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F19FF" w14:textId="0BF0C2C9" w:rsidR="009E4E35" w:rsidRPr="00F809BE" w:rsidRDefault="009E4E35" w:rsidP="0025170A">
      <w:pPr>
        <w:spacing w:line="240" w:lineRule="exact"/>
        <w:jc w:val="both"/>
        <w:rPr>
          <w:rFonts w:asciiTheme="minorHAnsi" w:hAnsiTheme="minorHAnsi" w:cstheme="minorHAnsi"/>
          <w:b/>
          <w:caps/>
          <w:sz w:val="22"/>
          <w:szCs w:val="22"/>
        </w:rPr>
      </w:pPr>
      <w:bookmarkStart w:id="0" w:name="_DV_M27"/>
      <w:bookmarkEnd w:id="0"/>
      <w:r w:rsidRPr="00F809BE">
        <w:rPr>
          <w:rFonts w:asciiTheme="minorHAnsi" w:hAnsiTheme="minorHAnsi" w:cstheme="minorHAnsi"/>
          <w:b/>
          <w:caps/>
          <w:sz w:val="22"/>
          <w:szCs w:val="22"/>
        </w:rPr>
        <w:t xml:space="preserve">Instrumento Particular de Escritura da </w:t>
      </w:r>
      <w:r w:rsidR="00915777">
        <w:rPr>
          <w:rFonts w:asciiTheme="minorHAnsi" w:hAnsiTheme="minorHAnsi" w:cstheme="minorHAnsi"/>
          <w:b/>
          <w:caps/>
          <w:sz w:val="22"/>
          <w:szCs w:val="22"/>
        </w:rPr>
        <w:t>2</w:t>
      </w:r>
      <w:r w:rsidRPr="00F809BE">
        <w:rPr>
          <w:rFonts w:asciiTheme="minorHAnsi" w:hAnsiTheme="minorHAnsi" w:cstheme="minorHAnsi"/>
          <w:b/>
          <w:caps/>
          <w:sz w:val="22"/>
          <w:szCs w:val="22"/>
        </w:rPr>
        <w:t>ª (</w:t>
      </w:r>
      <w:r w:rsidR="00915777">
        <w:rPr>
          <w:rFonts w:asciiTheme="minorHAnsi" w:hAnsiTheme="minorHAnsi" w:cstheme="minorHAnsi"/>
          <w:b/>
          <w:caps/>
          <w:sz w:val="22"/>
          <w:szCs w:val="22"/>
        </w:rPr>
        <w:t>SEGUNDA</w:t>
      </w:r>
      <w:r w:rsidRPr="00F809BE">
        <w:rPr>
          <w:rFonts w:asciiTheme="minorHAnsi" w:hAnsiTheme="minorHAnsi" w:cstheme="minorHAnsi"/>
          <w:b/>
          <w:caps/>
          <w:sz w:val="22"/>
          <w:szCs w:val="22"/>
        </w:rPr>
        <w:t xml:space="preserve">) Emissão de Debêntures Simples, Não Conversíveis em Ações, da </w:t>
      </w:r>
      <w:r w:rsidRPr="00E86DE8">
        <w:rPr>
          <w:rFonts w:asciiTheme="minorHAnsi" w:hAnsiTheme="minorHAnsi" w:cstheme="minorHAnsi"/>
          <w:b/>
          <w:caps/>
          <w:sz w:val="22"/>
          <w:szCs w:val="22"/>
        </w:rPr>
        <w:t>Espécie COM GARANTIA REAL</w:t>
      </w:r>
      <w:r w:rsidR="00D5146F" w:rsidRPr="00E86DE8">
        <w:rPr>
          <w:rFonts w:asciiTheme="minorHAnsi" w:hAnsiTheme="minorHAnsi" w:cstheme="minorHAnsi"/>
          <w:b/>
          <w:caps/>
          <w:sz w:val="22"/>
          <w:szCs w:val="22"/>
        </w:rPr>
        <w:t>,</w:t>
      </w:r>
      <w:r w:rsidR="003E5FC1" w:rsidRPr="00E86DE8">
        <w:rPr>
          <w:rFonts w:asciiTheme="minorHAnsi" w:hAnsiTheme="minorHAnsi" w:cstheme="minorHAnsi"/>
          <w:b/>
          <w:caps/>
          <w:sz w:val="22"/>
          <w:szCs w:val="22"/>
        </w:rPr>
        <w:t xml:space="preserve"> COM GARANTIA FIDEJUSSÓRIA ADICIONAL</w:t>
      </w:r>
      <w:r w:rsidRPr="00E86DE8">
        <w:rPr>
          <w:rFonts w:asciiTheme="minorHAnsi" w:hAnsiTheme="minorHAnsi" w:cstheme="minorHAnsi"/>
          <w:b/>
          <w:caps/>
          <w:sz w:val="22"/>
          <w:szCs w:val="22"/>
        </w:rPr>
        <w:t>, EM SÉRIE</w:t>
      </w:r>
      <w:r w:rsidR="00BA00A7" w:rsidRPr="00E86DE8">
        <w:rPr>
          <w:rFonts w:asciiTheme="minorHAnsi" w:hAnsiTheme="minorHAnsi" w:cstheme="minorHAnsi"/>
          <w:b/>
          <w:caps/>
          <w:sz w:val="22"/>
          <w:szCs w:val="22"/>
        </w:rPr>
        <w:t xml:space="preserve"> ÚNICA</w:t>
      </w:r>
      <w:r w:rsidRPr="00E86DE8">
        <w:rPr>
          <w:rFonts w:asciiTheme="minorHAnsi" w:hAnsiTheme="minorHAnsi" w:cstheme="minorHAnsi"/>
          <w:b/>
          <w:caps/>
          <w:sz w:val="22"/>
          <w:szCs w:val="22"/>
        </w:rPr>
        <w:t>, para Distribuição Pública, com Esforços Restritos</w:t>
      </w:r>
      <w:r w:rsidR="00E13FD5" w:rsidRPr="00E86DE8">
        <w:rPr>
          <w:rFonts w:asciiTheme="minorHAnsi" w:hAnsiTheme="minorHAnsi" w:cstheme="minorHAnsi"/>
          <w:b/>
          <w:caps/>
          <w:sz w:val="22"/>
          <w:szCs w:val="22"/>
        </w:rPr>
        <w:t xml:space="preserve"> </w:t>
      </w:r>
      <w:r w:rsidR="00E13FD5" w:rsidRPr="00E86DE8">
        <w:rPr>
          <w:rFonts w:asciiTheme="minorHAnsi" w:hAnsiTheme="minorHAnsi" w:cstheme="minorHAnsi"/>
          <w:b/>
          <w:sz w:val="22"/>
          <w:szCs w:val="22"/>
        </w:rPr>
        <w:t>DE COLOCAÇÃO</w:t>
      </w:r>
      <w:r w:rsidRPr="00E86DE8">
        <w:rPr>
          <w:rFonts w:asciiTheme="minorHAnsi" w:hAnsiTheme="minorHAnsi" w:cstheme="minorHAnsi"/>
          <w:b/>
          <w:caps/>
          <w:sz w:val="22"/>
          <w:szCs w:val="22"/>
        </w:rPr>
        <w:t xml:space="preserve">, da </w:t>
      </w:r>
      <w:r w:rsidRPr="00E86DE8">
        <w:rPr>
          <w:rFonts w:asciiTheme="minorHAnsi" w:hAnsiTheme="minorHAnsi" w:cstheme="minorHAnsi"/>
          <w:b/>
          <w:sz w:val="22"/>
          <w:szCs w:val="22"/>
        </w:rPr>
        <w:t xml:space="preserve">LINHAS DE </w:t>
      </w:r>
      <w:r w:rsidR="00915777">
        <w:rPr>
          <w:rFonts w:asciiTheme="minorHAnsi" w:hAnsiTheme="minorHAnsi" w:cstheme="minorHAnsi"/>
          <w:b/>
          <w:sz w:val="22"/>
          <w:szCs w:val="22"/>
        </w:rPr>
        <w:t>XINGU</w:t>
      </w:r>
      <w:r w:rsidRPr="00E86DE8">
        <w:rPr>
          <w:rFonts w:asciiTheme="minorHAnsi" w:hAnsiTheme="minorHAnsi" w:cstheme="minorHAnsi"/>
          <w:b/>
          <w:sz w:val="22"/>
          <w:szCs w:val="22"/>
        </w:rPr>
        <w:t xml:space="preserve"> TRANSMISSORA DE ENERGIA S.A.</w:t>
      </w:r>
    </w:p>
    <w:p w14:paraId="27C661AD" w14:textId="77777777" w:rsidR="009E4E35" w:rsidRPr="00F809BE" w:rsidRDefault="009E4E35" w:rsidP="0025170A">
      <w:pPr>
        <w:pStyle w:val="sub"/>
        <w:widowControl/>
        <w:tabs>
          <w:tab w:val="clear" w:pos="0"/>
          <w:tab w:val="clear" w:pos="1440"/>
          <w:tab w:val="clear" w:pos="2880"/>
          <w:tab w:val="clear" w:pos="4320"/>
        </w:tabs>
        <w:spacing w:before="0" w:after="0" w:line="240" w:lineRule="exact"/>
        <w:rPr>
          <w:rFonts w:asciiTheme="minorHAnsi" w:hAnsiTheme="minorHAnsi" w:cstheme="minorHAnsi"/>
        </w:rPr>
      </w:pPr>
    </w:p>
    <w:p w14:paraId="009DEE1D" w14:textId="77777777" w:rsidR="009E4E35" w:rsidRPr="00F809BE" w:rsidRDefault="009E4E35" w:rsidP="0025170A">
      <w:pPr>
        <w:pStyle w:val="Corpodetexto"/>
        <w:spacing w:line="240" w:lineRule="exact"/>
        <w:jc w:val="both"/>
        <w:rPr>
          <w:rFonts w:asciiTheme="minorHAnsi" w:hAnsiTheme="minorHAnsi" w:cstheme="minorHAnsi"/>
          <w:sz w:val="22"/>
          <w:szCs w:val="22"/>
          <w:lang w:val="pt-BR"/>
        </w:rPr>
      </w:pPr>
      <w:bookmarkStart w:id="1" w:name="_DV_M28"/>
      <w:bookmarkEnd w:id="1"/>
      <w:r w:rsidRPr="00F809BE">
        <w:rPr>
          <w:rFonts w:asciiTheme="minorHAnsi" w:hAnsiTheme="minorHAnsi" w:cstheme="minorHAnsi"/>
          <w:sz w:val="22"/>
          <w:szCs w:val="22"/>
          <w:lang w:val="pt-BR"/>
        </w:rPr>
        <w:t>Pelo presente instrumento,</w:t>
      </w:r>
    </w:p>
    <w:p w14:paraId="45C46DDB" w14:textId="77777777" w:rsidR="009E4E35" w:rsidRPr="00F809BE" w:rsidRDefault="009E4E35" w:rsidP="0025170A">
      <w:pPr>
        <w:pStyle w:val="Corpodetexto"/>
        <w:spacing w:line="240" w:lineRule="exact"/>
        <w:jc w:val="both"/>
        <w:rPr>
          <w:rFonts w:asciiTheme="minorHAnsi" w:hAnsiTheme="minorHAnsi" w:cstheme="minorHAnsi"/>
          <w:sz w:val="22"/>
          <w:szCs w:val="22"/>
          <w:lang w:val="pt-BR"/>
        </w:rPr>
      </w:pPr>
    </w:p>
    <w:p w14:paraId="1BB7418E" w14:textId="79B830C4" w:rsidR="009E4E35" w:rsidRPr="00F809BE" w:rsidRDefault="009E4E35" w:rsidP="0025170A">
      <w:pPr>
        <w:pStyle w:val="Corpodetexto"/>
        <w:spacing w:line="240" w:lineRule="exact"/>
        <w:jc w:val="both"/>
        <w:rPr>
          <w:rFonts w:asciiTheme="minorHAnsi" w:hAnsiTheme="minorHAnsi" w:cstheme="minorHAnsi"/>
          <w:sz w:val="22"/>
          <w:szCs w:val="22"/>
          <w:lang w:val="pt-BR"/>
        </w:rPr>
      </w:pPr>
      <w:bookmarkStart w:id="2" w:name="_DV_M29"/>
      <w:bookmarkEnd w:id="2"/>
      <w:r w:rsidRPr="00F809BE">
        <w:rPr>
          <w:rFonts w:asciiTheme="minorHAnsi" w:hAnsiTheme="minorHAnsi" w:cstheme="minorHAnsi"/>
          <w:b/>
          <w:sz w:val="22"/>
          <w:szCs w:val="22"/>
          <w:lang w:val="pt-BR"/>
        </w:rPr>
        <w:t xml:space="preserve">LINHAS DE </w:t>
      </w:r>
      <w:r w:rsidR="00915777">
        <w:rPr>
          <w:rFonts w:asciiTheme="minorHAnsi" w:hAnsiTheme="minorHAnsi" w:cstheme="minorHAnsi"/>
          <w:b/>
          <w:sz w:val="22"/>
          <w:szCs w:val="22"/>
          <w:lang w:val="pt-BR"/>
        </w:rPr>
        <w:t>XINGU</w:t>
      </w:r>
      <w:r w:rsidRPr="00F809BE">
        <w:rPr>
          <w:rFonts w:asciiTheme="minorHAnsi" w:hAnsiTheme="minorHAnsi" w:cstheme="minorHAnsi"/>
          <w:b/>
          <w:sz w:val="22"/>
          <w:szCs w:val="22"/>
          <w:lang w:val="pt-BR"/>
        </w:rPr>
        <w:t xml:space="preserve"> TRANSMISSORA DE ENERGIA S.A.</w:t>
      </w:r>
      <w:r w:rsidRPr="00F809BE">
        <w:rPr>
          <w:rFonts w:asciiTheme="minorHAnsi" w:hAnsiTheme="minorHAnsi" w:cstheme="minorHAnsi"/>
          <w:sz w:val="22"/>
          <w:szCs w:val="22"/>
          <w:lang w:val="pt-BR"/>
        </w:rPr>
        <w:t xml:space="preserve">, sociedade anônima de propósito específico, </w:t>
      </w:r>
      <w:r w:rsidR="00915777">
        <w:rPr>
          <w:rFonts w:asciiTheme="minorHAnsi" w:hAnsiTheme="minorHAnsi" w:cstheme="minorHAnsi"/>
          <w:sz w:val="22"/>
          <w:szCs w:val="22"/>
          <w:lang w:val="pt-BR"/>
        </w:rPr>
        <w:t>com</w:t>
      </w:r>
      <w:r w:rsidRPr="00F809BE">
        <w:rPr>
          <w:rFonts w:asciiTheme="minorHAnsi" w:hAnsiTheme="minorHAnsi" w:cstheme="minorHAnsi"/>
          <w:sz w:val="22"/>
          <w:szCs w:val="22"/>
          <w:lang w:val="pt-BR"/>
        </w:rPr>
        <w:t xml:space="preserve"> registro de companhia aberta </w:t>
      </w:r>
      <w:r w:rsidR="00915777">
        <w:rPr>
          <w:rFonts w:asciiTheme="minorHAnsi" w:hAnsiTheme="minorHAnsi" w:cstheme="minorHAnsi"/>
          <w:sz w:val="22"/>
          <w:szCs w:val="22"/>
          <w:lang w:val="pt-BR"/>
        </w:rPr>
        <w:t xml:space="preserve">na categoria “B” </w:t>
      </w:r>
      <w:r w:rsidRPr="00F809BE">
        <w:rPr>
          <w:rFonts w:asciiTheme="minorHAnsi" w:hAnsiTheme="minorHAnsi" w:cstheme="minorHAnsi"/>
          <w:sz w:val="22"/>
          <w:szCs w:val="22"/>
          <w:lang w:val="pt-BR"/>
        </w:rPr>
        <w:t>perante a Comissão de Valores Mobiliários (</w:t>
      </w:r>
      <w:r w:rsidR="00EC6046">
        <w:rPr>
          <w:rFonts w:asciiTheme="minorHAnsi" w:hAnsiTheme="minorHAnsi" w:cstheme="minorHAnsi"/>
          <w:sz w:val="22"/>
          <w:szCs w:val="22"/>
          <w:lang w:val="pt-BR"/>
        </w:rPr>
        <w:t>"</w:t>
      </w:r>
      <w:r w:rsidRPr="00F809BE">
        <w:rPr>
          <w:rFonts w:asciiTheme="minorHAnsi" w:hAnsiTheme="minorHAnsi" w:cstheme="minorHAnsi"/>
          <w:sz w:val="22"/>
          <w:szCs w:val="22"/>
          <w:u w:val="single"/>
          <w:lang w:val="pt-BR"/>
        </w:rPr>
        <w:t>CVM</w:t>
      </w:r>
      <w:r w:rsidR="00EC6046">
        <w:rPr>
          <w:rFonts w:asciiTheme="minorHAnsi" w:hAnsiTheme="minorHAnsi" w:cstheme="minorHAnsi"/>
          <w:sz w:val="22"/>
          <w:szCs w:val="22"/>
          <w:lang w:val="pt-BR"/>
        </w:rPr>
        <w:t>"</w:t>
      </w:r>
      <w:r w:rsidRPr="00F809BE">
        <w:rPr>
          <w:rFonts w:asciiTheme="minorHAnsi" w:hAnsiTheme="minorHAnsi" w:cstheme="minorHAnsi"/>
          <w:sz w:val="22"/>
          <w:szCs w:val="22"/>
          <w:lang w:val="pt-BR"/>
        </w:rPr>
        <w:t xml:space="preserve">), com sede na </w:t>
      </w:r>
      <w:r w:rsidR="00534BA2" w:rsidRPr="00F809BE">
        <w:rPr>
          <w:rFonts w:asciiTheme="minorHAnsi" w:hAnsiTheme="minorHAnsi" w:cstheme="minorHAnsi"/>
          <w:sz w:val="22"/>
          <w:szCs w:val="22"/>
          <w:lang w:val="pt-BR"/>
        </w:rPr>
        <w:t>Rua Visconde de Ouro Pre</w:t>
      </w:r>
      <w:r w:rsidR="00C65DE9" w:rsidRPr="00F809BE">
        <w:rPr>
          <w:rFonts w:asciiTheme="minorHAnsi" w:hAnsiTheme="minorHAnsi" w:cstheme="minorHAnsi"/>
          <w:sz w:val="22"/>
          <w:szCs w:val="22"/>
          <w:lang w:val="pt-BR"/>
        </w:rPr>
        <w:t>t</w:t>
      </w:r>
      <w:r w:rsidR="00534BA2" w:rsidRPr="00F809BE">
        <w:rPr>
          <w:rFonts w:asciiTheme="minorHAnsi" w:hAnsiTheme="minorHAnsi" w:cstheme="minorHAnsi"/>
          <w:sz w:val="22"/>
          <w:szCs w:val="22"/>
          <w:lang w:val="pt-BR"/>
        </w:rPr>
        <w:t xml:space="preserve">o nº 5, </w:t>
      </w:r>
      <w:r w:rsidR="00950ED0">
        <w:rPr>
          <w:rFonts w:asciiTheme="minorHAnsi" w:hAnsiTheme="minorHAnsi" w:cstheme="minorHAnsi"/>
          <w:sz w:val="22"/>
          <w:szCs w:val="22"/>
          <w:lang w:val="pt-BR"/>
        </w:rPr>
        <w:t>sala 601</w:t>
      </w:r>
      <w:r w:rsidR="00534BA2" w:rsidRPr="00F809BE">
        <w:rPr>
          <w:rFonts w:asciiTheme="minorHAnsi" w:hAnsiTheme="minorHAnsi" w:cstheme="minorHAnsi"/>
          <w:sz w:val="22"/>
          <w:szCs w:val="22"/>
          <w:lang w:val="pt-BR"/>
        </w:rPr>
        <w:t>, Botafogo</w:t>
      </w:r>
      <w:r w:rsidRPr="00F809BE">
        <w:rPr>
          <w:rFonts w:asciiTheme="minorHAnsi" w:hAnsiTheme="minorHAnsi" w:cstheme="minorHAnsi"/>
          <w:sz w:val="22"/>
          <w:szCs w:val="22"/>
          <w:lang w:val="pt-BR"/>
        </w:rPr>
        <w:t xml:space="preserve">, </w:t>
      </w:r>
      <w:r w:rsidR="00950ED0">
        <w:rPr>
          <w:rFonts w:asciiTheme="minorHAnsi" w:hAnsiTheme="minorHAnsi" w:cstheme="minorHAnsi"/>
          <w:sz w:val="22"/>
          <w:szCs w:val="22"/>
          <w:lang w:val="pt-BR"/>
        </w:rPr>
        <w:t xml:space="preserve">CEP 22.250-180, </w:t>
      </w:r>
      <w:r w:rsidRPr="00F809BE">
        <w:rPr>
          <w:rFonts w:asciiTheme="minorHAnsi" w:hAnsiTheme="minorHAnsi" w:cstheme="minorHAnsi"/>
          <w:sz w:val="22"/>
          <w:szCs w:val="22"/>
          <w:lang w:val="pt-BR"/>
        </w:rPr>
        <w:t xml:space="preserve">na cidade do Rio de Janeiro, Estado do Rio de Janeiro, inscrita no </w:t>
      </w:r>
      <w:r w:rsidR="00F16E19" w:rsidRPr="00F809BE">
        <w:rPr>
          <w:rFonts w:asciiTheme="minorHAnsi" w:hAnsiTheme="minorHAnsi" w:cstheme="minorHAnsi"/>
          <w:sz w:val="22"/>
          <w:szCs w:val="22"/>
          <w:lang w:val="pt-BR"/>
        </w:rPr>
        <w:t>Cadastro Nacional da Pessoa Jurídica do Ministério da Economia (</w:t>
      </w:r>
      <w:r w:rsidR="00EC6046">
        <w:rPr>
          <w:rFonts w:asciiTheme="minorHAnsi" w:hAnsiTheme="minorHAnsi" w:cstheme="minorHAnsi"/>
          <w:sz w:val="22"/>
          <w:szCs w:val="22"/>
          <w:lang w:val="pt-BR"/>
        </w:rPr>
        <w:t>"</w:t>
      </w:r>
      <w:r w:rsidRPr="00F809BE">
        <w:rPr>
          <w:rFonts w:asciiTheme="minorHAnsi" w:hAnsiTheme="minorHAnsi" w:cstheme="minorHAnsi"/>
          <w:sz w:val="22"/>
          <w:szCs w:val="22"/>
          <w:u w:val="single"/>
          <w:lang w:val="pt-BR"/>
        </w:rPr>
        <w:t>CNPJ</w:t>
      </w:r>
      <w:r w:rsidR="00EC6046">
        <w:rPr>
          <w:rFonts w:asciiTheme="minorHAnsi" w:hAnsiTheme="minorHAnsi" w:cstheme="minorHAnsi"/>
          <w:sz w:val="22"/>
          <w:szCs w:val="22"/>
          <w:lang w:val="pt-BR"/>
        </w:rPr>
        <w:t>"</w:t>
      </w:r>
      <w:r w:rsidR="00F16E19" w:rsidRPr="00F809BE">
        <w:rPr>
          <w:rFonts w:asciiTheme="minorHAnsi" w:hAnsiTheme="minorHAnsi" w:cstheme="minorHAnsi"/>
          <w:sz w:val="22"/>
          <w:szCs w:val="22"/>
          <w:lang w:val="pt-BR"/>
        </w:rPr>
        <w:t>)</w:t>
      </w:r>
      <w:r w:rsidRPr="00F809BE">
        <w:rPr>
          <w:rFonts w:asciiTheme="minorHAnsi" w:hAnsiTheme="minorHAnsi" w:cstheme="minorHAnsi"/>
          <w:sz w:val="22"/>
          <w:szCs w:val="22"/>
          <w:lang w:val="pt-BR"/>
        </w:rPr>
        <w:t xml:space="preserve"> sob o nº </w:t>
      </w:r>
      <w:r w:rsidR="00915777">
        <w:rPr>
          <w:rFonts w:asciiTheme="minorHAnsi" w:hAnsiTheme="minorHAnsi" w:cstheme="minorHAnsi"/>
          <w:sz w:val="22"/>
          <w:szCs w:val="22"/>
          <w:lang w:val="pt-BR"/>
        </w:rPr>
        <w:t>10.240.186/0001-00</w:t>
      </w:r>
      <w:r w:rsidRPr="00F809BE">
        <w:rPr>
          <w:rFonts w:asciiTheme="minorHAnsi" w:hAnsiTheme="minorHAnsi" w:cstheme="minorHAnsi"/>
          <w:sz w:val="22"/>
          <w:szCs w:val="22"/>
          <w:lang w:val="pt-BR"/>
        </w:rPr>
        <w:t xml:space="preserve">, </w:t>
      </w:r>
      <w:r w:rsidR="0014436A" w:rsidRPr="0014436A">
        <w:rPr>
          <w:rFonts w:asciiTheme="minorHAnsi" w:hAnsiTheme="minorHAnsi" w:cstheme="minorHAnsi"/>
          <w:sz w:val="22"/>
          <w:szCs w:val="22"/>
          <w:lang w:val="pt-BR"/>
        </w:rPr>
        <w:t xml:space="preserve">com seus atos constitutivos registrados perante a </w:t>
      </w:r>
      <w:r w:rsidR="0014436A" w:rsidRPr="00F809BE">
        <w:rPr>
          <w:rFonts w:asciiTheme="minorHAnsi" w:hAnsiTheme="minorHAnsi" w:cstheme="minorHAnsi"/>
          <w:sz w:val="22"/>
          <w:szCs w:val="22"/>
        </w:rPr>
        <w:t>Junta Comercial do Estado do Rio de Janeiro (</w:t>
      </w:r>
      <w:r w:rsidR="0014436A">
        <w:rPr>
          <w:rFonts w:asciiTheme="minorHAnsi" w:hAnsiTheme="minorHAnsi" w:cstheme="minorHAnsi"/>
          <w:sz w:val="22"/>
          <w:szCs w:val="22"/>
        </w:rPr>
        <w:t>"</w:t>
      </w:r>
      <w:r w:rsidR="0014436A" w:rsidRPr="00F809BE">
        <w:rPr>
          <w:rFonts w:asciiTheme="minorHAnsi" w:hAnsiTheme="minorHAnsi" w:cstheme="minorHAnsi"/>
          <w:sz w:val="22"/>
          <w:szCs w:val="22"/>
          <w:u w:val="single"/>
        </w:rPr>
        <w:t>JUCERJA</w:t>
      </w:r>
      <w:r w:rsidR="0014436A">
        <w:rPr>
          <w:rFonts w:asciiTheme="minorHAnsi" w:hAnsiTheme="minorHAnsi" w:cstheme="minorHAnsi"/>
          <w:sz w:val="22"/>
          <w:szCs w:val="22"/>
        </w:rPr>
        <w:t>"</w:t>
      </w:r>
      <w:r w:rsidR="0014436A" w:rsidRPr="00F809BE">
        <w:rPr>
          <w:rFonts w:asciiTheme="minorHAnsi" w:hAnsiTheme="minorHAnsi" w:cstheme="minorHAnsi"/>
          <w:sz w:val="22"/>
          <w:szCs w:val="22"/>
        </w:rPr>
        <w:t>)</w:t>
      </w:r>
      <w:r w:rsidR="0014436A" w:rsidRPr="0014436A">
        <w:rPr>
          <w:rFonts w:asciiTheme="minorHAnsi" w:hAnsiTheme="minorHAnsi" w:cstheme="minorHAnsi"/>
          <w:sz w:val="22"/>
          <w:szCs w:val="22"/>
          <w:lang w:val="pt-BR"/>
        </w:rPr>
        <w:t xml:space="preserve"> sob o NIRE 33.3.00</w:t>
      </w:r>
      <w:r w:rsidR="00950ED0">
        <w:rPr>
          <w:rFonts w:asciiTheme="minorHAnsi" w:hAnsiTheme="minorHAnsi" w:cstheme="minorHAnsi"/>
          <w:sz w:val="22"/>
          <w:szCs w:val="22"/>
          <w:lang w:val="pt-BR"/>
        </w:rPr>
        <w:t>29093-1</w:t>
      </w:r>
      <w:r w:rsidR="0014436A">
        <w:rPr>
          <w:rFonts w:asciiTheme="minorHAnsi" w:hAnsiTheme="minorHAnsi" w:cstheme="minorHAnsi"/>
          <w:sz w:val="22"/>
          <w:szCs w:val="22"/>
          <w:lang w:val="pt-BR"/>
        </w:rPr>
        <w:t xml:space="preserve">, </w:t>
      </w:r>
      <w:r w:rsidRPr="00F809BE">
        <w:rPr>
          <w:rFonts w:asciiTheme="minorHAnsi" w:hAnsiTheme="minorHAnsi" w:cstheme="minorHAnsi"/>
          <w:sz w:val="22"/>
          <w:szCs w:val="22"/>
          <w:lang w:val="pt-BR"/>
        </w:rPr>
        <w:t>neste ato representada por seus representantes legais devidamente autorizados (</w:t>
      </w:r>
      <w:r w:rsidR="00EC6046">
        <w:rPr>
          <w:rFonts w:asciiTheme="minorHAnsi" w:hAnsiTheme="minorHAnsi" w:cstheme="minorHAnsi"/>
          <w:sz w:val="22"/>
          <w:szCs w:val="22"/>
          <w:lang w:val="pt-BR"/>
        </w:rPr>
        <w:t>"</w:t>
      </w:r>
      <w:r w:rsidRPr="00F809BE">
        <w:rPr>
          <w:rFonts w:asciiTheme="minorHAnsi" w:hAnsiTheme="minorHAnsi" w:cstheme="minorHAnsi"/>
          <w:sz w:val="22"/>
          <w:szCs w:val="22"/>
          <w:u w:val="single"/>
          <w:lang w:val="pt-BR"/>
        </w:rPr>
        <w:t>Emissora</w:t>
      </w:r>
      <w:r w:rsidR="00EC6046">
        <w:rPr>
          <w:rFonts w:asciiTheme="minorHAnsi" w:hAnsiTheme="minorHAnsi" w:cstheme="minorHAnsi"/>
          <w:sz w:val="22"/>
          <w:szCs w:val="22"/>
          <w:lang w:val="pt-BR"/>
        </w:rPr>
        <w:t>"</w:t>
      </w:r>
      <w:r w:rsidRPr="00F809BE">
        <w:rPr>
          <w:rFonts w:asciiTheme="minorHAnsi" w:hAnsiTheme="minorHAnsi" w:cstheme="minorHAnsi"/>
          <w:sz w:val="22"/>
          <w:szCs w:val="22"/>
          <w:lang w:val="pt-BR"/>
        </w:rPr>
        <w:t>); e</w:t>
      </w:r>
    </w:p>
    <w:p w14:paraId="605A9F1A" w14:textId="77777777" w:rsidR="009E4E35" w:rsidRPr="00F809BE" w:rsidRDefault="009E4E35" w:rsidP="0025170A">
      <w:pPr>
        <w:pStyle w:val="Lista2"/>
        <w:spacing w:line="240" w:lineRule="exact"/>
        <w:ind w:left="0" w:firstLine="0"/>
        <w:rPr>
          <w:rFonts w:asciiTheme="minorHAnsi" w:hAnsiTheme="minorHAnsi" w:cstheme="minorHAnsi"/>
          <w:sz w:val="22"/>
          <w:szCs w:val="22"/>
          <w:lang w:eastAsia="x-none"/>
        </w:rPr>
      </w:pPr>
    </w:p>
    <w:p w14:paraId="0F96A355" w14:textId="6F50DE56" w:rsidR="009E4E35" w:rsidRPr="00F809BE" w:rsidRDefault="00F16E19" w:rsidP="0025170A">
      <w:pPr>
        <w:pStyle w:val="Corpodetexto"/>
        <w:spacing w:line="240" w:lineRule="exact"/>
        <w:jc w:val="both"/>
        <w:rPr>
          <w:rFonts w:asciiTheme="minorHAnsi" w:hAnsiTheme="minorHAnsi" w:cstheme="minorHAnsi"/>
          <w:sz w:val="22"/>
          <w:szCs w:val="22"/>
          <w:lang w:val="pt-BR"/>
        </w:rPr>
      </w:pPr>
      <w:r w:rsidRPr="00F809BE">
        <w:rPr>
          <w:rFonts w:asciiTheme="minorHAnsi" w:hAnsiTheme="minorHAnsi" w:cstheme="minorHAnsi"/>
          <w:b/>
          <w:sz w:val="22"/>
          <w:szCs w:val="22"/>
          <w:lang w:val="pt-BR"/>
        </w:rPr>
        <w:t>OLIVEIRA TRUST DISTRIBUIDORA DE TÍTULOS E VALORES MOBILIÁRIOS S.A.</w:t>
      </w:r>
      <w:r w:rsidR="009E4E35" w:rsidRPr="00F809BE">
        <w:rPr>
          <w:rFonts w:asciiTheme="minorHAnsi" w:hAnsiTheme="minorHAnsi" w:cstheme="minorHAnsi"/>
          <w:sz w:val="22"/>
          <w:szCs w:val="22"/>
        </w:rPr>
        <w:t xml:space="preserve">, </w:t>
      </w:r>
      <w:r w:rsidRPr="00F809BE">
        <w:rPr>
          <w:rFonts w:asciiTheme="minorHAnsi" w:hAnsiTheme="minorHAnsi" w:cstheme="minorHAnsi"/>
          <w:sz w:val="22"/>
          <w:szCs w:val="22"/>
          <w:lang w:val="pt-BR"/>
        </w:rPr>
        <w:t>instituição financeira, com sede na Cidade do Rio de Janeiro, Estado do Rio de Janeiro, na Avenida das Américas 3434, bloco 7, sala 201, inscrita no CNPJ sob o nº 36.113.876/0001-91</w:t>
      </w:r>
      <w:r w:rsidR="009E4E35" w:rsidRPr="00F809BE">
        <w:rPr>
          <w:rFonts w:asciiTheme="minorHAnsi" w:hAnsiTheme="minorHAnsi" w:cstheme="minorHAnsi"/>
          <w:sz w:val="22"/>
          <w:szCs w:val="22"/>
        </w:rPr>
        <w:t xml:space="preserve">, na qualidade de representante dos titulares das debêntures desta </w:t>
      </w:r>
      <w:r w:rsidR="009E4E35" w:rsidRPr="00F809BE">
        <w:rPr>
          <w:rFonts w:asciiTheme="minorHAnsi" w:hAnsiTheme="minorHAnsi" w:cstheme="minorHAnsi"/>
          <w:sz w:val="22"/>
          <w:szCs w:val="22"/>
          <w:lang w:val="pt-BR"/>
        </w:rPr>
        <w:t>Emissão</w:t>
      </w:r>
      <w:r w:rsidR="009E4E35" w:rsidRPr="00F809BE">
        <w:rPr>
          <w:rFonts w:asciiTheme="minorHAnsi" w:hAnsiTheme="minorHAnsi" w:cstheme="minorHAnsi"/>
          <w:sz w:val="22"/>
          <w:szCs w:val="22"/>
        </w:rPr>
        <w:t>, conforme abaixo definido) (</w:t>
      </w:r>
      <w:r w:rsidR="00EC6046">
        <w:rPr>
          <w:rFonts w:asciiTheme="minorHAnsi" w:hAnsiTheme="minorHAnsi" w:cstheme="minorHAnsi"/>
          <w:sz w:val="22"/>
          <w:szCs w:val="22"/>
        </w:rPr>
        <w:t>"</w:t>
      </w:r>
      <w:r w:rsidR="009E4E35" w:rsidRPr="00F809BE">
        <w:rPr>
          <w:rFonts w:asciiTheme="minorHAnsi" w:hAnsiTheme="minorHAnsi" w:cstheme="minorHAnsi"/>
          <w:sz w:val="22"/>
          <w:szCs w:val="22"/>
          <w:u w:val="single"/>
        </w:rPr>
        <w:t>Debenturistas</w:t>
      </w:r>
      <w:r w:rsidR="00EC6046">
        <w:rPr>
          <w:rFonts w:asciiTheme="minorHAnsi" w:hAnsiTheme="minorHAnsi" w:cstheme="minorHAnsi"/>
          <w:sz w:val="22"/>
          <w:szCs w:val="22"/>
        </w:rPr>
        <w:t>"</w:t>
      </w:r>
      <w:r w:rsidR="009E4E35" w:rsidRPr="00F809BE">
        <w:rPr>
          <w:rFonts w:asciiTheme="minorHAnsi" w:hAnsiTheme="minorHAnsi" w:cstheme="minorHAnsi"/>
          <w:sz w:val="22"/>
          <w:szCs w:val="22"/>
        </w:rPr>
        <w:t xml:space="preserve">), nos termos da Lei nº 6.404, de 15 de dezembro de 1976, conforme alterada </w:t>
      </w:r>
      <w:r w:rsidR="009C7BEB" w:rsidRPr="00F809BE">
        <w:rPr>
          <w:rFonts w:asciiTheme="minorHAnsi" w:hAnsiTheme="minorHAnsi" w:cstheme="minorHAnsi"/>
          <w:sz w:val="22"/>
          <w:szCs w:val="22"/>
        </w:rPr>
        <w:t>(</w:t>
      </w:r>
      <w:r w:rsidR="00EC6046">
        <w:rPr>
          <w:rFonts w:asciiTheme="minorHAnsi" w:hAnsiTheme="minorHAnsi" w:cstheme="minorHAnsi"/>
          <w:sz w:val="22"/>
          <w:szCs w:val="22"/>
        </w:rPr>
        <w:t>"</w:t>
      </w:r>
      <w:r w:rsidR="009C7BEB" w:rsidRPr="00F809BE">
        <w:rPr>
          <w:rFonts w:asciiTheme="minorHAnsi" w:hAnsiTheme="minorHAnsi" w:cstheme="minorHAnsi"/>
          <w:sz w:val="22"/>
          <w:szCs w:val="22"/>
          <w:u w:val="single"/>
        </w:rPr>
        <w:t>Lei das Sociedades por Ações</w:t>
      </w:r>
      <w:r w:rsidR="00EC6046">
        <w:rPr>
          <w:rFonts w:asciiTheme="minorHAnsi" w:hAnsiTheme="minorHAnsi" w:cstheme="minorHAnsi"/>
          <w:sz w:val="22"/>
          <w:szCs w:val="22"/>
        </w:rPr>
        <w:t>"</w:t>
      </w:r>
      <w:r w:rsidR="009C7BEB" w:rsidRPr="00F809BE">
        <w:rPr>
          <w:rFonts w:asciiTheme="minorHAnsi" w:hAnsiTheme="minorHAnsi" w:cstheme="minorHAnsi"/>
          <w:sz w:val="22"/>
          <w:szCs w:val="22"/>
        </w:rPr>
        <w:t xml:space="preserve">) </w:t>
      </w:r>
      <w:r w:rsidR="009E4E35" w:rsidRPr="00F809BE">
        <w:rPr>
          <w:rFonts w:asciiTheme="minorHAnsi" w:hAnsiTheme="minorHAnsi" w:cstheme="minorHAnsi"/>
          <w:sz w:val="22"/>
          <w:szCs w:val="22"/>
        </w:rPr>
        <w:t>(</w:t>
      </w:r>
      <w:r w:rsidR="00EC6046">
        <w:rPr>
          <w:rFonts w:asciiTheme="minorHAnsi" w:hAnsiTheme="minorHAnsi" w:cstheme="minorHAnsi"/>
          <w:sz w:val="22"/>
          <w:szCs w:val="22"/>
        </w:rPr>
        <w:t>"</w:t>
      </w:r>
      <w:r w:rsidR="009E4E35" w:rsidRPr="00F809BE">
        <w:rPr>
          <w:rFonts w:asciiTheme="minorHAnsi" w:hAnsiTheme="minorHAnsi" w:cstheme="minorHAnsi"/>
          <w:sz w:val="22"/>
          <w:szCs w:val="22"/>
          <w:u w:val="single"/>
        </w:rPr>
        <w:t>Agente Fiduciário</w:t>
      </w:r>
      <w:r w:rsidR="00EC6046">
        <w:rPr>
          <w:rFonts w:asciiTheme="minorHAnsi" w:hAnsiTheme="minorHAnsi" w:cstheme="minorHAnsi"/>
          <w:sz w:val="22"/>
          <w:szCs w:val="22"/>
        </w:rPr>
        <w:t>"</w:t>
      </w:r>
      <w:r w:rsidR="009E4E35" w:rsidRPr="00F809BE">
        <w:rPr>
          <w:rFonts w:asciiTheme="minorHAnsi" w:hAnsiTheme="minorHAnsi" w:cstheme="minorHAnsi"/>
          <w:sz w:val="22"/>
          <w:szCs w:val="22"/>
        </w:rPr>
        <w:t xml:space="preserve"> e, em conjunto com a Emissora, </w:t>
      </w:r>
      <w:r w:rsidR="00EC6046">
        <w:rPr>
          <w:rFonts w:asciiTheme="minorHAnsi" w:hAnsiTheme="minorHAnsi" w:cstheme="minorHAnsi"/>
          <w:sz w:val="22"/>
          <w:szCs w:val="22"/>
        </w:rPr>
        <w:t>"</w:t>
      </w:r>
      <w:r w:rsidR="009E4E35" w:rsidRPr="00F809BE">
        <w:rPr>
          <w:rFonts w:asciiTheme="minorHAnsi" w:hAnsiTheme="minorHAnsi" w:cstheme="minorHAnsi"/>
          <w:sz w:val="22"/>
          <w:szCs w:val="22"/>
          <w:u w:val="single"/>
        </w:rPr>
        <w:t>Partes</w:t>
      </w:r>
      <w:r w:rsidR="00EC6046">
        <w:rPr>
          <w:rFonts w:asciiTheme="minorHAnsi" w:hAnsiTheme="minorHAnsi" w:cstheme="minorHAnsi"/>
          <w:sz w:val="22"/>
          <w:szCs w:val="22"/>
        </w:rPr>
        <w:t>"</w:t>
      </w:r>
      <w:r w:rsidR="009E4E35" w:rsidRPr="00F809BE">
        <w:rPr>
          <w:rFonts w:asciiTheme="minorHAnsi" w:hAnsiTheme="minorHAnsi" w:cstheme="minorHAnsi"/>
          <w:sz w:val="22"/>
          <w:szCs w:val="22"/>
        </w:rPr>
        <w:t>);</w:t>
      </w:r>
    </w:p>
    <w:p w14:paraId="2104A329" w14:textId="77777777" w:rsidR="009E4E35" w:rsidRPr="00F809BE" w:rsidRDefault="009E4E35" w:rsidP="0025170A">
      <w:pPr>
        <w:tabs>
          <w:tab w:val="left" w:pos="5310"/>
        </w:tabs>
        <w:spacing w:line="240" w:lineRule="exact"/>
        <w:jc w:val="both"/>
        <w:rPr>
          <w:rFonts w:asciiTheme="minorHAnsi" w:hAnsiTheme="minorHAnsi" w:cstheme="minorHAnsi"/>
          <w:b/>
          <w:sz w:val="22"/>
          <w:szCs w:val="22"/>
        </w:rPr>
      </w:pPr>
      <w:bookmarkStart w:id="3" w:name="_DV_M30"/>
      <w:bookmarkEnd w:id="3"/>
    </w:p>
    <w:p w14:paraId="49F426F9" w14:textId="48860DD4" w:rsidR="009E4E35" w:rsidRPr="00F809BE" w:rsidRDefault="009E4E35" w:rsidP="0025170A">
      <w:pPr>
        <w:tabs>
          <w:tab w:val="left" w:pos="5310"/>
        </w:tabs>
        <w:spacing w:line="240" w:lineRule="exact"/>
        <w:jc w:val="both"/>
        <w:rPr>
          <w:rFonts w:asciiTheme="minorHAnsi" w:hAnsiTheme="minorHAnsi" w:cstheme="minorHAnsi"/>
          <w:sz w:val="22"/>
          <w:szCs w:val="22"/>
        </w:rPr>
      </w:pPr>
      <w:r w:rsidRPr="00F809BE">
        <w:rPr>
          <w:rFonts w:asciiTheme="minorHAnsi" w:hAnsiTheme="minorHAnsi" w:cstheme="minorHAnsi"/>
          <w:sz w:val="22"/>
          <w:szCs w:val="22"/>
        </w:rPr>
        <w:t xml:space="preserve">e, ainda, na qualidade de </w:t>
      </w:r>
      <w:r w:rsidR="003868E3" w:rsidRPr="00F809BE">
        <w:rPr>
          <w:rFonts w:asciiTheme="minorHAnsi" w:hAnsiTheme="minorHAnsi" w:cstheme="minorHAnsi"/>
          <w:sz w:val="22"/>
          <w:szCs w:val="22"/>
        </w:rPr>
        <w:t>fiadora, codevedora solidária e principal pagadora, solidariamente com a Emissora</w:t>
      </w:r>
      <w:r w:rsidRPr="00F809BE">
        <w:rPr>
          <w:rFonts w:asciiTheme="minorHAnsi" w:hAnsiTheme="minorHAnsi" w:cstheme="minorHAnsi"/>
          <w:sz w:val="22"/>
          <w:szCs w:val="22"/>
        </w:rPr>
        <w:t>,</w:t>
      </w:r>
    </w:p>
    <w:p w14:paraId="3687F872" w14:textId="77777777" w:rsidR="009E4E35" w:rsidRPr="00F809BE" w:rsidRDefault="009E4E35" w:rsidP="0025170A">
      <w:pPr>
        <w:tabs>
          <w:tab w:val="left" w:pos="5310"/>
        </w:tabs>
        <w:spacing w:line="240" w:lineRule="exact"/>
        <w:jc w:val="both"/>
        <w:rPr>
          <w:rFonts w:asciiTheme="minorHAnsi" w:hAnsiTheme="minorHAnsi" w:cstheme="minorHAnsi"/>
          <w:b/>
          <w:sz w:val="22"/>
          <w:szCs w:val="22"/>
        </w:rPr>
      </w:pPr>
    </w:p>
    <w:p w14:paraId="19530D06" w14:textId="158F714A" w:rsidR="009E4E35" w:rsidRPr="00F809BE" w:rsidRDefault="0081694D" w:rsidP="0025170A">
      <w:pPr>
        <w:pStyle w:val="BNDES"/>
        <w:spacing w:after="0" w:line="240" w:lineRule="exact"/>
        <w:rPr>
          <w:rFonts w:asciiTheme="minorHAnsi" w:hAnsiTheme="minorHAnsi" w:cstheme="minorHAnsi"/>
          <w:sz w:val="22"/>
          <w:szCs w:val="22"/>
        </w:rPr>
      </w:pPr>
      <w:r w:rsidRPr="00F809BE">
        <w:rPr>
          <w:rFonts w:asciiTheme="minorHAnsi" w:hAnsiTheme="minorHAnsi" w:cstheme="minorHAnsi"/>
          <w:b/>
          <w:sz w:val="22"/>
          <w:szCs w:val="22"/>
        </w:rPr>
        <w:t xml:space="preserve">GEMINI ENERGY S.A. </w:t>
      </w:r>
      <w:r w:rsidRPr="00F809BE">
        <w:rPr>
          <w:rFonts w:asciiTheme="minorHAnsi" w:hAnsiTheme="minorHAnsi" w:cstheme="minorHAnsi"/>
          <w:bCs/>
          <w:sz w:val="22"/>
          <w:szCs w:val="22"/>
        </w:rPr>
        <w:t xml:space="preserve">(nova denominação de </w:t>
      </w:r>
      <w:proofErr w:type="spellStart"/>
      <w:r w:rsidRPr="00F809BE">
        <w:rPr>
          <w:rFonts w:asciiTheme="minorHAnsi" w:hAnsiTheme="minorHAnsi" w:cstheme="minorHAnsi"/>
          <w:bCs/>
          <w:sz w:val="22"/>
          <w:szCs w:val="22"/>
        </w:rPr>
        <w:t>Isolux</w:t>
      </w:r>
      <w:proofErr w:type="spellEnd"/>
      <w:r w:rsidRPr="00F809BE">
        <w:rPr>
          <w:rFonts w:asciiTheme="minorHAnsi" w:hAnsiTheme="minorHAnsi" w:cstheme="minorHAnsi"/>
          <w:bCs/>
          <w:sz w:val="22"/>
          <w:szCs w:val="22"/>
        </w:rPr>
        <w:t xml:space="preserve"> Energia e Participações S.A.)</w:t>
      </w:r>
      <w:r w:rsidR="009E4E35" w:rsidRPr="00F809BE">
        <w:rPr>
          <w:rFonts w:asciiTheme="minorHAnsi" w:hAnsiTheme="minorHAnsi" w:cstheme="minorHAnsi"/>
          <w:bCs/>
          <w:sz w:val="22"/>
          <w:szCs w:val="22"/>
        </w:rPr>
        <w:t>,</w:t>
      </w:r>
      <w:r w:rsidR="009E4E35" w:rsidRPr="00F809BE">
        <w:rPr>
          <w:rFonts w:asciiTheme="minorHAnsi" w:hAnsiTheme="minorHAnsi" w:cstheme="minorHAnsi"/>
          <w:sz w:val="22"/>
          <w:szCs w:val="22"/>
        </w:rPr>
        <w:t xml:space="preserve"> </w:t>
      </w:r>
      <w:r w:rsidR="009E4E35" w:rsidRPr="00F809BE">
        <w:rPr>
          <w:rFonts w:asciiTheme="minorHAnsi" w:hAnsiTheme="minorHAnsi" w:cstheme="minorHAnsi"/>
          <w:sz w:val="22"/>
          <w:szCs w:val="22"/>
          <w:lang w:eastAsia="x-none"/>
        </w:rPr>
        <w:t xml:space="preserve">sociedade anônima, com sede na </w:t>
      </w:r>
      <w:r w:rsidR="00534BA2" w:rsidRPr="00F809BE">
        <w:rPr>
          <w:rFonts w:asciiTheme="minorHAnsi" w:hAnsiTheme="minorHAnsi" w:cstheme="minorHAnsi"/>
          <w:sz w:val="22"/>
          <w:szCs w:val="22"/>
        </w:rPr>
        <w:t>Rua Visconde de Ouro Preto nº 5, 6º andar, Botafogo</w:t>
      </w:r>
      <w:r w:rsidR="009E4E35" w:rsidRPr="00F809BE">
        <w:rPr>
          <w:rFonts w:asciiTheme="minorHAnsi" w:hAnsiTheme="minorHAnsi" w:cstheme="minorHAnsi"/>
          <w:sz w:val="22"/>
          <w:szCs w:val="22"/>
          <w:lang w:eastAsia="x-none"/>
        </w:rPr>
        <w:t>, na cidade do Rio de Janeiro, Estado do Rio de Janeiro, inscrita no CNPJ sob o nº 04.726</w:t>
      </w:r>
      <w:r w:rsidR="0033653A" w:rsidRPr="00F809BE">
        <w:rPr>
          <w:rFonts w:asciiTheme="minorHAnsi" w:hAnsiTheme="minorHAnsi" w:cstheme="minorHAnsi"/>
          <w:sz w:val="22"/>
          <w:szCs w:val="22"/>
          <w:lang w:eastAsia="x-none"/>
        </w:rPr>
        <w:t>.</w:t>
      </w:r>
      <w:r w:rsidR="009E4E35" w:rsidRPr="00F809BE">
        <w:rPr>
          <w:rFonts w:asciiTheme="minorHAnsi" w:hAnsiTheme="minorHAnsi" w:cstheme="minorHAnsi"/>
          <w:sz w:val="22"/>
          <w:szCs w:val="22"/>
          <w:lang w:eastAsia="x-none"/>
        </w:rPr>
        <w:t>861/0001-02</w:t>
      </w:r>
      <w:r w:rsidR="0014436A" w:rsidRPr="0014436A">
        <w:rPr>
          <w:rFonts w:asciiTheme="minorHAnsi" w:hAnsiTheme="minorHAnsi" w:cstheme="minorHAnsi"/>
          <w:sz w:val="22"/>
          <w:szCs w:val="22"/>
          <w:lang w:eastAsia="x-none"/>
        </w:rPr>
        <w:t>, com seus atos constitutivos registrados perante a JUCERJA sob o NIRE 33.3.0028380-3,</w:t>
      </w:r>
      <w:r w:rsidR="009E4E35" w:rsidRPr="00F809BE">
        <w:rPr>
          <w:rFonts w:asciiTheme="minorHAnsi" w:hAnsiTheme="minorHAnsi" w:cstheme="minorHAnsi"/>
          <w:sz w:val="22"/>
          <w:szCs w:val="22"/>
          <w:lang w:eastAsia="x-none"/>
        </w:rPr>
        <w:t xml:space="preserve"> </w:t>
      </w:r>
      <w:r w:rsidR="009E4E35" w:rsidRPr="00F809BE">
        <w:rPr>
          <w:rFonts w:asciiTheme="minorHAnsi" w:hAnsiTheme="minorHAnsi" w:cstheme="minorHAnsi"/>
          <w:sz w:val="22"/>
          <w:szCs w:val="22"/>
        </w:rPr>
        <w:t>neste ato representada por seus representantes legais devidamente autorizados</w:t>
      </w:r>
      <w:r w:rsidR="009E4E35" w:rsidRPr="00F809BE">
        <w:rPr>
          <w:rFonts w:asciiTheme="minorHAnsi" w:hAnsiTheme="minorHAnsi" w:cstheme="minorHAnsi"/>
          <w:sz w:val="22"/>
          <w:szCs w:val="22"/>
          <w:lang w:eastAsia="x-none"/>
        </w:rPr>
        <w:t xml:space="preserve"> (</w:t>
      </w:r>
      <w:r w:rsidR="00EC6046">
        <w:rPr>
          <w:rFonts w:asciiTheme="minorHAnsi" w:hAnsiTheme="minorHAnsi" w:cstheme="minorHAnsi"/>
          <w:sz w:val="22"/>
          <w:szCs w:val="22"/>
          <w:lang w:eastAsia="x-none"/>
        </w:rPr>
        <w:t>"</w:t>
      </w:r>
      <w:r w:rsidR="009E4E35" w:rsidRPr="00F809BE">
        <w:rPr>
          <w:rFonts w:asciiTheme="minorHAnsi" w:hAnsiTheme="minorHAnsi" w:cstheme="minorHAnsi"/>
          <w:sz w:val="22"/>
          <w:szCs w:val="22"/>
          <w:u w:val="single"/>
          <w:lang w:eastAsia="x-none"/>
        </w:rPr>
        <w:t>Acionista</w:t>
      </w:r>
      <w:r w:rsidR="00EC6046">
        <w:rPr>
          <w:rFonts w:asciiTheme="minorHAnsi" w:hAnsiTheme="minorHAnsi" w:cstheme="minorHAnsi"/>
          <w:sz w:val="22"/>
          <w:szCs w:val="22"/>
          <w:lang w:eastAsia="x-none"/>
        </w:rPr>
        <w:t>"</w:t>
      </w:r>
      <w:r w:rsidR="00AE3406" w:rsidRPr="00F809BE">
        <w:rPr>
          <w:rFonts w:asciiTheme="minorHAnsi" w:hAnsiTheme="minorHAnsi" w:cstheme="minorHAnsi"/>
          <w:sz w:val="22"/>
          <w:szCs w:val="22"/>
          <w:lang w:eastAsia="x-none"/>
        </w:rPr>
        <w:t xml:space="preserve"> ou </w:t>
      </w:r>
      <w:r w:rsidR="00EC6046">
        <w:rPr>
          <w:rFonts w:asciiTheme="minorHAnsi" w:hAnsiTheme="minorHAnsi" w:cstheme="minorHAnsi"/>
          <w:sz w:val="22"/>
          <w:szCs w:val="22"/>
          <w:lang w:eastAsia="x-none"/>
        </w:rPr>
        <w:t>"</w:t>
      </w:r>
      <w:r w:rsidR="00AE3406" w:rsidRPr="00F809BE">
        <w:rPr>
          <w:rFonts w:asciiTheme="minorHAnsi" w:hAnsiTheme="minorHAnsi" w:cstheme="minorHAnsi"/>
          <w:sz w:val="22"/>
          <w:szCs w:val="22"/>
          <w:u w:val="single"/>
          <w:lang w:eastAsia="x-none"/>
        </w:rPr>
        <w:t>Fiadora</w:t>
      </w:r>
      <w:r w:rsidR="00EC6046">
        <w:rPr>
          <w:rFonts w:asciiTheme="minorHAnsi" w:hAnsiTheme="minorHAnsi" w:cstheme="minorHAnsi"/>
          <w:sz w:val="22"/>
          <w:szCs w:val="22"/>
          <w:lang w:eastAsia="x-none"/>
        </w:rPr>
        <w:t>"</w:t>
      </w:r>
      <w:r w:rsidR="009E4E35" w:rsidRPr="00F809BE">
        <w:rPr>
          <w:rFonts w:asciiTheme="minorHAnsi" w:hAnsiTheme="minorHAnsi" w:cstheme="minorHAnsi"/>
          <w:sz w:val="22"/>
          <w:szCs w:val="22"/>
          <w:lang w:eastAsia="x-none"/>
        </w:rPr>
        <w:t>);</w:t>
      </w:r>
    </w:p>
    <w:p w14:paraId="22277054" w14:textId="77777777" w:rsidR="009E4E35" w:rsidRPr="00F809BE" w:rsidRDefault="009E4E35" w:rsidP="0025170A">
      <w:pPr>
        <w:pStyle w:val="Corpodetexto"/>
        <w:spacing w:line="240" w:lineRule="exact"/>
        <w:jc w:val="both"/>
        <w:rPr>
          <w:rFonts w:asciiTheme="minorHAnsi" w:hAnsiTheme="minorHAnsi" w:cstheme="minorHAnsi"/>
          <w:sz w:val="22"/>
          <w:szCs w:val="22"/>
          <w:lang w:val="pt-BR"/>
        </w:rPr>
      </w:pPr>
      <w:bookmarkStart w:id="4" w:name="_DV_M31"/>
      <w:bookmarkStart w:id="5" w:name="_DV_M32"/>
      <w:bookmarkStart w:id="6" w:name="_DV_M33"/>
      <w:bookmarkStart w:id="7" w:name="_DV_M35"/>
      <w:bookmarkEnd w:id="4"/>
      <w:bookmarkEnd w:id="5"/>
      <w:bookmarkEnd w:id="6"/>
      <w:bookmarkEnd w:id="7"/>
    </w:p>
    <w:p w14:paraId="5E0D157D" w14:textId="217154F9" w:rsidR="009E4E35" w:rsidRPr="00F809BE" w:rsidRDefault="009E4E35" w:rsidP="0025170A">
      <w:pPr>
        <w:pStyle w:val="Corpodetexto"/>
        <w:spacing w:line="240" w:lineRule="exact"/>
        <w:jc w:val="both"/>
        <w:rPr>
          <w:rFonts w:asciiTheme="minorHAnsi" w:hAnsiTheme="minorHAnsi" w:cstheme="minorHAnsi"/>
          <w:sz w:val="22"/>
          <w:szCs w:val="22"/>
          <w:lang w:val="pt-BR"/>
        </w:rPr>
      </w:pPr>
      <w:bookmarkStart w:id="8" w:name="_DV_M36"/>
      <w:bookmarkEnd w:id="8"/>
      <w:r w:rsidRPr="00F809BE">
        <w:rPr>
          <w:rFonts w:asciiTheme="minorHAnsi" w:hAnsiTheme="minorHAnsi" w:cstheme="minorHAnsi"/>
          <w:sz w:val="22"/>
          <w:szCs w:val="22"/>
          <w:lang w:val="pt-BR"/>
        </w:rPr>
        <w:t xml:space="preserve">vêm por esta e na melhor forma de direito firmar o presente </w:t>
      </w:r>
      <w:r w:rsidR="00EC6046">
        <w:rPr>
          <w:rFonts w:asciiTheme="minorHAnsi" w:hAnsiTheme="minorHAnsi" w:cstheme="minorHAnsi"/>
          <w:sz w:val="22"/>
          <w:szCs w:val="22"/>
          <w:lang w:val="pt-BR"/>
        </w:rPr>
        <w:t>"</w:t>
      </w:r>
      <w:r w:rsidRPr="00F809BE">
        <w:rPr>
          <w:rFonts w:asciiTheme="minorHAnsi" w:hAnsiTheme="minorHAnsi" w:cstheme="minorHAnsi"/>
          <w:sz w:val="22"/>
          <w:szCs w:val="22"/>
          <w:lang w:val="pt-BR"/>
        </w:rPr>
        <w:t xml:space="preserve">Instrumento Particular de Escritura da </w:t>
      </w:r>
      <w:r w:rsidR="00950ED0">
        <w:rPr>
          <w:rFonts w:asciiTheme="minorHAnsi" w:hAnsiTheme="minorHAnsi" w:cstheme="minorHAnsi"/>
          <w:sz w:val="22"/>
          <w:szCs w:val="22"/>
          <w:lang w:val="pt-BR"/>
        </w:rPr>
        <w:t>2</w:t>
      </w:r>
      <w:r w:rsidRPr="00F809BE">
        <w:rPr>
          <w:rFonts w:asciiTheme="minorHAnsi" w:hAnsiTheme="minorHAnsi" w:cstheme="minorHAnsi"/>
          <w:sz w:val="22"/>
          <w:szCs w:val="22"/>
          <w:lang w:val="pt-BR"/>
        </w:rPr>
        <w:t>ª (</w:t>
      </w:r>
      <w:r w:rsidR="00950ED0">
        <w:rPr>
          <w:rFonts w:asciiTheme="minorHAnsi" w:hAnsiTheme="minorHAnsi" w:cstheme="minorHAnsi"/>
          <w:sz w:val="22"/>
          <w:szCs w:val="22"/>
          <w:lang w:val="pt-BR"/>
        </w:rPr>
        <w:t>Segunda</w:t>
      </w:r>
      <w:r w:rsidRPr="00F809BE">
        <w:rPr>
          <w:rFonts w:asciiTheme="minorHAnsi" w:hAnsiTheme="minorHAnsi" w:cstheme="minorHAnsi"/>
          <w:sz w:val="22"/>
          <w:szCs w:val="22"/>
          <w:lang w:val="pt-BR"/>
        </w:rPr>
        <w:t xml:space="preserve">) Emissão de Debêntures Simples, Não Conversíveis em Ações, </w:t>
      </w:r>
      <w:r w:rsidRPr="00F809BE">
        <w:rPr>
          <w:rStyle w:val="DeltaViewInsertion"/>
          <w:rFonts w:asciiTheme="minorHAnsi" w:hAnsiTheme="minorHAnsi" w:cstheme="minorHAnsi"/>
          <w:color w:val="auto"/>
          <w:sz w:val="22"/>
          <w:szCs w:val="22"/>
          <w:u w:val="none"/>
          <w:lang w:val="pt-BR"/>
        </w:rPr>
        <w:t xml:space="preserve">da Espécie </w:t>
      </w:r>
      <w:r w:rsidR="008B4C1C" w:rsidRPr="00F809BE">
        <w:rPr>
          <w:rStyle w:val="DeltaViewInsertion"/>
          <w:rFonts w:asciiTheme="minorHAnsi" w:hAnsiTheme="minorHAnsi" w:cstheme="minorHAnsi"/>
          <w:color w:val="auto"/>
          <w:sz w:val="22"/>
          <w:szCs w:val="22"/>
          <w:u w:val="none"/>
          <w:lang w:val="pt-BR"/>
        </w:rPr>
        <w:t xml:space="preserve">com </w:t>
      </w:r>
      <w:r w:rsidRPr="00F809BE">
        <w:rPr>
          <w:rStyle w:val="DeltaViewInsertion"/>
          <w:rFonts w:asciiTheme="minorHAnsi" w:hAnsiTheme="minorHAnsi" w:cstheme="minorHAnsi"/>
          <w:color w:val="auto"/>
          <w:sz w:val="22"/>
          <w:szCs w:val="22"/>
          <w:u w:val="none"/>
          <w:lang w:val="pt-BR"/>
        </w:rPr>
        <w:t>Garantia Real</w:t>
      </w:r>
      <w:r w:rsidR="00F42C91" w:rsidRPr="00F809BE">
        <w:rPr>
          <w:rStyle w:val="DeltaViewInsertion"/>
          <w:rFonts w:asciiTheme="minorHAnsi" w:hAnsiTheme="minorHAnsi" w:cstheme="minorHAnsi"/>
          <w:color w:val="auto"/>
          <w:sz w:val="22"/>
          <w:szCs w:val="22"/>
          <w:u w:val="none"/>
          <w:lang w:val="pt-BR"/>
        </w:rPr>
        <w:t>,</w:t>
      </w:r>
      <w:r w:rsidR="003E5FC1" w:rsidRPr="00F809BE">
        <w:rPr>
          <w:rStyle w:val="DeltaViewInsertion"/>
          <w:rFonts w:asciiTheme="minorHAnsi" w:hAnsiTheme="minorHAnsi" w:cstheme="minorHAnsi"/>
          <w:color w:val="auto"/>
          <w:sz w:val="22"/>
          <w:szCs w:val="22"/>
          <w:u w:val="none"/>
          <w:lang w:val="pt-BR"/>
        </w:rPr>
        <w:t xml:space="preserve"> com Garantia Fidejussória Adicional</w:t>
      </w:r>
      <w:r w:rsidRPr="00F809BE">
        <w:rPr>
          <w:rStyle w:val="DeltaViewInsertion"/>
          <w:rFonts w:asciiTheme="minorHAnsi" w:hAnsiTheme="minorHAnsi" w:cstheme="minorHAnsi"/>
          <w:color w:val="auto"/>
          <w:sz w:val="22"/>
          <w:szCs w:val="22"/>
          <w:u w:val="none"/>
          <w:lang w:val="pt-BR"/>
        </w:rPr>
        <w:t xml:space="preserve">, </w:t>
      </w:r>
      <w:r w:rsidRPr="00F809BE">
        <w:rPr>
          <w:rFonts w:asciiTheme="minorHAnsi" w:hAnsiTheme="minorHAnsi" w:cstheme="minorHAnsi"/>
          <w:sz w:val="22"/>
          <w:szCs w:val="22"/>
          <w:lang w:val="pt-BR"/>
        </w:rPr>
        <w:t xml:space="preserve">em </w:t>
      </w:r>
      <w:r w:rsidR="00B07788" w:rsidRPr="00F809BE">
        <w:rPr>
          <w:rFonts w:asciiTheme="minorHAnsi" w:hAnsiTheme="minorHAnsi" w:cstheme="minorHAnsi"/>
          <w:sz w:val="22"/>
          <w:szCs w:val="22"/>
          <w:lang w:val="pt-BR"/>
        </w:rPr>
        <w:t>Série</w:t>
      </w:r>
      <w:r w:rsidR="00983955" w:rsidRPr="00F809BE">
        <w:rPr>
          <w:rFonts w:asciiTheme="minorHAnsi" w:hAnsiTheme="minorHAnsi" w:cstheme="minorHAnsi"/>
          <w:sz w:val="22"/>
          <w:szCs w:val="22"/>
          <w:lang w:val="pt-BR"/>
        </w:rPr>
        <w:t xml:space="preserve"> Única</w:t>
      </w:r>
      <w:r w:rsidRPr="00F809BE">
        <w:rPr>
          <w:rFonts w:asciiTheme="minorHAnsi" w:hAnsiTheme="minorHAnsi" w:cstheme="minorHAnsi"/>
          <w:sz w:val="22"/>
          <w:szCs w:val="22"/>
          <w:lang w:val="pt-BR"/>
        </w:rPr>
        <w:t>, para Distribuição Pública, com Esforços Restritos</w:t>
      </w:r>
      <w:r w:rsidR="00E13FD5" w:rsidRPr="00F809BE">
        <w:rPr>
          <w:rFonts w:asciiTheme="minorHAnsi" w:hAnsiTheme="minorHAnsi" w:cstheme="minorHAnsi"/>
          <w:i/>
          <w:sz w:val="22"/>
          <w:szCs w:val="22"/>
          <w:lang w:val="pt-BR"/>
        </w:rPr>
        <w:t xml:space="preserve"> </w:t>
      </w:r>
      <w:r w:rsidR="00E13FD5" w:rsidRPr="00F809BE">
        <w:rPr>
          <w:rFonts w:asciiTheme="minorHAnsi" w:hAnsiTheme="minorHAnsi" w:cstheme="minorHAnsi"/>
          <w:iCs/>
          <w:sz w:val="22"/>
          <w:szCs w:val="22"/>
          <w:lang w:val="pt-BR"/>
        </w:rPr>
        <w:t>de</w:t>
      </w:r>
      <w:r w:rsidR="00E13FD5" w:rsidRPr="00F809BE">
        <w:rPr>
          <w:rFonts w:asciiTheme="minorHAnsi" w:hAnsiTheme="minorHAnsi" w:cstheme="minorHAnsi"/>
          <w:i/>
          <w:sz w:val="22"/>
          <w:szCs w:val="22"/>
          <w:lang w:val="pt-BR"/>
        </w:rPr>
        <w:t xml:space="preserve"> </w:t>
      </w:r>
      <w:r w:rsidR="00E13FD5" w:rsidRPr="00F809BE">
        <w:rPr>
          <w:rFonts w:asciiTheme="minorHAnsi" w:hAnsiTheme="minorHAnsi" w:cstheme="minorHAnsi"/>
          <w:iCs/>
          <w:sz w:val="22"/>
          <w:szCs w:val="22"/>
          <w:lang w:val="pt-BR"/>
        </w:rPr>
        <w:t>Colocação</w:t>
      </w:r>
      <w:r w:rsidRPr="00F809BE">
        <w:rPr>
          <w:rFonts w:asciiTheme="minorHAnsi" w:hAnsiTheme="minorHAnsi" w:cstheme="minorHAnsi"/>
          <w:sz w:val="22"/>
          <w:szCs w:val="22"/>
          <w:lang w:val="pt-BR"/>
        </w:rPr>
        <w:t>, da</w:t>
      </w:r>
      <w:r w:rsidRPr="00F809BE">
        <w:rPr>
          <w:rFonts w:asciiTheme="minorHAnsi" w:hAnsiTheme="minorHAnsi" w:cstheme="minorHAnsi"/>
          <w:b/>
          <w:sz w:val="22"/>
          <w:szCs w:val="22"/>
          <w:lang w:val="pt-BR"/>
        </w:rPr>
        <w:t xml:space="preserve"> </w:t>
      </w:r>
      <w:r w:rsidR="00950ED0" w:rsidRPr="00005176">
        <w:rPr>
          <w:rFonts w:asciiTheme="minorHAnsi" w:hAnsiTheme="minorHAnsi" w:cstheme="minorHAnsi"/>
          <w:bCs/>
          <w:sz w:val="22"/>
          <w:szCs w:val="22"/>
          <w:lang w:val="pt-BR"/>
        </w:rPr>
        <w:t xml:space="preserve">Linhas </w:t>
      </w:r>
      <w:r w:rsidR="00950ED0">
        <w:rPr>
          <w:rFonts w:asciiTheme="minorHAnsi" w:hAnsiTheme="minorHAnsi" w:cstheme="minorHAnsi"/>
          <w:bCs/>
          <w:sz w:val="22"/>
          <w:szCs w:val="22"/>
          <w:lang w:val="pt-BR"/>
        </w:rPr>
        <w:t>d</w:t>
      </w:r>
      <w:r w:rsidR="00950ED0" w:rsidRPr="00005176">
        <w:rPr>
          <w:rFonts w:asciiTheme="minorHAnsi" w:hAnsiTheme="minorHAnsi" w:cstheme="minorHAnsi"/>
          <w:bCs/>
          <w:sz w:val="22"/>
          <w:szCs w:val="22"/>
          <w:lang w:val="pt-BR"/>
        </w:rPr>
        <w:t xml:space="preserve">e Xingu Transmissora </w:t>
      </w:r>
      <w:r w:rsidR="00950ED0">
        <w:rPr>
          <w:rFonts w:asciiTheme="minorHAnsi" w:hAnsiTheme="minorHAnsi" w:cstheme="minorHAnsi"/>
          <w:bCs/>
          <w:sz w:val="22"/>
          <w:szCs w:val="22"/>
          <w:lang w:val="pt-BR"/>
        </w:rPr>
        <w:t>d</w:t>
      </w:r>
      <w:r w:rsidR="00950ED0" w:rsidRPr="00005176">
        <w:rPr>
          <w:rFonts w:asciiTheme="minorHAnsi" w:hAnsiTheme="minorHAnsi" w:cstheme="minorHAnsi"/>
          <w:bCs/>
          <w:sz w:val="22"/>
          <w:szCs w:val="22"/>
          <w:lang w:val="pt-BR"/>
        </w:rPr>
        <w:t>e Energia S.A.</w:t>
      </w:r>
      <w:r w:rsidR="00EC6046">
        <w:rPr>
          <w:rFonts w:asciiTheme="minorHAnsi" w:hAnsiTheme="minorHAnsi" w:cstheme="minorHAnsi"/>
          <w:sz w:val="22"/>
          <w:szCs w:val="22"/>
          <w:lang w:val="pt-BR"/>
        </w:rPr>
        <w:t>"</w:t>
      </w:r>
      <w:r w:rsidRPr="00F809BE">
        <w:rPr>
          <w:rFonts w:asciiTheme="minorHAnsi" w:hAnsiTheme="minorHAnsi" w:cstheme="minorHAnsi"/>
          <w:sz w:val="22"/>
          <w:szCs w:val="22"/>
          <w:lang w:val="pt-BR"/>
        </w:rPr>
        <w:t xml:space="preserve"> (</w:t>
      </w:r>
      <w:r w:rsidR="00EC6046">
        <w:rPr>
          <w:rFonts w:asciiTheme="minorHAnsi" w:hAnsiTheme="minorHAnsi" w:cstheme="minorHAnsi"/>
          <w:sz w:val="22"/>
          <w:szCs w:val="22"/>
          <w:lang w:val="pt-BR"/>
        </w:rPr>
        <w:t>"</w:t>
      </w:r>
      <w:r w:rsidRPr="00F809BE">
        <w:rPr>
          <w:rFonts w:asciiTheme="minorHAnsi" w:hAnsiTheme="minorHAnsi" w:cstheme="minorHAnsi"/>
          <w:sz w:val="22"/>
          <w:szCs w:val="22"/>
          <w:u w:val="single"/>
          <w:lang w:val="pt-BR"/>
        </w:rPr>
        <w:t>Escritura de Emissão</w:t>
      </w:r>
      <w:r w:rsidR="00EC6046">
        <w:rPr>
          <w:rFonts w:asciiTheme="minorHAnsi" w:hAnsiTheme="minorHAnsi" w:cstheme="minorHAnsi"/>
          <w:sz w:val="22"/>
          <w:szCs w:val="22"/>
          <w:lang w:val="pt-BR"/>
        </w:rPr>
        <w:t>"</w:t>
      </w:r>
      <w:r w:rsidRPr="00F809BE">
        <w:rPr>
          <w:rFonts w:asciiTheme="minorHAnsi" w:hAnsiTheme="minorHAnsi" w:cstheme="minorHAnsi"/>
          <w:sz w:val="22"/>
          <w:szCs w:val="22"/>
          <w:lang w:val="pt-BR"/>
        </w:rPr>
        <w:t>), mediante as cláusulas e condições a seguir.</w:t>
      </w:r>
    </w:p>
    <w:p w14:paraId="5409292D" w14:textId="77777777" w:rsidR="009E4E35" w:rsidRPr="00F809BE" w:rsidRDefault="009E4E35" w:rsidP="0025170A">
      <w:pPr>
        <w:spacing w:line="240" w:lineRule="exact"/>
        <w:jc w:val="both"/>
        <w:rPr>
          <w:rFonts w:asciiTheme="minorHAnsi" w:hAnsiTheme="minorHAnsi" w:cstheme="minorHAnsi"/>
          <w:sz w:val="22"/>
          <w:szCs w:val="22"/>
        </w:rPr>
      </w:pPr>
      <w:bookmarkStart w:id="9" w:name="_DV_M37"/>
      <w:bookmarkEnd w:id="9"/>
    </w:p>
    <w:p w14:paraId="7E7D87F9" w14:textId="77777777" w:rsidR="009E4E35" w:rsidRPr="00F809BE" w:rsidRDefault="009E4E35" w:rsidP="00315188">
      <w:pPr>
        <w:pStyle w:val="Ttulo1"/>
        <w:keepNext w:val="0"/>
        <w:spacing w:line="240" w:lineRule="exact"/>
        <w:rPr>
          <w:rFonts w:asciiTheme="minorHAnsi" w:hAnsiTheme="minorHAnsi" w:cstheme="minorHAnsi"/>
          <w:kern w:val="0"/>
          <w:lang w:val="pt-BR"/>
        </w:rPr>
      </w:pPr>
      <w:bookmarkStart w:id="10" w:name="_DV_M38"/>
      <w:bookmarkStart w:id="11" w:name="_Toc499990313"/>
      <w:bookmarkStart w:id="12" w:name="_Toc280370534"/>
      <w:bookmarkStart w:id="13" w:name="_Toc349040590"/>
      <w:bookmarkStart w:id="14" w:name="_Toc351469175"/>
      <w:bookmarkStart w:id="15" w:name="_Toc352767477"/>
      <w:bookmarkStart w:id="16" w:name="_Toc355626564"/>
      <w:bookmarkEnd w:id="10"/>
      <w:r w:rsidRPr="00F809BE">
        <w:rPr>
          <w:rFonts w:asciiTheme="minorHAnsi" w:hAnsiTheme="minorHAnsi" w:cstheme="minorHAnsi"/>
          <w:kern w:val="0"/>
          <w:lang w:val="pt-BR"/>
        </w:rPr>
        <w:t>CLÁUSULA I</w:t>
      </w:r>
      <w:r w:rsidRPr="00F809BE">
        <w:rPr>
          <w:rFonts w:asciiTheme="minorHAnsi" w:hAnsiTheme="minorHAnsi" w:cstheme="minorHAnsi"/>
          <w:kern w:val="0"/>
          <w:lang w:val="pt-BR"/>
        </w:rPr>
        <w:br/>
        <w:t>AUTORIZAÇÕES</w:t>
      </w:r>
      <w:bookmarkEnd w:id="11"/>
      <w:bookmarkEnd w:id="12"/>
      <w:bookmarkEnd w:id="13"/>
      <w:bookmarkEnd w:id="14"/>
      <w:bookmarkEnd w:id="15"/>
      <w:bookmarkEnd w:id="16"/>
    </w:p>
    <w:p w14:paraId="30D6597D" w14:textId="77777777" w:rsidR="009E4E35" w:rsidRPr="00F809BE" w:rsidRDefault="009E4E35" w:rsidP="0025170A">
      <w:pPr>
        <w:spacing w:line="240" w:lineRule="exact"/>
        <w:rPr>
          <w:rFonts w:asciiTheme="minorHAnsi" w:hAnsiTheme="minorHAnsi" w:cstheme="minorHAnsi"/>
          <w:sz w:val="22"/>
          <w:szCs w:val="22"/>
        </w:rPr>
      </w:pPr>
    </w:p>
    <w:p w14:paraId="2A33D7F8" w14:textId="3A7EC878" w:rsidR="009E4E35" w:rsidRPr="00F809BE" w:rsidRDefault="009E4E35" w:rsidP="00715DBC">
      <w:pPr>
        <w:numPr>
          <w:ilvl w:val="1"/>
          <w:numId w:val="12"/>
        </w:numPr>
        <w:spacing w:line="240" w:lineRule="exact"/>
        <w:ind w:left="709" w:hanging="709"/>
        <w:jc w:val="both"/>
        <w:rPr>
          <w:rFonts w:asciiTheme="minorHAnsi" w:hAnsiTheme="minorHAnsi" w:cstheme="minorHAnsi"/>
          <w:b/>
          <w:sz w:val="22"/>
          <w:szCs w:val="22"/>
        </w:rPr>
      </w:pPr>
      <w:bookmarkStart w:id="17" w:name="_DV_M39"/>
      <w:bookmarkEnd w:id="17"/>
      <w:r w:rsidRPr="00F809BE">
        <w:rPr>
          <w:rFonts w:asciiTheme="minorHAnsi" w:hAnsiTheme="minorHAnsi" w:cstheme="minorHAnsi"/>
          <w:b/>
          <w:sz w:val="22"/>
          <w:szCs w:val="22"/>
        </w:rPr>
        <w:t>Autorização da Emissão pela Emissora</w:t>
      </w:r>
      <w:r w:rsidR="003B59EE" w:rsidRPr="00F809BE">
        <w:rPr>
          <w:rFonts w:asciiTheme="minorHAnsi" w:hAnsiTheme="minorHAnsi" w:cstheme="minorHAnsi"/>
          <w:b/>
          <w:sz w:val="22"/>
          <w:szCs w:val="22"/>
        </w:rPr>
        <w:t xml:space="preserve"> e da constituição da Cessão Fiduciária</w:t>
      </w:r>
      <w:r w:rsidR="008D6D45" w:rsidRPr="00F809BE">
        <w:rPr>
          <w:rFonts w:asciiTheme="minorHAnsi" w:hAnsiTheme="minorHAnsi" w:cstheme="minorHAnsi"/>
          <w:b/>
          <w:sz w:val="22"/>
          <w:szCs w:val="22"/>
        </w:rPr>
        <w:t xml:space="preserve"> de Direitos Creditórios</w:t>
      </w:r>
    </w:p>
    <w:p w14:paraId="21F10A7B" w14:textId="77777777" w:rsidR="009E4E35" w:rsidRPr="00F809BE" w:rsidRDefault="009E4E35" w:rsidP="0025170A">
      <w:pPr>
        <w:spacing w:line="240" w:lineRule="exact"/>
        <w:rPr>
          <w:rFonts w:asciiTheme="minorHAnsi" w:hAnsiTheme="minorHAnsi" w:cstheme="minorHAnsi"/>
          <w:sz w:val="22"/>
          <w:szCs w:val="22"/>
        </w:rPr>
      </w:pPr>
    </w:p>
    <w:p w14:paraId="24776DA3" w14:textId="3729028B" w:rsidR="00C546F7" w:rsidRPr="00F809BE" w:rsidRDefault="009E4E35" w:rsidP="0025170A">
      <w:pPr>
        <w:numPr>
          <w:ilvl w:val="2"/>
          <w:numId w:val="12"/>
        </w:numPr>
        <w:spacing w:line="240" w:lineRule="exact"/>
        <w:ind w:left="709" w:hanging="709"/>
        <w:jc w:val="both"/>
        <w:rPr>
          <w:rFonts w:asciiTheme="minorHAnsi" w:hAnsiTheme="minorHAnsi" w:cstheme="minorHAnsi"/>
          <w:sz w:val="22"/>
          <w:szCs w:val="22"/>
        </w:rPr>
      </w:pPr>
      <w:bookmarkStart w:id="18" w:name="_DV_M40"/>
      <w:bookmarkEnd w:id="18"/>
      <w:r w:rsidRPr="00F809BE">
        <w:rPr>
          <w:rFonts w:asciiTheme="minorHAnsi" w:hAnsiTheme="minorHAnsi" w:cstheme="minorHAnsi"/>
          <w:sz w:val="22"/>
          <w:szCs w:val="22"/>
        </w:rPr>
        <w:t xml:space="preserve">A presente Escritura de Emissão é firmada com base nas deliberações </w:t>
      </w:r>
      <w:r w:rsidR="00950ED0">
        <w:rPr>
          <w:rFonts w:asciiTheme="minorHAnsi" w:hAnsiTheme="minorHAnsi" w:cstheme="minorHAnsi"/>
          <w:sz w:val="22"/>
          <w:szCs w:val="22"/>
        </w:rPr>
        <w:t>tom</w:t>
      </w:r>
      <w:r w:rsidR="00B828F0">
        <w:rPr>
          <w:rFonts w:asciiTheme="minorHAnsi" w:hAnsiTheme="minorHAnsi" w:cstheme="minorHAnsi"/>
          <w:sz w:val="22"/>
          <w:szCs w:val="22"/>
        </w:rPr>
        <w:t>a</w:t>
      </w:r>
      <w:r w:rsidR="00950ED0">
        <w:rPr>
          <w:rFonts w:asciiTheme="minorHAnsi" w:hAnsiTheme="minorHAnsi" w:cstheme="minorHAnsi"/>
          <w:sz w:val="22"/>
          <w:szCs w:val="22"/>
        </w:rPr>
        <w:t>das em Reunião do Conselho de Administração</w:t>
      </w:r>
      <w:r w:rsidRPr="00F809BE">
        <w:rPr>
          <w:rFonts w:asciiTheme="minorHAnsi" w:hAnsiTheme="minorHAnsi" w:cstheme="minorHAnsi"/>
          <w:sz w:val="22"/>
          <w:szCs w:val="22"/>
        </w:rPr>
        <w:t xml:space="preserve"> da Emissora, realizada em </w:t>
      </w:r>
      <w:r w:rsidR="00EB68EB">
        <w:rPr>
          <w:rFonts w:asciiTheme="minorHAnsi" w:hAnsiTheme="minorHAnsi" w:cstheme="minorHAnsi"/>
          <w:sz w:val="22"/>
          <w:szCs w:val="22"/>
        </w:rPr>
        <w:t xml:space="preserve">29 </w:t>
      </w:r>
      <w:r w:rsidR="00C546F7" w:rsidRPr="00F809BE">
        <w:rPr>
          <w:rFonts w:asciiTheme="minorHAnsi" w:hAnsiTheme="minorHAnsi" w:cstheme="minorHAnsi"/>
          <w:sz w:val="22"/>
          <w:szCs w:val="22"/>
        </w:rPr>
        <w:t xml:space="preserve">de </w:t>
      </w:r>
      <w:r w:rsidR="007C790D">
        <w:rPr>
          <w:rFonts w:asciiTheme="minorHAnsi" w:hAnsiTheme="minorHAnsi" w:cstheme="minorHAnsi"/>
          <w:sz w:val="22"/>
          <w:szCs w:val="22"/>
        </w:rPr>
        <w:t xml:space="preserve">março de </w:t>
      </w:r>
      <w:r w:rsidR="00C546F7" w:rsidRPr="00F809BE">
        <w:rPr>
          <w:rFonts w:asciiTheme="minorHAnsi" w:hAnsiTheme="minorHAnsi" w:cstheme="minorHAnsi"/>
          <w:sz w:val="22"/>
          <w:szCs w:val="22"/>
        </w:rPr>
        <w:t>202</w:t>
      </w:r>
      <w:r w:rsidR="00950ED0">
        <w:rPr>
          <w:rFonts w:asciiTheme="minorHAnsi" w:hAnsiTheme="minorHAnsi" w:cstheme="minorHAnsi"/>
          <w:sz w:val="22"/>
          <w:szCs w:val="22"/>
        </w:rPr>
        <w:t>1</w:t>
      </w:r>
      <w:r w:rsidR="00C546F7" w:rsidRPr="00F809BE">
        <w:rPr>
          <w:rFonts w:asciiTheme="minorHAnsi" w:hAnsiTheme="minorHAnsi" w:cstheme="minorHAnsi"/>
          <w:sz w:val="22"/>
          <w:szCs w:val="22"/>
        </w:rPr>
        <w:t xml:space="preserve"> </w:t>
      </w:r>
      <w:r w:rsidRPr="00F809BE">
        <w:rPr>
          <w:rFonts w:asciiTheme="minorHAnsi" w:hAnsiTheme="minorHAnsi" w:cstheme="minorHAnsi"/>
          <w:sz w:val="22"/>
          <w:szCs w:val="22"/>
        </w:rPr>
        <w:t>(</w:t>
      </w:r>
      <w:r w:rsidR="00EC6046">
        <w:rPr>
          <w:rFonts w:asciiTheme="minorHAnsi" w:hAnsiTheme="minorHAnsi" w:cstheme="minorHAnsi"/>
          <w:sz w:val="22"/>
          <w:szCs w:val="22"/>
        </w:rPr>
        <w:t>"</w:t>
      </w:r>
      <w:r w:rsidR="00950ED0">
        <w:rPr>
          <w:rFonts w:asciiTheme="minorHAnsi" w:hAnsiTheme="minorHAnsi" w:cstheme="minorHAnsi"/>
          <w:sz w:val="22"/>
          <w:szCs w:val="22"/>
          <w:u w:val="single"/>
        </w:rPr>
        <w:t>RCA</w:t>
      </w:r>
      <w:r w:rsidR="00950ED0" w:rsidRPr="00F809BE">
        <w:rPr>
          <w:rFonts w:asciiTheme="minorHAnsi" w:hAnsiTheme="minorHAnsi" w:cstheme="minorHAnsi"/>
          <w:sz w:val="22"/>
          <w:szCs w:val="22"/>
          <w:u w:val="single"/>
        </w:rPr>
        <w:t xml:space="preserve"> </w:t>
      </w:r>
      <w:r w:rsidRPr="00F809BE">
        <w:rPr>
          <w:rFonts w:asciiTheme="minorHAnsi" w:hAnsiTheme="minorHAnsi" w:cstheme="minorHAnsi"/>
          <w:sz w:val="22"/>
          <w:szCs w:val="22"/>
          <w:u w:val="single"/>
        </w:rPr>
        <w:t>da Emissora</w:t>
      </w:r>
      <w:r w:rsidR="00EC6046">
        <w:rPr>
          <w:rFonts w:asciiTheme="minorHAnsi" w:hAnsiTheme="minorHAnsi" w:cstheme="minorHAnsi"/>
          <w:sz w:val="22"/>
          <w:szCs w:val="22"/>
        </w:rPr>
        <w:t>"</w:t>
      </w:r>
      <w:r w:rsidRPr="00F809BE">
        <w:rPr>
          <w:rFonts w:asciiTheme="minorHAnsi" w:hAnsiTheme="minorHAnsi" w:cstheme="minorHAnsi"/>
          <w:sz w:val="22"/>
          <w:szCs w:val="22"/>
        </w:rPr>
        <w:t xml:space="preserve">), na qual foi deliberada: (a) a aprovação da Emissão </w:t>
      </w:r>
      <w:r w:rsidR="00AE3406" w:rsidRPr="00F809BE">
        <w:rPr>
          <w:rFonts w:asciiTheme="minorHAnsi" w:hAnsiTheme="minorHAnsi" w:cstheme="minorHAnsi"/>
          <w:sz w:val="22"/>
          <w:szCs w:val="22"/>
        </w:rPr>
        <w:t xml:space="preserve">e da Oferta Restrita </w:t>
      </w:r>
      <w:r w:rsidRPr="00F809BE">
        <w:rPr>
          <w:rFonts w:asciiTheme="minorHAnsi" w:hAnsiTheme="minorHAnsi" w:cstheme="minorHAnsi"/>
          <w:sz w:val="22"/>
          <w:szCs w:val="22"/>
        </w:rPr>
        <w:t>(conforme definido</w:t>
      </w:r>
      <w:r w:rsidR="00AE3406" w:rsidRPr="00F809BE">
        <w:rPr>
          <w:rFonts w:asciiTheme="minorHAnsi" w:hAnsiTheme="minorHAnsi" w:cstheme="minorHAnsi"/>
          <w:sz w:val="22"/>
          <w:szCs w:val="22"/>
        </w:rPr>
        <w:t>s</w:t>
      </w:r>
      <w:r w:rsidRPr="00F809BE">
        <w:rPr>
          <w:rFonts w:asciiTheme="minorHAnsi" w:hAnsiTheme="minorHAnsi" w:cstheme="minorHAnsi"/>
          <w:sz w:val="22"/>
          <w:szCs w:val="22"/>
        </w:rPr>
        <w:t xml:space="preserve"> na Cláusula II abaixo), bem como seus </w:t>
      </w:r>
      <w:r w:rsidR="00AE3406" w:rsidRPr="00F809BE">
        <w:rPr>
          <w:rFonts w:asciiTheme="minorHAnsi" w:hAnsiTheme="minorHAnsi" w:cstheme="minorHAnsi"/>
          <w:sz w:val="22"/>
          <w:szCs w:val="22"/>
        </w:rPr>
        <w:t xml:space="preserve">respectivos </w:t>
      </w:r>
      <w:r w:rsidRPr="00F809BE">
        <w:rPr>
          <w:rFonts w:asciiTheme="minorHAnsi" w:hAnsiTheme="minorHAnsi" w:cstheme="minorHAnsi"/>
          <w:sz w:val="22"/>
          <w:szCs w:val="22"/>
        </w:rPr>
        <w:t xml:space="preserve">termos e condições; (b) </w:t>
      </w:r>
      <w:bookmarkStart w:id="19" w:name="_Hlk51434042"/>
      <w:r w:rsidRPr="00F809BE">
        <w:rPr>
          <w:rFonts w:asciiTheme="minorHAnsi" w:hAnsiTheme="minorHAnsi" w:cstheme="minorHAnsi"/>
          <w:sz w:val="22"/>
          <w:szCs w:val="22"/>
        </w:rPr>
        <w:t xml:space="preserve">a </w:t>
      </w:r>
      <w:r w:rsidR="00AE3406" w:rsidRPr="00F809BE">
        <w:rPr>
          <w:rFonts w:asciiTheme="minorHAnsi" w:hAnsiTheme="minorHAnsi" w:cstheme="minorHAnsi"/>
          <w:sz w:val="22"/>
          <w:szCs w:val="22"/>
        </w:rPr>
        <w:t>constituição da garantia</w:t>
      </w:r>
      <w:r w:rsidRPr="00F809BE">
        <w:rPr>
          <w:rFonts w:asciiTheme="minorHAnsi" w:hAnsiTheme="minorHAnsi" w:cstheme="minorHAnsi"/>
          <w:sz w:val="22"/>
          <w:szCs w:val="22"/>
        </w:rPr>
        <w:t xml:space="preserve"> d</w:t>
      </w:r>
      <w:r w:rsidR="00AE3406" w:rsidRPr="00F809BE">
        <w:rPr>
          <w:rFonts w:asciiTheme="minorHAnsi" w:hAnsiTheme="minorHAnsi" w:cstheme="minorHAnsi"/>
          <w:sz w:val="22"/>
          <w:szCs w:val="22"/>
        </w:rPr>
        <w:t>e</w:t>
      </w:r>
      <w:r w:rsidRPr="00F809BE">
        <w:rPr>
          <w:rFonts w:asciiTheme="minorHAnsi" w:hAnsiTheme="minorHAnsi" w:cstheme="minorHAnsi"/>
          <w:sz w:val="22"/>
          <w:szCs w:val="22"/>
        </w:rPr>
        <w:t xml:space="preserve"> Cessão Fiduciária</w:t>
      </w:r>
      <w:r w:rsidR="000D220B" w:rsidRPr="00F809BE">
        <w:rPr>
          <w:rFonts w:asciiTheme="minorHAnsi" w:hAnsiTheme="minorHAnsi" w:cstheme="minorHAnsi"/>
          <w:sz w:val="22"/>
          <w:szCs w:val="22"/>
        </w:rPr>
        <w:t xml:space="preserve"> </w:t>
      </w:r>
      <w:r w:rsidR="008D6D45" w:rsidRPr="00F809BE">
        <w:rPr>
          <w:rFonts w:asciiTheme="minorHAnsi" w:hAnsiTheme="minorHAnsi" w:cstheme="minorHAnsi"/>
          <w:sz w:val="22"/>
          <w:szCs w:val="22"/>
        </w:rPr>
        <w:t>de Direitos Creditórios</w:t>
      </w:r>
      <w:bookmarkEnd w:id="19"/>
      <w:r w:rsidR="008D6D45" w:rsidRPr="00F809BE">
        <w:rPr>
          <w:rFonts w:asciiTheme="minorHAnsi" w:hAnsiTheme="minorHAnsi" w:cstheme="minorHAnsi"/>
          <w:sz w:val="22"/>
          <w:szCs w:val="22"/>
        </w:rPr>
        <w:t xml:space="preserve"> </w:t>
      </w:r>
      <w:r w:rsidR="000D220B" w:rsidRPr="00F809BE">
        <w:rPr>
          <w:rFonts w:asciiTheme="minorHAnsi" w:hAnsiTheme="minorHAnsi" w:cstheme="minorHAnsi"/>
          <w:sz w:val="22"/>
          <w:szCs w:val="22"/>
        </w:rPr>
        <w:t>(</w:t>
      </w:r>
      <w:r w:rsidRPr="00F809BE">
        <w:rPr>
          <w:rFonts w:asciiTheme="minorHAnsi" w:hAnsiTheme="minorHAnsi" w:cstheme="minorHAnsi"/>
          <w:sz w:val="22"/>
          <w:szCs w:val="22"/>
        </w:rPr>
        <w:t xml:space="preserve">conforme </w:t>
      </w:r>
      <w:r w:rsidR="000D220B" w:rsidRPr="00F809BE">
        <w:rPr>
          <w:rFonts w:asciiTheme="minorHAnsi" w:hAnsiTheme="minorHAnsi" w:cstheme="minorHAnsi"/>
          <w:sz w:val="22"/>
          <w:szCs w:val="22"/>
        </w:rPr>
        <w:t xml:space="preserve">abaixo </w:t>
      </w:r>
      <w:r w:rsidRPr="00F809BE">
        <w:rPr>
          <w:rFonts w:asciiTheme="minorHAnsi" w:hAnsiTheme="minorHAnsi" w:cstheme="minorHAnsi"/>
          <w:sz w:val="22"/>
          <w:szCs w:val="22"/>
        </w:rPr>
        <w:t>definid</w:t>
      </w:r>
      <w:r w:rsidR="000D220B" w:rsidRPr="00F809BE">
        <w:rPr>
          <w:rFonts w:asciiTheme="minorHAnsi" w:hAnsiTheme="minorHAnsi" w:cstheme="minorHAnsi"/>
          <w:sz w:val="22"/>
          <w:szCs w:val="22"/>
        </w:rPr>
        <w:t>o)</w:t>
      </w:r>
      <w:r w:rsidRPr="00F809BE">
        <w:rPr>
          <w:rFonts w:asciiTheme="minorHAnsi" w:hAnsiTheme="minorHAnsi" w:cstheme="minorHAnsi"/>
          <w:sz w:val="22"/>
          <w:szCs w:val="22"/>
        </w:rPr>
        <w:t xml:space="preserve">; </w:t>
      </w:r>
      <w:r w:rsidR="00AE3406" w:rsidRPr="00F809BE">
        <w:rPr>
          <w:rFonts w:asciiTheme="minorHAnsi" w:hAnsiTheme="minorHAnsi" w:cstheme="minorHAnsi"/>
          <w:sz w:val="22"/>
          <w:szCs w:val="22"/>
        </w:rPr>
        <w:t xml:space="preserve">e </w:t>
      </w:r>
      <w:r w:rsidRPr="00F809BE">
        <w:rPr>
          <w:rFonts w:asciiTheme="minorHAnsi" w:hAnsiTheme="minorHAnsi" w:cstheme="minorHAnsi"/>
          <w:sz w:val="22"/>
          <w:szCs w:val="22"/>
        </w:rPr>
        <w:t xml:space="preserve">(c) a autorização à Diretoria da Emissora para praticar todos os atos necessários à efetivação das deliberações consubstanciadas na </w:t>
      </w:r>
      <w:r w:rsidR="00950ED0">
        <w:rPr>
          <w:rFonts w:asciiTheme="minorHAnsi" w:hAnsiTheme="minorHAnsi" w:cstheme="minorHAnsi"/>
          <w:sz w:val="22"/>
          <w:szCs w:val="22"/>
        </w:rPr>
        <w:t>RCA</w:t>
      </w:r>
      <w:r w:rsidRPr="00F809BE">
        <w:rPr>
          <w:rFonts w:asciiTheme="minorHAnsi" w:hAnsiTheme="minorHAnsi" w:cstheme="minorHAnsi"/>
          <w:sz w:val="22"/>
          <w:szCs w:val="22"/>
        </w:rPr>
        <w:t xml:space="preserve"> da Emissora, em conformidade com o disposto no artigo 59 e seu parágrafo 1º, da Lei das Sociedades por Ações.</w:t>
      </w:r>
    </w:p>
    <w:p w14:paraId="1FB4D285" w14:textId="77777777" w:rsidR="00C546F7" w:rsidRPr="00F809BE" w:rsidRDefault="00C546F7" w:rsidP="0025170A">
      <w:pPr>
        <w:spacing w:line="240" w:lineRule="exact"/>
        <w:ind w:left="709"/>
        <w:jc w:val="both"/>
        <w:rPr>
          <w:rFonts w:asciiTheme="minorHAnsi" w:hAnsiTheme="minorHAnsi" w:cstheme="minorHAnsi"/>
          <w:sz w:val="22"/>
          <w:szCs w:val="22"/>
        </w:rPr>
      </w:pPr>
    </w:p>
    <w:p w14:paraId="0EA906EB" w14:textId="7294C6B8" w:rsidR="009E4E35" w:rsidRPr="00F809BE" w:rsidRDefault="009E4E35" w:rsidP="0046280C">
      <w:pPr>
        <w:keepNext/>
        <w:keepLines/>
        <w:numPr>
          <w:ilvl w:val="1"/>
          <w:numId w:val="12"/>
        </w:numPr>
        <w:spacing w:line="240" w:lineRule="exact"/>
        <w:ind w:left="709" w:hanging="709"/>
        <w:jc w:val="both"/>
        <w:rPr>
          <w:rFonts w:asciiTheme="minorHAnsi" w:hAnsiTheme="minorHAnsi" w:cstheme="minorHAnsi"/>
          <w:b/>
          <w:sz w:val="22"/>
          <w:szCs w:val="22"/>
        </w:rPr>
      </w:pPr>
      <w:r w:rsidRPr="00F809BE">
        <w:rPr>
          <w:rFonts w:asciiTheme="minorHAnsi" w:hAnsiTheme="minorHAnsi" w:cstheme="minorHAnsi"/>
          <w:b/>
          <w:sz w:val="22"/>
          <w:szCs w:val="22"/>
        </w:rPr>
        <w:lastRenderedPageBreak/>
        <w:t xml:space="preserve">Autorização </w:t>
      </w:r>
      <w:r w:rsidR="00AE3406" w:rsidRPr="00F809BE">
        <w:rPr>
          <w:rFonts w:asciiTheme="minorHAnsi" w:hAnsiTheme="minorHAnsi" w:cstheme="minorHAnsi"/>
          <w:b/>
          <w:sz w:val="22"/>
          <w:szCs w:val="22"/>
        </w:rPr>
        <w:t xml:space="preserve">da Fiança </w:t>
      </w:r>
      <w:r w:rsidRPr="00F809BE">
        <w:rPr>
          <w:rFonts w:asciiTheme="minorHAnsi" w:hAnsiTheme="minorHAnsi" w:cstheme="minorHAnsi"/>
          <w:b/>
          <w:sz w:val="22"/>
          <w:szCs w:val="22"/>
        </w:rPr>
        <w:t>pela Acionista</w:t>
      </w:r>
      <w:r w:rsidR="00081AD3">
        <w:rPr>
          <w:rFonts w:asciiTheme="minorHAnsi" w:hAnsiTheme="minorHAnsi" w:cstheme="minorHAnsi"/>
          <w:b/>
          <w:sz w:val="22"/>
          <w:szCs w:val="22"/>
        </w:rPr>
        <w:t>,</w:t>
      </w:r>
      <w:r w:rsidR="00664702" w:rsidRPr="00F809BE">
        <w:rPr>
          <w:rFonts w:asciiTheme="minorHAnsi" w:hAnsiTheme="minorHAnsi" w:cstheme="minorHAnsi"/>
          <w:b/>
          <w:sz w:val="22"/>
          <w:szCs w:val="22"/>
        </w:rPr>
        <w:t xml:space="preserve"> da constituição da Cessão Fiduciária de Direitos Creditórios</w:t>
      </w:r>
      <w:r w:rsidR="00081AD3">
        <w:rPr>
          <w:rFonts w:asciiTheme="minorHAnsi" w:hAnsiTheme="minorHAnsi" w:cstheme="minorHAnsi"/>
          <w:b/>
          <w:sz w:val="22"/>
          <w:szCs w:val="22"/>
        </w:rPr>
        <w:t xml:space="preserve"> e da Alienação e Cessão Fiduciária de Ações</w:t>
      </w:r>
    </w:p>
    <w:p w14:paraId="057B0D16" w14:textId="77777777" w:rsidR="009E4E35" w:rsidRPr="00F809BE" w:rsidRDefault="009E4E35" w:rsidP="0046280C">
      <w:pPr>
        <w:keepNext/>
        <w:keepLines/>
        <w:spacing w:line="240" w:lineRule="exact"/>
        <w:ind w:left="709"/>
        <w:rPr>
          <w:rFonts w:asciiTheme="minorHAnsi" w:hAnsiTheme="minorHAnsi" w:cstheme="minorHAnsi"/>
          <w:b/>
          <w:sz w:val="22"/>
          <w:szCs w:val="22"/>
        </w:rPr>
      </w:pPr>
    </w:p>
    <w:p w14:paraId="6E2D3C0A" w14:textId="14D0F3A9" w:rsidR="00C546F7" w:rsidRPr="00B05660" w:rsidRDefault="00A40B13" w:rsidP="0046280C">
      <w:pPr>
        <w:keepNext/>
        <w:keepLines/>
        <w:numPr>
          <w:ilvl w:val="2"/>
          <w:numId w:val="12"/>
        </w:numPr>
        <w:spacing w:line="240" w:lineRule="exact"/>
        <w:ind w:left="709" w:hanging="709"/>
        <w:jc w:val="both"/>
        <w:rPr>
          <w:rFonts w:asciiTheme="minorHAnsi" w:hAnsiTheme="minorHAnsi" w:cstheme="minorHAnsi"/>
          <w:b/>
          <w:sz w:val="22"/>
          <w:szCs w:val="22"/>
        </w:rPr>
      </w:pPr>
      <w:r w:rsidRPr="00F809BE">
        <w:rPr>
          <w:rFonts w:asciiTheme="minorHAnsi" w:hAnsiTheme="minorHAnsi" w:cstheme="minorHAnsi"/>
          <w:bCs/>
          <w:sz w:val="22"/>
          <w:szCs w:val="22"/>
        </w:rPr>
        <w:t>A</w:t>
      </w:r>
      <w:r w:rsidR="0054778C" w:rsidRPr="00F809BE">
        <w:rPr>
          <w:rFonts w:asciiTheme="minorHAnsi" w:hAnsiTheme="minorHAnsi" w:cstheme="minorHAnsi"/>
          <w:bCs/>
          <w:sz w:val="22"/>
          <w:szCs w:val="22"/>
        </w:rPr>
        <w:t xml:space="preserve"> </w:t>
      </w:r>
      <w:r w:rsidR="00664702">
        <w:rPr>
          <w:rFonts w:asciiTheme="minorHAnsi" w:hAnsiTheme="minorHAnsi" w:cstheme="minorHAnsi"/>
          <w:bCs/>
          <w:sz w:val="22"/>
          <w:szCs w:val="22"/>
        </w:rPr>
        <w:t xml:space="preserve">constituição da </w:t>
      </w:r>
      <w:r w:rsidR="00AE3406" w:rsidRPr="00F809BE">
        <w:rPr>
          <w:rFonts w:asciiTheme="minorHAnsi" w:hAnsiTheme="minorHAnsi" w:cstheme="minorHAnsi"/>
          <w:bCs/>
          <w:sz w:val="22"/>
          <w:szCs w:val="22"/>
        </w:rPr>
        <w:t>Fiança</w:t>
      </w:r>
      <w:r w:rsidR="000D220B" w:rsidRPr="00F809BE">
        <w:rPr>
          <w:rFonts w:asciiTheme="minorHAnsi" w:hAnsiTheme="minorHAnsi" w:cstheme="minorHAnsi"/>
          <w:bCs/>
          <w:sz w:val="22"/>
          <w:szCs w:val="22"/>
        </w:rPr>
        <w:t xml:space="preserve"> (</w:t>
      </w:r>
      <w:r w:rsidR="00AE3406" w:rsidRPr="00F809BE">
        <w:rPr>
          <w:rFonts w:asciiTheme="minorHAnsi" w:hAnsiTheme="minorHAnsi" w:cstheme="minorHAnsi"/>
          <w:bCs/>
          <w:sz w:val="22"/>
          <w:szCs w:val="22"/>
        </w:rPr>
        <w:t xml:space="preserve">conforme </w:t>
      </w:r>
      <w:r w:rsidR="000D220B" w:rsidRPr="00F809BE">
        <w:rPr>
          <w:rFonts w:asciiTheme="minorHAnsi" w:hAnsiTheme="minorHAnsi" w:cstheme="minorHAnsi"/>
          <w:bCs/>
          <w:sz w:val="22"/>
          <w:szCs w:val="22"/>
        </w:rPr>
        <w:t xml:space="preserve">abaixo </w:t>
      </w:r>
      <w:r w:rsidR="00AE3406" w:rsidRPr="00F809BE">
        <w:rPr>
          <w:rFonts w:asciiTheme="minorHAnsi" w:hAnsiTheme="minorHAnsi" w:cstheme="minorHAnsi"/>
          <w:bCs/>
          <w:sz w:val="22"/>
          <w:szCs w:val="22"/>
        </w:rPr>
        <w:t>definido</w:t>
      </w:r>
      <w:r w:rsidR="000D220B" w:rsidRPr="00F809BE">
        <w:rPr>
          <w:rFonts w:asciiTheme="minorHAnsi" w:hAnsiTheme="minorHAnsi" w:cstheme="minorHAnsi"/>
          <w:bCs/>
          <w:sz w:val="22"/>
          <w:szCs w:val="22"/>
        </w:rPr>
        <w:t>)</w:t>
      </w:r>
      <w:r w:rsidR="00081AD3">
        <w:rPr>
          <w:rFonts w:asciiTheme="minorHAnsi" w:hAnsiTheme="minorHAnsi" w:cstheme="minorHAnsi"/>
          <w:bCs/>
          <w:sz w:val="22"/>
          <w:szCs w:val="22"/>
        </w:rPr>
        <w:t>,</w:t>
      </w:r>
      <w:r w:rsidR="00664702">
        <w:rPr>
          <w:rFonts w:asciiTheme="minorHAnsi" w:hAnsiTheme="minorHAnsi" w:cstheme="minorHAnsi"/>
          <w:bCs/>
          <w:sz w:val="22"/>
          <w:szCs w:val="22"/>
        </w:rPr>
        <w:t xml:space="preserve"> </w:t>
      </w:r>
      <w:r w:rsidR="00664702" w:rsidRPr="00F809BE">
        <w:rPr>
          <w:rFonts w:asciiTheme="minorHAnsi" w:hAnsiTheme="minorHAnsi" w:cstheme="minorHAnsi"/>
          <w:sz w:val="22"/>
          <w:szCs w:val="22"/>
        </w:rPr>
        <w:t>da garantia de Cessão Fiduciária de Direitos Creditórios (conforme abaixo definido)</w:t>
      </w:r>
      <w:r w:rsidR="00081AD3">
        <w:rPr>
          <w:rFonts w:asciiTheme="minorHAnsi" w:hAnsiTheme="minorHAnsi" w:cstheme="minorHAnsi"/>
          <w:sz w:val="22"/>
          <w:szCs w:val="22"/>
        </w:rPr>
        <w:t xml:space="preserve"> e da Alienação e Cessão Fiduciária de Ações (conforme abaixo definido)</w:t>
      </w:r>
      <w:r w:rsidR="0054778C" w:rsidRPr="00F809BE">
        <w:rPr>
          <w:rFonts w:asciiTheme="minorHAnsi" w:hAnsiTheme="minorHAnsi" w:cstheme="minorHAnsi"/>
          <w:bCs/>
          <w:sz w:val="22"/>
          <w:szCs w:val="22"/>
        </w:rPr>
        <w:t>,</w:t>
      </w:r>
      <w:r w:rsidR="009E4E35" w:rsidRPr="00F809BE">
        <w:rPr>
          <w:rFonts w:asciiTheme="minorHAnsi" w:hAnsiTheme="minorHAnsi" w:cstheme="minorHAnsi"/>
          <w:sz w:val="22"/>
          <w:szCs w:val="22"/>
        </w:rPr>
        <w:t xml:space="preserve"> ser</w:t>
      </w:r>
      <w:r w:rsidR="00664702">
        <w:rPr>
          <w:rFonts w:asciiTheme="minorHAnsi" w:hAnsiTheme="minorHAnsi" w:cstheme="minorHAnsi"/>
          <w:sz w:val="22"/>
          <w:szCs w:val="22"/>
        </w:rPr>
        <w:t>ão</w:t>
      </w:r>
      <w:r w:rsidR="009E4E35" w:rsidRPr="00F809BE">
        <w:rPr>
          <w:rFonts w:asciiTheme="minorHAnsi" w:hAnsiTheme="minorHAnsi" w:cstheme="minorHAnsi"/>
          <w:sz w:val="22"/>
          <w:szCs w:val="22"/>
        </w:rPr>
        <w:t xml:space="preserve"> </w:t>
      </w:r>
      <w:r w:rsidR="00664702">
        <w:rPr>
          <w:rFonts w:asciiTheme="minorHAnsi" w:hAnsiTheme="minorHAnsi" w:cstheme="minorHAnsi"/>
          <w:sz w:val="22"/>
          <w:szCs w:val="22"/>
        </w:rPr>
        <w:t>firmadas</w:t>
      </w:r>
      <w:r w:rsidR="009E4E35" w:rsidRPr="00F809BE">
        <w:rPr>
          <w:rFonts w:asciiTheme="minorHAnsi" w:hAnsiTheme="minorHAnsi" w:cstheme="minorHAnsi"/>
          <w:bCs/>
          <w:sz w:val="22"/>
          <w:szCs w:val="22"/>
        </w:rPr>
        <w:t xml:space="preserve"> com base na</w:t>
      </w:r>
      <w:r w:rsidR="00664702">
        <w:rPr>
          <w:rFonts w:asciiTheme="minorHAnsi" w:hAnsiTheme="minorHAnsi" w:cstheme="minorHAnsi"/>
          <w:bCs/>
          <w:sz w:val="22"/>
          <w:szCs w:val="22"/>
        </w:rPr>
        <w:t>s</w:t>
      </w:r>
      <w:r w:rsidR="009E4E35" w:rsidRPr="00F809BE">
        <w:rPr>
          <w:rFonts w:asciiTheme="minorHAnsi" w:hAnsiTheme="minorHAnsi" w:cstheme="minorHAnsi"/>
          <w:bCs/>
          <w:sz w:val="22"/>
          <w:szCs w:val="22"/>
        </w:rPr>
        <w:t xml:space="preserve"> deliberaç</w:t>
      </w:r>
      <w:r w:rsidR="00664702">
        <w:rPr>
          <w:rFonts w:asciiTheme="minorHAnsi" w:hAnsiTheme="minorHAnsi" w:cstheme="minorHAnsi"/>
          <w:bCs/>
          <w:sz w:val="22"/>
          <w:szCs w:val="22"/>
        </w:rPr>
        <w:t>ões</w:t>
      </w:r>
      <w:r w:rsidR="009E4E35" w:rsidRPr="00F809BE">
        <w:rPr>
          <w:rFonts w:asciiTheme="minorHAnsi" w:hAnsiTheme="minorHAnsi" w:cstheme="minorHAnsi"/>
          <w:bCs/>
          <w:sz w:val="22"/>
          <w:szCs w:val="22"/>
        </w:rPr>
        <w:t xml:space="preserve"> tomada</w:t>
      </w:r>
      <w:r w:rsidR="00664702">
        <w:rPr>
          <w:rFonts w:asciiTheme="minorHAnsi" w:hAnsiTheme="minorHAnsi" w:cstheme="minorHAnsi"/>
          <w:bCs/>
          <w:sz w:val="22"/>
          <w:szCs w:val="22"/>
        </w:rPr>
        <w:t>s</w:t>
      </w:r>
      <w:r w:rsidR="009E4E35" w:rsidRPr="00F809BE">
        <w:rPr>
          <w:rFonts w:asciiTheme="minorHAnsi" w:hAnsiTheme="minorHAnsi" w:cstheme="minorHAnsi"/>
          <w:bCs/>
          <w:sz w:val="22"/>
          <w:szCs w:val="22"/>
        </w:rPr>
        <w:t xml:space="preserve"> </w:t>
      </w:r>
      <w:r w:rsidR="009E4E35" w:rsidRPr="00B05660">
        <w:rPr>
          <w:rFonts w:asciiTheme="minorHAnsi" w:hAnsiTheme="minorHAnsi" w:cstheme="minorHAnsi"/>
          <w:bCs/>
          <w:sz w:val="22"/>
          <w:szCs w:val="22"/>
        </w:rPr>
        <w:t>na</w:t>
      </w:r>
      <w:r w:rsidR="009E4E35" w:rsidRPr="00B05660">
        <w:rPr>
          <w:rFonts w:asciiTheme="minorHAnsi" w:hAnsiTheme="minorHAnsi" w:cstheme="minorHAnsi"/>
          <w:sz w:val="22"/>
          <w:szCs w:val="22"/>
        </w:rPr>
        <w:t xml:space="preserve"> </w:t>
      </w:r>
      <w:r w:rsidR="006D7D27" w:rsidRPr="006D7D27">
        <w:rPr>
          <w:rFonts w:asciiTheme="minorHAnsi" w:hAnsiTheme="minorHAnsi" w:cstheme="minorHAnsi"/>
          <w:sz w:val="22"/>
          <w:szCs w:val="22"/>
        </w:rPr>
        <w:t xml:space="preserve">Assembleia Geral Extraordinária </w:t>
      </w:r>
      <w:r w:rsidR="009E4E35" w:rsidRPr="00B05660">
        <w:rPr>
          <w:rFonts w:asciiTheme="minorHAnsi" w:hAnsiTheme="minorHAnsi" w:cstheme="minorHAnsi"/>
          <w:bCs/>
          <w:sz w:val="22"/>
          <w:szCs w:val="22"/>
        </w:rPr>
        <w:t>da Acionista</w:t>
      </w:r>
      <w:r w:rsidR="00355568" w:rsidRPr="00B05660">
        <w:rPr>
          <w:rFonts w:asciiTheme="minorHAnsi" w:hAnsiTheme="minorHAnsi" w:cstheme="minorHAnsi"/>
          <w:bCs/>
          <w:sz w:val="22"/>
          <w:szCs w:val="22"/>
        </w:rPr>
        <w:t xml:space="preserve"> (</w:t>
      </w:r>
      <w:r w:rsidR="00EC6046">
        <w:rPr>
          <w:rFonts w:asciiTheme="minorHAnsi" w:hAnsiTheme="minorHAnsi" w:cstheme="minorHAnsi"/>
          <w:bCs/>
          <w:sz w:val="22"/>
          <w:szCs w:val="22"/>
        </w:rPr>
        <w:t>"</w:t>
      </w:r>
      <w:r w:rsidR="006D7D27">
        <w:rPr>
          <w:rFonts w:asciiTheme="minorHAnsi" w:hAnsiTheme="minorHAnsi" w:cstheme="minorHAnsi"/>
          <w:bCs/>
          <w:sz w:val="22"/>
          <w:szCs w:val="22"/>
          <w:u w:val="single"/>
        </w:rPr>
        <w:t>AGE</w:t>
      </w:r>
      <w:r w:rsidR="006D7D27" w:rsidRPr="00B05660">
        <w:rPr>
          <w:rFonts w:asciiTheme="minorHAnsi" w:hAnsiTheme="minorHAnsi" w:cstheme="minorHAnsi"/>
          <w:bCs/>
          <w:sz w:val="22"/>
          <w:szCs w:val="22"/>
          <w:u w:val="single"/>
        </w:rPr>
        <w:t xml:space="preserve"> </w:t>
      </w:r>
      <w:r w:rsidR="00355568" w:rsidRPr="00B05660">
        <w:rPr>
          <w:rFonts w:asciiTheme="minorHAnsi" w:hAnsiTheme="minorHAnsi" w:cstheme="minorHAnsi"/>
          <w:bCs/>
          <w:sz w:val="22"/>
          <w:szCs w:val="22"/>
          <w:u w:val="single"/>
        </w:rPr>
        <w:t>da Acionista</w:t>
      </w:r>
      <w:r w:rsidR="00EC6046">
        <w:rPr>
          <w:rFonts w:asciiTheme="minorHAnsi" w:hAnsiTheme="minorHAnsi" w:cstheme="minorHAnsi"/>
          <w:bCs/>
          <w:sz w:val="22"/>
          <w:szCs w:val="22"/>
        </w:rPr>
        <w:t>"</w:t>
      </w:r>
      <w:r w:rsidR="00355568" w:rsidRPr="00B05660">
        <w:rPr>
          <w:rFonts w:asciiTheme="minorHAnsi" w:hAnsiTheme="minorHAnsi" w:cstheme="minorHAnsi"/>
          <w:bCs/>
          <w:sz w:val="22"/>
          <w:szCs w:val="22"/>
        </w:rPr>
        <w:t>)</w:t>
      </w:r>
      <w:r w:rsidR="009E4E35" w:rsidRPr="00B05660">
        <w:rPr>
          <w:rFonts w:asciiTheme="minorHAnsi" w:hAnsiTheme="minorHAnsi" w:cstheme="minorHAnsi"/>
          <w:bCs/>
          <w:sz w:val="22"/>
          <w:szCs w:val="22"/>
        </w:rPr>
        <w:t xml:space="preserve">, realizada em </w:t>
      </w:r>
      <w:r w:rsidR="00EB68EB">
        <w:rPr>
          <w:rFonts w:asciiTheme="minorHAnsi" w:hAnsiTheme="minorHAnsi" w:cstheme="minorHAnsi"/>
          <w:bCs/>
          <w:sz w:val="22"/>
          <w:szCs w:val="22"/>
        </w:rPr>
        <w:t xml:space="preserve">29 </w:t>
      </w:r>
      <w:r w:rsidR="00B06A2E" w:rsidRPr="00934432">
        <w:rPr>
          <w:rFonts w:asciiTheme="minorHAnsi" w:hAnsiTheme="minorHAnsi" w:cstheme="minorHAnsi"/>
          <w:bCs/>
          <w:sz w:val="22"/>
          <w:szCs w:val="22"/>
        </w:rPr>
        <w:t xml:space="preserve">de </w:t>
      </w:r>
      <w:r w:rsidR="007C790D">
        <w:rPr>
          <w:rFonts w:asciiTheme="minorHAnsi" w:hAnsiTheme="minorHAnsi" w:cstheme="minorHAnsi"/>
          <w:bCs/>
          <w:sz w:val="22"/>
          <w:szCs w:val="22"/>
        </w:rPr>
        <w:t xml:space="preserve">março de </w:t>
      </w:r>
      <w:r w:rsidR="00B06A2E" w:rsidRPr="00934432">
        <w:rPr>
          <w:rFonts w:asciiTheme="minorHAnsi" w:hAnsiTheme="minorHAnsi" w:cstheme="minorHAnsi"/>
          <w:bCs/>
          <w:sz w:val="22"/>
          <w:szCs w:val="22"/>
        </w:rPr>
        <w:t>202</w:t>
      </w:r>
      <w:r w:rsidR="00950ED0">
        <w:rPr>
          <w:rFonts w:asciiTheme="minorHAnsi" w:hAnsiTheme="minorHAnsi" w:cstheme="minorHAnsi"/>
          <w:bCs/>
          <w:sz w:val="22"/>
          <w:szCs w:val="22"/>
        </w:rPr>
        <w:t>1</w:t>
      </w:r>
      <w:r w:rsidR="009E4E35" w:rsidRPr="00B05660">
        <w:rPr>
          <w:rFonts w:asciiTheme="minorHAnsi" w:hAnsiTheme="minorHAnsi" w:cstheme="minorHAnsi"/>
          <w:bCs/>
          <w:sz w:val="22"/>
          <w:szCs w:val="22"/>
        </w:rPr>
        <w:t>.</w:t>
      </w:r>
      <w:r w:rsidR="00EF045A" w:rsidRPr="00B05660">
        <w:rPr>
          <w:rFonts w:asciiTheme="minorHAnsi" w:hAnsiTheme="minorHAnsi" w:cstheme="minorHAnsi"/>
          <w:bCs/>
          <w:sz w:val="22"/>
          <w:szCs w:val="22"/>
        </w:rPr>
        <w:t xml:space="preserve"> </w:t>
      </w:r>
    </w:p>
    <w:p w14:paraId="2A8B536C" w14:textId="77777777" w:rsidR="009E4E35" w:rsidRPr="000F0718" w:rsidRDefault="009E4E35" w:rsidP="0025170A">
      <w:pPr>
        <w:spacing w:line="240" w:lineRule="exact"/>
        <w:rPr>
          <w:rFonts w:asciiTheme="minorHAnsi" w:hAnsiTheme="minorHAnsi" w:cstheme="minorHAnsi"/>
          <w:bCs/>
          <w:sz w:val="22"/>
          <w:szCs w:val="22"/>
        </w:rPr>
      </w:pPr>
    </w:p>
    <w:p w14:paraId="3E0C1001" w14:textId="0FF6C73C" w:rsidR="009E4E35" w:rsidRPr="00F809BE" w:rsidRDefault="009E4E35" w:rsidP="00315188">
      <w:pPr>
        <w:pStyle w:val="Ttulo1"/>
        <w:keepNext w:val="0"/>
        <w:spacing w:line="240" w:lineRule="exact"/>
        <w:rPr>
          <w:rFonts w:asciiTheme="minorHAnsi" w:hAnsiTheme="minorHAnsi" w:cstheme="minorHAnsi"/>
          <w:kern w:val="0"/>
          <w:lang w:val="pt-BR"/>
        </w:rPr>
      </w:pPr>
      <w:bookmarkStart w:id="20" w:name="_DV_M45"/>
      <w:bookmarkStart w:id="21" w:name="_Toc499990314"/>
      <w:bookmarkStart w:id="22" w:name="_Toc280370535"/>
      <w:bookmarkStart w:id="23" w:name="_Toc349040591"/>
      <w:bookmarkStart w:id="24" w:name="_Toc351469176"/>
      <w:bookmarkStart w:id="25" w:name="_Toc352767478"/>
      <w:bookmarkStart w:id="26" w:name="_Toc355626565"/>
      <w:bookmarkEnd w:id="20"/>
      <w:r w:rsidRPr="00F809BE">
        <w:rPr>
          <w:rFonts w:asciiTheme="minorHAnsi" w:hAnsiTheme="minorHAnsi" w:cstheme="minorHAnsi"/>
          <w:kern w:val="0"/>
          <w:lang w:val="pt-BR"/>
        </w:rPr>
        <w:t>CLÁUSULA II</w:t>
      </w:r>
      <w:r w:rsidRPr="00F809BE">
        <w:rPr>
          <w:rFonts w:asciiTheme="minorHAnsi" w:hAnsiTheme="minorHAnsi" w:cstheme="minorHAnsi"/>
          <w:kern w:val="0"/>
          <w:lang w:val="pt-BR"/>
        </w:rPr>
        <w:br/>
        <w:t>REQUISITOS</w:t>
      </w:r>
      <w:bookmarkEnd w:id="21"/>
      <w:bookmarkEnd w:id="22"/>
      <w:bookmarkEnd w:id="23"/>
      <w:bookmarkEnd w:id="24"/>
      <w:bookmarkEnd w:id="25"/>
      <w:bookmarkEnd w:id="26"/>
    </w:p>
    <w:p w14:paraId="6FCED1EC" w14:textId="77777777" w:rsidR="009E4E35" w:rsidRPr="00F809BE" w:rsidRDefault="009E4E35" w:rsidP="0025170A">
      <w:pPr>
        <w:spacing w:line="240" w:lineRule="exact"/>
        <w:rPr>
          <w:rFonts w:asciiTheme="minorHAnsi" w:hAnsiTheme="minorHAnsi" w:cstheme="minorHAnsi"/>
          <w:sz w:val="22"/>
          <w:szCs w:val="22"/>
        </w:rPr>
      </w:pPr>
    </w:p>
    <w:p w14:paraId="6C584996" w14:textId="75F37534" w:rsidR="009E4E35" w:rsidRPr="00F809BE" w:rsidRDefault="009E4E35" w:rsidP="0025170A">
      <w:pPr>
        <w:spacing w:line="240" w:lineRule="exact"/>
        <w:jc w:val="both"/>
        <w:rPr>
          <w:rFonts w:asciiTheme="minorHAnsi" w:hAnsiTheme="minorHAnsi" w:cstheme="minorHAnsi"/>
          <w:sz w:val="22"/>
          <w:szCs w:val="22"/>
        </w:rPr>
      </w:pPr>
      <w:bookmarkStart w:id="27" w:name="_DV_M46"/>
      <w:bookmarkEnd w:id="27"/>
      <w:r w:rsidRPr="00F809BE">
        <w:rPr>
          <w:rFonts w:asciiTheme="minorHAnsi" w:hAnsiTheme="minorHAnsi" w:cstheme="minorHAnsi"/>
          <w:sz w:val="22"/>
          <w:szCs w:val="22"/>
        </w:rPr>
        <w:t xml:space="preserve">A </w:t>
      </w:r>
      <w:r w:rsidR="00950ED0">
        <w:rPr>
          <w:rFonts w:asciiTheme="minorHAnsi" w:hAnsiTheme="minorHAnsi" w:cstheme="minorHAnsi"/>
          <w:sz w:val="22"/>
          <w:szCs w:val="22"/>
        </w:rPr>
        <w:t>2</w:t>
      </w:r>
      <w:r w:rsidRPr="00F809BE">
        <w:rPr>
          <w:rFonts w:asciiTheme="minorHAnsi" w:hAnsiTheme="minorHAnsi" w:cstheme="minorHAnsi"/>
          <w:sz w:val="22"/>
          <w:szCs w:val="22"/>
        </w:rPr>
        <w:t>ª (</w:t>
      </w:r>
      <w:r w:rsidR="00950ED0">
        <w:rPr>
          <w:rFonts w:asciiTheme="minorHAnsi" w:hAnsiTheme="minorHAnsi" w:cstheme="minorHAnsi"/>
          <w:sz w:val="22"/>
          <w:szCs w:val="22"/>
        </w:rPr>
        <w:t>segunda</w:t>
      </w:r>
      <w:r w:rsidRPr="00F809BE">
        <w:rPr>
          <w:rFonts w:asciiTheme="minorHAnsi" w:hAnsiTheme="minorHAnsi" w:cstheme="minorHAnsi"/>
          <w:sz w:val="22"/>
          <w:szCs w:val="22"/>
        </w:rPr>
        <w:t xml:space="preserve">) emissão </w:t>
      </w:r>
      <w:r w:rsidRPr="00F809BE">
        <w:rPr>
          <w:rStyle w:val="DeltaViewInsertion"/>
          <w:rFonts w:asciiTheme="minorHAnsi" w:hAnsiTheme="minorHAnsi" w:cstheme="minorHAnsi"/>
          <w:color w:val="auto"/>
          <w:sz w:val="22"/>
          <w:szCs w:val="22"/>
          <w:u w:val="none"/>
        </w:rPr>
        <w:t>de debêntures simples, não conversíveis em ações, da espécie com garantia real</w:t>
      </w:r>
      <w:r w:rsidR="00D10EB4" w:rsidRPr="00F809BE">
        <w:rPr>
          <w:rStyle w:val="DeltaViewInsertion"/>
          <w:rFonts w:asciiTheme="minorHAnsi" w:hAnsiTheme="minorHAnsi" w:cstheme="minorHAnsi"/>
          <w:color w:val="auto"/>
          <w:sz w:val="22"/>
          <w:szCs w:val="22"/>
          <w:u w:val="none"/>
        </w:rPr>
        <w:t>,</w:t>
      </w:r>
      <w:r w:rsidR="009807E0" w:rsidRPr="00F809BE">
        <w:rPr>
          <w:rStyle w:val="DeltaViewInsertion"/>
          <w:rFonts w:asciiTheme="minorHAnsi" w:hAnsiTheme="minorHAnsi" w:cstheme="minorHAnsi"/>
          <w:color w:val="auto"/>
          <w:sz w:val="22"/>
          <w:szCs w:val="22"/>
          <w:u w:val="none"/>
        </w:rPr>
        <w:t xml:space="preserve"> com garantia fidejussória adicional</w:t>
      </w:r>
      <w:r w:rsidRPr="00F809BE">
        <w:rPr>
          <w:rStyle w:val="DeltaViewInsertion"/>
          <w:rFonts w:asciiTheme="minorHAnsi" w:hAnsiTheme="minorHAnsi" w:cstheme="minorHAnsi"/>
          <w:color w:val="auto"/>
          <w:sz w:val="22"/>
          <w:szCs w:val="22"/>
          <w:u w:val="none"/>
        </w:rPr>
        <w:t>, em série</w:t>
      </w:r>
      <w:r w:rsidR="00983955" w:rsidRPr="00F809BE">
        <w:rPr>
          <w:rStyle w:val="DeltaViewInsertion"/>
          <w:rFonts w:asciiTheme="minorHAnsi" w:hAnsiTheme="minorHAnsi" w:cstheme="minorHAnsi"/>
          <w:color w:val="auto"/>
          <w:sz w:val="22"/>
          <w:szCs w:val="22"/>
          <w:u w:val="none"/>
        </w:rPr>
        <w:t xml:space="preserve"> única</w:t>
      </w:r>
      <w:r w:rsidRPr="00F809BE">
        <w:rPr>
          <w:rStyle w:val="DeltaViewInsertion"/>
          <w:rFonts w:asciiTheme="minorHAnsi" w:hAnsiTheme="minorHAnsi" w:cstheme="minorHAnsi"/>
          <w:color w:val="auto"/>
          <w:sz w:val="22"/>
          <w:szCs w:val="22"/>
          <w:u w:val="none"/>
        </w:rPr>
        <w:t xml:space="preserve">, </w:t>
      </w:r>
      <w:r w:rsidRPr="00F809BE">
        <w:rPr>
          <w:rFonts w:asciiTheme="minorHAnsi" w:hAnsiTheme="minorHAnsi" w:cstheme="minorHAnsi"/>
          <w:sz w:val="22"/>
          <w:szCs w:val="22"/>
        </w:rPr>
        <w:t>para distribuição pública, com esforços restritos</w:t>
      </w:r>
      <w:r w:rsidR="00AC4DBD" w:rsidRPr="00F809BE">
        <w:rPr>
          <w:rFonts w:asciiTheme="minorHAnsi" w:hAnsiTheme="minorHAnsi" w:cstheme="minorHAnsi"/>
          <w:sz w:val="22"/>
          <w:szCs w:val="22"/>
        </w:rPr>
        <w:t xml:space="preserve"> de colocação</w:t>
      </w:r>
      <w:r w:rsidRPr="00F809BE">
        <w:rPr>
          <w:rFonts w:asciiTheme="minorHAnsi" w:hAnsiTheme="minorHAnsi" w:cstheme="minorHAnsi"/>
          <w:sz w:val="22"/>
          <w:szCs w:val="22"/>
        </w:rPr>
        <w:t xml:space="preserve">, </w:t>
      </w:r>
      <w:r w:rsidRPr="00F809BE">
        <w:rPr>
          <w:rStyle w:val="DeltaViewInsertion"/>
          <w:rFonts w:asciiTheme="minorHAnsi" w:hAnsiTheme="minorHAnsi" w:cstheme="minorHAnsi"/>
          <w:color w:val="auto"/>
          <w:sz w:val="22"/>
          <w:szCs w:val="22"/>
          <w:u w:val="none"/>
        </w:rPr>
        <w:t xml:space="preserve">da Emissora, nos termos da </w:t>
      </w:r>
      <w:r w:rsidRPr="00F809BE">
        <w:rPr>
          <w:rFonts w:asciiTheme="minorHAnsi" w:hAnsiTheme="minorHAnsi" w:cstheme="minorHAnsi"/>
          <w:sz w:val="22"/>
          <w:szCs w:val="22"/>
        </w:rPr>
        <w:t>Instrução da Comissão de Valores Mobiliários (</w:t>
      </w:r>
      <w:r w:rsidR="00EC6046">
        <w:rPr>
          <w:rFonts w:asciiTheme="minorHAnsi" w:hAnsiTheme="minorHAnsi" w:cstheme="minorHAnsi"/>
          <w:sz w:val="22"/>
          <w:szCs w:val="22"/>
        </w:rPr>
        <w:t>"</w:t>
      </w:r>
      <w:r w:rsidRPr="00F809BE">
        <w:rPr>
          <w:rFonts w:asciiTheme="minorHAnsi" w:hAnsiTheme="minorHAnsi" w:cstheme="minorHAnsi"/>
          <w:sz w:val="22"/>
          <w:szCs w:val="22"/>
          <w:u w:val="single"/>
        </w:rPr>
        <w:t>CVM</w:t>
      </w:r>
      <w:r w:rsidR="00EC6046">
        <w:rPr>
          <w:rFonts w:asciiTheme="minorHAnsi" w:hAnsiTheme="minorHAnsi" w:cstheme="minorHAnsi"/>
          <w:sz w:val="22"/>
          <w:szCs w:val="22"/>
        </w:rPr>
        <w:t>"</w:t>
      </w:r>
      <w:r w:rsidRPr="00F809BE">
        <w:rPr>
          <w:rFonts w:asciiTheme="minorHAnsi" w:hAnsiTheme="minorHAnsi" w:cstheme="minorHAnsi"/>
          <w:sz w:val="22"/>
          <w:szCs w:val="22"/>
        </w:rPr>
        <w:t>) nº 476, de 16 de janeiro de 2009, conforme alterada (</w:t>
      </w:r>
      <w:r w:rsidR="00EC6046">
        <w:rPr>
          <w:rFonts w:asciiTheme="minorHAnsi" w:hAnsiTheme="minorHAnsi" w:cstheme="minorHAnsi"/>
          <w:sz w:val="22"/>
          <w:szCs w:val="22"/>
        </w:rPr>
        <w:t>"</w:t>
      </w:r>
      <w:r w:rsidRPr="00F809BE">
        <w:rPr>
          <w:rFonts w:asciiTheme="minorHAnsi" w:hAnsiTheme="minorHAnsi" w:cstheme="minorHAnsi"/>
          <w:sz w:val="22"/>
          <w:szCs w:val="22"/>
          <w:u w:val="single"/>
        </w:rPr>
        <w:t>Instrução CVM 476</w:t>
      </w:r>
      <w:r w:rsidR="00EC6046">
        <w:rPr>
          <w:rFonts w:asciiTheme="minorHAnsi" w:hAnsiTheme="minorHAnsi" w:cstheme="minorHAnsi"/>
          <w:sz w:val="22"/>
          <w:szCs w:val="22"/>
        </w:rPr>
        <w:t>"</w:t>
      </w:r>
      <w:r w:rsidRPr="00F809BE">
        <w:rPr>
          <w:rFonts w:asciiTheme="minorHAnsi" w:hAnsiTheme="minorHAnsi" w:cstheme="minorHAnsi"/>
          <w:sz w:val="22"/>
          <w:szCs w:val="22"/>
        </w:rPr>
        <w:t>), nos termos desta Escritura de Emissão (</w:t>
      </w:r>
      <w:r w:rsidR="00EC6046">
        <w:rPr>
          <w:rFonts w:asciiTheme="minorHAnsi" w:hAnsiTheme="minorHAnsi" w:cstheme="minorHAnsi"/>
          <w:sz w:val="22"/>
          <w:szCs w:val="22"/>
        </w:rPr>
        <w:t>"</w:t>
      </w:r>
      <w:r w:rsidRPr="00F809BE">
        <w:rPr>
          <w:rFonts w:asciiTheme="minorHAnsi" w:hAnsiTheme="minorHAnsi" w:cstheme="minorHAnsi"/>
          <w:sz w:val="22"/>
          <w:szCs w:val="22"/>
          <w:u w:val="single"/>
        </w:rPr>
        <w:t>Emissão</w:t>
      </w:r>
      <w:r w:rsidR="00EC6046">
        <w:rPr>
          <w:rStyle w:val="DeltaViewInsertion"/>
          <w:rFonts w:asciiTheme="minorHAnsi" w:hAnsiTheme="minorHAnsi" w:cstheme="minorHAnsi"/>
          <w:color w:val="auto"/>
          <w:sz w:val="22"/>
          <w:szCs w:val="22"/>
          <w:u w:val="none"/>
        </w:rPr>
        <w:t>"</w:t>
      </w:r>
      <w:r w:rsidRPr="00F809BE">
        <w:rPr>
          <w:rStyle w:val="DeltaViewInsertion"/>
          <w:rFonts w:asciiTheme="minorHAnsi" w:hAnsiTheme="minorHAnsi" w:cstheme="minorHAnsi"/>
          <w:color w:val="auto"/>
          <w:sz w:val="22"/>
          <w:szCs w:val="22"/>
          <w:u w:val="none"/>
        </w:rPr>
        <w:t xml:space="preserve"> e </w:t>
      </w:r>
      <w:r w:rsidR="00EC6046">
        <w:rPr>
          <w:rStyle w:val="DeltaViewInsertion"/>
          <w:rFonts w:asciiTheme="minorHAnsi" w:hAnsiTheme="minorHAnsi" w:cstheme="minorHAnsi"/>
          <w:color w:val="auto"/>
          <w:sz w:val="22"/>
          <w:szCs w:val="22"/>
          <w:u w:val="none"/>
        </w:rPr>
        <w:t>"</w:t>
      </w:r>
      <w:r w:rsidRPr="00F809BE">
        <w:rPr>
          <w:rStyle w:val="DeltaViewInsertion"/>
          <w:rFonts w:asciiTheme="minorHAnsi" w:hAnsiTheme="minorHAnsi" w:cstheme="minorHAnsi"/>
          <w:color w:val="auto"/>
          <w:sz w:val="22"/>
          <w:szCs w:val="22"/>
          <w:u w:val="single"/>
        </w:rPr>
        <w:t>Oferta Restrita</w:t>
      </w:r>
      <w:r w:rsidR="00EC6046">
        <w:rPr>
          <w:rStyle w:val="DeltaViewInsertion"/>
          <w:rFonts w:asciiTheme="minorHAnsi" w:hAnsiTheme="minorHAnsi" w:cstheme="minorHAnsi"/>
          <w:color w:val="auto"/>
          <w:sz w:val="22"/>
          <w:szCs w:val="22"/>
          <w:u w:val="none"/>
        </w:rPr>
        <w:t>"</w:t>
      </w:r>
      <w:r w:rsidRPr="00F809BE">
        <w:rPr>
          <w:rStyle w:val="DeltaViewInsertion"/>
          <w:rFonts w:asciiTheme="minorHAnsi" w:hAnsiTheme="minorHAnsi" w:cstheme="minorHAnsi"/>
          <w:color w:val="auto"/>
          <w:sz w:val="22"/>
          <w:szCs w:val="22"/>
          <w:u w:val="none"/>
        </w:rPr>
        <w:t>, respectivamente),</w:t>
      </w:r>
      <w:r w:rsidRPr="00F809BE">
        <w:rPr>
          <w:rFonts w:asciiTheme="minorHAnsi" w:hAnsiTheme="minorHAnsi" w:cstheme="minorHAnsi"/>
          <w:sz w:val="22"/>
          <w:szCs w:val="22"/>
        </w:rPr>
        <w:t xml:space="preserve"> será realizada com observância dos seguintes requisitos: </w:t>
      </w:r>
    </w:p>
    <w:p w14:paraId="120BED44" w14:textId="77777777" w:rsidR="009E4E35" w:rsidRPr="00F809BE" w:rsidRDefault="009E4E35" w:rsidP="0025170A">
      <w:pPr>
        <w:spacing w:line="240" w:lineRule="exact"/>
        <w:jc w:val="both"/>
        <w:rPr>
          <w:rFonts w:asciiTheme="minorHAnsi" w:hAnsiTheme="minorHAnsi" w:cstheme="minorHAnsi"/>
          <w:sz w:val="22"/>
          <w:szCs w:val="22"/>
        </w:rPr>
      </w:pPr>
    </w:p>
    <w:p w14:paraId="6E9A0139" w14:textId="791C333E" w:rsidR="009E4E35" w:rsidRPr="00F809BE" w:rsidRDefault="009E4E35" w:rsidP="00315188">
      <w:pPr>
        <w:numPr>
          <w:ilvl w:val="0"/>
          <w:numId w:val="2"/>
        </w:numPr>
        <w:tabs>
          <w:tab w:val="clear" w:pos="2160"/>
          <w:tab w:val="left" w:pos="720"/>
        </w:tabs>
        <w:spacing w:line="240" w:lineRule="exact"/>
        <w:ind w:left="709" w:hanging="709"/>
        <w:jc w:val="both"/>
        <w:rPr>
          <w:rFonts w:asciiTheme="minorHAnsi" w:hAnsiTheme="minorHAnsi" w:cstheme="minorHAnsi"/>
          <w:b/>
          <w:sz w:val="22"/>
          <w:szCs w:val="22"/>
        </w:rPr>
      </w:pPr>
      <w:bookmarkStart w:id="28" w:name="_DV_M47"/>
      <w:bookmarkStart w:id="29" w:name="_Toc499990315"/>
      <w:bookmarkEnd w:id="28"/>
      <w:r w:rsidRPr="00F809BE">
        <w:rPr>
          <w:rFonts w:asciiTheme="minorHAnsi" w:hAnsiTheme="minorHAnsi" w:cstheme="minorHAnsi"/>
          <w:b/>
          <w:sz w:val="22"/>
          <w:szCs w:val="22"/>
        </w:rPr>
        <w:t>Arquivamento na Junta Comercial e Publicação dos Atos Societários</w:t>
      </w:r>
      <w:bookmarkEnd w:id="29"/>
      <w:r w:rsidRPr="00F809BE">
        <w:rPr>
          <w:rFonts w:asciiTheme="minorHAnsi" w:hAnsiTheme="minorHAnsi" w:cstheme="minorHAnsi"/>
          <w:b/>
          <w:sz w:val="22"/>
          <w:szCs w:val="22"/>
        </w:rPr>
        <w:t xml:space="preserve"> da Emissora</w:t>
      </w:r>
      <w:r w:rsidR="00B06A2E" w:rsidRPr="00F809BE">
        <w:rPr>
          <w:rFonts w:asciiTheme="minorHAnsi" w:hAnsiTheme="minorHAnsi" w:cstheme="minorHAnsi"/>
          <w:b/>
          <w:sz w:val="22"/>
          <w:szCs w:val="22"/>
        </w:rPr>
        <w:t xml:space="preserve"> e da Fiadora.</w:t>
      </w:r>
    </w:p>
    <w:p w14:paraId="252DD867" w14:textId="77777777" w:rsidR="009E4E35" w:rsidRPr="00F809BE" w:rsidRDefault="009E4E35" w:rsidP="0025170A">
      <w:pPr>
        <w:spacing w:line="240" w:lineRule="exact"/>
        <w:jc w:val="both"/>
        <w:rPr>
          <w:rFonts w:asciiTheme="minorHAnsi" w:hAnsiTheme="minorHAnsi" w:cstheme="minorHAnsi"/>
          <w:sz w:val="22"/>
          <w:szCs w:val="22"/>
        </w:rPr>
      </w:pPr>
    </w:p>
    <w:p w14:paraId="6AD3A216" w14:textId="3AEED0B9" w:rsidR="009E4E35" w:rsidRPr="00F809BE" w:rsidRDefault="009E4E35" w:rsidP="0025170A">
      <w:pPr>
        <w:numPr>
          <w:ilvl w:val="0"/>
          <w:numId w:val="16"/>
        </w:numPr>
        <w:spacing w:line="240" w:lineRule="exact"/>
        <w:ind w:left="709" w:hanging="709"/>
        <w:jc w:val="both"/>
        <w:rPr>
          <w:rFonts w:asciiTheme="minorHAnsi" w:hAnsiTheme="minorHAnsi" w:cstheme="minorHAnsi"/>
          <w:sz w:val="22"/>
          <w:szCs w:val="22"/>
        </w:rPr>
      </w:pPr>
      <w:bookmarkStart w:id="30" w:name="_DV_M48"/>
      <w:bookmarkStart w:id="31" w:name="_Ref49537227"/>
      <w:bookmarkEnd w:id="30"/>
      <w:r w:rsidRPr="00F809BE">
        <w:rPr>
          <w:rFonts w:asciiTheme="minorHAnsi" w:hAnsiTheme="minorHAnsi" w:cstheme="minorHAnsi"/>
          <w:sz w:val="22"/>
          <w:szCs w:val="22"/>
        </w:rPr>
        <w:t>Nos termos do artigo 62, inciso I, e 289 da Lei das Sociedades por Ações</w:t>
      </w:r>
      <w:r w:rsidR="00AE3406" w:rsidRPr="00F809BE">
        <w:rPr>
          <w:rFonts w:asciiTheme="minorHAnsi" w:hAnsiTheme="minorHAnsi" w:cstheme="minorHAnsi"/>
          <w:sz w:val="22"/>
          <w:szCs w:val="22"/>
        </w:rPr>
        <w:t xml:space="preserve"> e do artigo 6º, inciso II da Lei nº 14.030, de 28 de julho de 2020 (</w:t>
      </w:r>
      <w:r w:rsidR="00EC6046">
        <w:rPr>
          <w:rFonts w:asciiTheme="minorHAnsi" w:hAnsiTheme="minorHAnsi" w:cstheme="minorHAnsi"/>
          <w:sz w:val="22"/>
          <w:szCs w:val="22"/>
        </w:rPr>
        <w:t>"</w:t>
      </w:r>
      <w:r w:rsidR="00AE3406" w:rsidRPr="00F809BE">
        <w:rPr>
          <w:rFonts w:asciiTheme="minorHAnsi" w:hAnsiTheme="minorHAnsi" w:cstheme="minorHAnsi"/>
          <w:sz w:val="22"/>
          <w:szCs w:val="22"/>
          <w:u w:val="single"/>
        </w:rPr>
        <w:t>Lei 14.030</w:t>
      </w:r>
      <w:r w:rsidR="00EC6046">
        <w:rPr>
          <w:rFonts w:asciiTheme="minorHAnsi" w:hAnsiTheme="minorHAnsi" w:cstheme="minorHAnsi"/>
          <w:sz w:val="22"/>
          <w:szCs w:val="22"/>
        </w:rPr>
        <w:t>"</w:t>
      </w:r>
      <w:r w:rsidR="00AE3406" w:rsidRPr="00F809BE">
        <w:rPr>
          <w:rFonts w:asciiTheme="minorHAnsi" w:hAnsiTheme="minorHAnsi" w:cstheme="minorHAnsi"/>
          <w:sz w:val="22"/>
          <w:szCs w:val="22"/>
        </w:rPr>
        <w:t>)</w:t>
      </w:r>
      <w:r w:rsidRPr="00F809BE">
        <w:rPr>
          <w:rFonts w:asciiTheme="minorHAnsi" w:hAnsiTheme="minorHAnsi" w:cstheme="minorHAnsi"/>
          <w:sz w:val="22"/>
          <w:szCs w:val="22"/>
        </w:rPr>
        <w:t xml:space="preserve">, a ata da </w:t>
      </w:r>
      <w:r w:rsidR="00950ED0">
        <w:rPr>
          <w:rFonts w:asciiTheme="minorHAnsi" w:hAnsiTheme="minorHAnsi" w:cstheme="minorHAnsi"/>
          <w:sz w:val="22"/>
          <w:szCs w:val="22"/>
        </w:rPr>
        <w:t>RCA</w:t>
      </w:r>
      <w:r w:rsidRPr="00F809BE">
        <w:rPr>
          <w:rFonts w:asciiTheme="minorHAnsi" w:hAnsiTheme="minorHAnsi" w:cstheme="minorHAnsi"/>
          <w:sz w:val="22"/>
          <w:szCs w:val="22"/>
        </w:rPr>
        <w:t xml:space="preserve"> da Emissora </w:t>
      </w:r>
      <w:r w:rsidR="00AE3406" w:rsidRPr="00F809BE">
        <w:rPr>
          <w:rFonts w:asciiTheme="minorHAnsi" w:hAnsiTheme="minorHAnsi" w:cstheme="minorHAnsi"/>
          <w:sz w:val="22"/>
          <w:szCs w:val="22"/>
        </w:rPr>
        <w:t xml:space="preserve">(i) </w:t>
      </w:r>
      <w:r w:rsidR="009C3266" w:rsidRPr="00F809BE">
        <w:rPr>
          <w:rFonts w:asciiTheme="minorHAnsi" w:hAnsiTheme="minorHAnsi" w:cstheme="minorHAnsi"/>
          <w:sz w:val="22"/>
          <w:szCs w:val="22"/>
        </w:rPr>
        <w:t xml:space="preserve">enquanto durarem as medidas restritivas ao funcionamento normal das juntas comerciais decorrentes exclusivamente da pandemia da Covid-19, </w:t>
      </w:r>
      <w:r w:rsidRPr="00F809BE">
        <w:rPr>
          <w:rFonts w:asciiTheme="minorHAnsi" w:hAnsiTheme="minorHAnsi" w:cstheme="minorHAnsi"/>
          <w:sz w:val="22"/>
          <w:szCs w:val="22"/>
        </w:rPr>
        <w:t xml:space="preserve">será arquivada na </w:t>
      </w:r>
      <w:r w:rsidRPr="0014436A">
        <w:rPr>
          <w:rFonts w:asciiTheme="minorHAnsi" w:hAnsiTheme="minorHAnsi" w:cstheme="minorHAnsi"/>
          <w:sz w:val="22"/>
          <w:szCs w:val="22"/>
        </w:rPr>
        <w:t>JUCERJA</w:t>
      </w:r>
      <w:r w:rsidRPr="00F809BE">
        <w:rPr>
          <w:rFonts w:asciiTheme="minorHAnsi" w:hAnsiTheme="minorHAnsi" w:cstheme="minorHAnsi"/>
          <w:sz w:val="22"/>
          <w:szCs w:val="22"/>
        </w:rPr>
        <w:t xml:space="preserve"> </w:t>
      </w:r>
      <w:r w:rsidR="00AE3406" w:rsidRPr="00F809BE">
        <w:rPr>
          <w:rFonts w:asciiTheme="minorHAnsi" w:hAnsiTheme="minorHAnsi" w:cstheme="minorHAnsi"/>
          <w:sz w:val="22"/>
          <w:szCs w:val="22"/>
        </w:rPr>
        <w:t xml:space="preserve">no prazo de </w:t>
      </w:r>
      <w:r w:rsidR="009C7BEB" w:rsidRPr="00F809BE">
        <w:rPr>
          <w:rFonts w:asciiTheme="minorHAnsi" w:hAnsiTheme="minorHAnsi" w:cstheme="minorHAnsi"/>
          <w:sz w:val="22"/>
          <w:szCs w:val="22"/>
        </w:rPr>
        <w:t xml:space="preserve">até </w:t>
      </w:r>
      <w:r w:rsidR="00AE3406" w:rsidRPr="00F809BE">
        <w:rPr>
          <w:rFonts w:asciiTheme="minorHAnsi" w:hAnsiTheme="minorHAnsi" w:cstheme="minorHAnsi"/>
          <w:sz w:val="22"/>
          <w:szCs w:val="22"/>
        </w:rPr>
        <w:t>30 (trinta) dias contados da data em que a JUCERJA reestabelecer a prestação regular dos seus serviços, observado que, em caso de formulação de exigências pela JUCERJA, referido prazo será prorrogado pelo prazo em que a JUCERJA levar para conceder o registro</w:t>
      </w:r>
      <w:r w:rsidR="009C3266" w:rsidRPr="00F809BE">
        <w:rPr>
          <w:rFonts w:asciiTheme="minorHAnsi" w:hAnsiTheme="minorHAnsi" w:cstheme="minorHAnsi"/>
          <w:sz w:val="22"/>
          <w:szCs w:val="22"/>
        </w:rPr>
        <w:t>;</w:t>
      </w:r>
      <w:r w:rsidR="00AE3406" w:rsidRPr="00F809BE">
        <w:rPr>
          <w:rFonts w:asciiTheme="minorHAnsi" w:hAnsiTheme="minorHAnsi" w:cstheme="minorHAnsi"/>
          <w:sz w:val="22"/>
          <w:szCs w:val="22"/>
        </w:rPr>
        <w:t xml:space="preserve"> </w:t>
      </w:r>
      <w:r w:rsidRPr="00F809BE">
        <w:rPr>
          <w:rFonts w:asciiTheme="minorHAnsi" w:hAnsiTheme="minorHAnsi" w:cstheme="minorHAnsi"/>
          <w:sz w:val="22"/>
          <w:szCs w:val="22"/>
        </w:rPr>
        <w:t xml:space="preserve">e </w:t>
      </w:r>
      <w:r w:rsidR="00AE3406" w:rsidRPr="00F809BE">
        <w:rPr>
          <w:rFonts w:asciiTheme="minorHAnsi" w:hAnsiTheme="minorHAnsi" w:cstheme="minorHAnsi"/>
          <w:sz w:val="22"/>
          <w:szCs w:val="22"/>
        </w:rPr>
        <w:t>(</w:t>
      </w:r>
      <w:proofErr w:type="spellStart"/>
      <w:r w:rsidR="00AE3406" w:rsidRPr="00F809BE">
        <w:rPr>
          <w:rFonts w:asciiTheme="minorHAnsi" w:hAnsiTheme="minorHAnsi" w:cstheme="minorHAnsi"/>
          <w:sz w:val="22"/>
          <w:szCs w:val="22"/>
        </w:rPr>
        <w:t>ii</w:t>
      </w:r>
      <w:proofErr w:type="spellEnd"/>
      <w:r w:rsidR="00AE3406" w:rsidRPr="00F809BE">
        <w:rPr>
          <w:rFonts w:asciiTheme="minorHAnsi" w:hAnsiTheme="minorHAnsi" w:cstheme="minorHAnsi"/>
          <w:sz w:val="22"/>
          <w:szCs w:val="22"/>
        </w:rPr>
        <w:t xml:space="preserve">) </w:t>
      </w:r>
      <w:r w:rsidRPr="00F809BE">
        <w:rPr>
          <w:rFonts w:asciiTheme="minorHAnsi" w:hAnsiTheme="minorHAnsi" w:cstheme="minorHAnsi"/>
          <w:sz w:val="22"/>
          <w:szCs w:val="22"/>
        </w:rPr>
        <w:t>publicada no Diário Oficial do Estado do Rio de Janeiro (</w:t>
      </w:r>
      <w:r w:rsidR="00EC6046">
        <w:rPr>
          <w:rFonts w:asciiTheme="minorHAnsi" w:hAnsiTheme="minorHAnsi" w:cstheme="minorHAnsi"/>
          <w:sz w:val="22"/>
          <w:szCs w:val="22"/>
        </w:rPr>
        <w:t>"</w:t>
      </w:r>
      <w:r w:rsidRPr="00F809BE">
        <w:rPr>
          <w:rFonts w:asciiTheme="minorHAnsi" w:hAnsiTheme="minorHAnsi" w:cstheme="minorHAnsi"/>
          <w:sz w:val="22"/>
          <w:szCs w:val="22"/>
          <w:u w:val="single"/>
        </w:rPr>
        <w:t>DOERJ</w:t>
      </w:r>
      <w:r w:rsidR="00EC6046">
        <w:rPr>
          <w:rFonts w:asciiTheme="minorHAnsi" w:hAnsiTheme="minorHAnsi" w:cstheme="minorHAnsi"/>
          <w:sz w:val="22"/>
          <w:szCs w:val="22"/>
        </w:rPr>
        <w:t>"</w:t>
      </w:r>
      <w:r w:rsidRPr="00F809BE">
        <w:rPr>
          <w:rFonts w:asciiTheme="minorHAnsi" w:hAnsiTheme="minorHAnsi" w:cstheme="minorHAnsi"/>
          <w:sz w:val="22"/>
          <w:szCs w:val="22"/>
        </w:rPr>
        <w:t xml:space="preserve">) e no jornal </w:t>
      </w:r>
      <w:r w:rsidR="00EC6046">
        <w:rPr>
          <w:rFonts w:asciiTheme="minorHAnsi" w:hAnsiTheme="minorHAnsi" w:cstheme="minorHAnsi"/>
          <w:sz w:val="22"/>
          <w:szCs w:val="22"/>
        </w:rPr>
        <w:t>"</w:t>
      </w:r>
      <w:r w:rsidRPr="00F809BE">
        <w:rPr>
          <w:rFonts w:asciiTheme="minorHAnsi" w:hAnsiTheme="minorHAnsi" w:cstheme="minorHAnsi"/>
          <w:sz w:val="22"/>
          <w:szCs w:val="22"/>
        </w:rPr>
        <w:t>Valor Econômico</w:t>
      </w:r>
      <w:r w:rsidR="00EC6046">
        <w:rPr>
          <w:rFonts w:asciiTheme="minorHAnsi" w:hAnsiTheme="minorHAnsi" w:cstheme="minorHAnsi"/>
          <w:sz w:val="22"/>
          <w:szCs w:val="22"/>
        </w:rPr>
        <w:t>"</w:t>
      </w:r>
      <w:r w:rsidRPr="00F809BE">
        <w:rPr>
          <w:rFonts w:asciiTheme="minorHAnsi" w:hAnsiTheme="minorHAnsi" w:cstheme="minorHAnsi"/>
          <w:sz w:val="22"/>
          <w:szCs w:val="22"/>
        </w:rPr>
        <w:t xml:space="preserve"> (</w:t>
      </w:r>
      <w:r w:rsidR="00EC6046">
        <w:rPr>
          <w:rFonts w:asciiTheme="minorHAnsi" w:hAnsiTheme="minorHAnsi" w:cstheme="minorHAnsi"/>
          <w:sz w:val="22"/>
          <w:szCs w:val="22"/>
        </w:rPr>
        <w:t>"</w:t>
      </w:r>
      <w:r w:rsidRPr="00F809BE">
        <w:rPr>
          <w:rFonts w:asciiTheme="minorHAnsi" w:hAnsiTheme="minorHAnsi" w:cstheme="minorHAnsi"/>
          <w:sz w:val="22"/>
          <w:szCs w:val="22"/>
          <w:u w:val="single"/>
        </w:rPr>
        <w:t>Jornais de Publicação da Emissora</w:t>
      </w:r>
      <w:r w:rsidR="00EC6046">
        <w:rPr>
          <w:rFonts w:asciiTheme="minorHAnsi" w:hAnsiTheme="minorHAnsi" w:cstheme="minorHAnsi"/>
          <w:sz w:val="22"/>
          <w:szCs w:val="22"/>
        </w:rPr>
        <w:t>"</w:t>
      </w:r>
      <w:r w:rsidRPr="00F809BE">
        <w:rPr>
          <w:rFonts w:asciiTheme="minorHAnsi" w:hAnsiTheme="minorHAnsi" w:cstheme="minorHAnsi"/>
          <w:sz w:val="22"/>
          <w:szCs w:val="22"/>
        </w:rPr>
        <w:t>).</w:t>
      </w:r>
      <w:bookmarkEnd w:id="31"/>
    </w:p>
    <w:p w14:paraId="60B4FD47" w14:textId="77777777" w:rsidR="009E4E35" w:rsidRPr="00F809BE" w:rsidRDefault="009E4E35" w:rsidP="0025170A">
      <w:pPr>
        <w:pStyle w:val="PargrafodaLista"/>
        <w:spacing w:line="240" w:lineRule="exact"/>
        <w:rPr>
          <w:rFonts w:asciiTheme="minorHAnsi" w:hAnsiTheme="minorHAnsi" w:cstheme="minorHAnsi"/>
        </w:rPr>
      </w:pPr>
      <w:bookmarkStart w:id="32" w:name="_DV_M49"/>
      <w:bookmarkEnd w:id="32"/>
    </w:p>
    <w:p w14:paraId="053D0A84" w14:textId="738C672B" w:rsidR="00EF045A" w:rsidRPr="00036074" w:rsidRDefault="00EF045A" w:rsidP="0025170A">
      <w:pPr>
        <w:numPr>
          <w:ilvl w:val="0"/>
          <w:numId w:val="16"/>
        </w:numPr>
        <w:spacing w:line="240" w:lineRule="exact"/>
        <w:ind w:left="709" w:hanging="709"/>
        <w:jc w:val="both"/>
        <w:rPr>
          <w:rFonts w:asciiTheme="minorHAnsi" w:hAnsiTheme="minorHAnsi" w:cstheme="minorHAnsi"/>
          <w:sz w:val="22"/>
          <w:szCs w:val="22"/>
        </w:rPr>
      </w:pPr>
      <w:r w:rsidRPr="00F809BE">
        <w:rPr>
          <w:rFonts w:asciiTheme="minorHAnsi" w:hAnsiTheme="minorHAnsi" w:cstheme="minorHAnsi"/>
          <w:sz w:val="22"/>
          <w:szCs w:val="22"/>
        </w:rPr>
        <w:t xml:space="preserve">A ata da </w:t>
      </w:r>
      <w:r w:rsidR="006D7D27">
        <w:rPr>
          <w:rFonts w:asciiTheme="minorHAnsi" w:hAnsiTheme="minorHAnsi" w:cstheme="minorHAnsi"/>
          <w:sz w:val="22"/>
          <w:szCs w:val="22"/>
        </w:rPr>
        <w:t>AGE da Acionista</w:t>
      </w:r>
      <w:r w:rsidRPr="00F809BE">
        <w:rPr>
          <w:rFonts w:asciiTheme="minorHAnsi" w:hAnsiTheme="minorHAnsi" w:cstheme="minorHAnsi"/>
          <w:sz w:val="22"/>
          <w:szCs w:val="22"/>
        </w:rPr>
        <w:t xml:space="preserve"> (i) </w:t>
      </w:r>
      <w:r w:rsidR="009C3266" w:rsidRPr="00F809BE">
        <w:rPr>
          <w:rFonts w:asciiTheme="minorHAnsi" w:hAnsiTheme="minorHAnsi" w:cstheme="minorHAnsi"/>
          <w:sz w:val="22"/>
          <w:szCs w:val="22"/>
        </w:rPr>
        <w:t>enquanto durarem as medidas restritivas ao funcionamento normal das juntas comerciais decorrentes exclusivamente da pandemia da Covid-19, será arquivada na JUCERJA no prazo de até 30 (trinta) dias contados da data em que a JUCERJA reestabelecer a prestação regular dos seus serviços, observado que, em caso de formulação de exigências pela JUCERJA, referido prazo será prorrogado pelo prazo em que a JUCERJA levar para conceder o registro</w:t>
      </w:r>
      <w:r w:rsidRPr="00F809BE">
        <w:rPr>
          <w:rFonts w:asciiTheme="minorHAnsi" w:hAnsiTheme="minorHAnsi" w:cstheme="minorHAnsi"/>
          <w:sz w:val="22"/>
          <w:szCs w:val="22"/>
        </w:rPr>
        <w:t>; e (</w:t>
      </w:r>
      <w:proofErr w:type="spellStart"/>
      <w:r w:rsidRPr="00F809BE">
        <w:rPr>
          <w:rFonts w:asciiTheme="minorHAnsi" w:hAnsiTheme="minorHAnsi" w:cstheme="minorHAnsi"/>
          <w:sz w:val="22"/>
          <w:szCs w:val="22"/>
        </w:rPr>
        <w:t>ii</w:t>
      </w:r>
      <w:proofErr w:type="spellEnd"/>
      <w:r w:rsidRPr="00F809BE">
        <w:rPr>
          <w:rFonts w:asciiTheme="minorHAnsi" w:hAnsiTheme="minorHAnsi" w:cstheme="minorHAnsi"/>
          <w:sz w:val="22"/>
          <w:szCs w:val="22"/>
        </w:rPr>
        <w:t xml:space="preserve">) </w:t>
      </w:r>
      <w:bookmarkStart w:id="33" w:name="_Hlk51434500"/>
      <w:r w:rsidRPr="00F809BE">
        <w:rPr>
          <w:rFonts w:asciiTheme="minorHAnsi" w:hAnsiTheme="minorHAnsi" w:cstheme="minorHAnsi"/>
          <w:sz w:val="22"/>
          <w:szCs w:val="22"/>
        </w:rPr>
        <w:t xml:space="preserve">publicada no DOERJ e no jornal </w:t>
      </w:r>
      <w:r w:rsidR="00EC6046">
        <w:rPr>
          <w:rFonts w:asciiTheme="minorHAnsi" w:hAnsiTheme="minorHAnsi" w:cstheme="minorHAnsi"/>
          <w:sz w:val="22"/>
          <w:szCs w:val="22"/>
        </w:rPr>
        <w:t>"</w:t>
      </w:r>
      <w:r w:rsidR="00F95A44" w:rsidRPr="006202A7">
        <w:rPr>
          <w:rFonts w:asciiTheme="minorHAnsi" w:hAnsiTheme="minorHAnsi"/>
          <w:sz w:val="22"/>
        </w:rPr>
        <w:t>Monitor</w:t>
      </w:r>
      <w:r w:rsidR="0004126E" w:rsidRPr="006202A7">
        <w:rPr>
          <w:rFonts w:asciiTheme="minorHAnsi" w:hAnsiTheme="minorHAnsi"/>
          <w:sz w:val="22"/>
        </w:rPr>
        <w:t xml:space="preserve"> Mercantil</w:t>
      </w:r>
      <w:bookmarkEnd w:id="33"/>
      <w:r w:rsidR="00EC6046">
        <w:rPr>
          <w:rFonts w:asciiTheme="minorHAnsi" w:hAnsiTheme="minorHAnsi" w:cstheme="minorHAnsi"/>
          <w:sz w:val="22"/>
          <w:szCs w:val="22"/>
        </w:rPr>
        <w:t>"</w:t>
      </w:r>
      <w:r w:rsidR="0004126E" w:rsidRPr="00036074">
        <w:rPr>
          <w:rFonts w:asciiTheme="minorHAnsi" w:hAnsiTheme="minorHAnsi" w:cstheme="minorHAnsi"/>
          <w:sz w:val="22"/>
          <w:szCs w:val="22"/>
        </w:rPr>
        <w:t>.</w:t>
      </w:r>
    </w:p>
    <w:p w14:paraId="11C90F32" w14:textId="77777777" w:rsidR="00EF045A" w:rsidRPr="00036074" w:rsidRDefault="00EF045A" w:rsidP="0025170A">
      <w:pPr>
        <w:pStyle w:val="PargrafodaLista"/>
        <w:rPr>
          <w:rFonts w:asciiTheme="minorHAnsi" w:hAnsiTheme="minorHAnsi" w:cstheme="minorHAnsi"/>
        </w:rPr>
      </w:pPr>
    </w:p>
    <w:p w14:paraId="1A657DDD" w14:textId="549A8DA3" w:rsidR="009E4E35" w:rsidRPr="00036074" w:rsidRDefault="009E4E35" w:rsidP="0025170A">
      <w:pPr>
        <w:numPr>
          <w:ilvl w:val="0"/>
          <w:numId w:val="16"/>
        </w:numPr>
        <w:spacing w:line="240" w:lineRule="exact"/>
        <w:ind w:left="709" w:hanging="709"/>
        <w:jc w:val="both"/>
        <w:rPr>
          <w:rFonts w:asciiTheme="minorHAnsi" w:hAnsiTheme="minorHAnsi" w:cstheme="minorHAnsi"/>
          <w:sz w:val="22"/>
          <w:szCs w:val="22"/>
        </w:rPr>
      </w:pPr>
      <w:r w:rsidRPr="00036074">
        <w:rPr>
          <w:rFonts w:asciiTheme="minorHAnsi" w:hAnsiTheme="minorHAnsi" w:cstheme="minorHAnsi"/>
          <w:sz w:val="22"/>
          <w:szCs w:val="22"/>
        </w:rPr>
        <w:t xml:space="preserve">A Emissora </w:t>
      </w:r>
      <w:r w:rsidR="009C3266" w:rsidRPr="00036074">
        <w:rPr>
          <w:rFonts w:asciiTheme="minorHAnsi" w:hAnsiTheme="minorHAnsi" w:cstheme="minorHAnsi"/>
          <w:sz w:val="22"/>
          <w:szCs w:val="22"/>
        </w:rPr>
        <w:t xml:space="preserve">e a Fiadora, conforme o caso, deverão (a) solicitar o registro na JUCERJA da </w:t>
      </w:r>
      <w:r w:rsidR="00950ED0">
        <w:rPr>
          <w:rFonts w:asciiTheme="minorHAnsi" w:hAnsiTheme="minorHAnsi" w:cstheme="minorHAnsi"/>
          <w:sz w:val="22"/>
          <w:szCs w:val="22"/>
        </w:rPr>
        <w:t>RCA</w:t>
      </w:r>
      <w:r w:rsidR="00950ED0" w:rsidRPr="00036074">
        <w:rPr>
          <w:rFonts w:asciiTheme="minorHAnsi" w:hAnsiTheme="minorHAnsi" w:cstheme="minorHAnsi"/>
          <w:sz w:val="22"/>
          <w:szCs w:val="22"/>
        </w:rPr>
        <w:t xml:space="preserve"> </w:t>
      </w:r>
      <w:r w:rsidR="009C3266" w:rsidRPr="00036074">
        <w:rPr>
          <w:rFonts w:asciiTheme="minorHAnsi" w:hAnsiTheme="minorHAnsi" w:cstheme="minorHAnsi"/>
          <w:sz w:val="22"/>
          <w:szCs w:val="22"/>
        </w:rPr>
        <w:t>da Emissora</w:t>
      </w:r>
      <w:r w:rsidR="00211144" w:rsidRPr="00036074">
        <w:rPr>
          <w:rFonts w:asciiTheme="minorHAnsi" w:hAnsiTheme="minorHAnsi" w:cstheme="minorHAnsi"/>
          <w:sz w:val="22"/>
          <w:szCs w:val="22"/>
        </w:rPr>
        <w:t xml:space="preserve"> e</w:t>
      </w:r>
      <w:r w:rsidR="009C3266" w:rsidRPr="00036074">
        <w:rPr>
          <w:rFonts w:asciiTheme="minorHAnsi" w:hAnsiTheme="minorHAnsi" w:cstheme="minorHAnsi"/>
          <w:sz w:val="22"/>
          <w:szCs w:val="22"/>
        </w:rPr>
        <w:t xml:space="preserve"> da </w:t>
      </w:r>
      <w:r w:rsidR="006D7D27">
        <w:rPr>
          <w:rFonts w:asciiTheme="minorHAnsi" w:hAnsiTheme="minorHAnsi" w:cstheme="minorHAnsi"/>
          <w:sz w:val="22"/>
          <w:szCs w:val="22"/>
        </w:rPr>
        <w:t>AGE da Acionista</w:t>
      </w:r>
      <w:r w:rsidR="009C3266" w:rsidRPr="00036074">
        <w:rPr>
          <w:rFonts w:asciiTheme="minorHAnsi" w:hAnsiTheme="minorHAnsi" w:cstheme="minorHAnsi"/>
          <w:sz w:val="22"/>
          <w:szCs w:val="22"/>
        </w:rPr>
        <w:t xml:space="preserve">, no prazo de até 5 (cinco) </w:t>
      </w:r>
      <w:r w:rsidR="008768C4" w:rsidRPr="00036074">
        <w:rPr>
          <w:rFonts w:asciiTheme="minorHAnsi" w:hAnsiTheme="minorHAnsi" w:cstheme="minorHAnsi"/>
          <w:sz w:val="22"/>
          <w:szCs w:val="22"/>
        </w:rPr>
        <w:t>d</w:t>
      </w:r>
      <w:r w:rsidR="009C3266" w:rsidRPr="00036074">
        <w:rPr>
          <w:rFonts w:asciiTheme="minorHAnsi" w:hAnsiTheme="minorHAnsi" w:cstheme="minorHAnsi"/>
          <w:sz w:val="22"/>
          <w:szCs w:val="22"/>
        </w:rPr>
        <w:t xml:space="preserve">ias contados da data de sua realização ou celebração, conforme o caso; e (b) </w:t>
      </w:r>
      <w:r w:rsidRPr="00036074">
        <w:rPr>
          <w:rFonts w:asciiTheme="minorHAnsi" w:hAnsiTheme="minorHAnsi" w:cstheme="minorHAnsi"/>
          <w:sz w:val="22"/>
          <w:szCs w:val="22"/>
        </w:rPr>
        <w:t>encaminhar</w:t>
      </w:r>
      <w:r w:rsidR="009C3266" w:rsidRPr="00036074">
        <w:rPr>
          <w:rFonts w:asciiTheme="minorHAnsi" w:hAnsiTheme="minorHAnsi" w:cstheme="minorHAnsi"/>
          <w:sz w:val="22"/>
          <w:szCs w:val="22"/>
        </w:rPr>
        <w:t>ão</w:t>
      </w:r>
      <w:r w:rsidRPr="00036074">
        <w:rPr>
          <w:rFonts w:asciiTheme="minorHAnsi" w:hAnsiTheme="minorHAnsi" w:cstheme="minorHAnsi"/>
          <w:sz w:val="22"/>
          <w:szCs w:val="22"/>
        </w:rPr>
        <w:t xml:space="preserve"> ao Agente Fiduciário cópia simples</w:t>
      </w:r>
      <w:r w:rsidR="00202AA8" w:rsidRPr="00036074">
        <w:rPr>
          <w:rFonts w:asciiTheme="minorHAnsi" w:hAnsiTheme="minorHAnsi" w:cstheme="minorHAnsi"/>
          <w:sz w:val="22"/>
          <w:szCs w:val="22"/>
        </w:rPr>
        <w:t>, contendo a chancela digital de inscrição na JUCERJA</w:t>
      </w:r>
      <w:r w:rsidRPr="00036074">
        <w:rPr>
          <w:rFonts w:asciiTheme="minorHAnsi" w:hAnsiTheme="minorHAnsi" w:cstheme="minorHAnsi"/>
          <w:sz w:val="22"/>
          <w:szCs w:val="22"/>
        </w:rPr>
        <w:t xml:space="preserve"> (por </w:t>
      </w:r>
      <w:r w:rsidR="009807E0" w:rsidRPr="00036074">
        <w:rPr>
          <w:rFonts w:asciiTheme="minorHAnsi" w:hAnsiTheme="minorHAnsi" w:cstheme="minorHAnsi"/>
          <w:i/>
          <w:iCs/>
          <w:sz w:val="22"/>
          <w:szCs w:val="22"/>
        </w:rPr>
        <w:t>e</w:t>
      </w:r>
      <w:r w:rsidR="00901C8C" w:rsidRPr="00036074">
        <w:rPr>
          <w:rFonts w:asciiTheme="minorHAnsi" w:hAnsiTheme="minorHAnsi" w:cstheme="minorHAnsi"/>
          <w:i/>
          <w:iCs/>
          <w:sz w:val="22"/>
          <w:szCs w:val="22"/>
        </w:rPr>
        <w:t>-</w:t>
      </w:r>
      <w:r w:rsidR="009807E0" w:rsidRPr="00036074">
        <w:rPr>
          <w:rFonts w:asciiTheme="minorHAnsi" w:hAnsiTheme="minorHAnsi" w:cstheme="minorHAnsi"/>
          <w:i/>
          <w:iCs/>
          <w:sz w:val="22"/>
          <w:szCs w:val="22"/>
        </w:rPr>
        <w:t>mail</w:t>
      </w:r>
      <w:r w:rsidRPr="00036074">
        <w:rPr>
          <w:rFonts w:asciiTheme="minorHAnsi" w:hAnsiTheme="minorHAnsi" w:cstheme="minorHAnsi"/>
          <w:sz w:val="22"/>
          <w:szCs w:val="22"/>
        </w:rPr>
        <w:t xml:space="preserve"> via arquivo PDF) da </w:t>
      </w:r>
      <w:r w:rsidR="00EF045A" w:rsidRPr="00036074">
        <w:rPr>
          <w:rFonts w:asciiTheme="minorHAnsi" w:hAnsiTheme="minorHAnsi" w:cstheme="minorHAnsi"/>
          <w:sz w:val="22"/>
          <w:szCs w:val="22"/>
        </w:rPr>
        <w:t xml:space="preserve">(i) </w:t>
      </w:r>
      <w:r w:rsidRPr="00036074">
        <w:rPr>
          <w:rFonts w:asciiTheme="minorHAnsi" w:hAnsiTheme="minorHAnsi" w:cstheme="minorHAnsi"/>
          <w:sz w:val="22"/>
          <w:szCs w:val="22"/>
        </w:rPr>
        <w:t xml:space="preserve">ata da </w:t>
      </w:r>
      <w:r w:rsidR="00950ED0">
        <w:rPr>
          <w:rFonts w:asciiTheme="minorHAnsi" w:hAnsiTheme="minorHAnsi" w:cstheme="minorHAnsi"/>
          <w:sz w:val="22"/>
          <w:szCs w:val="22"/>
        </w:rPr>
        <w:t>RCA</w:t>
      </w:r>
      <w:r w:rsidR="00950ED0" w:rsidRPr="00036074">
        <w:rPr>
          <w:rFonts w:asciiTheme="minorHAnsi" w:hAnsiTheme="minorHAnsi" w:cstheme="minorHAnsi"/>
          <w:sz w:val="22"/>
          <w:szCs w:val="22"/>
        </w:rPr>
        <w:t xml:space="preserve"> </w:t>
      </w:r>
      <w:r w:rsidRPr="00036074">
        <w:rPr>
          <w:rFonts w:asciiTheme="minorHAnsi" w:hAnsiTheme="minorHAnsi" w:cstheme="minorHAnsi"/>
          <w:sz w:val="22"/>
          <w:szCs w:val="22"/>
        </w:rPr>
        <w:t>da Emissora que deliberou a Emissão</w:t>
      </w:r>
      <w:r w:rsidR="009C3266" w:rsidRPr="00036074">
        <w:rPr>
          <w:rFonts w:asciiTheme="minorHAnsi" w:hAnsiTheme="minorHAnsi" w:cstheme="minorHAnsi"/>
          <w:sz w:val="22"/>
          <w:szCs w:val="22"/>
        </w:rPr>
        <w:t xml:space="preserve">, </w:t>
      </w:r>
      <w:r w:rsidRPr="00036074">
        <w:rPr>
          <w:rFonts w:asciiTheme="minorHAnsi" w:hAnsiTheme="minorHAnsi" w:cstheme="minorHAnsi"/>
          <w:sz w:val="22"/>
          <w:szCs w:val="22"/>
        </w:rPr>
        <w:t>bem como das referidas publicações</w:t>
      </w:r>
      <w:r w:rsidR="00EF045A" w:rsidRPr="00036074">
        <w:rPr>
          <w:rFonts w:asciiTheme="minorHAnsi" w:hAnsiTheme="minorHAnsi" w:cstheme="minorHAnsi"/>
          <w:sz w:val="22"/>
          <w:szCs w:val="22"/>
        </w:rPr>
        <w:t>; e (</w:t>
      </w:r>
      <w:proofErr w:type="spellStart"/>
      <w:r w:rsidR="00EF045A" w:rsidRPr="00036074">
        <w:rPr>
          <w:rFonts w:asciiTheme="minorHAnsi" w:hAnsiTheme="minorHAnsi" w:cstheme="minorHAnsi"/>
          <w:sz w:val="22"/>
          <w:szCs w:val="22"/>
        </w:rPr>
        <w:t>ii</w:t>
      </w:r>
      <w:proofErr w:type="spellEnd"/>
      <w:r w:rsidR="00EF045A" w:rsidRPr="00036074">
        <w:rPr>
          <w:rFonts w:asciiTheme="minorHAnsi" w:hAnsiTheme="minorHAnsi" w:cstheme="minorHAnsi"/>
          <w:sz w:val="22"/>
          <w:szCs w:val="22"/>
        </w:rPr>
        <w:t xml:space="preserve">) ata da </w:t>
      </w:r>
      <w:r w:rsidR="006D7D27">
        <w:rPr>
          <w:rFonts w:asciiTheme="minorHAnsi" w:hAnsiTheme="minorHAnsi" w:cstheme="minorHAnsi"/>
          <w:sz w:val="22"/>
          <w:szCs w:val="22"/>
        </w:rPr>
        <w:t>AGE da Acionista</w:t>
      </w:r>
      <w:r w:rsidR="00EF045A" w:rsidRPr="00036074">
        <w:rPr>
          <w:rFonts w:asciiTheme="minorHAnsi" w:hAnsiTheme="minorHAnsi" w:cstheme="minorHAnsi"/>
          <w:sz w:val="22"/>
          <w:szCs w:val="22"/>
        </w:rPr>
        <w:t xml:space="preserve">, que deliberou a outorga </w:t>
      </w:r>
      <w:r w:rsidR="008768C4" w:rsidRPr="00036074">
        <w:rPr>
          <w:rFonts w:asciiTheme="minorHAnsi" w:hAnsiTheme="minorHAnsi" w:cstheme="minorHAnsi"/>
          <w:sz w:val="22"/>
          <w:szCs w:val="22"/>
        </w:rPr>
        <w:t xml:space="preserve">da </w:t>
      </w:r>
      <w:r w:rsidR="00EF045A" w:rsidRPr="00036074">
        <w:rPr>
          <w:rFonts w:asciiTheme="minorHAnsi" w:hAnsiTheme="minorHAnsi" w:cstheme="minorHAnsi"/>
          <w:sz w:val="22"/>
          <w:szCs w:val="22"/>
        </w:rPr>
        <w:t>Fiança</w:t>
      </w:r>
      <w:r w:rsidR="00081AD3">
        <w:rPr>
          <w:rFonts w:asciiTheme="minorHAnsi" w:hAnsiTheme="minorHAnsi" w:cstheme="minorHAnsi"/>
          <w:sz w:val="22"/>
          <w:szCs w:val="22"/>
        </w:rPr>
        <w:t xml:space="preserve"> e da Alienação e Cessão Fiduciária de Ações</w:t>
      </w:r>
      <w:r w:rsidRPr="00036074">
        <w:rPr>
          <w:rFonts w:asciiTheme="minorHAnsi" w:hAnsiTheme="minorHAnsi" w:cstheme="minorHAnsi"/>
          <w:sz w:val="22"/>
          <w:szCs w:val="22"/>
        </w:rPr>
        <w:t>,</w:t>
      </w:r>
      <w:r w:rsidR="00EF045A" w:rsidRPr="00036074">
        <w:rPr>
          <w:rFonts w:asciiTheme="minorHAnsi" w:hAnsiTheme="minorHAnsi" w:cstheme="minorHAnsi"/>
          <w:sz w:val="22"/>
          <w:szCs w:val="22"/>
        </w:rPr>
        <w:t xml:space="preserve"> bem como das referidas publicações, </w:t>
      </w:r>
      <w:r w:rsidR="00885065" w:rsidRPr="00036074">
        <w:rPr>
          <w:rFonts w:asciiTheme="minorHAnsi" w:hAnsiTheme="minorHAnsi" w:cstheme="minorHAnsi"/>
          <w:sz w:val="22"/>
          <w:szCs w:val="22"/>
        </w:rPr>
        <w:t xml:space="preserve">em até 5 (cinco) dias </w:t>
      </w:r>
      <w:r w:rsidRPr="00036074">
        <w:rPr>
          <w:rFonts w:asciiTheme="minorHAnsi" w:hAnsiTheme="minorHAnsi" w:cstheme="minorHAnsi"/>
          <w:sz w:val="22"/>
          <w:szCs w:val="22"/>
        </w:rPr>
        <w:t>após as datas de arquivamento e publicações, respectivamente.</w:t>
      </w:r>
    </w:p>
    <w:p w14:paraId="10D75A68" w14:textId="77777777" w:rsidR="00355568" w:rsidRPr="00036074" w:rsidRDefault="00355568" w:rsidP="0025170A">
      <w:pPr>
        <w:pStyle w:val="PargrafodaLista"/>
        <w:rPr>
          <w:rFonts w:asciiTheme="minorHAnsi" w:hAnsiTheme="minorHAnsi" w:cstheme="minorHAnsi"/>
        </w:rPr>
      </w:pPr>
    </w:p>
    <w:p w14:paraId="3259F62D" w14:textId="2F62C9A6" w:rsidR="009E4E35" w:rsidRPr="00036074" w:rsidRDefault="009E4E35" w:rsidP="00315188">
      <w:pPr>
        <w:numPr>
          <w:ilvl w:val="0"/>
          <w:numId w:val="2"/>
        </w:numPr>
        <w:tabs>
          <w:tab w:val="clear" w:pos="2160"/>
          <w:tab w:val="left" w:pos="720"/>
        </w:tabs>
        <w:spacing w:line="240" w:lineRule="exact"/>
        <w:ind w:left="709" w:hanging="709"/>
        <w:jc w:val="both"/>
        <w:rPr>
          <w:rFonts w:asciiTheme="minorHAnsi" w:hAnsiTheme="minorHAnsi" w:cstheme="minorHAnsi"/>
          <w:sz w:val="22"/>
          <w:szCs w:val="22"/>
        </w:rPr>
      </w:pPr>
      <w:bookmarkStart w:id="34" w:name="_DV_M50"/>
      <w:bookmarkEnd w:id="34"/>
      <w:r w:rsidRPr="00036074">
        <w:rPr>
          <w:rFonts w:asciiTheme="minorHAnsi" w:hAnsiTheme="minorHAnsi" w:cstheme="minorHAnsi"/>
          <w:b/>
          <w:sz w:val="22"/>
          <w:szCs w:val="22"/>
        </w:rPr>
        <w:t>Arquivamento da Escritura de Emissão na Junta Comercial</w:t>
      </w:r>
      <w:r w:rsidR="00970D6C" w:rsidRPr="00036074">
        <w:rPr>
          <w:rFonts w:asciiTheme="minorHAnsi" w:hAnsiTheme="minorHAnsi" w:cstheme="minorHAnsi"/>
          <w:b/>
          <w:sz w:val="22"/>
          <w:szCs w:val="22"/>
        </w:rPr>
        <w:t xml:space="preserve"> e no(s) Cartório(s) de Títulos e Documentos Competente(s)</w:t>
      </w:r>
    </w:p>
    <w:p w14:paraId="4045EB9F" w14:textId="77777777" w:rsidR="009E4E35" w:rsidRPr="00036074" w:rsidRDefault="009E4E35" w:rsidP="00315188">
      <w:pPr>
        <w:tabs>
          <w:tab w:val="left" w:pos="720"/>
        </w:tabs>
        <w:spacing w:line="240" w:lineRule="exact"/>
        <w:jc w:val="both"/>
        <w:rPr>
          <w:rFonts w:asciiTheme="minorHAnsi" w:hAnsiTheme="minorHAnsi" w:cstheme="minorHAnsi"/>
          <w:sz w:val="22"/>
          <w:szCs w:val="22"/>
        </w:rPr>
      </w:pPr>
    </w:p>
    <w:p w14:paraId="3C1F6A24" w14:textId="2033EA4F" w:rsidR="00970D6C" w:rsidRPr="00036074" w:rsidRDefault="009D6207" w:rsidP="0025170A">
      <w:pPr>
        <w:numPr>
          <w:ilvl w:val="2"/>
          <w:numId w:val="27"/>
        </w:numPr>
        <w:tabs>
          <w:tab w:val="left" w:pos="720"/>
        </w:tabs>
        <w:spacing w:line="240" w:lineRule="exact"/>
        <w:jc w:val="both"/>
        <w:rPr>
          <w:rFonts w:asciiTheme="minorHAnsi" w:hAnsiTheme="minorHAnsi" w:cstheme="minorHAnsi"/>
          <w:sz w:val="22"/>
          <w:szCs w:val="22"/>
        </w:rPr>
      </w:pPr>
      <w:bookmarkStart w:id="35" w:name="_DV_M51"/>
      <w:bookmarkEnd w:id="35"/>
      <w:r w:rsidRPr="00036074">
        <w:rPr>
          <w:rFonts w:asciiTheme="minorHAnsi" w:hAnsiTheme="minorHAnsi" w:cstheme="minorHAnsi"/>
          <w:sz w:val="22"/>
          <w:szCs w:val="22"/>
        </w:rPr>
        <w:t>Enquanto durarem as medidas restritivas ao funcionamento normal das juntas comerciais decorrentes exclusivamente da pandemia da Covid-19, e</w:t>
      </w:r>
      <w:r w:rsidR="009E4E35" w:rsidRPr="00036074">
        <w:rPr>
          <w:rFonts w:asciiTheme="minorHAnsi" w:hAnsiTheme="minorHAnsi" w:cstheme="minorHAnsi"/>
          <w:sz w:val="22"/>
          <w:szCs w:val="22"/>
        </w:rPr>
        <w:t>sta Escritura de Emissão e seus eventuais aditamentos serão arquivados na JUCERJA, conforme disposto no artigo 62, inciso II e parágrafo 3º, da Lei das Sociedades por Ações</w:t>
      </w:r>
      <w:r w:rsidR="00970D6C" w:rsidRPr="00036074">
        <w:rPr>
          <w:rFonts w:asciiTheme="minorHAnsi" w:hAnsiTheme="minorHAnsi" w:cstheme="minorHAnsi"/>
          <w:sz w:val="22"/>
          <w:szCs w:val="22"/>
        </w:rPr>
        <w:t xml:space="preserve"> e do artigo 6º, </w:t>
      </w:r>
      <w:r w:rsidR="00970D6C" w:rsidRPr="00036074">
        <w:rPr>
          <w:rFonts w:asciiTheme="minorHAnsi" w:hAnsiTheme="minorHAnsi" w:cstheme="minorHAnsi"/>
          <w:sz w:val="22"/>
          <w:szCs w:val="22"/>
        </w:rPr>
        <w:lastRenderedPageBreak/>
        <w:t>inciso II da Lei 14.030, no prazo de 30 (trinta) dias contados da data em que a JUCERJA restabelecer a prestação regular de seus serviços, observado que, em caso de formulação de exigências pela JUCERJA, referido prazo será prorrogado pelo prazo em que a JUCERJA levar para conceder o registro. Os eventuais aditamentos a esta Escritura de Emissão serão inscritos na JUCERJA no prazo de</w:t>
      </w:r>
      <w:r w:rsidR="00B45066" w:rsidRPr="00036074">
        <w:rPr>
          <w:rFonts w:asciiTheme="minorHAnsi" w:hAnsiTheme="minorHAnsi" w:cstheme="minorHAnsi"/>
          <w:sz w:val="22"/>
          <w:szCs w:val="22"/>
        </w:rPr>
        <w:t xml:space="preserve"> até</w:t>
      </w:r>
      <w:r w:rsidR="00970D6C" w:rsidRPr="00036074">
        <w:rPr>
          <w:rFonts w:asciiTheme="minorHAnsi" w:hAnsiTheme="minorHAnsi" w:cstheme="minorHAnsi"/>
          <w:sz w:val="22"/>
          <w:szCs w:val="22"/>
        </w:rPr>
        <w:t xml:space="preserve"> 30 (trinta) dias contados da data em que a JUCERJA restabelecer a prestação regular de seus serviços ou, caso já tenha restabelecido, no prazo de 30 (trinta) dias contados da data de celebração do referido aditamento, observado que, em qualquer dos casos, em caso de formulação de exigências pela JUCERJA, referido prazo será prorrogado pelo prazo em que a JUCERJA levar para conceder o registro</w:t>
      </w:r>
      <w:r w:rsidR="009E4E35" w:rsidRPr="00036074">
        <w:rPr>
          <w:rFonts w:asciiTheme="minorHAnsi" w:hAnsiTheme="minorHAnsi" w:cstheme="minorHAnsi"/>
          <w:sz w:val="22"/>
          <w:szCs w:val="22"/>
        </w:rPr>
        <w:t xml:space="preserve">. </w:t>
      </w:r>
    </w:p>
    <w:p w14:paraId="22F37D68" w14:textId="5C49274E" w:rsidR="00970D6C" w:rsidRPr="00036074" w:rsidRDefault="00970D6C" w:rsidP="0025170A">
      <w:pPr>
        <w:tabs>
          <w:tab w:val="left" w:pos="720"/>
        </w:tabs>
        <w:spacing w:line="240" w:lineRule="exact"/>
        <w:ind w:left="720"/>
        <w:jc w:val="both"/>
        <w:rPr>
          <w:rFonts w:asciiTheme="minorHAnsi" w:hAnsiTheme="minorHAnsi" w:cstheme="minorHAnsi"/>
          <w:sz w:val="22"/>
          <w:szCs w:val="22"/>
        </w:rPr>
      </w:pPr>
    </w:p>
    <w:p w14:paraId="22F4C9E4" w14:textId="7B7E75B7" w:rsidR="00970D6C" w:rsidRPr="00036074" w:rsidRDefault="00970D6C" w:rsidP="0025170A">
      <w:pPr>
        <w:numPr>
          <w:ilvl w:val="2"/>
          <w:numId w:val="27"/>
        </w:numPr>
        <w:tabs>
          <w:tab w:val="left" w:pos="720"/>
        </w:tabs>
        <w:spacing w:line="240" w:lineRule="exact"/>
        <w:jc w:val="both"/>
        <w:rPr>
          <w:rFonts w:asciiTheme="minorHAnsi" w:hAnsiTheme="minorHAnsi" w:cstheme="minorHAnsi"/>
          <w:sz w:val="22"/>
          <w:szCs w:val="22"/>
        </w:rPr>
      </w:pPr>
      <w:r w:rsidRPr="00036074">
        <w:rPr>
          <w:rFonts w:asciiTheme="minorHAnsi" w:hAnsiTheme="minorHAnsi" w:cstheme="minorHAnsi"/>
          <w:sz w:val="22"/>
          <w:szCs w:val="22"/>
        </w:rPr>
        <w:t xml:space="preserve">Em virtude da Fiança a ser prestada pela </w:t>
      </w:r>
      <w:r w:rsidRPr="00036074">
        <w:rPr>
          <w:rFonts w:asciiTheme="minorHAnsi" w:hAnsiTheme="minorHAnsi" w:cstheme="minorHAnsi"/>
          <w:iCs/>
          <w:sz w:val="22"/>
          <w:szCs w:val="22"/>
        </w:rPr>
        <w:t>Fiadora</w:t>
      </w:r>
      <w:r w:rsidRPr="00036074">
        <w:rPr>
          <w:rFonts w:asciiTheme="minorHAnsi" w:hAnsiTheme="minorHAnsi" w:cstheme="minorHAnsi"/>
          <w:sz w:val="22"/>
          <w:szCs w:val="22"/>
        </w:rPr>
        <w:t xml:space="preserve"> em benefício dos Debenturistas, representados pelo Agente Fiduciário, a presente Escritura de Emissão e seus eventuais aditamentos deverão ser registrados, pela Emissora, às suas expensas, perante o Cartório de Registro de Títulos e Documentos da Cidade do Rio de Janeiro, Estado do Rio de Janeiro (</w:t>
      </w:r>
      <w:r w:rsidR="00EC6046">
        <w:rPr>
          <w:rFonts w:asciiTheme="minorHAnsi" w:hAnsiTheme="minorHAnsi" w:cstheme="minorHAnsi"/>
          <w:sz w:val="22"/>
          <w:szCs w:val="22"/>
        </w:rPr>
        <w:t>"</w:t>
      </w:r>
      <w:r w:rsidRPr="00036074">
        <w:rPr>
          <w:rFonts w:asciiTheme="minorHAnsi" w:hAnsiTheme="minorHAnsi" w:cstheme="minorHAnsi"/>
          <w:sz w:val="22"/>
          <w:szCs w:val="22"/>
          <w:u w:val="single"/>
        </w:rPr>
        <w:t>Cartório de RTD</w:t>
      </w:r>
      <w:r w:rsidR="00EC6046">
        <w:rPr>
          <w:rFonts w:asciiTheme="minorHAnsi" w:hAnsiTheme="minorHAnsi" w:cstheme="minorHAnsi"/>
          <w:sz w:val="22"/>
          <w:szCs w:val="22"/>
        </w:rPr>
        <w:t>"</w:t>
      </w:r>
      <w:r w:rsidRPr="00036074">
        <w:rPr>
          <w:rFonts w:asciiTheme="minorHAnsi" w:hAnsiTheme="minorHAnsi" w:cstheme="minorHAnsi"/>
          <w:sz w:val="22"/>
          <w:szCs w:val="22"/>
        </w:rPr>
        <w:t>).</w:t>
      </w:r>
    </w:p>
    <w:p w14:paraId="5115D008" w14:textId="77777777" w:rsidR="00970D6C" w:rsidRPr="00036074" w:rsidRDefault="00970D6C" w:rsidP="0025170A">
      <w:pPr>
        <w:tabs>
          <w:tab w:val="left" w:pos="720"/>
        </w:tabs>
        <w:spacing w:line="240" w:lineRule="exact"/>
        <w:jc w:val="both"/>
        <w:rPr>
          <w:rFonts w:asciiTheme="minorHAnsi" w:hAnsiTheme="minorHAnsi" w:cstheme="minorHAnsi"/>
          <w:sz w:val="22"/>
          <w:szCs w:val="22"/>
        </w:rPr>
      </w:pPr>
    </w:p>
    <w:p w14:paraId="556D1358" w14:textId="4E866DE4" w:rsidR="009E4E35" w:rsidRPr="00036074" w:rsidRDefault="009E4E35" w:rsidP="0025170A">
      <w:pPr>
        <w:numPr>
          <w:ilvl w:val="2"/>
          <w:numId w:val="27"/>
        </w:numPr>
        <w:tabs>
          <w:tab w:val="left" w:pos="720"/>
        </w:tabs>
        <w:spacing w:line="240" w:lineRule="exact"/>
        <w:jc w:val="both"/>
        <w:rPr>
          <w:rFonts w:asciiTheme="minorHAnsi" w:hAnsiTheme="minorHAnsi" w:cstheme="minorHAnsi"/>
          <w:sz w:val="22"/>
          <w:szCs w:val="22"/>
        </w:rPr>
      </w:pPr>
      <w:r w:rsidRPr="00036074">
        <w:rPr>
          <w:rFonts w:asciiTheme="minorHAnsi" w:hAnsiTheme="minorHAnsi" w:cstheme="minorHAnsi"/>
          <w:sz w:val="22"/>
          <w:szCs w:val="22"/>
        </w:rPr>
        <w:t xml:space="preserve">A Emissora </w:t>
      </w:r>
      <w:r w:rsidR="008768C4" w:rsidRPr="00036074">
        <w:rPr>
          <w:rFonts w:asciiTheme="minorHAnsi" w:hAnsiTheme="minorHAnsi" w:cstheme="minorHAnsi"/>
          <w:sz w:val="22"/>
          <w:szCs w:val="22"/>
        </w:rPr>
        <w:t>deverá (a) solicitar o registro desta Escritura de Emissão e de seus eventuais aditamentos na JUCERJA e no Cartório de RTD, no prazo de até 5 (cinco) dias contados da data de sua respectiva celebração; e (b)</w:t>
      </w:r>
      <w:r w:rsidR="008768C4" w:rsidRPr="00036074" w:rsidDel="00202AA8">
        <w:rPr>
          <w:rFonts w:asciiTheme="minorHAnsi" w:hAnsiTheme="minorHAnsi" w:cstheme="minorHAnsi"/>
          <w:sz w:val="22"/>
          <w:szCs w:val="22"/>
        </w:rPr>
        <w:t xml:space="preserve"> </w:t>
      </w:r>
      <w:r w:rsidR="00202AA8" w:rsidRPr="00036074">
        <w:rPr>
          <w:rFonts w:asciiTheme="minorHAnsi" w:hAnsiTheme="minorHAnsi" w:cstheme="minorHAnsi"/>
          <w:sz w:val="22"/>
          <w:szCs w:val="22"/>
        </w:rPr>
        <w:t xml:space="preserve">encaminhará </w:t>
      </w:r>
      <w:r w:rsidRPr="00036074">
        <w:rPr>
          <w:rFonts w:asciiTheme="minorHAnsi" w:hAnsiTheme="minorHAnsi" w:cstheme="minorHAnsi"/>
          <w:sz w:val="22"/>
          <w:szCs w:val="22"/>
        </w:rPr>
        <w:t xml:space="preserve">ao Agente Fiduciário </w:t>
      </w:r>
      <w:r w:rsidR="00885065" w:rsidRPr="00036074">
        <w:rPr>
          <w:rFonts w:asciiTheme="minorHAnsi" w:hAnsiTheme="minorHAnsi" w:cstheme="minorHAnsi"/>
          <w:sz w:val="22"/>
          <w:szCs w:val="22"/>
        </w:rPr>
        <w:t xml:space="preserve">(i) </w:t>
      </w:r>
      <w:r w:rsidR="00202AA8" w:rsidRPr="00036074">
        <w:rPr>
          <w:rFonts w:asciiTheme="minorHAnsi" w:hAnsiTheme="minorHAnsi" w:cstheme="minorHAnsi"/>
          <w:sz w:val="22"/>
          <w:szCs w:val="22"/>
        </w:rPr>
        <w:t xml:space="preserve">cópia simples (por </w:t>
      </w:r>
      <w:r w:rsidR="00202AA8" w:rsidRPr="00036074">
        <w:rPr>
          <w:rFonts w:asciiTheme="minorHAnsi" w:hAnsiTheme="minorHAnsi" w:cstheme="minorHAnsi"/>
          <w:i/>
          <w:iCs/>
          <w:sz w:val="22"/>
          <w:szCs w:val="22"/>
        </w:rPr>
        <w:t>e</w:t>
      </w:r>
      <w:r w:rsidR="00901C8C" w:rsidRPr="00036074">
        <w:rPr>
          <w:rFonts w:asciiTheme="minorHAnsi" w:hAnsiTheme="minorHAnsi" w:cstheme="minorHAnsi"/>
          <w:i/>
          <w:iCs/>
          <w:sz w:val="22"/>
          <w:szCs w:val="22"/>
        </w:rPr>
        <w:t>-</w:t>
      </w:r>
      <w:r w:rsidR="00202AA8" w:rsidRPr="00036074">
        <w:rPr>
          <w:rFonts w:asciiTheme="minorHAnsi" w:hAnsiTheme="minorHAnsi" w:cstheme="minorHAnsi"/>
          <w:i/>
          <w:iCs/>
          <w:sz w:val="22"/>
          <w:szCs w:val="22"/>
        </w:rPr>
        <w:t>mail</w:t>
      </w:r>
      <w:r w:rsidR="00202AA8" w:rsidRPr="00036074">
        <w:rPr>
          <w:rFonts w:asciiTheme="minorHAnsi" w:hAnsiTheme="minorHAnsi" w:cstheme="minorHAnsi"/>
          <w:sz w:val="22"/>
          <w:szCs w:val="22"/>
        </w:rPr>
        <w:t xml:space="preserve"> via arquivo PDF), contendo a chancela digital de inscrição na JUCERJA </w:t>
      </w:r>
      <w:r w:rsidRPr="00036074">
        <w:rPr>
          <w:rFonts w:asciiTheme="minorHAnsi" w:hAnsiTheme="minorHAnsi" w:cstheme="minorHAnsi"/>
          <w:sz w:val="22"/>
          <w:szCs w:val="22"/>
        </w:rPr>
        <w:t>desta Escritura de Emissão e de eventuais aditamentos</w:t>
      </w:r>
      <w:r w:rsidR="00885065" w:rsidRPr="00036074">
        <w:rPr>
          <w:rFonts w:asciiTheme="minorHAnsi" w:hAnsiTheme="minorHAnsi" w:cstheme="minorHAnsi"/>
          <w:sz w:val="22"/>
          <w:szCs w:val="22"/>
        </w:rPr>
        <w:t>, em até 5 (cinco) dias</w:t>
      </w:r>
      <w:r w:rsidRPr="00036074">
        <w:rPr>
          <w:rFonts w:asciiTheme="minorHAnsi" w:hAnsiTheme="minorHAnsi" w:cstheme="minorHAnsi"/>
          <w:sz w:val="22"/>
          <w:szCs w:val="22"/>
        </w:rPr>
        <w:t xml:space="preserve"> após o respectivo arquivamento</w:t>
      </w:r>
      <w:r w:rsidR="00885065" w:rsidRPr="00036074">
        <w:rPr>
          <w:rFonts w:asciiTheme="minorHAnsi" w:hAnsiTheme="minorHAnsi" w:cstheme="minorHAnsi"/>
          <w:sz w:val="22"/>
          <w:szCs w:val="22"/>
        </w:rPr>
        <w:t xml:space="preserve"> na JUCERJA; e (</w:t>
      </w:r>
      <w:proofErr w:type="spellStart"/>
      <w:r w:rsidR="00885065" w:rsidRPr="00036074">
        <w:rPr>
          <w:rFonts w:asciiTheme="minorHAnsi" w:hAnsiTheme="minorHAnsi" w:cstheme="minorHAnsi"/>
          <w:sz w:val="22"/>
          <w:szCs w:val="22"/>
        </w:rPr>
        <w:t>ii</w:t>
      </w:r>
      <w:proofErr w:type="spellEnd"/>
      <w:r w:rsidR="00885065" w:rsidRPr="00036074">
        <w:rPr>
          <w:rFonts w:asciiTheme="minorHAnsi" w:hAnsiTheme="minorHAnsi" w:cstheme="minorHAnsi"/>
          <w:sz w:val="22"/>
          <w:szCs w:val="22"/>
        </w:rPr>
        <w:t>) 1 (uma) via original desta Escritura de Emissão e de eventuais aditamentos, em até 5 (cinco) dias após o respectivo arquivamento no Cartório de RTD</w:t>
      </w:r>
      <w:r w:rsidRPr="00036074">
        <w:rPr>
          <w:rFonts w:asciiTheme="minorHAnsi" w:hAnsiTheme="minorHAnsi" w:cstheme="minorHAnsi"/>
          <w:sz w:val="22"/>
          <w:szCs w:val="22"/>
        </w:rPr>
        <w:t>.</w:t>
      </w:r>
    </w:p>
    <w:p w14:paraId="548BF5FA" w14:textId="77777777" w:rsidR="009E4E35" w:rsidRPr="00036074" w:rsidRDefault="009E4E35" w:rsidP="0025170A">
      <w:pPr>
        <w:tabs>
          <w:tab w:val="left" w:pos="720"/>
        </w:tabs>
        <w:spacing w:line="240" w:lineRule="exact"/>
        <w:ind w:left="720"/>
        <w:jc w:val="both"/>
        <w:rPr>
          <w:rFonts w:asciiTheme="minorHAnsi" w:hAnsiTheme="minorHAnsi" w:cstheme="minorHAnsi"/>
          <w:sz w:val="22"/>
          <w:szCs w:val="22"/>
        </w:rPr>
      </w:pPr>
    </w:p>
    <w:p w14:paraId="18685DF3" w14:textId="2E51F376" w:rsidR="009E4E35" w:rsidRPr="00036074" w:rsidRDefault="009E4E35" w:rsidP="00315188">
      <w:pPr>
        <w:numPr>
          <w:ilvl w:val="0"/>
          <w:numId w:val="2"/>
        </w:numPr>
        <w:tabs>
          <w:tab w:val="clear" w:pos="2160"/>
          <w:tab w:val="left" w:pos="720"/>
        </w:tabs>
        <w:spacing w:line="240" w:lineRule="exact"/>
        <w:ind w:left="709" w:hanging="709"/>
        <w:jc w:val="both"/>
        <w:rPr>
          <w:rFonts w:asciiTheme="minorHAnsi" w:hAnsiTheme="minorHAnsi" w:cstheme="minorHAnsi"/>
          <w:b/>
          <w:sz w:val="22"/>
          <w:szCs w:val="22"/>
        </w:rPr>
      </w:pPr>
      <w:bookmarkStart w:id="36" w:name="_DV_M52"/>
      <w:bookmarkEnd w:id="36"/>
      <w:r w:rsidRPr="00036074">
        <w:rPr>
          <w:rFonts w:asciiTheme="minorHAnsi" w:hAnsiTheme="minorHAnsi" w:cstheme="minorHAnsi"/>
          <w:b/>
          <w:sz w:val="22"/>
          <w:szCs w:val="22"/>
        </w:rPr>
        <w:t xml:space="preserve">Dispensa de Registro na Comissão de Valores Mobiliários e </w:t>
      </w:r>
      <w:r w:rsidR="00970D6C" w:rsidRPr="00036074">
        <w:rPr>
          <w:rFonts w:asciiTheme="minorHAnsi" w:hAnsiTheme="minorHAnsi" w:cstheme="minorHAnsi"/>
          <w:b/>
          <w:sz w:val="22"/>
          <w:szCs w:val="22"/>
        </w:rPr>
        <w:t xml:space="preserve">Registro perante </w:t>
      </w:r>
      <w:r w:rsidRPr="00036074">
        <w:rPr>
          <w:rFonts w:asciiTheme="minorHAnsi" w:hAnsiTheme="minorHAnsi" w:cstheme="minorHAnsi"/>
          <w:b/>
          <w:sz w:val="22"/>
          <w:szCs w:val="22"/>
        </w:rPr>
        <w:t>a Associação Brasileira das Entidades dos Mercados Financeiro e de Capitais</w:t>
      </w:r>
    </w:p>
    <w:p w14:paraId="76E8FCDB" w14:textId="77777777" w:rsidR="009E4E35" w:rsidRPr="00036074" w:rsidRDefault="009E4E35" w:rsidP="0025170A">
      <w:pPr>
        <w:tabs>
          <w:tab w:val="left" w:pos="720"/>
        </w:tabs>
        <w:spacing w:line="240" w:lineRule="exact"/>
        <w:jc w:val="both"/>
        <w:rPr>
          <w:rFonts w:asciiTheme="minorHAnsi" w:hAnsiTheme="minorHAnsi" w:cstheme="minorHAnsi"/>
          <w:sz w:val="22"/>
          <w:szCs w:val="22"/>
        </w:rPr>
      </w:pPr>
    </w:p>
    <w:p w14:paraId="633945A2" w14:textId="17411C0C" w:rsidR="009E4E35" w:rsidRPr="00036074" w:rsidRDefault="009E4E35" w:rsidP="0025170A">
      <w:pPr>
        <w:numPr>
          <w:ilvl w:val="2"/>
          <w:numId w:val="28"/>
        </w:numPr>
        <w:tabs>
          <w:tab w:val="left" w:pos="720"/>
        </w:tabs>
        <w:spacing w:line="240" w:lineRule="exact"/>
        <w:jc w:val="both"/>
        <w:rPr>
          <w:rFonts w:asciiTheme="minorHAnsi" w:hAnsiTheme="minorHAnsi" w:cstheme="minorHAnsi"/>
          <w:sz w:val="22"/>
          <w:szCs w:val="22"/>
        </w:rPr>
      </w:pPr>
      <w:bookmarkStart w:id="37" w:name="_DV_M53"/>
      <w:bookmarkEnd w:id="37"/>
      <w:r w:rsidRPr="00036074">
        <w:rPr>
          <w:rFonts w:asciiTheme="minorHAnsi" w:hAnsiTheme="minorHAnsi" w:cstheme="minorHAnsi"/>
          <w:sz w:val="22"/>
          <w:szCs w:val="22"/>
        </w:rPr>
        <w:t xml:space="preserve">A </w:t>
      </w:r>
      <w:r w:rsidR="00970D6C" w:rsidRPr="00036074">
        <w:rPr>
          <w:rFonts w:asciiTheme="minorHAnsi" w:hAnsiTheme="minorHAnsi" w:cstheme="minorHAnsi"/>
          <w:sz w:val="22"/>
          <w:szCs w:val="22"/>
        </w:rPr>
        <w:t>Oferta Restrita</w:t>
      </w:r>
      <w:r w:rsidRPr="00036074">
        <w:rPr>
          <w:rFonts w:asciiTheme="minorHAnsi" w:hAnsiTheme="minorHAnsi" w:cstheme="minorHAnsi"/>
          <w:sz w:val="22"/>
          <w:szCs w:val="22"/>
        </w:rPr>
        <w:t xml:space="preserve"> será realizada nos termos da Instrução CVM 476 e</w:t>
      </w:r>
      <w:r w:rsidRPr="00036074">
        <w:rPr>
          <w:rStyle w:val="DeltaViewInsertion"/>
          <w:rFonts w:asciiTheme="minorHAnsi" w:hAnsiTheme="minorHAnsi" w:cstheme="minorHAnsi"/>
          <w:color w:val="auto"/>
          <w:sz w:val="22"/>
          <w:szCs w:val="22"/>
          <w:u w:val="none"/>
        </w:rPr>
        <w:t xml:space="preserve"> das</w:t>
      </w:r>
      <w:r w:rsidRPr="00036074">
        <w:rPr>
          <w:rFonts w:asciiTheme="minorHAnsi" w:hAnsiTheme="minorHAnsi" w:cstheme="minorHAnsi"/>
          <w:sz w:val="22"/>
          <w:szCs w:val="22"/>
        </w:rPr>
        <w:t xml:space="preserve"> demais disposições legais e regulamentares aplicáveis, estando, portanto, </w:t>
      </w:r>
      <w:r w:rsidR="00970D6C" w:rsidRPr="00036074">
        <w:rPr>
          <w:rFonts w:asciiTheme="minorHAnsi" w:hAnsiTheme="minorHAnsi" w:cstheme="minorHAnsi"/>
          <w:sz w:val="22"/>
          <w:szCs w:val="22"/>
        </w:rPr>
        <w:t xml:space="preserve">nos termos do artigo 6º da Instrução CVM 476, </w:t>
      </w:r>
      <w:r w:rsidRPr="00036074">
        <w:rPr>
          <w:rFonts w:asciiTheme="minorHAnsi" w:hAnsiTheme="minorHAnsi" w:cstheme="minorHAnsi"/>
          <w:sz w:val="22"/>
          <w:szCs w:val="22"/>
        </w:rPr>
        <w:t>automaticamente dispensada do registro de distribuição de que trata o artigo 19 da Lei nº 6.385, de 7 de dezembro de 1976, conforme alterada</w:t>
      </w:r>
      <w:r w:rsidR="000A4ACA" w:rsidRPr="00036074">
        <w:rPr>
          <w:rFonts w:asciiTheme="minorHAnsi" w:hAnsiTheme="minorHAnsi" w:cstheme="minorHAnsi"/>
          <w:sz w:val="22"/>
          <w:szCs w:val="22"/>
        </w:rPr>
        <w:t xml:space="preserve"> (</w:t>
      </w:r>
      <w:r w:rsidR="00EC6046">
        <w:rPr>
          <w:rFonts w:asciiTheme="minorHAnsi" w:hAnsiTheme="minorHAnsi" w:cstheme="minorHAnsi"/>
          <w:sz w:val="22"/>
          <w:szCs w:val="22"/>
        </w:rPr>
        <w:t>"</w:t>
      </w:r>
      <w:r w:rsidR="000A4ACA" w:rsidRPr="00036074">
        <w:rPr>
          <w:rFonts w:asciiTheme="minorHAnsi" w:hAnsiTheme="minorHAnsi" w:cstheme="minorHAnsi"/>
          <w:sz w:val="22"/>
          <w:szCs w:val="22"/>
          <w:u w:val="single"/>
        </w:rPr>
        <w:t>Lei do Mercado de Valores Mobiliários</w:t>
      </w:r>
      <w:r w:rsidR="00EC6046">
        <w:rPr>
          <w:rFonts w:asciiTheme="minorHAnsi" w:hAnsiTheme="minorHAnsi" w:cstheme="minorHAnsi"/>
          <w:sz w:val="22"/>
          <w:szCs w:val="22"/>
        </w:rPr>
        <w:t>"</w:t>
      </w:r>
      <w:r w:rsidR="000A4ACA" w:rsidRPr="00036074">
        <w:rPr>
          <w:rFonts w:asciiTheme="minorHAnsi" w:hAnsiTheme="minorHAnsi" w:cstheme="minorHAnsi"/>
          <w:sz w:val="22"/>
          <w:szCs w:val="22"/>
        </w:rPr>
        <w:t>)</w:t>
      </w:r>
      <w:r w:rsidRPr="00036074">
        <w:rPr>
          <w:rFonts w:asciiTheme="minorHAnsi" w:hAnsiTheme="minorHAnsi" w:cstheme="minorHAnsi"/>
          <w:sz w:val="22"/>
          <w:szCs w:val="22"/>
        </w:rPr>
        <w:t>.</w:t>
      </w:r>
    </w:p>
    <w:p w14:paraId="27313D3B" w14:textId="77777777" w:rsidR="009E4E35" w:rsidRPr="00036074" w:rsidRDefault="009E4E35" w:rsidP="0025170A">
      <w:pPr>
        <w:pStyle w:val="PargrafodaLista"/>
        <w:spacing w:line="240" w:lineRule="exact"/>
        <w:rPr>
          <w:rFonts w:asciiTheme="minorHAnsi" w:hAnsiTheme="minorHAnsi" w:cstheme="minorHAnsi"/>
        </w:rPr>
      </w:pPr>
      <w:bookmarkStart w:id="38" w:name="_DV_M54"/>
      <w:bookmarkStart w:id="39" w:name="_DV_M56"/>
      <w:bookmarkEnd w:id="38"/>
      <w:bookmarkEnd w:id="39"/>
    </w:p>
    <w:p w14:paraId="2706D10F" w14:textId="37261566" w:rsidR="009E4E35" w:rsidRPr="00036074" w:rsidRDefault="009E4E35" w:rsidP="0025170A">
      <w:pPr>
        <w:numPr>
          <w:ilvl w:val="2"/>
          <w:numId w:val="29"/>
        </w:numPr>
        <w:tabs>
          <w:tab w:val="left" w:pos="720"/>
        </w:tabs>
        <w:spacing w:line="240" w:lineRule="exact"/>
        <w:jc w:val="both"/>
        <w:rPr>
          <w:rFonts w:asciiTheme="minorHAnsi" w:hAnsiTheme="minorHAnsi" w:cstheme="minorHAnsi"/>
          <w:sz w:val="22"/>
          <w:szCs w:val="22"/>
        </w:rPr>
      </w:pPr>
      <w:bookmarkStart w:id="40" w:name="_Ref325646374"/>
      <w:r w:rsidRPr="00036074">
        <w:rPr>
          <w:rFonts w:asciiTheme="minorHAnsi" w:hAnsiTheme="minorHAnsi" w:cstheme="minorHAnsi"/>
          <w:sz w:val="22"/>
          <w:szCs w:val="22"/>
        </w:rPr>
        <w:t xml:space="preserve">A </w:t>
      </w:r>
      <w:r w:rsidR="00D202B4" w:rsidRPr="00036074">
        <w:rPr>
          <w:rFonts w:asciiTheme="minorHAnsi" w:hAnsiTheme="minorHAnsi" w:cstheme="minorHAnsi"/>
          <w:sz w:val="22"/>
          <w:szCs w:val="22"/>
        </w:rPr>
        <w:t xml:space="preserve">Oferta Restrita deverá </w:t>
      </w:r>
      <w:r w:rsidRPr="00036074">
        <w:rPr>
          <w:rFonts w:asciiTheme="minorHAnsi" w:hAnsiTheme="minorHAnsi" w:cstheme="minorHAnsi"/>
          <w:sz w:val="22"/>
          <w:szCs w:val="22"/>
        </w:rPr>
        <w:t>ser registrada na Associação Brasileira das Entidades dos Mercados Financeiros e de Capitais (</w:t>
      </w:r>
      <w:r w:rsidR="00EC6046">
        <w:rPr>
          <w:rFonts w:asciiTheme="minorHAnsi" w:hAnsiTheme="minorHAnsi" w:cstheme="minorHAnsi"/>
          <w:sz w:val="22"/>
          <w:szCs w:val="22"/>
        </w:rPr>
        <w:t>"</w:t>
      </w:r>
      <w:r w:rsidRPr="00036074">
        <w:rPr>
          <w:rFonts w:asciiTheme="minorHAnsi" w:hAnsiTheme="minorHAnsi" w:cstheme="minorHAnsi"/>
          <w:sz w:val="22"/>
          <w:szCs w:val="22"/>
          <w:u w:val="single"/>
        </w:rPr>
        <w:t>ANBIMA</w:t>
      </w:r>
      <w:r w:rsidR="00EC6046">
        <w:rPr>
          <w:rFonts w:asciiTheme="minorHAnsi" w:hAnsiTheme="minorHAnsi" w:cstheme="minorHAnsi"/>
          <w:sz w:val="22"/>
          <w:szCs w:val="22"/>
        </w:rPr>
        <w:t>"</w:t>
      </w:r>
      <w:r w:rsidRPr="00036074">
        <w:rPr>
          <w:rFonts w:asciiTheme="minorHAnsi" w:hAnsiTheme="minorHAnsi" w:cstheme="minorHAnsi"/>
          <w:sz w:val="22"/>
          <w:szCs w:val="22"/>
        </w:rPr>
        <w:t xml:space="preserve">), </w:t>
      </w:r>
      <w:r w:rsidR="00D202B4" w:rsidRPr="00036074">
        <w:rPr>
          <w:rFonts w:asciiTheme="minorHAnsi" w:hAnsiTheme="minorHAnsi" w:cstheme="minorHAnsi"/>
          <w:sz w:val="22"/>
          <w:szCs w:val="22"/>
        </w:rPr>
        <w:t xml:space="preserve">nos termos do inciso II do artigo 16 e do inciso V do artigo 18 do </w:t>
      </w:r>
      <w:r w:rsidR="00EC6046">
        <w:rPr>
          <w:rFonts w:asciiTheme="minorHAnsi" w:hAnsiTheme="minorHAnsi" w:cstheme="minorHAnsi"/>
          <w:sz w:val="22"/>
          <w:szCs w:val="22"/>
        </w:rPr>
        <w:t>"</w:t>
      </w:r>
      <w:r w:rsidR="00D202B4" w:rsidRPr="00036074">
        <w:rPr>
          <w:rFonts w:asciiTheme="minorHAnsi" w:hAnsiTheme="minorHAnsi" w:cstheme="minorHAnsi"/>
          <w:i/>
          <w:iCs/>
          <w:sz w:val="22"/>
          <w:szCs w:val="22"/>
        </w:rPr>
        <w:t>Código ANBIMA de Regulação e Melhores Práticas para Oferta Públicas</w:t>
      </w:r>
      <w:r w:rsidR="00EC6046">
        <w:rPr>
          <w:rFonts w:asciiTheme="minorHAnsi" w:hAnsiTheme="minorHAnsi" w:cstheme="minorHAnsi"/>
          <w:sz w:val="22"/>
          <w:szCs w:val="22"/>
        </w:rPr>
        <w:t>"</w:t>
      </w:r>
      <w:r w:rsidR="00D202B4" w:rsidRPr="00036074">
        <w:rPr>
          <w:rFonts w:asciiTheme="minorHAnsi" w:hAnsiTheme="minorHAnsi" w:cstheme="minorHAnsi"/>
          <w:sz w:val="22"/>
          <w:szCs w:val="22"/>
        </w:rPr>
        <w:t xml:space="preserve">, </w:t>
      </w:r>
      <w:r w:rsidR="000A4ACA" w:rsidRPr="00036074">
        <w:rPr>
          <w:rFonts w:asciiTheme="minorHAnsi" w:hAnsiTheme="minorHAnsi" w:cstheme="minorHAnsi"/>
          <w:sz w:val="22"/>
          <w:szCs w:val="22"/>
        </w:rPr>
        <w:t xml:space="preserve">em vigor desde 3 de junho de 2019, </w:t>
      </w:r>
      <w:r w:rsidR="00D202B4" w:rsidRPr="00036074">
        <w:rPr>
          <w:rFonts w:asciiTheme="minorHAnsi" w:hAnsiTheme="minorHAnsi" w:cstheme="minorHAnsi"/>
          <w:sz w:val="22"/>
          <w:szCs w:val="22"/>
        </w:rPr>
        <w:t>em até 15 (quinze) dias contados do envio da comunicação de encerramento da Oferta Restrita</w:t>
      </w:r>
      <w:r w:rsidRPr="00036074">
        <w:rPr>
          <w:rFonts w:asciiTheme="minorHAnsi" w:hAnsiTheme="minorHAnsi" w:cstheme="minorHAnsi"/>
          <w:sz w:val="22"/>
          <w:szCs w:val="22"/>
        </w:rPr>
        <w:t>.</w:t>
      </w:r>
      <w:bookmarkEnd w:id="40"/>
      <w:r w:rsidRPr="00036074">
        <w:rPr>
          <w:rFonts w:asciiTheme="minorHAnsi" w:hAnsiTheme="minorHAnsi" w:cstheme="minorHAnsi"/>
          <w:sz w:val="22"/>
          <w:szCs w:val="22"/>
        </w:rPr>
        <w:t xml:space="preserve"> </w:t>
      </w:r>
    </w:p>
    <w:p w14:paraId="4B8EF102" w14:textId="77777777" w:rsidR="009E4E35" w:rsidRPr="00036074" w:rsidRDefault="009E4E35" w:rsidP="0025170A">
      <w:pPr>
        <w:tabs>
          <w:tab w:val="left" w:pos="720"/>
        </w:tabs>
        <w:spacing w:line="240" w:lineRule="exact"/>
        <w:jc w:val="both"/>
        <w:rPr>
          <w:rFonts w:asciiTheme="minorHAnsi" w:hAnsiTheme="minorHAnsi" w:cstheme="minorHAnsi"/>
          <w:sz w:val="22"/>
          <w:szCs w:val="22"/>
        </w:rPr>
      </w:pPr>
    </w:p>
    <w:p w14:paraId="45C0BB48" w14:textId="6FDAC4EC" w:rsidR="009E4E35" w:rsidRPr="00036074" w:rsidRDefault="009E4E35" w:rsidP="00315188">
      <w:pPr>
        <w:numPr>
          <w:ilvl w:val="0"/>
          <w:numId w:val="2"/>
        </w:numPr>
        <w:tabs>
          <w:tab w:val="clear" w:pos="2160"/>
          <w:tab w:val="left" w:pos="720"/>
        </w:tabs>
        <w:spacing w:line="240" w:lineRule="exact"/>
        <w:ind w:left="709" w:hanging="709"/>
        <w:jc w:val="both"/>
        <w:rPr>
          <w:rFonts w:asciiTheme="minorHAnsi" w:hAnsiTheme="minorHAnsi" w:cstheme="minorHAnsi"/>
          <w:b/>
          <w:sz w:val="22"/>
          <w:szCs w:val="22"/>
        </w:rPr>
      </w:pPr>
      <w:bookmarkStart w:id="41" w:name="_Ref50826750"/>
      <w:r w:rsidRPr="00036074">
        <w:rPr>
          <w:rFonts w:asciiTheme="minorHAnsi" w:hAnsiTheme="minorHAnsi" w:cstheme="minorHAnsi"/>
          <w:b/>
          <w:sz w:val="22"/>
          <w:szCs w:val="22"/>
        </w:rPr>
        <w:t>Registro das Garantias</w:t>
      </w:r>
      <w:bookmarkEnd w:id="41"/>
    </w:p>
    <w:p w14:paraId="0DDDA608" w14:textId="77777777" w:rsidR="009E4E35" w:rsidRPr="00036074" w:rsidRDefault="009E4E35" w:rsidP="0025170A">
      <w:pPr>
        <w:tabs>
          <w:tab w:val="left" w:pos="720"/>
        </w:tabs>
        <w:spacing w:line="240" w:lineRule="exact"/>
        <w:jc w:val="both"/>
        <w:rPr>
          <w:rFonts w:asciiTheme="minorHAnsi" w:hAnsiTheme="minorHAnsi" w:cstheme="minorHAnsi"/>
          <w:sz w:val="22"/>
          <w:szCs w:val="22"/>
        </w:rPr>
      </w:pPr>
    </w:p>
    <w:p w14:paraId="00939B38" w14:textId="77057422" w:rsidR="0049738E" w:rsidRPr="00340294" w:rsidRDefault="009E4E35" w:rsidP="0025170A">
      <w:pPr>
        <w:numPr>
          <w:ilvl w:val="2"/>
          <w:numId w:val="32"/>
        </w:numPr>
        <w:tabs>
          <w:tab w:val="left" w:pos="720"/>
        </w:tabs>
        <w:spacing w:line="240" w:lineRule="exact"/>
        <w:jc w:val="both"/>
        <w:rPr>
          <w:rFonts w:asciiTheme="minorHAnsi" w:hAnsiTheme="minorHAnsi" w:cstheme="minorHAnsi"/>
          <w:sz w:val="22"/>
          <w:szCs w:val="22"/>
        </w:rPr>
      </w:pPr>
      <w:bookmarkStart w:id="42" w:name="_Ref49795315"/>
      <w:r w:rsidRPr="00340294">
        <w:rPr>
          <w:rFonts w:asciiTheme="minorHAnsi" w:hAnsiTheme="minorHAnsi" w:cstheme="minorHAnsi"/>
          <w:sz w:val="22"/>
          <w:szCs w:val="22"/>
        </w:rPr>
        <w:t>O</w:t>
      </w:r>
      <w:r w:rsidR="001B0AB1" w:rsidRPr="00340294">
        <w:rPr>
          <w:rFonts w:asciiTheme="minorHAnsi" w:hAnsiTheme="minorHAnsi" w:cstheme="minorHAnsi"/>
          <w:sz w:val="22"/>
          <w:szCs w:val="22"/>
        </w:rPr>
        <w:t xml:space="preserve"> </w:t>
      </w:r>
      <w:r w:rsidRPr="00340294">
        <w:rPr>
          <w:rFonts w:asciiTheme="minorHAnsi" w:hAnsiTheme="minorHAnsi" w:cstheme="minorHAnsi"/>
          <w:sz w:val="22"/>
          <w:szCs w:val="22"/>
        </w:rPr>
        <w:t xml:space="preserve">Contrato de </w:t>
      </w:r>
      <w:r w:rsidR="00364EAF" w:rsidRPr="00340294">
        <w:rPr>
          <w:rFonts w:asciiTheme="minorHAnsi" w:hAnsiTheme="minorHAnsi" w:cstheme="minorHAnsi"/>
          <w:sz w:val="22"/>
          <w:szCs w:val="22"/>
        </w:rPr>
        <w:t>Cessão Fiduciária de Direitos Creditórios</w:t>
      </w:r>
      <w:r w:rsidRPr="00340294">
        <w:rPr>
          <w:rFonts w:asciiTheme="minorHAnsi" w:hAnsiTheme="minorHAnsi" w:cstheme="minorHAnsi"/>
          <w:sz w:val="22"/>
          <w:szCs w:val="22"/>
        </w:rPr>
        <w:t xml:space="preserve"> (conforme </w:t>
      </w:r>
      <w:r w:rsidR="008D6D45" w:rsidRPr="00340294">
        <w:rPr>
          <w:rFonts w:asciiTheme="minorHAnsi" w:hAnsiTheme="minorHAnsi" w:cstheme="minorHAnsi"/>
          <w:sz w:val="22"/>
          <w:szCs w:val="22"/>
        </w:rPr>
        <w:t xml:space="preserve">abaixo </w:t>
      </w:r>
      <w:r w:rsidRPr="00340294">
        <w:rPr>
          <w:rFonts w:asciiTheme="minorHAnsi" w:hAnsiTheme="minorHAnsi" w:cstheme="minorHAnsi"/>
          <w:sz w:val="22"/>
          <w:szCs w:val="22"/>
        </w:rPr>
        <w:t>definido</w:t>
      </w:r>
      <w:r w:rsidR="008D6D45" w:rsidRPr="00340294">
        <w:rPr>
          <w:rFonts w:asciiTheme="minorHAnsi" w:hAnsiTheme="minorHAnsi" w:cstheme="minorHAnsi"/>
          <w:sz w:val="22"/>
          <w:szCs w:val="22"/>
        </w:rPr>
        <w:t>)</w:t>
      </w:r>
      <w:r w:rsidR="00081AD3">
        <w:rPr>
          <w:rFonts w:asciiTheme="minorHAnsi" w:hAnsiTheme="minorHAnsi" w:cstheme="minorHAnsi"/>
          <w:sz w:val="22"/>
          <w:szCs w:val="22"/>
        </w:rPr>
        <w:t xml:space="preserve"> e o Contrato de Alienação e Cessão Fiduciária de Ações (conforme abaixo definido)</w:t>
      </w:r>
      <w:r w:rsidRPr="00340294">
        <w:rPr>
          <w:rFonts w:asciiTheme="minorHAnsi" w:hAnsiTheme="minorHAnsi" w:cstheme="minorHAnsi"/>
          <w:sz w:val="22"/>
          <w:szCs w:val="22"/>
        </w:rPr>
        <w:t>, assim como quaisquer aditamentos subsequentes a este contrato, quando de sua celebração, conforme disposto nesta Escritura de Emissão, serão levados a registro no Cartório</w:t>
      </w:r>
      <w:r w:rsidR="00D202B4" w:rsidRPr="00340294">
        <w:rPr>
          <w:rFonts w:asciiTheme="minorHAnsi" w:hAnsiTheme="minorHAnsi" w:cstheme="minorHAnsi"/>
          <w:sz w:val="22"/>
          <w:szCs w:val="22"/>
        </w:rPr>
        <w:t xml:space="preserve"> de RTD</w:t>
      </w:r>
      <w:r w:rsidR="00E47828" w:rsidRPr="00340294">
        <w:rPr>
          <w:rFonts w:asciiTheme="minorHAnsi" w:hAnsiTheme="minorHAnsi" w:cstheme="minorHAnsi"/>
          <w:sz w:val="22"/>
          <w:szCs w:val="22"/>
        </w:rPr>
        <w:t>.</w:t>
      </w:r>
      <w:bookmarkEnd w:id="42"/>
    </w:p>
    <w:p w14:paraId="74D4A08F" w14:textId="77777777" w:rsidR="00826F69" w:rsidRPr="00340294" w:rsidRDefault="00826F69" w:rsidP="00574B25">
      <w:pPr>
        <w:tabs>
          <w:tab w:val="left" w:pos="720"/>
        </w:tabs>
        <w:spacing w:line="240" w:lineRule="exact"/>
        <w:ind w:left="720"/>
        <w:jc w:val="both"/>
        <w:rPr>
          <w:rFonts w:asciiTheme="minorHAnsi" w:hAnsiTheme="minorHAnsi" w:cstheme="minorHAnsi"/>
          <w:sz w:val="22"/>
          <w:szCs w:val="22"/>
        </w:rPr>
      </w:pPr>
    </w:p>
    <w:p w14:paraId="23E0BFFA" w14:textId="662D9E4B" w:rsidR="00081AD3" w:rsidRDefault="00081AD3" w:rsidP="0025170A">
      <w:pPr>
        <w:numPr>
          <w:ilvl w:val="2"/>
          <w:numId w:val="32"/>
        </w:numPr>
        <w:tabs>
          <w:tab w:val="left" w:pos="720"/>
        </w:tabs>
        <w:spacing w:line="240" w:lineRule="exact"/>
        <w:jc w:val="both"/>
        <w:rPr>
          <w:rFonts w:asciiTheme="minorHAnsi" w:hAnsiTheme="minorHAnsi" w:cstheme="minorHAnsi"/>
          <w:sz w:val="22"/>
          <w:szCs w:val="22"/>
        </w:rPr>
      </w:pPr>
      <w:bookmarkStart w:id="43" w:name="_Ref66956695"/>
      <w:bookmarkStart w:id="44" w:name="_Ref49795320"/>
      <w:r w:rsidRPr="00081AD3">
        <w:rPr>
          <w:rFonts w:asciiTheme="minorHAnsi" w:hAnsiTheme="minorHAnsi" w:cstheme="minorHAnsi"/>
          <w:sz w:val="22"/>
          <w:szCs w:val="22"/>
        </w:rPr>
        <w:t xml:space="preserve">A </w:t>
      </w:r>
      <w:r w:rsidRPr="00081AD3">
        <w:rPr>
          <w:rFonts w:asciiTheme="minorHAnsi" w:hAnsiTheme="minorHAnsi" w:cstheme="minorHAnsi"/>
          <w:bCs/>
          <w:sz w:val="22"/>
          <w:szCs w:val="22"/>
        </w:rPr>
        <w:t>Alienação e Cessão Fiduciária de Ações</w:t>
      </w:r>
      <w:r w:rsidRPr="00081AD3" w:rsidDel="000D220B">
        <w:rPr>
          <w:rFonts w:asciiTheme="minorHAnsi" w:hAnsiTheme="minorHAnsi" w:cstheme="minorHAnsi"/>
          <w:sz w:val="22"/>
          <w:szCs w:val="22"/>
        </w:rPr>
        <w:t xml:space="preserve"> </w:t>
      </w:r>
      <w:r w:rsidRPr="00081AD3">
        <w:rPr>
          <w:rFonts w:asciiTheme="minorHAnsi" w:hAnsiTheme="minorHAnsi" w:cstheme="minorHAnsi"/>
          <w:sz w:val="22"/>
          <w:szCs w:val="22"/>
        </w:rPr>
        <w:t xml:space="preserve">será, </w:t>
      </w:r>
      <w:r w:rsidR="007C51AF">
        <w:rPr>
          <w:rFonts w:asciiTheme="minorHAnsi" w:hAnsiTheme="minorHAnsi" w:cstheme="minorHAnsi"/>
          <w:sz w:val="22"/>
          <w:szCs w:val="22"/>
        </w:rPr>
        <w:t xml:space="preserve">em até 2 (dois) Dias Úteis </w:t>
      </w:r>
      <w:r w:rsidR="007C51AF" w:rsidRPr="007C51AF">
        <w:rPr>
          <w:rFonts w:asciiTheme="minorHAnsi" w:hAnsiTheme="minorHAnsi" w:cstheme="minorHAnsi"/>
          <w:sz w:val="22"/>
          <w:szCs w:val="22"/>
        </w:rPr>
        <w:t>da data de assinatura do Contrato de Alienação e Cessão Fiduciária de Ações</w:t>
      </w:r>
      <w:r w:rsidRPr="00081AD3">
        <w:rPr>
          <w:rFonts w:asciiTheme="minorHAnsi" w:hAnsiTheme="minorHAnsi" w:cstheme="minorHAnsi"/>
          <w:sz w:val="22"/>
          <w:szCs w:val="22"/>
        </w:rPr>
        <w:t xml:space="preserve">, averbada no Livro de Registro de Ações Nominativas da Emissora, nos termos do artigo 40 da Lei das Sociedades por Ações, à margem dos lançamentos pertinentes às ações de propriedade da Acionista, com a anotação disposta no Contrato de </w:t>
      </w:r>
      <w:r w:rsidRPr="00081AD3">
        <w:rPr>
          <w:rFonts w:asciiTheme="minorHAnsi" w:hAnsiTheme="minorHAnsi" w:cstheme="minorHAnsi"/>
          <w:bCs/>
          <w:sz w:val="22"/>
          <w:szCs w:val="22"/>
        </w:rPr>
        <w:t>Alienação e Cessão Fiduciária de Ações</w:t>
      </w:r>
      <w:r>
        <w:rPr>
          <w:rFonts w:asciiTheme="minorHAnsi" w:hAnsiTheme="minorHAnsi" w:cstheme="minorHAnsi"/>
          <w:bCs/>
          <w:sz w:val="22"/>
          <w:szCs w:val="22"/>
        </w:rPr>
        <w:t>.</w:t>
      </w:r>
      <w:bookmarkEnd w:id="43"/>
      <w:r w:rsidR="00D91EAF">
        <w:rPr>
          <w:rFonts w:asciiTheme="minorHAnsi" w:hAnsiTheme="minorHAnsi" w:cstheme="minorHAnsi"/>
          <w:bCs/>
          <w:sz w:val="22"/>
          <w:szCs w:val="22"/>
        </w:rPr>
        <w:t xml:space="preserve"> </w:t>
      </w:r>
      <w:r w:rsidR="007C51AF">
        <w:rPr>
          <w:rFonts w:asciiTheme="minorHAnsi" w:hAnsiTheme="minorHAnsi" w:cstheme="minorHAnsi"/>
          <w:bCs/>
          <w:sz w:val="22"/>
          <w:szCs w:val="22"/>
        </w:rPr>
        <w:t xml:space="preserve">Sendo que, o registro </w:t>
      </w:r>
      <w:r w:rsidR="00D91EAF" w:rsidRPr="00340294">
        <w:rPr>
          <w:rFonts w:asciiTheme="minorHAnsi" w:hAnsiTheme="minorHAnsi" w:cstheme="minorHAnsi"/>
          <w:sz w:val="22"/>
          <w:szCs w:val="22"/>
        </w:rPr>
        <w:t>definitivo, no Livro de Registro de Ações Nominativas da Emissora das Ações alienadas fiduciariamente será realizado em até 2 (dois) Dias Úteis da data em que as Condições Suspensivas</w:t>
      </w:r>
      <w:r w:rsidR="00D91EAF">
        <w:rPr>
          <w:rFonts w:asciiTheme="minorHAnsi" w:hAnsiTheme="minorHAnsi" w:cstheme="minorHAnsi"/>
          <w:sz w:val="22"/>
          <w:szCs w:val="22"/>
        </w:rPr>
        <w:t xml:space="preserve"> AF</w:t>
      </w:r>
      <w:r w:rsidR="00D91EAF" w:rsidRPr="00340294">
        <w:rPr>
          <w:rFonts w:asciiTheme="minorHAnsi" w:hAnsiTheme="minorHAnsi" w:cstheme="minorHAnsi"/>
          <w:sz w:val="22"/>
          <w:szCs w:val="22"/>
        </w:rPr>
        <w:t xml:space="preserve"> sejam implementadas, estando </w:t>
      </w:r>
      <w:r w:rsidR="00D91EAF" w:rsidRPr="00340294">
        <w:rPr>
          <w:rFonts w:asciiTheme="minorHAnsi" w:hAnsiTheme="minorHAnsi" w:cstheme="minorHAnsi"/>
          <w:sz w:val="22"/>
          <w:szCs w:val="22"/>
        </w:rPr>
        <w:lastRenderedPageBreak/>
        <w:t xml:space="preserve">exclusivamente a </w:t>
      </w:r>
      <w:r w:rsidR="00D91EAF">
        <w:rPr>
          <w:rFonts w:asciiTheme="minorHAnsi" w:hAnsiTheme="minorHAnsi" w:cstheme="minorHAnsi"/>
          <w:sz w:val="22"/>
          <w:szCs w:val="22"/>
        </w:rPr>
        <w:t xml:space="preserve">eficácia da </w:t>
      </w:r>
      <w:r w:rsidR="00D91EAF" w:rsidRPr="00340294">
        <w:rPr>
          <w:rFonts w:asciiTheme="minorHAnsi" w:hAnsiTheme="minorHAnsi" w:cstheme="minorHAnsi"/>
          <w:bCs/>
          <w:sz w:val="22"/>
          <w:szCs w:val="22"/>
        </w:rPr>
        <w:t>Alienação e Cessão Fiduciária de Ações</w:t>
      </w:r>
      <w:r w:rsidR="00D91EAF" w:rsidRPr="00340294">
        <w:rPr>
          <w:rFonts w:asciiTheme="minorHAnsi" w:hAnsiTheme="minorHAnsi" w:cstheme="minorHAnsi"/>
          <w:sz w:val="22"/>
          <w:szCs w:val="22"/>
        </w:rPr>
        <w:t xml:space="preserve"> condicionada ao atendimento das Condições Suspensivas</w:t>
      </w:r>
      <w:r w:rsidR="00D91EAF">
        <w:rPr>
          <w:rFonts w:asciiTheme="minorHAnsi" w:hAnsiTheme="minorHAnsi" w:cstheme="minorHAnsi"/>
          <w:sz w:val="22"/>
          <w:szCs w:val="22"/>
        </w:rPr>
        <w:t xml:space="preserve"> AF</w:t>
      </w:r>
      <w:r w:rsidR="007C51AF">
        <w:rPr>
          <w:rFonts w:asciiTheme="minorHAnsi" w:hAnsiTheme="minorHAnsi" w:cstheme="minorHAnsi"/>
          <w:sz w:val="22"/>
          <w:szCs w:val="22"/>
        </w:rPr>
        <w:t>.</w:t>
      </w:r>
    </w:p>
    <w:p w14:paraId="003198C4" w14:textId="77777777" w:rsidR="00081AD3" w:rsidRDefault="00081AD3" w:rsidP="00081AD3">
      <w:pPr>
        <w:pStyle w:val="PargrafodaLista"/>
        <w:rPr>
          <w:rFonts w:asciiTheme="minorHAnsi" w:hAnsiTheme="minorHAnsi" w:cstheme="minorHAnsi"/>
        </w:rPr>
      </w:pPr>
    </w:p>
    <w:p w14:paraId="2AAE9E8F" w14:textId="580EC346" w:rsidR="00F433DE" w:rsidRPr="00036074" w:rsidRDefault="00F433DE" w:rsidP="0025170A">
      <w:pPr>
        <w:numPr>
          <w:ilvl w:val="2"/>
          <w:numId w:val="32"/>
        </w:numPr>
        <w:tabs>
          <w:tab w:val="left" w:pos="720"/>
        </w:tabs>
        <w:spacing w:line="240" w:lineRule="exact"/>
        <w:jc w:val="both"/>
        <w:rPr>
          <w:rFonts w:asciiTheme="minorHAnsi" w:hAnsiTheme="minorHAnsi" w:cstheme="minorHAnsi"/>
          <w:sz w:val="22"/>
          <w:szCs w:val="22"/>
        </w:rPr>
      </w:pPr>
      <w:r w:rsidRPr="00340294">
        <w:rPr>
          <w:rFonts w:asciiTheme="minorHAnsi" w:hAnsiTheme="minorHAnsi" w:cstheme="minorHAnsi"/>
          <w:sz w:val="22"/>
          <w:szCs w:val="22"/>
        </w:rPr>
        <w:t xml:space="preserve">A Emissora </w:t>
      </w:r>
      <w:r w:rsidR="00E47828" w:rsidRPr="00340294">
        <w:rPr>
          <w:rFonts w:asciiTheme="minorHAnsi" w:hAnsiTheme="minorHAnsi" w:cstheme="minorHAnsi"/>
          <w:sz w:val="22"/>
          <w:szCs w:val="22"/>
        </w:rPr>
        <w:t xml:space="preserve">deverá (a) requerer o registro </w:t>
      </w:r>
      <w:r w:rsidR="00A40B13" w:rsidRPr="00340294">
        <w:rPr>
          <w:rFonts w:asciiTheme="minorHAnsi" w:hAnsiTheme="minorHAnsi" w:cstheme="minorHAnsi"/>
          <w:sz w:val="22"/>
          <w:szCs w:val="22"/>
        </w:rPr>
        <w:t>d</w:t>
      </w:r>
      <w:r w:rsidR="00E47828" w:rsidRPr="00340294">
        <w:rPr>
          <w:rFonts w:asciiTheme="minorHAnsi" w:hAnsiTheme="minorHAnsi" w:cstheme="minorHAnsi"/>
          <w:sz w:val="22"/>
          <w:szCs w:val="22"/>
        </w:rPr>
        <w:t xml:space="preserve">o </w:t>
      </w:r>
      <w:r w:rsidR="00E47828" w:rsidRPr="00036074">
        <w:rPr>
          <w:rFonts w:asciiTheme="minorHAnsi" w:hAnsiTheme="minorHAnsi" w:cstheme="minorHAnsi"/>
          <w:sz w:val="22"/>
          <w:szCs w:val="22"/>
        </w:rPr>
        <w:t xml:space="preserve">Contrato de </w:t>
      </w:r>
      <w:r w:rsidR="00364EAF" w:rsidRPr="00036074">
        <w:rPr>
          <w:rFonts w:asciiTheme="minorHAnsi" w:hAnsiTheme="minorHAnsi" w:cstheme="minorHAnsi"/>
          <w:sz w:val="22"/>
          <w:szCs w:val="22"/>
        </w:rPr>
        <w:t>Cessão Fiduciária de Direitos Creditórios</w:t>
      </w:r>
      <w:r w:rsidR="00E47828" w:rsidRPr="00036074">
        <w:rPr>
          <w:rFonts w:asciiTheme="minorHAnsi" w:hAnsiTheme="minorHAnsi" w:cstheme="minorHAnsi"/>
          <w:sz w:val="22"/>
          <w:szCs w:val="22"/>
        </w:rPr>
        <w:t xml:space="preserve"> </w:t>
      </w:r>
      <w:r w:rsidR="00081AD3">
        <w:rPr>
          <w:rFonts w:asciiTheme="minorHAnsi" w:hAnsiTheme="minorHAnsi" w:cstheme="minorHAnsi"/>
          <w:sz w:val="22"/>
          <w:szCs w:val="22"/>
        </w:rPr>
        <w:t xml:space="preserve">e do Contrato de Alienação e Cessão Fiduciária de Ações </w:t>
      </w:r>
      <w:r w:rsidR="00E47828" w:rsidRPr="00036074">
        <w:rPr>
          <w:rFonts w:asciiTheme="minorHAnsi" w:hAnsiTheme="minorHAnsi" w:cstheme="minorHAnsi"/>
          <w:sz w:val="22"/>
          <w:szCs w:val="22"/>
        </w:rPr>
        <w:t>no prazo de até 5 (cinco) dias contado d</w:t>
      </w:r>
      <w:r w:rsidR="00872908">
        <w:rPr>
          <w:rFonts w:asciiTheme="minorHAnsi" w:hAnsiTheme="minorHAnsi" w:cstheme="minorHAnsi"/>
          <w:sz w:val="22"/>
          <w:szCs w:val="22"/>
        </w:rPr>
        <w:t>e su</w:t>
      </w:r>
      <w:r w:rsidR="00E47828" w:rsidRPr="00036074">
        <w:rPr>
          <w:rFonts w:asciiTheme="minorHAnsi" w:hAnsiTheme="minorHAnsi" w:cstheme="minorHAnsi"/>
          <w:sz w:val="22"/>
          <w:szCs w:val="22"/>
        </w:rPr>
        <w:t xml:space="preserve">a data de celebração; e (b) </w:t>
      </w:r>
      <w:r w:rsidRPr="00036074">
        <w:rPr>
          <w:rFonts w:asciiTheme="minorHAnsi" w:hAnsiTheme="minorHAnsi" w:cstheme="minorHAnsi"/>
          <w:sz w:val="22"/>
          <w:szCs w:val="22"/>
        </w:rPr>
        <w:t xml:space="preserve">encaminhar ao Agente Fiduciário </w:t>
      </w:r>
      <w:r w:rsidR="00081AD3">
        <w:rPr>
          <w:rFonts w:asciiTheme="minorHAnsi" w:hAnsiTheme="minorHAnsi" w:cstheme="minorHAnsi"/>
          <w:sz w:val="22"/>
          <w:szCs w:val="22"/>
        </w:rPr>
        <w:t xml:space="preserve">(i) </w:t>
      </w:r>
      <w:r w:rsidR="00774010" w:rsidRPr="00774010">
        <w:rPr>
          <w:rFonts w:asciiTheme="minorHAnsi" w:hAnsiTheme="minorHAnsi" w:cstheme="minorHAnsi"/>
          <w:sz w:val="22"/>
          <w:szCs w:val="22"/>
        </w:rPr>
        <w:t xml:space="preserve">cópia eletrônica (por </w:t>
      </w:r>
      <w:r w:rsidR="00774010" w:rsidRPr="00774010">
        <w:rPr>
          <w:rFonts w:asciiTheme="minorHAnsi" w:hAnsiTheme="minorHAnsi" w:cstheme="minorHAnsi"/>
          <w:i/>
          <w:iCs/>
          <w:sz w:val="22"/>
          <w:szCs w:val="22"/>
        </w:rPr>
        <w:t>e-mail</w:t>
      </w:r>
      <w:r w:rsidR="00774010" w:rsidRPr="00774010">
        <w:rPr>
          <w:rFonts w:asciiTheme="minorHAnsi" w:hAnsiTheme="minorHAnsi" w:cstheme="minorHAnsi"/>
          <w:sz w:val="22"/>
          <w:szCs w:val="22"/>
        </w:rPr>
        <w:t xml:space="preserve"> via arquivo PDF) integral do Livro de Registro de Ações Nominativas da Emissora com a</w:t>
      </w:r>
      <w:r w:rsidR="007C51AF">
        <w:rPr>
          <w:rFonts w:asciiTheme="minorHAnsi" w:hAnsiTheme="minorHAnsi" w:cstheme="minorHAnsi"/>
          <w:sz w:val="22"/>
          <w:szCs w:val="22"/>
        </w:rPr>
        <w:t>s</w:t>
      </w:r>
      <w:r w:rsidR="00774010" w:rsidRPr="00774010">
        <w:rPr>
          <w:rFonts w:asciiTheme="minorHAnsi" w:hAnsiTheme="minorHAnsi" w:cstheme="minorHAnsi"/>
          <w:sz w:val="22"/>
          <w:szCs w:val="22"/>
        </w:rPr>
        <w:t xml:space="preserve"> </w:t>
      </w:r>
      <w:r w:rsidR="007C51AF" w:rsidRPr="00774010">
        <w:rPr>
          <w:rFonts w:asciiTheme="minorHAnsi" w:hAnsiTheme="minorHAnsi" w:cstheme="minorHAnsi"/>
          <w:sz w:val="22"/>
          <w:szCs w:val="22"/>
        </w:rPr>
        <w:t>averbaç</w:t>
      </w:r>
      <w:r w:rsidR="007C51AF">
        <w:rPr>
          <w:rFonts w:asciiTheme="minorHAnsi" w:hAnsiTheme="minorHAnsi" w:cstheme="minorHAnsi"/>
          <w:sz w:val="22"/>
          <w:szCs w:val="22"/>
        </w:rPr>
        <w:t>ões</w:t>
      </w:r>
      <w:r w:rsidR="007C51AF" w:rsidRPr="00774010">
        <w:rPr>
          <w:rFonts w:asciiTheme="minorHAnsi" w:hAnsiTheme="minorHAnsi" w:cstheme="minorHAnsi"/>
          <w:sz w:val="22"/>
          <w:szCs w:val="22"/>
        </w:rPr>
        <w:t xml:space="preserve"> </w:t>
      </w:r>
      <w:r w:rsidR="00774010" w:rsidRPr="00774010">
        <w:rPr>
          <w:rFonts w:asciiTheme="minorHAnsi" w:hAnsiTheme="minorHAnsi" w:cstheme="minorHAnsi"/>
          <w:sz w:val="22"/>
          <w:szCs w:val="22"/>
        </w:rPr>
        <w:t xml:space="preserve">da </w:t>
      </w:r>
      <w:r w:rsidR="00774010" w:rsidRPr="00774010">
        <w:rPr>
          <w:rFonts w:asciiTheme="minorHAnsi" w:hAnsiTheme="minorHAnsi" w:cstheme="minorHAnsi"/>
          <w:bCs/>
          <w:sz w:val="22"/>
          <w:szCs w:val="22"/>
        </w:rPr>
        <w:t>Alienação e Cessão Fiduciária de Ações</w:t>
      </w:r>
      <w:r w:rsidR="00774010" w:rsidRPr="00774010">
        <w:rPr>
          <w:rFonts w:asciiTheme="minorHAnsi" w:hAnsiTheme="minorHAnsi" w:cstheme="minorHAnsi"/>
          <w:sz w:val="22"/>
          <w:szCs w:val="22"/>
        </w:rPr>
        <w:t xml:space="preserve">, </w:t>
      </w:r>
      <w:r w:rsidR="007C51AF">
        <w:rPr>
          <w:rFonts w:asciiTheme="minorHAnsi" w:hAnsiTheme="minorHAnsi" w:cstheme="minorHAnsi"/>
          <w:sz w:val="22"/>
          <w:szCs w:val="22"/>
        </w:rPr>
        <w:t xml:space="preserve">conforme previsto nas Cláusulas 2.4.2 e 4.16.2.3, </w:t>
      </w:r>
      <w:r w:rsidR="00774010" w:rsidRPr="00774010">
        <w:rPr>
          <w:rFonts w:asciiTheme="minorHAnsi" w:hAnsiTheme="minorHAnsi" w:cstheme="minorHAnsi"/>
          <w:sz w:val="22"/>
          <w:szCs w:val="22"/>
        </w:rPr>
        <w:t xml:space="preserve">em até 2 (dois) Dias Úteis após </w:t>
      </w:r>
      <w:r w:rsidR="007C51AF" w:rsidRPr="00774010">
        <w:rPr>
          <w:rFonts w:asciiTheme="minorHAnsi" w:hAnsiTheme="minorHAnsi" w:cstheme="minorHAnsi"/>
          <w:sz w:val="22"/>
          <w:szCs w:val="22"/>
        </w:rPr>
        <w:t>ta</w:t>
      </w:r>
      <w:r w:rsidR="007C51AF">
        <w:rPr>
          <w:rFonts w:asciiTheme="minorHAnsi" w:hAnsiTheme="minorHAnsi" w:cstheme="minorHAnsi"/>
          <w:sz w:val="22"/>
          <w:szCs w:val="22"/>
        </w:rPr>
        <w:t>is</w:t>
      </w:r>
      <w:r w:rsidR="007C51AF" w:rsidRPr="00774010">
        <w:rPr>
          <w:rFonts w:asciiTheme="minorHAnsi" w:hAnsiTheme="minorHAnsi" w:cstheme="minorHAnsi"/>
          <w:sz w:val="22"/>
          <w:szCs w:val="22"/>
        </w:rPr>
        <w:t xml:space="preserve"> averbaç</w:t>
      </w:r>
      <w:r w:rsidR="007C51AF">
        <w:rPr>
          <w:rFonts w:asciiTheme="minorHAnsi" w:hAnsiTheme="minorHAnsi" w:cstheme="minorHAnsi"/>
          <w:sz w:val="22"/>
          <w:szCs w:val="22"/>
        </w:rPr>
        <w:t>ões</w:t>
      </w:r>
      <w:r w:rsidR="00774010">
        <w:rPr>
          <w:rFonts w:asciiTheme="minorHAnsi" w:hAnsiTheme="minorHAnsi" w:cstheme="minorHAnsi"/>
          <w:sz w:val="22"/>
          <w:szCs w:val="22"/>
        </w:rPr>
        <w:t>; e (</w:t>
      </w:r>
      <w:proofErr w:type="spellStart"/>
      <w:r w:rsidR="00774010">
        <w:rPr>
          <w:rFonts w:asciiTheme="minorHAnsi" w:hAnsiTheme="minorHAnsi" w:cstheme="minorHAnsi"/>
          <w:sz w:val="22"/>
          <w:szCs w:val="22"/>
        </w:rPr>
        <w:t>ii</w:t>
      </w:r>
      <w:proofErr w:type="spellEnd"/>
      <w:r w:rsidR="00774010">
        <w:rPr>
          <w:rFonts w:asciiTheme="minorHAnsi" w:hAnsiTheme="minorHAnsi" w:cstheme="minorHAnsi"/>
          <w:sz w:val="22"/>
          <w:szCs w:val="22"/>
        </w:rPr>
        <w:t xml:space="preserve">) </w:t>
      </w:r>
      <w:r w:rsidRPr="00036074">
        <w:rPr>
          <w:rFonts w:asciiTheme="minorHAnsi" w:hAnsiTheme="minorHAnsi" w:cstheme="minorHAnsi"/>
          <w:sz w:val="22"/>
          <w:szCs w:val="22"/>
        </w:rPr>
        <w:t xml:space="preserve">1 (uma) via original </w:t>
      </w:r>
      <w:r w:rsidR="00E47828" w:rsidRPr="00036074">
        <w:rPr>
          <w:rFonts w:asciiTheme="minorHAnsi" w:hAnsiTheme="minorHAnsi" w:cstheme="minorHAnsi"/>
          <w:sz w:val="22"/>
          <w:szCs w:val="22"/>
        </w:rPr>
        <w:t xml:space="preserve">do </w:t>
      </w:r>
      <w:r w:rsidRPr="00036074">
        <w:rPr>
          <w:rFonts w:asciiTheme="minorHAnsi" w:hAnsiTheme="minorHAnsi" w:cstheme="minorHAnsi"/>
          <w:sz w:val="22"/>
          <w:szCs w:val="22"/>
        </w:rPr>
        <w:t xml:space="preserve">Contrato de </w:t>
      </w:r>
      <w:r w:rsidR="00364EAF" w:rsidRPr="00036074">
        <w:rPr>
          <w:rFonts w:asciiTheme="minorHAnsi" w:hAnsiTheme="minorHAnsi" w:cstheme="minorHAnsi"/>
          <w:sz w:val="22"/>
          <w:szCs w:val="22"/>
        </w:rPr>
        <w:t>Cessão Fiduciária de Direitos Creditórios</w:t>
      </w:r>
      <w:r w:rsidRPr="00036074">
        <w:rPr>
          <w:rFonts w:asciiTheme="minorHAnsi" w:hAnsiTheme="minorHAnsi" w:cstheme="minorHAnsi"/>
          <w:sz w:val="22"/>
          <w:szCs w:val="22"/>
        </w:rPr>
        <w:t xml:space="preserve"> </w:t>
      </w:r>
      <w:r w:rsidR="00774010">
        <w:rPr>
          <w:rFonts w:asciiTheme="minorHAnsi" w:hAnsiTheme="minorHAnsi" w:cstheme="minorHAnsi"/>
          <w:sz w:val="22"/>
          <w:szCs w:val="22"/>
        </w:rPr>
        <w:t xml:space="preserve">e do Contrato de Alienação e Cessão Fiduciária de Ações, conforme o caso, </w:t>
      </w:r>
      <w:r w:rsidRPr="00036074">
        <w:rPr>
          <w:rFonts w:asciiTheme="minorHAnsi" w:hAnsiTheme="minorHAnsi" w:cstheme="minorHAnsi"/>
          <w:sz w:val="22"/>
          <w:szCs w:val="22"/>
        </w:rPr>
        <w:t>e de seus eventuais aditamentos, em até 5 (cinco) dias após o respectivo arquivamento no Cartório de RTD</w:t>
      </w:r>
      <w:r w:rsidR="008F24AA" w:rsidRPr="008F24AA">
        <w:rPr>
          <w:rFonts w:asciiTheme="minorHAnsi" w:hAnsiTheme="minorHAnsi" w:cstheme="minorHAnsi"/>
          <w:sz w:val="22"/>
          <w:szCs w:val="22"/>
        </w:rPr>
        <w:t xml:space="preserve">, sendo certo que a Emissora </w:t>
      </w:r>
      <w:r w:rsidR="008F24AA">
        <w:rPr>
          <w:rFonts w:asciiTheme="minorHAnsi" w:hAnsiTheme="minorHAnsi" w:cstheme="minorHAnsi"/>
          <w:sz w:val="22"/>
          <w:szCs w:val="22"/>
        </w:rPr>
        <w:t>deverá entregar ao Agente Fid</w:t>
      </w:r>
      <w:r w:rsidR="00F50D83">
        <w:rPr>
          <w:rFonts w:asciiTheme="minorHAnsi" w:hAnsiTheme="minorHAnsi" w:cstheme="minorHAnsi"/>
          <w:sz w:val="22"/>
          <w:szCs w:val="22"/>
        </w:rPr>
        <w:t>uciário</w:t>
      </w:r>
      <w:r w:rsidR="008F24AA">
        <w:rPr>
          <w:rFonts w:asciiTheme="minorHAnsi" w:hAnsiTheme="minorHAnsi" w:cstheme="minorHAnsi"/>
          <w:sz w:val="22"/>
          <w:szCs w:val="22"/>
        </w:rPr>
        <w:t xml:space="preserve">, até 1 (um) Dia Útil antes da </w:t>
      </w:r>
      <w:r w:rsidR="008F24AA" w:rsidRPr="008F24AA">
        <w:rPr>
          <w:rFonts w:asciiTheme="minorHAnsi" w:hAnsiTheme="minorHAnsi" w:cstheme="minorHAnsi"/>
          <w:sz w:val="22"/>
          <w:szCs w:val="22"/>
        </w:rPr>
        <w:t>Primeira Data de Integralização</w:t>
      </w:r>
      <w:r w:rsidR="007531A3">
        <w:rPr>
          <w:rFonts w:asciiTheme="minorHAnsi" w:hAnsiTheme="minorHAnsi" w:cstheme="minorHAnsi"/>
          <w:sz w:val="22"/>
          <w:szCs w:val="22"/>
        </w:rPr>
        <w:t xml:space="preserve"> </w:t>
      </w:r>
      <w:r w:rsidR="007531A3" w:rsidRPr="007531A3">
        <w:rPr>
          <w:rFonts w:asciiTheme="minorHAnsi" w:hAnsiTheme="minorHAnsi" w:cstheme="minorHAnsi"/>
          <w:sz w:val="22"/>
          <w:szCs w:val="22"/>
        </w:rPr>
        <w:t>(conforme abaixo definida)</w:t>
      </w:r>
      <w:r w:rsidR="008F24AA">
        <w:rPr>
          <w:rFonts w:asciiTheme="minorHAnsi" w:hAnsiTheme="minorHAnsi" w:cstheme="minorHAnsi"/>
          <w:sz w:val="22"/>
          <w:szCs w:val="22"/>
        </w:rPr>
        <w:t>, evidência de que o</w:t>
      </w:r>
      <w:r w:rsidR="008F24AA" w:rsidRPr="008F24AA">
        <w:rPr>
          <w:rFonts w:asciiTheme="minorHAnsi" w:hAnsiTheme="minorHAnsi" w:cstheme="minorHAnsi"/>
          <w:sz w:val="22"/>
          <w:szCs w:val="22"/>
        </w:rPr>
        <w:t xml:space="preserve"> </w:t>
      </w:r>
      <w:r w:rsidR="008F24AA" w:rsidRPr="00036074">
        <w:rPr>
          <w:rFonts w:asciiTheme="minorHAnsi" w:hAnsiTheme="minorHAnsi" w:cstheme="minorHAnsi"/>
          <w:sz w:val="22"/>
          <w:szCs w:val="22"/>
        </w:rPr>
        <w:t>Contrato de Cessão Fiduciária de Direitos Creditórios</w:t>
      </w:r>
      <w:r w:rsidR="008F24AA">
        <w:rPr>
          <w:rFonts w:asciiTheme="minorHAnsi" w:hAnsiTheme="minorHAnsi" w:cstheme="minorHAnsi"/>
          <w:sz w:val="22"/>
          <w:szCs w:val="22"/>
        </w:rPr>
        <w:t xml:space="preserve"> </w:t>
      </w:r>
      <w:r w:rsidR="00774010">
        <w:rPr>
          <w:rFonts w:asciiTheme="minorHAnsi" w:hAnsiTheme="minorHAnsi" w:cstheme="minorHAnsi"/>
          <w:sz w:val="22"/>
          <w:szCs w:val="22"/>
        </w:rPr>
        <w:t xml:space="preserve">e o Contrato de Alienação e Cessão Fiduciária de Ações foram </w:t>
      </w:r>
      <w:r w:rsidR="008F24AA">
        <w:rPr>
          <w:rFonts w:asciiTheme="minorHAnsi" w:hAnsiTheme="minorHAnsi" w:cstheme="minorHAnsi"/>
          <w:sz w:val="22"/>
          <w:szCs w:val="22"/>
        </w:rPr>
        <w:t>devidamente arquivado</w:t>
      </w:r>
      <w:r w:rsidR="00774010">
        <w:rPr>
          <w:rFonts w:asciiTheme="minorHAnsi" w:hAnsiTheme="minorHAnsi" w:cstheme="minorHAnsi"/>
          <w:sz w:val="22"/>
          <w:szCs w:val="22"/>
        </w:rPr>
        <w:t>s</w:t>
      </w:r>
      <w:r w:rsidR="008F24AA">
        <w:rPr>
          <w:rFonts w:asciiTheme="minorHAnsi" w:hAnsiTheme="minorHAnsi" w:cstheme="minorHAnsi"/>
          <w:sz w:val="22"/>
          <w:szCs w:val="22"/>
        </w:rPr>
        <w:t xml:space="preserve"> no Cartório de RTD</w:t>
      </w:r>
      <w:r w:rsidRPr="00036074">
        <w:rPr>
          <w:rFonts w:asciiTheme="minorHAnsi" w:hAnsiTheme="minorHAnsi" w:cstheme="minorHAnsi"/>
          <w:sz w:val="22"/>
          <w:szCs w:val="22"/>
        </w:rPr>
        <w:t>.</w:t>
      </w:r>
      <w:bookmarkEnd w:id="44"/>
      <w:r w:rsidR="006B6FFB">
        <w:rPr>
          <w:rFonts w:asciiTheme="minorHAnsi" w:hAnsiTheme="minorHAnsi" w:cstheme="minorHAnsi"/>
          <w:sz w:val="22"/>
          <w:szCs w:val="22"/>
        </w:rPr>
        <w:t xml:space="preserve"> </w:t>
      </w:r>
    </w:p>
    <w:p w14:paraId="7353999A" w14:textId="7372E829" w:rsidR="009E4E35" w:rsidRDefault="009E4E35" w:rsidP="00CF0707">
      <w:pPr>
        <w:tabs>
          <w:tab w:val="left" w:pos="720"/>
        </w:tabs>
        <w:spacing w:line="240" w:lineRule="exact"/>
        <w:jc w:val="both"/>
        <w:rPr>
          <w:rFonts w:asciiTheme="minorHAnsi" w:hAnsiTheme="minorHAnsi" w:cstheme="minorHAnsi"/>
          <w:sz w:val="22"/>
          <w:szCs w:val="22"/>
        </w:rPr>
      </w:pPr>
    </w:p>
    <w:p w14:paraId="6938B150" w14:textId="40159522" w:rsidR="009E4E35" w:rsidRPr="00036074" w:rsidRDefault="00D202B4" w:rsidP="00CF0707">
      <w:pPr>
        <w:numPr>
          <w:ilvl w:val="0"/>
          <w:numId w:val="2"/>
        </w:numPr>
        <w:tabs>
          <w:tab w:val="clear" w:pos="2160"/>
          <w:tab w:val="left" w:pos="720"/>
        </w:tabs>
        <w:spacing w:line="240" w:lineRule="exact"/>
        <w:jc w:val="both"/>
        <w:rPr>
          <w:rFonts w:asciiTheme="minorHAnsi" w:hAnsiTheme="minorHAnsi" w:cstheme="minorHAnsi"/>
          <w:sz w:val="22"/>
          <w:szCs w:val="22"/>
        </w:rPr>
      </w:pPr>
      <w:bookmarkStart w:id="45" w:name="_DV_M57"/>
      <w:bookmarkEnd w:id="45"/>
      <w:r w:rsidRPr="00036074">
        <w:rPr>
          <w:rFonts w:asciiTheme="minorHAnsi" w:hAnsiTheme="minorHAnsi" w:cstheme="minorHAnsi"/>
          <w:b/>
          <w:sz w:val="22"/>
          <w:szCs w:val="22"/>
        </w:rPr>
        <w:t>Depósito</w:t>
      </w:r>
      <w:r w:rsidR="009E4E35" w:rsidRPr="00036074">
        <w:rPr>
          <w:rFonts w:asciiTheme="minorHAnsi" w:hAnsiTheme="minorHAnsi" w:cstheme="minorHAnsi"/>
          <w:b/>
          <w:sz w:val="22"/>
          <w:szCs w:val="22"/>
        </w:rPr>
        <w:t xml:space="preserve"> para </w:t>
      </w:r>
      <w:r w:rsidR="009E4E35" w:rsidRPr="00036074">
        <w:rPr>
          <w:rStyle w:val="DeltaViewInsertion"/>
          <w:rFonts w:asciiTheme="minorHAnsi" w:hAnsiTheme="minorHAnsi" w:cstheme="minorHAnsi"/>
          <w:b/>
          <w:color w:val="auto"/>
          <w:sz w:val="22"/>
          <w:szCs w:val="22"/>
          <w:u w:val="none"/>
        </w:rPr>
        <w:t>Distribuição</w:t>
      </w:r>
      <w:r w:rsidRPr="00036074">
        <w:rPr>
          <w:rStyle w:val="DeltaViewInsertion"/>
          <w:rFonts w:asciiTheme="minorHAnsi" w:hAnsiTheme="minorHAnsi" w:cstheme="minorHAnsi"/>
          <w:b/>
          <w:color w:val="auto"/>
          <w:sz w:val="22"/>
          <w:szCs w:val="22"/>
          <w:u w:val="none"/>
        </w:rPr>
        <w:t xml:space="preserve"> Primária</w:t>
      </w:r>
      <w:r w:rsidR="009E4E35" w:rsidRPr="00036074">
        <w:rPr>
          <w:rStyle w:val="DeltaViewInsertion"/>
          <w:rFonts w:asciiTheme="minorHAnsi" w:hAnsiTheme="minorHAnsi" w:cstheme="minorHAnsi"/>
          <w:b/>
          <w:color w:val="auto"/>
          <w:sz w:val="22"/>
          <w:szCs w:val="22"/>
          <w:u w:val="none"/>
        </w:rPr>
        <w:t xml:space="preserve">, </w:t>
      </w:r>
      <w:r w:rsidR="009E4E35" w:rsidRPr="00036074">
        <w:rPr>
          <w:rFonts w:asciiTheme="minorHAnsi" w:hAnsiTheme="minorHAnsi" w:cstheme="minorHAnsi"/>
          <w:b/>
          <w:sz w:val="22"/>
          <w:szCs w:val="22"/>
        </w:rPr>
        <w:t xml:space="preserve">Negociação </w:t>
      </w:r>
      <w:r w:rsidRPr="00036074">
        <w:rPr>
          <w:rFonts w:asciiTheme="minorHAnsi" w:hAnsiTheme="minorHAnsi" w:cstheme="minorHAnsi"/>
          <w:b/>
          <w:sz w:val="22"/>
          <w:szCs w:val="22"/>
        </w:rPr>
        <w:t xml:space="preserve">Secundária </w:t>
      </w:r>
      <w:r w:rsidR="009E4E35" w:rsidRPr="00036074">
        <w:rPr>
          <w:rFonts w:asciiTheme="minorHAnsi" w:hAnsiTheme="minorHAnsi" w:cstheme="minorHAnsi"/>
          <w:b/>
          <w:sz w:val="22"/>
          <w:szCs w:val="22"/>
        </w:rPr>
        <w:t>e Custódia Eletrônica</w:t>
      </w:r>
    </w:p>
    <w:p w14:paraId="3EF73A61" w14:textId="77777777" w:rsidR="009E4E35" w:rsidRPr="00036074" w:rsidRDefault="009E4E35" w:rsidP="00CF0707">
      <w:pPr>
        <w:tabs>
          <w:tab w:val="left" w:pos="720"/>
        </w:tabs>
        <w:spacing w:line="240" w:lineRule="exact"/>
        <w:jc w:val="both"/>
        <w:rPr>
          <w:rFonts w:asciiTheme="minorHAnsi" w:hAnsiTheme="minorHAnsi" w:cstheme="minorHAnsi"/>
          <w:sz w:val="22"/>
          <w:szCs w:val="22"/>
        </w:rPr>
      </w:pPr>
      <w:bookmarkStart w:id="46" w:name="_Toc499990318"/>
    </w:p>
    <w:p w14:paraId="2D877FCB" w14:textId="1707184A" w:rsidR="009E4E35" w:rsidRPr="00036074" w:rsidRDefault="009E4E35" w:rsidP="00CF0707">
      <w:pPr>
        <w:numPr>
          <w:ilvl w:val="2"/>
          <w:numId w:val="31"/>
        </w:numPr>
        <w:tabs>
          <w:tab w:val="left" w:pos="720"/>
        </w:tabs>
        <w:spacing w:line="240" w:lineRule="exact"/>
        <w:jc w:val="both"/>
        <w:rPr>
          <w:rFonts w:asciiTheme="minorHAnsi" w:hAnsiTheme="minorHAnsi" w:cstheme="minorHAnsi"/>
          <w:sz w:val="22"/>
          <w:szCs w:val="22"/>
        </w:rPr>
      </w:pPr>
      <w:bookmarkStart w:id="47" w:name="_DV_M58"/>
      <w:bookmarkStart w:id="48" w:name="_Ref49536506"/>
      <w:bookmarkEnd w:id="47"/>
      <w:r w:rsidRPr="00036074">
        <w:rPr>
          <w:rFonts w:asciiTheme="minorHAnsi" w:hAnsiTheme="minorHAnsi" w:cstheme="minorHAnsi"/>
          <w:sz w:val="22"/>
          <w:szCs w:val="22"/>
        </w:rPr>
        <w:t>As Debêntures serão</w:t>
      </w:r>
      <w:r w:rsidR="00D202B4" w:rsidRPr="00036074">
        <w:rPr>
          <w:rFonts w:asciiTheme="minorHAnsi" w:hAnsiTheme="minorHAnsi" w:cstheme="minorHAnsi"/>
          <w:sz w:val="22"/>
          <w:szCs w:val="22"/>
        </w:rPr>
        <w:t xml:space="preserve"> depositadas</w:t>
      </w:r>
      <w:r w:rsidRPr="00036074">
        <w:rPr>
          <w:rFonts w:asciiTheme="minorHAnsi" w:hAnsiTheme="minorHAnsi" w:cstheme="minorHAnsi"/>
          <w:sz w:val="22"/>
          <w:szCs w:val="22"/>
        </w:rPr>
        <w:t xml:space="preserve"> para:</w:t>
      </w:r>
      <w:bookmarkEnd w:id="48"/>
    </w:p>
    <w:p w14:paraId="423E5F72" w14:textId="77777777" w:rsidR="009E4E35" w:rsidRPr="00036074" w:rsidRDefault="009E4E35" w:rsidP="00CF0707">
      <w:pPr>
        <w:tabs>
          <w:tab w:val="left" w:pos="720"/>
        </w:tabs>
        <w:spacing w:line="240" w:lineRule="exact"/>
        <w:jc w:val="both"/>
        <w:rPr>
          <w:rFonts w:asciiTheme="minorHAnsi" w:hAnsiTheme="minorHAnsi" w:cstheme="minorHAnsi"/>
          <w:sz w:val="22"/>
          <w:szCs w:val="22"/>
        </w:rPr>
      </w:pPr>
    </w:p>
    <w:p w14:paraId="6DE063F0" w14:textId="156AB014" w:rsidR="009E4E35" w:rsidRPr="00036074" w:rsidRDefault="00D202B4" w:rsidP="00CF0707">
      <w:pPr>
        <w:numPr>
          <w:ilvl w:val="0"/>
          <w:numId w:val="3"/>
        </w:numPr>
        <w:tabs>
          <w:tab w:val="clear" w:pos="750"/>
        </w:tabs>
        <w:spacing w:line="240" w:lineRule="exact"/>
        <w:ind w:left="1418" w:hanging="709"/>
        <w:jc w:val="both"/>
        <w:rPr>
          <w:rFonts w:asciiTheme="minorHAnsi" w:hAnsiTheme="minorHAnsi" w:cstheme="minorHAnsi"/>
          <w:sz w:val="22"/>
          <w:szCs w:val="22"/>
        </w:rPr>
      </w:pPr>
      <w:bookmarkStart w:id="49" w:name="_DV_M59"/>
      <w:bookmarkEnd w:id="49"/>
      <w:r w:rsidRPr="00036074">
        <w:rPr>
          <w:rFonts w:asciiTheme="minorHAnsi" w:hAnsiTheme="minorHAnsi" w:cstheme="minorHAnsi"/>
          <w:sz w:val="22"/>
          <w:szCs w:val="22"/>
        </w:rPr>
        <w:t>distribuição no mercado primário por meio do MDA – Módulo de Distribuição de Ativos (</w:t>
      </w:r>
      <w:r w:rsidR="00EC6046">
        <w:rPr>
          <w:rFonts w:asciiTheme="minorHAnsi" w:hAnsiTheme="minorHAnsi" w:cstheme="minorHAnsi"/>
          <w:sz w:val="22"/>
          <w:szCs w:val="22"/>
        </w:rPr>
        <w:t>"</w:t>
      </w:r>
      <w:r w:rsidRPr="00036074">
        <w:rPr>
          <w:rFonts w:asciiTheme="minorHAnsi" w:hAnsiTheme="minorHAnsi" w:cstheme="minorHAnsi"/>
          <w:sz w:val="22"/>
          <w:szCs w:val="22"/>
          <w:u w:val="single"/>
        </w:rPr>
        <w:t>MDA</w:t>
      </w:r>
      <w:r w:rsidR="00EC6046">
        <w:rPr>
          <w:rFonts w:asciiTheme="minorHAnsi" w:hAnsiTheme="minorHAnsi" w:cstheme="minorHAnsi"/>
          <w:sz w:val="22"/>
          <w:szCs w:val="22"/>
        </w:rPr>
        <w:t>"</w:t>
      </w:r>
      <w:r w:rsidRPr="00036074">
        <w:rPr>
          <w:rFonts w:asciiTheme="minorHAnsi" w:hAnsiTheme="minorHAnsi" w:cstheme="minorHAnsi"/>
          <w:sz w:val="22"/>
          <w:szCs w:val="22"/>
        </w:rPr>
        <w:t xml:space="preserve">), administrado e operacionalizado pela B3 S.A. – Brasil, Bolsa, Balcão – </w:t>
      </w:r>
      <w:r w:rsidR="00D0390F">
        <w:rPr>
          <w:rFonts w:asciiTheme="minorHAnsi" w:hAnsiTheme="minorHAnsi" w:cstheme="minorHAnsi"/>
          <w:sz w:val="22"/>
          <w:szCs w:val="22"/>
        </w:rPr>
        <w:t>Balcão B3</w:t>
      </w:r>
      <w:r w:rsidRPr="00036074">
        <w:rPr>
          <w:rFonts w:asciiTheme="minorHAnsi" w:hAnsiTheme="minorHAnsi" w:cstheme="minorHAnsi"/>
          <w:sz w:val="22"/>
          <w:szCs w:val="22"/>
        </w:rPr>
        <w:t xml:space="preserve"> (</w:t>
      </w:r>
      <w:r w:rsidR="00EC6046">
        <w:rPr>
          <w:rFonts w:asciiTheme="minorHAnsi" w:hAnsiTheme="minorHAnsi" w:cstheme="minorHAnsi"/>
          <w:sz w:val="22"/>
          <w:szCs w:val="22"/>
        </w:rPr>
        <w:t>"</w:t>
      </w:r>
      <w:r w:rsidRPr="00036074">
        <w:rPr>
          <w:rFonts w:asciiTheme="minorHAnsi" w:hAnsiTheme="minorHAnsi" w:cstheme="minorHAnsi"/>
          <w:sz w:val="22"/>
          <w:szCs w:val="22"/>
          <w:u w:val="single"/>
        </w:rPr>
        <w:t>B3</w:t>
      </w:r>
      <w:r w:rsidR="00EC6046">
        <w:rPr>
          <w:rFonts w:asciiTheme="minorHAnsi" w:hAnsiTheme="minorHAnsi" w:cstheme="minorHAnsi"/>
          <w:sz w:val="22"/>
          <w:szCs w:val="22"/>
        </w:rPr>
        <w:t>"</w:t>
      </w:r>
      <w:r w:rsidRPr="00036074">
        <w:rPr>
          <w:rFonts w:asciiTheme="minorHAnsi" w:hAnsiTheme="minorHAnsi" w:cstheme="minorHAnsi"/>
          <w:sz w:val="22"/>
          <w:szCs w:val="22"/>
        </w:rPr>
        <w:t>), sendo a distribuição liquidada financeiramente por meio da B3</w:t>
      </w:r>
      <w:r w:rsidR="009E4E35" w:rsidRPr="00036074">
        <w:rPr>
          <w:rFonts w:asciiTheme="minorHAnsi" w:hAnsiTheme="minorHAnsi" w:cstheme="minorHAnsi"/>
          <w:sz w:val="22"/>
          <w:szCs w:val="22"/>
        </w:rPr>
        <w:t>; e</w:t>
      </w:r>
    </w:p>
    <w:p w14:paraId="5466F1FC" w14:textId="77777777" w:rsidR="009E4E35" w:rsidRPr="00036074" w:rsidRDefault="009E4E35" w:rsidP="0025170A">
      <w:pPr>
        <w:spacing w:line="240" w:lineRule="exact"/>
        <w:ind w:left="1418" w:hanging="709"/>
        <w:jc w:val="both"/>
        <w:rPr>
          <w:rFonts w:asciiTheme="minorHAnsi" w:hAnsiTheme="minorHAnsi" w:cstheme="minorHAnsi"/>
          <w:sz w:val="22"/>
          <w:szCs w:val="22"/>
        </w:rPr>
      </w:pPr>
    </w:p>
    <w:p w14:paraId="0C5E3DDF" w14:textId="21437FDF" w:rsidR="009E4E35" w:rsidRPr="00036074" w:rsidRDefault="00D202B4" w:rsidP="0025170A">
      <w:pPr>
        <w:numPr>
          <w:ilvl w:val="0"/>
          <w:numId w:val="3"/>
        </w:numPr>
        <w:tabs>
          <w:tab w:val="clear" w:pos="750"/>
        </w:tabs>
        <w:spacing w:line="240" w:lineRule="exact"/>
        <w:ind w:left="1418" w:hanging="709"/>
        <w:jc w:val="both"/>
        <w:rPr>
          <w:rFonts w:asciiTheme="minorHAnsi" w:hAnsiTheme="minorHAnsi" w:cstheme="minorHAnsi"/>
          <w:sz w:val="22"/>
          <w:szCs w:val="22"/>
        </w:rPr>
      </w:pPr>
      <w:bookmarkStart w:id="50" w:name="_DV_M60"/>
      <w:bookmarkEnd w:id="50"/>
      <w:r w:rsidRPr="00036074">
        <w:rPr>
          <w:rFonts w:asciiTheme="minorHAnsi" w:hAnsiTheme="minorHAnsi" w:cstheme="minorHAnsi"/>
          <w:sz w:val="22"/>
          <w:szCs w:val="22"/>
        </w:rPr>
        <w:t>negociação no mercado secundário por meio do CETIP21– Títulos e Valores Mobiliários (</w:t>
      </w:r>
      <w:r w:rsidR="00EC6046">
        <w:rPr>
          <w:rFonts w:asciiTheme="minorHAnsi" w:hAnsiTheme="minorHAnsi" w:cstheme="minorHAnsi"/>
          <w:sz w:val="22"/>
          <w:szCs w:val="22"/>
        </w:rPr>
        <w:t>"</w:t>
      </w:r>
      <w:r w:rsidRPr="00036074">
        <w:rPr>
          <w:rFonts w:asciiTheme="minorHAnsi" w:hAnsiTheme="minorHAnsi" w:cstheme="minorHAnsi"/>
          <w:sz w:val="22"/>
          <w:szCs w:val="22"/>
          <w:u w:val="single"/>
        </w:rPr>
        <w:t>CETIP 21</w:t>
      </w:r>
      <w:r w:rsidR="00EC6046">
        <w:rPr>
          <w:rFonts w:asciiTheme="minorHAnsi" w:hAnsiTheme="minorHAnsi" w:cstheme="minorHAnsi"/>
          <w:sz w:val="22"/>
          <w:szCs w:val="22"/>
        </w:rPr>
        <w:t>"</w:t>
      </w:r>
      <w:r w:rsidRPr="00036074">
        <w:rPr>
          <w:rFonts w:asciiTheme="minorHAnsi" w:hAnsiTheme="minorHAnsi" w:cstheme="minorHAnsi"/>
          <w:sz w:val="22"/>
          <w:szCs w:val="22"/>
        </w:rPr>
        <w:t>), administrado e operacionalizado pela B3, sendo as negociações liquidadas financeiramente e as Debêntures custodiadas eletronicamente na B3.</w:t>
      </w:r>
    </w:p>
    <w:p w14:paraId="123BDC42" w14:textId="77777777" w:rsidR="009E4E35" w:rsidRPr="00036074" w:rsidRDefault="009E4E35" w:rsidP="0025170A">
      <w:pPr>
        <w:tabs>
          <w:tab w:val="left" w:pos="720"/>
          <w:tab w:val="left" w:pos="900"/>
        </w:tabs>
        <w:spacing w:line="240" w:lineRule="exact"/>
        <w:jc w:val="both"/>
        <w:rPr>
          <w:rFonts w:asciiTheme="minorHAnsi" w:hAnsiTheme="minorHAnsi" w:cstheme="minorHAnsi"/>
          <w:sz w:val="22"/>
          <w:szCs w:val="22"/>
        </w:rPr>
      </w:pPr>
    </w:p>
    <w:p w14:paraId="1D7D7A77" w14:textId="668FA752" w:rsidR="009E4E35" w:rsidRPr="00036074" w:rsidRDefault="009E4E35" w:rsidP="0025170A">
      <w:pPr>
        <w:numPr>
          <w:ilvl w:val="2"/>
          <w:numId w:val="31"/>
        </w:numPr>
        <w:tabs>
          <w:tab w:val="left" w:pos="720"/>
        </w:tabs>
        <w:spacing w:line="240" w:lineRule="exact"/>
        <w:jc w:val="both"/>
        <w:rPr>
          <w:rFonts w:asciiTheme="minorHAnsi" w:hAnsiTheme="minorHAnsi" w:cstheme="minorHAnsi"/>
          <w:sz w:val="22"/>
          <w:szCs w:val="22"/>
        </w:rPr>
      </w:pPr>
      <w:bookmarkStart w:id="51" w:name="_DV_M61"/>
      <w:bookmarkEnd w:id="51"/>
      <w:r w:rsidRPr="00036074">
        <w:rPr>
          <w:rFonts w:asciiTheme="minorHAnsi" w:hAnsiTheme="minorHAnsi" w:cstheme="minorHAnsi"/>
          <w:sz w:val="22"/>
          <w:szCs w:val="22"/>
        </w:rPr>
        <w:t xml:space="preserve">Não obstante o descrito na Cláusula </w:t>
      </w:r>
      <w:r w:rsidR="00C323E1" w:rsidRPr="00036074">
        <w:rPr>
          <w:rFonts w:asciiTheme="minorHAnsi" w:hAnsiTheme="minorHAnsi" w:cstheme="minorHAnsi"/>
          <w:sz w:val="22"/>
          <w:szCs w:val="22"/>
        </w:rPr>
        <w:fldChar w:fldCharType="begin"/>
      </w:r>
      <w:r w:rsidR="00C323E1" w:rsidRPr="00036074">
        <w:rPr>
          <w:rFonts w:asciiTheme="minorHAnsi" w:hAnsiTheme="minorHAnsi" w:cstheme="minorHAnsi"/>
          <w:sz w:val="22"/>
          <w:szCs w:val="22"/>
        </w:rPr>
        <w:instrText xml:space="preserve"> REF _Ref49536506 \n \p \h </w:instrText>
      </w:r>
      <w:r w:rsidR="003B25C0" w:rsidRPr="00036074">
        <w:rPr>
          <w:rFonts w:asciiTheme="minorHAnsi" w:hAnsiTheme="minorHAnsi" w:cstheme="minorHAnsi"/>
          <w:sz w:val="22"/>
          <w:szCs w:val="22"/>
        </w:rPr>
        <w:instrText xml:space="preserve"> \* MERGEFORMAT </w:instrText>
      </w:r>
      <w:r w:rsidR="00C323E1" w:rsidRPr="00036074">
        <w:rPr>
          <w:rFonts w:asciiTheme="minorHAnsi" w:hAnsiTheme="minorHAnsi" w:cstheme="minorHAnsi"/>
          <w:sz w:val="22"/>
          <w:szCs w:val="22"/>
        </w:rPr>
      </w:r>
      <w:r w:rsidR="00C323E1" w:rsidRPr="00036074">
        <w:rPr>
          <w:rFonts w:asciiTheme="minorHAnsi" w:hAnsiTheme="minorHAnsi" w:cstheme="minorHAnsi"/>
          <w:sz w:val="22"/>
          <w:szCs w:val="22"/>
        </w:rPr>
        <w:fldChar w:fldCharType="separate"/>
      </w:r>
      <w:r w:rsidR="007E2F7F">
        <w:rPr>
          <w:rFonts w:asciiTheme="minorHAnsi" w:hAnsiTheme="minorHAnsi" w:cstheme="minorHAnsi"/>
          <w:sz w:val="22"/>
          <w:szCs w:val="22"/>
        </w:rPr>
        <w:t>2.5.1 acima</w:t>
      </w:r>
      <w:r w:rsidR="00C323E1" w:rsidRPr="00036074">
        <w:rPr>
          <w:rFonts w:asciiTheme="minorHAnsi" w:hAnsiTheme="minorHAnsi" w:cstheme="minorHAnsi"/>
          <w:sz w:val="22"/>
          <w:szCs w:val="22"/>
        </w:rPr>
        <w:fldChar w:fldCharType="end"/>
      </w:r>
      <w:r w:rsidRPr="00036074">
        <w:rPr>
          <w:rFonts w:asciiTheme="minorHAnsi" w:hAnsiTheme="minorHAnsi" w:cstheme="minorHAnsi"/>
          <w:sz w:val="22"/>
          <w:szCs w:val="22"/>
        </w:rPr>
        <w:t xml:space="preserve">, </w:t>
      </w:r>
      <w:r w:rsidR="00D202B4" w:rsidRPr="00036074">
        <w:rPr>
          <w:rFonts w:asciiTheme="minorHAnsi" w:hAnsiTheme="minorHAnsi" w:cstheme="minorHAnsi"/>
          <w:iCs/>
          <w:sz w:val="22"/>
          <w:szCs w:val="22"/>
        </w:rPr>
        <w:t>as Debêntures somente poderão ser negociadas nos mercados regulamentados de valores mobiliários depois de decorridos 90 (noventa) dias contados de cada subscrição ou aquisição pelo investidor</w:t>
      </w:r>
      <w:r w:rsidR="004919C3">
        <w:rPr>
          <w:rFonts w:asciiTheme="minorHAnsi" w:hAnsiTheme="minorHAnsi" w:cstheme="minorHAnsi"/>
          <w:iCs/>
          <w:sz w:val="22"/>
          <w:szCs w:val="22"/>
        </w:rPr>
        <w:t xml:space="preserve"> profissional</w:t>
      </w:r>
      <w:r w:rsidR="00D202B4" w:rsidRPr="00036074">
        <w:rPr>
          <w:rFonts w:asciiTheme="minorHAnsi" w:hAnsiTheme="minorHAnsi" w:cstheme="minorHAnsi"/>
          <w:iCs/>
          <w:sz w:val="22"/>
          <w:szCs w:val="22"/>
        </w:rPr>
        <w:t>, nos termos do artigo 13 da Instrução CVM 476, exceto pelo lote de Debêntures objeto da garantia firme de colocação prestada pelo Coordenador</w:t>
      </w:r>
      <w:r w:rsidR="00872908">
        <w:rPr>
          <w:rFonts w:asciiTheme="minorHAnsi" w:hAnsiTheme="minorHAnsi" w:cstheme="minorHAnsi"/>
          <w:iCs/>
          <w:sz w:val="22"/>
          <w:szCs w:val="22"/>
        </w:rPr>
        <w:t xml:space="preserve"> Líder</w:t>
      </w:r>
      <w:r w:rsidR="00D202B4" w:rsidRPr="00036074">
        <w:rPr>
          <w:rFonts w:asciiTheme="minorHAnsi" w:hAnsiTheme="minorHAnsi" w:cstheme="minorHAnsi"/>
          <w:iCs/>
          <w:sz w:val="22"/>
          <w:szCs w:val="22"/>
        </w:rPr>
        <w:t xml:space="preserve"> (conforme abaixo definido), indicado no momento da subscrição, se houver, observados, na negociação subsequente, os limites e condições previstos nos artigos 2º e 3º da Instrução CVM 476, observado, ainda, o cumprimento, pela Emissora, das obrigações previstas no artigo 17 da Instrução CVM 476</w:t>
      </w:r>
      <w:r w:rsidRPr="00036074">
        <w:rPr>
          <w:rFonts w:asciiTheme="minorHAnsi" w:hAnsiTheme="minorHAnsi" w:cstheme="minorHAnsi"/>
          <w:sz w:val="22"/>
          <w:szCs w:val="22"/>
        </w:rPr>
        <w:t>.</w:t>
      </w:r>
      <w:r w:rsidR="000A4ACA" w:rsidRPr="00036074">
        <w:rPr>
          <w:rFonts w:asciiTheme="minorHAnsi" w:hAnsiTheme="minorHAnsi" w:cstheme="minorHAnsi"/>
          <w:sz w:val="22"/>
          <w:szCs w:val="22"/>
        </w:rPr>
        <w:t xml:space="preserve"> Nos termos do artigo 15 da Instrução CVM 476, as Debêntures somente poderão ser negociadas entre investidores qualificados, assim definidos nos termos dos artigos 9º B e 9º-C da Instrução da CVM n.º 539, de 13 de novembro de 2013, conforme alterada (</w:t>
      </w:r>
      <w:r w:rsidR="00EC6046">
        <w:rPr>
          <w:rFonts w:asciiTheme="minorHAnsi" w:hAnsiTheme="minorHAnsi" w:cstheme="minorHAnsi"/>
          <w:sz w:val="22"/>
          <w:szCs w:val="22"/>
        </w:rPr>
        <w:t>"</w:t>
      </w:r>
      <w:r w:rsidR="000A4ACA" w:rsidRPr="00036074">
        <w:rPr>
          <w:rFonts w:asciiTheme="minorHAnsi" w:hAnsiTheme="minorHAnsi" w:cstheme="minorHAnsi"/>
          <w:sz w:val="22"/>
          <w:szCs w:val="22"/>
          <w:u w:val="single"/>
        </w:rPr>
        <w:t>Instrução CVM 539</w:t>
      </w:r>
      <w:r w:rsidR="00EC6046">
        <w:rPr>
          <w:rFonts w:asciiTheme="minorHAnsi" w:hAnsiTheme="minorHAnsi" w:cstheme="minorHAnsi"/>
          <w:sz w:val="22"/>
          <w:szCs w:val="22"/>
        </w:rPr>
        <w:t>"</w:t>
      </w:r>
      <w:r w:rsidR="000A4ACA" w:rsidRPr="00036074">
        <w:rPr>
          <w:rFonts w:asciiTheme="minorHAnsi" w:hAnsiTheme="minorHAnsi" w:cstheme="minorHAnsi"/>
          <w:sz w:val="22"/>
          <w:szCs w:val="22"/>
        </w:rPr>
        <w:t>), exceto se a Emissora obtiver o registro de que trata o artigo 21 da Lei do Mercado de Valores Mobiliários.</w:t>
      </w:r>
    </w:p>
    <w:p w14:paraId="71CFDA54" w14:textId="77777777" w:rsidR="009E4E35" w:rsidRPr="00036074" w:rsidRDefault="009E4E35" w:rsidP="0025170A">
      <w:pPr>
        <w:spacing w:line="240" w:lineRule="exact"/>
        <w:rPr>
          <w:rFonts w:asciiTheme="minorHAnsi" w:hAnsiTheme="minorHAnsi" w:cstheme="minorHAnsi"/>
          <w:sz w:val="22"/>
          <w:szCs w:val="22"/>
        </w:rPr>
      </w:pPr>
    </w:p>
    <w:p w14:paraId="4DF7C412" w14:textId="77777777" w:rsidR="009E4E35" w:rsidRPr="00036074" w:rsidRDefault="009E4E35" w:rsidP="00CF0707">
      <w:pPr>
        <w:numPr>
          <w:ilvl w:val="0"/>
          <w:numId w:val="2"/>
        </w:numPr>
        <w:tabs>
          <w:tab w:val="clear" w:pos="2160"/>
          <w:tab w:val="left" w:pos="720"/>
        </w:tabs>
        <w:spacing w:line="240" w:lineRule="exact"/>
        <w:jc w:val="both"/>
        <w:rPr>
          <w:rFonts w:asciiTheme="minorHAnsi" w:hAnsiTheme="minorHAnsi" w:cstheme="minorHAnsi"/>
          <w:sz w:val="22"/>
          <w:szCs w:val="22"/>
        </w:rPr>
      </w:pPr>
      <w:bookmarkStart w:id="52" w:name="_DV_M62"/>
      <w:bookmarkEnd w:id="52"/>
      <w:r w:rsidRPr="00036074">
        <w:rPr>
          <w:rFonts w:asciiTheme="minorHAnsi" w:hAnsiTheme="minorHAnsi" w:cstheme="minorHAnsi"/>
          <w:b/>
          <w:sz w:val="22"/>
          <w:szCs w:val="22"/>
        </w:rPr>
        <w:t>Enquadramento do Projeto</w:t>
      </w:r>
    </w:p>
    <w:p w14:paraId="3529D49C" w14:textId="77777777" w:rsidR="009E4E35" w:rsidRPr="00036074" w:rsidRDefault="009E4E35" w:rsidP="00CF0707">
      <w:pPr>
        <w:spacing w:line="240" w:lineRule="exact"/>
        <w:rPr>
          <w:rFonts w:asciiTheme="minorHAnsi" w:hAnsiTheme="minorHAnsi" w:cstheme="minorHAnsi"/>
          <w:sz w:val="22"/>
          <w:szCs w:val="22"/>
        </w:rPr>
      </w:pPr>
    </w:p>
    <w:p w14:paraId="7B0F793E" w14:textId="5447B78D" w:rsidR="008C21F3" w:rsidRPr="001E1DA1" w:rsidRDefault="009E4E35" w:rsidP="00CF0707">
      <w:pPr>
        <w:numPr>
          <w:ilvl w:val="2"/>
          <w:numId w:val="30"/>
        </w:numPr>
        <w:tabs>
          <w:tab w:val="left" w:pos="720"/>
        </w:tabs>
        <w:spacing w:line="240" w:lineRule="exact"/>
        <w:jc w:val="both"/>
        <w:rPr>
          <w:rFonts w:asciiTheme="minorHAnsi" w:hAnsiTheme="minorHAnsi" w:cstheme="minorHAnsi"/>
          <w:smallCaps/>
          <w:sz w:val="22"/>
          <w:szCs w:val="22"/>
        </w:rPr>
      </w:pPr>
      <w:bookmarkStart w:id="53" w:name="_DV_M63"/>
      <w:bookmarkStart w:id="54" w:name="_Hlk51434703"/>
      <w:bookmarkStart w:id="55" w:name="_Ref49790361"/>
      <w:bookmarkEnd w:id="53"/>
      <w:r w:rsidRPr="00036074">
        <w:rPr>
          <w:rFonts w:asciiTheme="minorHAnsi" w:hAnsiTheme="minorHAnsi" w:cstheme="minorHAnsi"/>
          <w:sz w:val="22"/>
          <w:szCs w:val="22"/>
        </w:rPr>
        <w:t>A Emissão será realizada na forma do artigo 2º da Lei nº 12.431, de 24 de junho de 2011, conforme alterada (</w:t>
      </w:r>
      <w:r w:rsidR="00EC6046">
        <w:rPr>
          <w:rFonts w:asciiTheme="minorHAnsi" w:hAnsiTheme="minorHAnsi" w:cstheme="minorHAnsi"/>
          <w:sz w:val="22"/>
          <w:szCs w:val="22"/>
        </w:rPr>
        <w:t>"</w:t>
      </w:r>
      <w:r w:rsidRPr="00036074">
        <w:rPr>
          <w:rFonts w:asciiTheme="minorHAnsi" w:hAnsiTheme="minorHAnsi" w:cstheme="minorHAnsi"/>
          <w:sz w:val="22"/>
          <w:szCs w:val="22"/>
          <w:u w:val="single"/>
        </w:rPr>
        <w:t>Lei 12.431</w:t>
      </w:r>
      <w:r w:rsidR="00EC6046">
        <w:rPr>
          <w:rFonts w:asciiTheme="minorHAnsi" w:hAnsiTheme="minorHAnsi" w:cstheme="minorHAnsi"/>
          <w:sz w:val="22"/>
          <w:szCs w:val="22"/>
        </w:rPr>
        <w:t>"</w:t>
      </w:r>
      <w:r w:rsidRPr="00036074">
        <w:rPr>
          <w:rFonts w:asciiTheme="minorHAnsi" w:hAnsiTheme="minorHAnsi" w:cstheme="minorHAnsi"/>
          <w:sz w:val="22"/>
          <w:szCs w:val="22"/>
        </w:rPr>
        <w:t xml:space="preserve">), </w:t>
      </w:r>
      <w:r w:rsidR="001C07BA" w:rsidRPr="00036074">
        <w:rPr>
          <w:rFonts w:asciiTheme="minorHAnsi" w:hAnsiTheme="minorHAnsi" w:cstheme="minorHAnsi"/>
          <w:sz w:val="22"/>
          <w:szCs w:val="22"/>
        </w:rPr>
        <w:t>do Decreto n.º 8.874, de 11 de outubro de 2016 (</w:t>
      </w:r>
      <w:r w:rsidR="00EC6046">
        <w:rPr>
          <w:rFonts w:asciiTheme="minorHAnsi" w:hAnsiTheme="minorHAnsi" w:cstheme="minorHAnsi"/>
          <w:sz w:val="22"/>
          <w:szCs w:val="22"/>
        </w:rPr>
        <w:t>"</w:t>
      </w:r>
      <w:r w:rsidR="001C07BA" w:rsidRPr="00036074">
        <w:rPr>
          <w:rFonts w:asciiTheme="minorHAnsi" w:hAnsiTheme="minorHAnsi" w:cstheme="minorHAnsi"/>
          <w:sz w:val="22"/>
          <w:szCs w:val="22"/>
          <w:u w:val="single"/>
        </w:rPr>
        <w:t>Decreto 8.874</w:t>
      </w:r>
      <w:r w:rsidR="00EC6046">
        <w:rPr>
          <w:rFonts w:asciiTheme="minorHAnsi" w:hAnsiTheme="minorHAnsi" w:cstheme="minorHAnsi"/>
          <w:sz w:val="22"/>
          <w:szCs w:val="22"/>
        </w:rPr>
        <w:t>"</w:t>
      </w:r>
      <w:r w:rsidR="001C07BA" w:rsidRPr="00036074">
        <w:rPr>
          <w:rFonts w:asciiTheme="minorHAnsi" w:hAnsiTheme="minorHAnsi" w:cstheme="minorHAnsi"/>
          <w:sz w:val="22"/>
          <w:szCs w:val="22"/>
        </w:rPr>
        <w:t>), da Resolução do Conselho Monetário Nacional (</w:t>
      </w:r>
      <w:r w:rsidR="00EC6046">
        <w:rPr>
          <w:rFonts w:asciiTheme="minorHAnsi" w:hAnsiTheme="minorHAnsi" w:cstheme="minorHAnsi"/>
          <w:sz w:val="22"/>
          <w:szCs w:val="22"/>
        </w:rPr>
        <w:t>"</w:t>
      </w:r>
      <w:r w:rsidR="001C07BA" w:rsidRPr="00036074">
        <w:rPr>
          <w:rFonts w:asciiTheme="minorHAnsi" w:hAnsiTheme="minorHAnsi" w:cstheme="minorHAnsi"/>
          <w:sz w:val="22"/>
          <w:szCs w:val="22"/>
          <w:u w:val="single"/>
        </w:rPr>
        <w:t>CMN</w:t>
      </w:r>
      <w:r w:rsidR="00EC6046">
        <w:rPr>
          <w:rFonts w:asciiTheme="minorHAnsi" w:hAnsiTheme="minorHAnsi" w:cstheme="minorHAnsi"/>
          <w:sz w:val="22"/>
          <w:szCs w:val="22"/>
        </w:rPr>
        <w:t>"</w:t>
      </w:r>
      <w:r w:rsidR="001C07BA" w:rsidRPr="00036074">
        <w:rPr>
          <w:rFonts w:asciiTheme="minorHAnsi" w:hAnsiTheme="minorHAnsi" w:cstheme="minorHAnsi"/>
          <w:sz w:val="22"/>
          <w:szCs w:val="22"/>
        </w:rPr>
        <w:t>) n.º 3.947, de 27 de janeiro de 2011 (</w:t>
      </w:r>
      <w:r w:rsidR="00EC6046">
        <w:rPr>
          <w:rFonts w:asciiTheme="minorHAnsi" w:hAnsiTheme="minorHAnsi" w:cstheme="minorHAnsi"/>
          <w:sz w:val="22"/>
          <w:szCs w:val="22"/>
        </w:rPr>
        <w:t>"</w:t>
      </w:r>
      <w:r w:rsidR="001C07BA" w:rsidRPr="00036074">
        <w:rPr>
          <w:rFonts w:asciiTheme="minorHAnsi" w:hAnsiTheme="minorHAnsi" w:cstheme="minorHAnsi"/>
          <w:sz w:val="22"/>
          <w:szCs w:val="22"/>
          <w:u w:val="single"/>
        </w:rPr>
        <w:t>Resolução CMN 3.947</w:t>
      </w:r>
      <w:r w:rsidR="00EC6046">
        <w:rPr>
          <w:rFonts w:asciiTheme="minorHAnsi" w:hAnsiTheme="minorHAnsi" w:cstheme="minorHAnsi"/>
          <w:sz w:val="22"/>
          <w:szCs w:val="22"/>
        </w:rPr>
        <w:t>"</w:t>
      </w:r>
      <w:r w:rsidR="001C07BA" w:rsidRPr="00036074">
        <w:rPr>
          <w:rFonts w:asciiTheme="minorHAnsi" w:hAnsiTheme="minorHAnsi" w:cstheme="minorHAnsi"/>
          <w:sz w:val="22"/>
          <w:szCs w:val="22"/>
        </w:rPr>
        <w:t>) e da Portaria n.º 364, de 13 de setembro de 2017 (</w:t>
      </w:r>
      <w:r w:rsidR="00EC6046">
        <w:rPr>
          <w:rFonts w:asciiTheme="minorHAnsi" w:hAnsiTheme="minorHAnsi" w:cstheme="minorHAnsi"/>
          <w:sz w:val="22"/>
          <w:szCs w:val="22"/>
        </w:rPr>
        <w:t>"</w:t>
      </w:r>
      <w:r w:rsidR="001C07BA" w:rsidRPr="00036074">
        <w:rPr>
          <w:rFonts w:asciiTheme="minorHAnsi" w:hAnsiTheme="minorHAnsi" w:cstheme="minorHAnsi"/>
          <w:sz w:val="22"/>
          <w:szCs w:val="22"/>
          <w:u w:val="single"/>
        </w:rPr>
        <w:t>Portaria 364</w:t>
      </w:r>
      <w:r w:rsidR="00EC6046">
        <w:rPr>
          <w:rFonts w:asciiTheme="minorHAnsi" w:hAnsiTheme="minorHAnsi" w:cstheme="minorHAnsi"/>
          <w:sz w:val="22"/>
          <w:szCs w:val="22"/>
        </w:rPr>
        <w:t>"</w:t>
      </w:r>
      <w:r w:rsidR="001C07BA" w:rsidRPr="00036074">
        <w:rPr>
          <w:rFonts w:asciiTheme="minorHAnsi" w:hAnsiTheme="minorHAnsi" w:cstheme="minorHAnsi"/>
          <w:sz w:val="22"/>
          <w:szCs w:val="22"/>
        </w:rPr>
        <w:t>), do Ministério de Minas e Energia (</w:t>
      </w:r>
      <w:r w:rsidR="00EC6046">
        <w:rPr>
          <w:rFonts w:asciiTheme="minorHAnsi" w:hAnsiTheme="minorHAnsi" w:cstheme="minorHAnsi"/>
          <w:sz w:val="22"/>
          <w:szCs w:val="22"/>
        </w:rPr>
        <w:t>"</w:t>
      </w:r>
      <w:r w:rsidR="001C07BA" w:rsidRPr="00036074">
        <w:rPr>
          <w:rFonts w:asciiTheme="minorHAnsi" w:hAnsiTheme="minorHAnsi" w:cstheme="minorHAnsi"/>
          <w:sz w:val="22"/>
          <w:szCs w:val="22"/>
          <w:u w:val="single"/>
        </w:rPr>
        <w:t>MME</w:t>
      </w:r>
      <w:r w:rsidR="00EC6046">
        <w:rPr>
          <w:rFonts w:asciiTheme="minorHAnsi" w:hAnsiTheme="minorHAnsi" w:cstheme="minorHAnsi"/>
          <w:sz w:val="22"/>
          <w:szCs w:val="22"/>
        </w:rPr>
        <w:t>"</w:t>
      </w:r>
      <w:r w:rsidR="001C07BA" w:rsidRPr="00036074">
        <w:rPr>
          <w:rFonts w:asciiTheme="minorHAnsi" w:hAnsiTheme="minorHAnsi" w:cstheme="minorHAnsi"/>
          <w:sz w:val="22"/>
          <w:szCs w:val="22"/>
        </w:rPr>
        <w:t>)</w:t>
      </w:r>
      <w:r w:rsidRPr="00036074">
        <w:rPr>
          <w:rFonts w:asciiTheme="minorHAnsi" w:hAnsiTheme="minorHAnsi" w:cstheme="minorHAnsi"/>
          <w:sz w:val="22"/>
          <w:szCs w:val="22"/>
        </w:rPr>
        <w:t>, tendo em vista o enquadramento do Projeto (conforme definido abaixo), por meio da</w:t>
      </w:r>
      <w:r w:rsidR="001C07BA" w:rsidRPr="00036074">
        <w:rPr>
          <w:rFonts w:asciiTheme="minorHAnsi" w:hAnsiTheme="minorHAnsi" w:cstheme="minorHAnsi"/>
          <w:sz w:val="22"/>
          <w:szCs w:val="22"/>
        </w:rPr>
        <w:t xml:space="preserve"> </w:t>
      </w:r>
      <w:r w:rsidRPr="00036074">
        <w:rPr>
          <w:rFonts w:asciiTheme="minorHAnsi" w:hAnsiTheme="minorHAnsi" w:cstheme="minorHAnsi"/>
          <w:sz w:val="22"/>
          <w:szCs w:val="22"/>
        </w:rPr>
        <w:t xml:space="preserve">Portaria nº </w:t>
      </w:r>
      <w:bookmarkStart w:id="56" w:name="_Hlk66903943"/>
      <w:r w:rsidR="00F33E6A">
        <w:rPr>
          <w:rFonts w:asciiTheme="minorHAnsi" w:hAnsiTheme="minorHAnsi" w:cstheme="minorHAnsi"/>
          <w:sz w:val="22"/>
          <w:szCs w:val="22"/>
        </w:rPr>
        <w:t>592</w:t>
      </w:r>
      <w:r w:rsidR="00872908">
        <w:rPr>
          <w:rFonts w:asciiTheme="minorHAnsi" w:hAnsiTheme="minorHAnsi" w:cstheme="minorHAnsi"/>
          <w:sz w:val="22"/>
          <w:szCs w:val="22"/>
        </w:rPr>
        <w:t>,</w:t>
      </w:r>
      <w:r w:rsidRPr="00036074">
        <w:rPr>
          <w:rFonts w:asciiTheme="minorHAnsi" w:hAnsiTheme="minorHAnsi" w:cstheme="minorHAnsi"/>
          <w:b/>
          <w:sz w:val="22"/>
          <w:szCs w:val="22"/>
        </w:rPr>
        <w:t xml:space="preserve"> </w:t>
      </w:r>
      <w:r w:rsidRPr="00036074">
        <w:rPr>
          <w:rFonts w:asciiTheme="minorHAnsi" w:hAnsiTheme="minorHAnsi" w:cstheme="minorHAnsi"/>
          <w:sz w:val="22"/>
          <w:szCs w:val="22"/>
        </w:rPr>
        <w:t>expedida pelo M</w:t>
      </w:r>
      <w:r w:rsidR="001C07BA" w:rsidRPr="00036074">
        <w:rPr>
          <w:rFonts w:asciiTheme="minorHAnsi" w:hAnsiTheme="minorHAnsi" w:cstheme="minorHAnsi"/>
          <w:sz w:val="22"/>
          <w:szCs w:val="22"/>
        </w:rPr>
        <w:t>ME</w:t>
      </w:r>
      <w:r w:rsidRPr="00036074">
        <w:rPr>
          <w:rFonts w:asciiTheme="minorHAnsi" w:hAnsiTheme="minorHAnsi" w:cstheme="minorHAnsi"/>
          <w:sz w:val="22"/>
          <w:szCs w:val="22"/>
        </w:rPr>
        <w:t xml:space="preserve"> em </w:t>
      </w:r>
      <w:r w:rsidR="00F33E6A">
        <w:rPr>
          <w:rFonts w:asciiTheme="minorHAnsi" w:hAnsiTheme="minorHAnsi" w:cstheme="minorHAnsi"/>
          <w:sz w:val="22"/>
          <w:szCs w:val="22"/>
        </w:rPr>
        <w:t>8 de março de 2021</w:t>
      </w:r>
      <w:bookmarkEnd w:id="56"/>
      <w:r w:rsidRPr="00B828F0">
        <w:rPr>
          <w:rFonts w:asciiTheme="minorHAnsi" w:hAnsiTheme="minorHAnsi" w:cstheme="minorHAnsi"/>
          <w:sz w:val="22"/>
          <w:szCs w:val="22"/>
        </w:rPr>
        <w:t>,</w:t>
      </w:r>
      <w:r w:rsidRPr="00036074">
        <w:rPr>
          <w:rFonts w:asciiTheme="minorHAnsi" w:hAnsiTheme="minorHAnsi" w:cstheme="minorHAnsi"/>
          <w:sz w:val="22"/>
          <w:szCs w:val="22"/>
        </w:rPr>
        <w:t xml:space="preserve"> publicada no Diário Oficial da União </w:t>
      </w:r>
      <w:r w:rsidRPr="00B828F0">
        <w:rPr>
          <w:rFonts w:asciiTheme="minorHAnsi" w:hAnsiTheme="minorHAnsi" w:cstheme="minorHAnsi"/>
          <w:sz w:val="22"/>
          <w:szCs w:val="22"/>
        </w:rPr>
        <w:t xml:space="preserve">em </w:t>
      </w:r>
      <w:bookmarkStart w:id="57" w:name="_Hlk66903958"/>
      <w:r w:rsidR="00F33E6A">
        <w:rPr>
          <w:rFonts w:asciiTheme="minorHAnsi" w:hAnsiTheme="minorHAnsi" w:cstheme="minorHAnsi"/>
          <w:sz w:val="22"/>
          <w:szCs w:val="22"/>
        </w:rPr>
        <w:t>9 de março de 2021</w:t>
      </w:r>
      <w:r w:rsidR="00872908">
        <w:rPr>
          <w:rFonts w:asciiTheme="minorHAnsi" w:hAnsiTheme="minorHAnsi" w:cstheme="minorHAnsi"/>
          <w:sz w:val="22"/>
          <w:szCs w:val="22"/>
        </w:rPr>
        <w:t xml:space="preserve"> </w:t>
      </w:r>
      <w:bookmarkEnd w:id="57"/>
      <w:r w:rsidRPr="00036074">
        <w:rPr>
          <w:rFonts w:asciiTheme="minorHAnsi" w:hAnsiTheme="minorHAnsi" w:cstheme="minorHAnsi"/>
          <w:sz w:val="22"/>
          <w:szCs w:val="22"/>
        </w:rPr>
        <w:t>(</w:t>
      </w:r>
      <w:r w:rsidR="00EC6046">
        <w:rPr>
          <w:rFonts w:asciiTheme="minorHAnsi" w:hAnsiTheme="minorHAnsi" w:cstheme="minorHAnsi"/>
          <w:sz w:val="22"/>
          <w:szCs w:val="22"/>
        </w:rPr>
        <w:t>"</w:t>
      </w:r>
      <w:r w:rsidRPr="00036074">
        <w:rPr>
          <w:rFonts w:asciiTheme="minorHAnsi" w:hAnsiTheme="minorHAnsi" w:cstheme="minorHAnsi"/>
          <w:sz w:val="22"/>
          <w:szCs w:val="22"/>
          <w:u w:val="single"/>
        </w:rPr>
        <w:t>Portaria</w:t>
      </w:r>
      <w:r w:rsidR="00872908">
        <w:rPr>
          <w:rFonts w:asciiTheme="minorHAnsi" w:hAnsiTheme="minorHAnsi" w:cstheme="minorHAnsi"/>
          <w:sz w:val="22"/>
          <w:szCs w:val="22"/>
          <w:u w:val="single"/>
        </w:rPr>
        <w:t xml:space="preserve"> Reforço</w:t>
      </w:r>
      <w:r w:rsidR="00EC6046">
        <w:rPr>
          <w:rFonts w:asciiTheme="minorHAnsi" w:hAnsiTheme="minorHAnsi" w:cstheme="minorHAnsi"/>
          <w:sz w:val="22"/>
          <w:szCs w:val="22"/>
        </w:rPr>
        <w:t>"</w:t>
      </w:r>
      <w:r w:rsidRPr="00036074">
        <w:rPr>
          <w:rFonts w:asciiTheme="minorHAnsi" w:hAnsiTheme="minorHAnsi" w:cstheme="minorHAnsi"/>
          <w:sz w:val="22"/>
          <w:szCs w:val="22"/>
        </w:rPr>
        <w:t>), como projeto prioritário pelo M</w:t>
      </w:r>
      <w:r w:rsidR="001C07BA" w:rsidRPr="00036074">
        <w:rPr>
          <w:rFonts w:asciiTheme="minorHAnsi" w:hAnsiTheme="minorHAnsi" w:cstheme="minorHAnsi"/>
          <w:sz w:val="22"/>
          <w:szCs w:val="22"/>
        </w:rPr>
        <w:t>ME</w:t>
      </w:r>
      <w:r w:rsidRPr="00036074">
        <w:rPr>
          <w:rFonts w:asciiTheme="minorHAnsi" w:hAnsiTheme="minorHAnsi" w:cstheme="minorHAnsi"/>
          <w:bCs/>
          <w:sz w:val="22"/>
          <w:szCs w:val="22"/>
        </w:rPr>
        <w:t>.</w:t>
      </w:r>
      <w:bookmarkEnd w:id="54"/>
    </w:p>
    <w:p w14:paraId="705996FD" w14:textId="77777777" w:rsidR="00EF20EB" w:rsidRPr="00340294" w:rsidRDefault="00EF20EB" w:rsidP="00340294">
      <w:pPr>
        <w:pStyle w:val="PargrafodaLista"/>
        <w:rPr>
          <w:rFonts w:asciiTheme="minorHAnsi" w:hAnsiTheme="minorHAnsi" w:cstheme="minorHAnsi"/>
        </w:rPr>
      </w:pPr>
      <w:bookmarkStart w:id="58" w:name="_Ref49948467"/>
      <w:bookmarkEnd w:id="55"/>
    </w:p>
    <w:p w14:paraId="14B95C3F" w14:textId="77777777" w:rsidR="009E4E35" w:rsidRPr="00036074" w:rsidRDefault="009E4E35" w:rsidP="00315188">
      <w:pPr>
        <w:pStyle w:val="Ttulo1"/>
        <w:keepNext w:val="0"/>
        <w:spacing w:line="240" w:lineRule="exact"/>
        <w:rPr>
          <w:rFonts w:asciiTheme="minorHAnsi" w:hAnsiTheme="minorHAnsi" w:cstheme="minorHAnsi"/>
          <w:kern w:val="0"/>
          <w:lang w:val="pt-BR"/>
        </w:rPr>
      </w:pPr>
      <w:bookmarkStart w:id="59" w:name="_DV_M64"/>
      <w:bookmarkStart w:id="60" w:name="_Toc280370536"/>
      <w:bookmarkStart w:id="61" w:name="_Toc349040592"/>
      <w:bookmarkStart w:id="62" w:name="_Toc351469177"/>
      <w:bookmarkStart w:id="63" w:name="_Toc352767479"/>
      <w:bookmarkStart w:id="64" w:name="_Toc355626566"/>
      <w:bookmarkEnd w:id="58"/>
      <w:bookmarkEnd w:id="59"/>
      <w:r w:rsidRPr="00036074">
        <w:rPr>
          <w:rFonts w:asciiTheme="minorHAnsi" w:hAnsiTheme="minorHAnsi" w:cstheme="minorHAnsi"/>
          <w:kern w:val="0"/>
          <w:lang w:val="pt-BR"/>
        </w:rPr>
        <w:lastRenderedPageBreak/>
        <w:t>CLÁUSULA III</w:t>
      </w:r>
      <w:r w:rsidRPr="00036074">
        <w:rPr>
          <w:rFonts w:asciiTheme="minorHAnsi" w:hAnsiTheme="minorHAnsi" w:cstheme="minorHAnsi"/>
          <w:kern w:val="0"/>
          <w:lang w:val="pt-BR"/>
        </w:rPr>
        <w:br/>
        <w:t>OBJETO SOCIAL DA EMISSORA E CARACTERÍSTICAS DA EMISSÃO</w:t>
      </w:r>
      <w:bookmarkEnd w:id="46"/>
      <w:bookmarkEnd w:id="60"/>
      <w:bookmarkEnd w:id="61"/>
      <w:bookmarkEnd w:id="62"/>
      <w:bookmarkEnd w:id="63"/>
      <w:bookmarkEnd w:id="64"/>
    </w:p>
    <w:p w14:paraId="26148A85" w14:textId="77777777" w:rsidR="009E4E35" w:rsidRPr="00036074" w:rsidRDefault="009E4E35" w:rsidP="0025170A">
      <w:pPr>
        <w:spacing w:line="240" w:lineRule="exact"/>
        <w:rPr>
          <w:rFonts w:asciiTheme="minorHAnsi" w:hAnsiTheme="minorHAnsi" w:cstheme="minorHAnsi"/>
          <w:sz w:val="22"/>
          <w:szCs w:val="22"/>
        </w:rPr>
      </w:pPr>
    </w:p>
    <w:p w14:paraId="7D12DB8A" w14:textId="77777777" w:rsidR="009E4E35" w:rsidRPr="00036074" w:rsidRDefault="009E4E35" w:rsidP="00315188">
      <w:pPr>
        <w:numPr>
          <w:ilvl w:val="0"/>
          <w:numId w:val="10"/>
        </w:numPr>
        <w:spacing w:line="240" w:lineRule="exact"/>
        <w:ind w:left="709" w:hanging="709"/>
        <w:jc w:val="both"/>
        <w:rPr>
          <w:rFonts w:asciiTheme="minorHAnsi" w:hAnsiTheme="minorHAnsi" w:cstheme="minorHAnsi"/>
          <w:b/>
          <w:sz w:val="22"/>
          <w:szCs w:val="22"/>
        </w:rPr>
      </w:pPr>
      <w:bookmarkStart w:id="65" w:name="_DV_M65"/>
      <w:bookmarkEnd w:id="65"/>
      <w:r w:rsidRPr="00036074">
        <w:rPr>
          <w:rFonts w:asciiTheme="minorHAnsi" w:hAnsiTheme="minorHAnsi" w:cstheme="minorHAnsi"/>
          <w:b/>
          <w:sz w:val="22"/>
          <w:szCs w:val="22"/>
        </w:rPr>
        <w:t>Objeto Social da Emissora</w:t>
      </w:r>
    </w:p>
    <w:p w14:paraId="577D4B6C" w14:textId="77777777" w:rsidR="009E4E35" w:rsidRPr="00036074" w:rsidRDefault="009E4E35" w:rsidP="0025170A">
      <w:pPr>
        <w:spacing w:line="240" w:lineRule="exact"/>
        <w:rPr>
          <w:rFonts w:asciiTheme="minorHAnsi" w:hAnsiTheme="minorHAnsi" w:cstheme="minorHAnsi"/>
          <w:sz w:val="22"/>
          <w:szCs w:val="22"/>
        </w:rPr>
      </w:pPr>
    </w:p>
    <w:p w14:paraId="7CC345AC" w14:textId="603A5141" w:rsidR="009E4E35" w:rsidRPr="00036074" w:rsidRDefault="009E4E35" w:rsidP="0025170A">
      <w:pPr>
        <w:numPr>
          <w:ilvl w:val="2"/>
          <w:numId w:val="38"/>
        </w:numPr>
        <w:tabs>
          <w:tab w:val="left" w:pos="709"/>
        </w:tabs>
        <w:spacing w:line="240" w:lineRule="exact"/>
        <w:ind w:left="709" w:hanging="709"/>
        <w:jc w:val="both"/>
        <w:rPr>
          <w:rFonts w:asciiTheme="minorHAnsi" w:hAnsiTheme="minorHAnsi" w:cstheme="minorHAnsi"/>
          <w:sz w:val="22"/>
          <w:szCs w:val="22"/>
        </w:rPr>
      </w:pPr>
      <w:bookmarkStart w:id="66" w:name="_DV_M66"/>
      <w:bookmarkEnd w:id="66"/>
      <w:r w:rsidRPr="00036074">
        <w:rPr>
          <w:rFonts w:asciiTheme="minorHAnsi" w:hAnsiTheme="minorHAnsi" w:cstheme="minorHAnsi"/>
          <w:sz w:val="22"/>
          <w:szCs w:val="22"/>
        </w:rPr>
        <w:t>A Emissora tem por objeto social: (i) a exploração de concessões de serviços públicos de transmissão de energia elétrica, prestados mediante a implantação, construção, montagem, operação e manutenção de instalações de transmissão, incluindo os serviços de apoio e administrativos, fiscalização e coordenação na execução da implantação e operação de linhas de transmissão de energia elétrica, provisão de equipamentos e materiais de reserva, programação, medições e demais serviços complementares necessários à transmissão de energia elétrica, segundo os padrões estabelecidos na legislação e regulamentos; e (</w:t>
      </w:r>
      <w:proofErr w:type="spellStart"/>
      <w:r w:rsidRPr="00036074">
        <w:rPr>
          <w:rFonts w:asciiTheme="minorHAnsi" w:hAnsiTheme="minorHAnsi" w:cstheme="minorHAnsi"/>
          <w:sz w:val="22"/>
          <w:szCs w:val="22"/>
        </w:rPr>
        <w:t>ii</w:t>
      </w:r>
      <w:proofErr w:type="spellEnd"/>
      <w:r w:rsidRPr="00036074">
        <w:rPr>
          <w:rFonts w:asciiTheme="minorHAnsi" w:hAnsiTheme="minorHAnsi" w:cstheme="minorHAnsi"/>
          <w:sz w:val="22"/>
          <w:szCs w:val="22"/>
        </w:rPr>
        <w:t>) a prestação de serviços de implantação, construção, montagem, operação e manutenção de instalações de transmissão, incluindo os serviços de apoio e administrativos, provisão de equipamentos e materiais de reserva, programação, medições e demais serviços complementares necessários à transmissão de energia.</w:t>
      </w:r>
    </w:p>
    <w:p w14:paraId="330BF39C" w14:textId="77777777" w:rsidR="00C0388B" w:rsidRPr="00036074" w:rsidRDefault="00C0388B" w:rsidP="0025170A">
      <w:pPr>
        <w:tabs>
          <w:tab w:val="left" w:pos="720"/>
        </w:tabs>
        <w:spacing w:line="240" w:lineRule="exact"/>
        <w:jc w:val="both"/>
        <w:rPr>
          <w:rFonts w:asciiTheme="minorHAnsi" w:hAnsiTheme="minorHAnsi" w:cstheme="minorHAnsi"/>
          <w:sz w:val="22"/>
          <w:szCs w:val="22"/>
        </w:rPr>
      </w:pPr>
    </w:p>
    <w:p w14:paraId="53BDEE71" w14:textId="77777777" w:rsidR="009E4E35" w:rsidRPr="00036074" w:rsidRDefault="009E4E35" w:rsidP="00484245">
      <w:pPr>
        <w:keepNext/>
        <w:keepLines/>
        <w:numPr>
          <w:ilvl w:val="0"/>
          <w:numId w:val="10"/>
        </w:numPr>
        <w:tabs>
          <w:tab w:val="left" w:pos="720"/>
        </w:tabs>
        <w:spacing w:line="240" w:lineRule="exact"/>
        <w:ind w:hanging="720"/>
        <w:jc w:val="both"/>
        <w:rPr>
          <w:rFonts w:asciiTheme="minorHAnsi" w:hAnsiTheme="minorHAnsi" w:cstheme="minorHAnsi"/>
          <w:b/>
          <w:sz w:val="22"/>
          <w:szCs w:val="22"/>
        </w:rPr>
      </w:pPr>
      <w:bookmarkStart w:id="67" w:name="_DV_M67"/>
      <w:bookmarkEnd w:id="67"/>
      <w:r w:rsidRPr="00036074">
        <w:rPr>
          <w:rFonts w:asciiTheme="minorHAnsi" w:hAnsiTheme="minorHAnsi" w:cstheme="minorHAnsi"/>
          <w:b/>
          <w:sz w:val="22"/>
          <w:szCs w:val="22"/>
        </w:rPr>
        <w:t>Número da Emissão</w:t>
      </w:r>
    </w:p>
    <w:p w14:paraId="3871353A" w14:textId="77777777" w:rsidR="009E4E35" w:rsidRPr="00036074" w:rsidRDefault="009E4E35" w:rsidP="00484245">
      <w:pPr>
        <w:keepNext/>
        <w:keepLines/>
        <w:tabs>
          <w:tab w:val="left" w:pos="720"/>
        </w:tabs>
        <w:spacing w:line="240" w:lineRule="exact"/>
        <w:jc w:val="both"/>
        <w:rPr>
          <w:rFonts w:asciiTheme="minorHAnsi" w:hAnsiTheme="minorHAnsi" w:cstheme="minorHAnsi"/>
          <w:sz w:val="22"/>
          <w:szCs w:val="22"/>
        </w:rPr>
      </w:pPr>
    </w:p>
    <w:p w14:paraId="6A13B32E" w14:textId="5CCAA58A" w:rsidR="009E4E35" w:rsidRPr="00036074" w:rsidRDefault="009E4E35" w:rsidP="00484245">
      <w:pPr>
        <w:pStyle w:val="Corpodetexto3"/>
        <w:keepNext/>
        <w:keepLines/>
        <w:numPr>
          <w:ilvl w:val="0"/>
          <w:numId w:val="17"/>
        </w:numPr>
        <w:tabs>
          <w:tab w:val="left" w:pos="720"/>
        </w:tabs>
        <w:spacing w:line="240" w:lineRule="exact"/>
        <w:ind w:hanging="720"/>
        <w:rPr>
          <w:rFonts w:asciiTheme="minorHAnsi" w:hAnsiTheme="minorHAnsi" w:cstheme="minorHAnsi"/>
          <w:sz w:val="22"/>
          <w:szCs w:val="22"/>
          <w:lang w:val="pt-BR"/>
        </w:rPr>
      </w:pPr>
      <w:bookmarkStart w:id="68" w:name="_DV_M68"/>
      <w:bookmarkEnd w:id="68"/>
      <w:r w:rsidRPr="00036074">
        <w:rPr>
          <w:rFonts w:asciiTheme="minorHAnsi" w:hAnsiTheme="minorHAnsi" w:cstheme="minorHAnsi"/>
          <w:sz w:val="22"/>
          <w:szCs w:val="22"/>
          <w:lang w:val="pt-BR"/>
        </w:rPr>
        <w:t xml:space="preserve">A presente Escritura de Emissão constitui a </w:t>
      </w:r>
      <w:r w:rsidR="00872908">
        <w:rPr>
          <w:rFonts w:asciiTheme="minorHAnsi" w:hAnsiTheme="minorHAnsi" w:cstheme="minorHAnsi"/>
          <w:sz w:val="22"/>
          <w:szCs w:val="22"/>
          <w:lang w:val="pt-BR"/>
        </w:rPr>
        <w:t>2</w:t>
      </w:r>
      <w:r w:rsidRPr="00036074">
        <w:rPr>
          <w:rFonts w:asciiTheme="minorHAnsi" w:hAnsiTheme="minorHAnsi" w:cstheme="minorHAnsi"/>
          <w:sz w:val="22"/>
          <w:szCs w:val="22"/>
          <w:lang w:val="pt-BR"/>
        </w:rPr>
        <w:t>ª (</w:t>
      </w:r>
      <w:r w:rsidR="00872908">
        <w:rPr>
          <w:rFonts w:asciiTheme="minorHAnsi" w:hAnsiTheme="minorHAnsi" w:cstheme="minorHAnsi"/>
          <w:sz w:val="22"/>
          <w:szCs w:val="22"/>
          <w:lang w:val="pt-BR"/>
        </w:rPr>
        <w:t>segunda</w:t>
      </w:r>
      <w:r w:rsidRPr="00036074">
        <w:rPr>
          <w:rFonts w:asciiTheme="minorHAnsi" w:hAnsiTheme="minorHAnsi" w:cstheme="minorHAnsi"/>
          <w:sz w:val="22"/>
          <w:szCs w:val="22"/>
          <w:lang w:val="pt-BR"/>
        </w:rPr>
        <w:t>) emissão</w:t>
      </w:r>
      <w:r w:rsidR="007E6F6D" w:rsidRPr="00036074">
        <w:rPr>
          <w:rFonts w:asciiTheme="minorHAnsi" w:hAnsiTheme="minorHAnsi" w:cstheme="minorHAnsi"/>
          <w:sz w:val="22"/>
          <w:szCs w:val="22"/>
          <w:lang w:val="pt-BR"/>
        </w:rPr>
        <w:t xml:space="preserve"> </w:t>
      </w:r>
      <w:r w:rsidRPr="00036074">
        <w:rPr>
          <w:rFonts w:asciiTheme="minorHAnsi" w:hAnsiTheme="minorHAnsi" w:cstheme="minorHAnsi"/>
          <w:sz w:val="22"/>
          <w:szCs w:val="22"/>
          <w:lang w:val="pt-BR"/>
        </w:rPr>
        <w:t>de Debêntures da Emissora.</w:t>
      </w:r>
    </w:p>
    <w:p w14:paraId="10CDE5FF" w14:textId="77777777" w:rsidR="009E4E35" w:rsidRPr="00036074" w:rsidRDefault="009E4E35" w:rsidP="0025170A">
      <w:pPr>
        <w:pStyle w:val="Corpodetexto3"/>
        <w:tabs>
          <w:tab w:val="left" w:pos="720"/>
        </w:tabs>
        <w:spacing w:line="240" w:lineRule="exact"/>
        <w:rPr>
          <w:rFonts w:asciiTheme="minorHAnsi" w:hAnsiTheme="minorHAnsi" w:cstheme="minorHAnsi"/>
          <w:sz w:val="22"/>
          <w:szCs w:val="22"/>
          <w:lang w:val="pt-BR"/>
        </w:rPr>
      </w:pPr>
    </w:p>
    <w:p w14:paraId="45FD2BE5" w14:textId="77777777" w:rsidR="009E4E35" w:rsidRPr="00036074" w:rsidRDefault="009E4E35" w:rsidP="00315188">
      <w:pPr>
        <w:numPr>
          <w:ilvl w:val="0"/>
          <w:numId w:val="10"/>
        </w:numPr>
        <w:tabs>
          <w:tab w:val="left" w:pos="720"/>
        </w:tabs>
        <w:spacing w:line="240" w:lineRule="exact"/>
        <w:ind w:hanging="720"/>
        <w:jc w:val="both"/>
        <w:rPr>
          <w:rFonts w:asciiTheme="minorHAnsi" w:hAnsiTheme="minorHAnsi" w:cstheme="minorHAnsi"/>
          <w:b/>
          <w:sz w:val="22"/>
          <w:szCs w:val="22"/>
        </w:rPr>
      </w:pPr>
      <w:bookmarkStart w:id="69" w:name="_DV_M69"/>
      <w:bookmarkStart w:id="70" w:name="_DV_M70"/>
      <w:bookmarkStart w:id="71" w:name="_DV_M72"/>
      <w:bookmarkEnd w:id="69"/>
      <w:bookmarkEnd w:id="70"/>
      <w:bookmarkEnd w:id="71"/>
      <w:r w:rsidRPr="00036074">
        <w:rPr>
          <w:rFonts w:asciiTheme="minorHAnsi" w:hAnsiTheme="minorHAnsi" w:cstheme="minorHAnsi"/>
          <w:b/>
          <w:sz w:val="22"/>
          <w:szCs w:val="22"/>
        </w:rPr>
        <w:t>Data de Emissão</w:t>
      </w:r>
    </w:p>
    <w:p w14:paraId="1C89DC3E" w14:textId="77777777" w:rsidR="009E4E35" w:rsidRPr="00036074" w:rsidRDefault="009E4E35" w:rsidP="00315188">
      <w:pPr>
        <w:tabs>
          <w:tab w:val="left" w:pos="720"/>
        </w:tabs>
        <w:spacing w:line="240" w:lineRule="exact"/>
        <w:ind w:left="720"/>
        <w:jc w:val="both"/>
        <w:rPr>
          <w:rFonts w:asciiTheme="minorHAnsi" w:hAnsiTheme="minorHAnsi" w:cstheme="minorHAnsi"/>
          <w:b/>
          <w:sz w:val="22"/>
          <w:szCs w:val="22"/>
        </w:rPr>
      </w:pPr>
    </w:p>
    <w:p w14:paraId="6FD2E726" w14:textId="559724A0" w:rsidR="009E4E35" w:rsidRPr="00036074" w:rsidRDefault="009E4E35" w:rsidP="0025170A">
      <w:pPr>
        <w:pStyle w:val="Corpodetexto3"/>
        <w:numPr>
          <w:ilvl w:val="0"/>
          <w:numId w:val="20"/>
        </w:numPr>
        <w:tabs>
          <w:tab w:val="left" w:pos="720"/>
        </w:tabs>
        <w:spacing w:line="240" w:lineRule="exact"/>
        <w:ind w:hanging="720"/>
        <w:rPr>
          <w:rFonts w:asciiTheme="minorHAnsi" w:hAnsiTheme="minorHAnsi" w:cstheme="minorHAnsi"/>
          <w:b/>
          <w:sz w:val="22"/>
          <w:szCs w:val="22"/>
        </w:rPr>
      </w:pPr>
      <w:r w:rsidRPr="00036074">
        <w:rPr>
          <w:rFonts w:asciiTheme="minorHAnsi" w:hAnsiTheme="minorHAnsi" w:cstheme="minorHAnsi"/>
          <w:sz w:val="22"/>
          <w:szCs w:val="22"/>
          <w:lang w:val="pt-BR"/>
        </w:rPr>
        <w:t xml:space="preserve">Para todos os fins e efeitos, a data de emissão das Debêntures é o dia </w:t>
      </w:r>
      <w:r w:rsidR="00CB456C">
        <w:rPr>
          <w:rFonts w:asciiTheme="minorHAnsi" w:hAnsiTheme="minorHAnsi" w:cstheme="minorHAnsi"/>
          <w:sz w:val="22"/>
          <w:szCs w:val="22"/>
          <w:lang w:val="pt-BR"/>
        </w:rPr>
        <w:t xml:space="preserve">15 de </w:t>
      </w:r>
      <w:r w:rsidR="00005240">
        <w:rPr>
          <w:rFonts w:asciiTheme="minorHAnsi" w:hAnsiTheme="minorHAnsi" w:cstheme="minorHAnsi"/>
          <w:sz w:val="22"/>
          <w:szCs w:val="22"/>
          <w:lang w:val="pt-BR"/>
        </w:rPr>
        <w:t>m</w:t>
      </w:r>
      <w:r w:rsidR="004E1C76">
        <w:rPr>
          <w:rFonts w:asciiTheme="minorHAnsi" w:hAnsiTheme="minorHAnsi" w:cstheme="minorHAnsi"/>
          <w:sz w:val="22"/>
          <w:szCs w:val="22"/>
          <w:lang w:val="pt-BR"/>
        </w:rPr>
        <w:t>arço</w:t>
      </w:r>
      <w:r w:rsidR="00A44B33" w:rsidRPr="00036074">
        <w:rPr>
          <w:rFonts w:asciiTheme="minorHAnsi" w:hAnsiTheme="minorHAnsi" w:cstheme="minorHAnsi"/>
          <w:sz w:val="22"/>
          <w:szCs w:val="22"/>
          <w:lang w:val="pt-BR"/>
        </w:rPr>
        <w:t xml:space="preserve"> </w:t>
      </w:r>
      <w:r w:rsidR="00CB456C">
        <w:rPr>
          <w:rFonts w:asciiTheme="minorHAnsi" w:hAnsiTheme="minorHAnsi" w:cstheme="minorHAnsi"/>
          <w:sz w:val="22"/>
          <w:szCs w:val="22"/>
          <w:lang w:val="pt-BR"/>
        </w:rPr>
        <w:t xml:space="preserve">de 2021 </w:t>
      </w:r>
      <w:r w:rsidRPr="00036074">
        <w:rPr>
          <w:rFonts w:asciiTheme="minorHAnsi" w:hAnsiTheme="minorHAnsi" w:cstheme="minorHAnsi"/>
          <w:sz w:val="22"/>
          <w:szCs w:val="22"/>
          <w:lang w:val="pt-BR"/>
        </w:rPr>
        <w:t>(</w:t>
      </w:r>
      <w:r w:rsidR="00EC6046">
        <w:rPr>
          <w:rFonts w:asciiTheme="minorHAnsi" w:hAnsiTheme="minorHAnsi" w:cstheme="minorHAnsi"/>
          <w:sz w:val="22"/>
          <w:szCs w:val="22"/>
          <w:lang w:val="pt-BR"/>
        </w:rPr>
        <w:t>"</w:t>
      </w:r>
      <w:r w:rsidRPr="00036074">
        <w:rPr>
          <w:rFonts w:asciiTheme="minorHAnsi" w:hAnsiTheme="minorHAnsi" w:cstheme="minorHAnsi"/>
          <w:sz w:val="22"/>
          <w:szCs w:val="22"/>
          <w:u w:val="single"/>
          <w:lang w:val="pt-BR"/>
        </w:rPr>
        <w:t>Data de Emissão</w:t>
      </w:r>
      <w:r w:rsidR="00EC6046">
        <w:rPr>
          <w:rFonts w:asciiTheme="minorHAnsi" w:hAnsiTheme="minorHAnsi" w:cstheme="minorHAnsi"/>
          <w:sz w:val="22"/>
          <w:szCs w:val="22"/>
          <w:lang w:val="pt-BR"/>
        </w:rPr>
        <w:t>"</w:t>
      </w:r>
      <w:r w:rsidRPr="00036074">
        <w:rPr>
          <w:rFonts w:asciiTheme="minorHAnsi" w:hAnsiTheme="minorHAnsi" w:cstheme="minorHAnsi"/>
          <w:sz w:val="22"/>
          <w:szCs w:val="22"/>
          <w:lang w:val="pt-BR"/>
        </w:rPr>
        <w:t>).</w:t>
      </w:r>
    </w:p>
    <w:p w14:paraId="08FA9897" w14:textId="77777777" w:rsidR="009E4E35" w:rsidRPr="00036074" w:rsidRDefault="009E4E35" w:rsidP="0025170A">
      <w:pPr>
        <w:pStyle w:val="Corpodetexto3"/>
        <w:tabs>
          <w:tab w:val="left" w:pos="720"/>
        </w:tabs>
        <w:spacing w:line="240" w:lineRule="exact"/>
        <w:ind w:left="720"/>
        <w:rPr>
          <w:rFonts w:asciiTheme="minorHAnsi" w:hAnsiTheme="minorHAnsi" w:cstheme="minorHAnsi"/>
          <w:b/>
          <w:sz w:val="22"/>
          <w:szCs w:val="22"/>
        </w:rPr>
      </w:pPr>
    </w:p>
    <w:p w14:paraId="10BC8F08" w14:textId="77777777" w:rsidR="009E4E35" w:rsidRPr="00036074" w:rsidRDefault="009E4E35" w:rsidP="00315188">
      <w:pPr>
        <w:keepNext/>
        <w:keepLines/>
        <w:numPr>
          <w:ilvl w:val="0"/>
          <w:numId w:val="10"/>
        </w:numPr>
        <w:tabs>
          <w:tab w:val="left" w:pos="720"/>
        </w:tabs>
        <w:spacing w:line="240" w:lineRule="exact"/>
        <w:ind w:hanging="720"/>
        <w:jc w:val="both"/>
        <w:rPr>
          <w:rFonts w:asciiTheme="minorHAnsi" w:hAnsiTheme="minorHAnsi" w:cstheme="minorHAnsi"/>
          <w:b/>
          <w:sz w:val="22"/>
          <w:szCs w:val="22"/>
        </w:rPr>
      </w:pPr>
      <w:bookmarkStart w:id="72" w:name="_Ref49792695"/>
      <w:r w:rsidRPr="00036074">
        <w:rPr>
          <w:rFonts w:asciiTheme="minorHAnsi" w:hAnsiTheme="minorHAnsi" w:cstheme="minorHAnsi"/>
          <w:b/>
          <w:sz w:val="22"/>
          <w:szCs w:val="22"/>
        </w:rPr>
        <w:t>Número de Séries</w:t>
      </w:r>
      <w:bookmarkEnd w:id="72"/>
    </w:p>
    <w:p w14:paraId="2CC7E5E6" w14:textId="77777777" w:rsidR="009E4E35" w:rsidRPr="00036074" w:rsidRDefault="009E4E35" w:rsidP="00315188">
      <w:pPr>
        <w:keepNext/>
        <w:keepLines/>
        <w:tabs>
          <w:tab w:val="left" w:pos="720"/>
        </w:tabs>
        <w:spacing w:line="240" w:lineRule="exact"/>
        <w:jc w:val="both"/>
        <w:rPr>
          <w:rFonts w:asciiTheme="minorHAnsi" w:hAnsiTheme="minorHAnsi" w:cstheme="minorHAnsi"/>
          <w:sz w:val="22"/>
          <w:szCs w:val="22"/>
        </w:rPr>
      </w:pPr>
    </w:p>
    <w:p w14:paraId="134E6900" w14:textId="4DC2A73C" w:rsidR="00DA2E69" w:rsidRPr="00036074" w:rsidRDefault="009926C3" w:rsidP="00315188">
      <w:pPr>
        <w:pStyle w:val="Corpodetexto3"/>
        <w:keepNext/>
        <w:keepLines/>
        <w:numPr>
          <w:ilvl w:val="2"/>
          <w:numId w:val="80"/>
        </w:numPr>
        <w:spacing w:line="240" w:lineRule="exact"/>
        <w:ind w:left="709" w:hanging="709"/>
        <w:rPr>
          <w:rFonts w:asciiTheme="minorHAnsi" w:hAnsiTheme="minorHAnsi" w:cstheme="minorHAnsi"/>
          <w:sz w:val="22"/>
          <w:szCs w:val="22"/>
        </w:rPr>
      </w:pPr>
      <w:bookmarkStart w:id="73" w:name="_DV_M73"/>
      <w:bookmarkStart w:id="74" w:name="_Toc367387544"/>
      <w:bookmarkEnd w:id="73"/>
      <w:r w:rsidRPr="00036074">
        <w:rPr>
          <w:rFonts w:asciiTheme="minorHAnsi" w:hAnsiTheme="minorHAnsi" w:cstheme="minorHAnsi"/>
          <w:sz w:val="22"/>
          <w:szCs w:val="22"/>
          <w:lang w:val="pt-BR"/>
        </w:rPr>
        <w:t xml:space="preserve">A Emissão será realizada em série única, sendo as debêntures objeto da Oferta Restrita doravante denominadas </w:t>
      </w:r>
      <w:r w:rsidR="00EC6046">
        <w:rPr>
          <w:rFonts w:asciiTheme="minorHAnsi" w:hAnsiTheme="minorHAnsi" w:cstheme="minorHAnsi"/>
          <w:sz w:val="22"/>
          <w:szCs w:val="22"/>
          <w:lang w:val="pt-BR"/>
        </w:rPr>
        <w:t>"</w:t>
      </w:r>
      <w:r w:rsidRPr="00036074">
        <w:rPr>
          <w:rFonts w:asciiTheme="minorHAnsi" w:hAnsiTheme="minorHAnsi" w:cstheme="minorHAnsi"/>
          <w:sz w:val="22"/>
          <w:szCs w:val="22"/>
          <w:lang w:val="pt-BR"/>
        </w:rPr>
        <w:t>Debêntures</w:t>
      </w:r>
      <w:bookmarkStart w:id="75" w:name="_Toc367218052"/>
      <w:bookmarkStart w:id="76" w:name="_Ref367358330"/>
      <w:bookmarkStart w:id="77" w:name="_Ref367358548"/>
      <w:bookmarkStart w:id="78" w:name="_Ref367358588"/>
      <w:bookmarkStart w:id="79" w:name="_Ref367358602"/>
      <w:bookmarkStart w:id="80" w:name="_Ref367358744"/>
      <w:bookmarkStart w:id="81" w:name="_Toc367387545"/>
      <w:bookmarkEnd w:id="74"/>
      <w:r w:rsidR="00EC6046">
        <w:rPr>
          <w:rFonts w:asciiTheme="minorHAnsi" w:hAnsiTheme="minorHAnsi" w:cstheme="minorHAnsi"/>
          <w:sz w:val="22"/>
          <w:szCs w:val="22"/>
          <w:lang w:val="pt-BR"/>
        </w:rPr>
        <w:t>"</w:t>
      </w:r>
      <w:r w:rsidR="009E4E35" w:rsidRPr="00036074">
        <w:rPr>
          <w:rFonts w:asciiTheme="minorHAnsi" w:hAnsiTheme="minorHAnsi" w:cstheme="minorHAnsi"/>
          <w:sz w:val="22"/>
          <w:szCs w:val="22"/>
        </w:rPr>
        <w:t>.</w:t>
      </w:r>
      <w:bookmarkEnd w:id="75"/>
      <w:bookmarkEnd w:id="76"/>
      <w:bookmarkEnd w:id="77"/>
      <w:bookmarkEnd w:id="78"/>
      <w:bookmarkEnd w:id="79"/>
      <w:bookmarkEnd w:id="80"/>
      <w:bookmarkEnd w:id="81"/>
    </w:p>
    <w:p w14:paraId="2EAD81C3" w14:textId="390B5B20" w:rsidR="0068642F" w:rsidRPr="00036074" w:rsidRDefault="0068642F" w:rsidP="00315188">
      <w:pPr>
        <w:pStyle w:val="Corpodetexto3"/>
        <w:spacing w:line="240" w:lineRule="exact"/>
        <w:rPr>
          <w:rStyle w:val="DeltaViewInsertion"/>
          <w:rFonts w:asciiTheme="minorHAnsi" w:hAnsiTheme="minorHAnsi" w:cstheme="minorHAnsi"/>
          <w:color w:val="auto"/>
          <w:sz w:val="22"/>
          <w:szCs w:val="22"/>
          <w:u w:val="none"/>
        </w:rPr>
      </w:pPr>
    </w:p>
    <w:p w14:paraId="42775C60" w14:textId="77777777" w:rsidR="009E4E35" w:rsidRPr="00036074" w:rsidRDefault="009E4E35" w:rsidP="00315188">
      <w:pPr>
        <w:numPr>
          <w:ilvl w:val="0"/>
          <w:numId w:val="10"/>
        </w:numPr>
        <w:tabs>
          <w:tab w:val="left" w:pos="720"/>
        </w:tabs>
        <w:spacing w:line="240" w:lineRule="exact"/>
        <w:ind w:hanging="720"/>
        <w:jc w:val="both"/>
        <w:rPr>
          <w:rFonts w:asciiTheme="minorHAnsi" w:hAnsiTheme="minorHAnsi" w:cstheme="minorHAnsi"/>
          <w:b/>
          <w:sz w:val="22"/>
          <w:szCs w:val="22"/>
        </w:rPr>
      </w:pPr>
      <w:r w:rsidRPr="00036074">
        <w:rPr>
          <w:rFonts w:asciiTheme="minorHAnsi" w:hAnsiTheme="minorHAnsi" w:cstheme="minorHAnsi"/>
          <w:b/>
          <w:sz w:val="22"/>
          <w:szCs w:val="22"/>
        </w:rPr>
        <w:t>Valor Total da Emissão</w:t>
      </w:r>
    </w:p>
    <w:p w14:paraId="781FB453" w14:textId="77777777" w:rsidR="009E4E35" w:rsidRPr="00036074" w:rsidRDefault="009E4E35" w:rsidP="0025170A">
      <w:pPr>
        <w:tabs>
          <w:tab w:val="left" w:pos="720"/>
        </w:tabs>
        <w:spacing w:line="240" w:lineRule="exact"/>
        <w:jc w:val="both"/>
        <w:rPr>
          <w:rFonts w:asciiTheme="minorHAnsi" w:hAnsiTheme="minorHAnsi" w:cstheme="minorHAnsi"/>
          <w:sz w:val="22"/>
          <w:szCs w:val="22"/>
        </w:rPr>
      </w:pPr>
    </w:p>
    <w:p w14:paraId="7355D21B" w14:textId="0CD5E0B7" w:rsidR="009E4E35" w:rsidRPr="00036074" w:rsidRDefault="00A611A8" w:rsidP="0025170A">
      <w:pPr>
        <w:pStyle w:val="Corpodetexto3"/>
        <w:numPr>
          <w:ilvl w:val="2"/>
          <w:numId w:val="81"/>
        </w:numPr>
        <w:spacing w:line="240" w:lineRule="exact"/>
        <w:ind w:left="709" w:hanging="709"/>
        <w:rPr>
          <w:rStyle w:val="DeltaViewInsertion"/>
          <w:rFonts w:asciiTheme="minorHAnsi" w:hAnsiTheme="minorHAnsi" w:cstheme="minorHAnsi"/>
          <w:bCs/>
          <w:color w:val="auto"/>
          <w:sz w:val="22"/>
          <w:szCs w:val="22"/>
          <w:u w:val="none"/>
        </w:rPr>
      </w:pPr>
      <w:r w:rsidRPr="00036074">
        <w:rPr>
          <w:rFonts w:asciiTheme="minorHAnsi" w:hAnsiTheme="minorHAnsi" w:cstheme="minorHAnsi"/>
          <w:sz w:val="22"/>
          <w:szCs w:val="22"/>
          <w:lang w:val="pt-BR"/>
        </w:rPr>
        <w:t xml:space="preserve">O </w:t>
      </w:r>
      <w:r w:rsidR="009E4E35" w:rsidRPr="00036074">
        <w:rPr>
          <w:rStyle w:val="DeltaViewInsertion"/>
          <w:rFonts w:asciiTheme="minorHAnsi" w:hAnsiTheme="minorHAnsi" w:cstheme="minorHAnsi"/>
          <w:bCs/>
          <w:color w:val="auto"/>
          <w:sz w:val="22"/>
          <w:szCs w:val="22"/>
          <w:u w:val="none"/>
        </w:rPr>
        <w:t xml:space="preserve">valor total da Emissão é de </w:t>
      </w:r>
      <w:bookmarkStart w:id="82" w:name="_Hlk66903996"/>
      <w:r w:rsidR="009E4E35" w:rsidRPr="00036074">
        <w:rPr>
          <w:rStyle w:val="DeltaViewInsertion"/>
          <w:rFonts w:asciiTheme="minorHAnsi" w:hAnsiTheme="minorHAnsi" w:cstheme="minorHAnsi"/>
          <w:bCs/>
          <w:color w:val="auto"/>
          <w:sz w:val="22"/>
          <w:szCs w:val="22"/>
          <w:u w:val="none"/>
        </w:rPr>
        <w:t>R</w:t>
      </w:r>
      <w:r w:rsidR="009E4E35" w:rsidRPr="00B828F0">
        <w:rPr>
          <w:rStyle w:val="DeltaViewInsertion"/>
          <w:rFonts w:asciiTheme="minorHAnsi" w:hAnsiTheme="minorHAnsi" w:cstheme="minorHAnsi"/>
          <w:bCs/>
          <w:color w:val="auto"/>
          <w:sz w:val="22"/>
          <w:szCs w:val="22"/>
          <w:u w:val="none"/>
        </w:rPr>
        <w:t>$</w:t>
      </w:r>
      <w:r w:rsidR="00517B51">
        <w:rPr>
          <w:rStyle w:val="DeltaViewInsertion"/>
          <w:rFonts w:asciiTheme="minorHAnsi" w:hAnsiTheme="minorHAnsi" w:cstheme="minorHAnsi"/>
          <w:bCs/>
          <w:color w:val="auto"/>
          <w:sz w:val="22"/>
          <w:szCs w:val="22"/>
          <w:u w:val="none"/>
          <w:lang w:val="pt-BR"/>
        </w:rPr>
        <w:t>120.000.000,00</w:t>
      </w:r>
      <w:r w:rsidR="007E6F6D" w:rsidRPr="00B828F0">
        <w:rPr>
          <w:rStyle w:val="DeltaViewInsertion"/>
          <w:rFonts w:asciiTheme="minorHAnsi" w:hAnsiTheme="minorHAnsi" w:cstheme="minorHAnsi"/>
          <w:bCs/>
          <w:color w:val="auto"/>
          <w:sz w:val="22"/>
          <w:szCs w:val="22"/>
          <w:u w:val="none"/>
          <w:lang w:val="pt-BR"/>
        </w:rPr>
        <w:t xml:space="preserve"> (</w:t>
      </w:r>
      <w:r w:rsidR="00517B51">
        <w:rPr>
          <w:rStyle w:val="DeltaViewInsertion"/>
          <w:rFonts w:asciiTheme="minorHAnsi" w:hAnsiTheme="minorHAnsi" w:cstheme="minorHAnsi"/>
          <w:bCs/>
          <w:color w:val="auto"/>
          <w:sz w:val="22"/>
          <w:szCs w:val="22"/>
          <w:u w:val="none"/>
          <w:lang w:val="pt-BR"/>
        </w:rPr>
        <w:t xml:space="preserve">cento e vinte </w:t>
      </w:r>
      <w:r w:rsidR="009D3ECA">
        <w:rPr>
          <w:rStyle w:val="DeltaViewInsertion"/>
          <w:rFonts w:asciiTheme="minorHAnsi" w:hAnsiTheme="minorHAnsi" w:cstheme="minorHAnsi"/>
          <w:bCs/>
          <w:color w:val="auto"/>
          <w:sz w:val="22"/>
          <w:szCs w:val="22"/>
          <w:u w:val="none"/>
          <w:lang w:val="pt-BR"/>
        </w:rPr>
        <w:t>milhões de reais</w:t>
      </w:r>
      <w:r w:rsidR="00A44B33" w:rsidRPr="00036074">
        <w:rPr>
          <w:rStyle w:val="DeltaViewInsertion"/>
          <w:rFonts w:asciiTheme="minorHAnsi" w:hAnsiTheme="minorHAnsi" w:cstheme="minorHAnsi"/>
          <w:bCs/>
          <w:color w:val="auto"/>
          <w:sz w:val="22"/>
          <w:szCs w:val="22"/>
          <w:u w:val="none"/>
          <w:lang w:val="pt-BR"/>
        </w:rPr>
        <w:t>)</w:t>
      </w:r>
      <w:r w:rsidR="007E6F6D" w:rsidRPr="00036074">
        <w:rPr>
          <w:rStyle w:val="DeltaViewInsertion"/>
          <w:rFonts w:asciiTheme="minorHAnsi" w:hAnsiTheme="minorHAnsi" w:cstheme="minorHAnsi"/>
          <w:bCs/>
          <w:color w:val="auto"/>
          <w:sz w:val="22"/>
          <w:szCs w:val="22"/>
          <w:u w:val="none"/>
          <w:lang w:val="pt-BR"/>
        </w:rPr>
        <w:t xml:space="preserve"> </w:t>
      </w:r>
      <w:bookmarkEnd w:id="82"/>
      <w:r w:rsidR="009E4E35" w:rsidRPr="00036074">
        <w:rPr>
          <w:rStyle w:val="DeltaViewInsertion"/>
          <w:rFonts w:asciiTheme="minorHAnsi" w:hAnsiTheme="minorHAnsi" w:cstheme="minorHAnsi"/>
          <w:bCs/>
          <w:color w:val="auto"/>
          <w:sz w:val="22"/>
          <w:szCs w:val="22"/>
          <w:u w:val="none"/>
        </w:rPr>
        <w:t>na Data de Emissão (conforme abaixo definido</w:t>
      </w:r>
      <w:r w:rsidR="009E4E35" w:rsidRPr="00036074">
        <w:rPr>
          <w:rStyle w:val="DeltaViewInsertion"/>
          <w:rFonts w:asciiTheme="minorHAnsi" w:hAnsiTheme="minorHAnsi" w:cstheme="minorHAnsi"/>
          <w:color w:val="auto"/>
          <w:sz w:val="22"/>
          <w:szCs w:val="22"/>
          <w:u w:val="none"/>
        </w:rPr>
        <w:t>)</w:t>
      </w:r>
      <w:r w:rsidR="009E4E35" w:rsidRPr="00036074">
        <w:rPr>
          <w:rStyle w:val="DeltaViewInsertion"/>
          <w:rFonts w:asciiTheme="minorHAnsi" w:hAnsiTheme="minorHAnsi" w:cstheme="minorHAnsi"/>
          <w:bCs/>
          <w:color w:val="auto"/>
          <w:sz w:val="22"/>
          <w:szCs w:val="22"/>
          <w:u w:val="none"/>
        </w:rPr>
        <w:t>.</w:t>
      </w:r>
    </w:p>
    <w:p w14:paraId="10B3A76F" w14:textId="52F426B8" w:rsidR="00254028" w:rsidRPr="00036074" w:rsidRDefault="00254028" w:rsidP="00315188">
      <w:pPr>
        <w:pStyle w:val="Corpodetexto3"/>
        <w:tabs>
          <w:tab w:val="left" w:pos="720"/>
        </w:tabs>
        <w:spacing w:line="240" w:lineRule="exact"/>
        <w:rPr>
          <w:rFonts w:asciiTheme="minorHAnsi" w:hAnsiTheme="minorHAnsi" w:cstheme="minorHAnsi"/>
          <w:sz w:val="22"/>
          <w:szCs w:val="22"/>
        </w:rPr>
      </w:pPr>
    </w:p>
    <w:p w14:paraId="0CA6EE8D" w14:textId="77777777" w:rsidR="009E4E35" w:rsidRPr="00036074" w:rsidRDefault="009E4E35" w:rsidP="00315188">
      <w:pPr>
        <w:numPr>
          <w:ilvl w:val="0"/>
          <w:numId w:val="10"/>
        </w:numPr>
        <w:tabs>
          <w:tab w:val="left" w:pos="720"/>
        </w:tabs>
        <w:spacing w:line="240" w:lineRule="exact"/>
        <w:ind w:hanging="720"/>
        <w:jc w:val="both"/>
        <w:rPr>
          <w:rFonts w:asciiTheme="minorHAnsi" w:hAnsiTheme="minorHAnsi" w:cstheme="minorHAnsi"/>
          <w:b/>
          <w:sz w:val="22"/>
          <w:szCs w:val="22"/>
        </w:rPr>
      </w:pPr>
      <w:bookmarkStart w:id="83" w:name="_DV_M74"/>
      <w:bookmarkEnd w:id="83"/>
      <w:r w:rsidRPr="00036074">
        <w:rPr>
          <w:rFonts w:asciiTheme="minorHAnsi" w:hAnsiTheme="minorHAnsi" w:cstheme="minorHAnsi"/>
          <w:b/>
          <w:sz w:val="22"/>
          <w:szCs w:val="22"/>
        </w:rPr>
        <w:t>Colocação e Procedimento de Distribuição</w:t>
      </w:r>
    </w:p>
    <w:p w14:paraId="7B1A5D0D" w14:textId="77777777" w:rsidR="009E4E35" w:rsidRPr="00036074" w:rsidRDefault="009E4E35" w:rsidP="0025170A">
      <w:pPr>
        <w:tabs>
          <w:tab w:val="left" w:pos="720"/>
        </w:tabs>
        <w:spacing w:line="240" w:lineRule="exact"/>
        <w:jc w:val="both"/>
        <w:rPr>
          <w:rFonts w:asciiTheme="minorHAnsi" w:hAnsiTheme="minorHAnsi" w:cstheme="minorHAnsi"/>
          <w:sz w:val="22"/>
          <w:szCs w:val="22"/>
        </w:rPr>
      </w:pPr>
    </w:p>
    <w:p w14:paraId="43B51F4D" w14:textId="4A81301B" w:rsidR="000413DB" w:rsidRPr="00DE6881" w:rsidRDefault="009E4E35" w:rsidP="000413DB">
      <w:pPr>
        <w:pStyle w:val="Corpodetexto3"/>
        <w:numPr>
          <w:ilvl w:val="0"/>
          <w:numId w:val="18"/>
        </w:numPr>
        <w:tabs>
          <w:tab w:val="left" w:pos="720"/>
        </w:tabs>
        <w:spacing w:line="240" w:lineRule="exact"/>
        <w:ind w:hanging="720"/>
        <w:rPr>
          <w:rFonts w:asciiTheme="minorHAnsi" w:hAnsiTheme="minorHAnsi" w:cstheme="minorHAnsi"/>
          <w:sz w:val="22"/>
          <w:szCs w:val="22"/>
          <w:lang w:val="pt-BR"/>
        </w:rPr>
      </w:pPr>
      <w:bookmarkStart w:id="84" w:name="_DV_M75"/>
      <w:bookmarkEnd w:id="84"/>
      <w:r w:rsidRPr="00036074">
        <w:rPr>
          <w:rFonts w:asciiTheme="minorHAnsi" w:hAnsiTheme="minorHAnsi" w:cstheme="minorHAnsi"/>
          <w:sz w:val="22"/>
          <w:szCs w:val="22"/>
          <w:lang w:val="pt-BR"/>
        </w:rPr>
        <w:t xml:space="preserve">As Debêntures serão objeto de distribuição pública, com esforços restritos, em regime </w:t>
      </w:r>
      <w:bookmarkStart w:id="85" w:name="_DV_M76"/>
      <w:bookmarkEnd w:id="85"/>
      <w:r w:rsidRPr="00036074">
        <w:rPr>
          <w:rFonts w:asciiTheme="minorHAnsi" w:hAnsiTheme="minorHAnsi" w:cstheme="minorHAnsi"/>
          <w:sz w:val="22"/>
          <w:szCs w:val="22"/>
          <w:lang w:val="pt-BR"/>
        </w:rPr>
        <w:t xml:space="preserve">de </w:t>
      </w:r>
      <w:r w:rsidR="00411437" w:rsidRPr="00036074">
        <w:rPr>
          <w:rFonts w:asciiTheme="minorHAnsi" w:hAnsiTheme="minorHAnsi" w:cstheme="minorHAnsi"/>
          <w:sz w:val="22"/>
          <w:szCs w:val="22"/>
          <w:lang w:val="pt-BR"/>
        </w:rPr>
        <w:t>garantia firme</w:t>
      </w:r>
      <w:r w:rsidRPr="00036074">
        <w:rPr>
          <w:rFonts w:asciiTheme="minorHAnsi" w:hAnsiTheme="minorHAnsi" w:cstheme="minorHAnsi"/>
          <w:sz w:val="22"/>
          <w:szCs w:val="22"/>
          <w:lang w:val="pt-BR"/>
        </w:rPr>
        <w:t xml:space="preserve"> de colocação, para </w:t>
      </w:r>
      <w:bookmarkStart w:id="86" w:name="_DV_C28"/>
      <w:r w:rsidRPr="00036074">
        <w:rPr>
          <w:rFonts w:asciiTheme="minorHAnsi" w:hAnsiTheme="minorHAnsi" w:cstheme="minorHAnsi"/>
          <w:sz w:val="22"/>
          <w:szCs w:val="22"/>
          <w:lang w:val="pt-BR"/>
        </w:rPr>
        <w:t>a totalidade das</w:t>
      </w:r>
      <w:bookmarkStart w:id="87" w:name="_DV_M77"/>
      <w:bookmarkEnd w:id="86"/>
      <w:bookmarkEnd w:id="87"/>
      <w:r w:rsidRPr="00036074">
        <w:rPr>
          <w:rFonts w:asciiTheme="minorHAnsi" w:hAnsiTheme="minorHAnsi" w:cstheme="minorHAnsi"/>
          <w:sz w:val="22"/>
          <w:szCs w:val="22"/>
          <w:lang w:val="pt-BR"/>
        </w:rPr>
        <w:t xml:space="preserve"> Debêntures, </w:t>
      </w:r>
      <w:r w:rsidR="00411437" w:rsidRPr="00036074">
        <w:rPr>
          <w:rFonts w:asciiTheme="minorHAnsi" w:hAnsiTheme="minorHAnsi" w:cstheme="minorHAnsi"/>
          <w:sz w:val="22"/>
          <w:szCs w:val="22"/>
        </w:rPr>
        <w:t>com a intermediação de instituiç</w:t>
      </w:r>
      <w:r w:rsidR="00872908" w:rsidRPr="00005176">
        <w:rPr>
          <w:rFonts w:asciiTheme="minorHAnsi" w:hAnsiTheme="minorHAnsi" w:cstheme="minorHAnsi"/>
          <w:sz w:val="22"/>
          <w:szCs w:val="22"/>
          <w:lang w:val="pt-BR"/>
        </w:rPr>
        <w:t>ão</w:t>
      </w:r>
      <w:r w:rsidR="00411437" w:rsidRPr="00036074">
        <w:rPr>
          <w:rFonts w:asciiTheme="minorHAnsi" w:hAnsiTheme="minorHAnsi" w:cstheme="minorHAnsi"/>
          <w:sz w:val="22"/>
          <w:szCs w:val="22"/>
        </w:rPr>
        <w:t xml:space="preserve"> financeira autorizada a operar no sistema de distribuição de valores mobiliários (</w:t>
      </w:r>
      <w:r w:rsidR="00EC6046">
        <w:rPr>
          <w:rFonts w:asciiTheme="minorHAnsi" w:hAnsiTheme="minorHAnsi" w:cstheme="minorHAnsi"/>
          <w:sz w:val="22"/>
          <w:szCs w:val="22"/>
        </w:rPr>
        <w:t>"</w:t>
      </w:r>
      <w:r w:rsidR="00411437" w:rsidRPr="00036074">
        <w:rPr>
          <w:rFonts w:asciiTheme="minorHAnsi" w:hAnsiTheme="minorHAnsi" w:cstheme="minorHAnsi"/>
          <w:sz w:val="22"/>
          <w:szCs w:val="22"/>
          <w:u w:val="single"/>
        </w:rPr>
        <w:t>Coordenador</w:t>
      </w:r>
      <w:r w:rsidR="00872908" w:rsidRPr="00005176">
        <w:rPr>
          <w:rFonts w:asciiTheme="minorHAnsi" w:hAnsiTheme="minorHAnsi" w:cstheme="minorHAnsi"/>
          <w:sz w:val="22"/>
          <w:szCs w:val="22"/>
          <w:u w:val="single"/>
          <w:lang w:val="pt-BR"/>
        </w:rPr>
        <w:t xml:space="preserve"> </w:t>
      </w:r>
      <w:r w:rsidR="00872908">
        <w:rPr>
          <w:rFonts w:asciiTheme="minorHAnsi" w:hAnsiTheme="minorHAnsi" w:cstheme="minorHAnsi"/>
          <w:sz w:val="22"/>
          <w:szCs w:val="22"/>
          <w:u w:val="single"/>
          <w:lang w:val="pt-BR"/>
        </w:rPr>
        <w:t>Líder</w:t>
      </w:r>
      <w:r w:rsidR="00EC6046">
        <w:rPr>
          <w:rFonts w:asciiTheme="minorHAnsi" w:hAnsiTheme="minorHAnsi" w:cstheme="minorHAnsi"/>
          <w:sz w:val="22"/>
          <w:szCs w:val="22"/>
        </w:rPr>
        <w:t>"</w:t>
      </w:r>
      <w:r w:rsidR="00411437" w:rsidRPr="00036074">
        <w:rPr>
          <w:rFonts w:asciiTheme="minorHAnsi" w:hAnsiTheme="minorHAnsi" w:cstheme="minorHAnsi"/>
          <w:sz w:val="22"/>
          <w:szCs w:val="22"/>
        </w:rPr>
        <w:t>)</w:t>
      </w:r>
      <w:r w:rsidRPr="00036074">
        <w:rPr>
          <w:rFonts w:asciiTheme="minorHAnsi" w:hAnsiTheme="minorHAnsi" w:cstheme="minorHAnsi"/>
          <w:sz w:val="22"/>
          <w:szCs w:val="22"/>
          <w:lang w:val="pt-BR"/>
        </w:rPr>
        <w:t xml:space="preserve">, nos termos do </w:t>
      </w:r>
      <w:r w:rsidR="00EC6046">
        <w:rPr>
          <w:rFonts w:asciiTheme="minorHAnsi" w:hAnsiTheme="minorHAnsi" w:cstheme="minorHAnsi"/>
          <w:sz w:val="22"/>
          <w:szCs w:val="22"/>
          <w:lang w:val="pt-BR"/>
        </w:rPr>
        <w:t>"</w:t>
      </w:r>
      <w:r w:rsidRPr="00036074">
        <w:rPr>
          <w:rFonts w:asciiTheme="minorHAnsi" w:hAnsiTheme="minorHAnsi" w:cstheme="minorHAnsi"/>
          <w:i/>
          <w:sz w:val="22"/>
          <w:szCs w:val="22"/>
          <w:lang w:val="pt-BR"/>
        </w:rPr>
        <w:t xml:space="preserve">Contrato de Distribuição Pública, com Esforços Restritos, de Debêntures Simples, Não Conversíveis em Ações, da Espécie </w:t>
      </w:r>
      <w:r w:rsidR="00046167" w:rsidRPr="00036074">
        <w:rPr>
          <w:rFonts w:asciiTheme="minorHAnsi" w:hAnsiTheme="minorHAnsi" w:cstheme="minorHAnsi"/>
          <w:i/>
          <w:sz w:val="22"/>
          <w:szCs w:val="22"/>
          <w:lang w:val="pt-BR"/>
        </w:rPr>
        <w:t>com Garantia Real</w:t>
      </w:r>
      <w:r w:rsidRPr="00036074">
        <w:rPr>
          <w:rFonts w:asciiTheme="minorHAnsi" w:hAnsiTheme="minorHAnsi" w:cstheme="minorHAnsi"/>
          <w:i/>
          <w:sz w:val="22"/>
          <w:szCs w:val="22"/>
          <w:lang w:val="pt-BR"/>
        </w:rPr>
        <w:t xml:space="preserve"> com Garantia Adicional Fidejussória, em Série</w:t>
      </w:r>
      <w:r w:rsidR="00983955" w:rsidRPr="00036074">
        <w:rPr>
          <w:rFonts w:asciiTheme="minorHAnsi" w:hAnsiTheme="minorHAnsi" w:cstheme="minorHAnsi"/>
          <w:i/>
          <w:sz w:val="22"/>
          <w:szCs w:val="22"/>
          <w:lang w:val="pt-BR"/>
        </w:rPr>
        <w:t xml:space="preserve"> Única</w:t>
      </w:r>
      <w:r w:rsidRPr="00036074">
        <w:rPr>
          <w:rFonts w:asciiTheme="minorHAnsi" w:hAnsiTheme="minorHAnsi" w:cstheme="minorHAnsi"/>
          <w:i/>
          <w:sz w:val="22"/>
          <w:szCs w:val="22"/>
          <w:lang w:val="pt-BR"/>
        </w:rPr>
        <w:t xml:space="preserve">, em Regime de </w:t>
      </w:r>
      <w:r w:rsidR="00046167" w:rsidRPr="00036074">
        <w:rPr>
          <w:rFonts w:asciiTheme="minorHAnsi" w:hAnsiTheme="minorHAnsi" w:cstheme="minorHAnsi"/>
          <w:i/>
          <w:sz w:val="22"/>
          <w:szCs w:val="22"/>
          <w:lang w:val="pt-BR"/>
        </w:rPr>
        <w:t>Garantia Firme</w:t>
      </w:r>
      <w:r w:rsidRPr="00036074">
        <w:rPr>
          <w:rFonts w:asciiTheme="minorHAnsi" w:hAnsiTheme="minorHAnsi" w:cstheme="minorHAnsi"/>
          <w:i/>
          <w:sz w:val="22"/>
          <w:szCs w:val="22"/>
          <w:lang w:val="pt-BR"/>
        </w:rPr>
        <w:t xml:space="preserve"> de Colocação das Debêntures da </w:t>
      </w:r>
      <w:r w:rsidR="00872908">
        <w:rPr>
          <w:rFonts w:asciiTheme="minorHAnsi" w:hAnsiTheme="minorHAnsi" w:cstheme="minorHAnsi"/>
          <w:i/>
          <w:sz w:val="22"/>
          <w:szCs w:val="22"/>
          <w:lang w:val="pt-BR"/>
        </w:rPr>
        <w:t>2</w:t>
      </w:r>
      <w:r w:rsidRPr="00036074">
        <w:rPr>
          <w:rFonts w:asciiTheme="minorHAnsi" w:hAnsiTheme="minorHAnsi" w:cstheme="minorHAnsi"/>
          <w:i/>
          <w:sz w:val="22"/>
          <w:szCs w:val="22"/>
          <w:lang w:val="pt-BR"/>
        </w:rPr>
        <w:t>ª (</w:t>
      </w:r>
      <w:r w:rsidR="00872908">
        <w:rPr>
          <w:rFonts w:asciiTheme="minorHAnsi" w:hAnsiTheme="minorHAnsi" w:cstheme="minorHAnsi"/>
          <w:i/>
          <w:sz w:val="22"/>
          <w:szCs w:val="22"/>
          <w:lang w:val="pt-BR"/>
        </w:rPr>
        <w:t>Segunda</w:t>
      </w:r>
      <w:r w:rsidRPr="00036074">
        <w:rPr>
          <w:rFonts w:asciiTheme="minorHAnsi" w:hAnsiTheme="minorHAnsi" w:cstheme="minorHAnsi"/>
          <w:i/>
          <w:sz w:val="22"/>
          <w:szCs w:val="22"/>
          <w:lang w:val="pt-BR"/>
        </w:rPr>
        <w:t xml:space="preserve">) Emissão da Linhas de </w:t>
      </w:r>
      <w:r w:rsidR="00872908">
        <w:rPr>
          <w:rFonts w:asciiTheme="minorHAnsi" w:hAnsiTheme="minorHAnsi" w:cstheme="minorHAnsi"/>
          <w:i/>
          <w:sz w:val="22"/>
          <w:szCs w:val="22"/>
          <w:lang w:val="pt-BR"/>
        </w:rPr>
        <w:t>Xingu</w:t>
      </w:r>
      <w:r w:rsidRPr="00036074">
        <w:rPr>
          <w:rFonts w:asciiTheme="minorHAnsi" w:hAnsiTheme="minorHAnsi" w:cstheme="minorHAnsi"/>
          <w:i/>
          <w:sz w:val="22"/>
          <w:szCs w:val="22"/>
          <w:lang w:val="pt-BR"/>
        </w:rPr>
        <w:t xml:space="preserve"> Transmissora de Energia S.A.</w:t>
      </w:r>
      <w:r w:rsidR="00EC6046">
        <w:rPr>
          <w:rFonts w:asciiTheme="minorHAnsi" w:hAnsiTheme="minorHAnsi" w:cstheme="minorHAnsi"/>
          <w:sz w:val="22"/>
          <w:szCs w:val="22"/>
        </w:rPr>
        <w:t>"</w:t>
      </w:r>
      <w:r w:rsidRPr="00036074">
        <w:rPr>
          <w:rFonts w:asciiTheme="minorHAnsi" w:hAnsiTheme="minorHAnsi" w:cstheme="minorHAnsi"/>
          <w:sz w:val="22"/>
          <w:szCs w:val="22"/>
        </w:rPr>
        <w:t>, a ser celebrado entre a Emissora e o Coordenador</w:t>
      </w:r>
      <w:r w:rsidR="00872908" w:rsidRPr="00005176">
        <w:rPr>
          <w:rFonts w:asciiTheme="minorHAnsi" w:hAnsiTheme="minorHAnsi" w:cstheme="minorHAnsi"/>
          <w:sz w:val="22"/>
          <w:szCs w:val="22"/>
          <w:lang w:val="pt-BR"/>
        </w:rPr>
        <w:t xml:space="preserve"> </w:t>
      </w:r>
      <w:r w:rsidR="00872908">
        <w:rPr>
          <w:rFonts w:asciiTheme="minorHAnsi" w:hAnsiTheme="minorHAnsi" w:cstheme="minorHAnsi"/>
          <w:sz w:val="22"/>
          <w:szCs w:val="22"/>
          <w:lang w:val="pt-BR"/>
        </w:rPr>
        <w:t>Líder</w:t>
      </w:r>
      <w:r w:rsidRPr="00036074">
        <w:rPr>
          <w:rFonts w:asciiTheme="minorHAnsi" w:hAnsiTheme="minorHAnsi" w:cstheme="minorHAnsi"/>
          <w:sz w:val="22"/>
          <w:szCs w:val="22"/>
        </w:rPr>
        <w:t xml:space="preserve"> (</w:t>
      </w:r>
      <w:r w:rsidR="00EC6046">
        <w:rPr>
          <w:rFonts w:asciiTheme="minorHAnsi" w:hAnsiTheme="minorHAnsi" w:cstheme="minorHAnsi"/>
          <w:sz w:val="22"/>
          <w:szCs w:val="22"/>
        </w:rPr>
        <w:t>"</w:t>
      </w:r>
      <w:r w:rsidRPr="00036074">
        <w:rPr>
          <w:rFonts w:asciiTheme="minorHAnsi" w:hAnsiTheme="minorHAnsi" w:cstheme="minorHAnsi"/>
          <w:sz w:val="22"/>
          <w:szCs w:val="22"/>
          <w:u w:val="single"/>
        </w:rPr>
        <w:t>Contrato de Distribuição</w:t>
      </w:r>
      <w:r w:rsidR="00EC6046">
        <w:rPr>
          <w:rFonts w:asciiTheme="minorHAnsi" w:hAnsiTheme="minorHAnsi" w:cstheme="minorHAnsi"/>
          <w:sz w:val="22"/>
          <w:szCs w:val="22"/>
        </w:rPr>
        <w:t>"</w:t>
      </w:r>
      <w:r w:rsidRPr="00036074">
        <w:rPr>
          <w:rFonts w:asciiTheme="minorHAnsi" w:hAnsiTheme="minorHAnsi" w:cstheme="minorHAnsi"/>
          <w:sz w:val="22"/>
          <w:szCs w:val="22"/>
        </w:rPr>
        <w:t>).</w:t>
      </w:r>
    </w:p>
    <w:p w14:paraId="1B15DF93" w14:textId="77777777" w:rsidR="003B0190" w:rsidRPr="00DE6881" w:rsidRDefault="003B0190" w:rsidP="00DE6881">
      <w:pPr>
        <w:pStyle w:val="Corpodetexto3"/>
        <w:tabs>
          <w:tab w:val="left" w:pos="720"/>
        </w:tabs>
        <w:spacing w:line="240" w:lineRule="exact"/>
        <w:ind w:left="720"/>
        <w:rPr>
          <w:rFonts w:asciiTheme="minorHAnsi" w:hAnsiTheme="minorHAnsi" w:cstheme="minorHAnsi"/>
          <w:sz w:val="22"/>
          <w:szCs w:val="22"/>
          <w:lang w:val="pt-BR"/>
        </w:rPr>
      </w:pPr>
    </w:p>
    <w:p w14:paraId="715B3BD9" w14:textId="746BA1DC" w:rsidR="003B0190" w:rsidRPr="00036074" w:rsidRDefault="003B0190" w:rsidP="000413DB">
      <w:pPr>
        <w:pStyle w:val="Corpodetexto3"/>
        <w:numPr>
          <w:ilvl w:val="0"/>
          <w:numId w:val="18"/>
        </w:numPr>
        <w:tabs>
          <w:tab w:val="left" w:pos="720"/>
        </w:tabs>
        <w:spacing w:line="240" w:lineRule="exact"/>
        <w:ind w:hanging="720"/>
        <w:rPr>
          <w:rFonts w:asciiTheme="minorHAnsi" w:hAnsiTheme="minorHAnsi" w:cstheme="minorHAnsi"/>
          <w:sz w:val="22"/>
          <w:szCs w:val="22"/>
          <w:lang w:val="pt-BR"/>
        </w:rPr>
      </w:pPr>
      <w:bookmarkStart w:id="88" w:name="_Ref51243196"/>
      <w:r w:rsidRPr="003B0190">
        <w:rPr>
          <w:rFonts w:asciiTheme="minorHAnsi" w:hAnsiTheme="minorHAnsi" w:cstheme="minorHAnsi"/>
          <w:sz w:val="22"/>
          <w:szCs w:val="22"/>
          <w:lang w:val="pt-BR"/>
        </w:rPr>
        <w:t>Não será admitida distribuição parcial no âmbito da Oferta</w:t>
      </w:r>
      <w:r>
        <w:rPr>
          <w:rFonts w:asciiTheme="minorHAnsi" w:hAnsiTheme="minorHAnsi" w:cstheme="minorHAnsi"/>
          <w:sz w:val="22"/>
          <w:szCs w:val="22"/>
          <w:lang w:val="pt-BR"/>
        </w:rPr>
        <w:t>.</w:t>
      </w:r>
      <w:bookmarkEnd w:id="88"/>
    </w:p>
    <w:p w14:paraId="3DA3E53E" w14:textId="77777777" w:rsidR="000413DB" w:rsidRPr="00036074" w:rsidRDefault="000413DB" w:rsidP="00315188">
      <w:pPr>
        <w:pStyle w:val="Corpodetexto3"/>
        <w:tabs>
          <w:tab w:val="left" w:pos="720"/>
        </w:tabs>
        <w:spacing w:line="240" w:lineRule="exact"/>
        <w:rPr>
          <w:rFonts w:asciiTheme="minorHAnsi" w:hAnsiTheme="minorHAnsi" w:cstheme="minorHAnsi"/>
          <w:sz w:val="22"/>
          <w:szCs w:val="22"/>
        </w:rPr>
      </w:pPr>
    </w:p>
    <w:p w14:paraId="132639E9" w14:textId="036AEC4E" w:rsidR="00046167" w:rsidRPr="00036074" w:rsidRDefault="00046167" w:rsidP="0025170A">
      <w:pPr>
        <w:pStyle w:val="Corpodetexto3"/>
        <w:numPr>
          <w:ilvl w:val="0"/>
          <w:numId w:val="18"/>
        </w:numPr>
        <w:tabs>
          <w:tab w:val="left" w:pos="720"/>
        </w:tabs>
        <w:spacing w:line="240" w:lineRule="exact"/>
        <w:ind w:hanging="720"/>
        <w:rPr>
          <w:rFonts w:asciiTheme="minorHAnsi" w:hAnsiTheme="minorHAnsi" w:cstheme="minorHAnsi"/>
          <w:sz w:val="22"/>
          <w:szCs w:val="22"/>
          <w:lang w:val="pt-BR"/>
        </w:rPr>
      </w:pPr>
      <w:r w:rsidRPr="00036074">
        <w:rPr>
          <w:rFonts w:asciiTheme="minorHAnsi" w:hAnsiTheme="minorHAnsi" w:cstheme="minorHAnsi"/>
          <w:sz w:val="22"/>
          <w:szCs w:val="22"/>
          <w:lang w:val="pt-BR"/>
        </w:rPr>
        <w:t>O plano de distribuição será organizado pelo Coordenador</w:t>
      </w:r>
      <w:r w:rsidR="004D64A0">
        <w:rPr>
          <w:rFonts w:asciiTheme="minorHAnsi" w:hAnsiTheme="minorHAnsi" w:cstheme="minorHAnsi"/>
          <w:sz w:val="22"/>
          <w:szCs w:val="22"/>
          <w:lang w:val="pt-BR"/>
        </w:rPr>
        <w:t xml:space="preserve"> Líder</w:t>
      </w:r>
      <w:r w:rsidRPr="00036074">
        <w:rPr>
          <w:rFonts w:asciiTheme="minorHAnsi" w:hAnsiTheme="minorHAnsi" w:cstheme="minorHAnsi"/>
          <w:sz w:val="22"/>
          <w:szCs w:val="22"/>
          <w:lang w:val="pt-BR"/>
        </w:rPr>
        <w:t xml:space="preserve"> e seguirá os procedimentos descritos na Instrução CVM 476 e no Contrato de Distribuição, tendo como público alvo exclusivamente investidores profissionais, conforme definição constante dos artigos 9º-A e 9º-C da Instrução CVM 539 (</w:t>
      </w:r>
      <w:r w:rsidR="00EC6046">
        <w:rPr>
          <w:rFonts w:asciiTheme="minorHAnsi" w:hAnsiTheme="minorHAnsi" w:cstheme="minorHAnsi"/>
          <w:sz w:val="22"/>
          <w:szCs w:val="22"/>
          <w:lang w:val="pt-BR"/>
        </w:rPr>
        <w:t>"</w:t>
      </w:r>
      <w:r w:rsidRPr="00036074">
        <w:rPr>
          <w:rFonts w:asciiTheme="minorHAnsi" w:hAnsiTheme="minorHAnsi" w:cstheme="minorHAnsi"/>
          <w:sz w:val="22"/>
          <w:szCs w:val="22"/>
          <w:u w:val="single"/>
          <w:lang w:val="pt-BR"/>
        </w:rPr>
        <w:t>Investidores Profissionais</w:t>
      </w:r>
      <w:r w:rsidR="00EC6046">
        <w:rPr>
          <w:rFonts w:asciiTheme="minorHAnsi" w:hAnsiTheme="minorHAnsi" w:cstheme="minorHAnsi"/>
          <w:sz w:val="22"/>
          <w:szCs w:val="22"/>
          <w:lang w:val="pt-BR"/>
        </w:rPr>
        <w:t>"</w:t>
      </w:r>
      <w:r w:rsidRPr="00036074">
        <w:rPr>
          <w:rFonts w:asciiTheme="minorHAnsi" w:hAnsiTheme="minorHAnsi" w:cstheme="minorHAnsi"/>
          <w:sz w:val="22"/>
          <w:szCs w:val="22"/>
          <w:lang w:val="pt-BR"/>
        </w:rPr>
        <w:t>). Para tanto, o Coordenador</w:t>
      </w:r>
      <w:r w:rsidR="004D64A0">
        <w:rPr>
          <w:rFonts w:asciiTheme="minorHAnsi" w:hAnsiTheme="minorHAnsi" w:cstheme="minorHAnsi"/>
          <w:sz w:val="22"/>
          <w:szCs w:val="22"/>
          <w:lang w:val="pt-BR"/>
        </w:rPr>
        <w:t xml:space="preserve"> Líder</w:t>
      </w:r>
      <w:r w:rsidRPr="00036074">
        <w:rPr>
          <w:rFonts w:asciiTheme="minorHAnsi" w:hAnsiTheme="minorHAnsi" w:cstheme="minorHAnsi"/>
          <w:sz w:val="22"/>
          <w:szCs w:val="22"/>
          <w:lang w:val="pt-BR"/>
        </w:rPr>
        <w:t xml:space="preserve"> poder</w:t>
      </w:r>
      <w:r w:rsidR="004D64A0">
        <w:rPr>
          <w:rFonts w:asciiTheme="minorHAnsi" w:hAnsiTheme="minorHAnsi" w:cstheme="minorHAnsi"/>
          <w:sz w:val="22"/>
          <w:szCs w:val="22"/>
          <w:lang w:val="pt-BR"/>
        </w:rPr>
        <w:t>á</w:t>
      </w:r>
      <w:r w:rsidRPr="00036074">
        <w:rPr>
          <w:rFonts w:asciiTheme="minorHAnsi" w:hAnsiTheme="minorHAnsi" w:cstheme="minorHAnsi"/>
          <w:sz w:val="22"/>
          <w:szCs w:val="22"/>
          <w:lang w:val="pt-BR"/>
        </w:rPr>
        <w:t xml:space="preserve"> acessar, no máximo,</w:t>
      </w:r>
      <w:r w:rsidR="004360F3" w:rsidRPr="00036074">
        <w:rPr>
          <w:rFonts w:asciiTheme="minorHAnsi" w:hAnsiTheme="minorHAnsi" w:cstheme="minorHAnsi"/>
          <w:sz w:val="22"/>
          <w:szCs w:val="22"/>
          <w:lang w:val="pt-BR"/>
        </w:rPr>
        <w:t xml:space="preserve"> em conjunto,</w:t>
      </w:r>
      <w:r w:rsidRPr="00036074">
        <w:rPr>
          <w:rFonts w:asciiTheme="minorHAnsi" w:hAnsiTheme="minorHAnsi" w:cstheme="minorHAnsi"/>
          <w:sz w:val="22"/>
          <w:szCs w:val="22"/>
          <w:lang w:val="pt-BR"/>
        </w:rPr>
        <w:t xml:space="preserve"> 75 (setenta </w:t>
      </w:r>
      <w:r w:rsidRPr="00036074">
        <w:rPr>
          <w:rFonts w:asciiTheme="minorHAnsi" w:hAnsiTheme="minorHAnsi" w:cstheme="minorHAnsi"/>
          <w:sz w:val="22"/>
          <w:szCs w:val="22"/>
          <w:lang w:val="pt-BR"/>
        </w:rPr>
        <w:lastRenderedPageBreak/>
        <w:t>e cinco) Investidores Profissionais, sendo possível a subscrição ou aquisição de Debêntures por, no máximo, 50 (cinquenta) Investidores Profissionais.</w:t>
      </w:r>
    </w:p>
    <w:p w14:paraId="3C886867" w14:textId="77777777" w:rsidR="00046167" w:rsidRPr="00036074" w:rsidRDefault="00046167" w:rsidP="0025170A">
      <w:pPr>
        <w:pStyle w:val="Corpodetexto3"/>
        <w:tabs>
          <w:tab w:val="left" w:pos="720"/>
        </w:tabs>
        <w:spacing w:line="240" w:lineRule="exact"/>
        <w:ind w:left="720" w:hanging="720"/>
        <w:rPr>
          <w:rFonts w:asciiTheme="minorHAnsi" w:hAnsiTheme="minorHAnsi" w:cstheme="minorHAnsi"/>
          <w:sz w:val="22"/>
          <w:szCs w:val="22"/>
          <w:lang w:val="pt-BR"/>
        </w:rPr>
      </w:pPr>
    </w:p>
    <w:p w14:paraId="5819F934" w14:textId="77777777" w:rsidR="00046167" w:rsidRPr="00036074" w:rsidRDefault="00046167" w:rsidP="0025170A">
      <w:pPr>
        <w:pStyle w:val="Corpodetexto3"/>
        <w:numPr>
          <w:ilvl w:val="0"/>
          <w:numId w:val="18"/>
        </w:numPr>
        <w:tabs>
          <w:tab w:val="left" w:pos="720"/>
        </w:tabs>
        <w:spacing w:line="240" w:lineRule="exact"/>
        <w:ind w:hanging="720"/>
        <w:rPr>
          <w:rFonts w:asciiTheme="minorHAnsi" w:hAnsiTheme="minorHAnsi" w:cstheme="minorHAnsi"/>
          <w:sz w:val="22"/>
          <w:szCs w:val="22"/>
          <w:lang w:val="pt-BR"/>
        </w:rPr>
      </w:pPr>
      <w:r w:rsidRPr="00036074">
        <w:rPr>
          <w:rFonts w:asciiTheme="minorHAnsi" w:hAnsiTheme="minorHAnsi" w:cstheme="minorHAnsi"/>
          <w:sz w:val="22"/>
          <w:szCs w:val="22"/>
          <w:lang w:val="pt-BR"/>
        </w:rPr>
        <w:t>As Partes comprometem-se a não realizar a busca de investidores por meio de lojas, escritórios ou estabelecimentos abertos ao público, ou com a utilização de serviços públicos de comunicação, nos termos da Instrução CVM 476.</w:t>
      </w:r>
    </w:p>
    <w:p w14:paraId="777A2C29" w14:textId="77777777" w:rsidR="00046167" w:rsidRPr="00036074" w:rsidRDefault="00046167" w:rsidP="0025170A">
      <w:pPr>
        <w:pStyle w:val="Corpodetexto3"/>
        <w:tabs>
          <w:tab w:val="left" w:pos="720"/>
        </w:tabs>
        <w:spacing w:line="240" w:lineRule="exact"/>
        <w:ind w:left="720" w:hanging="720"/>
        <w:rPr>
          <w:rFonts w:asciiTheme="minorHAnsi" w:hAnsiTheme="minorHAnsi" w:cstheme="minorHAnsi"/>
          <w:sz w:val="22"/>
          <w:szCs w:val="22"/>
          <w:lang w:val="pt-BR"/>
        </w:rPr>
      </w:pPr>
    </w:p>
    <w:p w14:paraId="24FD0CCB" w14:textId="29A5D1B9" w:rsidR="00046167" w:rsidRPr="00036074" w:rsidRDefault="00046167" w:rsidP="0025170A">
      <w:pPr>
        <w:pStyle w:val="Corpodetexto3"/>
        <w:numPr>
          <w:ilvl w:val="0"/>
          <w:numId w:val="18"/>
        </w:numPr>
        <w:tabs>
          <w:tab w:val="left" w:pos="720"/>
        </w:tabs>
        <w:spacing w:line="240" w:lineRule="exact"/>
        <w:ind w:hanging="720"/>
        <w:rPr>
          <w:rFonts w:asciiTheme="minorHAnsi" w:hAnsiTheme="minorHAnsi" w:cstheme="minorHAnsi"/>
          <w:sz w:val="22"/>
          <w:szCs w:val="22"/>
          <w:lang w:val="pt-BR"/>
        </w:rPr>
      </w:pPr>
      <w:r w:rsidRPr="00036074">
        <w:rPr>
          <w:rFonts w:asciiTheme="minorHAnsi" w:hAnsiTheme="minorHAnsi" w:cstheme="minorHAnsi"/>
          <w:sz w:val="22"/>
          <w:szCs w:val="22"/>
          <w:lang w:val="pt-BR"/>
        </w:rPr>
        <w:t>A Emissora obriga-se a: (i) não contatar ou fornecer informações acerca da Oferta Restrita a qualquer investidor, exceto se previamente acordado com o Coordenador</w:t>
      </w:r>
      <w:r w:rsidR="004D64A0">
        <w:rPr>
          <w:rFonts w:asciiTheme="minorHAnsi" w:hAnsiTheme="minorHAnsi" w:cstheme="minorHAnsi"/>
          <w:sz w:val="22"/>
          <w:szCs w:val="22"/>
          <w:lang w:val="pt-BR"/>
        </w:rPr>
        <w:t xml:space="preserve"> Líder</w:t>
      </w:r>
      <w:r w:rsidRPr="00036074">
        <w:rPr>
          <w:rFonts w:asciiTheme="minorHAnsi" w:hAnsiTheme="minorHAnsi" w:cstheme="minorHAnsi"/>
          <w:sz w:val="22"/>
          <w:szCs w:val="22"/>
          <w:lang w:val="pt-BR"/>
        </w:rPr>
        <w:t>; e (</w:t>
      </w:r>
      <w:proofErr w:type="spellStart"/>
      <w:r w:rsidRPr="00036074">
        <w:rPr>
          <w:rFonts w:asciiTheme="minorHAnsi" w:hAnsiTheme="minorHAnsi" w:cstheme="minorHAnsi"/>
          <w:sz w:val="22"/>
          <w:szCs w:val="22"/>
          <w:lang w:val="pt-BR"/>
        </w:rPr>
        <w:t>ii</w:t>
      </w:r>
      <w:proofErr w:type="spellEnd"/>
      <w:r w:rsidRPr="00036074">
        <w:rPr>
          <w:rFonts w:asciiTheme="minorHAnsi" w:hAnsiTheme="minorHAnsi" w:cstheme="minorHAnsi"/>
          <w:sz w:val="22"/>
          <w:szCs w:val="22"/>
          <w:lang w:val="pt-BR"/>
        </w:rPr>
        <w:t>) informar ao Coordenador</w:t>
      </w:r>
      <w:r w:rsidR="004D64A0">
        <w:rPr>
          <w:rFonts w:asciiTheme="minorHAnsi" w:hAnsiTheme="minorHAnsi" w:cstheme="minorHAnsi"/>
          <w:sz w:val="22"/>
          <w:szCs w:val="22"/>
          <w:lang w:val="pt-BR"/>
        </w:rPr>
        <w:t xml:space="preserve"> Líder</w:t>
      </w:r>
      <w:r w:rsidRPr="00036074">
        <w:rPr>
          <w:rFonts w:asciiTheme="minorHAnsi" w:hAnsiTheme="minorHAnsi" w:cstheme="minorHAnsi"/>
          <w:sz w:val="22"/>
          <w:szCs w:val="22"/>
          <w:lang w:val="pt-BR"/>
        </w:rPr>
        <w:t xml:space="preserve">, até o Dia Útil imediatamente subsequente, a ocorrência de contato que receba de potenciais investidores que venham a manifestar seu interesse na Oferta Restrita, comprometendo-se desde já a não tomar qualquer providência em relação aos referidos potenciais investidores neste período. </w:t>
      </w:r>
    </w:p>
    <w:p w14:paraId="1AE090CE" w14:textId="77777777" w:rsidR="00046167" w:rsidRPr="00036074" w:rsidRDefault="00046167" w:rsidP="0025170A">
      <w:pPr>
        <w:pStyle w:val="Corpodetexto3"/>
        <w:tabs>
          <w:tab w:val="left" w:pos="720"/>
        </w:tabs>
        <w:spacing w:line="240" w:lineRule="exact"/>
        <w:ind w:left="720" w:hanging="720"/>
        <w:rPr>
          <w:rFonts w:asciiTheme="minorHAnsi" w:hAnsiTheme="minorHAnsi" w:cstheme="minorHAnsi"/>
          <w:sz w:val="22"/>
          <w:szCs w:val="22"/>
          <w:lang w:val="pt-BR"/>
        </w:rPr>
      </w:pPr>
    </w:p>
    <w:p w14:paraId="341FE622" w14:textId="77777777" w:rsidR="00046167" w:rsidRPr="00036074" w:rsidRDefault="00046167" w:rsidP="0025170A">
      <w:pPr>
        <w:pStyle w:val="Corpodetexto3"/>
        <w:numPr>
          <w:ilvl w:val="0"/>
          <w:numId w:val="18"/>
        </w:numPr>
        <w:tabs>
          <w:tab w:val="left" w:pos="720"/>
        </w:tabs>
        <w:spacing w:line="240" w:lineRule="exact"/>
        <w:ind w:hanging="720"/>
        <w:rPr>
          <w:rFonts w:asciiTheme="minorHAnsi" w:hAnsiTheme="minorHAnsi" w:cstheme="minorHAnsi"/>
          <w:sz w:val="22"/>
          <w:szCs w:val="22"/>
          <w:lang w:val="pt-BR"/>
        </w:rPr>
      </w:pPr>
      <w:r w:rsidRPr="00036074">
        <w:rPr>
          <w:rFonts w:asciiTheme="minorHAnsi" w:hAnsiTheme="minorHAnsi" w:cstheme="minorHAnsi"/>
          <w:sz w:val="22"/>
          <w:szCs w:val="22"/>
          <w:lang w:val="pt-BR"/>
        </w:rPr>
        <w:t>Não existirão reservas antecipadas, nem fixação de lotes mínimos ou máximos para a Oferta Restrita.</w:t>
      </w:r>
    </w:p>
    <w:p w14:paraId="46CC8223" w14:textId="77777777" w:rsidR="00046167" w:rsidRPr="00036074" w:rsidRDefault="00046167" w:rsidP="0025170A">
      <w:pPr>
        <w:pStyle w:val="Corpodetexto3"/>
        <w:tabs>
          <w:tab w:val="left" w:pos="720"/>
        </w:tabs>
        <w:spacing w:line="240" w:lineRule="exact"/>
        <w:ind w:left="720" w:hanging="720"/>
        <w:rPr>
          <w:rFonts w:asciiTheme="minorHAnsi" w:hAnsiTheme="minorHAnsi" w:cstheme="minorHAnsi"/>
          <w:sz w:val="22"/>
          <w:szCs w:val="22"/>
          <w:lang w:val="pt-BR"/>
        </w:rPr>
      </w:pPr>
    </w:p>
    <w:p w14:paraId="2EA9661D" w14:textId="0BAC0314" w:rsidR="00046167" w:rsidRPr="00036074" w:rsidRDefault="00046167" w:rsidP="0025170A">
      <w:pPr>
        <w:pStyle w:val="Corpodetexto3"/>
        <w:numPr>
          <w:ilvl w:val="0"/>
          <w:numId w:val="18"/>
        </w:numPr>
        <w:tabs>
          <w:tab w:val="left" w:pos="720"/>
        </w:tabs>
        <w:spacing w:line="240" w:lineRule="exact"/>
        <w:ind w:hanging="720"/>
        <w:rPr>
          <w:rFonts w:asciiTheme="minorHAnsi" w:hAnsiTheme="minorHAnsi" w:cstheme="minorHAnsi"/>
          <w:sz w:val="22"/>
          <w:szCs w:val="22"/>
          <w:lang w:val="pt-BR"/>
        </w:rPr>
      </w:pPr>
      <w:r w:rsidRPr="00036074">
        <w:rPr>
          <w:rFonts w:asciiTheme="minorHAnsi" w:hAnsiTheme="minorHAnsi" w:cstheme="minorHAnsi"/>
          <w:sz w:val="22"/>
          <w:szCs w:val="22"/>
          <w:lang w:val="pt-BR"/>
        </w:rPr>
        <w:t>Não será concedido qualquer tipo de desconto pelo Coordenador</w:t>
      </w:r>
      <w:r w:rsidR="004D64A0">
        <w:rPr>
          <w:rFonts w:asciiTheme="minorHAnsi" w:hAnsiTheme="minorHAnsi" w:cstheme="minorHAnsi"/>
          <w:sz w:val="22"/>
          <w:szCs w:val="22"/>
          <w:lang w:val="pt-BR"/>
        </w:rPr>
        <w:t xml:space="preserve"> Líder</w:t>
      </w:r>
      <w:r w:rsidRPr="00036074">
        <w:rPr>
          <w:rFonts w:asciiTheme="minorHAnsi" w:hAnsiTheme="minorHAnsi" w:cstheme="minorHAnsi"/>
          <w:sz w:val="22"/>
          <w:szCs w:val="22"/>
          <w:lang w:val="pt-BR"/>
        </w:rPr>
        <w:t xml:space="preserve"> aos Investidores Profissionais interessados em adquirir as Debêntures.</w:t>
      </w:r>
    </w:p>
    <w:p w14:paraId="33BF2181" w14:textId="77777777" w:rsidR="00046167" w:rsidRPr="00036074" w:rsidRDefault="00046167" w:rsidP="0025170A">
      <w:pPr>
        <w:pStyle w:val="Corpodetexto3"/>
        <w:tabs>
          <w:tab w:val="left" w:pos="720"/>
        </w:tabs>
        <w:spacing w:line="240" w:lineRule="exact"/>
        <w:ind w:left="720" w:hanging="720"/>
        <w:rPr>
          <w:rFonts w:asciiTheme="minorHAnsi" w:hAnsiTheme="minorHAnsi" w:cstheme="minorHAnsi"/>
          <w:sz w:val="22"/>
          <w:szCs w:val="22"/>
          <w:lang w:val="pt-BR"/>
        </w:rPr>
      </w:pPr>
    </w:p>
    <w:p w14:paraId="467529D4" w14:textId="77777777" w:rsidR="00046167" w:rsidRPr="00036074" w:rsidRDefault="00046167" w:rsidP="0025170A">
      <w:pPr>
        <w:pStyle w:val="Corpodetexto3"/>
        <w:numPr>
          <w:ilvl w:val="0"/>
          <w:numId w:val="18"/>
        </w:numPr>
        <w:tabs>
          <w:tab w:val="left" w:pos="720"/>
        </w:tabs>
        <w:spacing w:line="240" w:lineRule="exact"/>
        <w:ind w:hanging="720"/>
        <w:rPr>
          <w:rFonts w:asciiTheme="minorHAnsi" w:hAnsiTheme="minorHAnsi" w:cstheme="minorHAnsi"/>
          <w:sz w:val="22"/>
          <w:szCs w:val="22"/>
          <w:lang w:val="pt-BR"/>
        </w:rPr>
      </w:pPr>
      <w:r w:rsidRPr="00036074">
        <w:rPr>
          <w:rFonts w:asciiTheme="minorHAnsi" w:hAnsiTheme="minorHAnsi" w:cstheme="minorHAnsi"/>
          <w:sz w:val="22"/>
          <w:szCs w:val="22"/>
          <w:lang w:val="pt-BR"/>
        </w:rPr>
        <w:t>Não haverá preferência para subscrição das Debêntures pelos atuais acionistas da Emissora.</w:t>
      </w:r>
    </w:p>
    <w:p w14:paraId="1FFC2232" w14:textId="77777777" w:rsidR="009E4E35" w:rsidRPr="00036074" w:rsidRDefault="009E4E35" w:rsidP="0025170A">
      <w:pPr>
        <w:spacing w:line="240" w:lineRule="exact"/>
        <w:jc w:val="both"/>
        <w:rPr>
          <w:rFonts w:asciiTheme="minorHAnsi" w:hAnsiTheme="minorHAnsi" w:cstheme="minorHAnsi"/>
          <w:sz w:val="22"/>
          <w:szCs w:val="22"/>
        </w:rPr>
      </w:pPr>
      <w:bookmarkStart w:id="89" w:name="_DV_M79"/>
      <w:bookmarkStart w:id="90" w:name="_DV_M80"/>
      <w:bookmarkStart w:id="91" w:name="_DV_M81"/>
      <w:bookmarkStart w:id="92" w:name="_DV_M84"/>
      <w:bookmarkStart w:id="93" w:name="_DV_M85"/>
      <w:bookmarkStart w:id="94" w:name="_DV_M87"/>
      <w:bookmarkStart w:id="95" w:name="_DV_M91"/>
      <w:bookmarkStart w:id="96" w:name="_DV_M93"/>
      <w:bookmarkStart w:id="97" w:name="_DV_M94"/>
      <w:bookmarkEnd w:id="89"/>
      <w:bookmarkEnd w:id="90"/>
      <w:bookmarkEnd w:id="91"/>
      <w:bookmarkEnd w:id="92"/>
      <w:bookmarkEnd w:id="93"/>
      <w:bookmarkEnd w:id="94"/>
      <w:bookmarkEnd w:id="95"/>
      <w:bookmarkEnd w:id="96"/>
      <w:bookmarkEnd w:id="97"/>
    </w:p>
    <w:p w14:paraId="26B8924F" w14:textId="5E850112" w:rsidR="009E4E35" w:rsidRPr="00036074" w:rsidRDefault="00803233" w:rsidP="00315188">
      <w:pPr>
        <w:numPr>
          <w:ilvl w:val="0"/>
          <w:numId w:val="10"/>
        </w:numPr>
        <w:tabs>
          <w:tab w:val="left" w:pos="720"/>
        </w:tabs>
        <w:spacing w:line="240" w:lineRule="exact"/>
        <w:ind w:hanging="720"/>
        <w:jc w:val="both"/>
        <w:rPr>
          <w:rFonts w:asciiTheme="minorHAnsi" w:hAnsiTheme="minorHAnsi" w:cstheme="minorHAnsi"/>
          <w:b/>
          <w:sz w:val="22"/>
          <w:szCs w:val="22"/>
        </w:rPr>
      </w:pPr>
      <w:bookmarkStart w:id="98" w:name="_DV_M95"/>
      <w:bookmarkEnd w:id="98"/>
      <w:r>
        <w:rPr>
          <w:rFonts w:asciiTheme="minorHAnsi" w:hAnsiTheme="minorHAnsi" w:cstheme="minorHAnsi"/>
          <w:b/>
          <w:sz w:val="22"/>
          <w:szCs w:val="22"/>
        </w:rPr>
        <w:t>Agente</w:t>
      </w:r>
      <w:r w:rsidR="009E4E35" w:rsidRPr="00036074">
        <w:rPr>
          <w:rFonts w:asciiTheme="minorHAnsi" w:hAnsiTheme="minorHAnsi" w:cstheme="minorHAnsi"/>
          <w:b/>
          <w:sz w:val="22"/>
          <w:szCs w:val="22"/>
        </w:rPr>
        <w:t xml:space="preserve"> </w:t>
      </w:r>
      <w:r w:rsidR="004919C3">
        <w:rPr>
          <w:rFonts w:asciiTheme="minorHAnsi" w:hAnsiTheme="minorHAnsi" w:cstheme="minorHAnsi"/>
          <w:b/>
          <w:sz w:val="22"/>
          <w:szCs w:val="22"/>
        </w:rPr>
        <w:t>de Liquidação</w:t>
      </w:r>
      <w:r w:rsidR="009E4E35" w:rsidRPr="00036074">
        <w:rPr>
          <w:rFonts w:asciiTheme="minorHAnsi" w:hAnsiTheme="minorHAnsi" w:cstheme="minorHAnsi"/>
          <w:b/>
          <w:sz w:val="22"/>
          <w:szCs w:val="22"/>
        </w:rPr>
        <w:t xml:space="preserve"> e </w:t>
      </w:r>
      <w:proofErr w:type="spellStart"/>
      <w:r w:rsidR="009E4E35" w:rsidRPr="00036074">
        <w:rPr>
          <w:rFonts w:asciiTheme="minorHAnsi" w:hAnsiTheme="minorHAnsi" w:cstheme="minorHAnsi"/>
          <w:b/>
          <w:sz w:val="22"/>
          <w:szCs w:val="22"/>
        </w:rPr>
        <w:t>Escriturador</w:t>
      </w:r>
      <w:proofErr w:type="spellEnd"/>
    </w:p>
    <w:p w14:paraId="11D1B8BE" w14:textId="77777777" w:rsidR="009E4E35" w:rsidRPr="00036074" w:rsidRDefault="009E4E35" w:rsidP="0025170A">
      <w:pPr>
        <w:spacing w:line="240" w:lineRule="exact"/>
        <w:jc w:val="both"/>
        <w:rPr>
          <w:rFonts w:asciiTheme="minorHAnsi" w:hAnsiTheme="minorHAnsi" w:cstheme="minorHAnsi"/>
          <w:sz w:val="22"/>
          <w:szCs w:val="22"/>
        </w:rPr>
      </w:pPr>
    </w:p>
    <w:p w14:paraId="35A914E9" w14:textId="76ADB0E4" w:rsidR="009E4E35" w:rsidRPr="00036074" w:rsidRDefault="00803233" w:rsidP="0025170A">
      <w:pPr>
        <w:pStyle w:val="PargrafodaLista"/>
        <w:numPr>
          <w:ilvl w:val="2"/>
          <w:numId w:val="83"/>
        </w:numPr>
        <w:spacing w:line="240" w:lineRule="exact"/>
        <w:ind w:left="709" w:hanging="709"/>
        <w:jc w:val="both"/>
        <w:rPr>
          <w:rFonts w:asciiTheme="minorHAnsi" w:hAnsiTheme="minorHAnsi" w:cstheme="minorHAnsi"/>
        </w:rPr>
      </w:pPr>
      <w:bookmarkStart w:id="99" w:name="_DV_M96"/>
      <w:bookmarkEnd w:id="99"/>
      <w:r w:rsidRPr="00036074">
        <w:rPr>
          <w:rFonts w:asciiTheme="minorHAnsi" w:hAnsiTheme="minorHAnsi" w:cstheme="minorHAnsi"/>
        </w:rPr>
        <w:t xml:space="preserve">O </w:t>
      </w:r>
      <w:r>
        <w:rPr>
          <w:rFonts w:asciiTheme="minorHAnsi" w:hAnsiTheme="minorHAnsi" w:cstheme="minorHAnsi"/>
        </w:rPr>
        <w:t xml:space="preserve">agente </w:t>
      </w:r>
      <w:r w:rsidR="004919C3">
        <w:rPr>
          <w:rFonts w:asciiTheme="minorHAnsi" w:hAnsiTheme="minorHAnsi" w:cstheme="minorHAnsi"/>
        </w:rPr>
        <w:t>de liquidação</w:t>
      </w:r>
      <w:r w:rsidRPr="00036074">
        <w:rPr>
          <w:rFonts w:asciiTheme="minorHAnsi" w:hAnsiTheme="minorHAnsi" w:cstheme="minorHAnsi"/>
        </w:rPr>
        <w:t xml:space="preserve"> da Emissão e o </w:t>
      </w:r>
      <w:proofErr w:type="spellStart"/>
      <w:r w:rsidRPr="00036074">
        <w:rPr>
          <w:rFonts w:asciiTheme="minorHAnsi" w:hAnsiTheme="minorHAnsi" w:cstheme="minorHAnsi"/>
        </w:rPr>
        <w:t>escriturador</w:t>
      </w:r>
      <w:proofErr w:type="spellEnd"/>
      <w:r w:rsidRPr="00036074">
        <w:rPr>
          <w:rFonts w:asciiTheme="minorHAnsi" w:hAnsiTheme="minorHAnsi" w:cstheme="minorHAnsi"/>
        </w:rPr>
        <w:t xml:space="preserve"> das Debêntures é </w:t>
      </w:r>
      <w:r>
        <w:rPr>
          <w:rFonts w:asciiTheme="minorHAnsi" w:hAnsiTheme="minorHAnsi" w:cstheme="minorHAnsi"/>
        </w:rPr>
        <w:t>a</w:t>
      </w:r>
      <w:r w:rsidRPr="00036074">
        <w:rPr>
          <w:rFonts w:asciiTheme="minorHAnsi" w:hAnsiTheme="minorHAnsi" w:cstheme="minorHAnsi"/>
        </w:rPr>
        <w:t xml:space="preserve"> </w:t>
      </w:r>
      <w:r w:rsidRPr="00F809BE">
        <w:rPr>
          <w:rFonts w:asciiTheme="minorHAnsi" w:hAnsiTheme="minorHAnsi" w:cstheme="minorHAnsi"/>
          <w:b/>
        </w:rPr>
        <w:t>OLIVEIRA TRUST DISTRIBUIDORA DE TÍTULOS E VALORES MOBILIÁRIOS S.A.</w:t>
      </w:r>
      <w:r w:rsidRPr="00F809BE">
        <w:rPr>
          <w:rFonts w:asciiTheme="minorHAnsi" w:hAnsiTheme="minorHAnsi" w:cstheme="minorHAnsi"/>
        </w:rPr>
        <w:t>, instituição financeira, com sede na Cidade do Rio de Janeiro, Estado do Rio de Janeiro, na Avenida das Américas 3434, bloco 7, sala 201, inscrita no CNPJ sob o nº 36.113.876/0001-91</w:t>
      </w:r>
      <w:r w:rsidRPr="00036074">
        <w:rPr>
          <w:rFonts w:asciiTheme="minorHAnsi" w:hAnsiTheme="minorHAnsi" w:cstheme="minorHAnsi"/>
        </w:rPr>
        <w:t xml:space="preserve"> (</w:t>
      </w:r>
      <w:r w:rsidR="00EC6046">
        <w:rPr>
          <w:rFonts w:asciiTheme="minorHAnsi" w:hAnsiTheme="minorHAnsi" w:cstheme="minorHAnsi"/>
        </w:rPr>
        <w:t>"</w:t>
      </w:r>
      <w:r>
        <w:rPr>
          <w:rFonts w:asciiTheme="minorHAnsi" w:hAnsiTheme="minorHAnsi" w:cstheme="minorHAnsi"/>
          <w:u w:val="single"/>
        </w:rPr>
        <w:t xml:space="preserve">Agente </w:t>
      </w:r>
      <w:r w:rsidR="004919C3">
        <w:rPr>
          <w:rFonts w:asciiTheme="minorHAnsi" w:hAnsiTheme="minorHAnsi" w:cstheme="minorHAnsi"/>
          <w:u w:val="single"/>
        </w:rPr>
        <w:t>de Liquidação</w:t>
      </w:r>
      <w:r w:rsidR="00EC6046">
        <w:rPr>
          <w:rFonts w:asciiTheme="minorHAnsi" w:hAnsiTheme="minorHAnsi" w:cstheme="minorHAnsi"/>
        </w:rPr>
        <w:t>"</w:t>
      </w:r>
      <w:r w:rsidRPr="00036074">
        <w:rPr>
          <w:rFonts w:asciiTheme="minorHAnsi" w:hAnsiTheme="minorHAnsi" w:cstheme="minorHAnsi"/>
        </w:rPr>
        <w:t xml:space="preserve"> ou </w:t>
      </w:r>
      <w:r w:rsidR="00EC6046">
        <w:rPr>
          <w:rFonts w:asciiTheme="minorHAnsi" w:hAnsiTheme="minorHAnsi" w:cstheme="minorHAnsi"/>
        </w:rPr>
        <w:t>"</w:t>
      </w:r>
      <w:proofErr w:type="spellStart"/>
      <w:r w:rsidRPr="00036074">
        <w:rPr>
          <w:rFonts w:asciiTheme="minorHAnsi" w:hAnsiTheme="minorHAnsi" w:cstheme="minorHAnsi"/>
          <w:u w:val="single"/>
        </w:rPr>
        <w:t>Escriturador</w:t>
      </w:r>
      <w:proofErr w:type="spellEnd"/>
      <w:r w:rsidR="00EC6046">
        <w:rPr>
          <w:rFonts w:asciiTheme="minorHAnsi" w:hAnsiTheme="minorHAnsi" w:cstheme="minorHAnsi"/>
        </w:rPr>
        <w:t>"</w:t>
      </w:r>
      <w:r w:rsidRPr="00036074">
        <w:rPr>
          <w:rFonts w:asciiTheme="minorHAnsi" w:hAnsiTheme="minorHAnsi" w:cstheme="minorHAnsi"/>
        </w:rPr>
        <w:t xml:space="preserve">, conforme o caso). O </w:t>
      </w:r>
      <w:proofErr w:type="spellStart"/>
      <w:r w:rsidRPr="00036074">
        <w:rPr>
          <w:rFonts w:asciiTheme="minorHAnsi" w:hAnsiTheme="minorHAnsi" w:cstheme="minorHAnsi"/>
        </w:rPr>
        <w:t>Escriturador</w:t>
      </w:r>
      <w:proofErr w:type="spellEnd"/>
      <w:r w:rsidRPr="00036074">
        <w:rPr>
          <w:rFonts w:asciiTheme="minorHAnsi" w:hAnsiTheme="minorHAnsi" w:cstheme="minorHAnsi"/>
        </w:rPr>
        <w:t xml:space="preserve"> será responsável por realizar a escrituração das Debêntures, dentre outras responsabilidades que lhe são atribuídas de acordo com as normas da B3 e instruções da CVM. O </w:t>
      </w:r>
      <w:r>
        <w:rPr>
          <w:rFonts w:asciiTheme="minorHAnsi" w:hAnsiTheme="minorHAnsi" w:cstheme="minorHAnsi"/>
        </w:rPr>
        <w:t xml:space="preserve">Agente </w:t>
      </w:r>
      <w:r w:rsidR="004919C3">
        <w:rPr>
          <w:rFonts w:asciiTheme="minorHAnsi" w:hAnsiTheme="minorHAnsi" w:cstheme="minorHAnsi"/>
        </w:rPr>
        <w:t xml:space="preserve">de Liquidação </w:t>
      </w:r>
      <w:r w:rsidRPr="00036074">
        <w:rPr>
          <w:rFonts w:asciiTheme="minorHAnsi" w:hAnsiTheme="minorHAnsi" w:cstheme="minorHAnsi"/>
        </w:rPr>
        <w:t xml:space="preserve">e o </w:t>
      </w:r>
      <w:proofErr w:type="spellStart"/>
      <w:r w:rsidRPr="00036074">
        <w:rPr>
          <w:rFonts w:asciiTheme="minorHAnsi" w:hAnsiTheme="minorHAnsi" w:cstheme="minorHAnsi"/>
        </w:rPr>
        <w:t>Escriturador</w:t>
      </w:r>
      <w:proofErr w:type="spellEnd"/>
      <w:r w:rsidRPr="00036074">
        <w:rPr>
          <w:rFonts w:asciiTheme="minorHAnsi" w:hAnsiTheme="minorHAnsi" w:cstheme="minorHAnsi"/>
        </w:rPr>
        <w:t xml:space="preserve"> poderão ser substituídos a qualquer tempo</w:t>
      </w:r>
      <w:r w:rsidR="009E4E35" w:rsidRPr="00036074">
        <w:rPr>
          <w:rFonts w:asciiTheme="minorHAnsi" w:hAnsiTheme="minorHAnsi" w:cstheme="minorHAnsi"/>
        </w:rPr>
        <w:t>.</w:t>
      </w:r>
    </w:p>
    <w:p w14:paraId="3293F7DA" w14:textId="77777777" w:rsidR="009E4E35" w:rsidRPr="00036074" w:rsidRDefault="009E4E35" w:rsidP="0025170A">
      <w:pPr>
        <w:spacing w:line="240" w:lineRule="exact"/>
        <w:jc w:val="both"/>
        <w:rPr>
          <w:rFonts w:asciiTheme="minorHAnsi" w:hAnsiTheme="minorHAnsi" w:cstheme="minorHAnsi"/>
          <w:sz w:val="22"/>
          <w:szCs w:val="22"/>
        </w:rPr>
      </w:pPr>
    </w:p>
    <w:p w14:paraId="01CC513B" w14:textId="77777777" w:rsidR="00CC2054" w:rsidRDefault="009E4E35" w:rsidP="00315188">
      <w:pPr>
        <w:numPr>
          <w:ilvl w:val="0"/>
          <w:numId w:val="10"/>
        </w:numPr>
        <w:tabs>
          <w:tab w:val="left" w:pos="720"/>
        </w:tabs>
        <w:spacing w:line="240" w:lineRule="exact"/>
        <w:ind w:hanging="720"/>
        <w:jc w:val="both"/>
        <w:rPr>
          <w:rFonts w:asciiTheme="minorHAnsi" w:hAnsiTheme="minorHAnsi" w:cstheme="minorHAnsi"/>
          <w:b/>
          <w:sz w:val="22"/>
          <w:szCs w:val="22"/>
        </w:rPr>
      </w:pPr>
      <w:bookmarkStart w:id="100" w:name="_DV_M97"/>
      <w:bookmarkStart w:id="101" w:name="_Ref49526556"/>
      <w:bookmarkEnd w:id="100"/>
      <w:r w:rsidRPr="00036074">
        <w:rPr>
          <w:rFonts w:asciiTheme="minorHAnsi" w:hAnsiTheme="minorHAnsi" w:cstheme="minorHAnsi"/>
          <w:b/>
          <w:sz w:val="22"/>
          <w:szCs w:val="22"/>
        </w:rPr>
        <w:t>Destinação dos Recursos</w:t>
      </w:r>
      <w:bookmarkEnd w:id="101"/>
      <w:r w:rsidR="00490A7E">
        <w:rPr>
          <w:rFonts w:asciiTheme="minorHAnsi" w:hAnsiTheme="minorHAnsi" w:cstheme="minorHAnsi"/>
          <w:b/>
          <w:sz w:val="22"/>
          <w:szCs w:val="22"/>
        </w:rPr>
        <w:t xml:space="preserve"> </w:t>
      </w:r>
    </w:p>
    <w:p w14:paraId="02E97B66" w14:textId="77777777" w:rsidR="00CC2054" w:rsidRDefault="00CC2054" w:rsidP="00340294">
      <w:pPr>
        <w:tabs>
          <w:tab w:val="left" w:pos="720"/>
        </w:tabs>
        <w:spacing w:line="240" w:lineRule="exact"/>
        <w:ind w:left="720"/>
        <w:jc w:val="both"/>
        <w:rPr>
          <w:rFonts w:asciiTheme="minorHAnsi" w:hAnsiTheme="minorHAnsi" w:cstheme="minorHAnsi"/>
          <w:b/>
          <w:sz w:val="22"/>
          <w:szCs w:val="22"/>
        </w:rPr>
      </w:pPr>
    </w:p>
    <w:p w14:paraId="5373B0C4" w14:textId="562DACD9" w:rsidR="005B3169" w:rsidRPr="00036074" w:rsidRDefault="009E4E35" w:rsidP="0025170A">
      <w:pPr>
        <w:pStyle w:val="PargrafodaLista"/>
        <w:widowControl w:val="0"/>
        <w:numPr>
          <w:ilvl w:val="2"/>
          <w:numId w:val="84"/>
        </w:numPr>
        <w:spacing w:line="240" w:lineRule="exact"/>
        <w:ind w:left="709" w:hanging="709"/>
        <w:jc w:val="both"/>
        <w:rPr>
          <w:rFonts w:asciiTheme="minorHAnsi" w:hAnsiTheme="minorHAnsi" w:cstheme="minorHAnsi"/>
        </w:rPr>
      </w:pPr>
      <w:bookmarkStart w:id="102" w:name="_DV_M98"/>
      <w:bookmarkStart w:id="103" w:name="_Ref49518363"/>
      <w:bookmarkStart w:id="104" w:name="_Ref66780170"/>
      <w:bookmarkEnd w:id="102"/>
      <w:r w:rsidRPr="00036074">
        <w:rPr>
          <w:rFonts w:asciiTheme="minorHAnsi" w:hAnsiTheme="minorHAnsi" w:cstheme="minorHAnsi"/>
        </w:rPr>
        <w:t xml:space="preserve">Os recursos líquidos obtidos pela Emissora </w:t>
      </w:r>
      <w:r w:rsidR="00CE7A94" w:rsidRPr="00036074">
        <w:rPr>
          <w:rFonts w:asciiTheme="minorHAnsi" w:hAnsiTheme="minorHAnsi" w:cstheme="minorHAnsi"/>
        </w:rPr>
        <w:t>serão utilizados</w:t>
      </w:r>
      <w:r w:rsidR="00733388" w:rsidRPr="00036074">
        <w:rPr>
          <w:rFonts w:asciiTheme="minorHAnsi" w:hAnsiTheme="minorHAnsi" w:cstheme="minorHAnsi"/>
        </w:rPr>
        <w:t xml:space="preserve"> </w:t>
      </w:r>
      <w:r w:rsidR="007A02AD" w:rsidRPr="00036074">
        <w:rPr>
          <w:rFonts w:asciiTheme="minorHAnsi" w:hAnsiTheme="minorHAnsi" w:cstheme="minorHAnsi"/>
        </w:rPr>
        <w:t xml:space="preserve">para </w:t>
      </w:r>
      <w:r w:rsidR="00CB79A1" w:rsidRPr="00AF43A6">
        <w:rPr>
          <w:rFonts w:asciiTheme="minorHAnsi" w:hAnsiTheme="minorHAnsi" w:cstheme="minorHAnsi"/>
          <w:b/>
          <w:bCs/>
        </w:rPr>
        <w:t>(i)</w:t>
      </w:r>
      <w:r w:rsidR="00CB79A1">
        <w:rPr>
          <w:rFonts w:asciiTheme="minorHAnsi" w:hAnsiTheme="minorHAnsi" w:cstheme="minorHAnsi"/>
        </w:rPr>
        <w:t xml:space="preserve"> </w:t>
      </w:r>
      <w:r w:rsidR="007A02AD" w:rsidRPr="00036074">
        <w:rPr>
          <w:rFonts w:asciiTheme="minorHAnsi" w:hAnsiTheme="minorHAnsi" w:cstheme="minorHAnsi"/>
        </w:rPr>
        <w:t>o pagamento futuro de gastos, despesas e/ou dívidas</w:t>
      </w:r>
      <w:r w:rsidR="00426149">
        <w:rPr>
          <w:rFonts w:asciiTheme="minorHAnsi" w:hAnsiTheme="minorHAnsi" w:cstheme="minorHAnsi"/>
        </w:rPr>
        <w:t xml:space="preserve">, </w:t>
      </w:r>
      <w:r w:rsidR="00A50226">
        <w:rPr>
          <w:rFonts w:asciiTheme="minorHAnsi" w:hAnsiTheme="minorHAnsi" w:cstheme="minorHAnsi"/>
        </w:rPr>
        <w:t>sendo, no caso da dívida</w:t>
      </w:r>
      <w:r w:rsidR="004D64A0">
        <w:rPr>
          <w:rFonts w:asciiTheme="minorHAnsi" w:hAnsiTheme="minorHAnsi" w:cstheme="minorHAnsi"/>
        </w:rPr>
        <w:t>,</w:t>
      </w:r>
      <w:r w:rsidR="0048505D">
        <w:rPr>
          <w:rFonts w:asciiTheme="minorHAnsi" w:hAnsiTheme="minorHAnsi" w:cstheme="minorHAnsi"/>
        </w:rPr>
        <w:t xml:space="preserve"> </w:t>
      </w:r>
      <w:r w:rsidR="00A50226">
        <w:rPr>
          <w:rFonts w:asciiTheme="minorHAnsi" w:hAnsiTheme="minorHAnsi" w:cstheme="minorHAnsi"/>
        </w:rPr>
        <w:t>a quitação integral do saldo devedor d</w:t>
      </w:r>
      <w:r w:rsidR="00341587">
        <w:rPr>
          <w:rFonts w:asciiTheme="minorHAnsi" w:hAnsiTheme="minorHAnsi" w:cstheme="minorHAnsi"/>
        </w:rPr>
        <w:t xml:space="preserve">a Cédula de Crédito Bancário n.º 007-17/0001-3, celebrado pela Emissora com o Banco da Amazônia </w:t>
      </w:r>
      <w:r w:rsidR="002B6B6A">
        <w:rPr>
          <w:rFonts w:asciiTheme="minorHAnsi" w:hAnsiTheme="minorHAnsi" w:cstheme="minorHAnsi"/>
        </w:rPr>
        <w:t>S.A. ("</w:t>
      </w:r>
      <w:r w:rsidR="002B6B6A" w:rsidRPr="00AF43A6">
        <w:rPr>
          <w:rFonts w:asciiTheme="minorHAnsi" w:hAnsiTheme="minorHAnsi" w:cstheme="minorHAnsi"/>
          <w:u w:val="single"/>
        </w:rPr>
        <w:t>BASA</w:t>
      </w:r>
      <w:r w:rsidR="002B6B6A">
        <w:rPr>
          <w:rFonts w:asciiTheme="minorHAnsi" w:hAnsiTheme="minorHAnsi" w:cstheme="minorHAnsi"/>
        </w:rPr>
        <w:t xml:space="preserve">") </w:t>
      </w:r>
      <w:r w:rsidR="00341587">
        <w:rPr>
          <w:rFonts w:asciiTheme="minorHAnsi" w:hAnsiTheme="minorHAnsi" w:cstheme="minorHAnsi"/>
        </w:rPr>
        <w:t>em 10 de fevereiro de 2017</w:t>
      </w:r>
      <w:r w:rsidR="004D64A0">
        <w:rPr>
          <w:rFonts w:asciiTheme="minorHAnsi" w:hAnsiTheme="minorHAnsi" w:cstheme="minorHAnsi"/>
        </w:rPr>
        <w:t xml:space="preserve"> </w:t>
      </w:r>
      <w:r w:rsidR="00503DD8" w:rsidRPr="00315188">
        <w:rPr>
          <w:rFonts w:asciiTheme="minorHAnsi" w:hAnsiTheme="minorHAnsi" w:cstheme="minorHAnsi"/>
        </w:rPr>
        <w:t>(</w:t>
      </w:r>
      <w:r w:rsidR="00EC6046">
        <w:rPr>
          <w:rFonts w:asciiTheme="minorHAnsi" w:hAnsiTheme="minorHAnsi" w:cstheme="minorHAnsi"/>
        </w:rPr>
        <w:t>"</w:t>
      </w:r>
      <w:r w:rsidR="00503DD8" w:rsidRPr="00315188">
        <w:rPr>
          <w:rFonts w:asciiTheme="minorHAnsi" w:hAnsiTheme="minorHAnsi" w:cstheme="minorHAnsi"/>
          <w:u w:val="single"/>
        </w:rPr>
        <w:t>Financiamento</w:t>
      </w:r>
      <w:r w:rsidR="009064E7">
        <w:rPr>
          <w:rFonts w:asciiTheme="minorHAnsi" w:hAnsiTheme="minorHAnsi" w:cstheme="minorHAnsi"/>
          <w:u w:val="single"/>
        </w:rPr>
        <w:t xml:space="preserve"> BASA FNO 2</w:t>
      </w:r>
      <w:r w:rsidR="00EC6046">
        <w:rPr>
          <w:rFonts w:asciiTheme="minorHAnsi" w:hAnsiTheme="minorHAnsi" w:cstheme="minorHAnsi"/>
        </w:rPr>
        <w:t>"</w:t>
      </w:r>
      <w:r w:rsidR="00503DD8" w:rsidRPr="00315188">
        <w:rPr>
          <w:rFonts w:asciiTheme="minorHAnsi" w:hAnsiTheme="minorHAnsi" w:cstheme="minorHAnsi"/>
        </w:rPr>
        <w:t>)</w:t>
      </w:r>
      <w:r w:rsidR="0048505D">
        <w:rPr>
          <w:rFonts w:asciiTheme="minorHAnsi" w:hAnsiTheme="minorHAnsi" w:cstheme="minorHAnsi"/>
        </w:rPr>
        <w:t>;</w:t>
      </w:r>
      <w:r w:rsidR="00CB79A1" w:rsidRPr="00CB79A1">
        <w:rPr>
          <w:rFonts w:asciiTheme="minorHAnsi" w:hAnsiTheme="minorHAnsi" w:cstheme="minorHAnsi"/>
        </w:rPr>
        <w:t xml:space="preserve"> </w:t>
      </w:r>
      <w:r w:rsidR="00CB79A1">
        <w:rPr>
          <w:rFonts w:asciiTheme="minorHAnsi" w:hAnsiTheme="minorHAnsi" w:cstheme="minorHAnsi"/>
        </w:rPr>
        <w:t xml:space="preserve">e </w:t>
      </w:r>
      <w:r w:rsidR="00CB79A1" w:rsidRPr="00AF43A6">
        <w:rPr>
          <w:rFonts w:asciiTheme="minorHAnsi" w:hAnsiTheme="minorHAnsi" w:cstheme="minorHAnsi"/>
          <w:b/>
          <w:bCs/>
        </w:rPr>
        <w:t>(</w:t>
      </w:r>
      <w:proofErr w:type="spellStart"/>
      <w:r w:rsidR="00CB79A1" w:rsidRPr="00AF43A6">
        <w:rPr>
          <w:rFonts w:asciiTheme="minorHAnsi" w:hAnsiTheme="minorHAnsi" w:cstheme="minorHAnsi"/>
          <w:b/>
          <w:bCs/>
        </w:rPr>
        <w:t>ii</w:t>
      </w:r>
      <w:proofErr w:type="spellEnd"/>
      <w:r w:rsidR="00CB79A1" w:rsidRPr="00AF43A6">
        <w:rPr>
          <w:rFonts w:asciiTheme="minorHAnsi" w:hAnsiTheme="minorHAnsi" w:cstheme="minorHAnsi"/>
          <w:b/>
          <w:bCs/>
        </w:rPr>
        <w:t>)</w:t>
      </w:r>
      <w:r w:rsidR="00CB79A1">
        <w:rPr>
          <w:rFonts w:asciiTheme="minorHAnsi" w:hAnsiTheme="minorHAnsi" w:cstheme="minorHAnsi"/>
        </w:rPr>
        <w:t xml:space="preserve"> custos relativos a Emissão</w:t>
      </w:r>
      <w:r w:rsidR="00503DD8" w:rsidRPr="00315188">
        <w:rPr>
          <w:rFonts w:asciiTheme="minorHAnsi" w:hAnsiTheme="minorHAnsi" w:cstheme="minorHAnsi"/>
        </w:rPr>
        <w:t xml:space="preserve">, </w:t>
      </w:r>
      <w:r w:rsidR="007A02AD" w:rsidRPr="00036074">
        <w:rPr>
          <w:rFonts w:asciiTheme="minorHAnsi" w:hAnsiTheme="minorHAnsi" w:cstheme="minorHAnsi"/>
        </w:rPr>
        <w:t>relacionados à consecução do Projeto (conforme abaixo descrito), nos termos da Lei 12.431</w:t>
      </w:r>
      <w:r w:rsidR="00951BBF" w:rsidRPr="00036074">
        <w:rPr>
          <w:rFonts w:asciiTheme="minorHAnsi" w:hAnsiTheme="minorHAnsi" w:cstheme="minorHAnsi"/>
        </w:rPr>
        <w:t xml:space="preserve"> e</w:t>
      </w:r>
      <w:r w:rsidRPr="00036074">
        <w:rPr>
          <w:rFonts w:asciiTheme="minorHAnsi" w:hAnsiTheme="minorHAnsi" w:cstheme="minorHAnsi"/>
        </w:rPr>
        <w:t xml:space="preserve"> à implementação </w:t>
      </w:r>
      <w:r w:rsidR="00867F6E">
        <w:rPr>
          <w:rFonts w:asciiTheme="minorHAnsi" w:hAnsiTheme="minorHAnsi" w:cstheme="minorHAnsi"/>
        </w:rPr>
        <w:t>de reforço em</w:t>
      </w:r>
      <w:r w:rsidRPr="00036074">
        <w:rPr>
          <w:rFonts w:asciiTheme="minorHAnsi" w:hAnsiTheme="minorHAnsi" w:cstheme="minorHAnsi"/>
        </w:rPr>
        <w:t xml:space="preserve"> instalações de transmissão de energia elétrica,</w:t>
      </w:r>
      <w:r w:rsidR="0059331D" w:rsidRPr="00036074">
        <w:rPr>
          <w:rFonts w:asciiTheme="minorHAnsi" w:hAnsiTheme="minorHAnsi" w:cstheme="minorHAnsi"/>
        </w:rPr>
        <w:t xml:space="preserve"> </w:t>
      </w:r>
      <w:r w:rsidR="00867F6E">
        <w:rPr>
          <w:rFonts w:asciiTheme="minorHAnsi" w:hAnsiTheme="minorHAnsi" w:cstheme="minorHAnsi"/>
        </w:rPr>
        <w:t>no âmbito do</w:t>
      </w:r>
      <w:r w:rsidR="0059331D" w:rsidRPr="00036074">
        <w:rPr>
          <w:rFonts w:asciiTheme="minorHAnsi" w:hAnsiTheme="minorHAnsi" w:cstheme="minorHAnsi"/>
        </w:rPr>
        <w:t xml:space="preserve"> Contrato de Concessão </w:t>
      </w:r>
      <w:r w:rsidR="00867F6E">
        <w:rPr>
          <w:rFonts w:asciiTheme="minorHAnsi" w:hAnsiTheme="minorHAnsi" w:cstheme="minorHAnsi"/>
        </w:rPr>
        <w:t>nº 008/2008</w:t>
      </w:r>
      <w:r w:rsidR="004D64A0">
        <w:rPr>
          <w:rFonts w:asciiTheme="minorHAnsi" w:hAnsiTheme="minorHAnsi" w:cstheme="minorHAnsi"/>
        </w:rPr>
        <w:t xml:space="preserve"> </w:t>
      </w:r>
      <w:r w:rsidR="009850B1" w:rsidRPr="00036074">
        <w:rPr>
          <w:rFonts w:asciiTheme="minorHAnsi" w:hAnsiTheme="minorHAnsi" w:cstheme="minorHAnsi"/>
        </w:rPr>
        <w:t>(</w:t>
      </w:r>
      <w:r w:rsidR="00EC6046">
        <w:rPr>
          <w:rFonts w:asciiTheme="minorHAnsi" w:hAnsiTheme="minorHAnsi" w:cstheme="minorHAnsi"/>
        </w:rPr>
        <w:t>"</w:t>
      </w:r>
      <w:r w:rsidR="009850B1" w:rsidRPr="00036074">
        <w:rPr>
          <w:rFonts w:asciiTheme="minorHAnsi" w:hAnsiTheme="minorHAnsi" w:cstheme="minorHAnsi"/>
          <w:u w:val="single"/>
        </w:rPr>
        <w:t>Contrato de Concessão</w:t>
      </w:r>
      <w:r w:rsidR="00EC6046">
        <w:rPr>
          <w:rFonts w:asciiTheme="minorHAnsi" w:hAnsiTheme="minorHAnsi" w:cstheme="minorHAnsi"/>
        </w:rPr>
        <w:t>"</w:t>
      </w:r>
      <w:r w:rsidR="009850B1" w:rsidRPr="00036074">
        <w:rPr>
          <w:rFonts w:asciiTheme="minorHAnsi" w:hAnsiTheme="minorHAnsi" w:cstheme="minorHAnsi"/>
        </w:rPr>
        <w:t>)</w:t>
      </w:r>
      <w:r w:rsidRPr="00036074">
        <w:rPr>
          <w:rFonts w:asciiTheme="minorHAnsi" w:hAnsiTheme="minorHAnsi" w:cstheme="minorHAnsi"/>
        </w:rPr>
        <w:t>.</w:t>
      </w:r>
      <w:bookmarkEnd w:id="103"/>
      <w:r w:rsidR="00F33E6A">
        <w:rPr>
          <w:rFonts w:asciiTheme="minorHAnsi" w:hAnsiTheme="minorHAnsi" w:cstheme="minorHAnsi"/>
        </w:rPr>
        <w:t xml:space="preserve"> </w:t>
      </w:r>
      <w:bookmarkEnd w:id="104"/>
    </w:p>
    <w:p w14:paraId="74B8E8B4" w14:textId="14C87506" w:rsidR="005B3169" w:rsidRPr="00036074" w:rsidRDefault="005B3169" w:rsidP="0025170A">
      <w:pPr>
        <w:widowControl w:val="0"/>
        <w:spacing w:line="240" w:lineRule="exact"/>
        <w:ind w:left="709" w:firstLine="4"/>
        <w:jc w:val="both"/>
        <w:rPr>
          <w:rFonts w:asciiTheme="minorHAnsi" w:hAnsiTheme="minorHAnsi" w:cstheme="minorHAnsi"/>
          <w:sz w:val="22"/>
          <w:szCs w:val="22"/>
        </w:rPr>
      </w:pPr>
    </w:p>
    <w:tbl>
      <w:tblPr>
        <w:tblW w:w="7909"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1"/>
        <w:gridCol w:w="5528"/>
      </w:tblGrid>
      <w:tr w:rsidR="009E4E35" w:rsidRPr="00036074" w14:paraId="0944814A" w14:textId="77777777" w:rsidTr="008C21F3">
        <w:tc>
          <w:tcPr>
            <w:tcW w:w="2381" w:type="dxa"/>
          </w:tcPr>
          <w:p w14:paraId="4C862468" w14:textId="422D9618" w:rsidR="00CF7D52" w:rsidRPr="00036074" w:rsidRDefault="009E4E35" w:rsidP="0025170A">
            <w:pPr>
              <w:widowControl w:val="0"/>
              <w:tabs>
                <w:tab w:val="left" w:pos="0"/>
              </w:tabs>
              <w:spacing w:line="240" w:lineRule="exact"/>
              <w:jc w:val="both"/>
              <w:rPr>
                <w:rFonts w:asciiTheme="minorHAnsi" w:hAnsiTheme="minorHAnsi" w:cstheme="minorHAnsi"/>
                <w:sz w:val="22"/>
                <w:szCs w:val="22"/>
              </w:rPr>
            </w:pPr>
            <w:bookmarkStart w:id="105" w:name="_Hlk51436669"/>
            <w:r w:rsidRPr="00036074">
              <w:rPr>
                <w:rFonts w:asciiTheme="minorHAnsi" w:hAnsiTheme="minorHAnsi" w:cstheme="minorHAnsi"/>
                <w:b/>
                <w:sz w:val="22"/>
                <w:szCs w:val="22"/>
              </w:rPr>
              <w:t>Objetivo do Projeto</w:t>
            </w:r>
            <w:r w:rsidR="0059331D" w:rsidRPr="00036074">
              <w:rPr>
                <w:rFonts w:asciiTheme="minorHAnsi" w:hAnsiTheme="minorHAnsi" w:cstheme="minorHAnsi"/>
                <w:b/>
                <w:sz w:val="22"/>
                <w:szCs w:val="22"/>
              </w:rPr>
              <w:t xml:space="preserve"> (</w:t>
            </w:r>
            <w:r w:rsidR="00EC6046">
              <w:rPr>
                <w:rFonts w:asciiTheme="minorHAnsi" w:hAnsiTheme="minorHAnsi" w:cstheme="minorHAnsi"/>
                <w:b/>
                <w:sz w:val="22"/>
                <w:szCs w:val="22"/>
              </w:rPr>
              <w:t>"</w:t>
            </w:r>
            <w:r w:rsidR="0059331D" w:rsidRPr="00036074">
              <w:rPr>
                <w:rFonts w:asciiTheme="minorHAnsi" w:hAnsiTheme="minorHAnsi" w:cstheme="minorHAnsi"/>
                <w:b/>
                <w:sz w:val="22"/>
                <w:szCs w:val="22"/>
                <w:u w:val="single"/>
              </w:rPr>
              <w:t>Projeto</w:t>
            </w:r>
            <w:r w:rsidR="00EC6046">
              <w:rPr>
                <w:rFonts w:asciiTheme="minorHAnsi" w:hAnsiTheme="minorHAnsi" w:cstheme="minorHAnsi"/>
                <w:b/>
                <w:sz w:val="22"/>
                <w:szCs w:val="22"/>
              </w:rPr>
              <w:t>"</w:t>
            </w:r>
            <w:r w:rsidR="0059331D" w:rsidRPr="00036074">
              <w:rPr>
                <w:rFonts w:asciiTheme="minorHAnsi" w:hAnsiTheme="minorHAnsi" w:cstheme="minorHAnsi"/>
                <w:b/>
                <w:sz w:val="22"/>
                <w:szCs w:val="22"/>
              </w:rPr>
              <w:t>)</w:t>
            </w:r>
          </w:p>
        </w:tc>
        <w:tc>
          <w:tcPr>
            <w:tcW w:w="5528" w:type="dxa"/>
            <w:vAlign w:val="center"/>
          </w:tcPr>
          <w:p w14:paraId="5D76C89F" w14:textId="000C81ED" w:rsidR="00CF7D52" w:rsidRPr="00036074" w:rsidRDefault="00CF7D52" w:rsidP="0025170A">
            <w:pPr>
              <w:pStyle w:val="sub"/>
              <w:widowControl/>
              <w:tabs>
                <w:tab w:val="clear" w:pos="0"/>
                <w:tab w:val="clear" w:pos="1440"/>
                <w:tab w:val="clear" w:pos="2880"/>
                <w:tab w:val="clear" w:pos="4320"/>
              </w:tabs>
              <w:spacing w:before="0" w:after="0" w:line="240" w:lineRule="exact"/>
              <w:rPr>
                <w:rFonts w:asciiTheme="minorHAnsi" w:hAnsiTheme="minorHAnsi" w:cstheme="minorHAnsi"/>
              </w:rPr>
            </w:pPr>
            <w:r w:rsidRPr="00036074">
              <w:rPr>
                <w:rFonts w:asciiTheme="minorHAnsi" w:hAnsiTheme="minorHAnsi" w:cstheme="minorHAnsi"/>
                <w:b/>
                <w:bCs/>
              </w:rPr>
              <w:t xml:space="preserve">Reforço em instalação de transmissão de energia elétrica, conforme a Resolução Autorizativa </w:t>
            </w:r>
            <w:r w:rsidR="0098754E">
              <w:rPr>
                <w:rFonts w:asciiTheme="minorHAnsi" w:hAnsiTheme="minorHAnsi" w:cstheme="minorHAnsi"/>
                <w:b/>
                <w:bCs/>
              </w:rPr>
              <w:t xml:space="preserve">da </w:t>
            </w:r>
            <w:r w:rsidR="0098754E" w:rsidRPr="0098754E">
              <w:rPr>
                <w:rFonts w:asciiTheme="minorHAnsi" w:hAnsiTheme="minorHAnsi" w:cstheme="minorHAnsi"/>
                <w:b/>
                <w:bCs/>
              </w:rPr>
              <w:t>Agência Nacional de Energia Elétrica – ANEEL</w:t>
            </w:r>
            <w:r w:rsidR="0098754E">
              <w:rPr>
                <w:rFonts w:asciiTheme="minorHAnsi" w:hAnsiTheme="minorHAnsi" w:cstheme="minorHAnsi"/>
                <w:b/>
                <w:bCs/>
              </w:rPr>
              <w:t xml:space="preserve"> </w:t>
            </w:r>
            <w:r w:rsidRPr="00036074">
              <w:rPr>
                <w:rFonts w:asciiTheme="minorHAnsi" w:hAnsiTheme="minorHAnsi" w:cstheme="minorHAnsi"/>
                <w:b/>
                <w:bCs/>
              </w:rPr>
              <w:t xml:space="preserve">nº </w:t>
            </w:r>
            <w:r w:rsidR="00867F6E" w:rsidRPr="00867F6E">
              <w:rPr>
                <w:rFonts w:asciiTheme="minorHAnsi" w:hAnsiTheme="minorHAnsi" w:cstheme="minorHAnsi"/>
                <w:b/>
                <w:bCs/>
              </w:rPr>
              <w:t>5.149, de 31 de março de 2015</w:t>
            </w:r>
            <w:r w:rsidR="008D132E">
              <w:rPr>
                <w:rFonts w:asciiTheme="minorHAnsi" w:hAnsiTheme="minorHAnsi" w:cstheme="minorHAnsi"/>
                <w:b/>
                <w:bCs/>
              </w:rPr>
              <w:t xml:space="preserve">, </w:t>
            </w:r>
            <w:r w:rsidR="00F33E6A">
              <w:rPr>
                <w:rFonts w:asciiTheme="minorHAnsi" w:hAnsiTheme="minorHAnsi" w:cstheme="minorHAnsi"/>
                <w:b/>
                <w:bCs/>
              </w:rPr>
              <w:t>con</w:t>
            </w:r>
            <w:r w:rsidR="008D132E">
              <w:rPr>
                <w:rFonts w:asciiTheme="minorHAnsi" w:hAnsiTheme="minorHAnsi" w:cstheme="minorHAnsi"/>
                <w:b/>
                <w:bCs/>
              </w:rPr>
              <w:t xml:space="preserve">forme alterada pela </w:t>
            </w:r>
            <w:r w:rsidR="008D132E" w:rsidRPr="00036074">
              <w:rPr>
                <w:rFonts w:asciiTheme="minorHAnsi" w:hAnsiTheme="minorHAnsi" w:cstheme="minorHAnsi"/>
                <w:b/>
                <w:bCs/>
              </w:rPr>
              <w:t xml:space="preserve">Resolução Autorizativa </w:t>
            </w:r>
            <w:r w:rsidR="008D132E">
              <w:rPr>
                <w:rFonts w:asciiTheme="minorHAnsi" w:hAnsiTheme="minorHAnsi" w:cstheme="minorHAnsi"/>
                <w:b/>
                <w:bCs/>
              </w:rPr>
              <w:t xml:space="preserve">da </w:t>
            </w:r>
            <w:r w:rsidR="008D132E" w:rsidRPr="0098754E">
              <w:rPr>
                <w:rFonts w:asciiTheme="minorHAnsi" w:hAnsiTheme="minorHAnsi" w:cstheme="minorHAnsi"/>
                <w:b/>
                <w:bCs/>
              </w:rPr>
              <w:t>Agência Nacional de Energia Elétrica – ANEEL</w:t>
            </w:r>
            <w:r w:rsidR="008D132E">
              <w:rPr>
                <w:rFonts w:asciiTheme="minorHAnsi" w:hAnsiTheme="minorHAnsi" w:cstheme="minorHAnsi"/>
                <w:b/>
                <w:bCs/>
              </w:rPr>
              <w:t xml:space="preserve"> </w:t>
            </w:r>
            <w:r w:rsidR="008D132E" w:rsidRPr="00036074">
              <w:rPr>
                <w:rFonts w:asciiTheme="minorHAnsi" w:hAnsiTheme="minorHAnsi" w:cstheme="minorHAnsi"/>
                <w:b/>
                <w:bCs/>
              </w:rPr>
              <w:t>nº</w:t>
            </w:r>
            <w:r w:rsidR="008D132E">
              <w:rPr>
                <w:rFonts w:asciiTheme="minorHAnsi" w:hAnsiTheme="minorHAnsi" w:cstheme="minorHAnsi"/>
                <w:b/>
                <w:bCs/>
              </w:rPr>
              <w:t xml:space="preserve"> 7.267, de 28 de agosto de 2018</w:t>
            </w:r>
            <w:r w:rsidR="009850B1" w:rsidRPr="00036074">
              <w:rPr>
                <w:rFonts w:asciiTheme="minorHAnsi" w:hAnsiTheme="minorHAnsi" w:cstheme="minorHAnsi"/>
                <w:b/>
                <w:bCs/>
              </w:rPr>
              <w:t xml:space="preserve"> (</w:t>
            </w:r>
            <w:r w:rsidR="00EC6046">
              <w:rPr>
                <w:rFonts w:asciiTheme="minorHAnsi" w:hAnsiTheme="minorHAnsi" w:cstheme="minorHAnsi"/>
                <w:b/>
                <w:bCs/>
              </w:rPr>
              <w:t>"</w:t>
            </w:r>
            <w:r w:rsidR="009850B1" w:rsidRPr="00036074">
              <w:rPr>
                <w:rFonts w:asciiTheme="minorHAnsi" w:hAnsiTheme="minorHAnsi" w:cstheme="minorHAnsi"/>
                <w:b/>
                <w:bCs/>
                <w:u w:val="single"/>
              </w:rPr>
              <w:t xml:space="preserve">Res. Autorizativa </w:t>
            </w:r>
            <w:r w:rsidR="00867F6E">
              <w:rPr>
                <w:rFonts w:asciiTheme="minorHAnsi" w:hAnsiTheme="minorHAnsi" w:cstheme="minorHAnsi"/>
                <w:b/>
                <w:bCs/>
                <w:u w:val="single"/>
              </w:rPr>
              <w:t>5.149</w:t>
            </w:r>
            <w:r w:rsidR="00EC6046">
              <w:rPr>
                <w:rFonts w:asciiTheme="minorHAnsi" w:hAnsiTheme="minorHAnsi" w:cstheme="minorHAnsi"/>
                <w:b/>
                <w:bCs/>
              </w:rPr>
              <w:t>"</w:t>
            </w:r>
            <w:r w:rsidR="009850B1" w:rsidRPr="00036074">
              <w:rPr>
                <w:rFonts w:asciiTheme="minorHAnsi" w:hAnsiTheme="minorHAnsi" w:cstheme="minorHAnsi"/>
                <w:b/>
                <w:bCs/>
              </w:rPr>
              <w:t>)</w:t>
            </w:r>
            <w:r w:rsidR="0059331D" w:rsidRPr="00036074">
              <w:rPr>
                <w:rFonts w:asciiTheme="minorHAnsi" w:hAnsiTheme="minorHAnsi" w:cstheme="minorHAnsi"/>
                <w:b/>
                <w:bCs/>
              </w:rPr>
              <w:t>:</w:t>
            </w:r>
            <w:r w:rsidR="0098754E">
              <w:rPr>
                <w:rFonts w:asciiTheme="minorHAnsi" w:hAnsiTheme="minorHAnsi" w:cstheme="minorHAnsi"/>
                <w:b/>
                <w:bCs/>
              </w:rPr>
              <w:t xml:space="preserve"> </w:t>
            </w:r>
            <w:r w:rsidRPr="00036074">
              <w:rPr>
                <w:rFonts w:asciiTheme="minorHAnsi" w:hAnsiTheme="minorHAnsi" w:cstheme="minorHAnsi"/>
              </w:rPr>
              <w:t xml:space="preserve">Empreendimento </w:t>
            </w:r>
            <w:r w:rsidR="00867F6E" w:rsidRPr="00867F6E">
              <w:rPr>
                <w:rFonts w:asciiTheme="minorHAnsi" w:hAnsiTheme="minorHAnsi" w:cstheme="minorHAnsi"/>
              </w:rPr>
              <w:t>T2014-096 - SE Jurupari - 3° banco de autotransformadores 500/230 kV, 3X150 MVA e conexões</w:t>
            </w:r>
            <w:r w:rsidR="004D64A0">
              <w:rPr>
                <w:rFonts w:asciiTheme="minorHAnsi" w:hAnsiTheme="minorHAnsi" w:cstheme="minorHAnsi"/>
              </w:rPr>
              <w:t>.</w:t>
            </w:r>
            <w:r w:rsidRPr="00036074">
              <w:rPr>
                <w:rFonts w:asciiTheme="minorHAnsi" w:hAnsiTheme="minorHAnsi" w:cstheme="minorHAnsi"/>
              </w:rPr>
              <w:t xml:space="preserve"> </w:t>
            </w:r>
          </w:p>
          <w:p w14:paraId="19FFE6C3" w14:textId="11255F5E" w:rsidR="009E4E35" w:rsidRPr="00036074" w:rsidRDefault="009E4E35" w:rsidP="0025170A">
            <w:pPr>
              <w:pStyle w:val="sub"/>
              <w:widowControl/>
              <w:tabs>
                <w:tab w:val="clear" w:pos="0"/>
                <w:tab w:val="clear" w:pos="1440"/>
                <w:tab w:val="clear" w:pos="2880"/>
                <w:tab w:val="clear" w:pos="4320"/>
              </w:tabs>
              <w:spacing w:before="0" w:after="0" w:line="240" w:lineRule="exact"/>
              <w:rPr>
                <w:rFonts w:asciiTheme="minorHAnsi" w:hAnsiTheme="minorHAnsi" w:cstheme="minorHAnsi"/>
              </w:rPr>
            </w:pPr>
          </w:p>
        </w:tc>
      </w:tr>
      <w:tr w:rsidR="009E4E35" w:rsidRPr="00036074" w14:paraId="538F0A0A" w14:textId="77777777" w:rsidTr="008C21F3">
        <w:tc>
          <w:tcPr>
            <w:tcW w:w="2381" w:type="dxa"/>
          </w:tcPr>
          <w:p w14:paraId="24209B13" w14:textId="4C2F8A90" w:rsidR="009E4E35" w:rsidRPr="00036074" w:rsidRDefault="009E4E35" w:rsidP="0025170A">
            <w:pPr>
              <w:pStyle w:val="BNDES"/>
              <w:spacing w:after="0" w:line="240" w:lineRule="exact"/>
              <w:jc w:val="left"/>
              <w:rPr>
                <w:rFonts w:asciiTheme="minorHAnsi" w:hAnsiTheme="minorHAnsi" w:cstheme="minorHAnsi"/>
                <w:b/>
                <w:sz w:val="22"/>
                <w:szCs w:val="22"/>
              </w:rPr>
            </w:pPr>
            <w:r w:rsidRPr="00036074">
              <w:rPr>
                <w:rFonts w:asciiTheme="minorHAnsi" w:hAnsiTheme="minorHAnsi" w:cstheme="minorHAnsi"/>
                <w:b/>
                <w:sz w:val="22"/>
                <w:szCs w:val="22"/>
              </w:rPr>
              <w:t xml:space="preserve">Data </w:t>
            </w:r>
            <w:r w:rsidR="00CF7D52" w:rsidRPr="00036074">
              <w:rPr>
                <w:rFonts w:asciiTheme="minorHAnsi" w:hAnsiTheme="minorHAnsi" w:cstheme="minorHAnsi"/>
                <w:b/>
                <w:sz w:val="22"/>
                <w:szCs w:val="22"/>
              </w:rPr>
              <w:t>de</w:t>
            </w:r>
            <w:r w:rsidRPr="00036074">
              <w:rPr>
                <w:rFonts w:asciiTheme="minorHAnsi" w:hAnsiTheme="minorHAnsi" w:cstheme="minorHAnsi"/>
                <w:b/>
                <w:sz w:val="22"/>
                <w:szCs w:val="22"/>
              </w:rPr>
              <w:t xml:space="preserve"> início do Projeto</w:t>
            </w:r>
          </w:p>
        </w:tc>
        <w:tc>
          <w:tcPr>
            <w:tcW w:w="5528" w:type="dxa"/>
            <w:vAlign w:val="center"/>
          </w:tcPr>
          <w:p w14:paraId="11E9DB4E" w14:textId="6981CC2D" w:rsidR="009E4E35" w:rsidRPr="00036074" w:rsidRDefault="00CD5BCA" w:rsidP="00C0388B">
            <w:pPr>
              <w:pStyle w:val="BNDES"/>
              <w:spacing w:after="0" w:line="240" w:lineRule="exact"/>
              <w:rPr>
                <w:rFonts w:asciiTheme="minorHAnsi" w:hAnsiTheme="minorHAnsi" w:cstheme="minorHAnsi"/>
                <w:sz w:val="22"/>
                <w:szCs w:val="22"/>
              </w:rPr>
            </w:pPr>
            <w:r>
              <w:rPr>
                <w:rFonts w:asciiTheme="minorHAnsi" w:hAnsiTheme="minorHAnsi" w:cstheme="minorHAnsi"/>
                <w:sz w:val="22"/>
                <w:szCs w:val="22"/>
              </w:rPr>
              <w:t>01 de junho de 2020</w:t>
            </w:r>
          </w:p>
        </w:tc>
      </w:tr>
      <w:tr w:rsidR="009E4E35" w:rsidRPr="00036074" w14:paraId="05839886" w14:textId="77777777" w:rsidTr="008C21F3">
        <w:tc>
          <w:tcPr>
            <w:tcW w:w="2381" w:type="dxa"/>
          </w:tcPr>
          <w:p w14:paraId="3180FF25" w14:textId="77777777" w:rsidR="009E4E35" w:rsidRPr="00036074" w:rsidRDefault="009E4E35" w:rsidP="0025170A">
            <w:pPr>
              <w:pStyle w:val="BNDES"/>
              <w:spacing w:after="0" w:line="240" w:lineRule="exact"/>
              <w:jc w:val="left"/>
              <w:rPr>
                <w:rFonts w:asciiTheme="minorHAnsi" w:hAnsiTheme="minorHAnsi" w:cstheme="minorHAnsi"/>
                <w:b/>
                <w:sz w:val="22"/>
                <w:szCs w:val="22"/>
              </w:rPr>
            </w:pPr>
            <w:r w:rsidRPr="00036074">
              <w:rPr>
                <w:rFonts w:asciiTheme="minorHAnsi" w:hAnsiTheme="minorHAnsi" w:cstheme="minorHAnsi"/>
                <w:b/>
                <w:sz w:val="22"/>
                <w:szCs w:val="22"/>
              </w:rPr>
              <w:t>Fase atual do Projeto</w:t>
            </w:r>
          </w:p>
        </w:tc>
        <w:tc>
          <w:tcPr>
            <w:tcW w:w="5528" w:type="dxa"/>
            <w:vAlign w:val="center"/>
          </w:tcPr>
          <w:p w14:paraId="3CC8FC4B" w14:textId="52E3BFC7" w:rsidR="009E4E35" w:rsidRPr="00036074" w:rsidRDefault="00D855F5" w:rsidP="00C0388B">
            <w:pPr>
              <w:pStyle w:val="BNDES"/>
              <w:spacing w:after="0" w:line="240" w:lineRule="exact"/>
              <w:rPr>
                <w:rFonts w:asciiTheme="minorHAnsi" w:hAnsiTheme="minorHAnsi" w:cstheme="minorHAnsi"/>
                <w:sz w:val="22"/>
                <w:szCs w:val="22"/>
              </w:rPr>
            </w:pPr>
            <w:r>
              <w:rPr>
                <w:rFonts w:asciiTheme="minorHAnsi" w:hAnsiTheme="minorHAnsi" w:cstheme="minorHAnsi"/>
                <w:sz w:val="22"/>
                <w:szCs w:val="22"/>
              </w:rPr>
              <w:t>Construção</w:t>
            </w:r>
          </w:p>
        </w:tc>
      </w:tr>
      <w:tr w:rsidR="009E4E35" w:rsidRPr="00036074" w14:paraId="6B426E70" w14:textId="77777777" w:rsidTr="008C21F3">
        <w:tc>
          <w:tcPr>
            <w:tcW w:w="2381" w:type="dxa"/>
          </w:tcPr>
          <w:p w14:paraId="247F06E7" w14:textId="062458DA" w:rsidR="009E4E35" w:rsidRPr="00934432" w:rsidRDefault="009E4E35" w:rsidP="0025170A">
            <w:pPr>
              <w:pStyle w:val="BNDES"/>
              <w:spacing w:after="0" w:line="240" w:lineRule="exact"/>
              <w:jc w:val="left"/>
              <w:rPr>
                <w:rFonts w:asciiTheme="minorHAnsi" w:hAnsiTheme="minorHAnsi" w:cstheme="minorHAnsi"/>
                <w:b/>
                <w:sz w:val="22"/>
                <w:szCs w:val="22"/>
              </w:rPr>
            </w:pPr>
            <w:r w:rsidRPr="00934432">
              <w:rPr>
                <w:rFonts w:asciiTheme="minorHAnsi" w:hAnsiTheme="minorHAnsi" w:cstheme="minorHAnsi"/>
                <w:b/>
                <w:sz w:val="22"/>
                <w:szCs w:val="22"/>
              </w:rPr>
              <w:lastRenderedPageBreak/>
              <w:t>Data estimada para o encerramento do Projeto</w:t>
            </w:r>
          </w:p>
        </w:tc>
        <w:tc>
          <w:tcPr>
            <w:tcW w:w="5528" w:type="dxa"/>
            <w:vAlign w:val="center"/>
          </w:tcPr>
          <w:p w14:paraId="38388491" w14:textId="0AE28686" w:rsidR="009E4E35" w:rsidRPr="00934432" w:rsidRDefault="002012E4" w:rsidP="00C0388B">
            <w:pPr>
              <w:pStyle w:val="BNDES"/>
              <w:spacing w:after="0" w:line="240" w:lineRule="exact"/>
              <w:rPr>
                <w:rFonts w:asciiTheme="minorHAnsi" w:hAnsiTheme="minorHAnsi" w:cstheme="minorHAnsi"/>
                <w:sz w:val="22"/>
                <w:szCs w:val="22"/>
              </w:rPr>
            </w:pPr>
            <w:r w:rsidRPr="001335B2">
              <w:rPr>
                <w:rFonts w:asciiTheme="minorHAnsi" w:hAnsiTheme="minorHAnsi" w:cstheme="minorHAnsi"/>
                <w:sz w:val="22"/>
                <w:szCs w:val="22"/>
              </w:rPr>
              <w:t xml:space="preserve">Prazo estimado para encerramento das obras do Projeto em </w:t>
            </w:r>
            <w:r w:rsidR="00D855F5">
              <w:rPr>
                <w:rFonts w:asciiTheme="minorHAnsi" w:hAnsiTheme="minorHAnsi" w:cstheme="minorHAnsi"/>
                <w:sz w:val="22"/>
                <w:szCs w:val="22"/>
              </w:rPr>
              <w:t>dezembro de 2021.</w:t>
            </w:r>
          </w:p>
        </w:tc>
      </w:tr>
      <w:tr w:rsidR="009E4E35" w:rsidRPr="00036074" w14:paraId="2235BF6F" w14:textId="77777777" w:rsidTr="008C21F3">
        <w:tc>
          <w:tcPr>
            <w:tcW w:w="2381" w:type="dxa"/>
          </w:tcPr>
          <w:p w14:paraId="6E93AEA1" w14:textId="3FC3FA33" w:rsidR="009E4E35" w:rsidRPr="00036074" w:rsidRDefault="00987364" w:rsidP="0025170A">
            <w:pPr>
              <w:pStyle w:val="BNDES"/>
              <w:spacing w:after="0" w:line="240" w:lineRule="exact"/>
              <w:rPr>
                <w:rFonts w:asciiTheme="minorHAnsi" w:hAnsiTheme="minorHAnsi" w:cstheme="minorHAnsi"/>
                <w:b/>
                <w:sz w:val="22"/>
                <w:szCs w:val="22"/>
              </w:rPr>
            </w:pPr>
            <w:r w:rsidRPr="00036074">
              <w:rPr>
                <w:rFonts w:asciiTheme="minorHAnsi" w:hAnsiTheme="minorHAnsi" w:cstheme="minorHAnsi"/>
                <w:b/>
                <w:sz w:val="22"/>
                <w:szCs w:val="22"/>
              </w:rPr>
              <w:t>Volume total estimado de recursos financeiros necessários para a realização do Projeto</w:t>
            </w:r>
          </w:p>
        </w:tc>
        <w:tc>
          <w:tcPr>
            <w:tcW w:w="5528" w:type="dxa"/>
            <w:vAlign w:val="center"/>
          </w:tcPr>
          <w:p w14:paraId="329F3EB7" w14:textId="413DBD71" w:rsidR="009E4E35" w:rsidRPr="00036074" w:rsidRDefault="000A0289" w:rsidP="00C0388B">
            <w:pPr>
              <w:pStyle w:val="BNDES"/>
              <w:spacing w:after="0" w:line="240" w:lineRule="exact"/>
              <w:rPr>
                <w:rFonts w:asciiTheme="minorHAnsi" w:hAnsiTheme="minorHAnsi" w:cstheme="minorHAnsi"/>
                <w:sz w:val="22"/>
                <w:szCs w:val="22"/>
              </w:rPr>
            </w:pPr>
            <w:r w:rsidRPr="00880119">
              <w:rPr>
                <w:rFonts w:asciiTheme="minorHAnsi" w:hAnsiTheme="minorHAnsi" w:cstheme="minorHAnsi"/>
                <w:sz w:val="22"/>
                <w:szCs w:val="22"/>
              </w:rPr>
              <w:t>R$</w:t>
            </w:r>
            <w:r w:rsidR="00CD5BCA">
              <w:rPr>
                <w:rFonts w:asciiTheme="minorHAnsi" w:hAnsiTheme="minorHAnsi" w:cstheme="minorHAnsi"/>
                <w:sz w:val="22"/>
                <w:szCs w:val="22"/>
              </w:rPr>
              <w:t>45.000.000,00</w:t>
            </w:r>
            <w:r w:rsidR="00CD5BCA" w:rsidRPr="00880119">
              <w:rPr>
                <w:rFonts w:asciiTheme="minorHAnsi" w:hAnsiTheme="minorHAnsi" w:cstheme="minorHAnsi"/>
                <w:sz w:val="22"/>
                <w:szCs w:val="22"/>
              </w:rPr>
              <w:t xml:space="preserve"> (</w:t>
            </w:r>
            <w:r w:rsidR="00CD5BCA">
              <w:rPr>
                <w:rFonts w:asciiTheme="minorHAnsi" w:hAnsiTheme="minorHAnsi" w:cstheme="minorHAnsi"/>
                <w:sz w:val="22"/>
                <w:szCs w:val="22"/>
              </w:rPr>
              <w:t>quarenta e cinco milhões de reais</w:t>
            </w:r>
            <w:r w:rsidR="00D855F5">
              <w:rPr>
                <w:rFonts w:asciiTheme="minorHAnsi" w:hAnsiTheme="minorHAnsi" w:cstheme="minorHAnsi"/>
                <w:sz w:val="22"/>
                <w:szCs w:val="22"/>
              </w:rPr>
              <w:t>)</w:t>
            </w:r>
            <w:r w:rsidRPr="00880119">
              <w:rPr>
                <w:rFonts w:asciiTheme="minorHAnsi" w:hAnsiTheme="minorHAnsi" w:cstheme="minorHAnsi"/>
                <w:sz w:val="22"/>
                <w:szCs w:val="22"/>
              </w:rPr>
              <w:t>.</w:t>
            </w:r>
          </w:p>
        </w:tc>
      </w:tr>
      <w:tr w:rsidR="009E4E35" w:rsidRPr="00036074" w14:paraId="112A6655" w14:textId="77777777" w:rsidTr="008C21F3">
        <w:tc>
          <w:tcPr>
            <w:tcW w:w="2381" w:type="dxa"/>
          </w:tcPr>
          <w:p w14:paraId="02FDCDB6" w14:textId="79E5ECF1" w:rsidR="009E4E35" w:rsidRPr="00036074" w:rsidRDefault="00987364" w:rsidP="0025170A">
            <w:pPr>
              <w:pStyle w:val="BNDES"/>
              <w:spacing w:after="0" w:line="240" w:lineRule="exact"/>
              <w:rPr>
                <w:rFonts w:asciiTheme="minorHAnsi" w:hAnsiTheme="minorHAnsi" w:cstheme="minorHAnsi"/>
                <w:b/>
                <w:sz w:val="22"/>
                <w:szCs w:val="22"/>
              </w:rPr>
            </w:pPr>
            <w:r w:rsidRPr="00036074">
              <w:rPr>
                <w:rFonts w:asciiTheme="minorHAnsi" w:hAnsiTheme="minorHAnsi" w:cstheme="minorHAnsi"/>
                <w:b/>
                <w:sz w:val="22"/>
                <w:szCs w:val="22"/>
              </w:rPr>
              <w:t>Volume estimado de recursos financeiros a serem captados por meio das Debêntures que será destinado ao Projeto</w:t>
            </w:r>
          </w:p>
        </w:tc>
        <w:tc>
          <w:tcPr>
            <w:tcW w:w="5528" w:type="dxa"/>
            <w:vAlign w:val="center"/>
          </w:tcPr>
          <w:p w14:paraId="5DC95E10" w14:textId="4892985C" w:rsidR="009E4E35" w:rsidRPr="00036074" w:rsidRDefault="004D64A0" w:rsidP="00C0388B">
            <w:pPr>
              <w:pStyle w:val="BNDES"/>
              <w:spacing w:after="0" w:line="240" w:lineRule="exact"/>
              <w:rPr>
                <w:rFonts w:asciiTheme="minorHAnsi" w:hAnsiTheme="minorHAnsi" w:cstheme="minorHAnsi"/>
                <w:sz w:val="22"/>
                <w:szCs w:val="22"/>
              </w:rPr>
            </w:pPr>
            <w:r w:rsidRPr="00880119">
              <w:rPr>
                <w:rFonts w:asciiTheme="minorHAnsi" w:hAnsiTheme="minorHAnsi" w:cstheme="minorHAnsi"/>
                <w:sz w:val="22"/>
                <w:szCs w:val="22"/>
              </w:rPr>
              <w:t>R$</w:t>
            </w:r>
            <w:r w:rsidR="00CD5BCA">
              <w:rPr>
                <w:rFonts w:asciiTheme="minorHAnsi" w:hAnsiTheme="minorHAnsi" w:cstheme="minorHAnsi"/>
                <w:sz w:val="22"/>
                <w:szCs w:val="22"/>
              </w:rPr>
              <w:t>45.000.000,00</w:t>
            </w:r>
            <w:r w:rsidR="00CD5BCA" w:rsidRPr="00880119">
              <w:rPr>
                <w:rFonts w:asciiTheme="minorHAnsi" w:hAnsiTheme="minorHAnsi" w:cstheme="minorHAnsi"/>
                <w:sz w:val="22"/>
                <w:szCs w:val="22"/>
              </w:rPr>
              <w:t xml:space="preserve"> (</w:t>
            </w:r>
            <w:r w:rsidR="00CD5BCA">
              <w:rPr>
                <w:rFonts w:asciiTheme="minorHAnsi" w:hAnsiTheme="minorHAnsi" w:cstheme="minorHAnsi"/>
                <w:sz w:val="22"/>
                <w:szCs w:val="22"/>
              </w:rPr>
              <w:t>quarenta e cinco milhões de reais)</w:t>
            </w:r>
            <w:r w:rsidR="00D855F5">
              <w:rPr>
                <w:rFonts w:asciiTheme="minorHAnsi" w:hAnsiTheme="minorHAnsi" w:cstheme="minorHAnsi"/>
                <w:sz w:val="22"/>
                <w:szCs w:val="22"/>
              </w:rPr>
              <w:t>.</w:t>
            </w:r>
          </w:p>
        </w:tc>
      </w:tr>
      <w:tr w:rsidR="00987364" w:rsidRPr="00036074" w14:paraId="44307E1F" w14:textId="77777777" w:rsidTr="008C21F3">
        <w:tc>
          <w:tcPr>
            <w:tcW w:w="2381" w:type="dxa"/>
          </w:tcPr>
          <w:p w14:paraId="22A47F2E" w14:textId="2B696A66" w:rsidR="00987364" w:rsidRPr="00036074" w:rsidRDefault="00987364" w:rsidP="0025170A">
            <w:pPr>
              <w:pStyle w:val="BNDES"/>
              <w:spacing w:after="0" w:line="240" w:lineRule="exact"/>
              <w:rPr>
                <w:rFonts w:asciiTheme="minorHAnsi" w:hAnsiTheme="minorHAnsi" w:cstheme="minorHAnsi"/>
                <w:b/>
                <w:sz w:val="22"/>
                <w:szCs w:val="22"/>
              </w:rPr>
            </w:pPr>
            <w:r w:rsidRPr="00036074">
              <w:rPr>
                <w:rFonts w:asciiTheme="minorHAnsi" w:hAnsiTheme="minorHAnsi" w:cstheme="minorHAnsi"/>
                <w:b/>
                <w:sz w:val="22"/>
                <w:szCs w:val="22"/>
              </w:rPr>
              <w:t>Percentual estimado de recursos financeiros a serem captados por meio das Debêntures que será destinado ao Projeto</w:t>
            </w:r>
          </w:p>
        </w:tc>
        <w:tc>
          <w:tcPr>
            <w:tcW w:w="5528" w:type="dxa"/>
            <w:vAlign w:val="center"/>
          </w:tcPr>
          <w:p w14:paraId="1BAFD94F" w14:textId="3AEBE261" w:rsidR="00987364" w:rsidRPr="00036074" w:rsidRDefault="00CD5BCA" w:rsidP="00C0388B">
            <w:pPr>
              <w:pStyle w:val="BNDES"/>
              <w:spacing w:after="0" w:line="240" w:lineRule="exact"/>
              <w:rPr>
                <w:rFonts w:asciiTheme="minorHAnsi" w:hAnsiTheme="minorHAnsi" w:cstheme="minorHAnsi"/>
                <w:sz w:val="22"/>
                <w:szCs w:val="22"/>
              </w:rPr>
            </w:pPr>
            <w:r w:rsidRPr="00CD5BCA">
              <w:rPr>
                <w:rFonts w:asciiTheme="minorHAnsi" w:hAnsiTheme="minorHAnsi" w:cstheme="minorHAnsi"/>
                <w:sz w:val="22"/>
                <w:szCs w:val="22"/>
              </w:rPr>
              <w:t>37,5% (trinta e sete vírgula cinco por cento</w:t>
            </w:r>
            <w:r w:rsidR="00987364" w:rsidRPr="00036074">
              <w:rPr>
                <w:rFonts w:asciiTheme="minorHAnsi" w:hAnsiTheme="minorHAnsi" w:cstheme="minorHAnsi"/>
                <w:sz w:val="22"/>
                <w:szCs w:val="22"/>
              </w:rPr>
              <w:t>), considerando a subscrição e integralização da totalidade das Debêntures</w:t>
            </w:r>
          </w:p>
        </w:tc>
      </w:tr>
      <w:tr w:rsidR="00987364" w:rsidRPr="00036074" w14:paraId="55AEA338" w14:textId="77777777" w:rsidTr="008C21F3">
        <w:tc>
          <w:tcPr>
            <w:tcW w:w="2381" w:type="dxa"/>
          </w:tcPr>
          <w:p w14:paraId="13633D9C" w14:textId="6AF9BC1E" w:rsidR="00987364" w:rsidRPr="00036074" w:rsidRDefault="00987364" w:rsidP="0025170A">
            <w:pPr>
              <w:pStyle w:val="BNDES"/>
              <w:spacing w:after="0" w:line="240" w:lineRule="exact"/>
              <w:rPr>
                <w:rFonts w:asciiTheme="minorHAnsi" w:hAnsiTheme="minorHAnsi" w:cstheme="minorHAnsi"/>
                <w:b/>
                <w:sz w:val="22"/>
                <w:szCs w:val="22"/>
              </w:rPr>
            </w:pPr>
            <w:r w:rsidRPr="00036074">
              <w:rPr>
                <w:rFonts w:asciiTheme="minorHAnsi" w:hAnsiTheme="minorHAnsi" w:cstheme="minorHAnsi"/>
                <w:b/>
                <w:sz w:val="22"/>
                <w:szCs w:val="22"/>
              </w:rPr>
              <w:t>Alocação dos recursos financeiros a serem captados por meio das Debêntures no Projeto</w:t>
            </w:r>
          </w:p>
        </w:tc>
        <w:tc>
          <w:tcPr>
            <w:tcW w:w="5528" w:type="dxa"/>
            <w:vAlign w:val="center"/>
          </w:tcPr>
          <w:p w14:paraId="613F550C" w14:textId="1C218AA4" w:rsidR="004360F3" w:rsidRPr="00036074" w:rsidRDefault="00987364" w:rsidP="00C0388B">
            <w:pPr>
              <w:pStyle w:val="BNDES"/>
              <w:spacing w:after="0" w:line="240" w:lineRule="exact"/>
              <w:rPr>
                <w:rFonts w:asciiTheme="minorHAnsi" w:hAnsiTheme="minorHAnsi" w:cstheme="minorHAnsi"/>
                <w:sz w:val="22"/>
                <w:szCs w:val="22"/>
              </w:rPr>
            </w:pPr>
            <w:r w:rsidRPr="00036074">
              <w:rPr>
                <w:rFonts w:asciiTheme="minorHAnsi" w:hAnsiTheme="minorHAnsi" w:cstheme="minorHAnsi"/>
                <w:sz w:val="22"/>
                <w:szCs w:val="22"/>
              </w:rPr>
              <w:t xml:space="preserve">Os recursos captados por meio das Debêntures serão </w:t>
            </w:r>
            <w:r w:rsidR="004360F3" w:rsidRPr="00036074">
              <w:rPr>
                <w:rFonts w:asciiTheme="minorHAnsi" w:hAnsiTheme="minorHAnsi" w:cstheme="minorHAnsi"/>
                <w:sz w:val="22"/>
                <w:szCs w:val="22"/>
              </w:rPr>
              <w:t xml:space="preserve">exclusiva e </w:t>
            </w:r>
            <w:r w:rsidRPr="00036074">
              <w:rPr>
                <w:rFonts w:asciiTheme="minorHAnsi" w:hAnsiTheme="minorHAnsi" w:cstheme="minorHAnsi"/>
                <w:sz w:val="22"/>
                <w:szCs w:val="22"/>
              </w:rPr>
              <w:t xml:space="preserve">integralmente alocados </w:t>
            </w:r>
            <w:r w:rsidR="001D0945" w:rsidRPr="00036074">
              <w:rPr>
                <w:rFonts w:asciiTheme="minorHAnsi" w:hAnsiTheme="minorHAnsi" w:cstheme="minorHAnsi"/>
                <w:sz w:val="22"/>
                <w:szCs w:val="22"/>
              </w:rPr>
              <w:t xml:space="preserve">(i) </w:t>
            </w:r>
            <w:r w:rsidRPr="00036074">
              <w:rPr>
                <w:rFonts w:asciiTheme="minorHAnsi" w:hAnsiTheme="minorHAnsi" w:cstheme="minorHAnsi"/>
                <w:sz w:val="22"/>
                <w:szCs w:val="22"/>
              </w:rPr>
              <w:t xml:space="preserve">no pagamento futuro e/ou </w:t>
            </w:r>
            <w:r w:rsidR="000A1E4C" w:rsidRPr="00036074">
              <w:rPr>
                <w:rFonts w:asciiTheme="minorHAnsi" w:hAnsiTheme="minorHAnsi" w:cstheme="minorHAnsi"/>
                <w:sz w:val="22"/>
                <w:szCs w:val="22"/>
              </w:rPr>
              <w:t>(</w:t>
            </w:r>
            <w:proofErr w:type="spellStart"/>
            <w:r w:rsidR="000A1E4C" w:rsidRPr="00036074">
              <w:rPr>
                <w:rFonts w:asciiTheme="minorHAnsi" w:hAnsiTheme="minorHAnsi" w:cstheme="minorHAnsi"/>
                <w:sz w:val="22"/>
                <w:szCs w:val="22"/>
              </w:rPr>
              <w:t>ii</w:t>
            </w:r>
            <w:proofErr w:type="spellEnd"/>
            <w:r w:rsidR="000A1E4C" w:rsidRPr="00036074">
              <w:rPr>
                <w:rFonts w:asciiTheme="minorHAnsi" w:hAnsiTheme="minorHAnsi" w:cstheme="minorHAnsi"/>
                <w:sz w:val="22"/>
                <w:szCs w:val="22"/>
              </w:rPr>
              <w:t xml:space="preserve">) </w:t>
            </w:r>
            <w:r w:rsidRPr="00036074">
              <w:rPr>
                <w:rFonts w:asciiTheme="minorHAnsi" w:hAnsiTheme="minorHAnsi" w:cstheme="minorHAnsi"/>
                <w:sz w:val="22"/>
                <w:szCs w:val="22"/>
              </w:rPr>
              <w:t>no reembolso dos gastos</w:t>
            </w:r>
            <w:r w:rsidR="000A1E4C" w:rsidRPr="00036074">
              <w:rPr>
                <w:rFonts w:asciiTheme="minorHAnsi" w:hAnsiTheme="minorHAnsi" w:cstheme="minorHAnsi"/>
                <w:sz w:val="22"/>
                <w:szCs w:val="22"/>
              </w:rPr>
              <w:t>,</w:t>
            </w:r>
            <w:r w:rsidRPr="00036074">
              <w:rPr>
                <w:rFonts w:asciiTheme="minorHAnsi" w:hAnsiTheme="minorHAnsi" w:cstheme="minorHAnsi"/>
                <w:sz w:val="22"/>
                <w:szCs w:val="22"/>
              </w:rPr>
              <w:t xml:space="preserve"> despesas</w:t>
            </w:r>
            <w:r w:rsidR="004360F3" w:rsidRPr="00036074">
              <w:rPr>
                <w:rFonts w:asciiTheme="minorHAnsi" w:hAnsiTheme="minorHAnsi" w:cstheme="minorHAnsi"/>
                <w:sz w:val="22"/>
                <w:szCs w:val="22"/>
              </w:rPr>
              <w:t xml:space="preserve"> </w:t>
            </w:r>
            <w:r w:rsidR="000A1E4C" w:rsidRPr="00036074">
              <w:rPr>
                <w:rFonts w:asciiTheme="minorHAnsi" w:hAnsiTheme="minorHAnsi" w:cstheme="minorHAnsi"/>
                <w:sz w:val="22"/>
                <w:szCs w:val="22"/>
              </w:rPr>
              <w:t>ou</w:t>
            </w:r>
            <w:r w:rsidR="004360F3" w:rsidRPr="00036074">
              <w:rPr>
                <w:rFonts w:asciiTheme="minorHAnsi" w:hAnsiTheme="minorHAnsi" w:cstheme="minorHAnsi"/>
                <w:sz w:val="22"/>
                <w:szCs w:val="22"/>
              </w:rPr>
              <w:t xml:space="preserve"> </w:t>
            </w:r>
            <w:r w:rsidR="000A1E4C" w:rsidRPr="00036074">
              <w:rPr>
                <w:rFonts w:asciiTheme="minorHAnsi" w:hAnsiTheme="minorHAnsi" w:cstheme="minorHAnsi"/>
                <w:sz w:val="22"/>
                <w:szCs w:val="22"/>
              </w:rPr>
              <w:t>dívidas (</w:t>
            </w:r>
            <w:r w:rsidR="004360F3" w:rsidRPr="00036074">
              <w:rPr>
                <w:rFonts w:asciiTheme="minorHAnsi" w:hAnsiTheme="minorHAnsi" w:cstheme="minorHAnsi"/>
                <w:sz w:val="22"/>
                <w:szCs w:val="22"/>
              </w:rPr>
              <w:t>obrigações financeiras</w:t>
            </w:r>
            <w:r w:rsidR="000A1E4C" w:rsidRPr="00036074">
              <w:rPr>
                <w:rFonts w:asciiTheme="minorHAnsi" w:hAnsiTheme="minorHAnsi" w:cstheme="minorHAnsi"/>
                <w:sz w:val="22"/>
                <w:szCs w:val="22"/>
              </w:rPr>
              <w:t>)</w:t>
            </w:r>
            <w:r w:rsidR="004360F3" w:rsidRPr="00036074">
              <w:rPr>
                <w:rFonts w:asciiTheme="minorHAnsi" w:hAnsiTheme="minorHAnsi" w:cstheme="minorHAnsi"/>
                <w:sz w:val="22"/>
                <w:szCs w:val="22"/>
              </w:rPr>
              <w:t xml:space="preserve"> assumidas pela Emissora para a consecução do </w:t>
            </w:r>
            <w:r w:rsidR="001D0945" w:rsidRPr="00036074">
              <w:rPr>
                <w:rFonts w:asciiTheme="minorHAnsi" w:hAnsiTheme="minorHAnsi" w:cstheme="minorHAnsi"/>
                <w:sz w:val="22"/>
                <w:szCs w:val="22"/>
              </w:rPr>
              <w:t>P</w:t>
            </w:r>
            <w:r w:rsidR="004360F3" w:rsidRPr="00036074">
              <w:rPr>
                <w:rFonts w:asciiTheme="minorHAnsi" w:hAnsiTheme="minorHAnsi" w:cstheme="minorHAnsi"/>
                <w:sz w:val="22"/>
                <w:szCs w:val="22"/>
              </w:rPr>
              <w:t>rojeto</w:t>
            </w:r>
            <w:r w:rsidR="001D0945" w:rsidRPr="00036074">
              <w:rPr>
                <w:rFonts w:asciiTheme="minorHAnsi" w:hAnsiTheme="minorHAnsi" w:cstheme="minorHAnsi"/>
                <w:sz w:val="22"/>
                <w:szCs w:val="22"/>
              </w:rPr>
              <w:t>,</w:t>
            </w:r>
            <w:r w:rsidRPr="00036074">
              <w:rPr>
                <w:rFonts w:asciiTheme="minorHAnsi" w:hAnsiTheme="minorHAnsi" w:cstheme="minorHAnsi"/>
                <w:sz w:val="22"/>
                <w:szCs w:val="22"/>
              </w:rPr>
              <w:t xml:space="preserve"> em observância ao disposto na Lei nº 12.431</w:t>
            </w:r>
            <w:r w:rsidR="00C53A5A" w:rsidRPr="00036074">
              <w:rPr>
                <w:rFonts w:asciiTheme="minorHAnsi" w:hAnsiTheme="minorHAnsi" w:cstheme="minorHAnsi"/>
                <w:sz w:val="22"/>
                <w:szCs w:val="22"/>
              </w:rPr>
              <w:t>.</w:t>
            </w:r>
          </w:p>
        </w:tc>
      </w:tr>
      <w:tr w:rsidR="00987364" w:rsidRPr="00036074" w14:paraId="73D4360E" w14:textId="77777777" w:rsidTr="008C21F3">
        <w:tc>
          <w:tcPr>
            <w:tcW w:w="2381" w:type="dxa"/>
          </w:tcPr>
          <w:p w14:paraId="514DA4A0" w14:textId="56C4FA5A" w:rsidR="00987364" w:rsidRPr="00036074" w:rsidRDefault="00987364" w:rsidP="0025170A">
            <w:pPr>
              <w:pStyle w:val="BNDES"/>
              <w:spacing w:after="0" w:line="240" w:lineRule="exact"/>
              <w:rPr>
                <w:rFonts w:asciiTheme="minorHAnsi" w:hAnsiTheme="minorHAnsi" w:cstheme="minorHAnsi"/>
                <w:b/>
                <w:sz w:val="22"/>
                <w:szCs w:val="22"/>
              </w:rPr>
            </w:pPr>
            <w:r w:rsidRPr="00036074">
              <w:rPr>
                <w:rFonts w:asciiTheme="minorHAnsi" w:hAnsiTheme="minorHAnsi" w:cstheme="minorHAnsi"/>
                <w:b/>
                <w:sz w:val="22"/>
                <w:szCs w:val="22"/>
              </w:rPr>
              <w:t xml:space="preserve">Percentual estimado do volume total estimado de recursos financeiros necessários para a realização do Projeto a serem captados por meio das Debêntures </w:t>
            </w:r>
          </w:p>
        </w:tc>
        <w:tc>
          <w:tcPr>
            <w:tcW w:w="5528" w:type="dxa"/>
            <w:vAlign w:val="center"/>
          </w:tcPr>
          <w:p w14:paraId="2AB16DF6" w14:textId="0737FA26" w:rsidR="00987364" w:rsidRPr="00036074" w:rsidRDefault="00987364" w:rsidP="00C0388B">
            <w:pPr>
              <w:pStyle w:val="BNDES"/>
              <w:spacing w:after="0" w:line="240" w:lineRule="exact"/>
              <w:rPr>
                <w:rFonts w:asciiTheme="minorHAnsi" w:hAnsiTheme="minorHAnsi" w:cstheme="minorHAnsi"/>
                <w:sz w:val="22"/>
                <w:szCs w:val="22"/>
              </w:rPr>
            </w:pPr>
            <w:r w:rsidRPr="00036074">
              <w:rPr>
                <w:rFonts w:asciiTheme="minorHAnsi" w:hAnsiTheme="minorHAnsi" w:cstheme="minorHAnsi"/>
                <w:sz w:val="22"/>
                <w:szCs w:val="22"/>
              </w:rPr>
              <w:t xml:space="preserve">Aproximadamente </w:t>
            </w:r>
            <w:r w:rsidR="00CD5BCA">
              <w:rPr>
                <w:rFonts w:asciiTheme="minorHAnsi" w:hAnsiTheme="minorHAnsi" w:cstheme="minorHAnsi"/>
                <w:sz w:val="22"/>
                <w:szCs w:val="22"/>
              </w:rPr>
              <w:t>100% (cem por cento</w:t>
            </w:r>
            <w:r w:rsidRPr="00036074">
              <w:rPr>
                <w:rFonts w:asciiTheme="minorHAnsi" w:hAnsiTheme="minorHAnsi" w:cstheme="minorHAnsi"/>
                <w:sz w:val="22"/>
                <w:szCs w:val="22"/>
              </w:rPr>
              <w:t>)</w:t>
            </w:r>
            <w:r w:rsidR="009F214E">
              <w:rPr>
                <w:rFonts w:asciiTheme="minorHAnsi" w:hAnsiTheme="minorHAnsi" w:cstheme="minorHAnsi"/>
                <w:sz w:val="22"/>
                <w:szCs w:val="22"/>
              </w:rPr>
              <w:t>.</w:t>
            </w:r>
          </w:p>
        </w:tc>
      </w:tr>
    </w:tbl>
    <w:p w14:paraId="27B890D5" w14:textId="06B9B5ED" w:rsidR="009E4E35" w:rsidRPr="00036074" w:rsidRDefault="009E4E35" w:rsidP="00315188">
      <w:pPr>
        <w:pStyle w:val="Ttulo1"/>
        <w:keepNext w:val="0"/>
        <w:spacing w:line="240" w:lineRule="exact"/>
        <w:jc w:val="both"/>
        <w:rPr>
          <w:rFonts w:asciiTheme="minorHAnsi" w:hAnsiTheme="minorHAnsi" w:cstheme="minorHAnsi"/>
          <w:kern w:val="0"/>
          <w:lang w:val="pt-BR"/>
        </w:rPr>
      </w:pPr>
      <w:bookmarkStart w:id="106" w:name="_Toc499990325"/>
      <w:bookmarkStart w:id="107" w:name="_Toc280370537"/>
      <w:bookmarkStart w:id="108" w:name="_Toc349040593"/>
      <w:bookmarkStart w:id="109" w:name="_Toc351469178"/>
      <w:bookmarkStart w:id="110" w:name="_Toc352767480"/>
      <w:bookmarkStart w:id="111" w:name="_Toc355626567"/>
      <w:bookmarkEnd w:id="105"/>
    </w:p>
    <w:p w14:paraId="072C7C9D" w14:textId="6C688FC2" w:rsidR="00987364" w:rsidRPr="00036074" w:rsidRDefault="00803233" w:rsidP="0025170A">
      <w:pPr>
        <w:pStyle w:val="PargrafodaLista"/>
        <w:widowControl w:val="0"/>
        <w:numPr>
          <w:ilvl w:val="2"/>
          <w:numId w:val="84"/>
        </w:numPr>
        <w:spacing w:line="240" w:lineRule="exact"/>
        <w:ind w:left="709" w:hanging="709"/>
        <w:jc w:val="both"/>
        <w:rPr>
          <w:rFonts w:asciiTheme="minorHAnsi" w:hAnsiTheme="minorHAnsi" w:cstheme="minorHAnsi"/>
        </w:rPr>
      </w:pPr>
      <w:r w:rsidRPr="00237418">
        <w:rPr>
          <w:rFonts w:asciiTheme="minorHAnsi" w:hAnsiTheme="minorHAnsi" w:cstheme="minorHAnsi"/>
        </w:rPr>
        <w:t xml:space="preserve">No prazo de até 90 (noventa) dias contado do término de cada exercício social, ou, a qualquer tempo, no prazo de até 5 (cinco) Dias Úteis contado da solicitação pelo Agente Fiduciário, até a data em que ocorrer primeiro entre a Data de Vencimento e a data em que a Emissora comprove a aplicação da totalidade dos recursos obtidos em decorrência das Debêntures, a Emissora deverá enviar ao Agente Fiduciário (i) declaração, assinada por representante legal com poderes para tanto nos termos do seu estatuto social, atestando que os recursos oriundos da Emissão foram aplicados na forma prevista na Cláusula </w:t>
      </w:r>
      <w:r w:rsidR="00A467EE">
        <w:rPr>
          <w:rFonts w:asciiTheme="minorHAnsi" w:hAnsiTheme="minorHAnsi" w:cstheme="minorHAnsi"/>
        </w:rPr>
        <w:fldChar w:fldCharType="begin"/>
      </w:r>
      <w:r w:rsidR="00A467EE">
        <w:rPr>
          <w:rFonts w:asciiTheme="minorHAnsi" w:hAnsiTheme="minorHAnsi" w:cstheme="minorHAnsi"/>
        </w:rPr>
        <w:instrText xml:space="preserve"> REF _Ref66780170 \n \p \h </w:instrText>
      </w:r>
      <w:r w:rsidR="00A467EE">
        <w:rPr>
          <w:rFonts w:asciiTheme="minorHAnsi" w:hAnsiTheme="minorHAnsi" w:cstheme="minorHAnsi"/>
        </w:rPr>
      </w:r>
      <w:r w:rsidR="00A467EE">
        <w:rPr>
          <w:rFonts w:asciiTheme="minorHAnsi" w:hAnsiTheme="minorHAnsi" w:cstheme="minorHAnsi"/>
        </w:rPr>
        <w:fldChar w:fldCharType="separate"/>
      </w:r>
      <w:r w:rsidR="007E2F7F">
        <w:rPr>
          <w:rFonts w:asciiTheme="minorHAnsi" w:hAnsiTheme="minorHAnsi" w:cstheme="minorHAnsi"/>
        </w:rPr>
        <w:t>3.8.1 acima</w:t>
      </w:r>
      <w:r w:rsidR="00A467EE">
        <w:rPr>
          <w:rFonts w:asciiTheme="minorHAnsi" w:hAnsiTheme="minorHAnsi" w:cstheme="minorHAnsi"/>
        </w:rPr>
        <w:fldChar w:fldCharType="end"/>
      </w:r>
      <w:r w:rsidRPr="00237418">
        <w:rPr>
          <w:rFonts w:asciiTheme="minorHAnsi" w:hAnsiTheme="minorHAnsi" w:cstheme="minorHAnsi"/>
        </w:rPr>
        <w:t>; (</w:t>
      </w:r>
      <w:proofErr w:type="spellStart"/>
      <w:r w:rsidRPr="00237418">
        <w:rPr>
          <w:rFonts w:asciiTheme="minorHAnsi" w:hAnsiTheme="minorHAnsi" w:cstheme="minorHAnsi"/>
        </w:rPr>
        <w:t>ii</w:t>
      </w:r>
      <w:proofErr w:type="spellEnd"/>
      <w:r w:rsidRPr="00237418">
        <w:rPr>
          <w:rFonts w:asciiTheme="minorHAnsi" w:hAnsiTheme="minorHAnsi" w:cstheme="minorHAnsi"/>
        </w:rPr>
        <w:t>) os documentos comprobatórios da utilização dos recursos oriundos da Emissão na forma prevista na Cláusula 3.9.1 acima; e (</w:t>
      </w:r>
      <w:proofErr w:type="spellStart"/>
      <w:r w:rsidRPr="00237418">
        <w:rPr>
          <w:rFonts w:asciiTheme="minorHAnsi" w:hAnsiTheme="minorHAnsi" w:cstheme="minorHAnsi"/>
        </w:rPr>
        <w:t>iii</w:t>
      </w:r>
      <w:proofErr w:type="spellEnd"/>
      <w:r w:rsidRPr="00237418">
        <w:rPr>
          <w:rFonts w:asciiTheme="minorHAnsi" w:hAnsiTheme="minorHAnsi" w:cstheme="minorHAnsi"/>
        </w:rPr>
        <w:t>) caso também seja solicitado pelo Agente Fiduciário, a exclusivo critério, conforme fundamentadamente demandado por órgão regulador ou se assim exigido pelos Debenturistas, as notas fiscais relativas ao Projeto, até o valor total da Emissão, comprovantes de pagamento de dívidas e outra documentação que lastreie a Destinação de Recursos</w:t>
      </w:r>
      <w:r w:rsidR="00987364" w:rsidRPr="00036074">
        <w:rPr>
          <w:rFonts w:asciiTheme="minorHAnsi" w:hAnsiTheme="minorHAnsi" w:cstheme="minorHAnsi"/>
        </w:rPr>
        <w:t>.</w:t>
      </w:r>
    </w:p>
    <w:p w14:paraId="1D84F667" w14:textId="02749900" w:rsidR="00987364" w:rsidRPr="00036074" w:rsidRDefault="00987364" w:rsidP="0025170A">
      <w:pPr>
        <w:spacing w:line="240" w:lineRule="exact"/>
        <w:rPr>
          <w:rFonts w:asciiTheme="minorHAnsi" w:hAnsiTheme="minorHAnsi" w:cstheme="minorHAnsi"/>
          <w:sz w:val="22"/>
          <w:szCs w:val="22"/>
        </w:rPr>
      </w:pPr>
    </w:p>
    <w:p w14:paraId="275FF2AF" w14:textId="17ED4D09" w:rsidR="00F60EC6" w:rsidRPr="00340294" w:rsidRDefault="00891D13" w:rsidP="00315188">
      <w:pPr>
        <w:numPr>
          <w:ilvl w:val="0"/>
          <w:numId w:val="10"/>
        </w:numPr>
        <w:tabs>
          <w:tab w:val="left" w:pos="720"/>
        </w:tabs>
        <w:spacing w:line="240" w:lineRule="exact"/>
        <w:ind w:hanging="720"/>
        <w:jc w:val="both"/>
        <w:rPr>
          <w:rFonts w:asciiTheme="minorHAnsi" w:hAnsiTheme="minorHAnsi" w:cstheme="minorHAnsi"/>
          <w:b/>
          <w:bCs/>
          <w:sz w:val="22"/>
          <w:szCs w:val="22"/>
        </w:rPr>
      </w:pPr>
      <w:bookmarkStart w:id="112" w:name="_Ref51244515"/>
      <w:r w:rsidRPr="00340294">
        <w:rPr>
          <w:rFonts w:asciiTheme="minorHAnsi" w:hAnsiTheme="minorHAnsi" w:cstheme="minorHAnsi"/>
          <w:b/>
          <w:bCs/>
          <w:sz w:val="22"/>
          <w:szCs w:val="22"/>
        </w:rPr>
        <w:t>Classificação de Risco.</w:t>
      </w:r>
      <w:bookmarkEnd w:id="112"/>
    </w:p>
    <w:p w14:paraId="1322940E" w14:textId="77777777" w:rsidR="00F60EC6" w:rsidRPr="00340294" w:rsidRDefault="00F60EC6" w:rsidP="00315188">
      <w:pPr>
        <w:tabs>
          <w:tab w:val="left" w:pos="720"/>
        </w:tabs>
        <w:spacing w:line="240" w:lineRule="exact"/>
        <w:ind w:left="720"/>
        <w:jc w:val="both"/>
        <w:rPr>
          <w:rFonts w:asciiTheme="minorHAnsi" w:hAnsiTheme="minorHAnsi" w:cstheme="minorHAnsi"/>
          <w:sz w:val="22"/>
          <w:szCs w:val="22"/>
        </w:rPr>
      </w:pPr>
    </w:p>
    <w:p w14:paraId="4E1E3538" w14:textId="06B866B2" w:rsidR="00891D13" w:rsidRPr="00340294" w:rsidRDefault="00891D13" w:rsidP="00315188">
      <w:pPr>
        <w:pStyle w:val="PargrafodaLista"/>
        <w:numPr>
          <w:ilvl w:val="2"/>
          <w:numId w:val="88"/>
        </w:numPr>
        <w:spacing w:line="240" w:lineRule="exact"/>
        <w:ind w:left="709" w:hanging="709"/>
        <w:jc w:val="both"/>
        <w:rPr>
          <w:rFonts w:asciiTheme="minorHAnsi" w:hAnsiTheme="minorHAnsi" w:cstheme="minorHAnsi"/>
        </w:rPr>
      </w:pPr>
      <w:r w:rsidRPr="00340294">
        <w:rPr>
          <w:rFonts w:asciiTheme="minorHAnsi" w:hAnsiTheme="minorHAnsi" w:cstheme="minorHAnsi"/>
        </w:rPr>
        <w:t xml:space="preserve">Foi contratada como agência de classificação de risco da Oferta Restrita, a </w:t>
      </w:r>
      <w:r w:rsidR="007C22C8" w:rsidRPr="00340294">
        <w:rPr>
          <w:rFonts w:asciiTheme="minorHAnsi" w:eastAsia="Arial Unicode MS" w:hAnsiTheme="minorHAnsi" w:cstheme="minorHAnsi"/>
        </w:rPr>
        <w:t>Fitch Ratings do Brasil Ltda.</w:t>
      </w:r>
      <w:r w:rsidR="00344B3C" w:rsidRPr="00340294">
        <w:rPr>
          <w:rFonts w:asciiTheme="minorHAnsi" w:hAnsiTheme="minorHAnsi" w:cstheme="minorHAnsi"/>
        </w:rPr>
        <w:t xml:space="preserve"> </w:t>
      </w:r>
      <w:r w:rsidR="00344B3C" w:rsidRPr="00340294">
        <w:rPr>
          <w:rFonts w:asciiTheme="minorHAnsi" w:eastAsia="Arial Unicode MS" w:hAnsiTheme="minorHAnsi" w:cstheme="minorHAnsi"/>
        </w:rPr>
        <w:t>(</w:t>
      </w:r>
      <w:r w:rsidR="00EC6046">
        <w:rPr>
          <w:rFonts w:asciiTheme="minorHAnsi" w:eastAsia="Arial Unicode MS" w:hAnsiTheme="minorHAnsi" w:cstheme="minorHAnsi"/>
        </w:rPr>
        <w:t>"</w:t>
      </w:r>
      <w:r w:rsidR="00344B3C" w:rsidRPr="00340294">
        <w:rPr>
          <w:rFonts w:asciiTheme="minorHAnsi" w:eastAsia="Arial Unicode MS" w:hAnsiTheme="minorHAnsi" w:cstheme="minorHAnsi"/>
          <w:u w:val="single"/>
        </w:rPr>
        <w:t>Fitch Ratings</w:t>
      </w:r>
      <w:r w:rsidR="00EC6046">
        <w:rPr>
          <w:rFonts w:asciiTheme="minorHAnsi" w:eastAsia="Arial Unicode MS" w:hAnsiTheme="minorHAnsi" w:cstheme="minorHAnsi"/>
        </w:rPr>
        <w:t>"</w:t>
      </w:r>
      <w:r w:rsidR="00344B3C" w:rsidRPr="00340294">
        <w:rPr>
          <w:rFonts w:asciiTheme="minorHAnsi" w:eastAsia="Arial Unicode MS" w:hAnsiTheme="minorHAnsi" w:cstheme="minorHAnsi"/>
        </w:rPr>
        <w:t>)</w:t>
      </w:r>
      <w:r w:rsidRPr="00340294">
        <w:rPr>
          <w:rFonts w:asciiTheme="minorHAnsi" w:hAnsiTheme="minorHAnsi" w:cstheme="minorHAnsi"/>
        </w:rPr>
        <w:t>, que atribui</w:t>
      </w:r>
      <w:r w:rsidR="00A467EE">
        <w:rPr>
          <w:rFonts w:asciiTheme="minorHAnsi" w:hAnsiTheme="minorHAnsi" w:cstheme="minorHAnsi"/>
        </w:rPr>
        <w:t>rá</w:t>
      </w:r>
      <w:r w:rsidRPr="00340294">
        <w:rPr>
          <w:rFonts w:asciiTheme="minorHAnsi" w:hAnsiTheme="minorHAnsi" w:cstheme="minorHAnsi"/>
        </w:rPr>
        <w:t xml:space="preserve"> </w:t>
      </w:r>
      <w:r w:rsidR="001D7E2C" w:rsidRPr="00340294">
        <w:rPr>
          <w:rFonts w:asciiTheme="minorHAnsi" w:hAnsiTheme="minorHAnsi" w:cstheme="minorHAnsi"/>
        </w:rPr>
        <w:t>classificação de risco (</w:t>
      </w:r>
      <w:r w:rsidRPr="00340294">
        <w:rPr>
          <w:rFonts w:asciiTheme="minorHAnsi" w:hAnsiTheme="minorHAnsi" w:cstheme="minorHAnsi"/>
          <w:i/>
          <w:iCs/>
        </w:rPr>
        <w:t>rating</w:t>
      </w:r>
      <w:r w:rsidR="001D7E2C" w:rsidRPr="00340294">
        <w:rPr>
          <w:rFonts w:asciiTheme="minorHAnsi" w:hAnsiTheme="minorHAnsi" w:cstheme="minorHAnsi"/>
        </w:rPr>
        <w:t>)</w:t>
      </w:r>
      <w:r w:rsidRPr="00340294">
        <w:rPr>
          <w:rFonts w:asciiTheme="minorHAnsi" w:hAnsiTheme="minorHAnsi" w:cstheme="minorHAnsi"/>
        </w:rPr>
        <w:t xml:space="preserve"> às Debêntures.</w:t>
      </w:r>
    </w:p>
    <w:p w14:paraId="74D02782" w14:textId="636C07AB" w:rsidR="00891D13" w:rsidRPr="00036074" w:rsidRDefault="00891D13" w:rsidP="0025170A">
      <w:pPr>
        <w:spacing w:line="240" w:lineRule="exact"/>
        <w:rPr>
          <w:rFonts w:asciiTheme="minorHAnsi" w:hAnsiTheme="minorHAnsi" w:cstheme="minorHAnsi"/>
          <w:sz w:val="22"/>
          <w:szCs w:val="22"/>
        </w:rPr>
      </w:pPr>
    </w:p>
    <w:p w14:paraId="6E990E06" w14:textId="3C6217A3" w:rsidR="009E4E35" w:rsidRPr="00036074" w:rsidRDefault="009E4E35" w:rsidP="00484245">
      <w:pPr>
        <w:pStyle w:val="Ttulo1"/>
        <w:keepLines/>
        <w:spacing w:line="240" w:lineRule="exact"/>
        <w:rPr>
          <w:rFonts w:asciiTheme="minorHAnsi" w:hAnsiTheme="minorHAnsi" w:cstheme="minorHAnsi"/>
          <w:kern w:val="0"/>
          <w:lang w:val="pt-BR"/>
        </w:rPr>
      </w:pPr>
      <w:r w:rsidRPr="00036074">
        <w:rPr>
          <w:rFonts w:asciiTheme="minorHAnsi" w:hAnsiTheme="minorHAnsi" w:cstheme="minorHAnsi"/>
          <w:kern w:val="0"/>
          <w:lang w:val="pt-BR"/>
        </w:rPr>
        <w:lastRenderedPageBreak/>
        <w:t>CLÁUSULA IV</w:t>
      </w:r>
      <w:r w:rsidRPr="00036074">
        <w:rPr>
          <w:rFonts w:asciiTheme="minorHAnsi" w:hAnsiTheme="minorHAnsi" w:cstheme="minorHAnsi"/>
          <w:kern w:val="0"/>
          <w:lang w:val="pt-BR"/>
        </w:rPr>
        <w:br/>
        <w:t>CARACTERÍSTICAS DAS DEBÊNTURES</w:t>
      </w:r>
      <w:bookmarkEnd w:id="106"/>
      <w:bookmarkEnd w:id="107"/>
      <w:bookmarkEnd w:id="108"/>
      <w:bookmarkEnd w:id="109"/>
      <w:bookmarkEnd w:id="110"/>
      <w:bookmarkEnd w:id="111"/>
      <w:r w:rsidRPr="00036074">
        <w:rPr>
          <w:rFonts w:asciiTheme="minorHAnsi" w:hAnsiTheme="minorHAnsi" w:cstheme="minorHAnsi"/>
          <w:kern w:val="0"/>
          <w:lang w:val="pt-BR"/>
        </w:rPr>
        <w:t xml:space="preserve"> </w:t>
      </w:r>
    </w:p>
    <w:p w14:paraId="00BBE36F" w14:textId="77777777" w:rsidR="009E4E35" w:rsidRPr="00036074" w:rsidRDefault="009E4E35" w:rsidP="00484245">
      <w:pPr>
        <w:keepNext/>
        <w:keepLines/>
        <w:widowControl w:val="0"/>
        <w:tabs>
          <w:tab w:val="left" w:pos="0"/>
        </w:tabs>
        <w:spacing w:line="240" w:lineRule="exact"/>
        <w:jc w:val="both"/>
        <w:rPr>
          <w:rFonts w:asciiTheme="minorHAnsi" w:hAnsiTheme="minorHAnsi" w:cstheme="minorHAnsi"/>
          <w:sz w:val="22"/>
          <w:szCs w:val="22"/>
        </w:rPr>
      </w:pPr>
      <w:bookmarkStart w:id="113" w:name="_Toc499990326"/>
    </w:p>
    <w:p w14:paraId="4310D87D" w14:textId="77777777" w:rsidR="009E4E35" w:rsidRPr="00036074" w:rsidRDefault="009E4E35" w:rsidP="00484245">
      <w:pPr>
        <w:keepNext/>
        <w:keepLines/>
        <w:numPr>
          <w:ilvl w:val="0"/>
          <w:numId w:val="11"/>
        </w:numPr>
        <w:tabs>
          <w:tab w:val="left" w:pos="720"/>
        </w:tabs>
        <w:spacing w:line="240" w:lineRule="exact"/>
        <w:ind w:hanging="720"/>
        <w:jc w:val="both"/>
        <w:rPr>
          <w:rFonts w:asciiTheme="minorHAnsi" w:hAnsiTheme="minorHAnsi" w:cstheme="minorHAnsi"/>
          <w:b/>
          <w:sz w:val="22"/>
          <w:szCs w:val="22"/>
        </w:rPr>
      </w:pPr>
      <w:bookmarkStart w:id="114" w:name="_DV_M114"/>
      <w:bookmarkEnd w:id="114"/>
      <w:r w:rsidRPr="00036074">
        <w:rPr>
          <w:rFonts w:asciiTheme="minorHAnsi" w:hAnsiTheme="minorHAnsi" w:cstheme="minorHAnsi"/>
          <w:b/>
          <w:sz w:val="22"/>
          <w:szCs w:val="22"/>
        </w:rPr>
        <w:t>Características Básicas</w:t>
      </w:r>
    </w:p>
    <w:p w14:paraId="784E11F8" w14:textId="77777777" w:rsidR="009E4E35" w:rsidRPr="00036074" w:rsidRDefault="009E4E35" w:rsidP="00484245">
      <w:pPr>
        <w:keepNext/>
        <w:keepLines/>
        <w:widowControl w:val="0"/>
        <w:tabs>
          <w:tab w:val="left" w:pos="0"/>
        </w:tabs>
        <w:spacing w:line="240" w:lineRule="exact"/>
        <w:jc w:val="both"/>
        <w:rPr>
          <w:rFonts w:asciiTheme="minorHAnsi" w:hAnsiTheme="minorHAnsi" w:cstheme="minorHAnsi"/>
          <w:b/>
          <w:sz w:val="22"/>
          <w:szCs w:val="22"/>
        </w:rPr>
      </w:pPr>
    </w:p>
    <w:p w14:paraId="6614453D" w14:textId="0FD51A06" w:rsidR="009E4E35" w:rsidRPr="00036074" w:rsidRDefault="009E4E35" w:rsidP="00484245">
      <w:pPr>
        <w:pStyle w:val="PargrafodaLista"/>
        <w:keepNext/>
        <w:keepLines/>
        <w:numPr>
          <w:ilvl w:val="2"/>
          <w:numId w:val="89"/>
        </w:numPr>
        <w:spacing w:line="240" w:lineRule="exact"/>
        <w:ind w:left="709" w:hanging="709"/>
        <w:jc w:val="both"/>
        <w:rPr>
          <w:rFonts w:asciiTheme="minorHAnsi" w:hAnsiTheme="minorHAnsi" w:cstheme="minorHAnsi"/>
        </w:rPr>
      </w:pPr>
      <w:bookmarkStart w:id="115" w:name="_DV_M115"/>
      <w:bookmarkEnd w:id="115"/>
      <w:r w:rsidRPr="00036074">
        <w:rPr>
          <w:rFonts w:asciiTheme="minorHAnsi" w:hAnsiTheme="minorHAnsi" w:cstheme="minorHAnsi"/>
          <w:b/>
        </w:rPr>
        <w:t>Valor Nominal Unitário:</w:t>
      </w:r>
      <w:r w:rsidRPr="00036074">
        <w:rPr>
          <w:rFonts w:asciiTheme="minorHAnsi" w:hAnsiTheme="minorHAnsi" w:cstheme="minorHAnsi"/>
        </w:rPr>
        <w:t xml:space="preserve"> O valor nominal unitário das Debêntures será de R$1.000,00 (mil reais), na Data de Emissão (</w:t>
      </w:r>
      <w:r w:rsidR="00EC6046">
        <w:rPr>
          <w:rFonts w:asciiTheme="minorHAnsi" w:hAnsiTheme="minorHAnsi" w:cstheme="minorHAnsi"/>
        </w:rPr>
        <w:t>"</w:t>
      </w:r>
      <w:r w:rsidRPr="00036074">
        <w:rPr>
          <w:rFonts w:asciiTheme="minorHAnsi" w:hAnsiTheme="minorHAnsi" w:cstheme="minorHAnsi"/>
          <w:u w:val="single"/>
        </w:rPr>
        <w:t>Valor Nominal Unitário</w:t>
      </w:r>
      <w:r w:rsidR="00EC6046">
        <w:rPr>
          <w:rFonts w:asciiTheme="minorHAnsi" w:hAnsiTheme="minorHAnsi" w:cstheme="minorHAnsi"/>
        </w:rPr>
        <w:t>"</w:t>
      </w:r>
      <w:r w:rsidRPr="00036074">
        <w:rPr>
          <w:rFonts w:asciiTheme="minorHAnsi" w:hAnsiTheme="minorHAnsi" w:cstheme="minorHAnsi"/>
        </w:rPr>
        <w:t>).</w:t>
      </w:r>
    </w:p>
    <w:p w14:paraId="32B10F9A" w14:textId="77777777" w:rsidR="009E4E35" w:rsidRPr="00036074" w:rsidRDefault="009E4E35" w:rsidP="0025170A">
      <w:pPr>
        <w:pStyle w:val="sub"/>
        <w:widowControl/>
        <w:tabs>
          <w:tab w:val="clear" w:pos="0"/>
          <w:tab w:val="clear" w:pos="1440"/>
          <w:tab w:val="clear" w:pos="2880"/>
          <w:tab w:val="clear" w:pos="4320"/>
          <w:tab w:val="left" w:pos="720"/>
        </w:tabs>
        <w:spacing w:before="0" w:after="0" w:line="240" w:lineRule="exact"/>
        <w:rPr>
          <w:rFonts w:asciiTheme="minorHAnsi" w:hAnsiTheme="minorHAnsi" w:cstheme="minorHAnsi"/>
        </w:rPr>
      </w:pPr>
    </w:p>
    <w:p w14:paraId="4DB043A3" w14:textId="2717C996" w:rsidR="009E4E35" w:rsidRPr="0029373A" w:rsidRDefault="009E4E35" w:rsidP="0025170A">
      <w:pPr>
        <w:pStyle w:val="PargrafodaLista"/>
        <w:numPr>
          <w:ilvl w:val="2"/>
          <w:numId w:val="89"/>
        </w:numPr>
        <w:spacing w:line="240" w:lineRule="exact"/>
        <w:ind w:left="709" w:hanging="709"/>
        <w:jc w:val="both"/>
        <w:rPr>
          <w:rFonts w:asciiTheme="minorHAnsi" w:hAnsiTheme="minorHAnsi" w:cstheme="minorHAnsi"/>
        </w:rPr>
      </w:pPr>
      <w:bookmarkStart w:id="116" w:name="_DV_M117"/>
      <w:bookmarkEnd w:id="116"/>
      <w:r w:rsidRPr="0029373A">
        <w:rPr>
          <w:rStyle w:val="DeltaViewInsertion"/>
          <w:rFonts w:asciiTheme="minorHAnsi" w:hAnsiTheme="minorHAnsi" w:cstheme="minorHAnsi"/>
          <w:b/>
          <w:color w:val="auto"/>
          <w:u w:val="none"/>
        </w:rPr>
        <w:t xml:space="preserve">Conversibilidade, Tipo </w:t>
      </w:r>
      <w:r w:rsidRPr="0029373A">
        <w:rPr>
          <w:rFonts w:asciiTheme="minorHAnsi" w:hAnsiTheme="minorHAnsi" w:cstheme="minorHAnsi"/>
          <w:b/>
        </w:rPr>
        <w:t>e Forma:</w:t>
      </w:r>
      <w:r w:rsidRPr="0029373A">
        <w:rPr>
          <w:rFonts w:asciiTheme="minorHAnsi" w:hAnsiTheme="minorHAnsi" w:cstheme="minorHAnsi"/>
        </w:rPr>
        <w:t xml:space="preserve"> As Debêntures serão simples, ou seja, não conversíveis em ações de emissão da Emissora. As Debêntures serão escriturais e nominativas, sem emissão de cautelas ou certificados.</w:t>
      </w:r>
    </w:p>
    <w:p w14:paraId="7E1FA2FF" w14:textId="77777777" w:rsidR="009E4E35" w:rsidRPr="0029373A" w:rsidRDefault="009E4E35" w:rsidP="0025170A">
      <w:pPr>
        <w:pStyle w:val="sub"/>
        <w:widowControl/>
        <w:tabs>
          <w:tab w:val="clear" w:pos="0"/>
          <w:tab w:val="clear" w:pos="1440"/>
          <w:tab w:val="clear" w:pos="2880"/>
          <w:tab w:val="clear" w:pos="4320"/>
          <w:tab w:val="left" w:pos="720"/>
        </w:tabs>
        <w:spacing w:before="0" w:after="0" w:line="240" w:lineRule="exact"/>
        <w:rPr>
          <w:rFonts w:asciiTheme="minorHAnsi" w:hAnsiTheme="minorHAnsi" w:cstheme="minorHAnsi"/>
        </w:rPr>
      </w:pPr>
    </w:p>
    <w:p w14:paraId="1EBD083A" w14:textId="203302CF" w:rsidR="009E4E35" w:rsidRPr="0029373A" w:rsidRDefault="009E4E35" w:rsidP="0025170A">
      <w:pPr>
        <w:pStyle w:val="PargrafodaLista"/>
        <w:numPr>
          <w:ilvl w:val="2"/>
          <w:numId w:val="89"/>
        </w:numPr>
        <w:spacing w:line="240" w:lineRule="exact"/>
        <w:ind w:left="709" w:hanging="709"/>
        <w:jc w:val="both"/>
        <w:rPr>
          <w:rFonts w:asciiTheme="minorHAnsi" w:hAnsiTheme="minorHAnsi" w:cstheme="minorHAnsi"/>
        </w:rPr>
      </w:pPr>
      <w:bookmarkStart w:id="117" w:name="_DV_M118"/>
      <w:bookmarkEnd w:id="117"/>
      <w:r w:rsidRPr="0029373A">
        <w:rPr>
          <w:rFonts w:asciiTheme="minorHAnsi" w:hAnsiTheme="minorHAnsi" w:cstheme="minorHAnsi"/>
          <w:b/>
        </w:rPr>
        <w:t>Espécie:</w:t>
      </w:r>
      <w:r w:rsidRPr="0029373A">
        <w:rPr>
          <w:rFonts w:asciiTheme="minorHAnsi" w:hAnsiTheme="minorHAnsi" w:cstheme="minorHAnsi"/>
        </w:rPr>
        <w:t xml:space="preserve"> As Debêntures serão da espécie</w:t>
      </w:r>
      <w:r w:rsidR="008B4C1C" w:rsidRPr="0029373A">
        <w:rPr>
          <w:rFonts w:asciiTheme="minorHAnsi" w:hAnsiTheme="minorHAnsi" w:cstheme="minorHAnsi"/>
        </w:rPr>
        <w:t xml:space="preserve"> </w:t>
      </w:r>
      <w:r w:rsidRPr="0029373A">
        <w:rPr>
          <w:rFonts w:asciiTheme="minorHAnsi" w:hAnsiTheme="minorHAnsi" w:cstheme="minorHAnsi"/>
        </w:rPr>
        <w:t>com garantia real</w:t>
      </w:r>
      <w:r w:rsidR="00234314" w:rsidRPr="0029373A">
        <w:rPr>
          <w:rFonts w:asciiTheme="minorHAnsi" w:hAnsiTheme="minorHAnsi" w:cstheme="minorHAnsi"/>
        </w:rPr>
        <w:t>,</w:t>
      </w:r>
      <w:r w:rsidRPr="0029373A">
        <w:rPr>
          <w:rFonts w:asciiTheme="minorHAnsi" w:hAnsiTheme="minorHAnsi" w:cstheme="minorHAnsi"/>
        </w:rPr>
        <w:t xml:space="preserve"> com garantia fidejussória adicional.</w:t>
      </w:r>
      <w:r w:rsidR="00E15BFE" w:rsidRPr="0029373A">
        <w:rPr>
          <w:rFonts w:asciiTheme="minorHAnsi" w:hAnsiTheme="minorHAnsi" w:cstheme="minorHAnsi"/>
        </w:rPr>
        <w:t xml:space="preserve"> </w:t>
      </w:r>
    </w:p>
    <w:p w14:paraId="54F148A6" w14:textId="77777777" w:rsidR="009E4E35" w:rsidRPr="0029373A" w:rsidRDefault="009E4E35" w:rsidP="0025170A">
      <w:pPr>
        <w:pStyle w:val="sub"/>
        <w:widowControl/>
        <w:tabs>
          <w:tab w:val="clear" w:pos="0"/>
          <w:tab w:val="clear" w:pos="1440"/>
          <w:tab w:val="clear" w:pos="2880"/>
          <w:tab w:val="clear" w:pos="4320"/>
          <w:tab w:val="left" w:pos="720"/>
        </w:tabs>
        <w:spacing w:before="0" w:after="0" w:line="240" w:lineRule="exact"/>
        <w:rPr>
          <w:rFonts w:asciiTheme="minorHAnsi" w:hAnsiTheme="minorHAnsi" w:cstheme="minorHAnsi"/>
        </w:rPr>
      </w:pPr>
    </w:p>
    <w:p w14:paraId="486C617A" w14:textId="12619702" w:rsidR="009F6B55" w:rsidRPr="00036074" w:rsidRDefault="009E4E35" w:rsidP="0025170A">
      <w:pPr>
        <w:pStyle w:val="PargrafodaLista"/>
        <w:numPr>
          <w:ilvl w:val="2"/>
          <w:numId w:val="89"/>
        </w:numPr>
        <w:spacing w:line="240" w:lineRule="exact"/>
        <w:ind w:left="709" w:hanging="709"/>
        <w:jc w:val="both"/>
        <w:rPr>
          <w:rFonts w:asciiTheme="minorHAnsi" w:hAnsiTheme="minorHAnsi" w:cstheme="minorHAnsi"/>
        </w:rPr>
      </w:pPr>
      <w:bookmarkStart w:id="118" w:name="_DV_M119"/>
      <w:bookmarkStart w:id="119" w:name="_Toc367387463"/>
      <w:bookmarkStart w:id="120" w:name="_Toc367387576"/>
      <w:bookmarkStart w:id="121" w:name="_Toc367389043"/>
      <w:bookmarkStart w:id="122" w:name="_Toc375090252"/>
      <w:bookmarkStart w:id="123" w:name="_Toc368667902"/>
      <w:bookmarkStart w:id="124" w:name="_Toc367387577"/>
      <w:bookmarkEnd w:id="118"/>
      <w:r w:rsidRPr="0029373A">
        <w:rPr>
          <w:rStyle w:val="DeltaViewInsertion"/>
          <w:rFonts w:asciiTheme="minorHAnsi" w:hAnsiTheme="minorHAnsi" w:cstheme="minorHAnsi"/>
          <w:b/>
          <w:bCs/>
          <w:color w:val="auto"/>
          <w:u w:val="none"/>
        </w:rPr>
        <w:t>Prazo e Forma de Subscrição e Integralização</w:t>
      </w:r>
      <w:bookmarkEnd w:id="119"/>
      <w:bookmarkEnd w:id="120"/>
      <w:bookmarkEnd w:id="121"/>
      <w:bookmarkEnd w:id="122"/>
      <w:bookmarkEnd w:id="123"/>
      <w:r w:rsidRPr="0029373A">
        <w:rPr>
          <w:rStyle w:val="DeltaViewInsertion"/>
          <w:rFonts w:asciiTheme="minorHAnsi" w:hAnsiTheme="minorHAnsi" w:cstheme="minorHAnsi"/>
          <w:color w:val="auto"/>
          <w:u w:val="none"/>
        </w:rPr>
        <w:t xml:space="preserve">: </w:t>
      </w:r>
      <w:r w:rsidR="00046167" w:rsidRPr="0029373A">
        <w:rPr>
          <w:rFonts w:asciiTheme="minorHAnsi" w:hAnsiTheme="minorHAnsi" w:cstheme="minorHAnsi"/>
        </w:rPr>
        <w:t>As Debêntures serão integralizadas</w:t>
      </w:r>
      <w:r w:rsidR="00046167" w:rsidRPr="00036074">
        <w:rPr>
          <w:rFonts w:asciiTheme="minorHAnsi" w:hAnsiTheme="minorHAnsi" w:cstheme="minorHAnsi"/>
        </w:rPr>
        <w:t>, à vista, em moeda corrente nacional, no ato da subscrição, pelo seu Valor Nominal Unitário</w:t>
      </w:r>
      <w:r w:rsidR="00046167" w:rsidRPr="00036074" w:rsidDel="00CE11EA">
        <w:rPr>
          <w:rFonts w:asciiTheme="minorHAnsi" w:hAnsiTheme="minorHAnsi" w:cstheme="minorHAnsi"/>
        </w:rPr>
        <w:t xml:space="preserve"> </w:t>
      </w:r>
      <w:r w:rsidR="00046167" w:rsidRPr="00036074">
        <w:rPr>
          <w:rFonts w:asciiTheme="minorHAnsi" w:hAnsiTheme="minorHAnsi" w:cstheme="minorHAnsi"/>
        </w:rPr>
        <w:t>(</w:t>
      </w:r>
      <w:r w:rsidR="00EC6046">
        <w:rPr>
          <w:rFonts w:asciiTheme="minorHAnsi" w:hAnsiTheme="minorHAnsi" w:cstheme="minorHAnsi"/>
        </w:rPr>
        <w:t>"</w:t>
      </w:r>
      <w:r w:rsidR="00046167" w:rsidRPr="00036074">
        <w:rPr>
          <w:rFonts w:asciiTheme="minorHAnsi" w:hAnsiTheme="minorHAnsi" w:cstheme="minorHAnsi"/>
          <w:u w:val="single"/>
        </w:rPr>
        <w:t>Data de Integralização</w:t>
      </w:r>
      <w:r w:rsidR="00EC6046">
        <w:rPr>
          <w:rFonts w:asciiTheme="minorHAnsi" w:hAnsiTheme="minorHAnsi" w:cstheme="minorHAnsi"/>
        </w:rPr>
        <w:t>"</w:t>
      </w:r>
      <w:r w:rsidR="00046167" w:rsidRPr="00036074">
        <w:rPr>
          <w:rFonts w:asciiTheme="minorHAnsi" w:hAnsiTheme="minorHAnsi" w:cstheme="minorHAnsi"/>
        </w:rPr>
        <w:t xml:space="preserve">), de acordo com as normas de liquidação e procedimentos aplicáveis da B3, considerando-se o preço unitário com 8 (oito) casas decimais, sem arredondamento. O preço de integralização das Debêntures poderá ser acrescido de ágio ou deságio, desde que garantido tratamento equânime aos investidores, em cada Data de Integralização. Caso a totalidade das Debêntures não seja subscrita e integralizada na Primeira Data de Integralização (conforme abaixo definida), por qualquer motivo, as Debêntures subscritas e integralizadas após a Primeira Data de Integralização terão preço de subscrição equivalente ao Valor Nominal Unitário </w:t>
      </w:r>
      <w:r w:rsidR="00D0390F">
        <w:rPr>
          <w:rFonts w:asciiTheme="minorHAnsi" w:hAnsiTheme="minorHAnsi" w:cstheme="minorHAnsi"/>
        </w:rPr>
        <w:t xml:space="preserve">Atualizado </w:t>
      </w:r>
      <w:r w:rsidR="00046167" w:rsidRPr="00036074">
        <w:rPr>
          <w:rFonts w:asciiTheme="minorHAnsi" w:hAnsiTheme="minorHAnsi" w:cstheme="minorHAnsi"/>
        </w:rPr>
        <w:t xml:space="preserve">acrescido dos Juros Remuneratórios, calculada </w:t>
      </w:r>
      <w:r w:rsidR="00046167" w:rsidRPr="00036074">
        <w:rPr>
          <w:rFonts w:asciiTheme="minorHAnsi" w:hAnsiTheme="minorHAnsi" w:cstheme="minorHAnsi"/>
          <w:i/>
          <w:iCs/>
        </w:rPr>
        <w:t xml:space="preserve">pro rata </w:t>
      </w:r>
      <w:proofErr w:type="spellStart"/>
      <w:r w:rsidR="00046167" w:rsidRPr="00036074">
        <w:rPr>
          <w:rFonts w:asciiTheme="minorHAnsi" w:hAnsiTheme="minorHAnsi" w:cstheme="minorHAnsi"/>
          <w:i/>
          <w:iCs/>
        </w:rPr>
        <w:t>temporis</w:t>
      </w:r>
      <w:proofErr w:type="spellEnd"/>
      <w:r w:rsidR="00046167" w:rsidRPr="00036074">
        <w:rPr>
          <w:rFonts w:asciiTheme="minorHAnsi" w:hAnsiTheme="minorHAnsi" w:cstheme="minorHAnsi"/>
        </w:rPr>
        <w:t xml:space="preserve"> desde a Primeira Data de Integralização</w:t>
      </w:r>
      <w:r w:rsidR="006A080F" w:rsidRPr="00036074">
        <w:rPr>
          <w:rFonts w:asciiTheme="minorHAnsi" w:hAnsiTheme="minorHAnsi" w:cstheme="minorHAnsi"/>
        </w:rPr>
        <w:t xml:space="preserve"> ou a Data de Pagamento dos Juros Remuneratórios imediatamente anterior, conforme o caso</w:t>
      </w:r>
      <w:r w:rsidR="00046167" w:rsidRPr="00036074">
        <w:rPr>
          <w:rFonts w:asciiTheme="minorHAnsi" w:hAnsiTheme="minorHAnsi" w:cstheme="minorHAnsi"/>
        </w:rPr>
        <w:t xml:space="preserve">, até a data de sua efetiva integralização. Para os fins desta Escritura de Emissão, define-se </w:t>
      </w:r>
      <w:r w:rsidR="00EC6046">
        <w:rPr>
          <w:rFonts w:asciiTheme="minorHAnsi" w:hAnsiTheme="minorHAnsi" w:cstheme="minorHAnsi"/>
        </w:rPr>
        <w:t>"</w:t>
      </w:r>
      <w:r w:rsidR="00046167" w:rsidRPr="00036074">
        <w:rPr>
          <w:rFonts w:asciiTheme="minorHAnsi" w:hAnsiTheme="minorHAnsi" w:cstheme="minorHAnsi"/>
          <w:u w:val="single"/>
        </w:rPr>
        <w:t>Primeira Data de Integralização</w:t>
      </w:r>
      <w:r w:rsidR="00EC6046">
        <w:rPr>
          <w:rFonts w:asciiTheme="minorHAnsi" w:hAnsiTheme="minorHAnsi" w:cstheme="minorHAnsi"/>
        </w:rPr>
        <w:t>"</w:t>
      </w:r>
      <w:r w:rsidR="00046167" w:rsidRPr="00036074">
        <w:rPr>
          <w:rFonts w:asciiTheme="minorHAnsi" w:hAnsiTheme="minorHAnsi" w:cstheme="minorHAnsi"/>
        </w:rPr>
        <w:t xml:space="preserve"> a data em que ocorrerá a primeira subscrição e a integralização das Debêntures</w:t>
      </w:r>
      <w:r w:rsidRPr="00036074">
        <w:rPr>
          <w:rFonts w:asciiTheme="minorHAnsi" w:hAnsiTheme="minorHAnsi" w:cstheme="minorHAnsi"/>
        </w:rPr>
        <w:t>.</w:t>
      </w:r>
      <w:bookmarkEnd w:id="124"/>
    </w:p>
    <w:p w14:paraId="1EF3807C" w14:textId="77777777" w:rsidR="009E4E35" w:rsidRPr="00036074" w:rsidRDefault="009E4E35" w:rsidP="001B5CBA">
      <w:pPr>
        <w:spacing w:line="240" w:lineRule="exact"/>
        <w:ind w:left="705" w:hanging="705"/>
        <w:jc w:val="both"/>
        <w:rPr>
          <w:rStyle w:val="DeltaViewInsertion"/>
          <w:rFonts w:asciiTheme="minorHAnsi" w:hAnsiTheme="minorHAnsi" w:cstheme="minorHAnsi"/>
          <w:b/>
          <w:i/>
          <w:color w:val="auto"/>
          <w:sz w:val="22"/>
          <w:szCs w:val="22"/>
          <w:u w:val="none"/>
        </w:rPr>
      </w:pPr>
      <w:bookmarkStart w:id="125" w:name="_Toc367387464"/>
      <w:bookmarkStart w:id="126" w:name="_Toc367387578"/>
      <w:bookmarkStart w:id="127" w:name="_Toc367389044"/>
      <w:bookmarkStart w:id="128" w:name="_Toc375090253"/>
      <w:bookmarkStart w:id="129" w:name="_Toc368667903"/>
    </w:p>
    <w:p w14:paraId="37A542EE" w14:textId="340EBFEC" w:rsidR="007422B6" w:rsidRPr="007A76DF" w:rsidRDefault="007422B6" w:rsidP="00CF0707">
      <w:pPr>
        <w:pStyle w:val="PargrafodaLista"/>
        <w:numPr>
          <w:ilvl w:val="3"/>
          <w:numId w:val="89"/>
        </w:numPr>
        <w:spacing w:line="240" w:lineRule="exact"/>
        <w:ind w:left="709" w:hanging="709"/>
        <w:jc w:val="both"/>
        <w:rPr>
          <w:rStyle w:val="DeltaViewInsertion"/>
          <w:rFonts w:asciiTheme="minorHAnsi" w:hAnsiTheme="minorHAnsi" w:cstheme="minorHAnsi"/>
          <w:color w:val="auto"/>
          <w:u w:val="none"/>
        </w:rPr>
      </w:pPr>
      <w:r>
        <w:rPr>
          <w:rStyle w:val="DeltaViewInsertion"/>
          <w:rFonts w:asciiTheme="minorHAnsi" w:hAnsiTheme="minorHAnsi" w:cstheme="minorHAnsi"/>
          <w:color w:val="auto"/>
          <w:u w:val="none"/>
        </w:rPr>
        <w:t>Em linha com o disposto acima, a totalidade dos recursos obtidos com a Emissão será integralmente desembolsado na Conta Vinculada Integralização (conforme definido abaixo), sendo certo que a posterior liberação dos recursos para fins de atendimento da destinação dos recursos prevista nesta Escritura de Emissão, dependerá da obtenção dos registros desta Escritura de Emissão e, da mesma forma, do registro dos Contratos de Garantias, nos termos dispostos nas Cláusulas 2.2 e 2.4 acima.</w:t>
      </w:r>
    </w:p>
    <w:p w14:paraId="5A056A85" w14:textId="77777777" w:rsidR="007422B6" w:rsidRPr="007422B6" w:rsidRDefault="007422B6" w:rsidP="007A76DF">
      <w:pPr>
        <w:pStyle w:val="PargrafodaLista"/>
        <w:rPr>
          <w:rStyle w:val="DeltaViewInsertion"/>
          <w:rFonts w:asciiTheme="minorHAnsi" w:hAnsiTheme="minorHAnsi" w:cstheme="minorHAnsi"/>
          <w:b/>
          <w:color w:val="auto"/>
          <w:u w:val="none"/>
        </w:rPr>
      </w:pPr>
    </w:p>
    <w:p w14:paraId="19745730" w14:textId="7BFA7A2E" w:rsidR="00E608FF" w:rsidRPr="00036074" w:rsidRDefault="009E4E35" w:rsidP="0025170A">
      <w:pPr>
        <w:pStyle w:val="PargrafodaLista"/>
        <w:numPr>
          <w:ilvl w:val="2"/>
          <w:numId w:val="89"/>
        </w:numPr>
        <w:spacing w:line="240" w:lineRule="exact"/>
        <w:ind w:left="709" w:hanging="709"/>
        <w:jc w:val="both"/>
        <w:rPr>
          <w:rStyle w:val="DeltaViewInsertion"/>
          <w:rFonts w:asciiTheme="minorHAnsi" w:hAnsiTheme="minorHAnsi" w:cstheme="minorHAnsi"/>
          <w:color w:val="auto"/>
          <w:u w:val="none"/>
        </w:rPr>
      </w:pPr>
      <w:r w:rsidRPr="00036074">
        <w:rPr>
          <w:rStyle w:val="DeltaViewInsertion"/>
          <w:rFonts w:asciiTheme="minorHAnsi" w:hAnsiTheme="minorHAnsi" w:cstheme="minorHAnsi"/>
          <w:b/>
          <w:color w:val="auto"/>
          <w:u w:val="none"/>
        </w:rPr>
        <w:t>Prazo e Data de Vencimento</w:t>
      </w:r>
      <w:bookmarkEnd w:id="125"/>
      <w:bookmarkEnd w:id="126"/>
      <w:bookmarkEnd w:id="127"/>
      <w:bookmarkEnd w:id="128"/>
      <w:bookmarkEnd w:id="129"/>
      <w:r w:rsidRPr="00036074">
        <w:rPr>
          <w:rStyle w:val="DeltaViewInsertion"/>
          <w:rFonts w:asciiTheme="minorHAnsi" w:hAnsiTheme="minorHAnsi" w:cstheme="minorHAnsi"/>
          <w:b/>
          <w:color w:val="auto"/>
          <w:u w:val="none"/>
        </w:rPr>
        <w:t>:</w:t>
      </w:r>
      <w:bookmarkStart w:id="130" w:name="_Toc367387579"/>
      <w:r w:rsidRPr="00036074">
        <w:rPr>
          <w:rStyle w:val="DeltaViewInsertion"/>
          <w:rFonts w:asciiTheme="minorHAnsi" w:hAnsiTheme="minorHAnsi" w:cstheme="minorHAnsi"/>
          <w:b/>
          <w:color w:val="auto"/>
          <w:u w:val="none"/>
        </w:rPr>
        <w:t xml:space="preserve"> </w:t>
      </w:r>
      <w:r w:rsidR="00BE138C" w:rsidRPr="00036074">
        <w:rPr>
          <w:rStyle w:val="DeltaViewInsertion"/>
          <w:rFonts w:asciiTheme="minorHAnsi" w:hAnsiTheme="minorHAnsi" w:cstheme="minorHAnsi"/>
          <w:color w:val="auto"/>
          <w:u w:val="none"/>
        </w:rPr>
        <w:t xml:space="preserve">As Debêntures terão prazo de </w:t>
      </w:r>
      <w:r w:rsidR="001D7E2C" w:rsidRPr="004E4F58">
        <w:rPr>
          <w:rStyle w:val="DeltaViewInsertion"/>
          <w:rFonts w:asciiTheme="minorHAnsi" w:hAnsiTheme="minorHAnsi"/>
          <w:color w:val="auto"/>
          <w:u w:val="none"/>
        </w:rPr>
        <w:t>1</w:t>
      </w:r>
      <w:r w:rsidR="00A34B32">
        <w:rPr>
          <w:rStyle w:val="DeltaViewInsertion"/>
          <w:rFonts w:asciiTheme="minorHAnsi" w:hAnsiTheme="minorHAnsi"/>
          <w:color w:val="auto"/>
          <w:u w:val="none"/>
        </w:rPr>
        <w:t>5</w:t>
      </w:r>
      <w:r w:rsidR="00BE138C" w:rsidRPr="004E4F58">
        <w:rPr>
          <w:rStyle w:val="DeltaViewInsertion"/>
          <w:rFonts w:asciiTheme="minorHAnsi" w:hAnsiTheme="minorHAnsi"/>
          <w:color w:val="auto"/>
          <w:u w:val="none"/>
        </w:rPr>
        <w:t xml:space="preserve"> (</w:t>
      </w:r>
      <w:r w:rsidR="00A34B32">
        <w:rPr>
          <w:rStyle w:val="DeltaViewInsertion"/>
          <w:rFonts w:asciiTheme="minorHAnsi" w:hAnsiTheme="minorHAnsi"/>
          <w:color w:val="auto"/>
          <w:u w:val="none"/>
        </w:rPr>
        <w:t>quinze</w:t>
      </w:r>
      <w:r w:rsidR="00BE138C" w:rsidRPr="00F018E1">
        <w:rPr>
          <w:rStyle w:val="DeltaViewInsertion"/>
          <w:rFonts w:asciiTheme="minorHAnsi" w:hAnsiTheme="minorHAnsi" w:cstheme="minorHAnsi"/>
          <w:color w:val="auto"/>
          <w:u w:val="none"/>
        </w:rPr>
        <w:t>)</w:t>
      </w:r>
      <w:r w:rsidR="00BE138C" w:rsidRPr="00036074">
        <w:rPr>
          <w:rStyle w:val="DeltaViewInsertion"/>
          <w:rFonts w:asciiTheme="minorHAnsi" w:hAnsiTheme="minorHAnsi" w:cstheme="minorHAnsi"/>
          <w:color w:val="auto"/>
          <w:u w:val="none"/>
        </w:rPr>
        <w:t xml:space="preserve"> </w:t>
      </w:r>
      <w:r w:rsidR="001D7E2C" w:rsidRPr="00036074">
        <w:rPr>
          <w:rStyle w:val="DeltaViewInsertion"/>
          <w:rFonts w:asciiTheme="minorHAnsi" w:hAnsiTheme="minorHAnsi" w:cstheme="minorHAnsi"/>
          <w:color w:val="auto"/>
          <w:u w:val="none"/>
        </w:rPr>
        <w:t xml:space="preserve">anos </w:t>
      </w:r>
      <w:r w:rsidR="00005240">
        <w:rPr>
          <w:rStyle w:val="DeltaViewInsertion"/>
          <w:rFonts w:asciiTheme="minorHAnsi" w:hAnsiTheme="minorHAnsi" w:cstheme="minorHAnsi"/>
          <w:color w:val="auto"/>
          <w:u w:val="none"/>
        </w:rPr>
        <w:t xml:space="preserve">e 1 (um) mês </w:t>
      </w:r>
      <w:r w:rsidR="00BE138C" w:rsidRPr="00036074">
        <w:rPr>
          <w:rStyle w:val="DeltaViewInsertion"/>
          <w:rFonts w:asciiTheme="minorHAnsi" w:hAnsiTheme="minorHAnsi" w:cstheme="minorHAnsi"/>
          <w:color w:val="auto"/>
          <w:u w:val="none"/>
        </w:rPr>
        <w:t xml:space="preserve">contados da Data de Emissão, com vencimento em </w:t>
      </w:r>
      <w:r w:rsidR="00E53B4E">
        <w:rPr>
          <w:rStyle w:val="DeltaViewInsertion"/>
          <w:rFonts w:asciiTheme="minorHAnsi" w:hAnsiTheme="minorHAnsi" w:cstheme="minorHAnsi"/>
          <w:color w:val="auto"/>
          <w:u w:val="none"/>
        </w:rPr>
        <w:t xml:space="preserve">15 de </w:t>
      </w:r>
      <w:r w:rsidR="00005240">
        <w:rPr>
          <w:rStyle w:val="DeltaViewInsertion"/>
          <w:rFonts w:asciiTheme="minorHAnsi" w:hAnsiTheme="minorHAnsi" w:cstheme="minorHAnsi"/>
          <w:color w:val="auto"/>
          <w:u w:val="none"/>
        </w:rPr>
        <w:t>a</w:t>
      </w:r>
      <w:r w:rsidR="004E1C76">
        <w:rPr>
          <w:rStyle w:val="DeltaViewInsertion"/>
          <w:rFonts w:asciiTheme="minorHAnsi" w:hAnsiTheme="minorHAnsi" w:cstheme="minorHAnsi"/>
          <w:color w:val="auto"/>
          <w:u w:val="none"/>
        </w:rPr>
        <w:t>bril</w:t>
      </w:r>
      <w:r w:rsidR="0008689C" w:rsidRPr="00036074">
        <w:rPr>
          <w:rStyle w:val="DeltaViewInsertion"/>
          <w:rFonts w:asciiTheme="minorHAnsi" w:hAnsiTheme="minorHAnsi" w:cstheme="minorHAnsi"/>
          <w:color w:val="auto"/>
          <w:u w:val="none"/>
        </w:rPr>
        <w:t xml:space="preserve"> de 203</w:t>
      </w:r>
      <w:r w:rsidR="00A34B32">
        <w:rPr>
          <w:rStyle w:val="DeltaViewInsertion"/>
          <w:rFonts w:asciiTheme="minorHAnsi" w:hAnsiTheme="minorHAnsi" w:cstheme="minorHAnsi"/>
          <w:color w:val="auto"/>
          <w:u w:val="none"/>
        </w:rPr>
        <w:t>6</w:t>
      </w:r>
      <w:r w:rsidR="00BE138C" w:rsidRPr="00036074">
        <w:rPr>
          <w:rStyle w:val="DeltaViewInsertion"/>
          <w:rFonts w:asciiTheme="minorHAnsi" w:hAnsiTheme="minorHAnsi" w:cstheme="minorHAnsi"/>
          <w:color w:val="auto"/>
          <w:u w:val="none"/>
        </w:rPr>
        <w:t xml:space="preserve"> (</w:t>
      </w:r>
      <w:r w:rsidR="00EC6046">
        <w:rPr>
          <w:rStyle w:val="DeltaViewInsertion"/>
          <w:rFonts w:asciiTheme="minorHAnsi" w:hAnsiTheme="minorHAnsi" w:cstheme="minorHAnsi"/>
          <w:color w:val="auto"/>
          <w:u w:val="none"/>
        </w:rPr>
        <w:t>"</w:t>
      </w:r>
      <w:r w:rsidR="00BE138C" w:rsidRPr="00036074">
        <w:rPr>
          <w:rStyle w:val="DeltaViewInsertion"/>
          <w:rFonts w:asciiTheme="minorHAnsi" w:hAnsiTheme="minorHAnsi" w:cstheme="minorHAnsi"/>
          <w:color w:val="auto"/>
          <w:u w:val="single"/>
        </w:rPr>
        <w:t>Data de Vencimento das Debêntures</w:t>
      </w:r>
      <w:r w:rsidR="00EC6046">
        <w:rPr>
          <w:rStyle w:val="DeltaViewInsertion"/>
          <w:rFonts w:asciiTheme="minorHAnsi" w:hAnsiTheme="minorHAnsi" w:cstheme="minorHAnsi"/>
          <w:color w:val="auto"/>
          <w:u w:val="none"/>
        </w:rPr>
        <w:t>"</w:t>
      </w:r>
      <w:r w:rsidR="00BE138C" w:rsidRPr="00036074">
        <w:rPr>
          <w:rStyle w:val="DeltaViewInsertion"/>
          <w:rFonts w:asciiTheme="minorHAnsi" w:hAnsiTheme="minorHAnsi" w:cstheme="minorHAnsi"/>
          <w:color w:val="auto"/>
          <w:u w:val="none"/>
        </w:rPr>
        <w:t xml:space="preserve">), ressalvadas as hipóteses de </w:t>
      </w:r>
      <w:r w:rsidR="004360F3" w:rsidRPr="00036074">
        <w:rPr>
          <w:rStyle w:val="DeltaViewInsertion"/>
          <w:rFonts w:asciiTheme="minorHAnsi" w:hAnsiTheme="minorHAnsi" w:cstheme="minorHAnsi"/>
          <w:color w:val="auto"/>
          <w:u w:val="none"/>
        </w:rPr>
        <w:t xml:space="preserve">(i) </w:t>
      </w:r>
      <w:r w:rsidR="00BE138C" w:rsidRPr="00036074">
        <w:rPr>
          <w:rStyle w:val="DeltaViewInsertion"/>
          <w:rFonts w:asciiTheme="minorHAnsi" w:hAnsiTheme="minorHAnsi" w:cstheme="minorHAnsi"/>
          <w:color w:val="auto"/>
          <w:u w:val="none"/>
        </w:rPr>
        <w:t xml:space="preserve">vencimento antecipado, </w:t>
      </w:r>
      <w:r w:rsidR="004360F3" w:rsidRPr="00036074">
        <w:rPr>
          <w:rStyle w:val="DeltaViewInsertion"/>
          <w:rFonts w:asciiTheme="minorHAnsi" w:hAnsiTheme="minorHAnsi" w:cstheme="minorHAnsi"/>
          <w:color w:val="auto"/>
          <w:u w:val="none"/>
        </w:rPr>
        <w:t xml:space="preserve">disposta na </w:t>
      </w:r>
      <w:r w:rsidR="00C323E1" w:rsidRPr="00036074">
        <w:rPr>
          <w:rStyle w:val="DeltaViewInsertion"/>
          <w:rFonts w:asciiTheme="minorHAnsi" w:hAnsiTheme="minorHAnsi" w:cstheme="minorHAnsi"/>
          <w:color w:val="auto"/>
          <w:u w:val="none"/>
        </w:rPr>
        <w:t>C</w:t>
      </w:r>
      <w:r w:rsidR="004360F3" w:rsidRPr="00036074">
        <w:rPr>
          <w:rStyle w:val="DeltaViewInsertion"/>
          <w:rFonts w:asciiTheme="minorHAnsi" w:hAnsiTheme="minorHAnsi" w:cstheme="minorHAnsi"/>
          <w:color w:val="auto"/>
          <w:u w:val="none"/>
        </w:rPr>
        <w:t xml:space="preserve">láusula </w:t>
      </w:r>
      <w:r w:rsidR="001D7E2C" w:rsidRPr="00036074">
        <w:rPr>
          <w:rStyle w:val="DeltaViewInsertion"/>
          <w:rFonts w:asciiTheme="minorHAnsi" w:hAnsiTheme="minorHAnsi" w:cstheme="minorHAnsi"/>
          <w:color w:val="auto"/>
          <w:u w:val="none"/>
        </w:rPr>
        <w:fldChar w:fldCharType="begin"/>
      </w:r>
      <w:r w:rsidR="001D7E2C" w:rsidRPr="00036074">
        <w:rPr>
          <w:rStyle w:val="DeltaViewInsertion"/>
          <w:rFonts w:asciiTheme="minorHAnsi" w:hAnsiTheme="minorHAnsi" w:cstheme="minorHAnsi"/>
          <w:color w:val="auto"/>
          <w:u w:val="none"/>
        </w:rPr>
        <w:instrText xml:space="preserve"> REF _Ref49518855 \n \p \h </w:instrText>
      </w:r>
      <w:r w:rsidR="003B25C0" w:rsidRPr="00036074">
        <w:rPr>
          <w:rStyle w:val="DeltaViewInsertion"/>
          <w:rFonts w:asciiTheme="minorHAnsi" w:hAnsiTheme="minorHAnsi" w:cstheme="minorHAnsi"/>
          <w:color w:val="auto"/>
          <w:u w:val="none"/>
        </w:rPr>
        <w:instrText xml:space="preserve"> \* MERGEFORMAT </w:instrText>
      </w:r>
      <w:r w:rsidR="001D7E2C" w:rsidRPr="00036074">
        <w:rPr>
          <w:rStyle w:val="DeltaViewInsertion"/>
          <w:rFonts w:asciiTheme="minorHAnsi" w:hAnsiTheme="minorHAnsi" w:cstheme="minorHAnsi"/>
          <w:color w:val="auto"/>
          <w:u w:val="none"/>
        </w:rPr>
      </w:r>
      <w:r w:rsidR="001D7E2C" w:rsidRPr="00036074">
        <w:rPr>
          <w:rStyle w:val="DeltaViewInsertion"/>
          <w:rFonts w:asciiTheme="minorHAnsi" w:hAnsiTheme="minorHAnsi" w:cstheme="minorHAnsi"/>
          <w:color w:val="auto"/>
          <w:u w:val="none"/>
        </w:rPr>
        <w:fldChar w:fldCharType="separate"/>
      </w:r>
      <w:r w:rsidR="007E2F7F">
        <w:rPr>
          <w:rStyle w:val="DeltaViewInsertion"/>
          <w:rFonts w:asciiTheme="minorHAnsi" w:hAnsiTheme="minorHAnsi" w:cstheme="minorHAnsi"/>
          <w:color w:val="auto"/>
          <w:u w:val="none"/>
        </w:rPr>
        <w:t>5.1 abaixo</w:t>
      </w:r>
      <w:r w:rsidR="001D7E2C" w:rsidRPr="00036074">
        <w:rPr>
          <w:rStyle w:val="DeltaViewInsertion"/>
          <w:rFonts w:asciiTheme="minorHAnsi" w:hAnsiTheme="minorHAnsi" w:cstheme="minorHAnsi"/>
          <w:color w:val="auto"/>
          <w:u w:val="none"/>
        </w:rPr>
        <w:fldChar w:fldCharType="end"/>
      </w:r>
      <w:r w:rsidR="00005176">
        <w:rPr>
          <w:rStyle w:val="DeltaViewInsertion"/>
          <w:rFonts w:asciiTheme="minorHAnsi" w:hAnsiTheme="minorHAnsi" w:cstheme="minorHAnsi"/>
          <w:color w:val="auto"/>
          <w:u w:val="none"/>
        </w:rPr>
        <w:t xml:space="preserve"> e</w:t>
      </w:r>
      <w:r w:rsidR="001C2D2A" w:rsidRPr="00036074">
        <w:rPr>
          <w:rStyle w:val="DeltaViewInsertion"/>
          <w:rFonts w:asciiTheme="minorHAnsi" w:hAnsiTheme="minorHAnsi" w:cstheme="minorHAnsi"/>
          <w:color w:val="auto"/>
          <w:u w:val="none"/>
        </w:rPr>
        <w:t xml:space="preserve"> </w:t>
      </w:r>
      <w:r w:rsidR="004360F3" w:rsidRPr="00036074">
        <w:rPr>
          <w:rStyle w:val="DeltaViewInsertion"/>
          <w:rFonts w:asciiTheme="minorHAnsi" w:hAnsiTheme="minorHAnsi" w:cstheme="minorHAnsi"/>
          <w:color w:val="auto"/>
          <w:u w:val="none"/>
        </w:rPr>
        <w:t>(</w:t>
      </w:r>
      <w:proofErr w:type="spellStart"/>
      <w:r w:rsidR="004360F3" w:rsidRPr="00036074">
        <w:rPr>
          <w:rStyle w:val="DeltaViewInsertion"/>
          <w:rFonts w:asciiTheme="minorHAnsi" w:hAnsiTheme="minorHAnsi" w:cstheme="minorHAnsi"/>
          <w:color w:val="auto"/>
          <w:u w:val="none"/>
        </w:rPr>
        <w:t>ii</w:t>
      </w:r>
      <w:proofErr w:type="spellEnd"/>
      <w:r w:rsidR="004360F3" w:rsidRPr="00036074">
        <w:rPr>
          <w:rStyle w:val="DeltaViewInsertion"/>
          <w:rFonts w:asciiTheme="minorHAnsi" w:hAnsiTheme="minorHAnsi" w:cstheme="minorHAnsi"/>
          <w:color w:val="auto"/>
          <w:u w:val="none"/>
        </w:rPr>
        <w:t xml:space="preserve">) </w:t>
      </w:r>
      <w:r w:rsidR="0008689C" w:rsidRPr="00036074">
        <w:rPr>
          <w:rStyle w:val="DeltaViewInsertion"/>
          <w:rFonts w:asciiTheme="minorHAnsi" w:hAnsiTheme="minorHAnsi" w:cstheme="minorHAnsi"/>
          <w:color w:val="auto"/>
          <w:u w:val="none"/>
        </w:rPr>
        <w:t xml:space="preserve">resgate antecipado facultativo, </w:t>
      </w:r>
      <w:r w:rsidR="004360F3" w:rsidRPr="00036074">
        <w:rPr>
          <w:rStyle w:val="DeltaViewInsertion"/>
          <w:rFonts w:asciiTheme="minorHAnsi" w:hAnsiTheme="minorHAnsi" w:cstheme="minorHAnsi"/>
          <w:color w:val="auto"/>
          <w:u w:val="none"/>
        </w:rPr>
        <w:t xml:space="preserve">sendo certo que na </w:t>
      </w:r>
      <w:r w:rsidR="00BE138C" w:rsidRPr="00036074">
        <w:rPr>
          <w:rStyle w:val="DeltaViewInsertion"/>
          <w:rFonts w:asciiTheme="minorHAnsi" w:hAnsiTheme="minorHAnsi" w:cstheme="minorHAnsi"/>
          <w:color w:val="auto"/>
          <w:u w:val="none"/>
        </w:rPr>
        <w:t>ocasi</w:t>
      </w:r>
      <w:r w:rsidR="00005176">
        <w:rPr>
          <w:rStyle w:val="DeltaViewInsertion"/>
          <w:rFonts w:asciiTheme="minorHAnsi" w:hAnsiTheme="minorHAnsi" w:cstheme="minorHAnsi"/>
          <w:color w:val="auto"/>
          <w:u w:val="none"/>
        </w:rPr>
        <w:t>ão</w:t>
      </w:r>
      <w:r w:rsidR="00BE138C" w:rsidRPr="00036074">
        <w:rPr>
          <w:rStyle w:val="DeltaViewInsertion"/>
          <w:rFonts w:asciiTheme="minorHAnsi" w:hAnsiTheme="minorHAnsi" w:cstheme="minorHAnsi"/>
          <w:color w:val="auto"/>
          <w:u w:val="none"/>
        </w:rPr>
        <w:t xml:space="preserve"> </w:t>
      </w:r>
      <w:r w:rsidR="004360F3" w:rsidRPr="00036074">
        <w:rPr>
          <w:rStyle w:val="DeltaViewInsertion"/>
          <w:rFonts w:asciiTheme="minorHAnsi" w:hAnsiTheme="minorHAnsi" w:cstheme="minorHAnsi"/>
          <w:color w:val="auto"/>
          <w:u w:val="none"/>
        </w:rPr>
        <w:t>(</w:t>
      </w:r>
      <w:proofErr w:type="spellStart"/>
      <w:r w:rsidR="004360F3" w:rsidRPr="00036074">
        <w:rPr>
          <w:rStyle w:val="DeltaViewInsertion"/>
          <w:rFonts w:asciiTheme="minorHAnsi" w:hAnsiTheme="minorHAnsi" w:cstheme="minorHAnsi"/>
          <w:color w:val="auto"/>
          <w:u w:val="none"/>
        </w:rPr>
        <w:t>ii</w:t>
      </w:r>
      <w:proofErr w:type="spellEnd"/>
      <w:r w:rsidR="004360F3" w:rsidRPr="00036074">
        <w:rPr>
          <w:rStyle w:val="DeltaViewInsertion"/>
          <w:rFonts w:asciiTheme="minorHAnsi" w:hAnsiTheme="minorHAnsi" w:cstheme="minorHAnsi"/>
          <w:color w:val="auto"/>
          <w:u w:val="none"/>
        </w:rPr>
        <w:t xml:space="preserve">) </w:t>
      </w:r>
      <w:r w:rsidR="00BE138C" w:rsidRPr="00036074">
        <w:rPr>
          <w:rStyle w:val="DeltaViewInsertion"/>
          <w:rFonts w:asciiTheme="minorHAnsi" w:hAnsiTheme="minorHAnsi" w:cstheme="minorHAnsi"/>
          <w:color w:val="auto"/>
          <w:u w:val="none"/>
        </w:rPr>
        <w:t xml:space="preserve">em que a Emissora obriga-se a proceder ao pagamento das Debêntures pelo </w:t>
      </w:r>
      <w:r w:rsidR="00731AE6" w:rsidRPr="00731AE6">
        <w:rPr>
          <w:rStyle w:val="DeltaViewInsertion"/>
          <w:rFonts w:asciiTheme="minorHAnsi" w:hAnsiTheme="minorHAnsi" w:cstheme="minorHAnsi"/>
          <w:color w:val="auto"/>
          <w:u w:val="none"/>
        </w:rPr>
        <w:t>Valor do Resgate Antecipado Facultativo</w:t>
      </w:r>
      <w:r w:rsidR="00731AE6">
        <w:rPr>
          <w:rStyle w:val="DeltaViewInsertion"/>
          <w:rFonts w:asciiTheme="minorHAnsi" w:hAnsiTheme="minorHAnsi" w:cstheme="minorHAnsi"/>
          <w:color w:val="auto"/>
          <w:u w:val="none"/>
        </w:rPr>
        <w:t xml:space="preserve"> (conforme abaixo definido)</w:t>
      </w:r>
      <w:r w:rsidR="00BE138C" w:rsidRPr="00036074">
        <w:rPr>
          <w:rStyle w:val="DeltaViewInsertion"/>
          <w:rFonts w:asciiTheme="minorHAnsi" w:hAnsiTheme="minorHAnsi" w:cstheme="minorHAnsi"/>
          <w:color w:val="auto"/>
          <w:u w:val="none"/>
        </w:rPr>
        <w:t>.</w:t>
      </w:r>
      <w:bookmarkEnd w:id="130"/>
    </w:p>
    <w:p w14:paraId="2F25820F" w14:textId="4BCDF693" w:rsidR="00E608FF" w:rsidRPr="00036074" w:rsidRDefault="00E608FF" w:rsidP="0025170A">
      <w:pPr>
        <w:spacing w:line="240" w:lineRule="exact"/>
        <w:ind w:left="705" w:hanging="705"/>
        <w:jc w:val="both"/>
        <w:rPr>
          <w:rStyle w:val="DeltaViewInsertion"/>
          <w:rFonts w:asciiTheme="minorHAnsi" w:hAnsiTheme="minorHAnsi" w:cstheme="minorHAnsi"/>
          <w:color w:val="auto"/>
          <w:sz w:val="22"/>
          <w:szCs w:val="22"/>
          <w:u w:val="none"/>
        </w:rPr>
      </w:pPr>
    </w:p>
    <w:p w14:paraId="13590B8F" w14:textId="48729E94" w:rsidR="009E4E35" w:rsidRPr="00036074" w:rsidRDefault="009E4E35" w:rsidP="0025170A">
      <w:pPr>
        <w:pStyle w:val="PargrafodaLista"/>
        <w:numPr>
          <w:ilvl w:val="2"/>
          <w:numId w:val="89"/>
        </w:numPr>
        <w:spacing w:line="240" w:lineRule="exact"/>
        <w:ind w:left="709" w:hanging="709"/>
        <w:jc w:val="both"/>
        <w:rPr>
          <w:rStyle w:val="DeltaViewInsertion"/>
          <w:rFonts w:asciiTheme="minorHAnsi" w:hAnsiTheme="minorHAnsi" w:cstheme="minorHAnsi"/>
          <w:bCs/>
          <w:color w:val="auto"/>
          <w:u w:val="none"/>
        </w:rPr>
      </w:pPr>
      <w:bookmarkStart w:id="131" w:name="_DV_M121"/>
      <w:bookmarkStart w:id="132" w:name="_DV_M122"/>
      <w:bookmarkEnd w:id="131"/>
      <w:bookmarkEnd w:id="132"/>
      <w:r w:rsidRPr="00036074">
        <w:rPr>
          <w:rFonts w:asciiTheme="minorHAnsi" w:hAnsiTheme="minorHAnsi" w:cstheme="minorHAnsi"/>
          <w:b/>
        </w:rPr>
        <w:t>Quantidade de Debêntures:</w:t>
      </w:r>
      <w:r w:rsidRPr="00036074">
        <w:rPr>
          <w:rFonts w:asciiTheme="minorHAnsi" w:hAnsiTheme="minorHAnsi" w:cstheme="minorHAnsi"/>
        </w:rPr>
        <w:t xml:space="preserve"> </w:t>
      </w:r>
      <w:r w:rsidRPr="00036074">
        <w:rPr>
          <w:rStyle w:val="DeltaViewInsertion"/>
          <w:rFonts w:asciiTheme="minorHAnsi" w:hAnsiTheme="minorHAnsi" w:cstheme="minorHAnsi"/>
          <w:bCs/>
          <w:color w:val="auto"/>
          <w:u w:val="none"/>
        </w:rPr>
        <w:t xml:space="preserve">Foram emitidas </w:t>
      </w:r>
      <w:r w:rsidR="00517B51" w:rsidRPr="00D71C38">
        <w:rPr>
          <w:rStyle w:val="DeltaViewInsertion"/>
          <w:rFonts w:asciiTheme="minorHAnsi" w:hAnsiTheme="minorHAnsi" w:cstheme="minorHAnsi"/>
          <w:bCs/>
          <w:color w:val="auto"/>
          <w:u w:val="none"/>
        </w:rPr>
        <w:t xml:space="preserve">120.000 </w:t>
      </w:r>
      <w:r w:rsidR="009D3ECA" w:rsidRPr="00D71C38">
        <w:rPr>
          <w:rFonts w:asciiTheme="minorHAnsi" w:hAnsiTheme="minorHAnsi" w:cstheme="minorHAnsi"/>
          <w:bCs/>
        </w:rPr>
        <w:t>(</w:t>
      </w:r>
      <w:r w:rsidR="00517B51" w:rsidRPr="00D71C38">
        <w:rPr>
          <w:rFonts w:asciiTheme="minorHAnsi" w:hAnsiTheme="minorHAnsi" w:cstheme="minorHAnsi"/>
          <w:bCs/>
        </w:rPr>
        <w:t>cento e vinte mil</w:t>
      </w:r>
      <w:r w:rsidR="00517B51" w:rsidRPr="00A467EE">
        <w:rPr>
          <w:rFonts w:asciiTheme="minorHAnsi" w:hAnsiTheme="minorHAnsi" w:cstheme="minorHAnsi"/>
          <w:bCs/>
        </w:rPr>
        <w:t>)</w:t>
      </w:r>
      <w:r w:rsidRPr="00A467EE">
        <w:rPr>
          <w:rFonts w:asciiTheme="minorHAnsi" w:hAnsiTheme="minorHAnsi" w:cstheme="minorHAnsi"/>
        </w:rPr>
        <w:t xml:space="preserve"> </w:t>
      </w:r>
      <w:r w:rsidRPr="00A467EE">
        <w:rPr>
          <w:rStyle w:val="DeltaViewInsertion"/>
          <w:rFonts w:asciiTheme="minorHAnsi" w:hAnsiTheme="minorHAnsi" w:cstheme="minorHAnsi"/>
          <w:bCs/>
          <w:color w:val="auto"/>
          <w:u w:val="none"/>
        </w:rPr>
        <w:t>Debêntures</w:t>
      </w:r>
      <w:r w:rsidRPr="00036074">
        <w:rPr>
          <w:rStyle w:val="DeltaViewInsertion"/>
          <w:rFonts w:asciiTheme="minorHAnsi" w:hAnsiTheme="minorHAnsi" w:cstheme="minorHAnsi"/>
          <w:bCs/>
          <w:color w:val="auto"/>
          <w:u w:val="none"/>
        </w:rPr>
        <w:t>.</w:t>
      </w:r>
    </w:p>
    <w:p w14:paraId="5A1D19C1" w14:textId="77777777" w:rsidR="009E4E35" w:rsidRPr="00036074" w:rsidRDefault="009E4E35" w:rsidP="0025170A">
      <w:pPr>
        <w:numPr>
          <w:ilvl w:val="12"/>
          <w:numId w:val="0"/>
        </w:numPr>
        <w:tabs>
          <w:tab w:val="left" w:pos="720"/>
        </w:tabs>
        <w:spacing w:line="240" w:lineRule="exact"/>
        <w:jc w:val="both"/>
        <w:rPr>
          <w:rFonts w:asciiTheme="minorHAnsi" w:hAnsiTheme="minorHAnsi" w:cstheme="minorHAnsi"/>
          <w:sz w:val="22"/>
          <w:szCs w:val="22"/>
        </w:rPr>
      </w:pPr>
    </w:p>
    <w:p w14:paraId="1277D7C3" w14:textId="68C40CDD" w:rsidR="00130430" w:rsidRPr="00036074" w:rsidRDefault="009E4E35" w:rsidP="00315188">
      <w:pPr>
        <w:numPr>
          <w:ilvl w:val="0"/>
          <w:numId w:val="11"/>
        </w:numPr>
        <w:tabs>
          <w:tab w:val="left" w:pos="720"/>
        </w:tabs>
        <w:spacing w:line="240" w:lineRule="exact"/>
        <w:ind w:hanging="720"/>
        <w:jc w:val="both"/>
        <w:rPr>
          <w:rFonts w:asciiTheme="minorHAnsi" w:hAnsiTheme="minorHAnsi" w:cstheme="minorHAnsi"/>
          <w:sz w:val="22"/>
          <w:szCs w:val="22"/>
        </w:rPr>
      </w:pPr>
      <w:bookmarkStart w:id="133" w:name="_DV_M125"/>
      <w:bookmarkStart w:id="134" w:name="_Toc499990343"/>
      <w:bookmarkEnd w:id="113"/>
      <w:bookmarkEnd w:id="133"/>
      <w:r w:rsidRPr="00036074">
        <w:rPr>
          <w:rFonts w:asciiTheme="minorHAnsi" w:hAnsiTheme="minorHAnsi" w:cstheme="minorHAnsi"/>
          <w:b/>
          <w:sz w:val="22"/>
          <w:szCs w:val="22"/>
        </w:rPr>
        <w:t>Atualização Monetária e Juros Remuneratórios</w:t>
      </w:r>
      <w:r w:rsidR="00AA5A32" w:rsidRPr="00036074">
        <w:rPr>
          <w:rFonts w:asciiTheme="minorHAnsi" w:hAnsiTheme="minorHAnsi" w:cstheme="minorHAnsi"/>
          <w:sz w:val="22"/>
          <w:szCs w:val="22"/>
        </w:rPr>
        <w:t>:</w:t>
      </w:r>
      <w:r w:rsidR="00431BAA" w:rsidRPr="00036074">
        <w:rPr>
          <w:rFonts w:asciiTheme="minorHAnsi" w:hAnsiTheme="minorHAnsi" w:cstheme="minorHAnsi"/>
          <w:sz w:val="22"/>
          <w:szCs w:val="22"/>
        </w:rPr>
        <w:t xml:space="preserve"> as Debêntures serão atualizadas e remuneradas de acordo com o disposto a seguir.</w:t>
      </w:r>
      <w:r w:rsidR="00951BBF" w:rsidRPr="00036074">
        <w:rPr>
          <w:rFonts w:asciiTheme="minorHAnsi" w:hAnsiTheme="minorHAnsi" w:cstheme="minorHAnsi"/>
          <w:sz w:val="22"/>
          <w:szCs w:val="22"/>
        </w:rPr>
        <w:t xml:space="preserve"> </w:t>
      </w:r>
    </w:p>
    <w:p w14:paraId="1679113A" w14:textId="77777777" w:rsidR="00130430" w:rsidRPr="00036074" w:rsidRDefault="00130430" w:rsidP="00315188">
      <w:pPr>
        <w:tabs>
          <w:tab w:val="left" w:pos="720"/>
        </w:tabs>
        <w:spacing w:line="240" w:lineRule="exact"/>
        <w:ind w:left="720"/>
        <w:jc w:val="both"/>
        <w:rPr>
          <w:rFonts w:asciiTheme="minorHAnsi" w:hAnsiTheme="minorHAnsi" w:cstheme="minorHAnsi"/>
          <w:bCs/>
          <w:sz w:val="22"/>
          <w:szCs w:val="22"/>
        </w:rPr>
      </w:pPr>
    </w:p>
    <w:p w14:paraId="650E5251" w14:textId="0ABC3DD7" w:rsidR="00AA5A32" w:rsidRPr="00036074" w:rsidRDefault="00294752" w:rsidP="0025170A">
      <w:pPr>
        <w:pStyle w:val="PargrafodaLista"/>
        <w:numPr>
          <w:ilvl w:val="2"/>
          <w:numId w:val="90"/>
        </w:numPr>
        <w:spacing w:line="240" w:lineRule="exact"/>
        <w:ind w:left="709" w:hanging="709"/>
        <w:jc w:val="both"/>
        <w:rPr>
          <w:rFonts w:asciiTheme="minorHAnsi" w:hAnsiTheme="minorHAnsi" w:cstheme="minorHAnsi"/>
          <w:b/>
        </w:rPr>
      </w:pPr>
      <w:bookmarkStart w:id="135" w:name="_Ref49960161"/>
      <w:r w:rsidRPr="00E840B2">
        <w:rPr>
          <w:rFonts w:asciiTheme="minorHAnsi" w:hAnsiTheme="minorHAnsi" w:cstheme="minorHAnsi"/>
          <w:i/>
          <w:iCs/>
        </w:rPr>
        <w:t>Atualização Monetária</w:t>
      </w:r>
      <w:r w:rsidR="00130430" w:rsidRPr="00036074">
        <w:rPr>
          <w:rFonts w:asciiTheme="minorHAnsi" w:hAnsiTheme="minorHAnsi" w:cstheme="minorHAnsi"/>
        </w:rPr>
        <w:t>: o</w:t>
      </w:r>
      <w:r w:rsidR="00AA5A32" w:rsidRPr="00036074">
        <w:rPr>
          <w:rFonts w:asciiTheme="minorHAnsi" w:hAnsiTheme="minorHAnsi" w:cstheme="minorHAnsi"/>
        </w:rPr>
        <w:t xml:space="preserve"> Valor Nominal Unitário ou </w:t>
      </w:r>
      <w:r w:rsidR="00431BAA" w:rsidRPr="00036074">
        <w:rPr>
          <w:rFonts w:asciiTheme="minorHAnsi" w:hAnsiTheme="minorHAnsi" w:cstheme="minorHAnsi"/>
        </w:rPr>
        <w:t xml:space="preserve">o </w:t>
      </w:r>
      <w:r w:rsidR="00AA5A32" w:rsidRPr="00036074">
        <w:rPr>
          <w:rFonts w:asciiTheme="minorHAnsi" w:hAnsiTheme="minorHAnsi" w:cstheme="minorHAnsi"/>
        </w:rPr>
        <w:t>saldo do Valor Nominal Unitário das Debêntures, conforme o caso, será atualizado monetariamente pela variação acumulada do Índice Nacional de Preços ao Consumidor Amplo (</w:t>
      </w:r>
      <w:r w:rsidR="00EC6046">
        <w:rPr>
          <w:rFonts w:asciiTheme="minorHAnsi" w:hAnsiTheme="minorHAnsi" w:cstheme="minorHAnsi"/>
        </w:rPr>
        <w:t>"</w:t>
      </w:r>
      <w:r w:rsidR="00AA5A32" w:rsidRPr="00036074">
        <w:rPr>
          <w:rFonts w:asciiTheme="minorHAnsi" w:hAnsiTheme="minorHAnsi" w:cstheme="minorHAnsi"/>
          <w:u w:val="single"/>
        </w:rPr>
        <w:t>IPCA</w:t>
      </w:r>
      <w:r w:rsidR="00EC6046">
        <w:rPr>
          <w:rFonts w:asciiTheme="minorHAnsi" w:hAnsiTheme="minorHAnsi" w:cstheme="minorHAnsi"/>
        </w:rPr>
        <w:t>"</w:t>
      </w:r>
      <w:r w:rsidR="00AA5A32" w:rsidRPr="00036074">
        <w:rPr>
          <w:rFonts w:asciiTheme="minorHAnsi" w:hAnsiTheme="minorHAnsi" w:cstheme="minorHAnsi"/>
        </w:rPr>
        <w:t>)</w:t>
      </w:r>
      <w:r w:rsidR="00FD3B86" w:rsidRPr="00036074">
        <w:rPr>
          <w:rFonts w:asciiTheme="minorHAnsi" w:hAnsiTheme="minorHAnsi" w:cstheme="minorHAnsi"/>
        </w:rPr>
        <w:t>, calculado e divulgado mensalment</w:t>
      </w:r>
      <w:r w:rsidR="00FD5C5C" w:rsidRPr="00036074">
        <w:rPr>
          <w:rFonts w:asciiTheme="minorHAnsi" w:hAnsiTheme="minorHAnsi" w:cstheme="minorHAnsi"/>
        </w:rPr>
        <w:t>e</w:t>
      </w:r>
      <w:r w:rsidR="00FD3B86" w:rsidRPr="00036074">
        <w:rPr>
          <w:rFonts w:asciiTheme="minorHAnsi" w:hAnsiTheme="minorHAnsi" w:cstheme="minorHAnsi"/>
        </w:rPr>
        <w:t xml:space="preserve"> pelo Instituto Brasileiro de Geografia e Estatística (</w:t>
      </w:r>
      <w:r w:rsidR="00EC6046">
        <w:rPr>
          <w:rFonts w:asciiTheme="minorHAnsi" w:hAnsiTheme="minorHAnsi" w:cstheme="minorHAnsi"/>
        </w:rPr>
        <w:t>"</w:t>
      </w:r>
      <w:r w:rsidR="00FD3B86" w:rsidRPr="00036074">
        <w:rPr>
          <w:rFonts w:asciiTheme="minorHAnsi" w:hAnsiTheme="minorHAnsi" w:cstheme="minorHAnsi"/>
          <w:u w:val="single"/>
        </w:rPr>
        <w:t>IBGE</w:t>
      </w:r>
      <w:r w:rsidR="00EC6046">
        <w:rPr>
          <w:rFonts w:asciiTheme="minorHAnsi" w:hAnsiTheme="minorHAnsi" w:cstheme="minorHAnsi"/>
        </w:rPr>
        <w:t>"</w:t>
      </w:r>
      <w:r w:rsidR="00FD3B86" w:rsidRPr="00036074">
        <w:rPr>
          <w:rFonts w:asciiTheme="minorHAnsi" w:hAnsiTheme="minorHAnsi" w:cstheme="minorHAnsi"/>
        </w:rPr>
        <w:t xml:space="preserve">), desde a </w:t>
      </w:r>
      <w:r w:rsidR="00431BAA" w:rsidRPr="00036074">
        <w:rPr>
          <w:rFonts w:asciiTheme="minorHAnsi" w:hAnsiTheme="minorHAnsi" w:cstheme="minorHAnsi"/>
        </w:rPr>
        <w:t xml:space="preserve">Primeira </w:t>
      </w:r>
      <w:r w:rsidR="00FD3B86" w:rsidRPr="00036074">
        <w:rPr>
          <w:rFonts w:asciiTheme="minorHAnsi" w:hAnsiTheme="minorHAnsi" w:cstheme="minorHAnsi"/>
        </w:rPr>
        <w:t xml:space="preserve">Data de Integralização </w:t>
      </w:r>
      <w:r w:rsidR="007C22C8" w:rsidRPr="00036074">
        <w:rPr>
          <w:rFonts w:asciiTheme="minorHAnsi" w:hAnsiTheme="minorHAnsi" w:cstheme="minorHAnsi"/>
        </w:rPr>
        <w:t>das Debêntures</w:t>
      </w:r>
      <w:r w:rsidR="00FD3B86" w:rsidRPr="00036074">
        <w:rPr>
          <w:rFonts w:asciiTheme="minorHAnsi" w:hAnsiTheme="minorHAnsi" w:cstheme="minorHAnsi"/>
        </w:rPr>
        <w:t>, até a data de seu efetivo pagamento (</w:t>
      </w:r>
      <w:r w:rsidR="00EC6046">
        <w:rPr>
          <w:rFonts w:asciiTheme="minorHAnsi" w:hAnsiTheme="minorHAnsi" w:cstheme="minorHAnsi"/>
        </w:rPr>
        <w:t>"</w:t>
      </w:r>
      <w:r w:rsidR="00FD3B86" w:rsidRPr="00036074">
        <w:rPr>
          <w:rFonts w:asciiTheme="minorHAnsi" w:hAnsiTheme="minorHAnsi" w:cstheme="minorHAnsi"/>
          <w:u w:val="single"/>
        </w:rPr>
        <w:t>Atualização Monetária</w:t>
      </w:r>
      <w:r w:rsidR="00EC6046">
        <w:rPr>
          <w:rFonts w:asciiTheme="minorHAnsi" w:hAnsiTheme="minorHAnsi" w:cstheme="minorHAnsi"/>
        </w:rPr>
        <w:t>"</w:t>
      </w:r>
      <w:r w:rsidR="00FD3B86" w:rsidRPr="00036074">
        <w:rPr>
          <w:rFonts w:asciiTheme="minorHAnsi" w:hAnsiTheme="minorHAnsi" w:cstheme="minorHAnsi"/>
        </w:rPr>
        <w:t xml:space="preserve">), sendo o produto da Atualização Monetária automaticamente incorporado ao Valor Nominal Unitário ou saldo do Valor Nominal </w:t>
      </w:r>
      <w:r w:rsidR="00FD3B86" w:rsidRPr="00036074">
        <w:rPr>
          <w:rFonts w:asciiTheme="minorHAnsi" w:hAnsiTheme="minorHAnsi" w:cstheme="minorHAnsi"/>
        </w:rPr>
        <w:lastRenderedPageBreak/>
        <w:t>Unitário das Debêntures, conforme o caso (</w:t>
      </w:r>
      <w:r w:rsidR="00EC6046">
        <w:rPr>
          <w:rFonts w:asciiTheme="minorHAnsi" w:hAnsiTheme="minorHAnsi" w:cstheme="minorHAnsi"/>
        </w:rPr>
        <w:t>"</w:t>
      </w:r>
      <w:r w:rsidR="00FD3B86" w:rsidRPr="00036074">
        <w:rPr>
          <w:rFonts w:asciiTheme="minorHAnsi" w:hAnsiTheme="minorHAnsi" w:cstheme="minorHAnsi"/>
          <w:u w:val="single"/>
        </w:rPr>
        <w:t xml:space="preserve">Valor Nominal </w:t>
      </w:r>
      <w:r w:rsidR="00903839" w:rsidRPr="00036074">
        <w:rPr>
          <w:rFonts w:asciiTheme="minorHAnsi" w:hAnsiTheme="minorHAnsi" w:cstheme="minorHAnsi"/>
          <w:u w:val="single"/>
        </w:rPr>
        <w:t xml:space="preserve">Unitário </w:t>
      </w:r>
      <w:r w:rsidR="00FD3B86" w:rsidRPr="00036074">
        <w:rPr>
          <w:rFonts w:asciiTheme="minorHAnsi" w:hAnsiTheme="minorHAnsi" w:cstheme="minorHAnsi"/>
          <w:u w:val="single"/>
        </w:rPr>
        <w:t>Atualizado</w:t>
      </w:r>
      <w:r w:rsidR="00EC6046">
        <w:rPr>
          <w:rFonts w:asciiTheme="minorHAnsi" w:hAnsiTheme="minorHAnsi" w:cstheme="minorHAnsi"/>
        </w:rPr>
        <w:t>"</w:t>
      </w:r>
      <w:r w:rsidR="00FD3B86" w:rsidRPr="00036074">
        <w:rPr>
          <w:rFonts w:asciiTheme="minorHAnsi" w:hAnsiTheme="minorHAnsi" w:cstheme="minorHAnsi"/>
        </w:rPr>
        <w:t>), de acordo com a seguinte fórmula:</w:t>
      </w:r>
      <w:bookmarkEnd w:id="135"/>
    </w:p>
    <w:p w14:paraId="3DE4CF62" w14:textId="77777777" w:rsidR="00FD3B86" w:rsidRPr="00036074" w:rsidRDefault="00FD3B86" w:rsidP="00315188">
      <w:pPr>
        <w:tabs>
          <w:tab w:val="left" w:pos="720"/>
        </w:tabs>
        <w:spacing w:line="240" w:lineRule="exact"/>
        <w:ind w:left="720"/>
        <w:jc w:val="both"/>
        <w:rPr>
          <w:rFonts w:asciiTheme="minorHAnsi" w:hAnsiTheme="minorHAnsi" w:cstheme="minorHAnsi"/>
          <w:b/>
          <w:sz w:val="22"/>
          <w:szCs w:val="22"/>
        </w:rPr>
      </w:pPr>
    </w:p>
    <w:p w14:paraId="68F95E15" w14:textId="77777777" w:rsidR="00AA5A32" w:rsidRPr="00036074" w:rsidRDefault="007E2F7F" w:rsidP="0025170A">
      <w:pPr>
        <w:widowControl w:val="0"/>
        <w:spacing w:line="240" w:lineRule="exact"/>
        <w:jc w:val="both"/>
        <w:rPr>
          <w:rFonts w:asciiTheme="minorHAnsi" w:eastAsia="Arial Unicode MS" w:hAnsiTheme="minorHAnsi" w:cstheme="minorHAnsi"/>
          <w:sz w:val="22"/>
          <w:szCs w:val="22"/>
          <w:lang w:bidi="th-TH"/>
        </w:rPr>
      </w:pPr>
      <m:oMathPara>
        <m:oMath>
          <m:sSub>
            <m:sSubPr>
              <m:ctrlPr>
                <w:rPr>
                  <w:rFonts w:ascii="Cambria Math" w:eastAsia="Arial Unicode MS" w:hAnsi="Cambria Math" w:cstheme="minorHAnsi"/>
                  <w:i/>
                  <w:sz w:val="22"/>
                  <w:szCs w:val="22"/>
                  <w:lang w:bidi="th-TH"/>
                </w:rPr>
              </m:ctrlPr>
            </m:sSubPr>
            <m:e>
              <m:r>
                <w:rPr>
                  <w:rFonts w:ascii="Cambria Math" w:eastAsia="Arial Unicode MS" w:hAnsi="Cambria Math" w:cstheme="minorHAnsi"/>
                  <w:sz w:val="22"/>
                  <w:szCs w:val="22"/>
                  <w:lang w:bidi="th-TH"/>
                </w:rPr>
                <m:t>VN</m:t>
              </m:r>
            </m:e>
            <m:sub>
              <m:r>
                <w:rPr>
                  <w:rFonts w:ascii="Cambria Math" w:eastAsia="Arial Unicode MS" w:hAnsi="Cambria Math" w:cstheme="minorHAnsi"/>
                  <w:sz w:val="22"/>
                  <w:szCs w:val="22"/>
                  <w:lang w:bidi="th-TH"/>
                </w:rPr>
                <m:t>a</m:t>
              </m:r>
            </m:sub>
          </m:sSub>
          <m:r>
            <w:rPr>
              <w:rFonts w:ascii="Cambria Math" w:eastAsia="Arial Unicode MS" w:hAnsi="Cambria Math" w:cstheme="minorHAnsi"/>
              <w:sz w:val="22"/>
              <w:szCs w:val="22"/>
              <w:lang w:bidi="th-TH"/>
            </w:rPr>
            <m:t>=</m:t>
          </m:r>
          <m:sSub>
            <m:sSubPr>
              <m:ctrlPr>
                <w:rPr>
                  <w:rFonts w:ascii="Cambria Math" w:eastAsia="Arial Unicode MS" w:hAnsi="Cambria Math" w:cstheme="minorHAnsi"/>
                  <w:i/>
                  <w:sz w:val="22"/>
                  <w:szCs w:val="22"/>
                  <w:lang w:bidi="th-TH"/>
                </w:rPr>
              </m:ctrlPr>
            </m:sSubPr>
            <m:e>
              <m:r>
                <w:rPr>
                  <w:rFonts w:ascii="Cambria Math" w:eastAsia="Arial Unicode MS" w:hAnsi="Cambria Math" w:cstheme="minorHAnsi"/>
                  <w:sz w:val="22"/>
                  <w:szCs w:val="22"/>
                  <w:lang w:bidi="th-TH"/>
                </w:rPr>
                <m:t>VN</m:t>
              </m:r>
            </m:e>
            <m:sub>
              <m:r>
                <w:rPr>
                  <w:rFonts w:ascii="Cambria Math" w:eastAsia="Arial Unicode MS" w:hAnsi="Cambria Math" w:cstheme="minorHAnsi"/>
                  <w:sz w:val="22"/>
                  <w:szCs w:val="22"/>
                  <w:lang w:bidi="th-TH"/>
                </w:rPr>
                <m:t>e</m:t>
              </m:r>
            </m:sub>
          </m:sSub>
          <m:r>
            <w:rPr>
              <w:rFonts w:ascii="Cambria Math" w:eastAsia="Arial Unicode MS" w:hAnsi="Cambria Math" w:cstheme="minorHAnsi"/>
              <w:sz w:val="22"/>
              <w:szCs w:val="22"/>
              <w:lang w:bidi="th-TH"/>
            </w:rPr>
            <m:t>×C</m:t>
          </m:r>
        </m:oMath>
      </m:oMathPara>
    </w:p>
    <w:p w14:paraId="419B3F05" w14:textId="47DC72F7"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r w:rsidRPr="00036074">
        <w:rPr>
          <w:rFonts w:asciiTheme="minorHAnsi" w:eastAsia="Arial Unicode MS" w:hAnsiTheme="minorHAnsi" w:cstheme="minorHAnsi"/>
          <w:sz w:val="22"/>
          <w:szCs w:val="22"/>
          <w:lang w:bidi="th-TH"/>
        </w:rPr>
        <w:t>onde:</w:t>
      </w:r>
    </w:p>
    <w:p w14:paraId="6F33567A" w14:textId="77777777" w:rsidR="009F6B55" w:rsidRPr="00036074" w:rsidRDefault="009F6B55" w:rsidP="0025170A">
      <w:pPr>
        <w:widowControl w:val="0"/>
        <w:spacing w:line="240" w:lineRule="exact"/>
        <w:ind w:left="709"/>
        <w:jc w:val="both"/>
        <w:rPr>
          <w:rFonts w:asciiTheme="minorHAnsi" w:eastAsia="Arial Unicode MS" w:hAnsiTheme="minorHAnsi" w:cstheme="minorHAnsi"/>
          <w:sz w:val="22"/>
          <w:szCs w:val="22"/>
          <w:lang w:bidi="th-TH"/>
        </w:rPr>
      </w:pPr>
    </w:p>
    <w:p w14:paraId="7BCD722A" w14:textId="3962256E"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proofErr w:type="spellStart"/>
      <w:r w:rsidRPr="00036074">
        <w:rPr>
          <w:rFonts w:asciiTheme="minorHAnsi" w:eastAsia="Arial Unicode MS" w:hAnsiTheme="minorHAnsi" w:cstheme="minorHAnsi"/>
          <w:sz w:val="22"/>
          <w:szCs w:val="22"/>
          <w:lang w:bidi="th-TH"/>
        </w:rPr>
        <w:t>VNa</w:t>
      </w:r>
      <w:proofErr w:type="spellEnd"/>
      <w:r w:rsidR="006518DE" w:rsidRPr="00036074">
        <w:rPr>
          <w:rFonts w:asciiTheme="minorHAnsi" w:eastAsia="Arial Unicode MS" w:hAnsiTheme="minorHAnsi" w:cstheme="minorHAnsi"/>
          <w:sz w:val="22"/>
          <w:szCs w:val="22"/>
          <w:lang w:bidi="th-TH"/>
        </w:rPr>
        <w:t xml:space="preserve"> </w:t>
      </w:r>
      <w:r w:rsidRPr="00036074">
        <w:rPr>
          <w:rFonts w:asciiTheme="minorHAnsi" w:eastAsia="Arial Unicode MS" w:hAnsiTheme="minorHAnsi" w:cstheme="minorHAnsi"/>
          <w:sz w:val="22"/>
          <w:szCs w:val="22"/>
          <w:lang w:bidi="th-TH"/>
        </w:rPr>
        <w:t>=</w:t>
      </w:r>
      <w:r w:rsidR="006518DE" w:rsidRPr="00036074">
        <w:rPr>
          <w:rFonts w:asciiTheme="minorHAnsi" w:eastAsia="Arial Unicode MS" w:hAnsiTheme="minorHAnsi" w:cstheme="minorHAnsi"/>
          <w:sz w:val="22"/>
          <w:szCs w:val="22"/>
          <w:lang w:bidi="th-TH"/>
        </w:rPr>
        <w:t xml:space="preserve"> </w:t>
      </w:r>
      <w:r w:rsidRPr="00036074">
        <w:rPr>
          <w:rFonts w:asciiTheme="minorHAnsi" w:eastAsia="Arial Unicode MS" w:hAnsiTheme="minorHAnsi" w:cstheme="minorHAnsi"/>
          <w:sz w:val="22"/>
          <w:szCs w:val="22"/>
          <w:lang w:bidi="th-TH"/>
        </w:rPr>
        <w:t>Valor Nominal Unitário Atualizado, calculado com 8 (oito) casas decimais, sem arredondamento;</w:t>
      </w:r>
    </w:p>
    <w:p w14:paraId="13A19CD0" w14:textId="77777777"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p>
    <w:p w14:paraId="3A098C17" w14:textId="6EDCCC1D"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proofErr w:type="spellStart"/>
      <w:r w:rsidRPr="00036074">
        <w:rPr>
          <w:rFonts w:asciiTheme="minorHAnsi" w:eastAsia="Arial Unicode MS" w:hAnsiTheme="minorHAnsi" w:cstheme="minorHAnsi"/>
          <w:sz w:val="22"/>
          <w:szCs w:val="22"/>
          <w:lang w:bidi="th-TH"/>
        </w:rPr>
        <w:t>VNe</w:t>
      </w:r>
      <w:proofErr w:type="spellEnd"/>
      <w:r w:rsidR="006518DE" w:rsidRPr="00036074">
        <w:rPr>
          <w:rFonts w:asciiTheme="minorHAnsi" w:eastAsia="Arial Unicode MS" w:hAnsiTheme="minorHAnsi" w:cstheme="minorHAnsi"/>
          <w:sz w:val="22"/>
          <w:szCs w:val="22"/>
          <w:lang w:bidi="th-TH"/>
        </w:rPr>
        <w:t xml:space="preserve"> </w:t>
      </w:r>
      <w:r w:rsidRPr="00036074">
        <w:rPr>
          <w:rFonts w:asciiTheme="minorHAnsi" w:eastAsia="Arial Unicode MS" w:hAnsiTheme="minorHAnsi" w:cstheme="minorHAnsi"/>
          <w:sz w:val="22"/>
          <w:szCs w:val="22"/>
          <w:lang w:bidi="th-TH"/>
        </w:rPr>
        <w:t>=</w:t>
      </w:r>
      <w:r w:rsidR="006518DE" w:rsidRPr="00036074">
        <w:rPr>
          <w:rFonts w:asciiTheme="minorHAnsi" w:eastAsia="Arial Unicode MS" w:hAnsiTheme="minorHAnsi" w:cstheme="minorHAnsi"/>
          <w:sz w:val="22"/>
          <w:szCs w:val="22"/>
          <w:lang w:bidi="th-TH"/>
        </w:rPr>
        <w:t xml:space="preserve"> </w:t>
      </w:r>
      <w:r w:rsidRPr="00036074">
        <w:rPr>
          <w:rFonts w:asciiTheme="minorHAnsi" w:eastAsia="Arial Unicode MS" w:hAnsiTheme="minorHAnsi" w:cstheme="minorHAnsi"/>
          <w:sz w:val="22"/>
          <w:szCs w:val="22"/>
          <w:lang w:bidi="th-TH"/>
        </w:rPr>
        <w:t>Valor Nominal Unitário ou o saldo do Valor Nominal Unitário após incorporação e pagamento dos juros, amortização e atualização monetária</w:t>
      </w:r>
      <w:r w:rsidR="00FD3B86" w:rsidRPr="00036074">
        <w:rPr>
          <w:rFonts w:asciiTheme="minorHAnsi" w:eastAsia="Arial Unicode MS" w:hAnsiTheme="minorHAnsi" w:cstheme="minorHAnsi"/>
          <w:sz w:val="22"/>
          <w:szCs w:val="22"/>
          <w:lang w:bidi="th-TH"/>
        </w:rPr>
        <w:t xml:space="preserve"> a cada período</w:t>
      </w:r>
      <w:r w:rsidRPr="00036074">
        <w:rPr>
          <w:rFonts w:asciiTheme="minorHAnsi" w:eastAsia="Arial Unicode MS" w:hAnsiTheme="minorHAnsi" w:cstheme="minorHAnsi"/>
          <w:sz w:val="22"/>
          <w:szCs w:val="22"/>
          <w:lang w:bidi="th-TH"/>
        </w:rPr>
        <w:t xml:space="preserve">, se </w:t>
      </w:r>
      <w:proofErr w:type="gramStart"/>
      <w:r w:rsidRPr="00036074">
        <w:rPr>
          <w:rFonts w:asciiTheme="minorHAnsi" w:eastAsia="Arial Unicode MS" w:hAnsiTheme="minorHAnsi" w:cstheme="minorHAnsi"/>
          <w:sz w:val="22"/>
          <w:szCs w:val="22"/>
          <w:lang w:bidi="th-TH"/>
        </w:rPr>
        <w:t>houver, calculado</w:t>
      </w:r>
      <w:proofErr w:type="gramEnd"/>
      <w:r w:rsidRPr="00036074">
        <w:rPr>
          <w:rFonts w:asciiTheme="minorHAnsi" w:eastAsia="Arial Unicode MS" w:hAnsiTheme="minorHAnsi" w:cstheme="minorHAnsi"/>
          <w:sz w:val="22"/>
          <w:szCs w:val="22"/>
          <w:lang w:bidi="th-TH"/>
        </w:rPr>
        <w:t xml:space="preserve"> com 8 (oito) casas decimais, sem arredondamento; e</w:t>
      </w:r>
    </w:p>
    <w:p w14:paraId="1B500E7F" w14:textId="77777777"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p>
    <w:p w14:paraId="6948E431" w14:textId="4A7C6603" w:rsidR="00AA5A32" w:rsidRDefault="00AA5A32" w:rsidP="0025170A">
      <w:pPr>
        <w:widowControl w:val="0"/>
        <w:spacing w:line="240" w:lineRule="exact"/>
        <w:ind w:left="709"/>
        <w:jc w:val="both"/>
        <w:rPr>
          <w:rFonts w:asciiTheme="minorHAnsi" w:eastAsia="Arial Unicode MS" w:hAnsiTheme="minorHAnsi" w:cstheme="minorHAnsi"/>
          <w:sz w:val="22"/>
          <w:szCs w:val="22"/>
          <w:lang w:bidi="th-TH"/>
        </w:rPr>
      </w:pPr>
      <w:r w:rsidRPr="00036074">
        <w:rPr>
          <w:rFonts w:asciiTheme="minorHAnsi" w:eastAsia="Arial Unicode MS" w:hAnsiTheme="minorHAnsi" w:cstheme="minorHAnsi"/>
          <w:sz w:val="22"/>
          <w:szCs w:val="22"/>
          <w:lang w:bidi="th-TH"/>
        </w:rPr>
        <w:t>C</w:t>
      </w:r>
      <w:r w:rsidR="006518DE" w:rsidRPr="00036074">
        <w:rPr>
          <w:rFonts w:asciiTheme="minorHAnsi" w:eastAsia="Arial Unicode MS" w:hAnsiTheme="minorHAnsi" w:cstheme="minorHAnsi"/>
          <w:sz w:val="22"/>
          <w:szCs w:val="22"/>
          <w:lang w:bidi="th-TH"/>
        </w:rPr>
        <w:t xml:space="preserve"> </w:t>
      </w:r>
      <w:r w:rsidRPr="00036074">
        <w:rPr>
          <w:rFonts w:asciiTheme="minorHAnsi" w:eastAsia="Arial Unicode MS" w:hAnsiTheme="minorHAnsi" w:cstheme="minorHAnsi"/>
          <w:sz w:val="22"/>
          <w:szCs w:val="22"/>
          <w:lang w:bidi="th-TH"/>
        </w:rPr>
        <w:t>=</w:t>
      </w:r>
      <w:r w:rsidR="006518DE" w:rsidRPr="00036074">
        <w:rPr>
          <w:rFonts w:asciiTheme="minorHAnsi" w:eastAsia="Arial Unicode MS" w:hAnsiTheme="minorHAnsi" w:cstheme="minorHAnsi"/>
          <w:sz w:val="22"/>
          <w:szCs w:val="22"/>
          <w:lang w:bidi="th-TH"/>
        </w:rPr>
        <w:t xml:space="preserve"> </w:t>
      </w:r>
      <w:r w:rsidR="00D259E9" w:rsidRPr="00036074">
        <w:rPr>
          <w:rFonts w:asciiTheme="minorHAnsi" w:eastAsia="Arial Unicode MS" w:hAnsiTheme="minorHAnsi" w:cstheme="minorHAnsi"/>
          <w:sz w:val="22"/>
          <w:szCs w:val="22"/>
          <w:lang w:bidi="th-TH"/>
        </w:rPr>
        <w:t>Fator acumulado das variações mensais do índice utilizado, calculado com 8 (oito) casas decimais, sem arredondamento, apurado da seguinte forma</w:t>
      </w:r>
      <w:r w:rsidRPr="00036074">
        <w:rPr>
          <w:rFonts w:asciiTheme="minorHAnsi" w:eastAsia="Arial Unicode MS" w:hAnsiTheme="minorHAnsi" w:cstheme="minorHAnsi"/>
          <w:sz w:val="22"/>
          <w:szCs w:val="22"/>
          <w:lang w:bidi="th-TH"/>
        </w:rPr>
        <w:t>:</w:t>
      </w:r>
    </w:p>
    <w:p w14:paraId="21625B75" w14:textId="77777777" w:rsidR="00731AE6" w:rsidRPr="00036074" w:rsidRDefault="00731AE6" w:rsidP="0025170A">
      <w:pPr>
        <w:widowControl w:val="0"/>
        <w:spacing w:line="240" w:lineRule="exact"/>
        <w:ind w:left="709"/>
        <w:jc w:val="both"/>
        <w:rPr>
          <w:rFonts w:asciiTheme="minorHAnsi" w:eastAsia="Arial Unicode MS" w:hAnsiTheme="minorHAnsi" w:cstheme="minorHAnsi"/>
          <w:sz w:val="22"/>
          <w:szCs w:val="22"/>
          <w:lang w:bidi="th-TH"/>
        </w:rPr>
      </w:pPr>
    </w:p>
    <w:p w14:paraId="435C0AA2" w14:textId="7820C77E" w:rsidR="00731AE6" w:rsidRPr="00036074" w:rsidRDefault="00731AE6" w:rsidP="0025170A">
      <w:pPr>
        <w:widowControl w:val="0"/>
        <w:spacing w:line="240" w:lineRule="exact"/>
        <w:ind w:left="709"/>
        <w:jc w:val="both"/>
        <w:rPr>
          <w:rFonts w:asciiTheme="minorHAnsi" w:eastAsia="Arial Unicode MS" w:hAnsiTheme="minorHAnsi" w:cstheme="minorHAnsi"/>
          <w:snapToGrid w:val="0"/>
          <w:sz w:val="22"/>
          <w:szCs w:val="22"/>
          <w:lang w:eastAsia="en-US"/>
        </w:rPr>
      </w:pPr>
      <w:r w:rsidRPr="00527D58">
        <w:rPr>
          <w:rFonts w:asciiTheme="minorHAnsi" w:eastAsia="Arial Unicode MS" w:hAnsiTheme="minorHAnsi" w:cstheme="minorHAnsi"/>
          <w:noProof/>
          <w:snapToGrid w:val="0"/>
          <w:sz w:val="22"/>
          <w:szCs w:val="22"/>
          <w:lang w:val="en-US" w:eastAsia="en-US"/>
        </w:rPr>
        <mc:AlternateContent>
          <mc:Choice Requires="wps">
            <w:drawing>
              <wp:anchor distT="0" distB="0" distL="114300" distR="114300" simplePos="0" relativeHeight="251672576" behindDoc="0" locked="0" layoutInCell="1" allowOverlap="1" wp14:anchorId="2C0D3585" wp14:editId="17704E66">
                <wp:simplePos x="0" y="0"/>
                <wp:positionH relativeFrom="column">
                  <wp:posOffset>1734185</wp:posOffset>
                </wp:positionH>
                <wp:positionV relativeFrom="paragraph">
                  <wp:posOffset>136525</wp:posOffset>
                </wp:positionV>
                <wp:extent cx="2369820" cy="556895"/>
                <wp:effectExtent l="0" t="0" r="0" b="0"/>
                <wp:wrapTopAndBottom/>
                <wp:docPr id="1" name="TextBox 8"/>
                <wp:cNvGraphicFramePr/>
                <a:graphic xmlns:a="http://schemas.openxmlformats.org/drawingml/2006/main">
                  <a:graphicData uri="http://schemas.microsoft.com/office/word/2010/wordprocessingShape">
                    <wps:wsp>
                      <wps:cNvSpPr txBox="1"/>
                      <wps:spPr>
                        <a:xfrm>
                          <a:off x="0" y="0"/>
                          <a:ext cx="2369820" cy="556895"/>
                        </a:xfrm>
                        <a:prstGeom prst="rect">
                          <a:avLst/>
                        </a:prstGeom>
                        <a:noFill/>
                      </wps:spPr>
                      <wps:txbx>
                        <w:txbxContent>
                          <w:p w14:paraId="3D10C457" w14:textId="77777777" w:rsidR="00FA6C2C" w:rsidRDefault="00FA6C2C" w:rsidP="00542CFA">
                            <w:pPr>
                              <w:pStyle w:val="NormalWeb"/>
                              <w:spacing w:before="0" w:beforeAutospacing="0" w:after="0" w:afterAutospacing="0"/>
                              <w:jc w:val="center"/>
                            </w:pPr>
                            <m:oMathPara>
                              <m:oMathParaPr>
                                <m:jc m:val="centerGroup"/>
                              </m:oMathParaPr>
                              <m:oMath>
                                <m:r>
                                  <w:rPr>
                                    <w:rFonts w:ascii="Cambria Math" w:hAnsi="Cambria Math" w:cstheme="minorBidi"/>
                                    <w:color w:val="000000" w:themeColor="text1"/>
                                    <w:kern w:val="24"/>
                                    <w:lang w:val="en-US"/>
                                  </w:rPr>
                                  <m:t>C=</m:t>
                                </m:r>
                                <m:nary>
                                  <m:naryPr>
                                    <m:chr m:val="∏"/>
                                    <m:ctrlPr>
                                      <w:rPr>
                                        <w:rFonts w:ascii="Cambria Math" w:eastAsiaTheme="minorEastAsia" w:hAnsi="Cambria Math" w:cstheme="minorBidi"/>
                                        <w:i/>
                                        <w:iCs/>
                                        <w:color w:val="000000" w:themeColor="text1"/>
                                        <w:kern w:val="24"/>
                                      </w:rPr>
                                    </m:ctrlPr>
                                  </m:naryPr>
                                  <m:sub>
                                    <m:r>
                                      <w:rPr>
                                        <w:rFonts w:ascii="Cambria Math" w:hAnsi="Cambria Math" w:cstheme="minorBidi"/>
                                        <w:color w:val="000000" w:themeColor="text1"/>
                                        <w:kern w:val="24"/>
                                        <w:lang w:val="en-US"/>
                                      </w:rPr>
                                      <m:t>k=1</m:t>
                                    </m:r>
                                  </m:sub>
                                  <m:sup>
                                    <m:r>
                                      <w:rPr>
                                        <w:rFonts w:ascii="Cambria Math" w:hAnsi="Cambria Math" w:cstheme="minorBidi"/>
                                        <w:color w:val="000000" w:themeColor="text1"/>
                                        <w:kern w:val="24"/>
                                        <w:lang w:val="en-US"/>
                                      </w:rPr>
                                      <m:t>n</m:t>
                                    </m:r>
                                  </m:sup>
                                  <m:e>
                                    <m:d>
                                      <m:dPr>
                                        <m:begChr m:val="["/>
                                        <m:endChr m:val="]"/>
                                        <m:ctrlPr>
                                          <w:rPr>
                                            <w:rFonts w:ascii="Cambria Math" w:eastAsiaTheme="minorEastAsia" w:hAnsi="Cambria Math" w:cstheme="minorBidi"/>
                                            <w:i/>
                                            <w:iCs/>
                                            <w:color w:val="000000" w:themeColor="text1"/>
                                            <w:kern w:val="24"/>
                                          </w:rPr>
                                        </m:ctrlPr>
                                      </m:dPr>
                                      <m:e>
                                        <m:sSup>
                                          <m:sSupPr>
                                            <m:ctrlPr>
                                              <w:rPr>
                                                <w:rFonts w:ascii="Cambria Math" w:eastAsiaTheme="minorEastAsia" w:hAnsi="Cambria Math" w:cstheme="minorBidi"/>
                                                <w:i/>
                                                <w:iCs/>
                                                <w:color w:val="000000" w:themeColor="text1"/>
                                                <w:kern w:val="24"/>
                                              </w:rPr>
                                            </m:ctrlPr>
                                          </m:sSupPr>
                                          <m:e>
                                            <m:d>
                                              <m:dPr>
                                                <m:ctrlPr>
                                                  <w:rPr>
                                                    <w:rFonts w:ascii="Cambria Math" w:eastAsiaTheme="minorEastAsia" w:hAnsi="Cambria Math" w:cstheme="minorBidi"/>
                                                    <w:i/>
                                                    <w:iCs/>
                                                    <w:color w:val="000000" w:themeColor="text1"/>
                                                    <w:kern w:val="24"/>
                                                  </w:rPr>
                                                </m:ctrlPr>
                                              </m:dPr>
                                              <m:e>
                                                <m:f>
                                                  <m:fPr>
                                                    <m:ctrlPr>
                                                      <w:rPr>
                                                        <w:rFonts w:ascii="Cambria Math" w:eastAsiaTheme="minorEastAsia" w:hAnsi="Cambria Math" w:cstheme="minorBidi"/>
                                                        <w:i/>
                                                        <w:iCs/>
                                                        <w:color w:val="000000" w:themeColor="text1"/>
                                                        <w:kern w:val="24"/>
                                                      </w:rPr>
                                                    </m:ctrlPr>
                                                  </m:fPr>
                                                  <m:num>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m:t>
                                                        </m:r>
                                                      </m:sub>
                                                    </m:sSub>
                                                  </m:num>
                                                  <m:den>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k-1</m:t>
                                                        </m:r>
                                                      </m:sub>
                                                    </m:sSub>
                                                  </m:den>
                                                </m:f>
                                              </m:e>
                                            </m:d>
                                          </m:e>
                                          <m:sup>
                                            <m:f>
                                              <m:fPr>
                                                <m:type m:val="skw"/>
                                                <m:ctrlPr>
                                                  <w:rPr>
                                                    <w:rFonts w:ascii="Cambria Math" w:eastAsiaTheme="minorEastAsia" w:hAnsi="Cambria Math" w:cstheme="minorBidi"/>
                                                    <w:i/>
                                                    <w:iCs/>
                                                    <w:color w:val="000000" w:themeColor="text1"/>
                                                    <w:kern w:val="24"/>
                                                  </w:rPr>
                                                </m:ctrlPr>
                                              </m:fPr>
                                              <m:num>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num>
                                              <m:den>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dut</m:t>
                                                    </m:r>
                                                  </m:e>
                                                  <m:sub>
                                                    <m:r>
                                                      <w:rPr>
                                                        <w:rFonts w:ascii="Cambria Math" w:hAnsi="Cambria Math" w:cstheme="minorBidi"/>
                                                        <w:color w:val="000000" w:themeColor="text1"/>
                                                        <w:kern w:val="24"/>
                                                        <w:lang w:val="en-US"/>
                                                      </w:rPr>
                                                      <m:t>k</m:t>
                                                    </m:r>
                                                  </m:sub>
                                                </m:sSub>
                                              </m:den>
                                            </m:f>
                                          </m:sup>
                                        </m:sSup>
                                      </m:e>
                                    </m:d>
                                  </m:e>
                                </m:nary>
                              </m:oMath>
                            </m:oMathPara>
                          </w:p>
                        </w:txbxContent>
                      </wps:txbx>
                      <wps:bodyPr wrap="square" lIns="0" tIns="0" rIns="0" bIns="0" rtlCol="0">
                        <a:spAutoFit/>
                      </wps:bodyPr>
                    </wps:wsp>
                  </a:graphicData>
                </a:graphic>
                <wp14:sizeRelH relativeFrom="margin">
                  <wp14:pctWidth>0</wp14:pctWidth>
                </wp14:sizeRelH>
              </wp:anchor>
            </w:drawing>
          </mc:Choice>
          <mc:Fallback>
            <w:pict>
              <v:shapetype w14:anchorId="2C0D3585" id="_x0000_t202" coordsize="21600,21600" o:spt="202" path="m,l,21600r21600,l21600,xe">
                <v:stroke joinstyle="miter"/>
                <v:path gradientshapeok="t" o:connecttype="rect"/>
              </v:shapetype>
              <v:shape id="TextBox 8" o:spid="_x0000_s1026" type="#_x0000_t202" style="position:absolute;left:0;text-align:left;margin-left:136.55pt;margin-top:10.75pt;width:186.6pt;height:43.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" filled="f" stroked="f">
                <v:textbox style="mso-fit-shape-to-text:t" inset="0,0,0,0">
                  <w:txbxContent>
                    <w:p w14:paraId="3D10C457" w14:textId="77777777" w:rsidR="00FA6C2C" w:rsidRDefault="00FA6C2C" w:rsidP="00542CFA">
                      <w:pPr>
                        <w:pStyle w:val="NormalWeb"/>
                        <w:spacing w:before="0" w:beforeAutospacing="0" w:after="0" w:afterAutospacing="0"/>
                        <w:jc w:val="center"/>
                      </w:pPr>
                      <m:oMathPara>
                        <m:oMathParaPr>
                          <m:jc m:val="centerGroup"/>
                        </m:oMathParaPr>
                        <m:oMath>
                          <m:r>
                            <w:rPr>
                              <w:rFonts w:ascii="Cambria Math" w:hAnsi="Cambria Math" w:cstheme="minorBidi"/>
                              <w:color w:val="000000" w:themeColor="text1"/>
                              <w:kern w:val="24"/>
                              <w:lang w:val="en-US"/>
                            </w:rPr>
                            <m:t>C=</m:t>
                          </m:r>
                          <m:nary>
                            <m:naryPr>
                              <m:chr m:val="∏"/>
                              <m:ctrlPr>
                                <w:rPr>
                                  <w:rFonts w:ascii="Cambria Math" w:eastAsiaTheme="minorEastAsia" w:hAnsi="Cambria Math" w:cstheme="minorBidi"/>
                                  <w:i/>
                                  <w:iCs/>
                                  <w:color w:val="000000" w:themeColor="text1"/>
                                  <w:kern w:val="24"/>
                                </w:rPr>
                              </m:ctrlPr>
                            </m:naryPr>
                            <m:sub>
                              <m:r>
                                <w:rPr>
                                  <w:rFonts w:ascii="Cambria Math" w:hAnsi="Cambria Math" w:cstheme="minorBidi"/>
                                  <w:color w:val="000000" w:themeColor="text1"/>
                                  <w:kern w:val="24"/>
                                  <w:lang w:val="en-US"/>
                                </w:rPr>
                                <m:t>k=1</m:t>
                              </m:r>
                            </m:sub>
                            <m:sup>
                              <m:r>
                                <w:rPr>
                                  <w:rFonts w:ascii="Cambria Math" w:hAnsi="Cambria Math" w:cstheme="minorBidi"/>
                                  <w:color w:val="000000" w:themeColor="text1"/>
                                  <w:kern w:val="24"/>
                                  <w:lang w:val="en-US"/>
                                </w:rPr>
                                <m:t>n</m:t>
                              </m:r>
                            </m:sup>
                            <m:e>
                              <m:d>
                                <m:dPr>
                                  <m:begChr m:val="["/>
                                  <m:endChr m:val="]"/>
                                  <m:ctrlPr>
                                    <w:rPr>
                                      <w:rFonts w:ascii="Cambria Math" w:eastAsiaTheme="minorEastAsia" w:hAnsi="Cambria Math" w:cstheme="minorBidi"/>
                                      <w:i/>
                                      <w:iCs/>
                                      <w:color w:val="000000" w:themeColor="text1"/>
                                      <w:kern w:val="24"/>
                                    </w:rPr>
                                  </m:ctrlPr>
                                </m:dPr>
                                <m:e>
                                  <m:sSup>
                                    <m:sSupPr>
                                      <m:ctrlPr>
                                        <w:rPr>
                                          <w:rFonts w:ascii="Cambria Math" w:eastAsiaTheme="minorEastAsia" w:hAnsi="Cambria Math" w:cstheme="minorBidi"/>
                                          <w:i/>
                                          <w:iCs/>
                                          <w:color w:val="000000" w:themeColor="text1"/>
                                          <w:kern w:val="24"/>
                                        </w:rPr>
                                      </m:ctrlPr>
                                    </m:sSupPr>
                                    <m:e>
                                      <m:d>
                                        <m:dPr>
                                          <m:ctrlPr>
                                            <w:rPr>
                                              <w:rFonts w:ascii="Cambria Math" w:eastAsiaTheme="minorEastAsia" w:hAnsi="Cambria Math" w:cstheme="minorBidi"/>
                                              <w:i/>
                                              <w:iCs/>
                                              <w:color w:val="000000" w:themeColor="text1"/>
                                              <w:kern w:val="24"/>
                                            </w:rPr>
                                          </m:ctrlPr>
                                        </m:dPr>
                                        <m:e>
                                          <m:f>
                                            <m:fPr>
                                              <m:ctrlPr>
                                                <w:rPr>
                                                  <w:rFonts w:ascii="Cambria Math" w:eastAsiaTheme="minorEastAsia" w:hAnsi="Cambria Math" w:cstheme="minorBidi"/>
                                                  <w:i/>
                                                  <w:iCs/>
                                                  <w:color w:val="000000" w:themeColor="text1"/>
                                                  <w:kern w:val="24"/>
                                                </w:rPr>
                                              </m:ctrlPr>
                                            </m:fPr>
                                            <m:num>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m:t>
                                                  </m:r>
                                                </m:sub>
                                              </m:sSub>
                                            </m:num>
                                            <m:den>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k-1</m:t>
                                                  </m:r>
                                                </m:sub>
                                              </m:sSub>
                                            </m:den>
                                          </m:f>
                                        </m:e>
                                      </m:d>
                                    </m:e>
                                    <m:sup>
                                      <m:f>
                                        <m:fPr>
                                          <m:type m:val="skw"/>
                                          <m:ctrlPr>
                                            <w:rPr>
                                              <w:rFonts w:ascii="Cambria Math" w:eastAsiaTheme="minorEastAsia" w:hAnsi="Cambria Math" w:cstheme="minorBidi"/>
                                              <w:i/>
                                              <w:iCs/>
                                              <w:color w:val="000000" w:themeColor="text1"/>
                                              <w:kern w:val="24"/>
                                            </w:rPr>
                                          </m:ctrlPr>
                                        </m:fPr>
                                        <m:num>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num>
                                        <m:den>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dut</m:t>
                                              </m:r>
                                            </m:e>
                                            <m:sub>
                                              <m:r>
                                                <w:rPr>
                                                  <w:rFonts w:ascii="Cambria Math" w:hAnsi="Cambria Math" w:cstheme="minorBidi"/>
                                                  <w:color w:val="000000" w:themeColor="text1"/>
                                                  <w:kern w:val="24"/>
                                                  <w:lang w:val="en-US"/>
                                                </w:rPr>
                                                <m:t>k</m:t>
                                              </m:r>
                                            </m:sub>
                                          </m:sSub>
                                        </m:den>
                                      </m:f>
                                    </m:sup>
                                  </m:sSup>
                                </m:e>
                              </m:d>
                            </m:e>
                          </m:nary>
                        </m:oMath>
                      </m:oMathPara>
                    </w:p>
                  </w:txbxContent>
                </v:textbox>
                <w10:wrap type="topAndBottom"/>
              </v:shape>
            </w:pict>
          </mc:Fallback>
        </mc:AlternateContent>
      </w:r>
    </w:p>
    <w:p w14:paraId="070E3E63" w14:textId="66ABC14C"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r w:rsidRPr="00036074">
        <w:rPr>
          <w:rFonts w:asciiTheme="minorHAnsi" w:eastAsia="Arial Unicode MS" w:hAnsiTheme="minorHAnsi" w:cstheme="minorHAnsi"/>
          <w:sz w:val="22"/>
          <w:szCs w:val="22"/>
          <w:lang w:bidi="th-TH"/>
        </w:rPr>
        <w:t>onde:</w:t>
      </w:r>
    </w:p>
    <w:p w14:paraId="6FB6EB25" w14:textId="77777777" w:rsidR="009F6B55" w:rsidRPr="00036074" w:rsidRDefault="009F6B55" w:rsidP="0025170A">
      <w:pPr>
        <w:widowControl w:val="0"/>
        <w:spacing w:line="240" w:lineRule="exact"/>
        <w:ind w:left="709"/>
        <w:jc w:val="both"/>
        <w:rPr>
          <w:rFonts w:asciiTheme="minorHAnsi" w:eastAsia="Arial Unicode MS" w:hAnsiTheme="minorHAnsi" w:cstheme="minorHAnsi"/>
          <w:sz w:val="22"/>
          <w:szCs w:val="22"/>
          <w:lang w:bidi="th-TH"/>
        </w:rPr>
      </w:pPr>
    </w:p>
    <w:p w14:paraId="2C8D434E" w14:textId="2C0884D8" w:rsidR="00D259E9" w:rsidRPr="00036074" w:rsidRDefault="00D259E9" w:rsidP="0025170A">
      <w:pPr>
        <w:widowControl w:val="0"/>
        <w:spacing w:line="240" w:lineRule="exact"/>
        <w:ind w:left="709"/>
        <w:jc w:val="both"/>
        <w:rPr>
          <w:rFonts w:asciiTheme="minorHAnsi" w:eastAsia="Arial Unicode MS" w:hAnsiTheme="minorHAnsi" w:cstheme="minorHAnsi"/>
          <w:sz w:val="22"/>
          <w:szCs w:val="22"/>
          <w:lang w:bidi="th-TH"/>
        </w:rPr>
      </w:pPr>
      <w:r w:rsidRPr="00036074">
        <w:rPr>
          <w:rFonts w:asciiTheme="minorHAnsi" w:eastAsia="Arial Unicode MS" w:hAnsiTheme="minorHAnsi" w:cstheme="minorHAnsi"/>
          <w:sz w:val="22"/>
          <w:szCs w:val="22"/>
          <w:lang w:bidi="th-TH"/>
        </w:rPr>
        <w:t xml:space="preserve">n = número total de índices utilizados na Atualização Monetária, sendo </w:t>
      </w:r>
      <w:r w:rsidR="00EC6046">
        <w:rPr>
          <w:rFonts w:asciiTheme="minorHAnsi" w:eastAsia="Arial Unicode MS" w:hAnsiTheme="minorHAnsi" w:cstheme="minorHAnsi"/>
          <w:sz w:val="22"/>
          <w:szCs w:val="22"/>
          <w:lang w:bidi="th-TH"/>
        </w:rPr>
        <w:t>"</w:t>
      </w:r>
      <w:r w:rsidRPr="00036074">
        <w:rPr>
          <w:rFonts w:asciiTheme="minorHAnsi" w:eastAsia="Arial Unicode MS" w:hAnsiTheme="minorHAnsi" w:cstheme="minorHAnsi"/>
          <w:sz w:val="22"/>
          <w:szCs w:val="22"/>
          <w:lang w:bidi="th-TH"/>
        </w:rPr>
        <w:t>n</w:t>
      </w:r>
      <w:r w:rsidR="00EC6046">
        <w:rPr>
          <w:rFonts w:asciiTheme="minorHAnsi" w:eastAsia="Arial Unicode MS" w:hAnsiTheme="minorHAnsi" w:cstheme="minorHAnsi"/>
          <w:sz w:val="22"/>
          <w:szCs w:val="22"/>
          <w:lang w:bidi="th-TH"/>
        </w:rPr>
        <w:t>"</w:t>
      </w:r>
      <w:r w:rsidRPr="00036074">
        <w:rPr>
          <w:rFonts w:asciiTheme="minorHAnsi" w:eastAsia="Arial Unicode MS" w:hAnsiTheme="minorHAnsi" w:cstheme="minorHAnsi"/>
          <w:sz w:val="22"/>
          <w:szCs w:val="22"/>
          <w:lang w:bidi="th-TH"/>
        </w:rPr>
        <w:t xml:space="preserve"> um número inteiro;</w:t>
      </w:r>
    </w:p>
    <w:p w14:paraId="391D6E9A" w14:textId="77777777" w:rsidR="00D259E9" w:rsidRPr="00036074" w:rsidRDefault="00D259E9" w:rsidP="0025170A">
      <w:pPr>
        <w:widowControl w:val="0"/>
        <w:spacing w:line="240" w:lineRule="exact"/>
        <w:ind w:left="709"/>
        <w:jc w:val="both"/>
        <w:rPr>
          <w:rFonts w:asciiTheme="minorHAnsi" w:eastAsia="Arial Unicode MS" w:hAnsiTheme="minorHAnsi" w:cstheme="minorHAnsi"/>
          <w:sz w:val="22"/>
          <w:szCs w:val="22"/>
          <w:lang w:bidi="th-TH"/>
        </w:rPr>
      </w:pPr>
    </w:p>
    <w:p w14:paraId="47C8E3F8" w14:textId="03DF2445" w:rsidR="00D259E9" w:rsidRPr="00036074" w:rsidRDefault="00731AE6" w:rsidP="0025170A">
      <w:pPr>
        <w:widowControl w:val="0"/>
        <w:spacing w:line="240" w:lineRule="exact"/>
        <w:ind w:left="709"/>
        <w:jc w:val="both"/>
        <w:rPr>
          <w:rFonts w:asciiTheme="minorHAnsi" w:eastAsia="Arial Unicode MS" w:hAnsiTheme="minorHAnsi" w:cstheme="minorHAnsi"/>
          <w:sz w:val="22"/>
          <w:szCs w:val="22"/>
          <w:lang w:bidi="th-TH"/>
        </w:rPr>
      </w:pPr>
      <w:proofErr w:type="spellStart"/>
      <w:r>
        <w:rPr>
          <w:rFonts w:asciiTheme="minorHAnsi" w:eastAsia="Arial Unicode MS" w:hAnsiTheme="minorHAnsi" w:cstheme="minorHAnsi"/>
          <w:sz w:val="22"/>
          <w:szCs w:val="22"/>
          <w:lang w:bidi="th-TH"/>
        </w:rPr>
        <w:t>dup</w:t>
      </w:r>
      <w:r>
        <w:rPr>
          <w:rFonts w:asciiTheme="minorHAnsi" w:eastAsia="Arial Unicode MS" w:hAnsiTheme="minorHAnsi" w:cstheme="minorHAnsi"/>
          <w:sz w:val="22"/>
          <w:szCs w:val="22"/>
          <w:vertAlign w:val="subscript"/>
          <w:lang w:bidi="th-TH"/>
        </w:rPr>
        <w:t>k</w:t>
      </w:r>
      <w:proofErr w:type="spellEnd"/>
      <w:r w:rsidRPr="00036074">
        <w:rPr>
          <w:rFonts w:asciiTheme="minorHAnsi" w:eastAsia="Arial Unicode MS" w:hAnsiTheme="minorHAnsi" w:cstheme="minorHAnsi"/>
          <w:sz w:val="22"/>
          <w:szCs w:val="22"/>
          <w:lang w:bidi="th-TH"/>
        </w:rPr>
        <w:t xml:space="preserve"> = </w:t>
      </w:r>
      <w:r>
        <w:rPr>
          <w:rFonts w:asciiTheme="minorHAnsi" w:eastAsia="Arial Unicode MS" w:hAnsiTheme="minorHAnsi" w:cstheme="minorHAnsi"/>
          <w:sz w:val="22"/>
          <w:szCs w:val="22"/>
          <w:lang w:bidi="th-TH"/>
        </w:rPr>
        <w:t xml:space="preserve">para cada índice do mês k, </w:t>
      </w:r>
      <w:r w:rsidRPr="00036074">
        <w:rPr>
          <w:rFonts w:asciiTheme="minorHAnsi" w:eastAsia="Arial Unicode MS" w:hAnsiTheme="minorHAnsi" w:cstheme="minorHAnsi"/>
          <w:sz w:val="22"/>
          <w:szCs w:val="22"/>
          <w:lang w:bidi="th-TH"/>
        </w:rPr>
        <w:t xml:space="preserve">número de Dias Úteis entre a Primeira Data de Integralização </w:t>
      </w:r>
      <w:r w:rsidRPr="00036074">
        <w:rPr>
          <w:rFonts w:asciiTheme="minorHAnsi" w:hAnsiTheme="minorHAnsi" w:cstheme="minorHAnsi"/>
          <w:sz w:val="22"/>
          <w:szCs w:val="22"/>
        </w:rPr>
        <w:t>das Debêntures,</w:t>
      </w:r>
      <w:r w:rsidRPr="00036074">
        <w:rPr>
          <w:rFonts w:asciiTheme="minorHAnsi" w:eastAsia="Arial Unicode MS" w:hAnsiTheme="minorHAnsi" w:cstheme="minorHAnsi"/>
          <w:sz w:val="22"/>
          <w:szCs w:val="22"/>
          <w:lang w:bidi="th-TH"/>
        </w:rPr>
        <w:t xml:space="preserve"> ou a última Data de Aniversário </w:t>
      </w:r>
      <w:r w:rsidRPr="00036074">
        <w:rPr>
          <w:rFonts w:asciiTheme="minorHAnsi" w:hAnsiTheme="minorHAnsi" w:cstheme="minorHAnsi"/>
          <w:sz w:val="22"/>
          <w:szCs w:val="22"/>
        </w:rPr>
        <w:t>das Debêntures</w:t>
      </w:r>
      <w:r>
        <w:rPr>
          <w:rFonts w:asciiTheme="minorHAnsi" w:hAnsiTheme="minorHAnsi" w:cstheme="minorHAnsi"/>
          <w:sz w:val="22"/>
          <w:szCs w:val="22"/>
        </w:rPr>
        <w:t>, conforme o caso,</w:t>
      </w:r>
      <w:r w:rsidRPr="00036074">
        <w:rPr>
          <w:rFonts w:asciiTheme="minorHAnsi" w:hAnsiTheme="minorHAnsi" w:cstheme="minorHAnsi"/>
          <w:sz w:val="22"/>
          <w:szCs w:val="22"/>
        </w:rPr>
        <w:t xml:space="preserve"> </w:t>
      </w:r>
      <w:r w:rsidRPr="00036074">
        <w:rPr>
          <w:rFonts w:asciiTheme="minorHAnsi" w:eastAsia="Arial Unicode MS" w:hAnsiTheme="minorHAnsi" w:cstheme="minorHAnsi"/>
          <w:sz w:val="22"/>
          <w:szCs w:val="22"/>
          <w:lang w:bidi="th-TH"/>
        </w:rPr>
        <w:t xml:space="preserve">e a data de cálculo, limitado ao número total de Dias Úteis de vigência do índice utilizado, sendo </w:t>
      </w:r>
      <w:r w:rsidR="00EC6046">
        <w:rPr>
          <w:rFonts w:asciiTheme="minorHAnsi" w:eastAsia="Arial Unicode MS" w:hAnsiTheme="minorHAnsi" w:cstheme="minorHAnsi"/>
          <w:sz w:val="22"/>
          <w:szCs w:val="22"/>
          <w:lang w:bidi="th-TH"/>
        </w:rPr>
        <w:t>"</w:t>
      </w:r>
      <w:proofErr w:type="spellStart"/>
      <w:r w:rsidRPr="00036074">
        <w:rPr>
          <w:rFonts w:asciiTheme="minorHAnsi" w:eastAsia="Arial Unicode MS" w:hAnsiTheme="minorHAnsi" w:cstheme="minorHAnsi"/>
          <w:sz w:val="22"/>
          <w:szCs w:val="22"/>
          <w:lang w:bidi="th-TH"/>
        </w:rPr>
        <w:t>dup</w:t>
      </w:r>
      <w:r>
        <w:rPr>
          <w:rFonts w:asciiTheme="minorHAnsi" w:eastAsia="Arial Unicode MS" w:hAnsiTheme="minorHAnsi" w:cstheme="minorHAnsi"/>
          <w:sz w:val="22"/>
          <w:szCs w:val="22"/>
          <w:vertAlign w:val="subscript"/>
          <w:lang w:bidi="th-TH"/>
        </w:rPr>
        <w:t>k</w:t>
      </w:r>
      <w:proofErr w:type="spellEnd"/>
      <w:r w:rsidR="00EC6046">
        <w:rPr>
          <w:rFonts w:asciiTheme="minorHAnsi" w:eastAsia="Arial Unicode MS" w:hAnsiTheme="minorHAnsi" w:cstheme="minorHAnsi"/>
          <w:sz w:val="22"/>
          <w:szCs w:val="22"/>
          <w:lang w:bidi="th-TH"/>
        </w:rPr>
        <w:t>"</w:t>
      </w:r>
      <w:r w:rsidRPr="00036074">
        <w:rPr>
          <w:rFonts w:asciiTheme="minorHAnsi" w:eastAsia="Arial Unicode MS" w:hAnsiTheme="minorHAnsi" w:cstheme="minorHAnsi"/>
          <w:sz w:val="22"/>
          <w:szCs w:val="22"/>
          <w:lang w:bidi="th-TH"/>
        </w:rPr>
        <w:t xml:space="preserve"> um número inteiro;</w:t>
      </w:r>
    </w:p>
    <w:p w14:paraId="4B70DC59" w14:textId="77777777" w:rsidR="00D259E9" w:rsidRPr="00036074" w:rsidRDefault="00D259E9" w:rsidP="0025170A">
      <w:pPr>
        <w:widowControl w:val="0"/>
        <w:spacing w:line="240" w:lineRule="exact"/>
        <w:ind w:left="709"/>
        <w:jc w:val="both"/>
        <w:rPr>
          <w:rFonts w:asciiTheme="minorHAnsi" w:eastAsia="Arial Unicode MS" w:hAnsiTheme="minorHAnsi" w:cstheme="minorHAnsi"/>
          <w:sz w:val="22"/>
          <w:szCs w:val="22"/>
          <w:lang w:bidi="th-TH"/>
        </w:rPr>
      </w:pPr>
    </w:p>
    <w:p w14:paraId="28A3E9C2" w14:textId="00F1B59D" w:rsidR="00D259E9" w:rsidRPr="00036074" w:rsidRDefault="00731AE6" w:rsidP="0025170A">
      <w:pPr>
        <w:widowControl w:val="0"/>
        <w:spacing w:line="240" w:lineRule="exact"/>
        <w:ind w:left="709"/>
        <w:jc w:val="both"/>
        <w:rPr>
          <w:rFonts w:asciiTheme="minorHAnsi" w:eastAsia="Arial Unicode MS" w:hAnsiTheme="minorHAnsi" w:cstheme="minorHAnsi"/>
          <w:sz w:val="22"/>
          <w:szCs w:val="22"/>
          <w:lang w:bidi="th-TH"/>
        </w:rPr>
      </w:pPr>
      <w:proofErr w:type="spellStart"/>
      <w:r w:rsidRPr="00036074">
        <w:rPr>
          <w:rFonts w:asciiTheme="minorHAnsi" w:eastAsia="Arial Unicode MS" w:hAnsiTheme="minorHAnsi" w:cstheme="minorHAnsi"/>
          <w:sz w:val="22"/>
          <w:szCs w:val="22"/>
          <w:lang w:bidi="th-TH"/>
        </w:rPr>
        <w:t>dut</w:t>
      </w:r>
      <w:r>
        <w:rPr>
          <w:rFonts w:asciiTheme="minorHAnsi" w:eastAsia="Arial Unicode MS" w:hAnsiTheme="minorHAnsi" w:cstheme="minorHAnsi"/>
          <w:sz w:val="22"/>
          <w:szCs w:val="22"/>
          <w:vertAlign w:val="subscript"/>
          <w:lang w:bidi="th-TH"/>
        </w:rPr>
        <w:t>k</w:t>
      </w:r>
      <w:proofErr w:type="spellEnd"/>
      <w:r w:rsidRPr="00036074">
        <w:rPr>
          <w:rFonts w:asciiTheme="minorHAnsi" w:eastAsia="Arial Unicode MS" w:hAnsiTheme="minorHAnsi" w:cstheme="minorHAnsi"/>
          <w:sz w:val="22"/>
          <w:szCs w:val="22"/>
          <w:lang w:bidi="th-TH"/>
        </w:rPr>
        <w:t xml:space="preserve"> =</w:t>
      </w:r>
      <w:r w:rsidRPr="00DE3377">
        <w:rPr>
          <w:rFonts w:asciiTheme="minorHAnsi" w:eastAsia="Arial Unicode MS" w:hAnsiTheme="minorHAnsi" w:cstheme="minorHAnsi"/>
          <w:sz w:val="22"/>
          <w:szCs w:val="22"/>
          <w:lang w:bidi="th-TH"/>
        </w:rPr>
        <w:t xml:space="preserve"> </w:t>
      </w:r>
      <w:r>
        <w:rPr>
          <w:rFonts w:asciiTheme="minorHAnsi" w:eastAsia="Arial Unicode MS" w:hAnsiTheme="minorHAnsi" w:cstheme="minorHAnsi"/>
          <w:sz w:val="22"/>
          <w:szCs w:val="22"/>
          <w:lang w:bidi="th-TH"/>
        </w:rPr>
        <w:t>para cada índice do mês k,</w:t>
      </w:r>
      <w:r w:rsidRPr="00036074">
        <w:rPr>
          <w:rFonts w:asciiTheme="minorHAnsi" w:eastAsia="Arial Unicode MS" w:hAnsiTheme="minorHAnsi" w:cstheme="minorHAnsi"/>
          <w:sz w:val="22"/>
          <w:szCs w:val="22"/>
          <w:lang w:bidi="th-TH"/>
        </w:rPr>
        <w:t xml:space="preserve"> número de Dias Úteis entre a última e a próxima Data de Aniversário, sendo </w:t>
      </w:r>
      <w:r w:rsidR="00EC6046">
        <w:rPr>
          <w:rFonts w:asciiTheme="minorHAnsi" w:eastAsia="Arial Unicode MS" w:hAnsiTheme="minorHAnsi" w:cstheme="minorHAnsi"/>
          <w:sz w:val="22"/>
          <w:szCs w:val="22"/>
          <w:lang w:bidi="th-TH"/>
        </w:rPr>
        <w:t>"</w:t>
      </w:r>
      <w:r w:rsidRPr="002502FD">
        <w:rPr>
          <w:rFonts w:asciiTheme="minorHAnsi" w:eastAsia="Arial Unicode MS" w:hAnsiTheme="minorHAnsi" w:cstheme="minorHAnsi"/>
          <w:sz w:val="22"/>
          <w:szCs w:val="22"/>
          <w:lang w:bidi="th-TH"/>
        </w:rPr>
        <w:t xml:space="preserve"> </w:t>
      </w:r>
      <w:proofErr w:type="spellStart"/>
      <w:r w:rsidRPr="00036074">
        <w:rPr>
          <w:rFonts w:asciiTheme="minorHAnsi" w:eastAsia="Arial Unicode MS" w:hAnsiTheme="minorHAnsi" w:cstheme="minorHAnsi"/>
          <w:sz w:val="22"/>
          <w:szCs w:val="22"/>
          <w:lang w:bidi="th-TH"/>
        </w:rPr>
        <w:t>du</w:t>
      </w:r>
      <w:r>
        <w:rPr>
          <w:rFonts w:asciiTheme="minorHAnsi" w:eastAsia="Arial Unicode MS" w:hAnsiTheme="minorHAnsi" w:cstheme="minorHAnsi"/>
          <w:sz w:val="22"/>
          <w:szCs w:val="22"/>
          <w:lang w:bidi="th-TH"/>
        </w:rPr>
        <w:t>t</w:t>
      </w:r>
      <w:r>
        <w:rPr>
          <w:rFonts w:asciiTheme="minorHAnsi" w:eastAsia="Arial Unicode MS" w:hAnsiTheme="minorHAnsi" w:cstheme="minorHAnsi"/>
          <w:sz w:val="22"/>
          <w:szCs w:val="22"/>
          <w:vertAlign w:val="subscript"/>
          <w:lang w:bidi="th-TH"/>
        </w:rPr>
        <w:t>k</w:t>
      </w:r>
      <w:proofErr w:type="spellEnd"/>
      <w:r w:rsidRPr="00036074" w:rsidDel="002502FD">
        <w:rPr>
          <w:rFonts w:asciiTheme="minorHAnsi" w:eastAsia="Arial Unicode MS" w:hAnsiTheme="minorHAnsi" w:cstheme="minorHAnsi"/>
          <w:sz w:val="22"/>
          <w:szCs w:val="22"/>
          <w:lang w:bidi="th-TH"/>
        </w:rPr>
        <w:t xml:space="preserve"> </w:t>
      </w:r>
      <w:r w:rsidR="00EC6046">
        <w:rPr>
          <w:rFonts w:asciiTheme="minorHAnsi" w:eastAsia="Arial Unicode MS" w:hAnsiTheme="minorHAnsi" w:cstheme="minorHAnsi"/>
          <w:sz w:val="22"/>
          <w:szCs w:val="22"/>
          <w:lang w:bidi="th-TH"/>
        </w:rPr>
        <w:t>"</w:t>
      </w:r>
      <w:r w:rsidRPr="00036074">
        <w:rPr>
          <w:rFonts w:asciiTheme="minorHAnsi" w:eastAsia="Arial Unicode MS" w:hAnsiTheme="minorHAnsi" w:cstheme="minorHAnsi"/>
          <w:sz w:val="22"/>
          <w:szCs w:val="22"/>
          <w:lang w:bidi="th-TH"/>
        </w:rPr>
        <w:t xml:space="preserve"> um número inteiro;</w:t>
      </w:r>
    </w:p>
    <w:p w14:paraId="487C2026" w14:textId="77777777"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p>
    <w:p w14:paraId="5CEA36E2" w14:textId="0259F962"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proofErr w:type="spellStart"/>
      <w:r w:rsidRPr="00036074">
        <w:rPr>
          <w:rFonts w:asciiTheme="minorHAnsi" w:eastAsia="Arial Unicode MS" w:hAnsiTheme="minorHAnsi" w:cstheme="minorHAnsi"/>
          <w:sz w:val="22"/>
          <w:szCs w:val="22"/>
          <w:lang w:bidi="th-TH"/>
        </w:rPr>
        <w:t>NI</w:t>
      </w:r>
      <w:r w:rsidRPr="00036074">
        <w:rPr>
          <w:rFonts w:asciiTheme="minorHAnsi" w:eastAsia="Arial Unicode MS" w:hAnsiTheme="minorHAnsi" w:cstheme="minorHAnsi"/>
          <w:sz w:val="22"/>
          <w:szCs w:val="22"/>
          <w:vertAlign w:val="subscript"/>
          <w:lang w:bidi="th-TH"/>
        </w:rPr>
        <w:t>k</w:t>
      </w:r>
      <w:proofErr w:type="spellEnd"/>
      <w:r w:rsidR="006518DE" w:rsidRPr="00036074">
        <w:rPr>
          <w:rFonts w:asciiTheme="minorHAnsi" w:eastAsia="Arial Unicode MS" w:hAnsiTheme="minorHAnsi" w:cstheme="minorHAnsi"/>
          <w:sz w:val="22"/>
          <w:szCs w:val="22"/>
          <w:lang w:bidi="th-TH"/>
        </w:rPr>
        <w:t xml:space="preserve"> </w:t>
      </w:r>
      <w:r w:rsidRPr="00036074">
        <w:rPr>
          <w:rFonts w:asciiTheme="minorHAnsi" w:eastAsia="Arial Unicode MS" w:hAnsiTheme="minorHAnsi" w:cstheme="minorHAnsi"/>
          <w:sz w:val="22"/>
          <w:szCs w:val="22"/>
          <w:lang w:bidi="th-TH"/>
        </w:rPr>
        <w:t>=</w:t>
      </w:r>
      <w:r w:rsidR="006518DE" w:rsidRPr="00036074">
        <w:rPr>
          <w:rFonts w:asciiTheme="minorHAnsi" w:eastAsia="Arial Unicode MS" w:hAnsiTheme="minorHAnsi" w:cstheme="minorHAnsi"/>
          <w:sz w:val="22"/>
          <w:szCs w:val="22"/>
          <w:lang w:bidi="th-TH"/>
        </w:rPr>
        <w:t xml:space="preserve"> </w:t>
      </w:r>
      <w:r w:rsidR="00D259E9" w:rsidRPr="00036074">
        <w:rPr>
          <w:rFonts w:asciiTheme="minorHAnsi" w:eastAsia="Arial Unicode MS" w:hAnsiTheme="minorHAnsi" w:cstheme="minorHAnsi"/>
          <w:sz w:val="22"/>
          <w:szCs w:val="22"/>
          <w:lang w:bidi="th-TH"/>
        </w:rPr>
        <w:t xml:space="preserve">valor do número-índice do mês </w:t>
      </w:r>
      <w:r w:rsidR="00EC6046">
        <w:rPr>
          <w:rFonts w:asciiTheme="minorHAnsi" w:eastAsia="Arial Unicode MS" w:hAnsiTheme="minorHAnsi" w:cstheme="minorHAnsi"/>
          <w:sz w:val="22"/>
          <w:szCs w:val="22"/>
          <w:lang w:bidi="th-TH"/>
        </w:rPr>
        <w:t>"</w:t>
      </w:r>
      <w:r w:rsidR="00D259E9" w:rsidRPr="00036074">
        <w:rPr>
          <w:rFonts w:asciiTheme="minorHAnsi" w:eastAsia="Arial Unicode MS" w:hAnsiTheme="minorHAnsi" w:cstheme="minorHAnsi"/>
          <w:sz w:val="22"/>
          <w:szCs w:val="22"/>
          <w:lang w:bidi="th-TH"/>
        </w:rPr>
        <w:t>k</w:t>
      </w:r>
      <w:r w:rsidR="00EC6046">
        <w:rPr>
          <w:rFonts w:asciiTheme="minorHAnsi" w:eastAsia="Arial Unicode MS" w:hAnsiTheme="minorHAnsi" w:cstheme="minorHAnsi"/>
          <w:sz w:val="22"/>
          <w:szCs w:val="22"/>
          <w:lang w:bidi="th-TH"/>
        </w:rPr>
        <w:t>"</w:t>
      </w:r>
      <w:r w:rsidR="00D259E9" w:rsidRPr="00036074">
        <w:rPr>
          <w:rFonts w:asciiTheme="minorHAnsi" w:eastAsia="Arial Unicode MS" w:hAnsiTheme="minorHAnsi" w:cstheme="minorHAnsi"/>
          <w:sz w:val="22"/>
          <w:szCs w:val="22"/>
          <w:lang w:bidi="th-TH"/>
        </w:rPr>
        <w:t>, anterior ao mês de atualização, caso a atualização seja em data anterior ou na própria Data de Aniversário. Após a Data de Aniversário, valor do número-índice do mês de atualização;</w:t>
      </w:r>
    </w:p>
    <w:p w14:paraId="20485737" w14:textId="623B9D2D"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p>
    <w:p w14:paraId="1246AE07" w14:textId="12A6D800" w:rsidR="00AA5A32" w:rsidRPr="00036074" w:rsidRDefault="00AA5A32" w:rsidP="0025170A">
      <w:pPr>
        <w:widowControl w:val="0"/>
        <w:spacing w:line="240" w:lineRule="exact"/>
        <w:ind w:left="709"/>
        <w:jc w:val="both"/>
        <w:rPr>
          <w:rFonts w:asciiTheme="minorHAnsi" w:eastAsia="Arial Unicode MS" w:hAnsiTheme="minorHAnsi" w:cstheme="minorHAnsi"/>
          <w:sz w:val="22"/>
          <w:szCs w:val="22"/>
          <w:lang w:bidi="th-TH"/>
        </w:rPr>
      </w:pPr>
      <w:r w:rsidRPr="00036074">
        <w:rPr>
          <w:rFonts w:asciiTheme="minorHAnsi" w:eastAsia="Arial Unicode MS" w:hAnsiTheme="minorHAnsi" w:cstheme="minorHAnsi"/>
          <w:sz w:val="22"/>
          <w:szCs w:val="22"/>
          <w:lang w:bidi="th-TH"/>
        </w:rPr>
        <w:t>NI</w:t>
      </w:r>
      <w:r w:rsidRPr="00036074">
        <w:rPr>
          <w:rFonts w:asciiTheme="minorHAnsi" w:eastAsia="Arial Unicode MS" w:hAnsiTheme="minorHAnsi" w:cstheme="minorHAnsi"/>
          <w:sz w:val="22"/>
          <w:szCs w:val="22"/>
          <w:vertAlign w:val="subscript"/>
          <w:lang w:bidi="th-TH"/>
        </w:rPr>
        <w:t>k-1</w:t>
      </w:r>
      <w:r w:rsidR="006518DE" w:rsidRPr="00036074">
        <w:rPr>
          <w:rFonts w:asciiTheme="minorHAnsi" w:eastAsia="Arial Unicode MS" w:hAnsiTheme="minorHAnsi" w:cstheme="minorHAnsi"/>
          <w:sz w:val="22"/>
          <w:szCs w:val="22"/>
          <w:lang w:bidi="th-TH"/>
        </w:rPr>
        <w:t xml:space="preserve"> </w:t>
      </w:r>
      <w:r w:rsidRPr="00036074">
        <w:rPr>
          <w:rFonts w:asciiTheme="minorHAnsi" w:eastAsia="Arial Unicode MS" w:hAnsiTheme="minorHAnsi" w:cstheme="minorHAnsi"/>
          <w:sz w:val="22"/>
          <w:szCs w:val="22"/>
          <w:lang w:bidi="th-TH"/>
        </w:rPr>
        <w:t>=</w:t>
      </w:r>
      <w:r w:rsidR="006518DE" w:rsidRPr="00036074">
        <w:rPr>
          <w:rFonts w:asciiTheme="minorHAnsi" w:eastAsia="Arial Unicode MS" w:hAnsiTheme="minorHAnsi" w:cstheme="minorHAnsi"/>
          <w:sz w:val="22"/>
          <w:szCs w:val="22"/>
          <w:lang w:bidi="th-TH"/>
        </w:rPr>
        <w:t xml:space="preserve"> </w:t>
      </w:r>
      <w:r w:rsidR="00D259E9" w:rsidRPr="00036074">
        <w:rPr>
          <w:rFonts w:asciiTheme="minorHAnsi" w:hAnsiTheme="minorHAnsi" w:cstheme="minorHAnsi"/>
          <w:sz w:val="22"/>
          <w:szCs w:val="22"/>
        </w:rPr>
        <w:t xml:space="preserve">valor do número-índice do mês anterior ao mês </w:t>
      </w:r>
      <w:r w:rsidR="00EC6046">
        <w:rPr>
          <w:rFonts w:asciiTheme="minorHAnsi" w:hAnsiTheme="minorHAnsi" w:cstheme="minorHAnsi"/>
          <w:sz w:val="22"/>
          <w:szCs w:val="22"/>
        </w:rPr>
        <w:t>"</w:t>
      </w:r>
      <w:r w:rsidR="00D259E9" w:rsidRPr="00036074">
        <w:rPr>
          <w:rFonts w:asciiTheme="minorHAnsi" w:hAnsiTheme="minorHAnsi" w:cstheme="minorHAnsi"/>
          <w:sz w:val="22"/>
          <w:szCs w:val="22"/>
        </w:rPr>
        <w:t>k</w:t>
      </w:r>
      <w:r w:rsidR="00EC6046">
        <w:rPr>
          <w:rFonts w:asciiTheme="minorHAnsi" w:hAnsiTheme="minorHAnsi" w:cstheme="minorHAnsi"/>
          <w:sz w:val="22"/>
          <w:szCs w:val="22"/>
        </w:rPr>
        <w:t>"</w:t>
      </w:r>
      <w:r w:rsidR="00D259E9" w:rsidRPr="00036074">
        <w:rPr>
          <w:rFonts w:asciiTheme="minorHAnsi" w:hAnsiTheme="minorHAnsi" w:cstheme="minorHAnsi"/>
          <w:sz w:val="22"/>
          <w:szCs w:val="22"/>
        </w:rPr>
        <w:t>.</w:t>
      </w:r>
    </w:p>
    <w:p w14:paraId="26F2CC62" w14:textId="77777777" w:rsidR="00D259E9" w:rsidRPr="00036074" w:rsidRDefault="00D259E9" w:rsidP="0025170A">
      <w:pPr>
        <w:widowControl w:val="0"/>
        <w:spacing w:line="240" w:lineRule="exact"/>
        <w:ind w:left="709"/>
        <w:jc w:val="both"/>
        <w:rPr>
          <w:rFonts w:asciiTheme="minorHAnsi" w:hAnsiTheme="minorHAnsi" w:cstheme="minorHAnsi"/>
          <w:sz w:val="22"/>
          <w:szCs w:val="22"/>
        </w:rPr>
      </w:pPr>
    </w:p>
    <w:p w14:paraId="3C8EFC3D" w14:textId="098ABF4A" w:rsidR="00AA5A32" w:rsidRDefault="00D259E9" w:rsidP="0025170A">
      <w:pPr>
        <w:widowControl w:val="0"/>
        <w:spacing w:line="240" w:lineRule="exact"/>
        <w:ind w:left="709"/>
        <w:jc w:val="both"/>
        <w:rPr>
          <w:rFonts w:asciiTheme="minorHAnsi" w:hAnsiTheme="minorHAnsi" w:cstheme="minorHAnsi"/>
          <w:sz w:val="22"/>
          <w:szCs w:val="22"/>
        </w:rPr>
      </w:pPr>
      <w:r w:rsidRPr="00036074">
        <w:rPr>
          <w:rFonts w:asciiTheme="minorHAnsi" w:hAnsiTheme="minorHAnsi" w:cstheme="minorHAnsi"/>
          <w:sz w:val="22"/>
          <w:szCs w:val="22"/>
        </w:rPr>
        <w:t>O fator resultante da expressão abaixo descrita é considerado com 8 (oito) casas decimais, sem arredondamento:</w:t>
      </w:r>
    </w:p>
    <w:p w14:paraId="2AD94257" w14:textId="77777777" w:rsidR="00852342" w:rsidRDefault="00852342" w:rsidP="0025170A">
      <w:pPr>
        <w:widowControl w:val="0"/>
        <w:spacing w:line="240" w:lineRule="exact"/>
        <w:ind w:left="709"/>
        <w:jc w:val="both"/>
        <w:rPr>
          <w:rFonts w:asciiTheme="minorHAnsi" w:hAnsiTheme="minorHAnsi" w:cstheme="minorHAnsi"/>
          <w:sz w:val="22"/>
          <w:szCs w:val="22"/>
        </w:rPr>
      </w:pPr>
    </w:p>
    <w:p w14:paraId="2DFB9831" w14:textId="77777777" w:rsidR="00852342" w:rsidRDefault="00852342" w:rsidP="00852342">
      <w:pPr>
        <w:widowControl w:val="0"/>
        <w:spacing w:line="240" w:lineRule="exact"/>
        <w:ind w:left="709"/>
        <w:jc w:val="both"/>
        <w:rPr>
          <w:rFonts w:asciiTheme="minorHAnsi" w:hAnsiTheme="minorHAnsi" w:cstheme="minorHAnsi"/>
          <w:sz w:val="22"/>
          <w:szCs w:val="22"/>
        </w:rPr>
      </w:pPr>
      <w:r w:rsidRPr="00527D58">
        <w:rPr>
          <w:rFonts w:asciiTheme="minorHAnsi" w:eastAsia="Arial Unicode MS" w:hAnsiTheme="minorHAnsi" w:cstheme="minorHAnsi"/>
          <w:noProof/>
          <w:sz w:val="22"/>
          <w:szCs w:val="22"/>
          <w:lang w:val="en-US" w:eastAsia="en-US"/>
        </w:rPr>
        <mc:AlternateContent>
          <mc:Choice Requires="wps">
            <w:drawing>
              <wp:anchor distT="0" distB="0" distL="114300" distR="114300" simplePos="0" relativeHeight="251674624" behindDoc="0" locked="0" layoutInCell="1" allowOverlap="1" wp14:anchorId="57EF1670" wp14:editId="7B7D1B3C">
                <wp:simplePos x="0" y="0"/>
                <wp:positionH relativeFrom="column">
                  <wp:posOffset>1683385</wp:posOffset>
                </wp:positionH>
                <wp:positionV relativeFrom="paragraph">
                  <wp:posOffset>89535</wp:posOffset>
                </wp:positionV>
                <wp:extent cx="1989734" cy="470535"/>
                <wp:effectExtent l="0" t="0" r="0" b="0"/>
                <wp:wrapTopAndBottom/>
                <wp:docPr id="2" name="TextBox 10"/>
                <wp:cNvGraphicFramePr/>
                <a:graphic xmlns:a="http://schemas.openxmlformats.org/drawingml/2006/main">
                  <a:graphicData uri="http://schemas.microsoft.com/office/word/2010/wordprocessingShape">
                    <wps:wsp>
                      <wps:cNvSpPr txBox="1"/>
                      <wps:spPr>
                        <a:xfrm>
                          <a:off x="0" y="0"/>
                          <a:ext cx="1989734" cy="470535"/>
                        </a:xfrm>
                        <a:prstGeom prst="rect">
                          <a:avLst/>
                        </a:prstGeom>
                        <a:noFill/>
                      </wps:spPr>
                      <wps:txbx>
                        <w:txbxContent>
                          <w:p w14:paraId="0C7DBAE9" w14:textId="77777777" w:rsidR="00FA6C2C" w:rsidRDefault="007E2F7F" w:rsidP="00852342">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rPr>
                                    </m:ctrlPr>
                                  </m:sSupPr>
                                  <m:e>
                                    <m:d>
                                      <m:dPr>
                                        <m:ctrlPr>
                                          <w:rPr>
                                            <w:rFonts w:ascii="Cambria Math" w:eastAsiaTheme="minorEastAsia" w:hAnsi="Cambria Math" w:cstheme="minorBidi"/>
                                            <w:i/>
                                            <w:iCs/>
                                            <w:color w:val="000000" w:themeColor="text1"/>
                                            <w:kern w:val="24"/>
                                          </w:rPr>
                                        </m:ctrlPr>
                                      </m:dPr>
                                      <m:e>
                                        <m:f>
                                          <m:fPr>
                                            <m:ctrlPr>
                                              <w:rPr>
                                                <w:rFonts w:ascii="Cambria Math" w:eastAsiaTheme="minorEastAsia" w:hAnsi="Cambria Math" w:cstheme="minorBidi"/>
                                                <w:i/>
                                                <w:iCs/>
                                                <w:color w:val="000000" w:themeColor="text1"/>
                                                <w:kern w:val="24"/>
                                              </w:rPr>
                                            </m:ctrlPr>
                                          </m:fPr>
                                          <m:num>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m:t>
                                                </m:r>
                                              </m:sub>
                                            </m:sSub>
                                          </m:num>
                                          <m:den>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k-1</m:t>
                                                </m:r>
                                              </m:sub>
                                            </m:sSub>
                                          </m:den>
                                        </m:f>
                                      </m:e>
                                    </m:d>
                                  </m:e>
                                  <m:sup>
                                    <m:f>
                                      <m:fPr>
                                        <m:type m:val="skw"/>
                                        <m:ctrlPr>
                                          <w:rPr>
                                            <w:rFonts w:ascii="Cambria Math" w:eastAsiaTheme="minorEastAsia" w:hAnsi="Cambria Math" w:cstheme="minorBidi"/>
                                            <w:i/>
                                            <w:iCs/>
                                            <w:color w:val="000000" w:themeColor="text1"/>
                                            <w:kern w:val="24"/>
                                          </w:rPr>
                                        </m:ctrlPr>
                                      </m:fPr>
                                      <m:num>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num>
                                      <m:den>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den>
                                    </m:f>
                                  </m:sup>
                                </m:sSup>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7EF1670" id="TextBox 10" o:spid="_x0000_s1027" type="#_x0000_t202" style="position:absolute;left:0;text-align:left;margin-left:132.55pt;margin-top:7.05pt;width:156.65pt;height:37.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" filled="f" stroked="f">
                <v:textbox inset="0,0,0,0">
                  <w:txbxContent>
                    <w:p w14:paraId="0C7DBAE9" w14:textId="77777777" w:rsidR="00FA6C2C" w:rsidRDefault="007E2F7F" w:rsidP="00852342">
                      <w:pPr>
                        <w:pStyle w:val="NormalWeb"/>
                        <w:spacing w:before="0" w:beforeAutospacing="0" w:after="0" w:afterAutospacing="0"/>
                      </w:pPr>
                      <m:oMathPara>
                        <m:oMathParaPr>
                          <m:jc m:val="centerGroup"/>
                        </m:oMathParaPr>
                        <m:oMath>
                          <m:sSup>
                            <m:sSupPr>
                              <m:ctrlPr>
                                <w:rPr>
                                  <w:rFonts w:ascii="Cambria Math" w:eastAsiaTheme="minorEastAsia" w:hAnsi="Cambria Math" w:cstheme="minorBidi"/>
                                  <w:i/>
                                  <w:iCs/>
                                  <w:color w:val="000000" w:themeColor="text1"/>
                                  <w:kern w:val="24"/>
                                </w:rPr>
                              </m:ctrlPr>
                            </m:sSupPr>
                            <m:e>
                              <m:d>
                                <m:dPr>
                                  <m:ctrlPr>
                                    <w:rPr>
                                      <w:rFonts w:ascii="Cambria Math" w:eastAsiaTheme="minorEastAsia" w:hAnsi="Cambria Math" w:cstheme="minorBidi"/>
                                      <w:i/>
                                      <w:iCs/>
                                      <w:color w:val="000000" w:themeColor="text1"/>
                                      <w:kern w:val="24"/>
                                    </w:rPr>
                                  </m:ctrlPr>
                                </m:dPr>
                                <m:e>
                                  <m:f>
                                    <m:fPr>
                                      <m:ctrlPr>
                                        <w:rPr>
                                          <w:rFonts w:ascii="Cambria Math" w:eastAsiaTheme="minorEastAsia" w:hAnsi="Cambria Math" w:cstheme="minorBidi"/>
                                          <w:i/>
                                          <w:iCs/>
                                          <w:color w:val="000000" w:themeColor="text1"/>
                                          <w:kern w:val="24"/>
                                        </w:rPr>
                                      </m:ctrlPr>
                                    </m:fPr>
                                    <m:num>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m:t>
                                          </m:r>
                                        </m:sub>
                                      </m:sSub>
                                    </m:num>
                                    <m:den>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k-1</m:t>
                                          </m:r>
                                        </m:sub>
                                      </m:sSub>
                                    </m:den>
                                  </m:f>
                                </m:e>
                              </m:d>
                            </m:e>
                            <m:sup>
                              <m:f>
                                <m:fPr>
                                  <m:type m:val="skw"/>
                                  <m:ctrlPr>
                                    <w:rPr>
                                      <w:rFonts w:ascii="Cambria Math" w:eastAsiaTheme="minorEastAsia" w:hAnsi="Cambria Math" w:cstheme="minorBidi"/>
                                      <w:i/>
                                      <w:iCs/>
                                      <w:color w:val="000000" w:themeColor="text1"/>
                                      <w:kern w:val="24"/>
                                    </w:rPr>
                                  </m:ctrlPr>
                                </m:fPr>
                                <m:num>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num>
                                <m:den>
                                  <m:sSub>
                                    <m:sSubPr>
                                      <m:ctrlPr>
                                        <w:rPr>
                                          <w:rFonts w:ascii="Cambria Math" w:hAnsi="Cambria Math" w:cstheme="minorBidi"/>
                                          <w:i/>
                                          <w:color w:val="000000" w:themeColor="text1"/>
                                          <w:kern w:val="24"/>
                                          <w:lang w:val="en-US"/>
                                        </w:rPr>
                                      </m:ctrlPr>
                                    </m:sSubPr>
                                    <m:e>
                                      <m:r>
                                        <w:rPr>
                                          <w:rFonts w:ascii="Cambria Math" w:hAnsi="Cambria Math" w:cstheme="minorBidi"/>
                                          <w:color w:val="000000" w:themeColor="text1"/>
                                          <w:kern w:val="24"/>
                                          <w:lang w:val="en-US"/>
                                        </w:rPr>
                                        <m:t>dup</m:t>
                                      </m:r>
                                    </m:e>
                                    <m:sub>
                                      <m:r>
                                        <w:rPr>
                                          <w:rFonts w:ascii="Cambria Math" w:hAnsi="Cambria Math" w:cstheme="minorBidi"/>
                                          <w:color w:val="000000" w:themeColor="text1"/>
                                          <w:kern w:val="24"/>
                                          <w:lang w:val="en-US"/>
                                        </w:rPr>
                                        <m:t>k</m:t>
                                      </m:r>
                                    </m:sub>
                                  </m:sSub>
                                </m:den>
                              </m:f>
                            </m:sup>
                          </m:sSup>
                        </m:oMath>
                      </m:oMathPara>
                    </w:p>
                  </w:txbxContent>
                </v:textbox>
                <w10:wrap type="topAndBottom"/>
              </v:shape>
            </w:pict>
          </mc:Fallback>
        </mc:AlternateContent>
      </w:r>
    </w:p>
    <w:p w14:paraId="24DC366D" w14:textId="2F20BE27" w:rsidR="00D259E9" w:rsidRPr="00036074" w:rsidRDefault="00D259E9" w:rsidP="0025170A">
      <w:pPr>
        <w:widowControl w:val="0"/>
        <w:spacing w:line="240" w:lineRule="exact"/>
        <w:ind w:left="709"/>
        <w:jc w:val="both"/>
        <w:rPr>
          <w:rFonts w:asciiTheme="minorHAnsi" w:eastAsia="Arial Unicode MS" w:hAnsiTheme="minorHAnsi" w:cstheme="minorHAnsi"/>
          <w:sz w:val="22"/>
          <w:szCs w:val="22"/>
          <w:lang w:bidi="th-TH"/>
        </w:rPr>
      </w:pPr>
      <w:r w:rsidRPr="00036074">
        <w:rPr>
          <w:rFonts w:asciiTheme="minorHAnsi" w:eastAsia="Arial Unicode MS" w:hAnsiTheme="minorHAnsi" w:cstheme="minorHAnsi"/>
          <w:sz w:val="22"/>
          <w:szCs w:val="22"/>
          <w:lang w:bidi="th-TH"/>
        </w:rPr>
        <w:t>Onde:</w:t>
      </w:r>
    </w:p>
    <w:p w14:paraId="30F541A1" w14:textId="77777777" w:rsidR="009F6B55" w:rsidRPr="00036074" w:rsidRDefault="009F6B55" w:rsidP="0025170A">
      <w:pPr>
        <w:widowControl w:val="0"/>
        <w:spacing w:line="240" w:lineRule="exact"/>
        <w:ind w:left="709"/>
        <w:jc w:val="both"/>
        <w:rPr>
          <w:rFonts w:asciiTheme="minorHAnsi" w:hAnsiTheme="minorHAnsi" w:cstheme="minorHAnsi"/>
          <w:sz w:val="22"/>
          <w:szCs w:val="22"/>
        </w:rPr>
      </w:pPr>
    </w:p>
    <w:p w14:paraId="0F106017" w14:textId="6F97C45C" w:rsidR="00D259E9" w:rsidRPr="00340294" w:rsidRDefault="00D259E9" w:rsidP="00340294">
      <w:pPr>
        <w:pStyle w:val="PargrafodaLista"/>
        <w:widowControl w:val="0"/>
        <w:numPr>
          <w:ilvl w:val="0"/>
          <w:numId w:val="102"/>
        </w:numPr>
        <w:spacing w:line="240" w:lineRule="exact"/>
        <w:ind w:left="1069"/>
        <w:jc w:val="both"/>
        <w:rPr>
          <w:rFonts w:asciiTheme="minorHAnsi" w:hAnsiTheme="minorHAnsi" w:cstheme="minorHAnsi"/>
        </w:rPr>
      </w:pPr>
      <w:r w:rsidRPr="00340294">
        <w:rPr>
          <w:rFonts w:asciiTheme="minorHAnsi" w:hAnsiTheme="minorHAnsi" w:cstheme="minorHAnsi"/>
        </w:rPr>
        <w:t xml:space="preserve">O </w:t>
      </w:r>
      <w:proofErr w:type="spellStart"/>
      <w:r w:rsidRPr="00340294">
        <w:rPr>
          <w:rFonts w:asciiTheme="minorHAnsi" w:hAnsiTheme="minorHAnsi" w:cstheme="minorHAnsi"/>
        </w:rPr>
        <w:t>produtório</w:t>
      </w:r>
      <w:proofErr w:type="spellEnd"/>
      <w:r w:rsidRPr="00340294">
        <w:rPr>
          <w:rFonts w:asciiTheme="minorHAnsi" w:hAnsiTheme="minorHAnsi" w:cstheme="minorHAnsi"/>
        </w:rPr>
        <w:t xml:space="preserve"> é executado a partir do fator mais recente, acrescentando-se, em seguida, os mais remotos. Os resultados intermediários são calculados com 16 (dezesseis) casas decimais, sem arredondamento</w:t>
      </w:r>
      <w:r w:rsidR="00130430" w:rsidRPr="00340294">
        <w:rPr>
          <w:rFonts w:asciiTheme="minorHAnsi" w:hAnsiTheme="minorHAnsi" w:cstheme="minorHAnsi"/>
        </w:rPr>
        <w:t>.</w:t>
      </w:r>
    </w:p>
    <w:p w14:paraId="3D020B79" w14:textId="77777777" w:rsidR="00D259E9" w:rsidRPr="00036074" w:rsidRDefault="00D259E9" w:rsidP="00340294">
      <w:pPr>
        <w:widowControl w:val="0"/>
        <w:spacing w:line="240" w:lineRule="exact"/>
        <w:ind w:left="349"/>
        <w:jc w:val="both"/>
        <w:rPr>
          <w:rFonts w:asciiTheme="minorHAnsi" w:hAnsiTheme="minorHAnsi" w:cstheme="minorHAnsi"/>
          <w:sz w:val="22"/>
          <w:szCs w:val="22"/>
        </w:rPr>
      </w:pPr>
    </w:p>
    <w:p w14:paraId="30C9418E" w14:textId="2C54E772" w:rsidR="00130430" w:rsidRPr="00340294" w:rsidRDefault="00D259E9" w:rsidP="00340294">
      <w:pPr>
        <w:pStyle w:val="PargrafodaLista"/>
        <w:widowControl w:val="0"/>
        <w:numPr>
          <w:ilvl w:val="0"/>
          <w:numId w:val="102"/>
        </w:numPr>
        <w:spacing w:line="240" w:lineRule="exact"/>
        <w:ind w:left="1069"/>
        <w:jc w:val="both"/>
        <w:rPr>
          <w:rFonts w:asciiTheme="minorHAnsi" w:hAnsiTheme="minorHAnsi" w:cstheme="minorHAnsi"/>
        </w:rPr>
      </w:pPr>
      <w:r w:rsidRPr="00340294">
        <w:rPr>
          <w:rFonts w:asciiTheme="minorHAnsi" w:hAnsiTheme="minorHAnsi" w:cstheme="minorHAnsi"/>
        </w:rPr>
        <w:t>A aplicação do IPCA incidirá no menor período permitido pela legislação em vigor, sem necessidade de ajuste à Escritura de Emissão ou qualquer outra formalidade</w:t>
      </w:r>
      <w:r w:rsidR="00130430" w:rsidRPr="00340294">
        <w:rPr>
          <w:rFonts w:asciiTheme="minorHAnsi" w:hAnsiTheme="minorHAnsi" w:cstheme="minorHAnsi"/>
        </w:rPr>
        <w:t>.</w:t>
      </w:r>
    </w:p>
    <w:p w14:paraId="68A995EF" w14:textId="77777777" w:rsidR="00130430" w:rsidRPr="00036074" w:rsidRDefault="00130430" w:rsidP="00340294">
      <w:pPr>
        <w:widowControl w:val="0"/>
        <w:spacing w:line="240" w:lineRule="exact"/>
        <w:ind w:left="349"/>
        <w:jc w:val="both"/>
        <w:rPr>
          <w:rFonts w:asciiTheme="minorHAnsi" w:hAnsiTheme="minorHAnsi" w:cstheme="minorHAnsi"/>
          <w:sz w:val="22"/>
          <w:szCs w:val="22"/>
        </w:rPr>
      </w:pPr>
    </w:p>
    <w:p w14:paraId="0C4AC930" w14:textId="3CC73FBC" w:rsidR="00130430" w:rsidRPr="00340294" w:rsidRDefault="00D259E9" w:rsidP="00340294">
      <w:pPr>
        <w:pStyle w:val="PargrafodaLista"/>
        <w:widowControl w:val="0"/>
        <w:numPr>
          <w:ilvl w:val="0"/>
          <w:numId w:val="102"/>
        </w:numPr>
        <w:spacing w:line="240" w:lineRule="exact"/>
        <w:ind w:left="1069"/>
        <w:jc w:val="both"/>
        <w:rPr>
          <w:rFonts w:asciiTheme="minorHAnsi" w:hAnsiTheme="minorHAnsi" w:cstheme="minorHAnsi"/>
        </w:rPr>
      </w:pPr>
      <w:r w:rsidRPr="00340294">
        <w:rPr>
          <w:rFonts w:asciiTheme="minorHAnsi" w:hAnsiTheme="minorHAnsi" w:cstheme="minorHAnsi"/>
        </w:rPr>
        <w:t>Considera-se como mês de atualização, o período mensal compreendido entre duas datas de aniversários consecutivas das Debêntures.</w:t>
      </w:r>
    </w:p>
    <w:p w14:paraId="38DD2D80" w14:textId="77777777" w:rsidR="00130430" w:rsidRPr="00036074" w:rsidRDefault="00130430" w:rsidP="00340294">
      <w:pPr>
        <w:widowControl w:val="0"/>
        <w:spacing w:line="240" w:lineRule="exact"/>
        <w:ind w:left="349"/>
        <w:jc w:val="both"/>
        <w:rPr>
          <w:rFonts w:asciiTheme="minorHAnsi" w:hAnsiTheme="minorHAnsi" w:cstheme="minorHAnsi"/>
          <w:sz w:val="22"/>
          <w:szCs w:val="22"/>
        </w:rPr>
      </w:pPr>
    </w:p>
    <w:p w14:paraId="127EFBD9" w14:textId="0E1A981B" w:rsidR="00D259E9" w:rsidRPr="00340294" w:rsidRDefault="00A85634" w:rsidP="00340294">
      <w:pPr>
        <w:pStyle w:val="PargrafodaLista"/>
        <w:widowControl w:val="0"/>
        <w:numPr>
          <w:ilvl w:val="0"/>
          <w:numId w:val="102"/>
        </w:numPr>
        <w:spacing w:line="240" w:lineRule="exact"/>
        <w:ind w:left="1069"/>
        <w:jc w:val="both"/>
        <w:rPr>
          <w:rFonts w:asciiTheme="minorHAnsi" w:hAnsiTheme="minorHAnsi" w:cstheme="minorHAnsi"/>
        </w:rPr>
      </w:pPr>
      <w:r w:rsidRPr="00340294">
        <w:rPr>
          <w:rFonts w:asciiTheme="minorHAnsi" w:hAnsiTheme="minorHAnsi" w:cstheme="minorHAnsi"/>
        </w:rPr>
        <w:t xml:space="preserve">Entende-se por Data de Aniversário o dia 15 </w:t>
      </w:r>
      <w:r w:rsidR="00130430" w:rsidRPr="00340294">
        <w:rPr>
          <w:rFonts w:asciiTheme="minorHAnsi" w:hAnsiTheme="minorHAnsi" w:cstheme="minorHAnsi"/>
        </w:rPr>
        <w:t xml:space="preserve">(quinze) </w:t>
      </w:r>
      <w:r w:rsidRPr="00340294">
        <w:rPr>
          <w:rFonts w:asciiTheme="minorHAnsi" w:hAnsiTheme="minorHAnsi" w:cstheme="minorHAnsi"/>
        </w:rPr>
        <w:t>de cada mês.</w:t>
      </w:r>
    </w:p>
    <w:p w14:paraId="29A89756" w14:textId="0EDA1048" w:rsidR="00A85634" w:rsidRPr="00036074" w:rsidRDefault="00A85634" w:rsidP="0025170A">
      <w:pPr>
        <w:widowControl w:val="0"/>
        <w:spacing w:line="240" w:lineRule="exact"/>
        <w:ind w:left="709"/>
        <w:jc w:val="both"/>
        <w:rPr>
          <w:rFonts w:asciiTheme="minorHAnsi" w:hAnsiTheme="minorHAnsi" w:cstheme="minorHAnsi"/>
          <w:sz w:val="22"/>
          <w:szCs w:val="22"/>
        </w:rPr>
      </w:pPr>
    </w:p>
    <w:p w14:paraId="632F68EE" w14:textId="518E992E" w:rsidR="00852342" w:rsidRPr="006202A7" w:rsidRDefault="00852342" w:rsidP="00852342">
      <w:pPr>
        <w:widowControl w:val="0"/>
        <w:spacing w:line="240" w:lineRule="exact"/>
        <w:ind w:left="709"/>
        <w:jc w:val="both"/>
        <w:rPr>
          <w:rFonts w:asciiTheme="minorHAnsi" w:hAnsiTheme="minorHAnsi"/>
          <w:sz w:val="22"/>
        </w:rPr>
      </w:pPr>
      <w:r w:rsidRPr="00036074">
        <w:rPr>
          <w:rFonts w:asciiTheme="minorHAnsi" w:hAnsiTheme="minorHAnsi" w:cstheme="minorHAnsi"/>
          <w:sz w:val="22"/>
          <w:szCs w:val="22"/>
        </w:rPr>
        <w:t xml:space="preserve">Se até a Data de Aniversário das Debêntures o </w:t>
      </w:r>
      <w:proofErr w:type="spellStart"/>
      <w:r w:rsidRPr="00036074">
        <w:rPr>
          <w:rFonts w:asciiTheme="minorHAnsi" w:hAnsiTheme="minorHAnsi" w:cstheme="minorHAnsi"/>
          <w:sz w:val="22"/>
          <w:szCs w:val="22"/>
        </w:rPr>
        <w:t>NI</w:t>
      </w:r>
      <w:r w:rsidRPr="00036074">
        <w:rPr>
          <w:rFonts w:asciiTheme="minorHAnsi" w:hAnsiTheme="minorHAnsi" w:cstheme="minorHAnsi"/>
          <w:sz w:val="22"/>
          <w:szCs w:val="22"/>
          <w:vertAlign w:val="subscript"/>
        </w:rPr>
        <w:t>k</w:t>
      </w:r>
      <w:proofErr w:type="spellEnd"/>
      <w:r w:rsidRPr="00036074">
        <w:rPr>
          <w:rFonts w:asciiTheme="minorHAnsi" w:hAnsiTheme="minorHAnsi" w:cstheme="minorHAnsi"/>
          <w:sz w:val="22"/>
          <w:szCs w:val="22"/>
        </w:rPr>
        <w:t xml:space="preserve"> não houver sido divulgado, deverá ser utilizado em substituição a </w:t>
      </w:r>
      <w:proofErr w:type="spellStart"/>
      <w:r w:rsidRPr="00036074">
        <w:rPr>
          <w:rFonts w:asciiTheme="minorHAnsi" w:hAnsiTheme="minorHAnsi" w:cstheme="minorHAnsi"/>
          <w:sz w:val="22"/>
          <w:szCs w:val="22"/>
        </w:rPr>
        <w:t>NI</w:t>
      </w:r>
      <w:r w:rsidRPr="00036074">
        <w:rPr>
          <w:rFonts w:asciiTheme="minorHAnsi" w:hAnsiTheme="minorHAnsi" w:cstheme="minorHAnsi"/>
          <w:sz w:val="22"/>
          <w:szCs w:val="22"/>
          <w:vertAlign w:val="subscript"/>
        </w:rPr>
        <w:t>k</w:t>
      </w:r>
      <w:proofErr w:type="spellEnd"/>
      <w:r w:rsidRPr="00036074">
        <w:rPr>
          <w:rFonts w:asciiTheme="minorHAnsi" w:hAnsiTheme="minorHAnsi" w:cstheme="minorHAnsi"/>
          <w:sz w:val="22"/>
          <w:szCs w:val="22"/>
        </w:rPr>
        <w:t xml:space="preserve"> </w:t>
      </w:r>
      <w:r>
        <w:rPr>
          <w:rFonts w:asciiTheme="minorHAnsi" w:hAnsiTheme="minorHAnsi" w:cstheme="minorHAnsi"/>
          <w:sz w:val="22"/>
          <w:szCs w:val="22"/>
        </w:rPr>
        <w:t xml:space="preserve">na apuração do Fator </w:t>
      </w:r>
      <w:r w:rsidR="00EC6046">
        <w:rPr>
          <w:rFonts w:asciiTheme="minorHAnsi" w:hAnsiTheme="minorHAnsi" w:cstheme="minorHAnsi"/>
          <w:sz w:val="22"/>
          <w:szCs w:val="22"/>
        </w:rPr>
        <w:t>"</w:t>
      </w:r>
      <w:r>
        <w:rPr>
          <w:rFonts w:asciiTheme="minorHAnsi" w:hAnsiTheme="minorHAnsi" w:cstheme="minorHAnsi"/>
          <w:sz w:val="22"/>
          <w:szCs w:val="22"/>
        </w:rPr>
        <w:t>C</w:t>
      </w:r>
      <w:r w:rsidR="00EC6046">
        <w:rPr>
          <w:rFonts w:asciiTheme="minorHAnsi" w:hAnsiTheme="minorHAnsi" w:cstheme="minorHAnsi"/>
          <w:sz w:val="22"/>
          <w:szCs w:val="22"/>
        </w:rPr>
        <w:t>"</w:t>
      </w:r>
      <w:r>
        <w:rPr>
          <w:rFonts w:asciiTheme="minorHAnsi" w:hAnsiTheme="minorHAnsi" w:cstheme="minorHAnsi"/>
          <w:sz w:val="22"/>
          <w:szCs w:val="22"/>
        </w:rPr>
        <w:t xml:space="preserve"> um Número Índice Projetado, com base na Projeção, conforme </w:t>
      </w:r>
      <w:proofErr w:type="spellStart"/>
      <w:r>
        <w:rPr>
          <w:rFonts w:asciiTheme="minorHAnsi" w:hAnsiTheme="minorHAnsi" w:cstheme="minorHAnsi"/>
          <w:sz w:val="22"/>
          <w:szCs w:val="22"/>
        </w:rPr>
        <w:t>fórumula</w:t>
      </w:r>
      <w:proofErr w:type="spellEnd"/>
      <w:r>
        <w:rPr>
          <w:rFonts w:asciiTheme="minorHAnsi" w:hAnsiTheme="minorHAnsi" w:cstheme="minorHAnsi"/>
          <w:sz w:val="22"/>
          <w:szCs w:val="22"/>
        </w:rPr>
        <w:t xml:space="preserve"> a seguir:</w:t>
      </w:r>
    </w:p>
    <w:p w14:paraId="2CD968B3" w14:textId="77777777" w:rsidR="00852342" w:rsidRPr="00674D37" w:rsidRDefault="00852342" w:rsidP="006202A7">
      <w:pPr>
        <w:widowControl w:val="0"/>
        <w:spacing w:line="240" w:lineRule="exact"/>
        <w:ind w:left="709"/>
        <w:jc w:val="both"/>
        <w:rPr>
          <w:rFonts w:asciiTheme="minorHAnsi" w:hAnsiTheme="minorHAnsi"/>
        </w:rPr>
      </w:pPr>
    </w:p>
    <w:p w14:paraId="2B9266A2" w14:textId="66974B75" w:rsidR="00852342" w:rsidRDefault="007E2F7F" w:rsidP="00852342">
      <w:pPr>
        <w:pStyle w:val="NormalWeb"/>
        <w:spacing w:before="0" w:beforeAutospacing="0" w:after="0" w:afterAutospacing="0"/>
        <w:jc w:val="center"/>
      </w:pP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kp</m:t>
            </m:r>
          </m:sub>
        </m:sSub>
        <m:r>
          <w:rPr>
            <w:rFonts w:ascii="Cambria Math" w:hAnsi="Cambria Math" w:cstheme="minorBidi"/>
            <w:color w:val="000000" w:themeColor="text1"/>
            <w:kern w:val="24"/>
          </w:rPr>
          <m:t>=</m:t>
        </m:r>
      </m:oMath>
      <w:r w:rsidR="00852342">
        <w:rPr>
          <w:rFonts w:asciiTheme="minorHAnsi" w:hAnsi="Calibri" w:cstheme="minorBidi"/>
          <w:color w:val="000000" w:themeColor="text1"/>
          <w:kern w:val="24"/>
        </w:rPr>
        <w:t xml:space="preserve"> </w:t>
      </w:r>
      <m:oMath>
        <m:sSub>
          <m:sSubPr>
            <m:ctrlPr>
              <w:rPr>
                <w:rFonts w:ascii="Cambria Math" w:eastAsiaTheme="minorEastAsia" w:hAnsi="Cambria Math" w:cstheme="minorBidi"/>
                <w:i/>
                <w:iCs/>
                <w:color w:val="000000" w:themeColor="text1"/>
                <w:kern w:val="24"/>
              </w:rPr>
            </m:ctrlPr>
          </m:sSubPr>
          <m:e>
            <m:r>
              <w:rPr>
                <w:rFonts w:ascii="Cambria Math" w:hAnsi="Cambria Math" w:cstheme="minorBidi"/>
                <w:color w:val="000000" w:themeColor="text1"/>
                <w:kern w:val="24"/>
                <w:lang w:val="en-US"/>
              </w:rPr>
              <m:t>NI</m:t>
            </m:r>
          </m:e>
          <m:sub>
            <m:r>
              <w:rPr>
                <w:rFonts w:ascii="Cambria Math" w:hAnsi="Cambria Math" w:cstheme="minorBidi"/>
                <w:color w:val="000000" w:themeColor="text1"/>
                <w:kern w:val="24"/>
                <w:lang w:val="en-US"/>
              </w:rPr>
              <m:t>k</m:t>
            </m:r>
            <m:r>
              <w:rPr>
                <w:rFonts w:ascii="Cambria Math" w:hAnsi="Cambria Math" w:cstheme="minorBidi"/>
                <w:color w:val="000000" w:themeColor="text1"/>
                <w:kern w:val="24"/>
              </w:rPr>
              <m:t>-1</m:t>
            </m:r>
          </m:sub>
        </m:sSub>
        <m:r>
          <w:rPr>
            <w:rFonts w:ascii="Cambria Math" w:hAnsi="Cambria Math" w:cstheme="minorBidi"/>
            <w:color w:val="000000" w:themeColor="text1"/>
            <w:kern w:val="24"/>
          </w:rPr>
          <m:t>*</m:t>
        </m:r>
        <m:d>
          <m:dPr>
            <m:ctrlPr>
              <w:rPr>
                <w:rFonts w:ascii="Cambria Math" w:eastAsiaTheme="minorEastAsia" w:hAnsi="Cambria Math" w:cstheme="minorBidi"/>
                <w:i/>
                <w:iCs/>
                <w:color w:val="000000" w:themeColor="text1"/>
                <w:kern w:val="24"/>
                <w:lang w:val="en-US"/>
              </w:rPr>
            </m:ctrlPr>
          </m:dPr>
          <m:e>
            <m:r>
              <w:rPr>
                <w:rFonts w:ascii="Cambria Math" w:hAnsi="Cambria Math" w:cstheme="minorBidi"/>
                <w:color w:val="000000" w:themeColor="text1"/>
                <w:kern w:val="24"/>
              </w:rPr>
              <m:t>1+</m:t>
            </m:r>
            <m:r>
              <w:rPr>
                <w:rFonts w:ascii="Cambria Math" w:hAnsi="Cambria Math" w:cstheme="minorBidi"/>
                <w:color w:val="000000" w:themeColor="text1"/>
                <w:kern w:val="24"/>
                <w:lang w:val="en-US"/>
              </w:rPr>
              <m:t>proje</m:t>
            </m:r>
            <m:r>
              <w:rPr>
                <w:rFonts w:ascii="Cambria Math" w:hAnsi="Cambria Math" w:cstheme="minorBidi"/>
                <w:color w:val="000000" w:themeColor="text1"/>
                <w:kern w:val="24"/>
              </w:rPr>
              <m:t>çã</m:t>
            </m:r>
            <m:r>
              <w:rPr>
                <w:rFonts w:ascii="Cambria Math" w:hAnsi="Cambria Math" w:cstheme="minorBidi"/>
                <w:color w:val="000000" w:themeColor="text1"/>
                <w:kern w:val="24"/>
                <w:lang w:val="en-US"/>
              </w:rPr>
              <m:t>o</m:t>
            </m:r>
          </m:e>
        </m:d>
      </m:oMath>
    </w:p>
    <w:p w14:paraId="5B799DF3" w14:textId="77777777" w:rsidR="00852342" w:rsidRDefault="00852342" w:rsidP="00852342">
      <w:pPr>
        <w:widowControl w:val="0"/>
        <w:spacing w:line="240" w:lineRule="exact"/>
        <w:ind w:left="709"/>
        <w:jc w:val="both"/>
        <w:rPr>
          <w:rFonts w:asciiTheme="minorHAnsi" w:hAnsiTheme="minorHAnsi" w:cstheme="minorHAnsi"/>
          <w:sz w:val="22"/>
          <w:szCs w:val="22"/>
        </w:rPr>
      </w:pPr>
    </w:p>
    <w:p w14:paraId="63AD6D69" w14:textId="77777777" w:rsidR="00852342" w:rsidRDefault="00852342" w:rsidP="00852342">
      <w:pPr>
        <w:widowControl w:val="0"/>
        <w:spacing w:line="240" w:lineRule="exact"/>
        <w:ind w:left="709"/>
        <w:jc w:val="both"/>
        <w:rPr>
          <w:rFonts w:asciiTheme="minorHAnsi" w:hAnsiTheme="minorHAnsi" w:cstheme="minorHAnsi"/>
          <w:sz w:val="22"/>
          <w:szCs w:val="22"/>
        </w:rPr>
      </w:pPr>
      <w:r>
        <w:rPr>
          <w:rFonts w:asciiTheme="minorHAnsi" w:hAnsiTheme="minorHAnsi" w:cstheme="minorHAnsi"/>
          <w:sz w:val="22"/>
          <w:szCs w:val="22"/>
        </w:rPr>
        <w:t>Onde:</w:t>
      </w:r>
    </w:p>
    <w:p w14:paraId="0F4B31D6" w14:textId="77777777" w:rsidR="00852342" w:rsidRDefault="00852342" w:rsidP="00852342">
      <w:pPr>
        <w:widowControl w:val="0"/>
        <w:spacing w:line="240" w:lineRule="exact"/>
        <w:ind w:left="709"/>
        <w:jc w:val="both"/>
        <w:rPr>
          <w:rFonts w:asciiTheme="minorHAnsi" w:hAnsiTheme="minorHAnsi" w:cstheme="minorHAnsi"/>
          <w:sz w:val="22"/>
          <w:szCs w:val="22"/>
        </w:rPr>
      </w:pPr>
    </w:p>
    <w:p w14:paraId="52C3864E" w14:textId="5536A7DC" w:rsidR="00852342" w:rsidRPr="00036074" w:rsidRDefault="00852342" w:rsidP="00852342">
      <w:pPr>
        <w:widowControl w:val="0"/>
        <w:spacing w:line="240" w:lineRule="exact"/>
        <w:ind w:left="709"/>
        <w:jc w:val="both"/>
        <w:rPr>
          <w:rFonts w:asciiTheme="minorHAnsi" w:hAnsiTheme="minorHAnsi" w:cstheme="minorHAnsi"/>
          <w:sz w:val="22"/>
          <w:szCs w:val="22"/>
        </w:rPr>
      </w:pPr>
      <w:proofErr w:type="spellStart"/>
      <w:r w:rsidRPr="00036074">
        <w:rPr>
          <w:rFonts w:asciiTheme="minorHAnsi" w:hAnsiTheme="minorHAnsi" w:cstheme="minorHAnsi"/>
          <w:sz w:val="22"/>
          <w:szCs w:val="22"/>
        </w:rPr>
        <w:t>NI</w:t>
      </w:r>
      <w:r w:rsidRPr="00036074">
        <w:rPr>
          <w:rFonts w:asciiTheme="minorHAnsi" w:hAnsiTheme="minorHAnsi" w:cstheme="minorHAnsi"/>
          <w:sz w:val="22"/>
          <w:szCs w:val="22"/>
          <w:vertAlign w:val="subscript"/>
        </w:rPr>
        <w:t>kp</w:t>
      </w:r>
      <w:proofErr w:type="spellEnd"/>
      <w:r w:rsidRPr="00036074">
        <w:rPr>
          <w:rFonts w:asciiTheme="minorHAnsi" w:hAnsiTheme="minorHAnsi" w:cstheme="minorHAnsi"/>
          <w:sz w:val="22"/>
          <w:szCs w:val="22"/>
          <w:vertAlign w:val="subscript"/>
        </w:rPr>
        <w:t xml:space="preserve"> </w:t>
      </w:r>
      <w:r w:rsidRPr="00036074">
        <w:rPr>
          <w:rFonts w:asciiTheme="minorHAnsi" w:hAnsiTheme="minorHAnsi" w:cstheme="minorHAnsi"/>
          <w:sz w:val="22"/>
          <w:szCs w:val="22"/>
        </w:rPr>
        <w:t>= Número Índice Projetado</w:t>
      </w:r>
      <w:r w:rsidRPr="006202A7">
        <w:rPr>
          <w:rFonts w:asciiTheme="minorHAnsi" w:hAnsiTheme="minorHAnsi"/>
          <w:sz w:val="22"/>
        </w:rPr>
        <w:t xml:space="preserve"> do IPCA</w:t>
      </w:r>
      <w:r w:rsidRPr="00036074">
        <w:rPr>
          <w:rFonts w:asciiTheme="minorHAnsi" w:hAnsiTheme="minorHAnsi" w:cstheme="minorHAnsi"/>
          <w:sz w:val="22"/>
          <w:szCs w:val="22"/>
        </w:rPr>
        <w:t xml:space="preserve"> para o mês de atualização, calculado com 2 (duas) casas decimais, com arredondamento;</w:t>
      </w:r>
    </w:p>
    <w:p w14:paraId="32043494" w14:textId="77777777" w:rsidR="00852342" w:rsidRPr="00036074" w:rsidRDefault="00852342" w:rsidP="00852342">
      <w:pPr>
        <w:widowControl w:val="0"/>
        <w:spacing w:line="240" w:lineRule="exact"/>
        <w:ind w:left="709"/>
        <w:jc w:val="both"/>
        <w:rPr>
          <w:rFonts w:asciiTheme="minorHAnsi" w:hAnsiTheme="minorHAnsi" w:cstheme="minorHAnsi"/>
          <w:sz w:val="22"/>
          <w:szCs w:val="22"/>
        </w:rPr>
      </w:pPr>
    </w:p>
    <w:p w14:paraId="6661EE3A" w14:textId="77777777" w:rsidR="00852342" w:rsidRPr="00036074" w:rsidRDefault="00852342" w:rsidP="00852342">
      <w:pPr>
        <w:widowControl w:val="0"/>
        <w:spacing w:line="240" w:lineRule="exact"/>
        <w:ind w:left="709"/>
        <w:jc w:val="both"/>
        <w:rPr>
          <w:rFonts w:asciiTheme="minorHAnsi" w:hAnsiTheme="minorHAnsi" w:cstheme="minorHAnsi"/>
          <w:sz w:val="22"/>
          <w:szCs w:val="22"/>
        </w:rPr>
      </w:pPr>
      <w:r w:rsidRPr="00036074">
        <w:rPr>
          <w:rFonts w:asciiTheme="minorHAnsi" w:hAnsiTheme="minorHAnsi" w:cstheme="minorHAnsi"/>
          <w:i/>
          <w:iCs/>
          <w:sz w:val="22"/>
          <w:szCs w:val="22"/>
        </w:rPr>
        <w:t>projeção</w:t>
      </w:r>
      <w:r w:rsidRPr="00036074">
        <w:rPr>
          <w:rFonts w:asciiTheme="minorHAnsi" w:hAnsiTheme="minorHAnsi" w:cstheme="minorHAnsi"/>
          <w:sz w:val="22"/>
          <w:szCs w:val="22"/>
        </w:rPr>
        <w:t xml:space="preserve"> = variação percentual projetada pela ANBIMA referente ao mês de atualização.</w:t>
      </w:r>
    </w:p>
    <w:p w14:paraId="55FD0674" w14:textId="77777777" w:rsidR="00852342" w:rsidRDefault="00852342" w:rsidP="00852342">
      <w:pPr>
        <w:widowControl w:val="0"/>
        <w:spacing w:line="240" w:lineRule="exact"/>
        <w:ind w:left="709"/>
        <w:jc w:val="both"/>
        <w:rPr>
          <w:rFonts w:asciiTheme="minorHAnsi" w:hAnsiTheme="minorHAnsi" w:cstheme="minorHAnsi"/>
          <w:sz w:val="22"/>
          <w:szCs w:val="22"/>
        </w:rPr>
      </w:pPr>
    </w:p>
    <w:p w14:paraId="66ED72BF" w14:textId="77777777" w:rsidR="00852342" w:rsidRPr="00036074" w:rsidRDefault="00852342" w:rsidP="00852342">
      <w:pPr>
        <w:widowControl w:val="0"/>
        <w:spacing w:line="240" w:lineRule="exact"/>
        <w:ind w:left="709"/>
        <w:jc w:val="both"/>
        <w:rPr>
          <w:rFonts w:asciiTheme="minorHAnsi" w:eastAsia="Arial Unicode MS" w:hAnsiTheme="minorHAnsi" w:cstheme="minorHAnsi"/>
          <w:sz w:val="22"/>
          <w:szCs w:val="22"/>
          <w:lang w:bidi="th-TH"/>
        </w:rPr>
      </w:pPr>
      <w:r w:rsidRPr="00036074">
        <w:rPr>
          <w:rFonts w:asciiTheme="minorHAnsi" w:eastAsia="Arial Unicode MS" w:hAnsiTheme="minorHAnsi" w:cstheme="minorHAnsi"/>
          <w:sz w:val="22"/>
          <w:szCs w:val="22"/>
          <w:lang w:bidi="th-TH"/>
        </w:rPr>
        <w:t>Observação:</w:t>
      </w:r>
    </w:p>
    <w:p w14:paraId="3E57E4BA" w14:textId="77777777" w:rsidR="00852342" w:rsidRPr="00036074" w:rsidRDefault="00852342" w:rsidP="00852342">
      <w:pPr>
        <w:widowControl w:val="0"/>
        <w:spacing w:line="240" w:lineRule="exact"/>
        <w:ind w:left="709"/>
        <w:jc w:val="both"/>
        <w:rPr>
          <w:rFonts w:asciiTheme="minorHAnsi" w:eastAsia="Arial Unicode MS" w:hAnsiTheme="minorHAnsi" w:cstheme="minorHAnsi"/>
          <w:sz w:val="22"/>
          <w:szCs w:val="22"/>
          <w:lang w:bidi="th-TH"/>
        </w:rPr>
      </w:pPr>
    </w:p>
    <w:p w14:paraId="4CEE7728" w14:textId="28059747" w:rsidR="00852342" w:rsidRPr="00036074" w:rsidRDefault="00852342" w:rsidP="00852342">
      <w:pPr>
        <w:pStyle w:val="PargrafodaLista"/>
        <w:widowControl w:val="0"/>
        <w:numPr>
          <w:ilvl w:val="0"/>
          <w:numId w:val="71"/>
        </w:numPr>
        <w:spacing w:line="240" w:lineRule="exact"/>
        <w:ind w:left="1418" w:hanging="709"/>
        <w:jc w:val="both"/>
        <w:rPr>
          <w:rFonts w:asciiTheme="minorHAnsi" w:hAnsiTheme="minorHAnsi" w:cstheme="minorHAnsi"/>
        </w:rPr>
      </w:pPr>
      <w:r w:rsidRPr="00036074">
        <w:rPr>
          <w:rFonts w:asciiTheme="minorHAnsi" w:hAnsiTheme="minorHAnsi" w:cstheme="minorHAnsi"/>
        </w:rPr>
        <w:t xml:space="preserve">O Número Índice Projetado será utilizado, </w:t>
      </w:r>
      <w:bookmarkStart w:id="136" w:name="_Hlk51790488"/>
      <w:r w:rsidRPr="00036074">
        <w:rPr>
          <w:rFonts w:asciiTheme="minorHAnsi" w:hAnsiTheme="minorHAnsi" w:cstheme="minorHAnsi"/>
        </w:rPr>
        <w:t>provisoriamente, enquanto não houver sido divulgado o número</w:t>
      </w:r>
      <w:r>
        <w:rPr>
          <w:rFonts w:asciiTheme="minorHAnsi" w:hAnsiTheme="minorHAnsi" w:cstheme="minorHAnsi"/>
        </w:rPr>
        <w:t xml:space="preserve"> </w:t>
      </w:r>
      <w:r w:rsidRPr="00036074">
        <w:rPr>
          <w:rFonts w:asciiTheme="minorHAnsi" w:hAnsiTheme="minorHAnsi" w:cstheme="minorHAnsi"/>
        </w:rPr>
        <w:t>índice correspondente ao mês de atualização, não sendo, porém, devida nenhuma compensação entre a Emissora e os Debenturistas</w:t>
      </w:r>
      <w:bookmarkEnd w:id="136"/>
      <w:r w:rsidRPr="00036074">
        <w:rPr>
          <w:rFonts w:asciiTheme="minorHAnsi" w:hAnsiTheme="minorHAnsi" w:cstheme="minorHAnsi"/>
        </w:rPr>
        <w:t xml:space="preserve"> quando da divulgação posterior do IPCA que seria aplicável; e</w:t>
      </w:r>
    </w:p>
    <w:p w14:paraId="735E0D39" w14:textId="77777777" w:rsidR="00852342" w:rsidRPr="00036074" w:rsidRDefault="00852342" w:rsidP="00852342">
      <w:pPr>
        <w:widowControl w:val="0"/>
        <w:spacing w:line="240" w:lineRule="exact"/>
        <w:ind w:left="1418" w:hanging="709"/>
        <w:jc w:val="both"/>
        <w:rPr>
          <w:rFonts w:asciiTheme="minorHAnsi" w:hAnsiTheme="minorHAnsi" w:cstheme="minorHAnsi"/>
          <w:sz w:val="22"/>
          <w:szCs w:val="22"/>
        </w:rPr>
      </w:pPr>
    </w:p>
    <w:p w14:paraId="7A2E3FC9" w14:textId="77777777" w:rsidR="00852342" w:rsidRPr="00036074" w:rsidRDefault="00852342" w:rsidP="006202A7">
      <w:pPr>
        <w:pStyle w:val="PargrafodaLista"/>
        <w:widowControl w:val="0"/>
        <w:numPr>
          <w:ilvl w:val="0"/>
          <w:numId w:val="71"/>
        </w:numPr>
        <w:spacing w:line="240" w:lineRule="exact"/>
        <w:ind w:left="1418" w:hanging="709"/>
        <w:jc w:val="both"/>
        <w:rPr>
          <w:rFonts w:asciiTheme="minorHAnsi" w:hAnsiTheme="minorHAnsi" w:cstheme="minorHAnsi"/>
        </w:rPr>
      </w:pPr>
      <w:r w:rsidRPr="00036074">
        <w:rPr>
          <w:rFonts w:asciiTheme="minorHAnsi" w:hAnsiTheme="minorHAnsi" w:cstheme="minorHAnsi"/>
        </w:rPr>
        <w:t>O número índice do IPCA/IBGE, bem como as projeções de sua variação, deverá ser utilizado considerando-se idêntico número de casas decimais daquele divulgado pelo órgão responsável por seu cálculo/apuração.</w:t>
      </w:r>
    </w:p>
    <w:p w14:paraId="509C1B5B" w14:textId="77777777" w:rsidR="004B48EC" w:rsidRPr="00036074" w:rsidRDefault="004B48EC" w:rsidP="0025170A">
      <w:pPr>
        <w:pStyle w:val="PargrafodaLista"/>
        <w:spacing w:line="240" w:lineRule="exact"/>
        <w:ind w:left="709"/>
        <w:jc w:val="both"/>
        <w:rPr>
          <w:rFonts w:asciiTheme="minorHAnsi" w:hAnsiTheme="minorHAnsi" w:cstheme="minorHAnsi"/>
        </w:rPr>
      </w:pPr>
      <w:bookmarkStart w:id="137" w:name="_DV_M126"/>
      <w:bookmarkEnd w:id="137"/>
    </w:p>
    <w:p w14:paraId="6FA1CCEE" w14:textId="66D18DF9" w:rsidR="004B48EC" w:rsidRPr="00036074" w:rsidRDefault="004B48EC" w:rsidP="0025170A">
      <w:pPr>
        <w:pStyle w:val="PargrafodaLista"/>
        <w:numPr>
          <w:ilvl w:val="3"/>
          <w:numId w:val="90"/>
        </w:numPr>
        <w:spacing w:line="240" w:lineRule="exact"/>
        <w:ind w:left="709" w:hanging="709"/>
        <w:jc w:val="both"/>
        <w:rPr>
          <w:rFonts w:asciiTheme="minorHAnsi" w:hAnsiTheme="minorHAnsi" w:cstheme="minorHAnsi"/>
        </w:rPr>
      </w:pPr>
      <w:r w:rsidRPr="00036074">
        <w:rPr>
          <w:rFonts w:asciiTheme="minorHAnsi" w:hAnsiTheme="minorHAnsi" w:cstheme="minorHAnsi"/>
        </w:rPr>
        <w:t>Na ausência de apuração e/ou divulgação do IPCA por 30 (trinta) dias consecutivos, contado da data esperada para apuração e/ou divulgação (</w:t>
      </w:r>
      <w:r w:rsidR="00EC6046">
        <w:rPr>
          <w:rFonts w:asciiTheme="minorHAnsi" w:hAnsiTheme="minorHAnsi" w:cstheme="minorHAnsi"/>
        </w:rPr>
        <w:t>"</w:t>
      </w:r>
      <w:r w:rsidRPr="00036074">
        <w:rPr>
          <w:rFonts w:asciiTheme="minorHAnsi" w:hAnsiTheme="minorHAnsi" w:cstheme="minorHAnsi"/>
          <w:u w:val="single"/>
        </w:rPr>
        <w:t>Período de Ausência do IPCA</w:t>
      </w:r>
      <w:r w:rsidR="00EC6046">
        <w:rPr>
          <w:rFonts w:asciiTheme="minorHAnsi" w:hAnsiTheme="minorHAnsi" w:cstheme="minorHAnsi"/>
        </w:rPr>
        <w:t>"</w:t>
      </w:r>
      <w:r w:rsidRPr="00036074">
        <w:rPr>
          <w:rFonts w:asciiTheme="minorHAnsi" w:hAnsiTheme="minorHAnsi" w:cstheme="minorHAnsi"/>
        </w:rPr>
        <w:t>) ou, ainda, na hipótese de extinção ou inaplicabilidade por disposição legal ou determinação judicial do IPCA, será utilizado o novo parâmetro legalmente estabelecido em substituição ao IPCA.</w:t>
      </w:r>
      <w:r w:rsidR="00F50E1F">
        <w:rPr>
          <w:rFonts w:asciiTheme="minorHAnsi" w:hAnsiTheme="minorHAnsi" w:cstheme="minorHAnsi"/>
        </w:rPr>
        <w:t xml:space="preserve"> </w:t>
      </w:r>
    </w:p>
    <w:p w14:paraId="0A17CF73" w14:textId="77777777" w:rsidR="004B48EC" w:rsidRPr="00036074" w:rsidRDefault="004B48EC" w:rsidP="0025170A">
      <w:pPr>
        <w:pStyle w:val="PargrafodaLista"/>
        <w:rPr>
          <w:rFonts w:asciiTheme="minorHAnsi" w:hAnsiTheme="minorHAnsi" w:cstheme="minorHAnsi"/>
        </w:rPr>
      </w:pPr>
    </w:p>
    <w:p w14:paraId="3FFBE4BF" w14:textId="4AC96423" w:rsidR="00524893" w:rsidRPr="00036074" w:rsidRDefault="002A26B5" w:rsidP="0025170A">
      <w:pPr>
        <w:pStyle w:val="PargrafodaLista"/>
        <w:numPr>
          <w:ilvl w:val="3"/>
          <w:numId w:val="90"/>
        </w:numPr>
        <w:spacing w:line="240" w:lineRule="exact"/>
        <w:ind w:left="709" w:hanging="709"/>
        <w:jc w:val="both"/>
        <w:rPr>
          <w:rFonts w:asciiTheme="minorHAnsi" w:hAnsiTheme="minorHAnsi" w:cstheme="minorHAnsi"/>
        </w:rPr>
      </w:pPr>
      <w:bookmarkStart w:id="138" w:name="_Ref49951669"/>
      <w:r w:rsidRPr="00036074">
        <w:rPr>
          <w:rFonts w:asciiTheme="minorHAnsi" w:hAnsiTheme="minorHAnsi" w:cstheme="minorHAnsi"/>
        </w:rPr>
        <w:t>Caso, (i) na hipótese de extinção ou inaplicabilidade por disposição legal ou determinação judicial do IPCA, ou, (</w:t>
      </w:r>
      <w:proofErr w:type="spellStart"/>
      <w:r w:rsidRPr="00036074">
        <w:rPr>
          <w:rFonts w:asciiTheme="minorHAnsi" w:hAnsiTheme="minorHAnsi" w:cstheme="minorHAnsi"/>
        </w:rPr>
        <w:t>ii</w:t>
      </w:r>
      <w:proofErr w:type="spellEnd"/>
      <w:r w:rsidRPr="00036074">
        <w:rPr>
          <w:rFonts w:asciiTheme="minorHAnsi" w:hAnsiTheme="minorHAnsi" w:cstheme="minorHAnsi"/>
        </w:rPr>
        <w:t xml:space="preserve">) após o transcurso do Período de Ausência do IPCA, na hipótese de ausência de apuração e/ou divulgação do IPCA, não seja legalmente estabelecido novo parâmetro em substituição ao IPCA, </w:t>
      </w:r>
      <w:r w:rsidR="00524893" w:rsidRPr="00036074">
        <w:rPr>
          <w:rFonts w:asciiTheme="minorHAnsi" w:hAnsiTheme="minorHAnsi" w:cstheme="minorHAnsi"/>
        </w:rPr>
        <w:t>a Emissora deverá convocar, em até 5 (cinco) Dias Úteis contados da data em que tomar conhecimento de quaisquer dos eventos referidos acima, Assembleia Geral de Debenturista</w:t>
      </w:r>
      <w:r w:rsidR="00B64416">
        <w:rPr>
          <w:rFonts w:asciiTheme="minorHAnsi" w:hAnsiTheme="minorHAnsi" w:cstheme="minorHAnsi"/>
        </w:rPr>
        <w:t>s</w:t>
      </w:r>
      <w:r w:rsidR="00524893" w:rsidRPr="00036074">
        <w:rPr>
          <w:rFonts w:asciiTheme="minorHAnsi" w:hAnsiTheme="minorHAnsi" w:cstheme="minorHAnsi"/>
        </w:rPr>
        <w:t>, a qual terá como objeto a ratificação do parâmetro de remuneração das Debêntures, acordado com a Emissora, o qual deverá ser aquele que melhor reflita as condições do mercado vigentes à época e deverá preservar o valor real e os mesmos níveis da remuneração das Debêntures</w:t>
      </w:r>
      <w:r w:rsidR="00AF7AA6" w:rsidRPr="00036074">
        <w:rPr>
          <w:rFonts w:asciiTheme="minorHAnsi" w:hAnsiTheme="minorHAnsi" w:cstheme="minorHAnsi"/>
        </w:rPr>
        <w:t xml:space="preserve"> </w:t>
      </w:r>
      <w:r w:rsidRPr="00036074">
        <w:rPr>
          <w:rFonts w:asciiTheme="minorHAnsi" w:hAnsiTheme="minorHAnsi" w:cstheme="minorHAnsi"/>
        </w:rPr>
        <w:t>(</w:t>
      </w:r>
      <w:r w:rsidR="00EC6046">
        <w:rPr>
          <w:rFonts w:asciiTheme="minorHAnsi" w:hAnsiTheme="minorHAnsi" w:cstheme="minorHAnsi"/>
        </w:rPr>
        <w:t>"</w:t>
      </w:r>
      <w:r w:rsidRPr="00036074">
        <w:rPr>
          <w:rFonts w:asciiTheme="minorHAnsi" w:hAnsiTheme="minorHAnsi" w:cstheme="minorHAnsi"/>
          <w:u w:val="single"/>
        </w:rPr>
        <w:t>Taxa Substitutiva</w:t>
      </w:r>
      <w:r w:rsidR="00EC6046">
        <w:rPr>
          <w:rFonts w:asciiTheme="minorHAnsi" w:hAnsiTheme="minorHAnsi" w:cstheme="minorHAnsi"/>
        </w:rPr>
        <w:t>"</w:t>
      </w:r>
      <w:r w:rsidRPr="00036074">
        <w:rPr>
          <w:rFonts w:asciiTheme="minorHAnsi" w:hAnsiTheme="minorHAnsi" w:cstheme="minorHAnsi"/>
        </w:rPr>
        <w:t>)</w:t>
      </w:r>
      <w:r w:rsidR="00524893" w:rsidRPr="00036074">
        <w:rPr>
          <w:rFonts w:asciiTheme="minorHAnsi" w:hAnsiTheme="minorHAnsi" w:cstheme="minorHAnsi"/>
        </w:rPr>
        <w:t>.</w:t>
      </w:r>
      <w:bookmarkEnd w:id="138"/>
    </w:p>
    <w:p w14:paraId="67949C83" w14:textId="77777777" w:rsidR="00524893" w:rsidRPr="00036074" w:rsidRDefault="00524893" w:rsidP="001B5CBA">
      <w:pPr>
        <w:pStyle w:val="PargrafodaLista"/>
        <w:spacing w:line="240" w:lineRule="exact"/>
        <w:ind w:left="709"/>
        <w:jc w:val="both"/>
        <w:rPr>
          <w:rFonts w:asciiTheme="minorHAnsi" w:hAnsiTheme="minorHAnsi" w:cstheme="minorHAnsi"/>
        </w:rPr>
      </w:pPr>
    </w:p>
    <w:p w14:paraId="60CBEB89" w14:textId="662E8EA0" w:rsidR="004B48EC" w:rsidRPr="00036074" w:rsidRDefault="002A26B5" w:rsidP="0025170A">
      <w:pPr>
        <w:pStyle w:val="PargrafodaLista"/>
        <w:numPr>
          <w:ilvl w:val="3"/>
          <w:numId w:val="90"/>
        </w:numPr>
        <w:spacing w:line="240" w:lineRule="exact"/>
        <w:ind w:left="709" w:hanging="709"/>
        <w:jc w:val="both"/>
        <w:rPr>
          <w:rFonts w:asciiTheme="minorHAnsi" w:hAnsiTheme="minorHAnsi" w:cstheme="minorHAnsi"/>
        </w:rPr>
      </w:pPr>
      <w:bookmarkStart w:id="139" w:name="_Ref52790591"/>
      <w:r w:rsidRPr="00036074">
        <w:rPr>
          <w:rFonts w:asciiTheme="minorHAnsi" w:hAnsiTheme="minorHAnsi" w:cstheme="minorHAnsi"/>
        </w:rPr>
        <w:t xml:space="preserve">Até a divulgação </w:t>
      </w:r>
      <w:r w:rsidR="00524893" w:rsidRPr="00036074">
        <w:rPr>
          <w:rFonts w:asciiTheme="minorHAnsi" w:hAnsiTheme="minorHAnsi" w:cstheme="minorHAnsi"/>
        </w:rPr>
        <w:t xml:space="preserve">ou deliberação, conforme o caso, </w:t>
      </w:r>
      <w:r w:rsidRPr="00036074">
        <w:rPr>
          <w:rFonts w:asciiTheme="minorHAnsi" w:hAnsiTheme="minorHAnsi" w:cstheme="minorHAnsi"/>
        </w:rPr>
        <w:t xml:space="preserve">da Taxa Substitutiva, será utilizada, para o cálculo do valor de quaisquer obrigações pecuniárias previstas nesta Escritura de Emissão relativas às Debêntures, o último número-índice do IPCA divulgado oficialmente, não cabendo, porém, quando da divulgação </w:t>
      </w:r>
      <w:r w:rsidR="0015286C" w:rsidRPr="00036074">
        <w:rPr>
          <w:rFonts w:asciiTheme="minorHAnsi" w:hAnsiTheme="minorHAnsi" w:cstheme="minorHAnsi"/>
        </w:rPr>
        <w:t xml:space="preserve">ou deliberação, conforme o caso, </w:t>
      </w:r>
      <w:r w:rsidRPr="00036074">
        <w:rPr>
          <w:rFonts w:asciiTheme="minorHAnsi" w:hAnsiTheme="minorHAnsi" w:cstheme="minorHAnsi"/>
        </w:rPr>
        <w:t>da Taxa Substitutiva quaisquer compensações financeiras, multas ou penalidades, tanto por parte da Emissora quanto pelos Debenturistas.</w:t>
      </w:r>
      <w:bookmarkEnd w:id="139"/>
    </w:p>
    <w:p w14:paraId="34AB792E" w14:textId="77777777" w:rsidR="00524893" w:rsidRPr="00036074" w:rsidRDefault="00524893" w:rsidP="001B5CBA">
      <w:pPr>
        <w:pStyle w:val="PargrafodaLista"/>
        <w:rPr>
          <w:rFonts w:asciiTheme="minorHAnsi" w:hAnsiTheme="minorHAnsi" w:cstheme="minorHAnsi"/>
        </w:rPr>
      </w:pPr>
    </w:p>
    <w:p w14:paraId="79EB4F9D" w14:textId="2F9E7983" w:rsidR="002A26B5" w:rsidRPr="00036074" w:rsidRDefault="002A26B5" w:rsidP="0025170A">
      <w:pPr>
        <w:pStyle w:val="PargrafodaLista"/>
        <w:numPr>
          <w:ilvl w:val="3"/>
          <w:numId w:val="90"/>
        </w:numPr>
        <w:spacing w:line="240" w:lineRule="exact"/>
        <w:ind w:left="709" w:hanging="709"/>
        <w:jc w:val="both"/>
        <w:rPr>
          <w:rFonts w:asciiTheme="minorHAnsi" w:hAnsiTheme="minorHAnsi" w:cstheme="minorHAnsi"/>
        </w:rPr>
      </w:pPr>
      <w:r w:rsidRPr="00036074">
        <w:rPr>
          <w:rFonts w:asciiTheme="minorHAnsi" w:hAnsiTheme="minorHAnsi" w:cstheme="minorHAnsi"/>
        </w:rPr>
        <w:t xml:space="preserve">Caso o IPCA venha a ser divulgado antes da </w:t>
      </w:r>
      <w:r w:rsidR="0015286C" w:rsidRPr="00036074">
        <w:rPr>
          <w:rFonts w:asciiTheme="minorHAnsi" w:hAnsiTheme="minorHAnsi" w:cstheme="minorHAnsi"/>
        </w:rPr>
        <w:t>realização da Assembleia Geral de Debenturista</w:t>
      </w:r>
      <w:r w:rsidR="00B64416">
        <w:rPr>
          <w:rFonts w:asciiTheme="minorHAnsi" w:hAnsiTheme="minorHAnsi" w:cstheme="minorHAnsi"/>
        </w:rPr>
        <w:t>s</w:t>
      </w:r>
      <w:r w:rsidR="0015286C" w:rsidRPr="00036074">
        <w:rPr>
          <w:rFonts w:asciiTheme="minorHAnsi" w:hAnsiTheme="minorHAnsi" w:cstheme="minorHAnsi"/>
        </w:rPr>
        <w:t xml:space="preserve"> de que trata a Cláusula</w:t>
      </w:r>
      <w:r w:rsidR="004D64A0">
        <w:rPr>
          <w:rFonts w:asciiTheme="minorHAnsi" w:hAnsiTheme="minorHAnsi" w:cstheme="minorHAnsi"/>
        </w:rPr>
        <w:t xml:space="preserve"> </w:t>
      </w:r>
      <w:r w:rsidR="006202A7">
        <w:rPr>
          <w:rFonts w:asciiTheme="minorHAnsi" w:hAnsiTheme="minorHAnsi" w:cstheme="minorHAnsi"/>
        </w:rPr>
        <w:fldChar w:fldCharType="begin"/>
      </w:r>
      <w:r w:rsidR="006202A7">
        <w:rPr>
          <w:rFonts w:asciiTheme="minorHAnsi" w:hAnsiTheme="minorHAnsi" w:cstheme="minorHAnsi"/>
        </w:rPr>
        <w:instrText xml:space="preserve"> REF _Ref52790591 \n \p \h </w:instrText>
      </w:r>
      <w:r w:rsidR="006202A7">
        <w:rPr>
          <w:rFonts w:asciiTheme="minorHAnsi" w:hAnsiTheme="minorHAnsi" w:cstheme="minorHAnsi"/>
        </w:rPr>
      </w:r>
      <w:r w:rsidR="006202A7">
        <w:rPr>
          <w:rFonts w:asciiTheme="minorHAnsi" w:hAnsiTheme="minorHAnsi" w:cstheme="minorHAnsi"/>
        </w:rPr>
        <w:fldChar w:fldCharType="separate"/>
      </w:r>
      <w:r w:rsidR="007E2F7F">
        <w:rPr>
          <w:rFonts w:asciiTheme="minorHAnsi" w:hAnsiTheme="minorHAnsi" w:cstheme="minorHAnsi"/>
        </w:rPr>
        <w:t>4.2.1.3 acima</w:t>
      </w:r>
      <w:r w:rsidR="006202A7">
        <w:rPr>
          <w:rFonts w:asciiTheme="minorHAnsi" w:hAnsiTheme="minorHAnsi" w:cstheme="minorHAnsi"/>
        </w:rPr>
        <w:fldChar w:fldCharType="end"/>
      </w:r>
      <w:r w:rsidR="0015286C" w:rsidRPr="00036074">
        <w:rPr>
          <w:rFonts w:asciiTheme="minorHAnsi" w:hAnsiTheme="minorHAnsi" w:cstheme="minorHAnsi"/>
        </w:rPr>
        <w:t>, ressalvadas as hipótese</w:t>
      </w:r>
      <w:r w:rsidR="0077195C">
        <w:rPr>
          <w:rFonts w:asciiTheme="minorHAnsi" w:hAnsiTheme="minorHAnsi" w:cstheme="minorHAnsi"/>
        </w:rPr>
        <w:t>s</w:t>
      </w:r>
      <w:r w:rsidR="0015286C" w:rsidRPr="00036074">
        <w:rPr>
          <w:rFonts w:asciiTheme="minorHAnsi" w:hAnsiTheme="minorHAnsi" w:cstheme="minorHAnsi"/>
        </w:rPr>
        <w:t xml:space="preserve"> de </w:t>
      </w:r>
      <w:r w:rsidR="0015286C" w:rsidRPr="00036074">
        <w:rPr>
          <w:rFonts w:asciiTheme="minorHAnsi" w:hAnsiTheme="minorHAnsi" w:cstheme="minorHAnsi"/>
        </w:rPr>
        <w:lastRenderedPageBreak/>
        <w:t>extinção ou inaplicabilidade por disposição legal ou determinação judicial do IPCA</w:t>
      </w:r>
      <w:r w:rsidRPr="00036074">
        <w:rPr>
          <w:rFonts w:asciiTheme="minorHAnsi" w:hAnsiTheme="minorHAnsi" w:cstheme="minorHAnsi"/>
        </w:rPr>
        <w:t xml:space="preserve">, referida </w:t>
      </w:r>
      <w:r w:rsidR="0015286C" w:rsidRPr="00036074">
        <w:rPr>
          <w:rFonts w:asciiTheme="minorHAnsi" w:hAnsiTheme="minorHAnsi" w:cstheme="minorHAnsi"/>
        </w:rPr>
        <w:t>assembleia não será mais realizada</w:t>
      </w:r>
      <w:r w:rsidRPr="00036074">
        <w:rPr>
          <w:rFonts w:asciiTheme="minorHAnsi" w:hAnsiTheme="minorHAnsi" w:cstheme="minorHAnsi"/>
        </w:rPr>
        <w:t>, e o IPCA, a partir da data de sua divulgação, voltará a ser utilizado para o cálculo da Atualização Monetária.</w:t>
      </w:r>
    </w:p>
    <w:p w14:paraId="1592097A" w14:textId="60FBAD5D" w:rsidR="008C3E67" w:rsidRPr="00036074" w:rsidRDefault="008C3E67" w:rsidP="008C3E67">
      <w:pPr>
        <w:pStyle w:val="PargrafodaLista"/>
        <w:spacing w:line="240" w:lineRule="exact"/>
        <w:ind w:left="709"/>
        <w:jc w:val="both"/>
        <w:rPr>
          <w:rFonts w:asciiTheme="minorHAnsi" w:hAnsiTheme="minorHAnsi" w:cstheme="minorHAnsi"/>
        </w:rPr>
      </w:pPr>
    </w:p>
    <w:p w14:paraId="2F208055" w14:textId="04A3E081" w:rsidR="008C3E67" w:rsidRPr="00036074" w:rsidRDefault="008C3E67" w:rsidP="0025170A">
      <w:pPr>
        <w:pStyle w:val="PargrafodaLista"/>
        <w:numPr>
          <w:ilvl w:val="3"/>
          <w:numId w:val="90"/>
        </w:numPr>
        <w:spacing w:line="240" w:lineRule="exact"/>
        <w:ind w:left="709" w:hanging="709"/>
        <w:jc w:val="both"/>
        <w:rPr>
          <w:rFonts w:asciiTheme="minorHAnsi" w:hAnsiTheme="minorHAnsi" w:cstheme="minorHAnsi"/>
        </w:rPr>
      </w:pPr>
      <w:r w:rsidRPr="00036074">
        <w:rPr>
          <w:rFonts w:asciiTheme="minorHAnsi" w:hAnsiTheme="minorHAnsi" w:cstheme="minorHAnsi"/>
        </w:rPr>
        <w:t xml:space="preserve">Na hipótese </w:t>
      </w:r>
      <w:r w:rsidR="0068093A">
        <w:rPr>
          <w:rFonts w:asciiTheme="minorHAnsi" w:hAnsiTheme="minorHAnsi" w:cstheme="minorHAnsi"/>
        </w:rPr>
        <w:t>(i) d</w:t>
      </w:r>
      <w:r w:rsidR="0068093A" w:rsidRPr="0068093A">
        <w:rPr>
          <w:rFonts w:asciiTheme="minorHAnsi" w:hAnsiTheme="minorHAnsi" w:cstheme="minorHAnsi"/>
        </w:rPr>
        <w:t xml:space="preserve">a </w:t>
      </w:r>
      <w:r w:rsidR="00B64416">
        <w:rPr>
          <w:rFonts w:asciiTheme="minorHAnsi" w:hAnsiTheme="minorHAnsi" w:cstheme="minorHAnsi"/>
        </w:rPr>
        <w:t>A</w:t>
      </w:r>
      <w:r w:rsidR="0068093A" w:rsidRPr="0068093A">
        <w:rPr>
          <w:rFonts w:asciiTheme="minorHAnsi" w:hAnsiTheme="minorHAnsi" w:cstheme="minorHAnsi"/>
        </w:rPr>
        <w:t xml:space="preserve">ssembleia </w:t>
      </w:r>
      <w:r w:rsidR="00B64416">
        <w:rPr>
          <w:rFonts w:asciiTheme="minorHAnsi" w:hAnsiTheme="minorHAnsi" w:cstheme="minorHAnsi"/>
        </w:rPr>
        <w:t>G</w:t>
      </w:r>
      <w:r w:rsidR="0068093A" w:rsidRPr="0068093A">
        <w:rPr>
          <w:rFonts w:asciiTheme="minorHAnsi" w:hAnsiTheme="minorHAnsi" w:cstheme="minorHAnsi"/>
        </w:rPr>
        <w:t xml:space="preserve">eral de Debenturistas convocada especificamente para deliberar sobre </w:t>
      </w:r>
      <w:r w:rsidR="0068093A">
        <w:rPr>
          <w:rFonts w:asciiTheme="minorHAnsi" w:hAnsiTheme="minorHAnsi" w:cstheme="minorHAnsi"/>
        </w:rPr>
        <w:t xml:space="preserve">a </w:t>
      </w:r>
      <w:r w:rsidR="0068093A" w:rsidRPr="00036074">
        <w:rPr>
          <w:rFonts w:asciiTheme="minorHAnsi" w:hAnsiTheme="minorHAnsi" w:cstheme="minorHAnsi"/>
        </w:rPr>
        <w:t xml:space="preserve">Taxa Substitutiva </w:t>
      </w:r>
      <w:r w:rsidR="0068093A" w:rsidRPr="0068093A">
        <w:rPr>
          <w:rFonts w:asciiTheme="minorHAnsi" w:hAnsiTheme="minorHAnsi" w:cstheme="minorHAnsi"/>
        </w:rPr>
        <w:t>não seja instalada</w:t>
      </w:r>
      <w:r w:rsidR="0068093A">
        <w:rPr>
          <w:rFonts w:asciiTheme="minorHAnsi" w:hAnsiTheme="minorHAnsi" w:cstheme="minorHAnsi"/>
        </w:rPr>
        <w:t>, em segunda convocação,</w:t>
      </w:r>
      <w:r w:rsidR="0068093A" w:rsidRPr="0068093A">
        <w:rPr>
          <w:rFonts w:asciiTheme="minorHAnsi" w:hAnsiTheme="minorHAnsi" w:cstheme="minorHAnsi"/>
        </w:rPr>
        <w:t xml:space="preserve"> </w:t>
      </w:r>
      <w:r w:rsidR="0068093A">
        <w:rPr>
          <w:rFonts w:asciiTheme="minorHAnsi" w:hAnsiTheme="minorHAnsi" w:cstheme="minorHAnsi"/>
        </w:rPr>
        <w:t>ou (</w:t>
      </w:r>
      <w:proofErr w:type="spellStart"/>
      <w:r w:rsidR="0068093A">
        <w:rPr>
          <w:rFonts w:asciiTheme="minorHAnsi" w:hAnsiTheme="minorHAnsi" w:cstheme="minorHAnsi"/>
        </w:rPr>
        <w:t>ii</w:t>
      </w:r>
      <w:proofErr w:type="spellEnd"/>
      <w:r w:rsidR="0068093A">
        <w:rPr>
          <w:rFonts w:asciiTheme="minorHAnsi" w:hAnsiTheme="minorHAnsi" w:cstheme="minorHAnsi"/>
        </w:rPr>
        <w:t xml:space="preserve">) </w:t>
      </w:r>
      <w:r w:rsidRPr="00036074">
        <w:rPr>
          <w:rFonts w:asciiTheme="minorHAnsi" w:hAnsiTheme="minorHAnsi" w:cstheme="minorHAnsi"/>
        </w:rPr>
        <w:t>de não haver acordo</w:t>
      </w:r>
      <w:r w:rsidR="0068093A">
        <w:rPr>
          <w:rFonts w:asciiTheme="minorHAnsi" w:hAnsiTheme="minorHAnsi" w:cstheme="minorHAnsi"/>
        </w:rPr>
        <w:t xml:space="preserve">, em referida </w:t>
      </w:r>
      <w:r w:rsidR="002C4C8A">
        <w:rPr>
          <w:rFonts w:asciiTheme="minorHAnsi" w:hAnsiTheme="minorHAnsi" w:cstheme="minorHAnsi"/>
        </w:rPr>
        <w:t>A</w:t>
      </w:r>
      <w:r w:rsidR="0068093A">
        <w:rPr>
          <w:rFonts w:asciiTheme="minorHAnsi" w:hAnsiTheme="minorHAnsi" w:cstheme="minorHAnsi"/>
        </w:rPr>
        <w:t>sse</w:t>
      </w:r>
      <w:r w:rsidR="006C7E2E">
        <w:rPr>
          <w:rFonts w:asciiTheme="minorHAnsi" w:hAnsiTheme="minorHAnsi" w:cstheme="minorHAnsi"/>
        </w:rPr>
        <w:t>m</w:t>
      </w:r>
      <w:r w:rsidR="0068093A">
        <w:rPr>
          <w:rFonts w:asciiTheme="minorHAnsi" w:hAnsiTheme="minorHAnsi" w:cstheme="minorHAnsi"/>
        </w:rPr>
        <w:t>bleia</w:t>
      </w:r>
      <w:r w:rsidR="002C4C8A">
        <w:rPr>
          <w:rFonts w:asciiTheme="minorHAnsi" w:hAnsiTheme="minorHAnsi" w:cstheme="minorHAnsi"/>
        </w:rPr>
        <w:t xml:space="preserve"> Geral de Debenturistas</w:t>
      </w:r>
      <w:r w:rsidR="0068093A">
        <w:rPr>
          <w:rFonts w:asciiTheme="minorHAnsi" w:hAnsiTheme="minorHAnsi" w:cstheme="minorHAnsi"/>
        </w:rPr>
        <w:t>,</w:t>
      </w:r>
      <w:r w:rsidRPr="00036074">
        <w:rPr>
          <w:rFonts w:asciiTheme="minorHAnsi" w:hAnsiTheme="minorHAnsi" w:cstheme="minorHAnsi"/>
        </w:rPr>
        <w:t xml:space="preserve"> sobre a Taxa Substitutiva entre a Emissora e os Debenturistas, a Emissora deverá</w:t>
      </w:r>
      <w:r w:rsidR="002A3CE6" w:rsidRPr="00036074">
        <w:rPr>
          <w:rFonts w:asciiTheme="minorHAnsi" w:hAnsiTheme="minorHAnsi" w:cstheme="minorHAnsi"/>
        </w:rPr>
        <w:t>, observados a regulamentação aplicável e os requisitos da Lei n° 12.431,</w:t>
      </w:r>
      <w:r w:rsidRPr="00036074">
        <w:rPr>
          <w:rFonts w:asciiTheme="minorHAnsi" w:hAnsiTheme="minorHAnsi" w:cstheme="minorHAnsi"/>
        </w:rPr>
        <w:t xml:space="preserve"> resgatar as Debêntures, com seu consequente cancelamento, (i) no prazo de 15 (quinze) Dias Úteis da data de realização </w:t>
      </w:r>
      <w:r w:rsidR="0068093A">
        <w:rPr>
          <w:rFonts w:asciiTheme="minorHAnsi" w:hAnsiTheme="minorHAnsi" w:cstheme="minorHAnsi"/>
        </w:rPr>
        <w:t xml:space="preserve">(ou não instalação, em segunda convocação) </w:t>
      </w:r>
      <w:r w:rsidRPr="00036074">
        <w:rPr>
          <w:rFonts w:asciiTheme="minorHAnsi" w:hAnsiTheme="minorHAnsi" w:cstheme="minorHAnsi"/>
        </w:rPr>
        <w:t>da Assembleia Geral de Debenturista</w:t>
      </w:r>
      <w:r w:rsidR="00B64416">
        <w:rPr>
          <w:rFonts w:asciiTheme="minorHAnsi" w:hAnsiTheme="minorHAnsi" w:cstheme="minorHAnsi"/>
        </w:rPr>
        <w:t>s</w:t>
      </w:r>
      <w:r w:rsidRPr="00036074">
        <w:rPr>
          <w:rFonts w:asciiTheme="minorHAnsi" w:hAnsiTheme="minorHAnsi" w:cstheme="minorHAnsi"/>
        </w:rPr>
        <w:t>, (</w:t>
      </w:r>
      <w:proofErr w:type="spellStart"/>
      <w:r w:rsidRPr="00036074">
        <w:rPr>
          <w:rFonts w:asciiTheme="minorHAnsi" w:hAnsiTheme="minorHAnsi" w:cstheme="minorHAnsi"/>
        </w:rPr>
        <w:t>ii</w:t>
      </w:r>
      <w:proofErr w:type="spellEnd"/>
      <w:r w:rsidRPr="00036074">
        <w:rPr>
          <w:rFonts w:asciiTheme="minorHAnsi" w:hAnsiTheme="minorHAnsi" w:cstheme="minorHAnsi"/>
        </w:rPr>
        <w:t>) em outro prazo que venha a ser definido em referida Assembleia Geral de Debenturista</w:t>
      </w:r>
      <w:r w:rsidR="00B64416">
        <w:rPr>
          <w:rFonts w:asciiTheme="minorHAnsi" w:hAnsiTheme="minorHAnsi" w:cstheme="minorHAnsi"/>
        </w:rPr>
        <w:t>s</w:t>
      </w:r>
      <w:r w:rsidRPr="00036074">
        <w:rPr>
          <w:rFonts w:asciiTheme="minorHAnsi" w:hAnsiTheme="minorHAnsi" w:cstheme="minorHAnsi"/>
        </w:rPr>
        <w:t>, ou (</w:t>
      </w:r>
      <w:proofErr w:type="spellStart"/>
      <w:r w:rsidRPr="00036074">
        <w:rPr>
          <w:rFonts w:asciiTheme="minorHAnsi" w:hAnsiTheme="minorHAnsi" w:cstheme="minorHAnsi"/>
        </w:rPr>
        <w:t>iii</w:t>
      </w:r>
      <w:proofErr w:type="spellEnd"/>
      <w:r w:rsidRPr="00036074">
        <w:rPr>
          <w:rFonts w:asciiTheme="minorHAnsi" w:hAnsiTheme="minorHAnsi" w:cstheme="minorHAnsi"/>
        </w:rPr>
        <w:t xml:space="preserve">) na Data de Vencimento das Debêntures, o que ocorrer primeiro, quando realizada, pelo Valor do Resgate Antecipado Facultativo. O índice IPCA a ser utilizado para cálculo da </w:t>
      </w:r>
      <w:r w:rsidR="000403B8">
        <w:rPr>
          <w:rFonts w:asciiTheme="minorHAnsi" w:hAnsiTheme="minorHAnsi" w:cstheme="minorHAnsi"/>
        </w:rPr>
        <w:t>r</w:t>
      </w:r>
      <w:r w:rsidRPr="00036074">
        <w:rPr>
          <w:rFonts w:asciiTheme="minorHAnsi" w:hAnsiTheme="minorHAnsi" w:cstheme="minorHAnsi"/>
        </w:rPr>
        <w:t>emuneração das Debêntures nessa situação será o último índice IPCA disponível.</w:t>
      </w:r>
    </w:p>
    <w:p w14:paraId="04943DC2" w14:textId="77777777" w:rsidR="00524893" w:rsidRPr="00036074" w:rsidRDefault="00524893" w:rsidP="0025170A">
      <w:pPr>
        <w:spacing w:line="240" w:lineRule="exact"/>
        <w:ind w:left="709"/>
        <w:jc w:val="both"/>
        <w:rPr>
          <w:rFonts w:asciiTheme="minorHAnsi" w:hAnsiTheme="minorHAnsi" w:cstheme="minorHAnsi"/>
          <w:sz w:val="22"/>
          <w:szCs w:val="22"/>
          <w:u w:val="single"/>
        </w:rPr>
      </w:pPr>
    </w:p>
    <w:p w14:paraId="44C0645D" w14:textId="1318D7EB" w:rsidR="002A26B5" w:rsidRPr="00036074" w:rsidRDefault="00F37BD7" w:rsidP="0025170A">
      <w:pPr>
        <w:pStyle w:val="PargrafodaLista"/>
        <w:numPr>
          <w:ilvl w:val="2"/>
          <w:numId w:val="90"/>
        </w:numPr>
        <w:spacing w:line="240" w:lineRule="exact"/>
        <w:ind w:left="709" w:hanging="709"/>
        <w:jc w:val="both"/>
        <w:rPr>
          <w:rFonts w:asciiTheme="minorHAnsi" w:hAnsiTheme="minorHAnsi" w:cstheme="minorHAnsi"/>
          <w:lang w:val="x-none" w:eastAsia="x-none"/>
        </w:rPr>
      </w:pPr>
      <w:bookmarkStart w:id="140" w:name="_Ref49950487"/>
      <w:r w:rsidRPr="00F37BD7">
        <w:rPr>
          <w:rFonts w:asciiTheme="minorHAnsi" w:eastAsia="Arial Unicode MS" w:hAnsiTheme="minorHAnsi" w:cstheme="minorHAnsi"/>
          <w:bCs/>
          <w:i/>
          <w:iCs/>
        </w:rPr>
        <w:t>Juros Remuneratórios</w:t>
      </w:r>
      <w:r>
        <w:rPr>
          <w:rFonts w:asciiTheme="minorHAnsi" w:eastAsia="Arial Unicode MS" w:hAnsiTheme="minorHAnsi" w:cstheme="minorHAnsi"/>
          <w:bCs/>
        </w:rPr>
        <w:t xml:space="preserve">: </w:t>
      </w:r>
      <w:r w:rsidR="004F2311" w:rsidRPr="00036074">
        <w:rPr>
          <w:rFonts w:asciiTheme="minorHAnsi" w:eastAsia="Arial Unicode MS" w:hAnsiTheme="minorHAnsi" w:cstheme="minorHAnsi"/>
          <w:bCs/>
        </w:rPr>
        <w:t xml:space="preserve">Sobre o Valor Nominal Unitário Atualizado das Debêntures incidirão juros remuneratórios prefixados equivalentes a </w:t>
      </w:r>
      <w:r w:rsidR="00446380" w:rsidRPr="009E2700">
        <w:rPr>
          <w:rFonts w:asciiTheme="minorHAnsi" w:eastAsia="Arial Unicode MS" w:hAnsiTheme="minorHAnsi" w:cstheme="minorHAnsi"/>
          <w:bCs/>
        </w:rPr>
        <w:t>5,8300</w:t>
      </w:r>
      <w:r w:rsidR="004F2311" w:rsidRPr="009E2700">
        <w:rPr>
          <w:rFonts w:asciiTheme="minorHAnsi" w:eastAsia="Arial Unicode MS" w:hAnsiTheme="minorHAnsi" w:cstheme="minorHAnsi"/>
          <w:bCs/>
        </w:rPr>
        <w:t>% (</w:t>
      </w:r>
      <w:r w:rsidR="00446380" w:rsidRPr="009E2700">
        <w:rPr>
          <w:rFonts w:asciiTheme="minorHAnsi" w:eastAsia="Arial Unicode MS" w:hAnsiTheme="minorHAnsi" w:cstheme="minorHAnsi"/>
          <w:bCs/>
        </w:rPr>
        <w:t>cinco inteiros e oitenta e três centésimos</w:t>
      </w:r>
      <w:r w:rsidR="004F2311" w:rsidRPr="009E2700">
        <w:rPr>
          <w:rFonts w:asciiTheme="minorHAnsi" w:eastAsia="Arial Unicode MS" w:hAnsiTheme="minorHAnsi" w:cstheme="minorHAnsi"/>
          <w:bCs/>
        </w:rPr>
        <w:t xml:space="preserve"> por cento) ao ano, calculados de forma exponencial e cumulativa </w:t>
      </w:r>
      <w:r w:rsidR="004F2311" w:rsidRPr="009E2700">
        <w:rPr>
          <w:rFonts w:asciiTheme="minorHAnsi" w:eastAsia="Arial Unicode MS" w:hAnsiTheme="minorHAnsi" w:cstheme="minorHAnsi"/>
          <w:bCs/>
          <w:i/>
          <w:iCs/>
        </w:rPr>
        <w:t xml:space="preserve">pro rata </w:t>
      </w:r>
      <w:proofErr w:type="spellStart"/>
      <w:r w:rsidR="004F2311" w:rsidRPr="009E2700">
        <w:rPr>
          <w:rFonts w:asciiTheme="minorHAnsi" w:eastAsia="Arial Unicode MS" w:hAnsiTheme="minorHAnsi" w:cstheme="minorHAnsi"/>
          <w:bCs/>
          <w:i/>
          <w:iCs/>
        </w:rPr>
        <w:t>temporis</w:t>
      </w:r>
      <w:proofErr w:type="spellEnd"/>
      <w:r w:rsidR="004F2311" w:rsidRPr="009E2700">
        <w:rPr>
          <w:rFonts w:asciiTheme="minorHAnsi" w:eastAsia="Arial Unicode MS" w:hAnsiTheme="minorHAnsi" w:cstheme="minorHAnsi"/>
          <w:bCs/>
        </w:rPr>
        <w:t xml:space="preserve"> por Dias Úteis decorridos, base 252</w:t>
      </w:r>
      <w:r w:rsidR="004F2311" w:rsidRPr="00036074">
        <w:rPr>
          <w:rFonts w:asciiTheme="minorHAnsi" w:eastAsia="Arial Unicode MS" w:hAnsiTheme="minorHAnsi" w:cstheme="minorHAnsi"/>
          <w:bCs/>
        </w:rPr>
        <w:t xml:space="preserve"> (duzentos e cinquenta e dois) Dias Úteis, desde a Primeira Data de Integralização</w:t>
      </w:r>
      <w:r w:rsidR="004F2311" w:rsidRPr="00036074">
        <w:rPr>
          <w:rFonts w:asciiTheme="minorHAnsi" w:hAnsiTheme="minorHAnsi" w:cstheme="minorHAnsi"/>
        </w:rPr>
        <w:t>,</w:t>
      </w:r>
      <w:r w:rsidR="004F2311" w:rsidRPr="00036074">
        <w:rPr>
          <w:rFonts w:asciiTheme="minorHAnsi" w:eastAsia="Arial Unicode MS" w:hAnsiTheme="minorHAnsi" w:cstheme="minorHAnsi"/>
        </w:rPr>
        <w:t xml:space="preserve"> </w:t>
      </w:r>
      <w:r w:rsidR="004F2311" w:rsidRPr="00036074">
        <w:rPr>
          <w:rFonts w:asciiTheme="minorHAnsi" w:eastAsia="Arial Unicode MS" w:hAnsiTheme="minorHAnsi" w:cstheme="minorHAnsi"/>
          <w:bCs/>
        </w:rPr>
        <w:t>ou a Data de Pagamento dos Juros Remuneratórios, imediatamente anterior, conforme o caso, até a data de seu efetivo pagamento (</w:t>
      </w:r>
      <w:r w:rsidR="004F2311">
        <w:rPr>
          <w:rFonts w:asciiTheme="minorHAnsi" w:eastAsia="Arial Unicode MS" w:hAnsiTheme="minorHAnsi" w:cstheme="minorHAnsi"/>
          <w:bCs/>
        </w:rPr>
        <w:t>"</w:t>
      </w:r>
      <w:r w:rsidR="004F2311" w:rsidRPr="00036074">
        <w:rPr>
          <w:rFonts w:asciiTheme="minorHAnsi" w:eastAsia="Arial Unicode MS" w:hAnsiTheme="minorHAnsi" w:cstheme="minorHAnsi"/>
          <w:bCs/>
          <w:u w:val="single"/>
        </w:rPr>
        <w:t>Juros Remuneratórios</w:t>
      </w:r>
      <w:r w:rsidR="004F2311">
        <w:rPr>
          <w:rFonts w:asciiTheme="minorHAnsi" w:eastAsia="Arial Unicode MS" w:hAnsiTheme="minorHAnsi" w:cstheme="minorHAnsi"/>
          <w:bCs/>
        </w:rPr>
        <w:t>"</w:t>
      </w:r>
      <w:r w:rsidR="004F2311" w:rsidRPr="00036074">
        <w:rPr>
          <w:rFonts w:asciiTheme="minorHAnsi" w:eastAsia="Arial Unicode MS" w:hAnsiTheme="minorHAnsi" w:cstheme="minorHAnsi"/>
          <w:bCs/>
        </w:rPr>
        <w:t>).</w:t>
      </w:r>
      <w:bookmarkStart w:id="141" w:name="_Ref49535284"/>
      <w:bookmarkEnd w:id="140"/>
    </w:p>
    <w:bookmarkEnd w:id="141"/>
    <w:p w14:paraId="32515CB7" w14:textId="29C38746" w:rsidR="002A26B5" w:rsidRPr="00036074" w:rsidRDefault="002A26B5" w:rsidP="0025170A">
      <w:pPr>
        <w:spacing w:line="240" w:lineRule="exact"/>
        <w:ind w:left="709"/>
        <w:jc w:val="both"/>
        <w:rPr>
          <w:rFonts w:asciiTheme="minorHAnsi" w:hAnsiTheme="minorHAnsi" w:cstheme="minorHAnsi"/>
          <w:sz w:val="22"/>
          <w:szCs w:val="22"/>
        </w:rPr>
      </w:pPr>
    </w:p>
    <w:p w14:paraId="6A5D5287" w14:textId="484A9550" w:rsidR="006518DE" w:rsidRPr="00036074" w:rsidRDefault="00903839" w:rsidP="0025170A">
      <w:pPr>
        <w:pStyle w:val="PargrafodaLista"/>
        <w:numPr>
          <w:ilvl w:val="3"/>
          <w:numId w:val="90"/>
        </w:numPr>
        <w:spacing w:line="240" w:lineRule="exact"/>
        <w:ind w:left="709" w:hanging="709"/>
        <w:jc w:val="both"/>
        <w:rPr>
          <w:rFonts w:asciiTheme="minorHAnsi" w:hAnsiTheme="minorHAnsi" w:cstheme="minorHAnsi"/>
        </w:rPr>
      </w:pPr>
      <w:r w:rsidRPr="00036074">
        <w:rPr>
          <w:rFonts w:asciiTheme="minorHAnsi" w:hAnsiTheme="minorHAnsi" w:cstheme="minorHAnsi"/>
        </w:rPr>
        <w:t>O cálculo dos Juros Remuneratórios obedecerá à seguinte fórmula:</w:t>
      </w:r>
    </w:p>
    <w:p w14:paraId="0A6323B0" w14:textId="514DE176" w:rsidR="009E4E35" w:rsidRPr="00036074" w:rsidRDefault="009E4E35" w:rsidP="0025170A">
      <w:pPr>
        <w:spacing w:line="240" w:lineRule="exact"/>
        <w:ind w:left="709"/>
        <w:jc w:val="both"/>
        <w:rPr>
          <w:rFonts w:asciiTheme="minorHAnsi" w:hAnsiTheme="minorHAnsi" w:cstheme="minorHAnsi"/>
          <w:sz w:val="22"/>
          <w:szCs w:val="22"/>
        </w:rPr>
      </w:pPr>
    </w:p>
    <w:p w14:paraId="1A6388AF" w14:textId="77777777" w:rsidR="00903839" w:rsidRPr="00036074" w:rsidRDefault="00903839" w:rsidP="0025170A">
      <w:pPr>
        <w:spacing w:line="240" w:lineRule="exact"/>
        <w:jc w:val="center"/>
        <w:rPr>
          <w:rFonts w:asciiTheme="minorHAnsi" w:hAnsiTheme="minorHAnsi" w:cstheme="minorHAnsi"/>
          <w:color w:val="000000"/>
          <w:sz w:val="22"/>
          <w:szCs w:val="22"/>
        </w:rPr>
      </w:pPr>
      <w:r w:rsidRPr="00036074">
        <w:rPr>
          <w:rFonts w:asciiTheme="minorHAnsi" w:hAnsiTheme="minorHAnsi" w:cstheme="minorHAnsi"/>
          <w:sz w:val="22"/>
          <w:szCs w:val="22"/>
        </w:rPr>
        <w:t xml:space="preserve">J = </w:t>
      </w:r>
      <w:proofErr w:type="spellStart"/>
      <w:r w:rsidRPr="00036074">
        <w:rPr>
          <w:rFonts w:asciiTheme="minorHAnsi" w:hAnsiTheme="minorHAnsi" w:cstheme="minorHAnsi"/>
          <w:sz w:val="22"/>
          <w:szCs w:val="22"/>
        </w:rPr>
        <w:t>VNa</w:t>
      </w:r>
      <w:proofErr w:type="spellEnd"/>
      <w:r w:rsidRPr="00036074">
        <w:rPr>
          <w:rFonts w:asciiTheme="minorHAnsi" w:hAnsiTheme="minorHAnsi" w:cstheme="minorHAnsi"/>
          <w:sz w:val="22"/>
          <w:szCs w:val="22"/>
        </w:rPr>
        <w:t xml:space="preserve"> x (FatorJuros-1)</w:t>
      </w:r>
    </w:p>
    <w:p w14:paraId="777F71F8" w14:textId="77777777" w:rsidR="00903839" w:rsidRPr="00036074" w:rsidRDefault="00903839" w:rsidP="0025170A">
      <w:pPr>
        <w:spacing w:line="240" w:lineRule="exact"/>
        <w:ind w:left="709"/>
        <w:jc w:val="both"/>
        <w:rPr>
          <w:rFonts w:asciiTheme="minorHAnsi" w:hAnsiTheme="minorHAnsi" w:cstheme="minorHAnsi"/>
          <w:sz w:val="22"/>
          <w:szCs w:val="22"/>
        </w:rPr>
      </w:pPr>
    </w:p>
    <w:p w14:paraId="6F443379" w14:textId="77777777" w:rsidR="00903839" w:rsidRPr="00036074" w:rsidRDefault="00903839" w:rsidP="00315188">
      <w:pPr>
        <w:spacing w:line="240" w:lineRule="exact"/>
        <w:ind w:left="709"/>
        <w:jc w:val="both"/>
        <w:rPr>
          <w:rFonts w:asciiTheme="minorHAnsi" w:hAnsiTheme="minorHAnsi" w:cstheme="minorHAnsi"/>
          <w:sz w:val="22"/>
          <w:szCs w:val="22"/>
        </w:rPr>
      </w:pPr>
      <w:r w:rsidRPr="00036074">
        <w:rPr>
          <w:rFonts w:asciiTheme="minorHAnsi" w:hAnsiTheme="minorHAnsi" w:cstheme="minorHAnsi"/>
          <w:sz w:val="22"/>
          <w:szCs w:val="22"/>
        </w:rPr>
        <w:t>Sendo que:</w:t>
      </w:r>
    </w:p>
    <w:p w14:paraId="267796E1" w14:textId="77777777" w:rsidR="00903839" w:rsidRPr="00036074" w:rsidRDefault="00903839" w:rsidP="00315188">
      <w:pPr>
        <w:spacing w:line="240" w:lineRule="exact"/>
        <w:ind w:left="709"/>
        <w:jc w:val="both"/>
        <w:rPr>
          <w:rFonts w:asciiTheme="minorHAnsi" w:hAnsiTheme="minorHAnsi" w:cstheme="minorHAnsi"/>
          <w:sz w:val="22"/>
          <w:szCs w:val="22"/>
        </w:rPr>
      </w:pPr>
    </w:p>
    <w:p w14:paraId="54E3FB32" w14:textId="77777777" w:rsidR="00903839" w:rsidRPr="00036074" w:rsidRDefault="00903839" w:rsidP="0025170A">
      <w:pPr>
        <w:spacing w:line="240" w:lineRule="exact"/>
        <w:ind w:left="709"/>
        <w:jc w:val="both"/>
        <w:rPr>
          <w:rFonts w:asciiTheme="minorHAnsi" w:hAnsiTheme="minorHAnsi" w:cstheme="minorHAnsi"/>
          <w:sz w:val="22"/>
          <w:szCs w:val="22"/>
        </w:rPr>
      </w:pPr>
      <w:r w:rsidRPr="00036074">
        <w:rPr>
          <w:rFonts w:asciiTheme="minorHAnsi" w:hAnsiTheme="minorHAnsi" w:cstheme="minorHAnsi"/>
          <w:sz w:val="22"/>
          <w:szCs w:val="22"/>
        </w:rPr>
        <w:t>J = valor unitário dos Juros Remuneratórios, calculado com 8 (oito) casas decimais, sem arredondamento;</w:t>
      </w:r>
    </w:p>
    <w:p w14:paraId="4928959D" w14:textId="77777777" w:rsidR="00903839" w:rsidRPr="00036074" w:rsidRDefault="00903839" w:rsidP="0025170A">
      <w:pPr>
        <w:spacing w:line="240" w:lineRule="exact"/>
        <w:ind w:left="709"/>
        <w:jc w:val="both"/>
        <w:rPr>
          <w:rFonts w:asciiTheme="minorHAnsi" w:hAnsiTheme="minorHAnsi" w:cstheme="minorHAnsi"/>
          <w:sz w:val="22"/>
          <w:szCs w:val="22"/>
        </w:rPr>
      </w:pPr>
    </w:p>
    <w:p w14:paraId="350089D1" w14:textId="12912AD9" w:rsidR="00903839" w:rsidRPr="00036074" w:rsidRDefault="00903839" w:rsidP="0025170A">
      <w:pPr>
        <w:spacing w:line="240" w:lineRule="exact"/>
        <w:ind w:left="709"/>
        <w:jc w:val="both"/>
        <w:rPr>
          <w:rFonts w:asciiTheme="minorHAnsi" w:hAnsiTheme="minorHAnsi" w:cstheme="minorHAnsi"/>
          <w:sz w:val="22"/>
          <w:szCs w:val="22"/>
        </w:rPr>
      </w:pPr>
      <w:proofErr w:type="spellStart"/>
      <w:r w:rsidRPr="00036074">
        <w:rPr>
          <w:rFonts w:asciiTheme="minorHAnsi" w:hAnsiTheme="minorHAnsi" w:cstheme="minorHAnsi"/>
          <w:sz w:val="22"/>
          <w:szCs w:val="22"/>
        </w:rPr>
        <w:t>VNa</w:t>
      </w:r>
      <w:proofErr w:type="spellEnd"/>
      <w:r w:rsidRPr="00036074">
        <w:rPr>
          <w:rFonts w:asciiTheme="minorHAnsi" w:hAnsiTheme="minorHAnsi" w:cstheme="minorHAnsi"/>
          <w:sz w:val="22"/>
          <w:szCs w:val="22"/>
        </w:rPr>
        <w:t xml:space="preserve"> = Valor Nominal Unitário </w:t>
      </w:r>
      <w:r w:rsidR="00294752" w:rsidRPr="00036074">
        <w:rPr>
          <w:rFonts w:asciiTheme="minorHAnsi" w:hAnsiTheme="minorHAnsi" w:cstheme="minorHAnsi"/>
          <w:sz w:val="22"/>
          <w:szCs w:val="22"/>
        </w:rPr>
        <w:t>Atualizado</w:t>
      </w:r>
      <w:r w:rsidRPr="00036074">
        <w:rPr>
          <w:rFonts w:asciiTheme="minorHAnsi" w:hAnsiTheme="minorHAnsi" w:cstheme="minorHAnsi"/>
          <w:sz w:val="22"/>
          <w:szCs w:val="22"/>
        </w:rPr>
        <w:t>, calculado com 8 (oito) casas decimais, sem arredondamento;</w:t>
      </w:r>
    </w:p>
    <w:p w14:paraId="70B3F256" w14:textId="77777777" w:rsidR="00903839" w:rsidRPr="00036074" w:rsidRDefault="00903839" w:rsidP="0025170A">
      <w:pPr>
        <w:spacing w:line="240" w:lineRule="exact"/>
        <w:ind w:left="709"/>
        <w:jc w:val="both"/>
        <w:rPr>
          <w:rFonts w:asciiTheme="minorHAnsi" w:hAnsiTheme="minorHAnsi" w:cstheme="minorHAnsi"/>
          <w:sz w:val="22"/>
          <w:szCs w:val="22"/>
        </w:rPr>
      </w:pPr>
    </w:p>
    <w:p w14:paraId="4264BE29" w14:textId="31EAFF35" w:rsidR="00903839" w:rsidRDefault="00903839" w:rsidP="0025170A">
      <w:pPr>
        <w:spacing w:line="240" w:lineRule="exact"/>
        <w:ind w:left="709"/>
        <w:jc w:val="both"/>
        <w:rPr>
          <w:rFonts w:asciiTheme="minorHAnsi" w:hAnsiTheme="minorHAnsi" w:cstheme="minorHAnsi"/>
          <w:sz w:val="22"/>
          <w:szCs w:val="22"/>
        </w:rPr>
      </w:pPr>
      <w:proofErr w:type="spellStart"/>
      <w:r w:rsidRPr="00036074">
        <w:rPr>
          <w:rFonts w:asciiTheme="minorHAnsi" w:hAnsiTheme="minorHAnsi" w:cstheme="minorHAnsi"/>
          <w:sz w:val="22"/>
          <w:szCs w:val="22"/>
        </w:rPr>
        <w:t>FatorJuros</w:t>
      </w:r>
      <w:proofErr w:type="spellEnd"/>
      <w:r w:rsidRPr="00036074">
        <w:rPr>
          <w:rFonts w:asciiTheme="minorHAnsi" w:hAnsiTheme="minorHAnsi" w:cstheme="minorHAnsi"/>
          <w:sz w:val="22"/>
          <w:szCs w:val="22"/>
        </w:rPr>
        <w:t xml:space="preserve"> = fator de juros composto pel</w:t>
      </w:r>
      <w:r w:rsidR="00D94ACE" w:rsidRPr="00036074">
        <w:rPr>
          <w:rFonts w:asciiTheme="minorHAnsi" w:hAnsiTheme="minorHAnsi" w:cstheme="minorHAnsi"/>
          <w:sz w:val="22"/>
          <w:szCs w:val="22"/>
        </w:rPr>
        <w:t>o</w:t>
      </w:r>
      <w:r w:rsidRPr="00036074">
        <w:rPr>
          <w:rFonts w:asciiTheme="minorHAnsi" w:hAnsiTheme="minorHAnsi" w:cstheme="minorHAnsi"/>
          <w:sz w:val="22"/>
          <w:szCs w:val="22"/>
        </w:rPr>
        <w:t xml:space="preserve"> </w:t>
      </w:r>
      <w:r w:rsidR="00D94ACE" w:rsidRPr="00036074">
        <w:rPr>
          <w:rFonts w:asciiTheme="minorHAnsi" w:hAnsiTheme="minorHAnsi" w:cstheme="minorHAnsi"/>
          <w:sz w:val="22"/>
          <w:szCs w:val="22"/>
        </w:rPr>
        <w:t xml:space="preserve">Juros Remuneratórios </w:t>
      </w:r>
      <w:r w:rsidRPr="00036074">
        <w:rPr>
          <w:rFonts w:asciiTheme="minorHAnsi" w:hAnsiTheme="minorHAnsi" w:cstheme="minorHAnsi"/>
          <w:sz w:val="22"/>
          <w:szCs w:val="22"/>
        </w:rPr>
        <w:t>das Debêntures, calculado com 9 (nove) casas decimais, com arredondamento, apurado da seguinte forma:</w:t>
      </w:r>
    </w:p>
    <w:p w14:paraId="6FFAA4C7" w14:textId="1971646C" w:rsidR="00E660EE" w:rsidRPr="00036074" w:rsidRDefault="00E660EE" w:rsidP="0025170A">
      <w:pPr>
        <w:spacing w:line="240" w:lineRule="exact"/>
        <w:ind w:left="709"/>
        <w:jc w:val="both"/>
        <w:rPr>
          <w:rFonts w:asciiTheme="minorHAnsi" w:hAnsiTheme="minorHAnsi" w:cstheme="minorHAnsi"/>
          <w:sz w:val="22"/>
          <w:szCs w:val="22"/>
        </w:rPr>
      </w:pPr>
      <w:r>
        <w:rPr>
          <w:noProof/>
          <w:szCs w:val="22"/>
          <w:lang w:val="en-US" w:eastAsia="en-US"/>
        </w:rPr>
        <w:drawing>
          <wp:anchor distT="0" distB="0" distL="114300" distR="114300" simplePos="0" relativeHeight="251680768" behindDoc="0" locked="0" layoutInCell="1" allowOverlap="1" wp14:anchorId="259C8033" wp14:editId="224756BF">
            <wp:simplePos x="0" y="0"/>
            <wp:positionH relativeFrom="column">
              <wp:posOffset>2143125</wp:posOffset>
            </wp:positionH>
            <wp:positionV relativeFrom="paragraph">
              <wp:posOffset>142875</wp:posOffset>
            </wp:positionV>
            <wp:extent cx="1644650" cy="577850"/>
            <wp:effectExtent l="0" t="0" r="0" b="0"/>
            <wp:wrapTopAndBottom/>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4650" cy="577850"/>
                    </a:xfrm>
                    <a:prstGeom prst="rect">
                      <a:avLst/>
                    </a:prstGeom>
                    <a:noFill/>
                  </pic:spPr>
                </pic:pic>
              </a:graphicData>
            </a:graphic>
            <wp14:sizeRelH relativeFrom="margin">
              <wp14:pctWidth>0</wp14:pctWidth>
            </wp14:sizeRelH>
            <wp14:sizeRelV relativeFrom="margin">
              <wp14:pctHeight>0</wp14:pctHeight>
            </wp14:sizeRelV>
          </wp:anchor>
        </w:drawing>
      </w:r>
    </w:p>
    <w:p w14:paraId="2DDFFA8B" w14:textId="77777777" w:rsidR="00903839" w:rsidRPr="00036074" w:rsidRDefault="00903839" w:rsidP="00315188">
      <w:pPr>
        <w:spacing w:line="240" w:lineRule="exact"/>
        <w:ind w:firstLine="708"/>
        <w:jc w:val="both"/>
        <w:rPr>
          <w:rFonts w:asciiTheme="minorHAnsi" w:hAnsiTheme="minorHAnsi" w:cstheme="minorHAnsi"/>
          <w:sz w:val="22"/>
          <w:szCs w:val="22"/>
        </w:rPr>
      </w:pPr>
      <w:r w:rsidRPr="00036074">
        <w:rPr>
          <w:rFonts w:asciiTheme="minorHAnsi" w:hAnsiTheme="minorHAnsi" w:cstheme="minorHAnsi"/>
          <w:sz w:val="22"/>
          <w:szCs w:val="22"/>
        </w:rPr>
        <w:t>Sendo que:</w:t>
      </w:r>
    </w:p>
    <w:p w14:paraId="049B8390" w14:textId="77777777" w:rsidR="00903839" w:rsidRPr="006202A7" w:rsidRDefault="00903839" w:rsidP="0025170A">
      <w:pPr>
        <w:spacing w:line="240" w:lineRule="exact"/>
        <w:ind w:left="708"/>
        <w:jc w:val="both"/>
        <w:rPr>
          <w:rFonts w:asciiTheme="minorHAnsi" w:hAnsiTheme="minorHAnsi"/>
          <w:sz w:val="22"/>
        </w:rPr>
      </w:pPr>
    </w:p>
    <w:p w14:paraId="5D12CF5A" w14:textId="3B200FE3" w:rsidR="00903839" w:rsidRPr="00036074" w:rsidRDefault="00E660EE" w:rsidP="0025170A">
      <w:pPr>
        <w:spacing w:line="240" w:lineRule="exact"/>
        <w:ind w:left="708"/>
        <w:jc w:val="both"/>
        <w:rPr>
          <w:rFonts w:asciiTheme="minorHAnsi" w:hAnsiTheme="minorHAnsi" w:cstheme="minorHAnsi"/>
          <w:sz w:val="22"/>
          <w:szCs w:val="22"/>
        </w:rPr>
      </w:pPr>
      <w:r>
        <w:rPr>
          <w:rFonts w:asciiTheme="minorHAnsi" w:hAnsiTheme="minorHAnsi" w:cstheme="minorHAnsi"/>
          <w:i/>
          <w:sz w:val="22"/>
          <w:szCs w:val="22"/>
        </w:rPr>
        <w:t>taxa</w:t>
      </w:r>
      <w:r w:rsidRPr="00036074">
        <w:rPr>
          <w:rFonts w:asciiTheme="minorHAnsi" w:hAnsiTheme="minorHAnsi" w:cstheme="minorHAnsi"/>
          <w:sz w:val="22"/>
          <w:szCs w:val="22"/>
        </w:rPr>
        <w:t xml:space="preserve"> </w:t>
      </w:r>
      <w:r w:rsidR="00903839" w:rsidRPr="009E2700">
        <w:rPr>
          <w:rFonts w:asciiTheme="minorHAnsi" w:hAnsiTheme="minorHAnsi" w:cstheme="minorHAnsi"/>
          <w:sz w:val="22"/>
          <w:szCs w:val="22"/>
        </w:rPr>
        <w:t xml:space="preserve">= </w:t>
      </w:r>
      <w:r w:rsidR="00446380" w:rsidRPr="009E2700">
        <w:rPr>
          <w:rFonts w:asciiTheme="minorHAnsi" w:hAnsiTheme="minorHAnsi" w:cstheme="minorHAnsi"/>
          <w:sz w:val="22"/>
          <w:szCs w:val="22"/>
        </w:rPr>
        <w:t>5,83</w:t>
      </w:r>
      <w:r w:rsidR="00897CE2" w:rsidRPr="009E2700">
        <w:rPr>
          <w:rFonts w:asciiTheme="minorHAnsi" w:hAnsiTheme="minorHAnsi" w:cstheme="minorHAnsi"/>
          <w:sz w:val="22"/>
          <w:szCs w:val="22"/>
        </w:rPr>
        <w:t>00</w:t>
      </w:r>
      <w:r w:rsidR="00903839" w:rsidRPr="00036074">
        <w:rPr>
          <w:rFonts w:asciiTheme="minorHAnsi" w:hAnsiTheme="minorHAnsi" w:cstheme="minorHAnsi"/>
          <w:sz w:val="22"/>
          <w:szCs w:val="22"/>
        </w:rPr>
        <w:t>; e</w:t>
      </w:r>
    </w:p>
    <w:p w14:paraId="35A997B2" w14:textId="77777777" w:rsidR="00903839" w:rsidRPr="00036074" w:rsidRDefault="00903839" w:rsidP="0025170A">
      <w:pPr>
        <w:spacing w:line="240" w:lineRule="exact"/>
        <w:ind w:left="708"/>
        <w:jc w:val="both"/>
        <w:rPr>
          <w:rFonts w:asciiTheme="minorHAnsi" w:hAnsiTheme="minorHAnsi" w:cstheme="minorHAnsi"/>
          <w:sz w:val="22"/>
          <w:szCs w:val="22"/>
        </w:rPr>
      </w:pPr>
    </w:p>
    <w:p w14:paraId="462D6600" w14:textId="44E3F081" w:rsidR="00903839" w:rsidRPr="00FD57D9" w:rsidRDefault="00E660EE" w:rsidP="0025170A">
      <w:pPr>
        <w:spacing w:line="240" w:lineRule="exact"/>
        <w:ind w:left="708"/>
        <w:jc w:val="both"/>
        <w:rPr>
          <w:rFonts w:asciiTheme="minorHAnsi" w:hAnsiTheme="minorHAnsi" w:cstheme="minorHAnsi"/>
          <w:sz w:val="22"/>
          <w:szCs w:val="22"/>
        </w:rPr>
      </w:pPr>
      <w:r>
        <w:rPr>
          <w:rFonts w:asciiTheme="minorHAnsi" w:hAnsiTheme="minorHAnsi" w:cstheme="minorHAnsi"/>
          <w:sz w:val="22"/>
          <w:szCs w:val="22"/>
        </w:rPr>
        <w:t>DP</w:t>
      </w:r>
      <w:r w:rsidR="00852342" w:rsidRPr="00036074">
        <w:rPr>
          <w:rFonts w:asciiTheme="minorHAnsi" w:hAnsiTheme="minorHAnsi" w:cstheme="minorHAnsi"/>
          <w:sz w:val="22"/>
          <w:szCs w:val="22"/>
        </w:rPr>
        <w:t xml:space="preserve"> = número de dias úteis entre a Primeira </w:t>
      </w:r>
      <w:r w:rsidR="00852342">
        <w:rPr>
          <w:rFonts w:asciiTheme="minorHAnsi" w:hAnsiTheme="minorHAnsi" w:cstheme="minorHAnsi"/>
          <w:sz w:val="22"/>
          <w:szCs w:val="22"/>
        </w:rPr>
        <w:t xml:space="preserve">Data de </w:t>
      </w:r>
      <w:r w:rsidR="00852342" w:rsidRPr="00036074">
        <w:rPr>
          <w:rFonts w:asciiTheme="minorHAnsi" w:hAnsiTheme="minorHAnsi" w:cstheme="minorHAnsi"/>
          <w:sz w:val="22"/>
          <w:szCs w:val="22"/>
        </w:rPr>
        <w:t>Integralização ou a data de pagamento de Juros Remuneratórios das Debêntures imediatamente anterior</w:t>
      </w:r>
      <w:r w:rsidR="00852342">
        <w:rPr>
          <w:rFonts w:asciiTheme="minorHAnsi" w:hAnsiTheme="minorHAnsi" w:cstheme="minorHAnsi"/>
          <w:sz w:val="22"/>
          <w:szCs w:val="22"/>
        </w:rPr>
        <w:t xml:space="preserve"> (inclusive)</w:t>
      </w:r>
      <w:r w:rsidR="00852342" w:rsidRPr="00036074">
        <w:rPr>
          <w:rFonts w:asciiTheme="minorHAnsi" w:hAnsiTheme="minorHAnsi" w:cstheme="minorHAnsi"/>
          <w:sz w:val="22"/>
          <w:szCs w:val="22"/>
        </w:rPr>
        <w:t>, conforme o caso, e a data de cálculo</w:t>
      </w:r>
      <w:r w:rsidR="00852342">
        <w:rPr>
          <w:rFonts w:asciiTheme="minorHAnsi" w:hAnsiTheme="minorHAnsi" w:cstheme="minorHAnsi"/>
          <w:sz w:val="22"/>
          <w:szCs w:val="22"/>
        </w:rPr>
        <w:t xml:space="preserve"> (exclusive)</w:t>
      </w:r>
      <w:r w:rsidR="00852342" w:rsidRPr="00036074">
        <w:rPr>
          <w:rFonts w:asciiTheme="minorHAnsi" w:hAnsiTheme="minorHAnsi" w:cstheme="minorHAnsi"/>
          <w:sz w:val="22"/>
          <w:szCs w:val="22"/>
        </w:rPr>
        <w:t xml:space="preserve">, sendo </w:t>
      </w:r>
      <w:r w:rsidR="00EC6046">
        <w:rPr>
          <w:rFonts w:asciiTheme="minorHAnsi" w:hAnsiTheme="minorHAnsi" w:cstheme="minorHAnsi"/>
          <w:sz w:val="22"/>
          <w:szCs w:val="22"/>
        </w:rPr>
        <w:t>"</w:t>
      </w:r>
      <w:r>
        <w:rPr>
          <w:rFonts w:asciiTheme="minorHAnsi" w:hAnsiTheme="minorHAnsi" w:cstheme="minorHAnsi"/>
          <w:sz w:val="22"/>
          <w:szCs w:val="22"/>
        </w:rPr>
        <w:t>DP</w:t>
      </w:r>
      <w:r w:rsidR="00EC6046">
        <w:rPr>
          <w:rFonts w:asciiTheme="minorHAnsi" w:hAnsiTheme="minorHAnsi" w:cstheme="minorHAnsi"/>
          <w:sz w:val="22"/>
          <w:szCs w:val="22"/>
        </w:rPr>
        <w:t>"</w:t>
      </w:r>
      <w:r w:rsidR="00852342" w:rsidRPr="00036074">
        <w:rPr>
          <w:rFonts w:asciiTheme="minorHAnsi" w:hAnsiTheme="minorHAnsi" w:cstheme="minorHAnsi"/>
          <w:sz w:val="22"/>
          <w:szCs w:val="22"/>
        </w:rPr>
        <w:t xml:space="preserve"> um número </w:t>
      </w:r>
      <w:r w:rsidR="00852342" w:rsidRPr="00FD57D9">
        <w:rPr>
          <w:rFonts w:asciiTheme="minorHAnsi" w:hAnsiTheme="minorHAnsi" w:cstheme="minorHAnsi"/>
          <w:sz w:val="22"/>
          <w:szCs w:val="22"/>
        </w:rPr>
        <w:t>inteiro.</w:t>
      </w:r>
    </w:p>
    <w:p w14:paraId="712AEEC2" w14:textId="77777777" w:rsidR="006415A7" w:rsidRPr="00FD57D9" w:rsidRDefault="006415A7" w:rsidP="0025170A">
      <w:pPr>
        <w:spacing w:line="240" w:lineRule="exact"/>
        <w:ind w:left="709"/>
        <w:jc w:val="both"/>
        <w:rPr>
          <w:rFonts w:asciiTheme="minorHAnsi" w:hAnsiTheme="minorHAnsi" w:cstheme="minorHAnsi"/>
          <w:sz w:val="22"/>
          <w:szCs w:val="22"/>
        </w:rPr>
      </w:pPr>
    </w:p>
    <w:p w14:paraId="4D4C8E7D" w14:textId="33CF5E22" w:rsidR="0031740E" w:rsidRPr="00FD57D9" w:rsidRDefault="0031740E" w:rsidP="00CF0707">
      <w:pPr>
        <w:keepNext/>
        <w:keepLines/>
        <w:numPr>
          <w:ilvl w:val="0"/>
          <w:numId w:val="11"/>
        </w:numPr>
        <w:tabs>
          <w:tab w:val="left" w:pos="720"/>
        </w:tabs>
        <w:spacing w:line="240" w:lineRule="exact"/>
        <w:ind w:hanging="720"/>
        <w:jc w:val="both"/>
        <w:rPr>
          <w:rFonts w:asciiTheme="minorHAnsi" w:hAnsiTheme="minorHAnsi" w:cstheme="minorHAnsi"/>
          <w:sz w:val="22"/>
          <w:szCs w:val="22"/>
          <w:lang w:val="x-none" w:eastAsia="x-none"/>
        </w:rPr>
      </w:pPr>
      <w:bookmarkStart w:id="142" w:name="_Ref519264317"/>
      <w:r w:rsidRPr="00FD57D9">
        <w:rPr>
          <w:rFonts w:asciiTheme="minorHAnsi" w:hAnsiTheme="minorHAnsi" w:cstheme="minorHAnsi"/>
          <w:b/>
          <w:sz w:val="22"/>
          <w:szCs w:val="22"/>
        </w:rPr>
        <w:lastRenderedPageBreak/>
        <w:t>Pagamento dos Juros Remuneratórios das Debêntures</w:t>
      </w:r>
    </w:p>
    <w:p w14:paraId="4C675D41" w14:textId="5029E98C" w:rsidR="00095B47" w:rsidRPr="00FD57D9" w:rsidRDefault="00095B47" w:rsidP="00CF0707">
      <w:pPr>
        <w:keepNext/>
        <w:keepLines/>
        <w:spacing w:line="240" w:lineRule="exact"/>
        <w:ind w:left="720"/>
        <w:jc w:val="both"/>
        <w:rPr>
          <w:rFonts w:asciiTheme="minorHAnsi" w:hAnsiTheme="minorHAnsi" w:cstheme="minorHAnsi"/>
          <w:sz w:val="22"/>
          <w:szCs w:val="22"/>
        </w:rPr>
      </w:pPr>
    </w:p>
    <w:p w14:paraId="72F18430" w14:textId="35C636A3" w:rsidR="00F61C3F" w:rsidRPr="00FD57D9" w:rsidRDefault="00443192" w:rsidP="00CF0707">
      <w:pPr>
        <w:pStyle w:val="PargrafodaLista"/>
        <w:keepNext/>
        <w:keepLines/>
        <w:numPr>
          <w:ilvl w:val="2"/>
          <w:numId w:val="91"/>
        </w:numPr>
        <w:spacing w:line="240" w:lineRule="exact"/>
        <w:ind w:left="709" w:hanging="709"/>
        <w:jc w:val="both"/>
        <w:rPr>
          <w:rFonts w:asciiTheme="minorHAnsi" w:hAnsiTheme="minorHAnsi" w:cstheme="minorHAnsi"/>
        </w:rPr>
      </w:pPr>
      <w:r w:rsidRPr="00FD57D9">
        <w:rPr>
          <w:rFonts w:asciiTheme="minorHAnsi" w:hAnsiTheme="minorHAnsi" w:cstheme="minorHAnsi"/>
          <w:lang w:val="x-none" w:eastAsia="x-none"/>
        </w:rPr>
        <w:t xml:space="preserve">Sem prejuízo das disposições aplicáveis aos pagamentos em decorrência de liquidação antecipada em razão do resgate antecipado </w:t>
      </w:r>
      <w:r w:rsidRPr="00FD57D9">
        <w:rPr>
          <w:rFonts w:asciiTheme="minorHAnsi" w:hAnsiTheme="minorHAnsi" w:cstheme="minorHAnsi"/>
          <w:lang w:eastAsia="x-none"/>
        </w:rPr>
        <w:t xml:space="preserve">facultativo </w:t>
      </w:r>
      <w:r w:rsidRPr="00FD57D9">
        <w:rPr>
          <w:rFonts w:asciiTheme="minorHAnsi" w:hAnsiTheme="minorHAnsi" w:cstheme="minorHAnsi"/>
          <w:lang w:val="x-none" w:eastAsia="x-none"/>
        </w:rPr>
        <w:t>ou vencimento antecipado das obrigações decorrentes das Debêntures</w:t>
      </w:r>
      <w:r w:rsidRPr="00FD57D9">
        <w:rPr>
          <w:rFonts w:asciiTheme="minorHAnsi" w:hAnsiTheme="minorHAnsi" w:cstheme="minorHAnsi"/>
          <w:lang w:eastAsia="x-none"/>
        </w:rPr>
        <w:t>, o</w:t>
      </w:r>
      <w:r w:rsidRPr="00FD57D9">
        <w:rPr>
          <w:rFonts w:asciiTheme="minorHAnsi" w:hAnsiTheme="minorHAnsi" w:cstheme="minorHAnsi"/>
          <w:lang w:val="x-none" w:eastAsia="x-none"/>
        </w:rPr>
        <w:t xml:space="preserve">s valores relativos aos Juros Remuneratórios </w:t>
      </w:r>
      <w:r w:rsidRPr="00FD57D9">
        <w:rPr>
          <w:rFonts w:asciiTheme="minorHAnsi" w:hAnsiTheme="minorHAnsi" w:cstheme="minorHAnsi"/>
          <w:lang w:eastAsia="x-none"/>
        </w:rPr>
        <w:t xml:space="preserve">referentes às Debêntures </w:t>
      </w:r>
      <w:r w:rsidRPr="00FD57D9">
        <w:rPr>
          <w:rFonts w:asciiTheme="minorHAnsi" w:hAnsiTheme="minorHAnsi" w:cstheme="minorHAnsi"/>
          <w:lang w:val="x-none" w:eastAsia="x-none"/>
        </w:rPr>
        <w:t xml:space="preserve">deverão ser pagos </w:t>
      </w:r>
      <w:bookmarkStart w:id="143" w:name="_Hlk66904049"/>
      <w:r w:rsidR="00897393" w:rsidRPr="00FD57D9">
        <w:rPr>
          <w:rFonts w:asciiTheme="minorHAnsi" w:hAnsiTheme="minorHAnsi" w:cstheme="minorHAnsi"/>
          <w:lang w:eastAsia="x-none"/>
        </w:rPr>
        <w:t xml:space="preserve">em </w:t>
      </w:r>
      <w:r w:rsidR="00C41D05" w:rsidRPr="00C41D05">
        <w:rPr>
          <w:rFonts w:asciiTheme="minorHAnsi" w:hAnsiTheme="minorHAnsi" w:cstheme="minorHAnsi"/>
          <w:lang w:eastAsia="x-none"/>
        </w:rPr>
        <w:t>14</w:t>
      </w:r>
      <w:r w:rsidR="00897393" w:rsidRPr="00C41D05">
        <w:rPr>
          <w:rFonts w:asciiTheme="minorHAnsi" w:hAnsiTheme="minorHAnsi" w:cstheme="minorHAnsi"/>
          <w:lang w:eastAsia="x-none"/>
        </w:rPr>
        <w:t xml:space="preserve"> </w:t>
      </w:r>
      <w:r w:rsidR="00897393" w:rsidRPr="00D71C38">
        <w:rPr>
          <w:rFonts w:asciiTheme="minorHAnsi" w:hAnsiTheme="minorHAnsi" w:cstheme="minorHAnsi"/>
          <w:lang w:eastAsia="x-none"/>
        </w:rPr>
        <w:t>(</w:t>
      </w:r>
      <w:r w:rsidR="00C41D05" w:rsidRPr="00D71C38">
        <w:rPr>
          <w:rFonts w:asciiTheme="minorHAnsi" w:hAnsiTheme="minorHAnsi" w:cstheme="minorHAnsi"/>
          <w:lang w:eastAsia="x-none"/>
        </w:rPr>
        <w:t>quatorze</w:t>
      </w:r>
      <w:r w:rsidR="00897393" w:rsidRPr="00D71C38">
        <w:rPr>
          <w:rFonts w:asciiTheme="minorHAnsi" w:hAnsiTheme="minorHAnsi" w:cstheme="minorHAnsi"/>
          <w:lang w:eastAsia="x-none"/>
        </w:rPr>
        <w:t>)</w:t>
      </w:r>
      <w:r w:rsidR="00897393" w:rsidRPr="00FD57D9">
        <w:rPr>
          <w:rFonts w:asciiTheme="minorHAnsi" w:hAnsiTheme="minorHAnsi" w:cstheme="minorHAnsi"/>
          <w:lang w:eastAsia="x-none"/>
        </w:rPr>
        <w:t xml:space="preserve"> parcelas, </w:t>
      </w:r>
      <w:r w:rsidR="00C41D05">
        <w:rPr>
          <w:rFonts w:asciiTheme="minorHAnsi" w:hAnsiTheme="minorHAnsi" w:cstheme="minorHAnsi"/>
          <w:lang w:eastAsia="x-none"/>
        </w:rPr>
        <w:t>anualmente</w:t>
      </w:r>
      <w:r w:rsidRPr="00FD57D9">
        <w:rPr>
          <w:rFonts w:asciiTheme="minorHAnsi" w:hAnsiTheme="minorHAnsi" w:cstheme="minorHAnsi"/>
          <w:lang w:val="x-none" w:eastAsia="x-none"/>
        </w:rPr>
        <w:t xml:space="preserve">, </w:t>
      </w:r>
      <w:r w:rsidR="004919C3" w:rsidRPr="00FD57D9">
        <w:rPr>
          <w:rFonts w:asciiTheme="minorHAnsi" w:hAnsiTheme="minorHAnsi" w:cstheme="minorHAnsi"/>
          <w:lang w:eastAsia="x-none"/>
        </w:rPr>
        <w:t xml:space="preserve">sempre no dia </w:t>
      </w:r>
      <w:r w:rsidR="00C41D05">
        <w:rPr>
          <w:rFonts w:asciiTheme="minorHAnsi" w:hAnsiTheme="minorHAnsi" w:cstheme="minorHAnsi"/>
          <w:lang w:eastAsia="x-none"/>
        </w:rPr>
        <w:t>15 de abril de cada ano</w:t>
      </w:r>
      <w:r w:rsidR="004919C3" w:rsidRPr="00FD57D9">
        <w:rPr>
          <w:rFonts w:asciiTheme="minorHAnsi" w:hAnsiTheme="minorHAnsi" w:cstheme="minorHAnsi"/>
          <w:lang w:eastAsia="x-none"/>
        </w:rPr>
        <w:t xml:space="preserve">, </w:t>
      </w:r>
      <w:r w:rsidRPr="00FD57D9">
        <w:rPr>
          <w:rFonts w:asciiTheme="minorHAnsi" w:hAnsiTheme="minorHAnsi" w:cstheme="minorHAnsi"/>
          <w:lang w:val="x-none" w:eastAsia="x-none"/>
        </w:rPr>
        <w:t xml:space="preserve">sendo o primeiro pagamento devido </w:t>
      </w:r>
      <w:r w:rsidRPr="00FD57D9">
        <w:rPr>
          <w:rFonts w:asciiTheme="minorHAnsi" w:hAnsiTheme="minorHAnsi" w:cstheme="minorHAnsi"/>
        </w:rPr>
        <w:t xml:space="preserve">em </w:t>
      </w:r>
      <w:r w:rsidR="00C41D05">
        <w:rPr>
          <w:rFonts w:asciiTheme="minorHAnsi" w:hAnsiTheme="minorHAnsi" w:cstheme="minorHAnsi"/>
        </w:rPr>
        <w:t>15 de abril de 202</w:t>
      </w:r>
      <w:r w:rsidR="003D4AF0">
        <w:rPr>
          <w:rFonts w:asciiTheme="minorHAnsi" w:hAnsiTheme="minorHAnsi" w:cstheme="minorHAnsi"/>
        </w:rPr>
        <w:t>3</w:t>
      </w:r>
      <w:r w:rsidR="00C41D05">
        <w:rPr>
          <w:rFonts w:asciiTheme="minorHAnsi" w:hAnsiTheme="minorHAnsi" w:cstheme="minorHAnsi"/>
        </w:rPr>
        <w:t xml:space="preserve"> </w:t>
      </w:r>
      <w:r w:rsidRPr="00FD57D9">
        <w:rPr>
          <w:rFonts w:asciiTheme="minorHAnsi" w:hAnsiTheme="minorHAnsi" w:cstheme="minorHAnsi"/>
        </w:rPr>
        <w:t>e o último na Data de Vencimento das Debêntures</w:t>
      </w:r>
      <w:r w:rsidRPr="00FD57D9">
        <w:rPr>
          <w:rFonts w:asciiTheme="minorHAnsi" w:hAnsiTheme="minorHAnsi" w:cstheme="minorHAnsi"/>
          <w:lang w:val="x-none" w:eastAsia="x-none"/>
        </w:rPr>
        <w:t xml:space="preserve"> </w:t>
      </w:r>
      <w:bookmarkEnd w:id="143"/>
      <w:r w:rsidR="00852342" w:rsidRPr="00FD57D9">
        <w:rPr>
          <w:rFonts w:asciiTheme="minorHAnsi" w:hAnsiTheme="minorHAnsi" w:cstheme="minorHAnsi"/>
          <w:lang w:val="x-none" w:eastAsia="x-none"/>
        </w:rPr>
        <w:t xml:space="preserve">(cada uma, uma </w:t>
      </w:r>
      <w:r w:rsidR="00EC6046" w:rsidRPr="00FD57D9">
        <w:rPr>
          <w:rFonts w:asciiTheme="minorHAnsi" w:hAnsiTheme="minorHAnsi" w:cstheme="minorHAnsi"/>
          <w:lang w:val="x-none" w:eastAsia="x-none"/>
        </w:rPr>
        <w:t>"</w:t>
      </w:r>
      <w:r w:rsidR="00852342" w:rsidRPr="00FD57D9">
        <w:rPr>
          <w:rFonts w:asciiTheme="minorHAnsi" w:hAnsiTheme="minorHAnsi" w:cstheme="minorHAnsi"/>
          <w:u w:val="single"/>
          <w:lang w:val="x-none" w:eastAsia="x-none"/>
        </w:rPr>
        <w:t>Data de Pagamento dos Juros Remuneratórios</w:t>
      </w:r>
      <w:r w:rsidR="00EC6046" w:rsidRPr="00FD57D9">
        <w:rPr>
          <w:rFonts w:asciiTheme="minorHAnsi" w:hAnsiTheme="minorHAnsi" w:cstheme="minorHAnsi"/>
          <w:lang w:val="x-none" w:eastAsia="x-none"/>
        </w:rPr>
        <w:t>"</w:t>
      </w:r>
      <w:r w:rsidR="00852342" w:rsidRPr="00FD57D9">
        <w:rPr>
          <w:rFonts w:asciiTheme="minorHAnsi" w:hAnsiTheme="minorHAnsi" w:cstheme="minorHAnsi"/>
          <w:lang w:val="x-none" w:eastAsia="x-none"/>
        </w:rPr>
        <w:t>)</w:t>
      </w:r>
      <w:r w:rsidR="00852342" w:rsidRPr="00FD57D9">
        <w:rPr>
          <w:rFonts w:asciiTheme="minorHAnsi" w:hAnsiTheme="minorHAnsi" w:cstheme="minorHAnsi"/>
          <w:lang w:eastAsia="x-none"/>
        </w:rPr>
        <w:t>, conforme indicado na tabela a seguir</w:t>
      </w:r>
      <w:r w:rsidR="003D4AF0">
        <w:rPr>
          <w:rFonts w:asciiTheme="minorHAnsi" w:hAnsiTheme="minorHAnsi" w:cstheme="minorHAnsi"/>
          <w:lang w:eastAsia="x-none"/>
        </w:rPr>
        <w:t>, sendo certo que os juros calculados entre a</w:t>
      </w:r>
      <w:r w:rsidR="00BD42D0">
        <w:rPr>
          <w:rFonts w:asciiTheme="minorHAnsi" w:hAnsiTheme="minorHAnsi" w:cstheme="minorHAnsi"/>
          <w:lang w:eastAsia="x-none"/>
        </w:rPr>
        <w:t xml:space="preserve"> Primeira</w:t>
      </w:r>
      <w:r w:rsidR="003D4AF0">
        <w:rPr>
          <w:rFonts w:asciiTheme="minorHAnsi" w:hAnsiTheme="minorHAnsi" w:cstheme="minorHAnsi"/>
          <w:lang w:eastAsia="x-none"/>
        </w:rPr>
        <w:t xml:space="preserve"> Data de Integralização (inclusive) e o dia 15 de abril de 2022 (exclusive) serão capitalizados e incorporados ao Valor Nominal Unitário Atualizado no dia 15 de abril de 2022</w:t>
      </w:r>
      <w:r w:rsidR="00852342" w:rsidRPr="00FD57D9">
        <w:rPr>
          <w:rFonts w:asciiTheme="minorHAnsi" w:hAnsiTheme="minorHAnsi" w:cstheme="minorHAnsi"/>
          <w:lang w:eastAsia="x-none"/>
        </w:rPr>
        <w:t>.</w:t>
      </w:r>
    </w:p>
    <w:bookmarkEnd w:id="142"/>
    <w:p w14:paraId="70D98C97" w14:textId="77777777" w:rsidR="0031740E" w:rsidRPr="00036074" w:rsidRDefault="0031740E" w:rsidP="0025170A">
      <w:pPr>
        <w:spacing w:line="240" w:lineRule="exact"/>
        <w:ind w:left="709"/>
        <w:jc w:val="both"/>
        <w:rPr>
          <w:rFonts w:asciiTheme="minorHAnsi" w:hAnsiTheme="minorHAnsi" w:cstheme="minorHAnsi"/>
          <w:sz w:val="22"/>
          <w:szCs w:val="22"/>
          <w:lang w:val="x-none"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2"/>
        <w:gridCol w:w="3822"/>
      </w:tblGrid>
      <w:tr w:rsidR="00961171" w:rsidRPr="0059758C" w14:paraId="7F4C3423" w14:textId="77777777" w:rsidTr="00231D67">
        <w:trPr>
          <w:jc w:val="center"/>
        </w:trPr>
        <w:tc>
          <w:tcPr>
            <w:tcW w:w="1702" w:type="dxa"/>
            <w:shd w:val="clear" w:color="000000" w:fill="E7E6E6"/>
            <w:vAlign w:val="center"/>
          </w:tcPr>
          <w:p w14:paraId="0245BA8C" w14:textId="77777777" w:rsidR="00555FD0" w:rsidRPr="00C32071" w:rsidRDefault="00555FD0" w:rsidP="0025170A">
            <w:pPr>
              <w:spacing w:line="240" w:lineRule="exact"/>
              <w:jc w:val="center"/>
              <w:rPr>
                <w:rFonts w:asciiTheme="minorHAnsi" w:hAnsiTheme="minorHAnsi" w:cstheme="minorHAnsi"/>
                <w:b/>
                <w:color w:val="000000"/>
                <w:sz w:val="18"/>
                <w:szCs w:val="18"/>
              </w:rPr>
            </w:pPr>
            <w:r w:rsidRPr="00C32071">
              <w:rPr>
                <w:rFonts w:asciiTheme="minorHAnsi" w:hAnsiTheme="minorHAnsi" w:cstheme="minorHAnsi"/>
                <w:b/>
                <w:color w:val="000000"/>
                <w:sz w:val="18"/>
                <w:szCs w:val="18"/>
              </w:rPr>
              <w:t>Parcela</w:t>
            </w:r>
          </w:p>
        </w:tc>
        <w:tc>
          <w:tcPr>
            <w:tcW w:w="3822" w:type="dxa"/>
            <w:shd w:val="clear" w:color="000000" w:fill="E7E6E6"/>
            <w:vAlign w:val="center"/>
          </w:tcPr>
          <w:p w14:paraId="481240C9" w14:textId="5B169CE7" w:rsidR="00555FD0" w:rsidRPr="00C32071" w:rsidRDefault="00555FD0" w:rsidP="0025170A">
            <w:pPr>
              <w:spacing w:line="240" w:lineRule="exact"/>
              <w:jc w:val="center"/>
              <w:rPr>
                <w:rFonts w:asciiTheme="minorHAnsi" w:hAnsiTheme="minorHAnsi" w:cstheme="minorHAnsi"/>
                <w:b/>
                <w:color w:val="000000"/>
                <w:sz w:val="18"/>
                <w:szCs w:val="18"/>
              </w:rPr>
            </w:pPr>
            <w:r w:rsidRPr="00C32071">
              <w:rPr>
                <w:rFonts w:asciiTheme="minorHAnsi" w:hAnsiTheme="minorHAnsi" w:cstheme="minorHAnsi"/>
                <w:b/>
                <w:color w:val="000000"/>
                <w:sz w:val="18"/>
                <w:szCs w:val="18"/>
              </w:rPr>
              <w:t>Data de Pagamento d</w:t>
            </w:r>
            <w:r w:rsidR="00D94ACE" w:rsidRPr="00C32071">
              <w:rPr>
                <w:rFonts w:asciiTheme="minorHAnsi" w:hAnsiTheme="minorHAnsi" w:cstheme="minorHAnsi"/>
                <w:b/>
                <w:color w:val="000000"/>
                <w:sz w:val="18"/>
                <w:szCs w:val="18"/>
              </w:rPr>
              <w:t>os</w:t>
            </w:r>
            <w:r w:rsidRPr="00C32071">
              <w:rPr>
                <w:rFonts w:asciiTheme="minorHAnsi" w:hAnsiTheme="minorHAnsi" w:cstheme="minorHAnsi"/>
                <w:b/>
                <w:color w:val="000000"/>
                <w:sz w:val="18"/>
                <w:szCs w:val="18"/>
              </w:rPr>
              <w:t xml:space="preserve"> </w:t>
            </w:r>
            <w:r w:rsidR="00D94ACE" w:rsidRPr="00C32071">
              <w:rPr>
                <w:rFonts w:asciiTheme="minorHAnsi" w:hAnsiTheme="minorHAnsi" w:cstheme="minorHAnsi"/>
                <w:b/>
                <w:sz w:val="18"/>
                <w:szCs w:val="18"/>
              </w:rPr>
              <w:t>Juros Remuneratórios</w:t>
            </w:r>
            <w:r w:rsidR="00D94ACE" w:rsidRPr="00C32071">
              <w:rPr>
                <w:rFonts w:asciiTheme="minorHAnsi" w:hAnsiTheme="minorHAnsi" w:cstheme="minorHAnsi"/>
                <w:b/>
                <w:sz w:val="18"/>
                <w:szCs w:val="18"/>
                <w:lang w:val="x-none"/>
              </w:rPr>
              <w:t xml:space="preserve"> </w:t>
            </w:r>
            <w:r w:rsidRPr="00C32071">
              <w:rPr>
                <w:rFonts w:asciiTheme="minorHAnsi" w:hAnsiTheme="minorHAnsi" w:cstheme="minorHAnsi"/>
                <w:b/>
                <w:color w:val="000000"/>
                <w:sz w:val="18"/>
                <w:szCs w:val="18"/>
              </w:rPr>
              <w:t xml:space="preserve">das </w:t>
            </w:r>
            <w:r w:rsidR="006C4B95" w:rsidRPr="00C32071">
              <w:rPr>
                <w:rFonts w:asciiTheme="minorHAnsi" w:hAnsiTheme="minorHAnsi" w:cstheme="minorHAnsi"/>
                <w:b/>
                <w:bCs/>
                <w:color w:val="000000"/>
                <w:sz w:val="18"/>
                <w:szCs w:val="18"/>
              </w:rPr>
              <w:t>Debêntures</w:t>
            </w:r>
          </w:p>
        </w:tc>
      </w:tr>
      <w:tr w:rsidR="00C32071" w:rsidRPr="0059758C" w14:paraId="7B13778E" w14:textId="77777777" w:rsidTr="00D71C38">
        <w:trPr>
          <w:jc w:val="center"/>
        </w:trPr>
        <w:tc>
          <w:tcPr>
            <w:tcW w:w="1702" w:type="dxa"/>
            <w:vAlign w:val="center"/>
          </w:tcPr>
          <w:p w14:paraId="297920BF" w14:textId="77777777" w:rsidR="00C32071" w:rsidRPr="00C32071" w:rsidRDefault="00C32071" w:rsidP="00C32071">
            <w:pPr>
              <w:spacing w:line="240" w:lineRule="exact"/>
              <w:jc w:val="center"/>
              <w:rPr>
                <w:rFonts w:asciiTheme="minorHAnsi" w:hAnsiTheme="minorHAnsi" w:cstheme="minorHAnsi"/>
                <w:color w:val="000000"/>
                <w:sz w:val="18"/>
                <w:szCs w:val="18"/>
              </w:rPr>
            </w:pPr>
            <w:r w:rsidRPr="00C32071">
              <w:rPr>
                <w:rFonts w:asciiTheme="minorHAnsi" w:hAnsiTheme="minorHAnsi" w:cstheme="minorHAnsi"/>
                <w:color w:val="000000"/>
                <w:sz w:val="18"/>
                <w:szCs w:val="18"/>
              </w:rPr>
              <w:t>1</w:t>
            </w:r>
          </w:p>
        </w:tc>
        <w:tc>
          <w:tcPr>
            <w:tcW w:w="3822" w:type="dxa"/>
          </w:tcPr>
          <w:p w14:paraId="26EA06CC" w14:textId="1008892E" w:rsidR="00C32071" w:rsidRPr="00C32071" w:rsidRDefault="00C41D05" w:rsidP="00C32071">
            <w:pPr>
              <w:spacing w:line="240" w:lineRule="exact"/>
              <w:jc w:val="center"/>
              <w:rPr>
                <w:rFonts w:asciiTheme="minorHAnsi" w:hAnsiTheme="minorHAnsi" w:cstheme="minorHAnsi"/>
                <w:color w:val="000000"/>
                <w:sz w:val="18"/>
                <w:szCs w:val="18"/>
              </w:rPr>
            </w:pPr>
            <w:r>
              <w:rPr>
                <w:rFonts w:asciiTheme="minorHAnsi" w:hAnsiTheme="minorHAnsi" w:cstheme="minorHAnsi"/>
                <w:sz w:val="18"/>
                <w:szCs w:val="18"/>
              </w:rPr>
              <w:t>15 de abril de 20</w:t>
            </w:r>
            <w:r w:rsidR="00C32071" w:rsidRPr="00D71C38">
              <w:rPr>
                <w:rFonts w:asciiTheme="minorHAnsi" w:hAnsiTheme="minorHAnsi" w:cstheme="minorHAnsi"/>
                <w:sz w:val="18"/>
                <w:szCs w:val="18"/>
              </w:rPr>
              <w:t>23</w:t>
            </w:r>
          </w:p>
        </w:tc>
      </w:tr>
      <w:tr w:rsidR="00C32071" w:rsidRPr="0059758C" w14:paraId="6B4D2825" w14:textId="77777777" w:rsidTr="00D71C38">
        <w:trPr>
          <w:jc w:val="center"/>
        </w:trPr>
        <w:tc>
          <w:tcPr>
            <w:tcW w:w="1702" w:type="dxa"/>
            <w:vAlign w:val="center"/>
          </w:tcPr>
          <w:p w14:paraId="34DE6C50" w14:textId="77777777" w:rsidR="00C32071" w:rsidRPr="00C32071" w:rsidRDefault="00C32071" w:rsidP="00C32071">
            <w:pPr>
              <w:spacing w:line="240" w:lineRule="exact"/>
              <w:jc w:val="center"/>
              <w:rPr>
                <w:rFonts w:asciiTheme="minorHAnsi" w:hAnsiTheme="minorHAnsi" w:cstheme="minorHAnsi"/>
                <w:color w:val="000000"/>
                <w:sz w:val="18"/>
                <w:szCs w:val="18"/>
              </w:rPr>
            </w:pPr>
            <w:r w:rsidRPr="00C32071">
              <w:rPr>
                <w:rFonts w:asciiTheme="minorHAnsi" w:hAnsiTheme="minorHAnsi" w:cstheme="minorHAnsi"/>
                <w:color w:val="000000"/>
                <w:sz w:val="18"/>
                <w:szCs w:val="18"/>
              </w:rPr>
              <w:t>2</w:t>
            </w:r>
          </w:p>
        </w:tc>
        <w:tc>
          <w:tcPr>
            <w:tcW w:w="3822" w:type="dxa"/>
          </w:tcPr>
          <w:p w14:paraId="53EDF7ED" w14:textId="77AB88CD" w:rsidR="00C32071" w:rsidRPr="00C32071" w:rsidRDefault="00C41D05" w:rsidP="00C32071">
            <w:pPr>
              <w:spacing w:line="240" w:lineRule="exact"/>
              <w:jc w:val="center"/>
              <w:rPr>
                <w:rFonts w:asciiTheme="minorHAnsi" w:hAnsiTheme="minorHAnsi" w:cstheme="minorHAnsi"/>
                <w:color w:val="000000"/>
                <w:sz w:val="18"/>
                <w:szCs w:val="18"/>
              </w:rPr>
            </w:pPr>
            <w:r>
              <w:rPr>
                <w:rFonts w:asciiTheme="minorHAnsi" w:hAnsiTheme="minorHAnsi" w:cstheme="minorHAnsi"/>
                <w:sz w:val="18"/>
                <w:szCs w:val="18"/>
              </w:rPr>
              <w:t>15 de abril de 20</w:t>
            </w:r>
            <w:r w:rsidR="00C32071" w:rsidRPr="00D71C38">
              <w:rPr>
                <w:rFonts w:asciiTheme="minorHAnsi" w:hAnsiTheme="minorHAnsi" w:cstheme="minorHAnsi"/>
                <w:sz w:val="18"/>
                <w:szCs w:val="18"/>
              </w:rPr>
              <w:t>24</w:t>
            </w:r>
          </w:p>
        </w:tc>
      </w:tr>
      <w:tr w:rsidR="00C32071" w:rsidRPr="0059758C" w14:paraId="1580B153" w14:textId="77777777" w:rsidTr="00D71C38">
        <w:trPr>
          <w:jc w:val="center"/>
        </w:trPr>
        <w:tc>
          <w:tcPr>
            <w:tcW w:w="1702" w:type="dxa"/>
            <w:vAlign w:val="center"/>
          </w:tcPr>
          <w:p w14:paraId="0A0A069C" w14:textId="77777777" w:rsidR="00C32071" w:rsidRPr="00C32071" w:rsidRDefault="00C32071" w:rsidP="00C32071">
            <w:pPr>
              <w:spacing w:line="240" w:lineRule="exact"/>
              <w:jc w:val="center"/>
              <w:rPr>
                <w:rFonts w:asciiTheme="minorHAnsi" w:hAnsiTheme="minorHAnsi" w:cstheme="minorHAnsi"/>
                <w:color w:val="000000"/>
                <w:sz w:val="18"/>
                <w:szCs w:val="18"/>
              </w:rPr>
            </w:pPr>
            <w:r w:rsidRPr="00C32071">
              <w:rPr>
                <w:rFonts w:asciiTheme="minorHAnsi" w:hAnsiTheme="minorHAnsi" w:cstheme="minorHAnsi"/>
                <w:color w:val="000000"/>
                <w:sz w:val="18"/>
                <w:szCs w:val="18"/>
              </w:rPr>
              <w:t>3</w:t>
            </w:r>
          </w:p>
        </w:tc>
        <w:tc>
          <w:tcPr>
            <w:tcW w:w="3822" w:type="dxa"/>
          </w:tcPr>
          <w:p w14:paraId="3DAC4931" w14:textId="067D150C" w:rsidR="00C32071" w:rsidRPr="00C32071" w:rsidRDefault="00C41D05" w:rsidP="00C32071">
            <w:pPr>
              <w:spacing w:line="240" w:lineRule="exact"/>
              <w:jc w:val="center"/>
              <w:rPr>
                <w:rFonts w:asciiTheme="minorHAnsi" w:hAnsiTheme="minorHAnsi" w:cstheme="minorHAnsi"/>
                <w:color w:val="000000"/>
                <w:sz w:val="18"/>
                <w:szCs w:val="18"/>
              </w:rPr>
            </w:pPr>
            <w:r>
              <w:rPr>
                <w:rFonts w:asciiTheme="minorHAnsi" w:hAnsiTheme="minorHAnsi" w:cstheme="minorHAnsi"/>
                <w:sz w:val="18"/>
                <w:szCs w:val="18"/>
              </w:rPr>
              <w:t>15 de abril de 20</w:t>
            </w:r>
            <w:r w:rsidR="00C32071" w:rsidRPr="00D71C38">
              <w:rPr>
                <w:rFonts w:asciiTheme="minorHAnsi" w:hAnsiTheme="minorHAnsi" w:cstheme="minorHAnsi"/>
                <w:sz w:val="18"/>
                <w:szCs w:val="18"/>
              </w:rPr>
              <w:t>25</w:t>
            </w:r>
          </w:p>
        </w:tc>
      </w:tr>
      <w:tr w:rsidR="00C32071" w:rsidRPr="0059758C" w14:paraId="1F62AE69" w14:textId="77777777" w:rsidTr="00D71C38">
        <w:trPr>
          <w:jc w:val="center"/>
        </w:trPr>
        <w:tc>
          <w:tcPr>
            <w:tcW w:w="1702" w:type="dxa"/>
            <w:vAlign w:val="center"/>
          </w:tcPr>
          <w:p w14:paraId="051F6C70" w14:textId="77777777" w:rsidR="00C32071" w:rsidRPr="00C32071" w:rsidRDefault="00C32071" w:rsidP="00C32071">
            <w:pPr>
              <w:spacing w:line="240" w:lineRule="exact"/>
              <w:jc w:val="center"/>
              <w:rPr>
                <w:rFonts w:asciiTheme="minorHAnsi" w:hAnsiTheme="minorHAnsi" w:cstheme="minorHAnsi"/>
                <w:color w:val="000000"/>
                <w:sz w:val="18"/>
                <w:szCs w:val="18"/>
              </w:rPr>
            </w:pPr>
            <w:r w:rsidRPr="00C32071">
              <w:rPr>
                <w:rFonts w:asciiTheme="minorHAnsi" w:hAnsiTheme="minorHAnsi" w:cstheme="minorHAnsi"/>
                <w:color w:val="000000"/>
                <w:sz w:val="18"/>
                <w:szCs w:val="18"/>
              </w:rPr>
              <w:t>4</w:t>
            </w:r>
          </w:p>
        </w:tc>
        <w:tc>
          <w:tcPr>
            <w:tcW w:w="3822" w:type="dxa"/>
          </w:tcPr>
          <w:p w14:paraId="218FA968" w14:textId="31A2A7AF" w:rsidR="00C32071" w:rsidRPr="00C32071" w:rsidRDefault="00C41D05" w:rsidP="00C32071">
            <w:pPr>
              <w:spacing w:line="240" w:lineRule="exact"/>
              <w:jc w:val="center"/>
              <w:rPr>
                <w:rFonts w:asciiTheme="minorHAnsi" w:hAnsiTheme="minorHAnsi" w:cstheme="minorHAnsi"/>
                <w:color w:val="000000"/>
                <w:sz w:val="18"/>
                <w:szCs w:val="18"/>
              </w:rPr>
            </w:pPr>
            <w:r>
              <w:rPr>
                <w:rFonts w:asciiTheme="minorHAnsi" w:hAnsiTheme="minorHAnsi" w:cstheme="minorHAnsi"/>
                <w:sz w:val="18"/>
                <w:szCs w:val="18"/>
              </w:rPr>
              <w:t>15 de abril de 20</w:t>
            </w:r>
            <w:r w:rsidR="00C32071" w:rsidRPr="00D71C38">
              <w:rPr>
                <w:rFonts w:asciiTheme="minorHAnsi" w:hAnsiTheme="minorHAnsi" w:cstheme="minorHAnsi"/>
                <w:sz w:val="18"/>
                <w:szCs w:val="18"/>
              </w:rPr>
              <w:t>26</w:t>
            </w:r>
          </w:p>
        </w:tc>
      </w:tr>
      <w:tr w:rsidR="00C32071" w:rsidRPr="0059758C" w14:paraId="4A3CD34B" w14:textId="77777777" w:rsidTr="00D71C38">
        <w:trPr>
          <w:jc w:val="center"/>
        </w:trPr>
        <w:tc>
          <w:tcPr>
            <w:tcW w:w="1702" w:type="dxa"/>
            <w:vAlign w:val="center"/>
          </w:tcPr>
          <w:p w14:paraId="27C9AB64" w14:textId="77777777" w:rsidR="00C32071" w:rsidRPr="00C32071" w:rsidRDefault="00C32071" w:rsidP="00C32071">
            <w:pPr>
              <w:spacing w:line="240" w:lineRule="exact"/>
              <w:jc w:val="center"/>
              <w:rPr>
                <w:rFonts w:asciiTheme="minorHAnsi" w:hAnsiTheme="minorHAnsi" w:cstheme="minorHAnsi"/>
                <w:color w:val="000000"/>
                <w:sz w:val="18"/>
                <w:szCs w:val="18"/>
              </w:rPr>
            </w:pPr>
            <w:r w:rsidRPr="00C32071">
              <w:rPr>
                <w:rFonts w:asciiTheme="minorHAnsi" w:hAnsiTheme="minorHAnsi" w:cstheme="minorHAnsi"/>
                <w:color w:val="000000"/>
                <w:sz w:val="18"/>
                <w:szCs w:val="18"/>
              </w:rPr>
              <w:t>5</w:t>
            </w:r>
          </w:p>
        </w:tc>
        <w:tc>
          <w:tcPr>
            <w:tcW w:w="3822" w:type="dxa"/>
          </w:tcPr>
          <w:p w14:paraId="7EC0EC79" w14:textId="6971B916" w:rsidR="00C32071" w:rsidRPr="00C32071" w:rsidRDefault="00C41D05" w:rsidP="00C32071">
            <w:pPr>
              <w:spacing w:line="240" w:lineRule="exact"/>
              <w:jc w:val="center"/>
              <w:rPr>
                <w:rFonts w:asciiTheme="minorHAnsi" w:hAnsiTheme="minorHAnsi" w:cstheme="minorHAnsi"/>
                <w:color w:val="000000"/>
                <w:sz w:val="18"/>
                <w:szCs w:val="18"/>
              </w:rPr>
            </w:pPr>
            <w:r>
              <w:rPr>
                <w:rFonts w:asciiTheme="minorHAnsi" w:hAnsiTheme="minorHAnsi" w:cstheme="minorHAnsi"/>
                <w:sz w:val="18"/>
                <w:szCs w:val="18"/>
              </w:rPr>
              <w:t>15 de abril de 20</w:t>
            </w:r>
            <w:r w:rsidR="00C32071" w:rsidRPr="00D71C38">
              <w:rPr>
                <w:rFonts w:asciiTheme="minorHAnsi" w:hAnsiTheme="minorHAnsi" w:cstheme="minorHAnsi"/>
                <w:sz w:val="18"/>
                <w:szCs w:val="18"/>
              </w:rPr>
              <w:t>27</w:t>
            </w:r>
          </w:p>
        </w:tc>
      </w:tr>
      <w:tr w:rsidR="00C32071" w:rsidRPr="0059758C" w14:paraId="007F2D01" w14:textId="77777777" w:rsidTr="00D71C38">
        <w:trPr>
          <w:jc w:val="center"/>
        </w:trPr>
        <w:tc>
          <w:tcPr>
            <w:tcW w:w="1702" w:type="dxa"/>
            <w:vAlign w:val="center"/>
          </w:tcPr>
          <w:p w14:paraId="1A82CF52" w14:textId="77777777" w:rsidR="00C32071" w:rsidRPr="00C32071" w:rsidRDefault="00C32071" w:rsidP="00C32071">
            <w:pPr>
              <w:spacing w:line="240" w:lineRule="exact"/>
              <w:jc w:val="center"/>
              <w:rPr>
                <w:rFonts w:asciiTheme="minorHAnsi" w:hAnsiTheme="minorHAnsi" w:cstheme="minorHAnsi"/>
                <w:color w:val="000000"/>
                <w:sz w:val="18"/>
                <w:szCs w:val="18"/>
              </w:rPr>
            </w:pPr>
            <w:r w:rsidRPr="00C32071">
              <w:rPr>
                <w:rFonts w:asciiTheme="minorHAnsi" w:hAnsiTheme="minorHAnsi" w:cstheme="minorHAnsi"/>
                <w:color w:val="000000"/>
                <w:sz w:val="18"/>
                <w:szCs w:val="18"/>
              </w:rPr>
              <w:t>6</w:t>
            </w:r>
          </w:p>
        </w:tc>
        <w:tc>
          <w:tcPr>
            <w:tcW w:w="3822" w:type="dxa"/>
          </w:tcPr>
          <w:p w14:paraId="275845EC" w14:textId="2035E336" w:rsidR="00C32071" w:rsidRPr="00C32071" w:rsidRDefault="00C41D05" w:rsidP="00C32071">
            <w:pPr>
              <w:spacing w:line="240" w:lineRule="exact"/>
              <w:jc w:val="center"/>
              <w:rPr>
                <w:rFonts w:asciiTheme="minorHAnsi" w:hAnsiTheme="minorHAnsi" w:cstheme="minorHAnsi"/>
                <w:color w:val="000000"/>
                <w:sz w:val="18"/>
                <w:szCs w:val="18"/>
              </w:rPr>
            </w:pPr>
            <w:r>
              <w:rPr>
                <w:rFonts w:asciiTheme="minorHAnsi" w:hAnsiTheme="minorHAnsi" w:cstheme="minorHAnsi"/>
                <w:sz w:val="18"/>
                <w:szCs w:val="18"/>
              </w:rPr>
              <w:t>15 de abril de 20</w:t>
            </w:r>
            <w:r w:rsidR="00C32071" w:rsidRPr="00D71C38">
              <w:rPr>
                <w:rFonts w:asciiTheme="minorHAnsi" w:hAnsiTheme="minorHAnsi" w:cstheme="minorHAnsi"/>
                <w:sz w:val="18"/>
                <w:szCs w:val="18"/>
              </w:rPr>
              <w:t>28</w:t>
            </w:r>
          </w:p>
        </w:tc>
      </w:tr>
      <w:tr w:rsidR="00C32071" w:rsidRPr="0059758C" w14:paraId="40D23F5B" w14:textId="77777777" w:rsidTr="00D71C38">
        <w:trPr>
          <w:jc w:val="center"/>
        </w:trPr>
        <w:tc>
          <w:tcPr>
            <w:tcW w:w="1702" w:type="dxa"/>
            <w:vAlign w:val="center"/>
          </w:tcPr>
          <w:p w14:paraId="29EE30AB" w14:textId="77777777" w:rsidR="00C32071" w:rsidRPr="00C32071" w:rsidRDefault="00C32071" w:rsidP="00C32071">
            <w:pPr>
              <w:spacing w:line="240" w:lineRule="exact"/>
              <w:jc w:val="center"/>
              <w:rPr>
                <w:rFonts w:asciiTheme="minorHAnsi" w:hAnsiTheme="minorHAnsi" w:cstheme="minorHAnsi"/>
                <w:color w:val="000000"/>
                <w:sz w:val="18"/>
                <w:szCs w:val="18"/>
              </w:rPr>
            </w:pPr>
            <w:r w:rsidRPr="00C32071">
              <w:rPr>
                <w:rFonts w:asciiTheme="minorHAnsi" w:hAnsiTheme="minorHAnsi" w:cstheme="minorHAnsi"/>
                <w:color w:val="000000"/>
                <w:sz w:val="18"/>
                <w:szCs w:val="18"/>
              </w:rPr>
              <w:t>7</w:t>
            </w:r>
          </w:p>
        </w:tc>
        <w:tc>
          <w:tcPr>
            <w:tcW w:w="3822" w:type="dxa"/>
          </w:tcPr>
          <w:p w14:paraId="31CDD788" w14:textId="7AF09E7F" w:rsidR="00C32071" w:rsidRPr="00C32071" w:rsidRDefault="00C41D05" w:rsidP="00C32071">
            <w:pPr>
              <w:spacing w:line="240" w:lineRule="exact"/>
              <w:jc w:val="center"/>
              <w:rPr>
                <w:rFonts w:asciiTheme="minorHAnsi" w:hAnsiTheme="minorHAnsi" w:cstheme="minorHAnsi"/>
                <w:color w:val="000000"/>
                <w:sz w:val="18"/>
                <w:szCs w:val="18"/>
              </w:rPr>
            </w:pPr>
            <w:r>
              <w:rPr>
                <w:rFonts w:asciiTheme="minorHAnsi" w:hAnsiTheme="minorHAnsi" w:cstheme="minorHAnsi"/>
                <w:sz w:val="18"/>
                <w:szCs w:val="18"/>
              </w:rPr>
              <w:t>15 de abril de 20</w:t>
            </w:r>
            <w:r w:rsidR="00C32071" w:rsidRPr="00D71C38">
              <w:rPr>
                <w:rFonts w:asciiTheme="minorHAnsi" w:hAnsiTheme="minorHAnsi" w:cstheme="minorHAnsi"/>
                <w:sz w:val="18"/>
                <w:szCs w:val="18"/>
              </w:rPr>
              <w:t>29</w:t>
            </w:r>
          </w:p>
        </w:tc>
      </w:tr>
      <w:tr w:rsidR="00C32071" w:rsidRPr="0059758C" w14:paraId="4806DCD2" w14:textId="77777777" w:rsidTr="00D71C38">
        <w:trPr>
          <w:jc w:val="center"/>
        </w:trPr>
        <w:tc>
          <w:tcPr>
            <w:tcW w:w="1702" w:type="dxa"/>
            <w:vAlign w:val="center"/>
          </w:tcPr>
          <w:p w14:paraId="5CD55811" w14:textId="77777777" w:rsidR="00C32071" w:rsidRPr="00C32071" w:rsidRDefault="00C32071" w:rsidP="00C32071">
            <w:pPr>
              <w:spacing w:line="240" w:lineRule="exact"/>
              <w:jc w:val="center"/>
              <w:rPr>
                <w:rFonts w:asciiTheme="minorHAnsi" w:hAnsiTheme="minorHAnsi" w:cstheme="minorHAnsi"/>
                <w:color w:val="000000"/>
                <w:sz w:val="18"/>
                <w:szCs w:val="18"/>
              </w:rPr>
            </w:pPr>
            <w:r w:rsidRPr="00C32071">
              <w:rPr>
                <w:rFonts w:asciiTheme="minorHAnsi" w:hAnsiTheme="minorHAnsi" w:cstheme="minorHAnsi"/>
                <w:color w:val="000000"/>
                <w:sz w:val="18"/>
                <w:szCs w:val="18"/>
              </w:rPr>
              <w:t>8</w:t>
            </w:r>
          </w:p>
        </w:tc>
        <w:tc>
          <w:tcPr>
            <w:tcW w:w="3822" w:type="dxa"/>
          </w:tcPr>
          <w:p w14:paraId="7FA069C6" w14:textId="41B311A1" w:rsidR="00C32071" w:rsidRPr="00C32071" w:rsidRDefault="00C41D05" w:rsidP="00C32071">
            <w:pPr>
              <w:spacing w:line="240" w:lineRule="exact"/>
              <w:jc w:val="center"/>
              <w:rPr>
                <w:rFonts w:asciiTheme="minorHAnsi" w:hAnsiTheme="minorHAnsi" w:cstheme="minorHAnsi"/>
                <w:color w:val="000000"/>
                <w:sz w:val="18"/>
                <w:szCs w:val="18"/>
              </w:rPr>
            </w:pPr>
            <w:r>
              <w:rPr>
                <w:rFonts w:asciiTheme="minorHAnsi" w:hAnsiTheme="minorHAnsi" w:cstheme="minorHAnsi"/>
                <w:sz w:val="18"/>
                <w:szCs w:val="18"/>
              </w:rPr>
              <w:t>15 de abril de 20</w:t>
            </w:r>
            <w:r w:rsidR="00C32071" w:rsidRPr="00D71C38">
              <w:rPr>
                <w:rFonts w:asciiTheme="minorHAnsi" w:hAnsiTheme="minorHAnsi" w:cstheme="minorHAnsi"/>
                <w:sz w:val="18"/>
                <w:szCs w:val="18"/>
              </w:rPr>
              <w:t>30</w:t>
            </w:r>
          </w:p>
        </w:tc>
      </w:tr>
      <w:tr w:rsidR="00C32071" w:rsidRPr="0059758C" w14:paraId="797F2AC9" w14:textId="77777777" w:rsidTr="00D71C38">
        <w:trPr>
          <w:jc w:val="center"/>
        </w:trPr>
        <w:tc>
          <w:tcPr>
            <w:tcW w:w="1702" w:type="dxa"/>
            <w:vAlign w:val="center"/>
          </w:tcPr>
          <w:p w14:paraId="4A5242EC" w14:textId="77777777" w:rsidR="00C32071" w:rsidRPr="00C32071" w:rsidRDefault="00C32071" w:rsidP="00C32071">
            <w:pPr>
              <w:spacing w:line="240" w:lineRule="exact"/>
              <w:jc w:val="center"/>
              <w:rPr>
                <w:rFonts w:asciiTheme="minorHAnsi" w:hAnsiTheme="minorHAnsi" w:cstheme="minorHAnsi"/>
                <w:color w:val="000000"/>
                <w:sz w:val="18"/>
                <w:szCs w:val="18"/>
              </w:rPr>
            </w:pPr>
            <w:r w:rsidRPr="00C32071">
              <w:rPr>
                <w:rFonts w:asciiTheme="minorHAnsi" w:hAnsiTheme="minorHAnsi" w:cstheme="minorHAnsi"/>
                <w:color w:val="000000"/>
                <w:sz w:val="18"/>
                <w:szCs w:val="18"/>
              </w:rPr>
              <w:t>9</w:t>
            </w:r>
          </w:p>
        </w:tc>
        <w:tc>
          <w:tcPr>
            <w:tcW w:w="3822" w:type="dxa"/>
          </w:tcPr>
          <w:p w14:paraId="50DE4162" w14:textId="6D5F0C76" w:rsidR="00C32071" w:rsidRPr="00C32071" w:rsidRDefault="00C41D05" w:rsidP="00C32071">
            <w:pPr>
              <w:spacing w:line="240" w:lineRule="exact"/>
              <w:jc w:val="center"/>
              <w:rPr>
                <w:rFonts w:asciiTheme="minorHAnsi" w:hAnsiTheme="minorHAnsi" w:cstheme="minorHAnsi"/>
                <w:color w:val="000000"/>
                <w:sz w:val="18"/>
                <w:szCs w:val="18"/>
              </w:rPr>
            </w:pPr>
            <w:r>
              <w:rPr>
                <w:rFonts w:asciiTheme="minorHAnsi" w:hAnsiTheme="minorHAnsi" w:cstheme="minorHAnsi"/>
                <w:sz w:val="18"/>
                <w:szCs w:val="18"/>
              </w:rPr>
              <w:t>15 de abril de 20</w:t>
            </w:r>
            <w:r w:rsidR="00C32071" w:rsidRPr="00D71C38">
              <w:rPr>
                <w:rFonts w:asciiTheme="minorHAnsi" w:hAnsiTheme="minorHAnsi" w:cstheme="minorHAnsi"/>
                <w:sz w:val="18"/>
                <w:szCs w:val="18"/>
              </w:rPr>
              <w:t>31</w:t>
            </w:r>
          </w:p>
        </w:tc>
      </w:tr>
      <w:tr w:rsidR="00C32071" w:rsidRPr="0059758C" w14:paraId="461E6F91" w14:textId="77777777" w:rsidTr="00D71C38">
        <w:trPr>
          <w:jc w:val="center"/>
        </w:trPr>
        <w:tc>
          <w:tcPr>
            <w:tcW w:w="1702" w:type="dxa"/>
            <w:vAlign w:val="center"/>
          </w:tcPr>
          <w:p w14:paraId="1E994739" w14:textId="77777777" w:rsidR="00C32071" w:rsidRPr="00C32071" w:rsidRDefault="00C32071" w:rsidP="00C32071">
            <w:pPr>
              <w:spacing w:line="240" w:lineRule="exact"/>
              <w:jc w:val="center"/>
              <w:rPr>
                <w:rFonts w:asciiTheme="minorHAnsi" w:hAnsiTheme="minorHAnsi" w:cstheme="minorHAnsi"/>
                <w:color w:val="000000"/>
                <w:sz w:val="18"/>
                <w:szCs w:val="18"/>
              </w:rPr>
            </w:pPr>
            <w:r w:rsidRPr="00C32071">
              <w:rPr>
                <w:rFonts w:asciiTheme="minorHAnsi" w:hAnsiTheme="minorHAnsi" w:cstheme="minorHAnsi"/>
                <w:color w:val="000000"/>
                <w:sz w:val="18"/>
                <w:szCs w:val="18"/>
              </w:rPr>
              <w:t>10</w:t>
            </w:r>
          </w:p>
        </w:tc>
        <w:tc>
          <w:tcPr>
            <w:tcW w:w="3822" w:type="dxa"/>
          </w:tcPr>
          <w:p w14:paraId="794E2640" w14:textId="7F3BEADB" w:rsidR="00C32071" w:rsidRPr="00C32071" w:rsidRDefault="00C41D05" w:rsidP="00C32071">
            <w:pPr>
              <w:spacing w:line="240" w:lineRule="exact"/>
              <w:jc w:val="center"/>
              <w:rPr>
                <w:rFonts w:asciiTheme="minorHAnsi" w:hAnsiTheme="minorHAnsi" w:cstheme="minorHAnsi"/>
                <w:color w:val="000000"/>
                <w:sz w:val="18"/>
                <w:szCs w:val="18"/>
              </w:rPr>
            </w:pPr>
            <w:r>
              <w:rPr>
                <w:rFonts w:asciiTheme="minorHAnsi" w:hAnsiTheme="minorHAnsi" w:cstheme="minorHAnsi"/>
                <w:sz w:val="18"/>
                <w:szCs w:val="18"/>
              </w:rPr>
              <w:t>15 de abril de 20</w:t>
            </w:r>
            <w:r w:rsidR="00C32071" w:rsidRPr="00D71C38">
              <w:rPr>
                <w:rFonts w:asciiTheme="minorHAnsi" w:hAnsiTheme="minorHAnsi" w:cstheme="minorHAnsi"/>
                <w:sz w:val="18"/>
                <w:szCs w:val="18"/>
              </w:rPr>
              <w:t>32</w:t>
            </w:r>
          </w:p>
        </w:tc>
      </w:tr>
      <w:tr w:rsidR="00C32071" w:rsidRPr="0059758C" w14:paraId="3FE2223D" w14:textId="77777777" w:rsidTr="00D71C38">
        <w:trPr>
          <w:jc w:val="center"/>
        </w:trPr>
        <w:tc>
          <w:tcPr>
            <w:tcW w:w="1702" w:type="dxa"/>
            <w:vAlign w:val="center"/>
          </w:tcPr>
          <w:p w14:paraId="18AAF35B" w14:textId="77777777" w:rsidR="00C32071" w:rsidRPr="00C32071" w:rsidRDefault="00C32071" w:rsidP="00C32071">
            <w:pPr>
              <w:spacing w:line="240" w:lineRule="exact"/>
              <w:jc w:val="center"/>
              <w:rPr>
                <w:rFonts w:asciiTheme="minorHAnsi" w:hAnsiTheme="minorHAnsi" w:cstheme="minorHAnsi"/>
                <w:color w:val="000000"/>
                <w:sz w:val="18"/>
                <w:szCs w:val="18"/>
              </w:rPr>
            </w:pPr>
            <w:r w:rsidRPr="00C32071">
              <w:rPr>
                <w:rFonts w:asciiTheme="minorHAnsi" w:hAnsiTheme="minorHAnsi" w:cstheme="minorHAnsi"/>
                <w:color w:val="000000"/>
                <w:sz w:val="18"/>
                <w:szCs w:val="18"/>
              </w:rPr>
              <w:t>11</w:t>
            </w:r>
          </w:p>
        </w:tc>
        <w:tc>
          <w:tcPr>
            <w:tcW w:w="3822" w:type="dxa"/>
          </w:tcPr>
          <w:p w14:paraId="7146B030" w14:textId="7FE0EEBD" w:rsidR="00C32071" w:rsidRPr="00C32071" w:rsidRDefault="00C41D05" w:rsidP="00C32071">
            <w:pPr>
              <w:spacing w:line="240" w:lineRule="exact"/>
              <w:jc w:val="center"/>
              <w:rPr>
                <w:rFonts w:asciiTheme="minorHAnsi" w:hAnsiTheme="minorHAnsi" w:cstheme="minorHAnsi"/>
                <w:color w:val="000000"/>
                <w:sz w:val="18"/>
                <w:szCs w:val="18"/>
              </w:rPr>
            </w:pPr>
            <w:r>
              <w:rPr>
                <w:rFonts w:asciiTheme="minorHAnsi" w:hAnsiTheme="minorHAnsi" w:cstheme="minorHAnsi"/>
                <w:sz w:val="18"/>
                <w:szCs w:val="18"/>
              </w:rPr>
              <w:t>15 de abril de 20</w:t>
            </w:r>
            <w:r w:rsidR="00C32071" w:rsidRPr="00D71C38">
              <w:rPr>
                <w:rFonts w:asciiTheme="minorHAnsi" w:hAnsiTheme="minorHAnsi" w:cstheme="minorHAnsi"/>
                <w:sz w:val="18"/>
                <w:szCs w:val="18"/>
              </w:rPr>
              <w:t>33</w:t>
            </w:r>
          </w:p>
        </w:tc>
      </w:tr>
      <w:tr w:rsidR="00C32071" w:rsidRPr="0059758C" w14:paraId="32B4EF51" w14:textId="77777777" w:rsidTr="00D71C38">
        <w:trPr>
          <w:jc w:val="center"/>
        </w:trPr>
        <w:tc>
          <w:tcPr>
            <w:tcW w:w="1702" w:type="dxa"/>
            <w:vAlign w:val="center"/>
          </w:tcPr>
          <w:p w14:paraId="6148614A" w14:textId="77777777" w:rsidR="00C32071" w:rsidRPr="00C32071" w:rsidRDefault="00C32071" w:rsidP="00C32071">
            <w:pPr>
              <w:spacing w:line="240" w:lineRule="exact"/>
              <w:jc w:val="center"/>
              <w:rPr>
                <w:rFonts w:asciiTheme="minorHAnsi" w:hAnsiTheme="minorHAnsi" w:cstheme="minorHAnsi"/>
                <w:color w:val="000000"/>
                <w:sz w:val="18"/>
                <w:szCs w:val="18"/>
              </w:rPr>
            </w:pPr>
            <w:r w:rsidRPr="00C32071">
              <w:rPr>
                <w:rFonts w:asciiTheme="minorHAnsi" w:hAnsiTheme="minorHAnsi" w:cstheme="minorHAnsi"/>
                <w:color w:val="000000"/>
                <w:sz w:val="18"/>
                <w:szCs w:val="18"/>
              </w:rPr>
              <w:t>12</w:t>
            </w:r>
          </w:p>
        </w:tc>
        <w:tc>
          <w:tcPr>
            <w:tcW w:w="3822" w:type="dxa"/>
          </w:tcPr>
          <w:p w14:paraId="30C939A3" w14:textId="239104C3" w:rsidR="00C32071" w:rsidRPr="00C32071" w:rsidRDefault="00C41D05" w:rsidP="00C32071">
            <w:pPr>
              <w:spacing w:line="240" w:lineRule="exact"/>
              <w:jc w:val="center"/>
              <w:rPr>
                <w:rFonts w:asciiTheme="minorHAnsi" w:hAnsiTheme="minorHAnsi" w:cstheme="minorHAnsi"/>
                <w:color w:val="000000"/>
                <w:sz w:val="18"/>
                <w:szCs w:val="18"/>
              </w:rPr>
            </w:pPr>
            <w:r>
              <w:rPr>
                <w:rFonts w:asciiTheme="minorHAnsi" w:hAnsiTheme="minorHAnsi" w:cstheme="minorHAnsi"/>
                <w:sz w:val="18"/>
                <w:szCs w:val="18"/>
              </w:rPr>
              <w:t>15 de abril de 20</w:t>
            </w:r>
            <w:r w:rsidR="00C32071" w:rsidRPr="00D71C38">
              <w:rPr>
                <w:rFonts w:asciiTheme="minorHAnsi" w:hAnsiTheme="minorHAnsi" w:cstheme="minorHAnsi"/>
                <w:sz w:val="18"/>
                <w:szCs w:val="18"/>
              </w:rPr>
              <w:t>34</w:t>
            </w:r>
          </w:p>
        </w:tc>
      </w:tr>
      <w:tr w:rsidR="00C32071" w:rsidRPr="0059758C" w14:paraId="6F7DD567" w14:textId="77777777" w:rsidTr="00D71C38">
        <w:trPr>
          <w:jc w:val="center"/>
        </w:trPr>
        <w:tc>
          <w:tcPr>
            <w:tcW w:w="1702" w:type="dxa"/>
            <w:vAlign w:val="center"/>
          </w:tcPr>
          <w:p w14:paraId="624DCCBE" w14:textId="77777777" w:rsidR="00C32071" w:rsidRPr="00C32071" w:rsidRDefault="00C32071" w:rsidP="00C32071">
            <w:pPr>
              <w:spacing w:line="240" w:lineRule="exact"/>
              <w:jc w:val="center"/>
              <w:rPr>
                <w:rFonts w:asciiTheme="minorHAnsi" w:hAnsiTheme="minorHAnsi" w:cstheme="minorHAnsi"/>
                <w:color w:val="000000"/>
                <w:sz w:val="18"/>
                <w:szCs w:val="18"/>
              </w:rPr>
            </w:pPr>
            <w:r w:rsidRPr="00C32071">
              <w:rPr>
                <w:rFonts w:asciiTheme="minorHAnsi" w:hAnsiTheme="minorHAnsi" w:cstheme="minorHAnsi"/>
                <w:color w:val="000000"/>
                <w:sz w:val="18"/>
                <w:szCs w:val="18"/>
              </w:rPr>
              <w:t>13</w:t>
            </w:r>
          </w:p>
        </w:tc>
        <w:tc>
          <w:tcPr>
            <w:tcW w:w="3822" w:type="dxa"/>
          </w:tcPr>
          <w:p w14:paraId="5DB47874" w14:textId="2EC3ABB7" w:rsidR="00C32071" w:rsidRPr="00C32071" w:rsidRDefault="00C41D05" w:rsidP="00C32071">
            <w:pPr>
              <w:spacing w:line="240" w:lineRule="exact"/>
              <w:jc w:val="center"/>
              <w:rPr>
                <w:rFonts w:asciiTheme="minorHAnsi" w:hAnsiTheme="minorHAnsi" w:cstheme="minorHAnsi"/>
                <w:color w:val="000000"/>
                <w:sz w:val="18"/>
                <w:szCs w:val="18"/>
              </w:rPr>
            </w:pPr>
            <w:r>
              <w:rPr>
                <w:rFonts w:asciiTheme="minorHAnsi" w:hAnsiTheme="minorHAnsi" w:cstheme="minorHAnsi"/>
                <w:sz w:val="18"/>
                <w:szCs w:val="18"/>
              </w:rPr>
              <w:t>15 de abril de 20</w:t>
            </w:r>
            <w:r w:rsidR="00C32071" w:rsidRPr="00D71C38">
              <w:rPr>
                <w:rFonts w:asciiTheme="minorHAnsi" w:hAnsiTheme="minorHAnsi" w:cstheme="minorHAnsi"/>
                <w:sz w:val="18"/>
                <w:szCs w:val="18"/>
              </w:rPr>
              <w:t>35</w:t>
            </w:r>
          </w:p>
        </w:tc>
      </w:tr>
      <w:tr w:rsidR="00C32071" w:rsidRPr="0059758C" w14:paraId="0BCC4B3B" w14:textId="77777777" w:rsidTr="00D71C38">
        <w:trPr>
          <w:jc w:val="center"/>
        </w:trPr>
        <w:tc>
          <w:tcPr>
            <w:tcW w:w="1702" w:type="dxa"/>
            <w:vAlign w:val="center"/>
          </w:tcPr>
          <w:p w14:paraId="4970B366" w14:textId="77777777" w:rsidR="00C32071" w:rsidRPr="00C32071" w:rsidRDefault="00C32071" w:rsidP="00C32071">
            <w:pPr>
              <w:spacing w:line="240" w:lineRule="exact"/>
              <w:jc w:val="center"/>
              <w:rPr>
                <w:rFonts w:asciiTheme="minorHAnsi" w:hAnsiTheme="minorHAnsi" w:cstheme="minorHAnsi"/>
                <w:color w:val="000000"/>
                <w:sz w:val="18"/>
                <w:szCs w:val="18"/>
              </w:rPr>
            </w:pPr>
            <w:r w:rsidRPr="00C32071">
              <w:rPr>
                <w:rFonts w:asciiTheme="minorHAnsi" w:hAnsiTheme="minorHAnsi" w:cstheme="minorHAnsi"/>
                <w:color w:val="000000"/>
                <w:sz w:val="18"/>
                <w:szCs w:val="18"/>
              </w:rPr>
              <w:t>14</w:t>
            </w:r>
          </w:p>
        </w:tc>
        <w:tc>
          <w:tcPr>
            <w:tcW w:w="3822" w:type="dxa"/>
            <w:vAlign w:val="center"/>
          </w:tcPr>
          <w:p w14:paraId="039F27F3" w14:textId="239F567C" w:rsidR="00C32071" w:rsidRPr="00C32071" w:rsidRDefault="00C32071" w:rsidP="00C32071">
            <w:pPr>
              <w:spacing w:line="240" w:lineRule="exact"/>
              <w:jc w:val="center"/>
              <w:rPr>
                <w:rFonts w:asciiTheme="minorHAnsi" w:hAnsiTheme="minorHAnsi" w:cstheme="minorHAnsi"/>
                <w:color w:val="000000"/>
                <w:sz w:val="18"/>
                <w:szCs w:val="18"/>
              </w:rPr>
            </w:pPr>
            <w:r w:rsidRPr="00C32071">
              <w:rPr>
                <w:rFonts w:asciiTheme="minorHAnsi" w:hAnsiTheme="minorHAnsi" w:cstheme="minorHAnsi"/>
                <w:color w:val="000000"/>
                <w:sz w:val="18"/>
                <w:szCs w:val="18"/>
              </w:rPr>
              <w:t>Data de Vencimento das Debêntures</w:t>
            </w:r>
          </w:p>
        </w:tc>
      </w:tr>
    </w:tbl>
    <w:p w14:paraId="0670099C" w14:textId="6DE234DF" w:rsidR="00EA1A57" w:rsidRPr="00036074" w:rsidRDefault="00EA1A57" w:rsidP="0025170A">
      <w:pPr>
        <w:spacing w:line="240" w:lineRule="exact"/>
        <w:ind w:left="709"/>
        <w:jc w:val="both"/>
        <w:rPr>
          <w:rFonts w:asciiTheme="minorHAnsi" w:hAnsiTheme="minorHAnsi" w:cstheme="minorHAnsi"/>
          <w:sz w:val="22"/>
          <w:szCs w:val="22"/>
          <w:lang w:val="x-none" w:eastAsia="x-none"/>
        </w:rPr>
      </w:pPr>
    </w:p>
    <w:p w14:paraId="7E28A248" w14:textId="282B5365" w:rsidR="009E4E35" w:rsidRPr="00036074" w:rsidRDefault="004D742C"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144" w:name="_DV_M127"/>
      <w:bookmarkStart w:id="145" w:name="_DV_M146"/>
      <w:bookmarkStart w:id="146" w:name="_DV_M158"/>
      <w:bookmarkStart w:id="147" w:name="_DV_M160"/>
      <w:bookmarkStart w:id="148" w:name="_DV_M161"/>
      <w:bookmarkStart w:id="149" w:name="_Toc375090256"/>
      <w:bookmarkStart w:id="150" w:name="_Toc375090257"/>
      <w:bookmarkStart w:id="151" w:name="_Toc375090258"/>
      <w:bookmarkStart w:id="152" w:name="_DV_M184"/>
      <w:bookmarkStart w:id="153" w:name="_Ref49959751"/>
      <w:bookmarkEnd w:id="144"/>
      <w:bookmarkEnd w:id="145"/>
      <w:bookmarkEnd w:id="146"/>
      <w:bookmarkEnd w:id="147"/>
      <w:bookmarkEnd w:id="148"/>
      <w:bookmarkEnd w:id="149"/>
      <w:bookmarkEnd w:id="150"/>
      <w:bookmarkEnd w:id="151"/>
      <w:bookmarkEnd w:id="152"/>
      <w:r w:rsidRPr="00036074">
        <w:rPr>
          <w:rFonts w:asciiTheme="minorHAnsi" w:hAnsiTheme="minorHAnsi" w:cstheme="minorHAnsi"/>
          <w:b/>
          <w:sz w:val="22"/>
          <w:szCs w:val="22"/>
        </w:rPr>
        <w:t>Amortização do Valor Nominal Unitário</w:t>
      </w:r>
      <w:r w:rsidR="0008689C" w:rsidRPr="00036074">
        <w:rPr>
          <w:rFonts w:asciiTheme="minorHAnsi" w:hAnsiTheme="minorHAnsi" w:cstheme="minorHAnsi"/>
          <w:b/>
          <w:sz w:val="22"/>
          <w:szCs w:val="22"/>
        </w:rPr>
        <w:t xml:space="preserve"> </w:t>
      </w:r>
      <w:r w:rsidR="00294752" w:rsidRPr="00036074">
        <w:rPr>
          <w:rFonts w:asciiTheme="minorHAnsi" w:hAnsiTheme="minorHAnsi" w:cstheme="minorHAnsi"/>
          <w:b/>
          <w:sz w:val="22"/>
          <w:szCs w:val="22"/>
        </w:rPr>
        <w:t>Atualizado</w:t>
      </w:r>
      <w:bookmarkEnd w:id="153"/>
    </w:p>
    <w:p w14:paraId="77E699DE" w14:textId="77777777" w:rsidR="009E4E35" w:rsidRPr="00036074" w:rsidRDefault="009E4E35" w:rsidP="0025170A">
      <w:pPr>
        <w:spacing w:line="240" w:lineRule="exact"/>
        <w:jc w:val="both"/>
        <w:rPr>
          <w:rFonts w:asciiTheme="minorHAnsi" w:hAnsiTheme="minorHAnsi" w:cstheme="minorHAnsi"/>
          <w:sz w:val="22"/>
          <w:szCs w:val="22"/>
        </w:rPr>
      </w:pPr>
    </w:p>
    <w:p w14:paraId="64A9C146" w14:textId="15271754" w:rsidR="009E4E35" w:rsidRPr="00036074" w:rsidRDefault="00BE138C" w:rsidP="00315188">
      <w:pPr>
        <w:numPr>
          <w:ilvl w:val="2"/>
          <w:numId w:val="24"/>
        </w:numPr>
        <w:spacing w:line="240" w:lineRule="exact"/>
        <w:ind w:left="709" w:hanging="709"/>
        <w:jc w:val="both"/>
        <w:rPr>
          <w:rFonts w:asciiTheme="minorHAnsi" w:hAnsiTheme="minorHAnsi" w:cstheme="minorHAnsi"/>
          <w:sz w:val="22"/>
          <w:szCs w:val="22"/>
        </w:rPr>
      </w:pPr>
      <w:bookmarkStart w:id="154" w:name="_DV_M185"/>
      <w:bookmarkStart w:id="155" w:name="_Ref52477251"/>
      <w:bookmarkEnd w:id="154"/>
      <w:r w:rsidRPr="00036074">
        <w:rPr>
          <w:rFonts w:asciiTheme="minorHAnsi" w:hAnsiTheme="minorHAnsi" w:cstheme="minorHAnsi"/>
          <w:sz w:val="22"/>
          <w:szCs w:val="22"/>
        </w:rPr>
        <w:t xml:space="preserve">O Valor Nominal Unitário </w:t>
      </w:r>
      <w:r w:rsidR="00897393" w:rsidRPr="00036074">
        <w:rPr>
          <w:rFonts w:asciiTheme="minorHAnsi" w:hAnsiTheme="minorHAnsi" w:cstheme="minorHAnsi"/>
          <w:sz w:val="22"/>
          <w:szCs w:val="22"/>
        </w:rPr>
        <w:t>Atualizado</w:t>
      </w:r>
      <w:r w:rsidR="004919C3">
        <w:rPr>
          <w:rFonts w:asciiTheme="minorHAnsi" w:hAnsiTheme="minorHAnsi" w:cstheme="minorHAnsi"/>
          <w:sz w:val="22"/>
          <w:szCs w:val="22"/>
        </w:rPr>
        <w:t xml:space="preserve"> </w:t>
      </w:r>
      <w:r w:rsidRPr="00C41D05">
        <w:rPr>
          <w:rFonts w:asciiTheme="minorHAnsi" w:hAnsiTheme="minorHAnsi" w:cstheme="minorHAnsi"/>
          <w:sz w:val="22"/>
          <w:szCs w:val="22"/>
        </w:rPr>
        <w:t xml:space="preserve">será amortizado em </w:t>
      </w:r>
      <w:bookmarkStart w:id="156" w:name="_Hlk66904073"/>
      <w:r w:rsidR="002F28C2" w:rsidRPr="00C41D05">
        <w:rPr>
          <w:rFonts w:asciiTheme="minorHAnsi" w:hAnsiTheme="minorHAnsi" w:cstheme="minorHAnsi"/>
          <w:sz w:val="22"/>
          <w:szCs w:val="22"/>
        </w:rPr>
        <w:t>14</w:t>
      </w:r>
      <w:r w:rsidRPr="00C41D05">
        <w:rPr>
          <w:rFonts w:asciiTheme="minorHAnsi" w:hAnsiTheme="minorHAnsi" w:cstheme="minorHAnsi"/>
          <w:sz w:val="22"/>
          <w:szCs w:val="22"/>
        </w:rPr>
        <w:t xml:space="preserve"> </w:t>
      </w:r>
      <w:r w:rsidRPr="00D71C38">
        <w:rPr>
          <w:rFonts w:asciiTheme="minorHAnsi" w:hAnsiTheme="minorHAnsi" w:cstheme="minorHAnsi"/>
          <w:sz w:val="22"/>
          <w:szCs w:val="22"/>
        </w:rPr>
        <w:t>(</w:t>
      </w:r>
      <w:r w:rsidR="00C41D05" w:rsidRPr="00D71C38">
        <w:rPr>
          <w:rFonts w:asciiTheme="minorHAnsi" w:hAnsiTheme="minorHAnsi" w:cstheme="minorHAnsi"/>
          <w:sz w:val="22"/>
          <w:szCs w:val="22"/>
        </w:rPr>
        <w:t>quatorze</w:t>
      </w:r>
      <w:r w:rsidR="00C41D05" w:rsidRPr="00C41D05">
        <w:rPr>
          <w:rFonts w:asciiTheme="minorHAnsi" w:hAnsiTheme="minorHAnsi" w:cstheme="minorHAnsi"/>
          <w:sz w:val="22"/>
          <w:szCs w:val="22"/>
        </w:rPr>
        <w:t>)</w:t>
      </w:r>
      <w:r w:rsidRPr="00C41D05">
        <w:rPr>
          <w:rFonts w:asciiTheme="minorHAnsi" w:hAnsiTheme="minorHAnsi" w:cstheme="minorHAnsi"/>
          <w:sz w:val="22"/>
          <w:szCs w:val="22"/>
        </w:rPr>
        <w:t xml:space="preserve"> parcelas </w:t>
      </w:r>
      <w:r w:rsidR="00C41D05" w:rsidRPr="00C41D05">
        <w:rPr>
          <w:rFonts w:asciiTheme="minorHAnsi" w:hAnsiTheme="minorHAnsi" w:cstheme="minorHAnsi"/>
          <w:sz w:val="22"/>
          <w:szCs w:val="22"/>
        </w:rPr>
        <w:t>anuais</w:t>
      </w:r>
      <w:r w:rsidRPr="00C41D05">
        <w:rPr>
          <w:rFonts w:asciiTheme="minorHAnsi" w:hAnsiTheme="minorHAnsi" w:cstheme="minorHAnsi"/>
          <w:sz w:val="22"/>
          <w:szCs w:val="22"/>
        </w:rPr>
        <w:t xml:space="preserve"> e consecutivas</w:t>
      </w:r>
      <w:bookmarkEnd w:id="156"/>
      <w:r w:rsidRPr="00C41D05">
        <w:rPr>
          <w:rFonts w:asciiTheme="minorHAnsi" w:hAnsiTheme="minorHAnsi" w:cstheme="minorHAnsi"/>
          <w:sz w:val="22"/>
          <w:szCs w:val="22"/>
        </w:rPr>
        <w:t xml:space="preserve">, sendo a primeira em </w:t>
      </w:r>
      <w:bookmarkStart w:id="157" w:name="_Hlk66904082"/>
      <w:r w:rsidR="00C41D05" w:rsidRPr="00D71C38">
        <w:rPr>
          <w:rFonts w:asciiTheme="minorHAnsi" w:hAnsiTheme="minorHAnsi" w:cstheme="minorHAnsi"/>
          <w:sz w:val="22"/>
          <w:szCs w:val="22"/>
        </w:rPr>
        <w:t xml:space="preserve">15 de abril de </w:t>
      </w:r>
      <w:r w:rsidR="002F28C2" w:rsidRPr="00D71C38">
        <w:rPr>
          <w:rFonts w:asciiTheme="minorHAnsi" w:hAnsiTheme="minorHAnsi" w:cstheme="minorHAnsi"/>
          <w:sz w:val="22"/>
          <w:szCs w:val="22"/>
        </w:rPr>
        <w:t>2023</w:t>
      </w:r>
      <w:r w:rsidRPr="00C41D05">
        <w:rPr>
          <w:rFonts w:asciiTheme="minorHAnsi" w:hAnsiTheme="minorHAnsi" w:cstheme="minorHAnsi"/>
          <w:sz w:val="22"/>
          <w:szCs w:val="22"/>
        </w:rPr>
        <w:t xml:space="preserve"> </w:t>
      </w:r>
      <w:bookmarkEnd w:id="157"/>
      <w:r w:rsidRPr="00C41D05">
        <w:rPr>
          <w:rFonts w:asciiTheme="minorHAnsi" w:hAnsiTheme="minorHAnsi" w:cstheme="minorHAnsi"/>
          <w:sz w:val="22"/>
          <w:szCs w:val="22"/>
        </w:rPr>
        <w:t>e</w:t>
      </w:r>
      <w:r w:rsidRPr="00036074">
        <w:rPr>
          <w:rFonts w:asciiTheme="minorHAnsi" w:hAnsiTheme="minorHAnsi" w:cstheme="minorHAnsi"/>
          <w:sz w:val="22"/>
          <w:szCs w:val="22"/>
        </w:rPr>
        <w:t xml:space="preserve"> a última na Data de Vencimento das Debêntures, conforme os percentuais da tabela a seguir (</w:t>
      </w:r>
      <w:r w:rsidR="00EC6046">
        <w:rPr>
          <w:rFonts w:asciiTheme="minorHAnsi" w:hAnsiTheme="minorHAnsi" w:cstheme="minorHAnsi"/>
          <w:sz w:val="22"/>
          <w:szCs w:val="22"/>
        </w:rPr>
        <w:t>"</w:t>
      </w:r>
      <w:r w:rsidRPr="00036074">
        <w:rPr>
          <w:rFonts w:asciiTheme="minorHAnsi" w:hAnsiTheme="minorHAnsi" w:cstheme="minorHAnsi"/>
          <w:sz w:val="22"/>
          <w:szCs w:val="22"/>
          <w:u w:val="single"/>
        </w:rPr>
        <w:t>Amortização</w:t>
      </w:r>
      <w:r w:rsidR="00EC6046">
        <w:rPr>
          <w:rFonts w:asciiTheme="minorHAnsi" w:hAnsiTheme="minorHAnsi" w:cstheme="minorHAnsi"/>
          <w:sz w:val="22"/>
          <w:szCs w:val="22"/>
        </w:rPr>
        <w:t>"</w:t>
      </w:r>
      <w:r w:rsidRPr="00036074">
        <w:rPr>
          <w:rFonts w:asciiTheme="minorHAnsi" w:hAnsiTheme="minorHAnsi" w:cstheme="minorHAnsi"/>
          <w:sz w:val="22"/>
          <w:szCs w:val="22"/>
        </w:rPr>
        <w:t>):</w:t>
      </w:r>
      <w:bookmarkEnd w:id="155"/>
    </w:p>
    <w:p w14:paraId="5F687C5C" w14:textId="474D8C18" w:rsidR="009E4E35" w:rsidRDefault="009E4E35" w:rsidP="0025170A">
      <w:pPr>
        <w:spacing w:line="240" w:lineRule="exact"/>
        <w:ind w:left="705" w:hanging="705"/>
        <w:jc w:val="both"/>
        <w:rPr>
          <w:rFonts w:asciiTheme="minorHAnsi" w:hAnsiTheme="minorHAnsi" w:cstheme="minorHAnsi"/>
          <w:sz w:val="22"/>
          <w:szCs w:val="22"/>
        </w:rPr>
      </w:pPr>
    </w:p>
    <w:tbl>
      <w:tblPr>
        <w:tblW w:w="513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2768"/>
        <w:gridCol w:w="2528"/>
        <w:gridCol w:w="2670"/>
      </w:tblGrid>
      <w:tr w:rsidR="00961171" w:rsidRPr="002F28C2" w14:paraId="378DB6F9" w14:textId="1F1E8924" w:rsidTr="00D71C38">
        <w:trPr>
          <w:jc w:val="center"/>
        </w:trPr>
        <w:tc>
          <w:tcPr>
            <w:tcW w:w="438" w:type="pct"/>
            <w:shd w:val="clear" w:color="000000" w:fill="E7E6E6"/>
            <w:vAlign w:val="center"/>
          </w:tcPr>
          <w:p w14:paraId="1A94EC68" w14:textId="22F95F7B" w:rsidR="00852342" w:rsidRPr="002F28C2" w:rsidRDefault="00852342" w:rsidP="00852342">
            <w:pPr>
              <w:spacing w:line="240" w:lineRule="exact"/>
              <w:jc w:val="center"/>
              <w:rPr>
                <w:rFonts w:asciiTheme="minorHAnsi" w:hAnsiTheme="minorHAnsi" w:cstheme="minorHAnsi"/>
                <w:b/>
                <w:sz w:val="18"/>
                <w:szCs w:val="18"/>
              </w:rPr>
            </w:pPr>
            <w:r w:rsidRPr="002F28C2">
              <w:rPr>
                <w:rFonts w:asciiTheme="minorHAnsi" w:hAnsiTheme="minorHAnsi" w:cstheme="minorHAnsi"/>
                <w:b/>
                <w:color w:val="000000"/>
                <w:sz w:val="18"/>
                <w:szCs w:val="18"/>
              </w:rPr>
              <w:t>Parcela</w:t>
            </w:r>
          </w:p>
        </w:tc>
        <w:tc>
          <w:tcPr>
            <w:tcW w:w="1585" w:type="pct"/>
            <w:shd w:val="clear" w:color="000000" w:fill="E7E6E6"/>
            <w:vAlign w:val="center"/>
          </w:tcPr>
          <w:p w14:paraId="3E7B3974" w14:textId="53D0AE86" w:rsidR="00852342" w:rsidRPr="002F28C2" w:rsidRDefault="00852342" w:rsidP="00852342">
            <w:pPr>
              <w:spacing w:line="240" w:lineRule="exact"/>
              <w:jc w:val="center"/>
              <w:rPr>
                <w:rFonts w:asciiTheme="minorHAnsi" w:hAnsiTheme="minorHAnsi" w:cstheme="minorHAnsi"/>
                <w:b/>
                <w:sz w:val="18"/>
                <w:szCs w:val="18"/>
              </w:rPr>
            </w:pPr>
            <w:r w:rsidRPr="002F28C2">
              <w:rPr>
                <w:rFonts w:asciiTheme="minorHAnsi" w:hAnsiTheme="minorHAnsi" w:cstheme="minorHAnsi"/>
                <w:b/>
                <w:color w:val="000000"/>
                <w:sz w:val="18"/>
                <w:szCs w:val="18"/>
              </w:rPr>
              <w:t>Data de Amortização</w:t>
            </w:r>
          </w:p>
        </w:tc>
        <w:tc>
          <w:tcPr>
            <w:tcW w:w="1448" w:type="pct"/>
            <w:shd w:val="clear" w:color="000000" w:fill="E7E6E6"/>
          </w:tcPr>
          <w:p w14:paraId="495E77CA" w14:textId="3D870AE7" w:rsidR="00852342" w:rsidRPr="002F28C2" w:rsidRDefault="00852342" w:rsidP="00EA4B55">
            <w:pPr>
              <w:spacing w:line="240" w:lineRule="exact"/>
              <w:jc w:val="center"/>
              <w:rPr>
                <w:rFonts w:asciiTheme="minorHAnsi" w:hAnsiTheme="minorHAnsi" w:cstheme="minorHAnsi"/>
                <w:b/>
                <w:bCs/>
                <w:color w:val="000000"/>
                <w:sz w:val="18"/>
                <w:szCs w:val="18"/>
              </w:rPr>
            </w:pPr>
            <w:r w:rsidRPr="002F28C2">
              <w:rPr>
                <w:rFonts w:asciiTheme="minorHAnsi" w:hAnsiTheme="minorHAnsi" w:cstheme="minorHAnsi"/>
                <w:b/>
                <w:bCs/>
                <w:color w:val="000000"/>
                <w:sz w:val="18"/>
                <w:szCs w:val="18"/>
              </w:rPr>
              <w:t xml:space="preserve">% do Valor Nominal Unitário em </w:t>
            </w:r>
            <w:r w:rsidR="00C41D05">
              <w:rPr>
                <w:rFonts w:asciiTheme="minorHAnsi" w:hAnsiTheme="minorHAnsi" w:cstheme="minorHAnsi"/>
                <w:b/>
                <w:bCs/>
                <w:color w:val="000000"/>
                <w:sz w:val="18"/>
                <w:szCs w:val="18"/>
              </w:rPr>
              <w:t>15/04/21</w:t>
            </w:r>
            <w:r w:rsidR="00C41D05" w:rsidRPr="002F28C2">
              <w:rPr>
                <w:rFonts w:asciiTheme="minorHAnsi" w:hAnsiTheme="minorHAnsi" w:cstheme="minorHAnsi"/>
                <w:b/>
                <w:bCs/>
                <w:color w:val="000000"/>
                <w:sz w:val="18"/>
                <w:szCs w:val="18"/>
              </w:rPr>
              <w:t xml:space="preserve"> </w:t>
            </w:r>
            <w:r w:rsidRPr="002F28C2">
              <w:rPr>
                <w:rFonts w:asciiTheme="minorHAnsi" w:hAnsiTheme="minorHAnsi" w:cstheme="minorHAnsi"/>
                <w:b/>
                <w:bCs/>
                <w:color w:val="000000"/>
                <w:sz w:val="18"/>
                <w:szCs w:val="18"/>
              </w:rPr>
              <w:t>a ser amortizado*</w:t>
            </w:r>
          </w:p>
        </w:tc>
        <w:tc>
          <w:tcPr>
            <w:tcW w:w="1529" w:type="pct"/>
            <w:shd w:val="clear" w:color="000000" w:fill="E7E6E6"/>
            <w:vAlign w:val="center"/>
          </w:tcPr>
          <w:p w14:paraId="717FDB61" w14:textId="7B9DFA20" w:rsidR="00852342" w:rsidRPr="00BE35F9" w:rsidRDefault="00852342" w:rsidP="00852342">
            <w:pPr>
              <w:spacing w:line="240" w:lineRule="exact"/>
              <w:jc w:val="center"/>
              <w:rPr>
                <w:rFonts w:asciiTheme="minorHAnsi" w:hAnsiTheme="minorHAnsi" w:cstheme="minorHAnsi"/>
                <w:b/>
                <w:sz w:val="18"/>
                <w:szCs w:val="18"/>
              </w:rPr>
            </w:pPr>
            <w:r w:rsidRPr="00BE35F9">
              <w:rPr>
                <w:rFonts w:asciiTheme="minorHAnsi" w:hAnsiTheme="minorHAnsi" w:cstheme="minorHAnsi"/>
                <w:b/>
                <w:color w:val="000000"/>
                <w:sz w:val="18"/>
                <w:szCs w:val="18"/>
              </w:rPr>
              <w:t>% do</w:t>
            </w:r>
            <w:r w:rsidRPr="002F28C2">
              <w:rPr>
                <w:rFonts w:asciiTheme="minorHAnsi" w:hAnsiTheme="minorHAnsi" w:cstheme="minorHAnsi"/>
                <w:b/>
                <w:bCs/>
                <w:color w:val="000000"/>
                <w:sz w:val="18"/>
                <w:szCs w:val="18"/>
              </w:rPr>
              <w:t xml:space="preserve"> </w:t>
            </w:r>
            <w:r w:rsidRPr="00BE35F9">
              <w:rPr>
                <w:rFonts w:asciiTheme="minorHAnsi" w:hAnsiTheme="minorHAnsi" w:cstheme="minorHAnsi"/>
                <w:b/>
                <w:color w:val="000000"/>
                <w:sz w:val="18"/>
                <w:szCs w:val="18"/>
              </w:rPr>
              <w:t>Valor Nominal Unitário Atualizado a ser amortizado</w:t>
            </w:r>
            <w:r w:rsidRPr="002F28C2">
              <w:rPr>
                <w:rFonts w:asciiTheme="minorHAnsi" w:hAnsiTheme="minorHAnsi" w:cstheme="minorHAnsi"/>
                <w:b/>
                <w:bCs/>
                <w:color w:val="000000"/>
                <w:sz w:val="18"/>
                <w:szCs w:val="18"/>
              </w:rPr>
              <w:t>**</w:t>
            </w:r>
          </w:p>
        </w:tc>
      </w:tr>
      <w:tr w:rsidR="00446380" w:rsidRPr="002F28C2" w14:paraId="7F2B9408" w14:textId="51100602" w:rsidTr="00D71C38">
        <w:trPr>
          <w:jc w:val="center"/>
        </w:trPr>
        <w:tc>
          <w:tcPr>
            <w:tcW w:w="438" w:type="pct"/>
          </w:tcPr>
          <w:p w14:paraId="0E0313A4" w14:textId="256FB477" w:rsidR="00446380" w:rsidRPr="002F28C2" w:rsidRDefault="00446380" w:rsidP="00446380">
            <w:pPr>
              <w:spacing w:line="240" w:lineRule="exact"/>
              <w:jc w:val="center"/>
              <w:rPr>
                <w:rFonts w:asciiTheme="minorHAnsi" w:hAnsiTheme="minorHAnsi" w:cstheme="minorHAnsi"/>
                <w:sz w:val="18"/>
                <w:szCs w:val="18"/>
              </w:rPr>
            </w:pPr>
            <w:r w:rsidRPr="002F28C2">
              <w:rPr>
                <w:rFonts w:asciiTheme="minorHAnsi" w:hAnsiTheme="minorHAnsi" w:cstheme="minorHAnsi"/>
                <w:color w:val="000000"/>
                <w:sz w:val="18"/>
                <w:szCs w:val="18"/>
              </w:rPr>
              <w:t>1</w:t>
            </w:r>
          </w:p>
        </w:tc>
        <w:tc>
          <w:tcPr>
            <w:tcW w:w="1585" w:type="pct"/>
          </w:tcPr>
          <w:p w14:paraId="7F3527D5" w14:textId="190457A0" w:rsidR="00446380" w:rsidRPr="002F28C2" w:rsidRDefault="00446380" w:rsidP="00446380">
            <w:pPr>
              <w:spacing w:line="240" w:lineRule="exact"/>
              <w:jc w:val="center"/>
              <w:rPr>
                <w:rFonts w:asciiTheme="minorHAnsi" w:hAnsiTheme="minorHAnsi" w:cstheme="minorHAnsi"/>
                <w:sz w:val="18"/>
                <w:szCs w:val="18"/>
              </w:rPr>
            </w:pPr>
            <w:r>
              <w:rPr>
                <w:rFonts w:asciiTheme="minorHAnsi" w:hAnsiTheme="minorHAnsi" w:cstheme="minorHAnsi"/>
                <w:sz w:val="18"/>
                <w:szCs w:val="18"/>
              </w:rPr>
              <w:t>15 de abril de 20</w:t>
            </w:r>
            <w:r w:rsidRPr="007D6965">
              <w:rPr>
                <w:rFonts w:asciiTheme="minorHAnsi" w:hAnsiTheme="minorHAnsi" w:cstheme="minorHAnsi"/>
                <w:sz w:val="18"/>
                <w:szCs w:val="18"/>
              </w:rPr>
              <w:t>23</w:t>
            </w:r>
          </w:p>
        </w:tc>
        <w:tc>
          <w:tcPr>
            <w:tcW w:w="1448" w:type="pct"/>
          </w:tcPr>
          <w:p w14:paraId="02D02957" w14:textId="3A2BDC03"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1,0000%</w:t>
            </w:r>
          </w:p>
        </w:tc>
        <w:tc>
          <w:tcPr>
            <w:tcW w:w="1529" w:type="pct"/>
          </w:tcPr>
          <w:p w14:paraId="6EC3589C" w14:textId="3FA41F4E"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1,0000%</w:t>
            </w:r>
          </w:p>
        </w:tc>
      </w:tr>
      <w:tr w:rsidR="00446380" w:rsidRPr="002F28C2" w14:paraId="4726415F" w14:textId="572B495D" w:rsidTr="00D71C38">
        <w:trPr>
          <w:jc w:val="center"/>
        </w:trPr>
        <w:tc>
          <w:tcPr>
            <w:tcW w:w="438" w:type="pct"/>
          </w:tcPr>
          <w:p w14:paraId="73B6F3B1" w14:textId="1F489CEE" w:rsidR="00446380" w:rsidRPr="002F28C2" w:rsidRDefault="00446380" w:rsidP="00446380">
            <w:pPr>
              <w:spacing w:line="240" w:lineRule="exact"/>
              <w:jc w:val="center"/>
              <w:rPr>
                <w:rFonts w:asciiTheme="minorHAnsi" w:hAnsiTheme="minorHAnsi" w:cstheme="minorHAnsi"/>
                <w:sz w:val="18"/>
                <w:szCs w:val="18"/>
              </w:rPr>
            </w:pPr>
            <w:r w:rsidRPr="002F28C2">
              <w:rPr>
                <w:rFonts w:asciiTheme="minorHAnsi" w:hAnsiTheme="minorHAnsi" w:cstheme="minorHAnsi"/>
                <w:color w:val="000000"/>
                <w:sz w:val="18"/>
                <w:szCs w:val="18"/>
              </w:rPr>
              <w:t>2</w:t>
            </w:r>
          </w:p>
        </w:tc>
        <w:tc>
          <w:tcPr>
            <w:tcW w:w="1585" w:type="pct"/>
          </w:tcPr>
          <w:p w14:paraId="62272672" w14:textId="4262C963" w:rsidR="00446380" w:rsidRPr="002F28C2" w:rsidRDefault="00446380" w:rsidP="00446380">
            <w:pPr>
              <w:spacing w:line="240" w:lineRule="exact"/>
              <w:jc w:val="center"/>
              <w:rPr>
                <w:rFonts w:asciiTheme="minorHAnsi" w:hAnsiTheme="minorHAnsi" w:cstheme="minorHAnsi"/>
                <w:sz w:val="18"/>
                <w:szCs w:val="18"/>
              </w:rPr>
            </w:pPr>
            <w:r>
              <w:rPr>
                <w:rFonts w:asciiTheme="minorHAnsi" w:hAnsiTheme="minorHAnsi" w:cstheme="minorHAnsi"/>
                <w:sz w:val="18"/>
                <w:szCs w:val="18"/>
              </w:rPr>
              <w:t>15 de abril de 20</w:t>
            </w:r>
            <w:r w:rsidRPr="007D6965">
              <w:rPr>
                <w:rFonts w:asciiTheme="minorHAnsi" w:hAnsiTheme="minorHAnsi" w:cstheme="minorHAnsi"/>
                <w:sz w:val="18"/>
                <w:szCs w:val="18"/>
              </w:rPr>
              <w:t>24</w:t>
            </w:r>
          </w:p>
        </w:tc>
        <w:tc>
          <w:tcPr>
            <w:tcW w:w="1448" w:type="pct"/>
          </w:tcPr>
          <w:p w14:paraId="3F04BEA0" w14:textId="0D1322E8"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3,0000%</w:t>
            </w:r>
          </w:p>
        </w:tc>
        <w:tc>
          <w:tcPr>
            <w:tcW w:w="1529" w:type="pct"/>
          </w:tcPr>
          <w:p w14:paraId="32AA55D2" w14:textId="322ED2CF"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3,0303%</w:t>
            </w:r>
          </w:p>
        </w:tc>
      </w:tr>
      <w:tr w:rsidR="00446380" w:rsidRPr="002F28C2" w14:paraId="295F60D9" w14:textId="4BAB1562" w:rsidTr="00D71C38">
        <w:trPr>
          <w:jc w:val="center"/>
        </w:trPr>
        <w:tc>
          <w:tcPr>
            <w:tcW w:w="438" w:type="pct"/>
          </w:tcPr>
          <w:p w14:paraId="1037B682" w14:textId="1E6355F4" w:rsidR="00446380" w:rsidRPr="002F28C2" w:rsidRDefault="00446380" w:rsidP="00446380">
            <w:pPr>
              <w:spacing w:line="240" w:lineRule="exact"/>
              <w:jc w:val="center"/>
              <w:rPr>
                <w:rFonts w:asciiTheme="minorHAnsi" w:hAnsiTheme="minorHAnsi" w:cstheme="minorHAnsi"/>
                <w:sz w:val="18"/>
                <w:szCs w:val="18"/>
              </w:rPr>
            </w:pPr>
            <w:r w:rsidRPr="002F28C2">
              <w:rPr>
                <w:rFonts w:asciiTheme="minorHAnsi" w:hAnsiTheme="minorHAnsi" w:cstheme="minorHAnsi"/>
                <w:color w:val="000000"/>
                <w:sz w:val="18"/>
                <w:szCs w:val="18"/>
              </w:rPr>
              <w:t>3</w:t>
            </w:r>
          </w:p>
        </w:tc>
        <w:tc>
          <w:tcPr>
            <w:tcW w:w="1585" w:type="pct"/>
          </w:tcPr>
          <w:p w14:paraId="0C04C97A" w14:textId="7C984251" w:rsidR="00446380" w:rsidRPr="002F28C2" w:rsidRDefault="00446380" w:rsidP="00446380">
            <w:pPr>
              <w:spacing w:line="240" w:lineRule="exact"/>
              <w:jc w:val="center"/>
              <w:rPr>
                <w:rFonts w:asciiTheme="minorHAnsi" w:hAnsiTheme="minorHAnsi" w:cstheme="minorHAnsi"/>
                <w:sz w:val="18"/>
                <w:szCs w:val="18"/>
              </w:rPr>
            </w:pPr>
            <w:r>
              <w:rPr>
                <w:rFonts w:asciiTheme="minorHAnsi" w:hAnsiTheme="minorHAnsi" w:cstheme="minorHAnsi"/>
                <w:sz w:val="18"/>
                <w:szCs w:val="18"/>
              </w:rPr>
              <w:t>15 de abril de 20</w:t>
            </w:r>
            <w:r w:rsidRPr="007D6965">
              <w:rPr>
                <w:rFonts w:asciiTheme="minorHAnsi" w:hAnsiTheme="minorHAnsi" w:cstheme="minorHAnsi"/>
                <w:sz w:val="18"/>
                <w:szCs w:val="18"/>
              </w:rPr>
              <w:t>25</w:t>
            </w:r>
          </w:p>
        </w:tc>
        <w:tc>
          <w:tcPr>
            <w:tcW w:w="1448" w:type="pct"/>
          </w:tcPr>
          <w:p w14:paraId="29E3A569" w14:textId="0E09473B"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3,5000%</w:t>
            </w:r>
          </w:p>
        </w:tc>
        <w:tc>
          <w:tcPr>
            <w:tcW w:w="1529" w:type="pct"/>
          </w:tcPr>
          <w:p w14:paraId="7D601E00" w14:textId="14FE6340"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3,6458%</w:t>
            </w:r>
          </w:p>
        </w:tc>
      </w:tr>
      <w:tr w:rsidR="00446380" w:rsidRPr="002F28C2" w14:paraId="33363A70" w14:textId="6B6BD830" w:rsidTr="00D71C38">
        <w:trPr>
          <w:jc w:val="center"/>
        </w:trPr>
        <w:tc>
          <w:tcPr>
            <w:tcW w:w="438" w:type="pct"/>
          </w:tcPr>
          <w:p w14:paraId="6233194C" w14:textId="32187C99" w:rsidR="00446380" w:rsidRPr="002F28C2" w:rsidRDefault="00446380" w:rsidP="00446380">
            <w:pPr>
              <w:spacing w:line="240" w:lineRule="exact"/>
              <w:jc w:val="center"/>
              <w:rPr>
                <w:rFonts w:asciiTheme="minorHAnsi" w:hAnsiTheme="minorHAnsi" w:cstheme="minorHAnsi"/>
                <w:sz w:val="18"/>
                <w:szCs w:val="18"/>
              </w:rPr>
            </w:pPr>
            <w:r w:rsidRPr="002F28C2">
              <w:rPr>
                <w:rFonts w:asciiTheme="minorHAnsi" w:hAnsiTheme="minorHAnsi" w:cstheme="minorHAnsi"/>
                <w:color w:val="000000"/>
                <w:sz w:val="18"/>
                <w:szCs w:val="18"/>
              </w:rPr>
              <w:t>4</w:t>
            </w:r>
          </w:p>
        </w:tc>
        <w:tc>
          <w:tcPr>
            <w:tcW w:w="1585" w:type="pct"/>
          </w:tcPr>
          <w:p w14:paraId="573FF1CE" w14:textId="1B9D5E73" w:rsidR="00446380" w:rsidRPr="002F28C2" w:rsidRDefault="00446380" w:rsidP="00446380">
            <w:pPr>
              <w:spacing w:line="240" w:lineRule="exact"/>
              <w:jc w:val="center"/>
              <w:rPr>
                <w:rFonts w:asciiTheme="minorHAnsi" w:hAnsiTheme="minorHAnsi" w:cstheme="minorHAnsi"/>
                <w:sz w:val="18"/>
                <w:szCs w:val="18"/>
              </w:rPr>
            </w:pPr>
            <w:r>
              <w:rPr>
                <w:rFonts w:asciiTheme="minorHAnsi" w:hAnsiTheme="minorHAnsi" w:cstheme="minorHAnsi"/>
                <w:sz w:val="18"/>
                <w:szCs w:val="18"/>
              </w:rPr>
              <w:t>15 de abril de 20</w:t>
            </w:r>
            <w:r w:rsidRPr="007D6965">
              <w:rPr>
                <w:rFonts w:asciiTheme="minorHAnsi" w:hAnsiTheme="minorHAnsi" w:cstheme="minorHAnsi"/>
                <w:sz w:val="18"/>
                <w:szCs w:val="18"/>
              </w:rPr>
              <w:t>26</w:t>
            </w:r>
          </w:p>
        </w:tc>
        <w:tc>
          <w:tcPr>
            <w:tcW w:w="1448" w:type="pct"/>
          </w:tcPr>
          <w:p w14:paraId="4290BF99" w14:textId="785DB551"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5,5000%</w:t>
            </w:r>
          </w:p>
        </w:tc>
        <w:tc>
          <w:tcPr>
            <w:tcW w:w="1529" w:type="pct"/>
          </w:tcPr>
          <w:p w14:paraId="2351A2C0" w14:textId="3E01D079"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5,9459%</w:t>
            </w:r>
          </w:p>
        </w:tc>
      </w:tr>
      <w:tr w:rsidR="00446380" w:rsidRPr="002F28C2" w14:paraId="43EB4764" w14:textId="0DDD563A" w:rsidTr="00D71C38">
        <w:trPr>
          <w:jc w:val="center"/>
        </w:trPr>
        <w:tc>
          <w:tcPr>
            <w:tcW w:w="438" w:type="pct"/>
          </w:tcPr>
          <w:p w14:paraId="07542E88" w14:textId="27117770" w:rsidR="00446380" w:rsidRPr="002F28C2" w:rsidRDefault="00446380" w:rsidP="00446380">
            <w:pPr>
              <w:spacing w:line="240" w:lineRule="exact"/>
              <w:jc w:val="center"/>
              <w:rPr>
                <w:rFonts w:asciiTheme="minorHAnsi" w:hAnsiTheme="minorHAnsi" w:cstheme="minorHAnsi"/>
                <w:sz w:val="18"/>
                <w:szCs w:val="18"/>
              </w:rPr>
            </w:pPr>
            <w:r w:rsidRPr="002F28C2">
              <w:rPr>
                <w:rFonts w:asciiTheme="minorHAnsi" w:hAnsiTheme="minorHAnsi" w:cstheme="minorHAnsi"/>
                <w:color w:val="000000"/>
                <w:sz w:val="18"/>
                <w:szCs w:val="18"/>
              </w:rPr>
              <w:t>5</w:t>
            </w:r>
          </w:p>
        </w:tc>
        <w:tc>
          <w:tcPr>
            <w:tcW w:w="1585" w:type="pct"/>
          </w:tcPr>
          <w:p w14:paraId="56040D46" w14:textId="6C1E0E14" w:rsidR="00446380" w:rsidRPr="002F28C2" w:rsidRDefault="00446380" w:rsidP="00446380">
            <w:pPr>
              <w:spacing w:line="240" w:lineRule="exact"/>
              <w:jc w:val="center"/>
              <w:rPr>
                <w:rFonts w:asciiTheme="minorHAnsi" w:hAnsiTheme="minorHAnsi" w:cstheme="minorHAnsi"/>
                <w:sz w:val="18"/>
                <w:szCs w:val="18"/>
              </w:rPr>
            </w:pPr>
            <w:r>
              <w:rPr>
                <w:rFonts w:asciiTheme="minorHAnsi" w:hAnsiTheme="minorHAnsi" w:cstheme="minorHAnsi"/>
                <w:sz w:val="18"/>
                <w:szCs w:val="18"/>
              </w:rPr>
              <w:t>15 de abril de 20</w:t>
            </w:r>
            <w:r w:rsidRPr="007D6965">
              <w:rPr>
                <w:rFonts w:asciiTheme="minorHAnsi" w:hAnsiTheme="minorHAnsi" w:cstheme="minorHAnsi"/>
                <w:sz w:val="18"/>
                <w:szCs w:val="18"/>
              </w:rPr>
              <w:t>27</w:t>
            </w:r>
          </w:p>
        </w:tc>
        <w:tc>
          <w:tcPr>
            <w:tcW w:w="1448" w:type="pct"/>
          </w:tcPr>
          <w:p w14:paraId="68328433" w14:textId="68E407FB"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6,0000%</w:t>
            </w:r>
          </w:p>
        </w:tc>
        <w:tc>
          <w:tcPr>
            <w:tcW w:w="1529" w:type="pct"/>
          </w:tcPr>
          <w:p w14:paraId="7F41A491" w14:textId="0F130F4A"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6,8966%</w:t>
            </w:r>
          </w:p>
        </w:tc>
      </w:tr>
      <w:tr w:rsidR="00446380" w:rsidRPr="002F28C2" w14:paraId="4F79A93F" w14:textId="1453430B" w:rsidTr="00D71C38">
        <w:trPr>
          <w:jc w:val="center"/>
        </w:trPr>
        <w:tc>
          <w:tcPr>
            <w:tcW w:w="438" w:type="pct"/>
          </w:tcPr>
          <w:p w14:paraId="15C94DD7" w14:textId="473A7297" w:rsidR="00446380" w:rsidRPr="002F28C2" w:rsidRDefault="00446380" w:rsidP="00446380">
            <w:pPr>
              <w:spacing w:line="240" w:lineRule="exact"/>
              <w:jc w:val="center"/>
              <w:rPr>
                <w:rFonts w:asciiTheme="minorHAnsi" w:hAnsiTheme="minorHAnsi" w:cstheme="minorHAnsi"/>
                <w:sz w:val="18"/>
                <w:szCs w:val="18"/>
              </w:rPr>
            </w:pPr>
            <w:r w:rsidRPr="002F28C2">
              <w:rPr>
                <w:rFonts w:asciiTheme="minorHAnsi" w:hAnsiTheme="minorHAnsi" w:cstheme="minorHAnsi"/>
                <w:color w:val="000000"/>
                <w:sz w:val="18"/>
                <w:szCs w:val="18"/>
              </w:rPr>
              <w:t>6</w:t>
            </w:r>
          </w:p>
        </w:tc>
        <w:tc>
          <w:tcPr>
            <w:tcW w:w="1585" w:type="pct"/>
          </w:tcPr>
          <w:p w14:paraId="1DAB25B8" w14:textId="31002BEE" w:rsidR="00446380" w:rsidRPr="002F28C2" w:rsidRDefault="00446380" w:rsidP="00446380">
            <w:pPr>
              <w:spacing w:line="240" w:lineRule="exact"/>
              <w:jc w:val="center"/>
              <w:rPr>
                <w:rFonts w:asciiTheme="minorHAnsi" w:hAnsiTheme="minorHAnsi" w:cstheme="minorHAnsi"/>
                <w:sz w:val="18"/>
                <w:szCs w:val="18"/>
              </w:rPr>
            </w:pPr>
            <w:r>
              <w:rPr>
                <w:rFonts w:asciiTheme="minorHAnsi" w:hAnsiTheme="minorHAnsi" w:cstheme="minorHAnsi"/>
                <w:sz w:val="18"/>
                <w:szCs w:val="18"/>
              </w:rPr>
              <w:t>15 de abril de 20</w:t>
            </w:r>
            <w:r w:rsidRPr="007D6965">
              <w:rPr>
                <w:rFonts w:asciiTheme="minorHAnsi" w:hAnsiTheme="minorHAnsi" w:cstheme="minorHAnsi"/>
                <w:sz w:val="18"/>
                <w:szCs w:val="18"/>
              </w:rPr>
              <w:t>28</w:t>
            </w:r>
          </w:p>
        </w:tc>
        <w:tc>
          <w:tcPr>
            <w:tcW w:w="1448" w:type="pct"/>
          </w:tcPr>
          <w:p w14:paraId="13BA4DAF" w14:textId="35D6699C"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2,0000%</w:t>
            </w:r>
          </w:p>
        </w:tc>
        <w:tc>
          <w:tcPr>
            <w:tcW w:w="1529" w:type="pct"/>
          </w:tcPr>
          <w:p w14:paraId="593FB3EB" w14:textId="7D9E47E8"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2,4691%</w:t>
            </w:r>
          </w:p>
        </w:tc>
      </w:tr>
      <w:tr w:rsidR="00446380" w:rsidRPr="002F28C2" w14:paraId="56AED7E9" w14:textId="7BE61DAD" w:rsidTr="00D71C38">
        <w:trPr>
          <w:jc w:val="center"/>
        </w:trPr>
        <w:tc>
          <w:tcPr>
            <w:tcW w:w="438" w:type="pct"/>
          </w:tcPr>
          <w:p w14:paraId="52F4C603" w14:textId="3C7D0443" w:rsidR="00446380" w:rsidRPr="002F28C2" w:rsidRDefault="00446380" w:rsidP="00446380">
            <w:pPr>
              <w:spacing w:line="240" w:lineRule="exact"/>
              <w:jc w:val="center"/>
              <w:rPr>
                <w:rFonts w:asciiTheme="minorHAnsi" w:hAnsiTheme="minorHAnsi" w:cstheme="minorHAnsi"/>
                <w:sz w:val="18"/>
                <w:szCs w:val="18"/>
              </w:rPr>
            </w:pPr>
            <w:r w:rsidRPr="002F28C2">
              <w:rPr>
                <w:rFonts w:asciiTheme="minorHAnsi" w:hAnsiTheme="minorHAnsi" w:cstheme="minorHAnsi"/>
                <w:color w:val="000000"/>
                <w:sz w:val="18"/>
                <w:szCs w:val="18"/>
              </w:rPr>
              <w:t>7</w:t>
            </w:r>
          </w:p>
        </w:tc>
        <w:tc>
          <w:tcPr>
            <w:tcW w:w="1585" w:type="pct"/>
          </w:tcPr>
          <w:p w14:paraId="2B57C182" w14:textId="145EB557" w:rsidR="00446380" w:rsidRPr="002F28C2" w:rsidRDefault="00446380" w:rsidP="00446380">
            <w:pPr>
              <w:spacing w:line="240" w:lineRule="exact"/>
              <w:jc w:val="center"/>
              <w:rPr>
                <w:rFonts w:asciiTheme="minorHAnsi" w:hAnsiTheme="minorHAnsi" w:cstheme="minorHAnsi"/>
                <w:sz w:val="18"/>
                <w:szCs w:val="18"/>
              </w:rPr>
            </w:pPr>
            <w:r>
              <w:rPr>
                <w:rFonts w:asciiTheme="minorHAnsi" w:hAnsiTheme="minorHAnsi" w:cstheme="minorHAnsi"/>
                <w:sz w:val="18"/>
                <w:szCs w:val="18"/>
              </w:rPr>
              <w:t>15 de abril de 20</w:t>
            </w:r>
            <w:r w:rsidRPr="007D6965">
              <w:rPr>
                <w:rFonts w:asciiTheme="minorHAnsi" w:hAnsiTheme="minorHAnsi" w:cstheme="minorHAnsi"/>
                <w:sz w:val="18"/>
                <w:szCs w:val="18"/>
              </w:rPr>
              <w:t>29</w:t>
            </w:r>
          </w:p>
        </w:tc>
        <w:tc>
          <w:tcPr>
            <w:tcW w:w="1448" w:type="pct"/>
          </w:tcPr>
          <w:p w14:paraId="3DB0ADAB" w14:textId="52F8A128"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1,5000%</w:t>
            </w:r>
          </w:p>
        </w:tc>
        <w:tc>
          <w:tcPr>
            <w:tcW w:w="1529" w:type="pct"/>
          </w:tcPr>
          <w:p w14:paraId="460D77D9" w14:textId="274B664E"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1,8987%</w:t>
            </w:r>
          </w:p>
        </w:tc>
      </w:tr>
      <w:tr w:rsidR="00446380" w:rsidRPr="002F28C2" w14:paraId="3D7D3C33" w14:textId="0DBB9F5E" w:rsidTr="00D71C38">
        <w:trPr>
          <w:jc w:val="center"/>
        </w:trPr>
        <w:tc>
          <w:tcPr>
            <w:tcW w:w="438" w:type="pct"/>
          </w:tcPr>
          <w:p w14:paraId="7DD80988" w14:textId="50BC4E13" w:rsidR="00446380" w:rsidRPr="002F28C2" w:rsidRDefault="00446380" w:rsidP="00446380">
            <w:pPr>
              <w:spacing w:line="240" w:lineRule="exact"/>
              <w:jc w:val="center"/>
              <w:rPr>
                <w:rFonts w:asciiTheme="minorHAnsi" w:hAnsiTheme="minorHAnsi" w:cstheme="minorHAnsi"/>
                <w:sz w:val="18"/>
                <w:szCs w:val="18"/>
              </w:rPr>
            </w:pPr>
            <w:r w:rsidRPr="002F28C2">
              <w:rPr>
                <w:rFonts w:asciiTheme="minorHAnsi" w:hAnsiTheme="minorHAnsi" w:cstheme="minorHAnsi"/>
                <w:color w:val="000000"/>
                <w:sz w:val="18"/>
                <w:szCs w:val="18"/>
              </w:rPr>
              <w:t>8</w:t>
            </w:r>
          </w:p>
        </w:tc>
        <w:tc>
          <w:tcPr>
            <w:tcW w:w="1585" w:type="pct"/>
          </w:tcPr>
          <w:p w14:paraId="73FC1456" w14:textId="6A6F0331" w:rsidR="00446380" w:rsidRPr="002F28C2" w:rsidRDefault="00446380" w:rsidP="00446380">
            <w:pPr>
              <w:spacing w:line="240" w:lineRule="exact"/>
              <w:jc w:val="center"/>
              <w:rPr>
                <w:rFonts w:asciiTheme="minorHAnsi" w:hAnsiTheme="minorHAnsi" w:cstheme="minorHAnsi"/>
                <w:sz w:val="18"/>
                <w:szCs w:val="18"/>
              </w:rPr>
            </w:pPr>
            <w:r>
              <w:rPr>
                <w:rFonts w:asciiTheme="minorHAnsi" w:hAnsiTheme="minorHAnsi" w:cstheme="minorHAnsi"/>
                <w:sz w:val="18"/>
                <w:szCs w:val="18"/>
              </w:rPr>
              <w:t>15 de abril de 20</w:t>
            </w:r>
            <w:r w:rsidRPr="007D6965">
              <w:rPr>
                <w:rFonts w:asciiTheme="minorHAnsi" w:hAnsiTheme="minorHAnsi" w:cstheme="minorHAnsi"/>
                <w:sz w:val="18"/>
                <w:szCs w:val="18"/>
              </w:rPr>
              <w:t>30</w:t>
            </w:r>
          </w:p>
        </w:tc>
        <w:tc>
          <w:tcPr>
            <w:tcW w:w="1448" w:type="pct"/>
          </w:tcPr>
          <w:p w14:paraId="1D9B9B2F" w14:textId="3003EC48"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8,0000%</w:t>
            </w:r>
          </w:p>
        </w:tc>
        <w:tc>
          <w:tcPr>
            <w:tcW w:w="1529" w:type="pct"/>
          </w:tcPr>
          <w:p w14:paraId="71DDA353" w14:textId="218C5BA7"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10,3226%</w:t>
            </w:r>
          </w:p>
        </w:tc>
      </w:tr>
      <w:tr w:rsidR="00446380" w:rsidRPr="002F28C2" w14:paraId="54863866" w14:textId="5ECFA09C" w:rsidTr="00D71C38">
        <w:trPr>
          <w:jc w:val="center"/>
        </w:trPr>
        <w:tc>
          <w:tcPr>
            <w:tcW w:w="438" w:type="pct"/>
          </w:tcPr>
          <w:p w14:paraId="6C8FFBA1" w14:textId="02F39669" w:rsidR="00446380" w:rsidRPr="002F28C2" w:rsidRDefault="00446380" w:rsidP="00446380">
            <w:pPr>
              <w:spacing w:line="240" w:lineRule="exact"/>
              <w:jc w:val="center"/>
              <w:rPr>
                <w:rFonts w:asciiTheme="minorHAnsi" w:hAnsiTheme="minorHAnsi" w:cstheme="minorHAnsi"/>
                <w:sz w:val="18"/>
                <w:szCs w:val="18"/>
              </w:rPr>
            </w:pPr>
            <w:r w:rsidRPr="002F28C2">
              <w:rPr>
                <w:rFonts w:asciiTheme="minorHAnsi" w:hAnsiTheme="minorHAnsi" w:cstheme="minorHAnsi"/>
                <w:color w:val="000000"/>
                <w:sz w:val="18"/>
                <w:szCs w:val="18"/>
              </w:rPr>
              <w:t>9</w:t>
            </w:r>
          </w:p>
        </w:tc>
        <w:tc>
          <w:tcPr>
            <w:tcW w:w="1585" w:type="pct"/>
          </w:tcPr>
          <w:p w14:paraId="05A239F3" w14:textId="2E3C46BD" w:rsidR="00446380" w:rsidRPr="002F28C2" w:rsidRDefault="00446380" w:rsidP="00446380">
            <w:pPr>
              <w:spacing w:line="240" w:lineRule="exact"/>
              <w:jc w:val="center"/>
              <w:rPr>
                <w:rFonts w:asciiTheme="minorHAnsi" w:hAnsiTheme="minorHAnsi" w:cstheme="minorHAnsi"/>
                <w:sz w:val="18"/>
                <w:szCs w:val="18"/>
              </w:rPr>
            </w:pPr>
            <w:r>
              <w:rPr>
                <w:rFonts w:asciiTheme="minorHAnsi" w:hAnsiTheme="minorHAnsi" w:cstheme="minorHAnsi"/>
                <w:sz w:val="18"/>
                <w:szCs w:val="18"/>
              </w:rPr>
              <w:t>15 de abril de 20</w:t>
            </w:r>
            <w:r w:rsidRPr="007D6965">
              <w:rPr>
                <w:rFonts w:asciiTheme="minorHAnsi" w:hAnsiTheme="minorHAnsi" w:cstheme="minorHAnsi"/>
                <w:sz w:val="18"/>
                <w:szCs w:val="18"/>
              </w:rPr>
              <w:t>31</w:t>
            </w:r>
          </w:p>
        </w:tc>
        <w:tc>
          <w:tcPr>
            <w:tcW w:w="1448" w:type="pct"/>
          </w:tcPr>
          <w:p w14:paraId="271D54E0" w14:textId="7CCD27D1"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10,0000%</w:t>
            </w:r>
          </w:p>
        </w:tc>
        <w:tc>
          <w:tcPr>
            <w:tcW w:w="1529" w:type="pct"/>
          </w:tcPr>
          <w:p w14:paraId="5E516B71" w14:textId="657D7BA1"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14,3885%</w:t>
            </w:r>
          </w:p>
        </w:tc>
      </w:tr>
      <w:tr w:rsidR="00446380" w:rsidRPr="002F28C2" w14:paraId="2FD3D120" w14:textId="7493C808" w:rsidTr="00D71C38">
        <w:trPr>
          <w:jc w:val="center"/>
        </w:trPr>
        <w:tc>
          <w:tcPr>
            <w:tcW w:w="438" w:type="pct"/>
          </w:tcPr>
          <w:p w14:paraId="46C24203" w14:textId="14276B62" w:rsidR="00446380" w:rsidRPr="002F28C2" w:rsidRDefault="00446380" w:rsidP="00446380">
            <w:pPr>
              <w:spacing w:line="240" w:lineRule="exact"/>
              <w:jc w:val="center"/>
              <w:rPr>
                <w:rFonts w:asciiTheme="minorHAnsi" w:hAnsiTheme="minorHAnsi" w:cstheme="minorHAnsi"/>
                <w:sz w:val="18"/>
                <w:szCs w:val="18"/>
              </w:rPr>
            </w:pPr>
            <w:r w:rsidRPr="002F28C2">
              <w:rPr>
                <w:rFonts w:asciiTheme="minorHAnsi" w:hAnsiTheme="minorHAnsi" w:cstheme="minorHAnsi"/>
                <w:color w:val="000000"/>
                <w:sz w:val="18"/>
                <w:szCs w:val="18"/>
              </w:rPr>
              <w:t>10</w:t>
            </w:r>
          </w:p>
        </w:tc>
        <w:tc>
          <w:tcPr>
            <w:tcW w:w="1585" w:type="pct"/>
          </w:tcPr>
          <w:p w14:paraId="1C823B42" w14:textId="6783DB8F" w:rsidR="00446380" w:rsidRPr="002F28C2" w:rsidRDefault="00446380" w:rsidP="00446380">
            <w:pPr>
              <w:spacing w:line="240" w:lineRule="exact"/>
              <w:jc w:val="center"/>
              <w:rPr>
                <w:rFonts w:asciiTheme="minorHAnsi" w:hAnsiTheme="minorHAnsi" w:cstheme="minorHAnsi"/>
                <w:sz w:val="18"/>
                <w:szCs w:val="18"/>
              </w:rPr>
            </w:pPr>
            <w:r>
              <w:rPr>
                <w:rFonts w:asciiTheme="minorHAnsi" w:hAnsiTheme="minorHAnsi" w:cstheme="minorHAnsi"/>
                <w:sz w:val="18"/>
                <w:szCs w:val="18"/>
              </w:rPr>
              <w:t>15 de abril de 20</w:t>
            </w:r>
            <w:r w:rsidRPr="007D6965">
              <w:rPr>
                <w:rFonts w:asciiTheme="minorHAnsi" w:hAnsiTheme="minorHAnsi" w:cstheme="minorHAnsi"/>
                <w:sz w:val="18"/>
                <w:szCs w:val="18"/>
              </w:rPr>
              <w:t>32</w:t>
            </w:r>
          </w:p>
        </w:tc>
        <w:tc>
          <w:tcPr>
            <w:tcW w:w="1448" w:type="pct"/>
          </w:tcPr>
          <w:p w14:paraId="671B6B72" w14:textId="35E59B15"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10,0000%</w:t>
            </w:r>
          </w:p>
        </w:tc>
        <w:tc>
          <w:tcPr>
            <w:tcW w:w="1529" w:type="pct"/>
          </w:tcPr>
          <w:p w14:paraId="646DD004" w14:textId="447B3A76"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16,8067%</w:t>
            </w:r>
          </w:p>
        </w:tc>
      </w:tr>
      <w:tr w:rsidR="00446380" w:rsidRPr="002F28C2" w14:paraId="41847D85" w14:textId="63D2260F" w:rsidTr="00D71C38">
        <w:trPr>
          <w:jc w:val="center"/>
        </w:trPr>
        <w:tc>
          <w:tcPr>
            <w:tcW w:w="438" w:type="pct"/>
          </w:tcPr>
          <w:p w14:paraId="21A671F3" w14:textId="38687E23" w:rsidR="00446380" w:rsidRPr="002F28C2" w:rsidRDefault="00446380" w:rsidP="00446380">
            <w:pPr>
              <w:spacing w:line="240" w:lineRule="exact"/>
              <w:jc w:val="center"/>
              <w:rPr>
                <w:rFonts w:asciiTheme="minorHAnsi" w:hAnsiTheme="minorHAnsi" w:cstheme="minorHAnsi"/>
                <w:sz w:val="18"/>
                <w:szCs w:val="18"/>
              </w:rPr>
            </w:pPr>
            <w:r w:rsidRPr="002F28C2">
              <w:rPr>
                <w:rFonts w:asciiTheme="minorHAnsi" w:hAnsiTheme="minorHAnsi" w:cstheme="minorHAnsi"/>
                <w:color w:val="000000"/>
                <w:sz w:val="18"/>
                <w:szCs w:val="18"/>
              </w:rPr>
              <w:t>11</w:t>
            </w:r>
          </w:p>
        </w:tc>
        <w:tc>
          <w:tcPr>
            <w:tcW w:w="1585" w:type="pct"/>
          </w:tcPr>
          <w:p w14:paraId="7B782603" w14:textId="26D5C82F" w:rsidR="00446380" w:rsidRPr="002F28C2" w:rsidRDefault="00446380" w:rsidP="00446380">
            <w:pPr>
              <w:spacing w:line="240" w:lineRule="exact"/>
              <w:jc w:val="center"/>
              <w:rPr>
                <w:rFonts w:asciiTheme="minorHAnsi" w:hAnsiTheme="minorHAnsi" w:cstheme="minorHAnsi"/>
                <w:sz w:val="18"/>
                <w:szCs w:val="18"/>
              </w:rPr>
            </w:pPr>
            <w:r>
              <w:rPr>
                <w:rFonts w:asciiTheme="minorHAnsi" w:hAnsiTheme="minorHAnsi" w:cstheme="minorHAnsi"/>
                <w:sz w:val="18"/>
                <w:szCs w:val="18"/>
              </w:rPr>
              <w:t>15 de abril de 20</w:t>
            </w:r>
            <w:r w:rsidRPr="007D6965">
              <w:rPr>
                <w:rFonts w:asciiTheme="minorHAnsi" w:hAnsiTheme="minorHAnsi" w:cstheme="minorHAnsi"/>
                <w:sz w:val="18"/>
                <w:szCs w:val="18"/>
              </w:rPr>
              <w:t>33</w:t>
            </w:r>
          </w:p>
        </w:tc>
        <w:tc>
          <w:tcPr>
            <w:tcW w:w="1448" w:type="pct"/>
          </w:tcPr>
          <w:p w14:paraId="6FA591E2" w14:textId="5E33DDCE"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11,5000%</w:t>
            </w:r>
          </w:p>
        </w:tc>
        <w:tc>
          <w:tcPr>
            <w:tcW w:w="1529" w:type="pct"/>
          </w:tcPr>
          <w:p w14:paraId="100AE9EA" w14:textId="06D10726"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23,2323%</w:t>
            </w:r>
          </w:p>
        </w:tc>
      </w:tr>
      <w:tr w:rsidR="00446380" w:rsidRPr="002F28C2" w14:paraId="77D2A8A6" w14:textId="0DBC6F08" w:rsidTr="00D71C38">
        <w:trPr>
          <w:jc w:val="center"/>
        </w:trPr>
        <w:tc>
          <w:tcPr>
            <w:tcW w:w="438" w:type="pct"/>
          </w:tcPr>
          <w:p w14:paraId="6798242A" w14:textId="29AF250D" w:rsidR="00446380" w:rsidRPr="002F28C2" w:rsidRDefault="00446380" w:rsidP="00446380">
            <w:pPr>
              <w:spacing w:line="240" w:lineRule="exact"/>
              <w:jc w:val="center"/>
              <w:rPr>
                <w:rFonts w:asciiTheme="minorHAnsi" w:hAnsiTheme="minorHAnsi" w:cstheme="minorHAnsi"/>
                <w:sz w:val="18"/>
                <w:szCs w:val="18"/>
              </w:rPr>
            </w:pPr>
            <w:r w:rsidRPr="002F28C2">
              <w:rPr>
                <w:rFonts w:asciiTheme="minorHAnsi" w:hAnsiTheme="minorHAnsi" w:cstheme="minorHAnsi"/>
                <w:color w:val="000000"/>
                <w:sz w:val="18"/>
                <w:szCs w:val="18"/>
              </w:rPr>
              <w:t>12</w:t>
            </w:r>
          </w:p>
        </w:tc>
        <w:tc>
          <w:tcPr>
            <w:tcW w:w="1585" w:type="pct"/>
          </w:tcPr>
          <w:p w14:paraId="5B608707" w14:textId="6ECA238F" w:rsidR="00446380" w:rsidRPr="002F28C2" w:rsidRDefault="00446380" w:rsidP="00446380">
            <w:pPr>
              <w:spacing w:line="240" w:lineRule="exact"/>
              <w:jc w:val="center"/>
              <w:rPr>
                <w:rFonts w:asciiTheme="minorHAnsi" w:hAnsiTheme="minorHAnsi" w:cstheme="minorHAnsi"/>
                <w:sz w:val="18"/>
                <w:szCs w:val="18"/>
              </w:rPr>
            </w:pPr>
            <w:r>
              <w:rPr>
                <w:rFonts w:asciiTheme="minorHAnsi" w:hAnsiTheme="minorHAnsi" w:cstheme="minorHAnsi"/>
                <w:sz w:val="18"/>
                <w:szCs w:val="18"/>
              </w:rPr>
              <w:t>15 de abril de 20</w:t>
            </w:r>
            <w:r w:rsidRPr="007D6965">
              <w:rPr>
                <w:rFonts w:asciiTheme="minorHAnsi" w:hAnsiTheme="minorHAnsi" w:cstheme="minorHAnsi"/>
                <w:sz w:val="18"/>
                <w:szCs w:val="18"/>
              </w:rPr>
              <w:t>34</w:t>
            </w:r>
          </w:p>
        </w:tc>
        <w:tc>
          <w:tcPr>
            <w:tcW w:w="1448" w:type="pct"/>
          </w:tcPr>
          <w:p w14:paraId="0367095D" w14:textId="2FEB4AC8"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11,5000%</w:t>
            </w:r>
          </w:p>
        </w:tc>
        <w:tc>
          <w:tcPr>
            <w:tcW w:w="1529" w:type="pct"/>
          </w:tcPr>
          <w:p w14:paraId="10FC4227" w14:textId="70A0B1DF"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30,2632%</w:t>
            </w:r>
          </w:p>
        </w:tc>
      </w:tr>
      <w:tr w:rsidR="00446380" w:rsidRPr="002F28C2" w14:paraId="53D7A8C4" w14:textId="38828725" w:rsidTr="00D71C38">
        <w:trPr>
          <w:jc w:val="center"/>
        </w:trPr>
        <w:tc>
          <w:tcPr>
            <w:tcW w:w="438" w:type="pct"/>
          </w:tcPr>
          <w:p w14:paraId="503A46D8" w14:textId="05E6F553" w:rsidR="00446380" w:rsidRPr="002F28C2" w:rsidRDefault="00446380" w:rsidP="00446380">
            <w:pPr>
              <w:spacing w:line="240" w:lineRule="exact"/>
              <w:jc w:val="center"/>
              <w:rPr>
                <w:rFonts w:asciiTheme="minorHAnsi" w:hAnsiTheme="minorHAnsi" w:cstheme="minorHAnsi"/>
                <w:sz w:val="18"/>
                <w:szCs w:val="18"/>
              </w:rPr>
            </w:pPr>
            <w:r w:rsidRPr="002F28C2">
              <w:rPr>
                <w:rFonts w:asciiTheme="minorHAnsi" w:hAnsiTheme="minorHAnsi" w:cstheme="minorHAnsi"/>
                <w:color w:val="000000"/>
                <w:sz w:val="18"/>
                <w:szCs w:val="18"/>
              </w:rPr>
              <w:t>13</w:t>
            </w:r>
          </w:p>
        </w:tc>
        <w:tc>
          <w:tcPr>
            <w:tcW w:w="1585" w:type="pct"/>
          </w:tcPr>
          <w:p w14:paraId="0B99D7E2" w14:textId="3F77B096" w:rsidR="00446380" w:rsidRPr="002F28C2" w:rsidRDefault="00446380" w:rsidP="00446380">
            <w:pPr>
              <w:spacing w:line="240" w:lineRule="exact"/>
              <w:jc w:val="center"/>
              <w:rPr>
                <w:rFonts w:asciiTheme="minorHAnsi" w:hAnsiTheme="minorHAnsi" w:cstheme="minorHAnsi"/>
                <w:sz w:val="18"/>
                <w:szCs w:val="18"/>
              </w:rPr>
            </w:pPr>
            <w:r>
              <w:rPr>
                <w:rFonts w:asciiTheme="minorHAnsi" w:hAnsiTheme="minorHAnsi" w:cstheme="minorHAnsi"/>
                <w:sz w:val="18"/>
                <w:szCs w:val="18"/>
              </w:rPr>
              <w:t>15 de abril de 20</w:t>
            </w:r>
            <w:r w:rsidRPr="007D6965">
              <w:rPr>
                <w:rFonts w:asciiTheme="minorHAnsi" w:hAnsiTheme="minorHAnsi" w:cstheme="minorHAnsi"/>
                <w:sz w:val="18"/>
                <w:szCs w:val="18"/>
              </w:rPr>
              <w:t>35</w:t>
            </w:r>
          </w:p>
        </w:tc>
        <w:tc>
          <w:tcPr>
            <w:tcW w:w="1448" w:type="pct"/>
          </w:tcPr>
          <w:p w14:paraId="5CC34109" w14:textId="5B94E2DA"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12,0000%</w:t>
            </w:r>
          </w:p>
        </w:tc>
        <w:tc>
          <w:tcPr>
            <w:tcW w:w="1529" w:type="pct"/>
          </w:tcPr>
          <w:p w14:paraId="02875A08" w14:textId="79CFBB81"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45,2830%</w:t>
            </w:r>
          </w:p>
        </w:tc>
      </w:tr>
      <w:tr w:rsidR="00446380" w:rsidRPr="002F28C2" w14:paraId="759E139A" w14:textId="1D95923E" w:rsidTr="006F0881">
        <w:trPr>
          <w:jc w:val="center"/>
        </w:trPr>
        <w:tc>
          <w:tcPr>
            <w:tcW w:w="438" w:type="pct"/>
          </w:tcPr>
          <w:p w14:paraId="7013C18C" w14:textId="6A3F6B2E" w:rsidR="00446380" w:rsidRPr="002F28C2" w:rsidRDefault="00446380" w:rsidP="00446380">
            <w:pPr>
              <w:spacing w:line="240" w:lineRule="exact"/>
              <w:jc w:val="center"/>
              <w:rPr>
                <w:rFonts w:asciiTheme="minorHAnsi" w:hAnsiTheme="minorHAnsi" w:cstheme="minorHAnsi"/>
                <w:sz w:val="18"/>
                <w:szCs w:val="18"/>
              </w:rPr>
            </w:pPr>
            <w:r w:rsidRPr="002F28C2">
              <w:rPr>
                <w:rFonts w:asciiTheme="minorHAnsi" w:hAnsiTheme="minorHAnsi" w:cstheme="minorHAnsi"/>
                <w:color w:val="000000"/>
                <w:sz w:val="18"/>
                <w:szCs w:val="18"/>
              </w:rPr>
              <w:t>14</w:t>
            </w:r>
          </w:p>
        </w:tc>
        <w:tc>
          <w:tcPr>
            <w:tcW w:w="1585" w:type="pct"/>
            <w:vAlign w:val="center"/>
          </w:tcPr>
          <w:p w14:paraId="28F4135A" w14:textId="5935B904" w:rsidR="00446380" w:rsidRPr="002F28C2" w:rsidRDefault="00446380" w:rsidP="00446380">
            <w:pPr>
              <w:spacing w:line="240" w:lineRule="exact"/>
              <w:jc w:val="center"/>
              <w:rPr>
                <w:rFonts w:asciiTheme="minorHAnsi" w:hAnsiTheme="minorHAnsi" w:cstheme="minorHAnsi"/>
                <w:sz w:val="18"/>
                <w:szCs w:val="18"/>
              </w:rPr>
            </w:pPr>
            <w:r w:rsidRPr="002F28C2">
              <w:rPr>
                <w:rFonts w:asciiTheme="minorHAnsi" w:hAnsiTheme="minorHAnsi" w:cstheme="minorHAnsi"/>
                <w:color w:val="000000"/>
                <w:sz w:val="18"/>
                <w:szCs w:val="18"/>
              </w:rPr>
              <w:t>Data de Vencimento das Debêntures</w:t>
            </w:r>
          </w:p>
        </w:tc>
        <w:tc>
          <w:tcPr>
            <w:tcW w:w="1448" w:type="pct"/>
          </w:tcPr>
          <w:p w14:paraId="09105193" w14:textId="51322B91"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14,5000%</w:t>
            </w:r>
          </w:p>
        </w:tc>
        <w:tc>
          <w:tcPr>
            <w:tcW w:w="1529" w:type="pct"/>
          </w:tcPr>
          <w:p w14:paraId="0E1803E2" w14:textId="0CBE480C" w:rsidR="00446380" w:rsidRPr="00763590" w:rsidRDefault="00446380" w:rsidP="00446380">
            <w:pPr>
              <w:spacing w:line="240" w:lineRule="exact"/>
              <w:jc w:val="center"/>
              <w:rPr>
                <w:rFonts w:asciiTheme="minorHAnsi" w:hAnsiTheme="minorHAnsi" w:cstheme="minorHAnsi"/>
                <w:sz w:val="18"/>
                <w:szCs w:val="18"/>
              </w:rPr>
            </w:pPr>
            <w:r>
              <w:rPr>
                <w:color w:val="000000"/>
                <w:sz w:val="16"/>
                <w:szCs w:val="16"/>
                <w:lang w:val="en-US"/>
              </w:rPr>
              <w:t>100,0000%</w:t>
            </w:r>
          </w:p>
        </w:tc>
      </w:tr>
    </w:tbl>
    <w:p w14:paraId="494C888A" w14:textId="6DA46144" w:rsidR="00852342" w:rsidRPr="006C4B95" w:rsidRDefault="00852342" w:rsidP="00542CFA">
      <w:pPr>
        <w:spacing w:line="240" w:lineRule="exact"/>
        <w:jc w:val="both"/>
        <w:rPr>
          <w:rFonts w:asciiTheme="minorHAnsi" w:hAnsiTheme="minorHAnsi" w:cstheme="minorHAnsi"/>
          <w:sz w:val="14"/>
          <w:szCs w:val="14"/>
        </w:rPr>
      </w:pPr>
      <w:r w:rsidRPr="006C4B95">
        <w:rPr>
          <w:rFonts w:asciiTheme="minorHAnsi" w:hAnsiTheme="minorHAnsi" w:cstheme="minorHAnsi"/>
          <w:sz w:val="14"/>
          <w:szCs w:val="14"/>
        </w:rPr>
        <w:lastRenderedPageBreak/>
        <w:t>*Percentuais utilizados para fins meramente referenciais; e</w:t>
      </w:r>
    </w:p>
    <w:p w14:paraId="7755EBF6" w14:textId="181F03C1" w:rsidR="00FC6B3F" w:rsidRPr="006C4B95" w:rsidRDefault="00852342" w:rsidP="00542CFA">
      <w:pPr>
        <w:spacing w:line="240" w:lineRule="exact"/>
        <w:jc w:val="both"/>
        <w:rPr>
          <w:rFonts w:asciiTheme="minorHAnsi" w:hAnsiTheme="minorHAnsi" w:cstheme="minorHAnsi"/>
          <w:sz w:val="14"/>
          <w:szCs w:val="14"/>
        </w:rPr>
      </w:pPr>
      <w:r w:rsidRPr="006C4B95">
        <w:rPr>
          <w:rFonts w:asciiTheme="minorHAnsi" w:hAnsiTheme="minorHAnsi" w:cstheme="minorHAnsi"/>
          <w:sz w:val="14"/>
          <w:szCs w:val="14"/>
        </w:rPr>
        <w:t>**Percentuais utilizados para o cálculo da parcela do Valor Nominal Unitário Atualizado a ser amortizada.</w:t>
      </w:r>
    </w:p>
    <w:p w14:paraId="33B881DB" w14:textId="77777777" w:rsidR="00852342" w:rsidRPr="00036074" w:rsidRDefault="00852342" w:rsidP="00315188">
      <w:pPr>
        <w:spacing w:line="240" w:lineRule="exact"/>
        <w:jc w:val="both"/>
        <w:rPr>
          <w:rFonts w:asciiTheme="minorHAnsi" w:hAnsiTheme="minorHAnsi" w:cstheme="minorHAnsi"/>
          <w:sz w:val="22"/>
          <w:szCs w:val="22"/>
        </w:rPr>
      </w:pPr>
    </w:p>
    <w:p w14:paraId="3782B17E" w14:textId="3E2B0826" w:rsidR="009E4E35" w:rsidRPr="00036074" w:rsidRDefault="009E4E35"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158" w:name="_DV_M186"/>
      <w:bookmarkStart w:id="159" w:name="_Toc499990356"/>
      <w:bookmarkEnd w:id="134"/>
      <w:bookmarkEnd w:id="158"/>
      <w:r w:rsidRPr="00036074">
        <w:rPr>
          <w:rFonts w:asciiTheme="minorHAnsi" w:hAnsiTheme="minorHAnsi" w:cstheme="minorHAnsi"/>
          <w:b/>
          <w:sz w:val="22"/>
          <w:szCs w:val="22"/>
        </w:rPr>
        <w:t>Local de Pagamento</w:t>
      </w:r>
      <w:bookmarkEnd w:id="159"/>
    </w:p>
    <w:p w14:paraId="2BE0065E" w14:textId="77777777" w:rsidR="009E4E35" w:rsidRPr="00036074" w:rsidRDefault="009E4E35" w:rsidP="0025170A">
      <w:pPr>
        <w:spacing w:line="240" w:lineRule="exact"/>
        <w:jc w:val="both"/>
        <w:rPr>
          <w:rFonts w:asciiTheme="minorHAnsi" w:hAnsiTheme="minorHAnsi" w:cstheme="minorHAnsi"/>
          <w:sz w:val="22"/>
          <w:szCs w:val="22"/>
        </w:rPr>
      </w:pPr>
    </w:p>
    <w:p w14:paraId="4C61100D" w14:textId="157E8C60" w:rsidR="009E4E35" w:rsidRPr="00036074" w:rsidRDefault="00D27DD7" w:rsidP="00315188">
      <w:pPr>
        <w:numPr>
          <w:ilvl w:val="2"/>
          <w:numId w:val="24"/>
        </w:numPr>
        <w:spacing w:line="240" w:lineRule="exact"/>
        <w:ind w:left="709" w:hanging="709"/>
        <w:jc w:val="both"/>
        <w:rPr>
          <w:rFonts w:asciiTheme="minorHAnsi" w:hAnsiTheme="minorHAnsi" w:cstheme="minorHAnsi"/>
          <w:sz w:val="22"/>
          <w:szCs w:val="22"/>
        </w:rPr>
      </w:pPr>
      <w:bookmarkStart w:id="160" w:name="_DV_M187"/>
      <w:bookmarkEnd w:id="160"/>
      <w:r w:rsidRPr="00036074">
        <w:rPr>
          <w:rFonts w:asciiTheme="minorHAnsi" w:hAnsiTheme="minorHAnsi" w:cstheme="minorHAnsi"/>
          <w:sz w:val="22"/>
          <w:szCs w:val="22"/>
        </w:rPr>
        <w:t xml:space="preserve">Os pagamentos a que fizerem jus as Debêntures </w:t>
      </w:r>
      <w:r w:rsidR="008F4960" w:rsidRPr="00036074">
        <w:rPr>
          <w:rFonts w:asciiTheme="minorHAnsi" w:hAnsiTheme="minorHAnsi" w:cstheme="minorHAnsi"/>
          <w:sz w:val="22"/>
          <w:szCs w:val="22"/>
        </w:rPr>
        <w:t xml:space="preserve">e a quaisquer outros valores eventualmente devidos pela Emissora </w:t>
      </w:r>
      <w:r w:rsidRPr="00036074">
        <w:rPr>
          <w:rFonts w:asciiTheme="minorHAnsi" w:hAnsiTheme="minorHAnsi" w:cstheme="minorHAnsi"/>
          <w:sz w:val="22"/>
          <w:szCs w:val="22"/>
        </w:rPr>
        <w:t xml:space="preserve">serão efetuados pela Emissora no respectivo vencimento, utilizando-se, conforme o caso: </w:t>
      </w:r>
      <w:r w:rsidRPr="00036074">
        <w:rPr>
          <w:rFonts w:asciiTheme="minorHAnsi" w:hAnsiTheme="minorHAnsi" w:cstheme="minorHAnsi"/>
          <w:bCs/>
          <w:sz w:val="22"/>
          <w:szCs w:val="22"/>
        </w:rPr>
        <w:t>(i)</w:t>
      </w:r>
      <w:r w:rsidRPr="00036074">
        <w:rPr>
          <w:rFonts w:asciiTheme="minorHAnsi" w:hAnsiTheme="minorHAnsi" w:cstheme="minorHAnsi"/>
          <w:sz w:val="22"/>
          <w:szCs w:val="22"/>
        </w:rPr>
        <w:t xml:space="preserve"> os procedimentos adotados pela B3, para as Debêntures custodiadas eletronicamente na B3; e/ou </w:t>
      </w:r>
      <w:r w:rsidRPr="00036074">
        <w:rPr>
          <w:rFonts w:asciiTheme="minorHAnsi" w:hAnsiTheme="minorHAnsi" w:cstheme="minorHAnsi"/>
          <w:bCs/>
          <w:sz w:val="22"/>
          <w:szCs w:val="22"/>
        </w:rPr>
        <w:t>(</w:t>
      </w:r>
      <w:proofErr w:type="spellStart"/>
      <w:r w:rsidRPr="00036074">
        <w:rPr>
          <w:rFonts w:asciiTheme="minorHAnsi" w:hAnsiTheme="minorHAnsi" w:cstheme="minorHAnsi"/>
          <w:bCs/>
          <w:sz w:val="22"/>
          <w:szCs w:val="22"/>
        </w:rPr>
        <w:t>ii</w:t>
      </w:r>
      <w:proofErr w:type="spellEnd"/>
      <w:r w:rsidRPr="00036074">
        <w:rPr>
          <w:rFonts w:asciiTheme="minorHAnsi" w:hAnsiTheme="minorHAnsi" w:cstheme="minorHAnsi"/>
          <w:bCs/>
          <w:sz w:val="22"/>
          <w:szCs w:val="22"/>
        </w:rPr>
        <w:t>)</w:t>
      </w:r>
      <w:r w:rsidRPr="00036074">
        <w:rPr>
          <w:rFonts w:asciiTheme="minorHAnsi" w:hAnsiTheme="minorHAnsi" w:cstheme="minorHAnsi"/>
          <w:sz w:val="22"/>
          <w:szCs w:val="22"/>
        </w:rPr>
        <w:t xml:space="preserve"> os procedimentos adotados pelo </w:t>
      </w:r>
      <w:proofErr w:type="spellStart"/>
      <w:r w:rsidRPr="00036074">
        <w:rPr>
          <w:rFonts w:asciiTheme="minorHAnsi" w:hAnsiTheme="minorHAnsi" w:cstheme="minorHAnsi"/>
          <w:sz w:val="22"/>
          <w:szCs w:val="22"/>
        </w:rPr>
        <w:t>Escriturador</w:t>
      </w:r>
      <w:proofErr w:type="spellEnd"/>
      <w:r w:rsidRPr="00036074">
        <w:rPr>
          <w:rFonts w:asciiTheme="minorHAnsi" w:hAnsiTheme="minorHAnsi" w:cstheme="minorHAnsi"/>
          <w:sz w:val="22"/>
          <w:szCs w:val="22"/>
        </w:rPr>
        <w:t>, para as Debêntures que não estejam custodiadas eletronicamente na B3 (</w:t>
      </w:r>
      <w:r w:rsidR="00EC6046">
        <w:rPr>
          <w:rFonts w:asciiTheme="minorHAnsi" w:hAnsiTheme="minorHAnsi" w:cstheme="minorHAnsi"/>
          <w:sz w:val="22"/>
          <w:szCs w:val="22"/>
        </w:rPr>
        <w:t>"</w:t>
      </w:r>
      <w:r w:rsidRPr="00036074">
        <w:rPr>
          <w:rFonts w:asciiTheme="minorHAnsi" w:hAnsiTheme="minorHAnsi" w:cstheme="minorHAnsi"/>
          <w:sz w:val="22"/>
          <w:szCs w:val="22"/>
          <w:u w:val="single"/>
        </w:rPr>
        <w:t>Local de Pagamento</w:t>
      </w:r>
      <w:r w:rsidR="00EC6046">
        <w:rPr>
          <w:rFonts w:asciiTheme="minorHAnsi" w:hAnsiTheme="minorHAnsi" w:cstheme="minorHAnsi"/>
          <w:sz w:val="22"/>
          <w:szCs w:val="22"/>
        </w:rPr>
        <w:t>"</w:t>
      </w:r>
      <w:r w:rsidRPr="00036074">
        <w:rPr>
          <w:rFonts w:asciiTheme="minorHAnsi" w:hAnsiTheme="minorHAnsi" w:cstheme="minorHAnsi"/>
          <w:sz w:val="22"/>
          <w:szCs w:val="22"/>
        </w:rPr>
        <w:t>)</w:t>
      </w:r>
      <w:r w:rsidR="004D38DA" w:rsidRPr="00036074">
        <w:rPr>
          <w:rFonts w:asciiTheme="minorHAnsi" w:hAnsiTheme="minorHAnsi" w:cstheme="minorHAnsi"/>
          <w:sz w:val="22"/>
          <w:szCs w:val="22"/>
        </w:rPr>
        <w:t>.</w:t>
      </w:r>
    </w:p>
    <w:p w14:paraId="42B19CA3" w14:textId="77777777" w:rsidR="009E4E35" w:rsidRPr="00036074" w:rsidRDefault="009E4E35" w:rsidP="0025170A">
      <w:pPr>
        <w:spacing w:line="240" w:lineRule="exact"/>
        <w:jc w:val="both"/>
        <w:rPr>
          <w:rFonts w:asciiTheme="minorHAnsi" w:hAnsiTheme="minorHAnsi" w:cstheme="minorHAnsi"/>
          <w:sz w:val="22"/>
          <w:szCs w:val="22"/>
        </w:rPr>
      </w:pPr>
      <w:bookmarkStart w:id="161" w:name="_Toc499990357"/>
    </w:p>
    <w:p w14:paraId="32D2F1DB" w14:textId="77777777" w:rsidR="009E4E35" w:rsidRPr="00036074" w:rsidRDefault="009E4E35"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162" w:name="_DV_M188"/>
      <w:bookmarkEnd w:id="162"/>
      <w:r w:rsidRPr="00036074">
        <w:rPr>
          <w:rFonts w:asciiTheme="minorHAnsi" w:hAnsiTheme="minorHAnsi" w:cstheme="minorHAnsi"/>
          <w:b/>
          <w:sz w:val="22"/>
          <w:szCs w:val="22"/>
        </w:rPr>
        <w:t>Prorrogação dos Prazos</w:t>
      </w:r>
      <w:bookmarkStart w:id="163" w:name="_DV_M189"/>
      <w:bookmarkEnd w:id="161"/>
      <w:bookmarkEnd w:id="163"/>
    </w:p>
    <w:p w14:paraId="619533D3" w14:textId="77777777" w:rsidR="009E4E35" w:rsidRPr="00036074" w:rsidRDefault="009E4E35" w:rsidP="0025170A">
      <w:pPr>
        <w:spacing w:line="240" w:lineRule="exact"/>
        <w:jc w:val="both"/>
        <w:rPr>
          <w:rFonts w:asciiTheme="minorHAnsi" w:hAnsiTheme="minorHAnsi" w:cstheme="minorHAnsi"/>
          <w:sz w:val="22"/>
          <w:szCs w:val="22"/>
        </w:rPr>
      </w:pPr>
    </w:p>
    <w:p w14:paraId="33F21A9E" w14:textId="5BA26449" w:rsidR="009E4E35" w:rsidRPr="00036074" w:rsidRDefault="00215757" w:rsidP="00315188">
      <w:pPr>
        <w:numPr>
          <w:ilvl w:val="2"/>
          <w:numId w:val="24"/>
        </w:numPr>
        <w:spacing w:line="240" w:lineRule="exact"/>
        <w:ind w:left="709" w:hanging="709"/>
        <w:jc w:val="both"/>
        <w:rPr>
          <w:rFonts w:asciiTheme="minorHAnsi" w:hAnsiTheme="minorHAnsi" w:cstheme="minorHAnsi"/>
          <w:sz w:val="22"/>
          <w:szCs w:val="22"/>
        </w:rPr>
      </w:pPr>
      <w:bookmarkStart w:id="164" w:name="_DV_M190"/>
      <w:bookmarkEnd w:id="164"/>
      <w:r w:rsidRPr="00036074">
        <w:rPr>
          <w:rFonts w:asciiTheme="minorHAnsi" w:hAnsiTheme="minorHAnsi" w:cstheme="minorHAnsi"/>
          <w:sz w:val="22"/>
          <w:szCs w:val="22"/>
        </w:rPr>
        <w:t>Considerar-se-ão prorrogados os prazos referentes ao pagamento de qualquer obrigação previstos nesta Escritura de Emissão até o 1º (primeiro) Dia Útil subsequente, se a data do vencimento coincidir com dia em que não houver expediente bancário no local de pagamento das Debêntures,</w:t>
      </w:r>
      <w:r>
        <w:rPr>
          <w:rFonts w:asciiTheme="minorHAnsi" w:hAnsiTheme="minorHAnsi" w:cstheme="minorHAnsi"/>
          <w:sz w:val="22"/>
          <w:szCs w:val="22"/>
        </w:rPr>
        <w:t xml:space="preserve"> com o devido ajuste do cálculo dos Juros Remuneratórios a serem pagos,</w:t>
      </w:r>
      <w:r w:rsidRPr="00036074">
        <w:rPr>
          <w:rFonts w:asciiTheme="minorHAnsi" w:hAnsiTheme="minorHAnsi" w:cstheme="minorHAnsi"/>
          <w:sz w:val="22"/>
          <w:szCs w:val="22"/>
        </w:rPr>
        <w:t xml:space="preserve"> ressalvados os casos cujos pagamentos devam ser realizados por meio da B3, hipótese em que somente haverá prorrogação quando a data de pagamento </w:t>
      </w:r>
      <w:r>
        <w:rPr>
          <w:rFonts w:asciiTheme="minorHAnsi" w:hAnsiTheme="minorHAnsi" w:cstheme="minorHAnsi"/>
          <w:sz w:val="22"/>
          <w:szCs w:val="22"/>
        </w:rPr>
        <w:t>não for em um Dia Útil</w:t>
      </w:r>
      <w:r w:rsidR="009E4E35" w:rsidRPr="00036074">
        <w:rPr>
          <w:rFonts w:asciiTheme="minorHAnsi" w:hAnsiTheme="minorHAnsi" w:cstheme="minorHAnsi"/>
          <w:sz w:val="22"/>
          <w:szCs w:val="22"/>
        </w:rPr>
        <w:t>.</w:t>
      </w:r>
    </w:p>
    <w:p w14:paraId="38CA76CD" w14:textId="77777777" w:rsidR="00696036" w:rsidRPr="00036074" w:rsidRDefault="00696036" w:rsidP="0025170A">
      <w:pPr>
        <w:spacing w:line="240" w:lineRule="exact"/>
        <w:jc w:val="both"/>
        <w:rPr>
          <w:rFonts w:asciiTheme="minorHAnsi" w:hAnsiTheme="minorHAnsi" w:cstheme="minorHAnsi"/>
          <w:sz w:val="22"/>
          <w:szCs w:val="22"/>
        </w:rPr>
      </w:pPr>
      <w:bookmarkStart w:id="165" w:name="_Toc499990358"/>
    </w:p>
    <w:p w14:paraId="474BE639" w14:textId="53B2D87A" w:rsidR="00B533EE" w:rsidRPr="00036074" w:rsidRDefault="009E4E35"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166" w:name="_DV_M192"/>
      <w:bookmarkEnd w:id="166"/>
      <w:r w:rsidRPr="00036074">
        <w:rPr>
          <w:rFonts w:asciiTheme="minorHAnsi" w:hAnsiTheme="minorHAnsi" w:cstheme="minorHAnsi"/>
          <w:b/>
          <w:sz w:val="22"/>
          <w:szCs w:val="22"/>
        </w:rPr>
        <w:t>Encargos Moratórios</w:t>
      </w:r>
      <w:bookmarkEnd w:id="165"/>
    </w:p>
    <w:p w14:paraId="10451277" w14:textId="77777777" w:rsidR="009E4E35" w:rsidRPr="00036074" w:rsidRDefault="009E4E35" w:rsidP="00315188">
      <w:pPr>
        <w:tabs>
          <w:tab w:val="left" w:pos="720"/>
        </w:tabs>
        <w:spacing w:line="240" w:lineRule="exact"/>
        <w:ind w:left="709"/>
        <w:jc w:val="both"/>
        <w:rPr>
          <w:rFonts w:asciiTheme="minorHAnsi" w:hAnsiTheme="minorHAnsi" w:cstheme="minorHAnsi"/>
          <w:sz w:val="22"/>
          <w:szCs w:val="22"/>
        </w:rPr>
      </w:pPr>
    </w:p>
    <w:p w14:paraId="44E22224" w14:textId="7FEE3DE6" w:rsidR="009E4E35" w:rsidRPr="00036074" w:rsidRDefault="009E4E35" w:rsidP="00315188">
      <w:pPr>
        <w:numPr>
          <w:ilvl w:val="2"/>
          <w:numId w:val="24"/>
        </w:numPr>
        <w:spacing w:line="240" w:lineRule="exact"/>
        <w:ind w:left="709" w:hanging="709"/>
        <w:jc w:val="both"/>
        <w:rPr>
          <w:rFonts w:asciiTheme="minorHAnsi" w:hAnsiTheme="minorHAnsi" w:cstheme="minorHAnsi"/>
          <w:sz w:val="22"/>
          <w:szCs w:val="22"/>
        </w:rPr>
      </w:pPr>
      <w:bookmarkStart w:id="167" w:name="_DV_M193"/>
      <w:bookmarkEnd w:id="167"/>
      <w:r w:rsidRPr="00036074">
        <w:rPr>
          <w:rFonts w:asciiTheme="minorHAnsi" w:hAnsiTheme="minorHAnsi" w:cstheme="minorHAnsi"/>
          <w:sz w:val="22"/>
          <w:szCs w:val="22"/>
        </w:rPr>
        <w:t xml:space="preserve">Sem prejuízo dos Juros Remuneratórios, ocorrendo impontualidade no pagamento de qualquer quantia devida </w:t>
      </w:r>
      <w:r w:rsidR="008F4960" w:rsidRPr="00036074">
        <w:rPr>
          <w:rFonts w:asciiTheme="minorHAnsi" w:hAnsiTheme="minorHAnsi" w:cstheme="minorHAnsi"/>
          <w:sz w:val="22"/>
          <w:szCs w:val="22"/>
        </w:rPr>
        <w:t xml:space="preserve">pela Emissora </w:t>
      </w:r>
      <w:r w:rsidRPr="00036074">
        <w:rPr>
          <w:rFonts w:asciiTheme="minorHAnsi" w:hAnsiTheme="minorHAnsi" w:cstheme="minorHAnsi"/>
          <w:sz w:val="22"/>
          <w:szCs w:val="22"/>
        </w:rPr>
        <w:t>aos Debenturistas, os débitos em atraso ficarão sujeitos, desde a data do inadimplemento até a data do efetivo pagamento, independentemente de aviso ou notificação ou interpelação judicial ou extrajudicial, a: (a) juros moratórios à 1% (um por cento) ao mês</w:t>
      </w:r>
      <w:r w:rsidR="008F4960" w:rsidRPr="00036074">
        <w:rPr>
          <w:rFonts w:asciiTheme="minorHAnsi" w:hAnsiTheme="minorHAnsi" w:cstheme="minorHAnsi"/>
          <w:sz w:val="22"/>
          <w:szCs w:val="22"/>
        </w:rPr>
        <w:t xml:space="preserve"> </w:t>
      </w:r>
      <w:r w:rsidRPr="00036074">
        <w:rPr>
          <w:rFonts w:asciiTheme="minorHAnsi" w:hAnsiTheme="minorHAnsi" w:cstheme="minorHAnsi"/>
          <w:sz w:val="22"/>
          <w:szCs w:val="22"/>
        </w:rPr>
        <w:t xml:space="preserve">sobre o montante devido calculados </w:t>
      </w:r>
      <w:r w:rsidRPr="00036074">
        <w:rPr>
          <w:rFonts w:asciiTheme="minorHAnsi" w:hAnsiTheme="minorHAnsi" w:cstheme="minorHAnsi"/>
          <w:i/>
          <w:sz w:val="22"/>
          <w:szCs w:val="22"/>
        </w:rPr>
        <w:t xml:space="preserve">pro rata </w:t>
      </w:r>
      <w:proofErr w:type="spellStart"/>
      <w:r w:rsidRPr="00036074">
        <w:rPr>
          <w:rFonts w:asciiTheme="minorHAnsi" w:hAnsiTheme="minorHAnsi" w:cstheme="minorHAnsi"/>
          <w:i/>
          <w:sz w:val="22"/>
          <w:szCs w:val="22"/>
        </w:rPr>
        <w:t>temporis</w:t>
      </w:r>
      <w:proofErr w:type="spellEnd"/>
      <w:r w:rsidR="00D27DD7" w:rsidRPr="00036074">
        <w:rPr>
          <w:rFonts w:asciiTheme="minorHAnsi" w:hAnsiTheme="minorHAnsi" w:cstheme="minorHAnsi"/>
          <w:iCs/>
          <w:sz w:val="22"/>
          <w:szCs w:val="22"/>
        </w:rPr>
        <w:t>, desde a data do inadimplemento até a data do efetivo pagamento</w:t>
      </w:r>
      <w:r w:rsidRPr="00036074">
        <w:rPr>
          <w:rFonts w:asciiTheme="minorHAnsi" w:hAnsiTheme="minorHAnsi" w:cstheme="minorHAnsi"/>
          <w:sz w:val="22"/>
          <w:szCs w:val="22"/>
        </w:rPr>
        <w:t>; e (b) multa convencional, irredutível e de natureza não compensatória, de 2% (dois por cento) sobre o valor devido e não pago (</w:t>
      </w:r>
      <w:r w:rsidR="00EC6046">
        <w:rPr>
          <w:rFonts w:asciiTheme="minorHAnsi" w:hAnsiTheme="minorHAnsi" w:cstheme="minorHAnsi"/>
          <w:sz w:val="22"/>
          <w:szCs w:val="22"/>
        </w:rPr>
        <w:t>"</w:t>
      </w:r>
      <w:r w:rsidRPr="00036074">
        <w:rPr>
          <w:rFonts w:asciiTheme="minorHAnsi" w:hAnsiTheme="minorHAnsi" w:cstheme="minorHAnsi"/>
          <w:sz w:val="22"/>
          <w:szCs w:val="22"/>
          <w:u w:val="single"/>
        </w:rPr>
        <w:t>Encargos Moratórios</w:t>
      </w:r>
      <w:r w:rsidR="00EC6046">
        <w:rPr>
          <w:rFonts w:asciiTheme="minorHAnsi" w:hAnsiTheme="minorHAnsi" w:cstheme="minorHAnsi"/>
          <w:sz w:val="22"/>
          <w:szCs w:val="22"/>
        </w:rPr>
        <w:t>"</w:t>
      </w:r>
      <w:r w:rsidRPr="00036074">
        <w:rPr>
          <w:rFonts w:asciiTheme="minorHAnsi" w:hAnsiTheme="minorHAnsi" w:cstheme="minorHAnsi"/>
          <w:sz w:val="22"/>
          <w:szCs w:val="22"/>
        </w:rPr>
        <w:t>).</w:t>
      </w:r>
    </w:p>
    <w:p w14:paraId="3244A0C9" w14:textId="77777777" w:rsidR="009E4E35" w:rsidRPr="00036074" w:rsidRDefault="009E4E35" w:rsidP="0025170A">
      <w:pPr>
        <w:spacing w:line="240" w:lineRule="exact"/>
        <w:jc w:val="both"/>
        <w:rPr>
          <w:rFonts w:asciiTheme="minorHAnsi" w:hAnsiTheme="minorHAnsi" w:cstheme="minorHAnsi"/>
          <w:sz w:val="22"/>
          <w:szCs w:val="22"/>
        </w:rPr>
      </w:pPr>
    </w:p>
    <w:p w14:paraId="0DD91378" w14:textId="77777777" w:rsidR="009E4E35" w:rsidRPr="00036074" w:rsidRDefault="009E4E35"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168" w:name="_DV_M194"/>
      <w:bookmarkStart w:id="169" w:name="_Toc499990359"/>
      <w:bookmarkEnd w:id="168"/>
      <w:r w:rsidRPr="00036074">
        <w:rPr>
          <w:rFonts w:asciiTheme="minorHAnsi" w:hAnsiTheme="minorHAnsi" w:cstheme="minorHAnsi"/>
          <w:b/>
          <w:sz w:val="22"/>
          <w:szCs w:val="22"/>
        </w:rPr>
        <w:t>Decadência dos Direitos aos Acréscimos</w:t>
      </w:r>
      <w:bookmarkEnd w:id="169"/>
    </w:p>
    <w:p w14:paraId="5BCC8AE7" w14:textId="77777777" w:rsidR="009E4E35" w:rsidRPr="00036074" w:rsidRDefault="009E4E35" w:rsidP="0025170A">
      <w:pPr>
        <w:spacing w:line="240" w:lineRule="exact"/>
        <w:jc w:val="both"/>
        <w:rPr>
          <w:rFonts w:asciiTheme="minorHAnsi" w:hAnsiTheme="minorHAnsi" w:cstheme="minorHAnsi"/>
          <w:sz w:val="22"/>
          <w:szCs w:val="22"/>
        </w:rPr>
      </w:pPr>
    </w:p>
    <w:p w14:paraId="50F9B57B" w14:textId="1EAAA019" w:rsidR="009E4E35" w:rsidRPr="00036074" w:rsidRDefault="009E4E35" w:rsidP="00315188">
      <w:pPr>
        <w:numPr>
          <w:ilvl w:val="2"/>
          <w:numId w:val="24"/>
        </w:numPr>
        <w:spacing w:line="240" w:lineRule="exact"/>
        <w:ind w:left="709" w:hanging="709"/>
        <w:jc w:val="both"/>
        <w:rPr>
          <w:rFonts w:asciiTheme="minorHAnsi" w:hAnsiTheme="minorHAnsi" w:cstheme="minorHAnsi"/>
          <w:sz w:val="22"/>
          <w:szCs w:val="22"/>
        </w:rPr>
      </w:pPr>
      <w:bookmarkStart w:id="170" w:name="_DV_M195"/>
      <w:bookmarkEnd w:id="170"/>
      <w:r w:rsidRPr="00036074">
        <w:rPr>
          <w:rFonts w:asciiTheme="minorHAnsi" w:hAnsiTheme="minorHAnsi" w:cstheme="minorHAnsi"/>
          <w:sz w:val="22"/>
          <w:szCs w:val="22"/>
        </w:rPr>
        <w:t xml:space="preserve">O não comparecimento do Debenturista para receber o valor correspondente a quaisquer das obrigações pecuniárias devidas pela Emissora nas datas previstas nesta Escritura de Emissão, ou em comunicado publicado pela Emissora, não lhe dará direito </w:t>
      </w:r>
      <w:r w:rsidR="008F4960" w:rsidRPr="00036074">
        <w:rPr>
          <w:rFonts w:asciiTheme="minorHAnsi" w:hAnsiTheme="minorHAnsi" w:cstheme="minorHAnsi"/>
          <w:sz w:val="22"/>
          <w:szCs w:val="22"/>
        </w:rPr>
        <w:t xml:space="preserve">a qualquer acréscimo </w:t>
      </w:r>
      <w:r w:rsidRPr="00036074">
        <w:rPr>
          <w:rFonts w:asciiTheme="minorHAnsi" w:hAnsiTheme="minorHAnsi" w:cstheme="minorHAnsi"/>
          <w:sz w:val="22"/>
          <w:szCs w:val="22"/>
        </w:rPr>
        <w:t>no período relativo ao atraso no recebimento, sendo-lhe, todavia, assegurados os direitos adquiridos até a data do respectivo vencimento</w:t>
      </w:r>
      <w:r w:rsidR="008F4960" w:rsidRPr="00036074">
        <w:rPr>
          <w:rFonts w:asciiTheme="minorHAnsi" w:hAnsiTheme="minorHAnsi" w:cstheme="minorHAnsi"/>
          <w:sz w:val="22"/>
          <w:szCs w:val="22"/>
        </w:rPr>
        <w:t xml:space="preserve"> ou</w:t>
      </w:r>
      <w:r w:rsidR="004360F3" w:rsidRPr="00036074">
        <w:rPr>
          <w:rFonts w:asciiTheme="minorHAnsi" w:hAnsiTheme="minorHAnsi" w:cstheme="minorHAnsi"/>
          <w:sz w:val="22"/>
          <w:szCs w:val="22"/>
        </w:rPr>
        <w:t xml:space="preserve"> do efetivo recebimento pelo Debenturista</w:t>
      </w:r>
      <w:r w:rsidR="008F4960" w:rsidRPr="00036074">
        <w:rPr>
          <w:rFonts w:asciiTheme="minorHAnsi" w:hAnsiTheme="minorHAnsi" w:cstheme="minorHAnsi"/>
          <w:sz w:val="22"/>
          <w:szCs w:val="22"/>
        </w:rPr>
        <w:t>, no caso de impontualidade do pagamento</w:t>
      </w:r>
      <w:r w:rsidRPr="00036074">
        <w:rPr>
          <w:rFonts w:asciiTheme="minorHAnsi" w:hAnsiTheme="minorHAnsi" w:cstheme="minorHAnsi"/>
          <w:sz w:val="22"/>
          <w:szCs w:val="22"/>
        </w:rPr>
        <w:t>.</w:t>
      </w:r>
    </w:p>
    <w:p w14:paraId="16B4094D" w14:textId="77777777" w:rsidR="009E4E35" w:rsidRPr="00036074" w:rsidRDefault="009E4E35" w:rsidP="0025170A">
      <w:pPr>
        <w:spacing w:line="240" w:lineRule="exact"/>
        <w:jc w:val="both"/>
        <w:rPr>
          <w:rFonts w:asciiTheme="minorHAnsi" w:hAnsiTheme="minorHAnsi" w:cstheme="minorHAnsi"/>
          <w:sz w:val="22"/>
          <w:szCs w:val="22"/>
        </w:rPr>
      </w:pPr>
      <w:bookmarkStart w:id="171" w:name="_DV_M196"/>
      <w:bookmarkStart w:id="172" w:name="_DV_M197"/>
      <w:bookmarkStart w:id="173" w:name="_DV_M198"/>
      <w:bookmarkStart w:id="174" w:name="_DV_M199"/>
      <w:bookmarkStart w:id="175" w:name="_DV_M202"/>
      <w:bookmarkStart w:id="176" w:name="_DV_M203"/>
      <w:bookmarkStart w:id="177" w:name="_DV_M204"/>
      <w:bookmarkStart w:id="178" w:name="_DV_M205"/>
      <w:bookmarkStart w:id="179" w:name="_DV_M206"/>
      <w:bookmarkStart w:id="180" w:name="_DV_M207"/>
      <w:bookmarkStart w:id="181" w:name="_DV_M208"/>
      <w:bookmarkStart w:id="182" w:name="_DV_M209"/>
      <w:bookmarkEnd w:id="171"/>
      <w:bookmarkEnd w:id="172"/>
      <w:bookmarkEnd w:id="173"/>
      <w:bookmarkEnd w:id="174"/>
      <w:bookmarkEnd w:id="175"/>
      <w:bookmarkEnd w:id="176"/>
      <w:bookmarkEnd w:id="177"/>
      <w:bookmarkEnd w:id="178"/>
      <w:bookmarkEnd w:id="179"/>
      <w:bookmarkEnd w:id="180"/>
      <w:bookmarkEnd w:id="181"/>
      <w:bookmarkEnd w:id="182"/>
    </w:p>
    <w:p w14:paraId="13D58BBE" w14:textId="77777777" w:rsidR="009E4E35" w:rsidRPr="00036074" w:rsidRDefault="009E4E35"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183" w:name="_DV_M210"/>
      <w:bookmarkEnd w:id="183"/>
      <w:r w:rsidRPr="00036074">
        <w:rPr>
          <w:rFonts w:asciiTheme="minorHAnsi" w:hAnsiTheme="minorHAnsi" w:cstheme="minorHAnsi"/>
          <w:b/>
          <w:sz w:val="22"/>
          <w:szCs w:val="22"/>
        </w:rPr>
        <w:t>Repactuação</w:t>
      </w:r>
    </w:p>
    <w:p w14:paraId="025EB76B" w14:textId="77777777" w:rsidR="009E4E35" w:rsidRPr="00036074" w:rsidRDefault="009E4E35" w:rsidP="0025170A">
      <w:pPr>
        <w:spacing w:line="240" w:lineRule="exact"/>
        <w:jc w:val="both"/>
        <w:rPr>
          <w:rFonts w:asciiTheme="minorHAnsi" w:hAnsiTheme="minorHAnsi" w:cstheme="minorHAnsi"/>
          <w:sz w:val="22"/>
          <w:szCs w:val="22"/>
        </w:rPr>
      </w:pPr>
    </w:p>
    <w:p w14:paraId="06AF2A9D" w14:textId="12CC98A1" w:rsidR="009E4E35" w:rsidRPr="00036074" w:rsidRDefault="009E4E35" w:rsidP="00315188">
      <w:pPr>
        <w:numPr>
          <w:ilvl w:val="2"/>
          <w:numId w:val="24"/>
        </w:numPr>
        <w:spacing w:line="240" w:lineRule="exact"/>
        <w:ind w:left="709" w:hanging="709"/>
        <w:jc w:val="both"/>
        <w:rPr>
          <w:rFonts w:asciiTheme="minorHAnsi" w:hAnsiTheme="minorHAnsi" w:cstheme="minorHAnsi"/>
          <w:sz w:val="22"/>
          <w:szCs w:val="22"/>
        </w:rPr>
      </w:pPr>
      <w:bookmarkStart w:id="184" w:name="_DV_M211"/>
      <w:bookmarkEnd w:id="184"/>
      <w:r w:rsidRPr="00036074">
        <w:rPr>
          <w:rFonts w:asciiTheme="minorHAnsi" w:hAnsiTheme="minorHAnsi" w:cstheme="minorHAnsi"/>
          <w:sz w:val="22"/>
          <w:szCs w:val="22"/>
        </w:rPr>
        <w:t>Não haverá repactuação programada das Debêntures.</w:t>
      </w:r>
    </w:p>
    <w:p w14:paraId="090278FF" w14:textId="77777777" w:rsidR="009E4E35" w:rsidRPr="00036074" w:rsidRDefault="009E4E35" w:rsidP="0025170A">
      <w:pPr>
        <w:spacing w:line="240" w:lineRule="exact"/>
        <w:jc w:val="both"/>
        <w:rPr>
          <w:rFonts w:asciiTheme="minorHAnsi" w:hAnsiTheme="minorHAnsi" w:cstheme="minorHAnsi"/>
          <w:sz w:val="22"/>
          <w:szCs w:val="22"/>
        </w:rPr>
      </w:pPr>
    </w:p>
    <w:p w14:paraId="3EE87C56" w14:textId="77777777" w:rsidR="009E4E35" w:rsidRPr="00036074" w:rsidRDefault="009E4E35" w:rsidP="00315188">
      <w:pPr>
        <w:numPr>
          <w:ilvl w:val="1"/>
          <w:numId w:val="24"/>
        </w:numPr>
        <w:tabs>
          <w:tab w:val="left" w:pos="720"/>
        </w:tabs>
        <w:spacing w:line="240" w:lineRule="exact"/>
        <w:ind w:left="709" w:hanging="709"/>
        <w:jc w:val="both"/>
        <w:rPr>
          <w:rFonts w:asciiTheme="minorHAnsi" w:eastAsia="Arial Unicode MS" w:hAnsiTheme="minorHAnsi" w:cstheme="minorHAnsi"/>
          <w:b/>
          <w:sz w:val="22"/>
          <w:szCs w:val="22"/>
        </w:rPr>
      </w:pPr>
      <w:r w:rsidRPr="00036074">
        <w:rPr>
          <w:rFonts w:asciiTheme="minorHAnsi" w:eastAsia="Arial Unicode MS" w:hAnsiTheme="minorHAnsi" w:cstheme="minorHAnsi"/>
          <w:b/>
          <w:sz w:val="22"/>
          <w:szCs w:val="22"/>
        </w:rPr>
        <w:t>Amortização Extraordinária</w:t>
      </w:r>
    </w:p>
    <w:p w14:paraId="77F6B22E" w14:textId="77777777" w:rsidR="009E4E35" w:rsidRPr="00036074" w:rsidRDefault="009E4E35" w:rsidP="0025170A">
      <w:pPr>
        <w:spacing w:line="240" w:lineRule="exact"/>
        <w:jc w:val="both"/>
        <w:rPr>
          <w:rFonts w:asciiTheme="minorHAnsi" w:eastAsia="Arial Unicode MS" w:hAnsiTheme="minorHAnsi" w:cstheme="minorHAnsi"/>
          <w:sz w:val="22"/>
          <w:szCs w:val="22"/>
        </w:rPr>
      </w:pPr>
    </w:p>
    <w:p w14:paraId="4E1E77D6" w14:textId="4E081F25" w:rsidR="009E4E35" w:rsidRPr="00036074" w:rsidRDefault="00F50635" w:rsidP="00315188">
      <w:pPr>
        <w:numPr>
          <w:ilvl w:val="2"/>
          <w:numId w:val="24"/>
        </w:numPr>
        <w:spacing w:line="240" w:lineRule="exact"/>
        <w:ind w:left="709" w:hanging="709"/>
        <w:jc w:val="both"/>
        <w:rPr>
          <w:rFonts w:asciiTheme="minorHAnsi" w:hAnsiTheme="minorHAnsi" w:cstheme="minorHAnsi"/>
          <w:sz w:val="22"/>
          <w:szCs w:val="22"/>
        </w:rPr>
      </w:pPr>
      <w:r w:rsidRPr="00036074">
        <w:rPr>
          <w:rFonts w:asciiTheme="minorHAnsi" w:hAnsiTheme="minorHAnsi" w:cstheme="minorHAnsi"/>
          <w:sz w:val="22"/>
          <w:szCs w:val="22"/>
        </w:rPr>
        <w:t>Enquanto não expressamente autorizada pela legislação e/ou regulamentação aplicáveis, as</w:t>
      </w:r>
      <w:r w:rsidR="009E4E35" w:rsidRPr="00036074">
        <w:rPr>
          <w:rFonts w:asciiTheme="minorHAnsi" w:hAnsiTheme="minorHAnsi" w:cstheme="minorHAnsi"/>
          <w:sz w:val="22"/>
          <w:szCs w:val="22"/>
        </w:rPr>
        <w:t xml:space="preserve"> Debêntures não estarão sujeitas à amortização extraordinária pela Emissora.</w:t>
      </w:r>
    </w:p>
    <w:p w14:paraId="01E82097" w14:textId="77777777" w:rsidR="009E4E35" w:rsidRPr="00036074" w:rsidRDefault="009E4E35" w:rsidP="0025170A">
      <w:pPr>
        <w:spacing w:line="240" w:lineRule="exact"/>
        <w:rPr>
          <w:rFonts w:asciiTheme="minorHAnsi" w:eastAsia="Arial Unicode MS" w:hAnsiTheme="minorHAnsi" w:cstheme="minorHAnsi"/>
          <w:sz w:val="22"/>
          <w:szCs w:val="22"/>
        </w:rPr>
      </w:pPr>
    </w:p>
    <w:p w14:paraId="4136FE26" w14:textId="66F804C7" w:rsidR="009E4E35" w:rsidRPr="00036074" w:rsidRDefault="009E4E35" w:rsidP="00340294">
      <w:pPr>
        <w:numPr>
          <w:ilvl w:val="1"/>
          <w:numId w:val="24"/>
        </w:numPr>
        <w:tabs>
          <w:tab w:val="left" w:pos="720"/>
        </w:tabs>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b/>
          <w:sz w:val="22"/>
          <w:szCs w:val="22"/>
        </w:rPr>
        <w:t>Resgate Antecipado Facultativo</w:t>
      </w:r>
      <w:r w:rsidR="00000AE3" w:rsidRPr="00036074">
        <w:rPr>
          <w:rFonts w:asciiTheme="minorHAnsi" w:eastAsia="Arial Unicode MS" w:hAnsiTheme="minorHAnsi" w:cstheme="minorHAnsi"/>
          <w:b/>
          <w:sz w:val="22"/>
          <w:szCs w:val="22"/>
        </w:rPr>
        <w:t xml:space="preserve"> Total</w:t>
      </w:r>
    </w:p>
    <w:p w14:paraId="75C0C19C" w14:textId="77777777" w:rsidR="009E4E35" w:rsidRPr="00036074" w:rsidRDefault="009E4E35" w:rsidP="00340294">
      <w:pPr>
        <w:tabs>
          <w:tab w:val="left" w:pos="851"/>
        </w:tabs>
        <w:spacing w:line="240" w:lineRule="exact"/>
        <w:ind w:left="709" w:hanging="709"/>
        <w:rPr>
          <w:rFonts w:asciiTheme="minorHAnsi" w:eastAsia="Arial Unicode MS" w:hAnsiTheme="minorHAnsi" w:cstheme="minorHAnsi"/>
          <w:sz w:val="22"/>
          <w:szCs w:val="22"/>
        </w:rPr>
      </w:pPr>
    </w:p>
    <w:p w14:paraId="03C77445" w14:textId="1A16A28A" w:rsidR="00E37D97" w:rsidRPr="00036074" w:rsidRDefault="00E37D97" w:rsidP="00340294">
      <w:pPr>
        <w:numPr>
          <w:ilvl w:val="2"/>
          <w:numId w:val="24"/>
        </w:numPr>
        <w:spacing w:line="240" w:lineRule="exact"/>
        <w:ind w:left="709" w:hanging="709"/>
        <w:jc w:val="both"/>
        <w:rPr>
          <w:rFonts w:asciiTheme="minorHAnsi" w:hAnsiTheme="minorHAnsi" w:cstheme="minorHAnsi"/>
          <w:sz w:val="22"/>
          <w:szCs w:val="22"/>
        </w:rPr>
      </w:pPr>
      <w:r w:rsidRPr="00036074">
        <w:rPr>
          <w:rFonts w:asciiTheme="minorHAnsi" w:hAnsiTheme="minorHAnsi" w:cstheme="minorHAnsi"/>
          <w:iCs/>
          <w:sz w:val="22"/>
          <w:szCs w:val="22"/>
        </w:rPr>
        <w:t>Nos termos da Resolução do CMN nº 4.751, de 26 de setembro de 2019, conforme alterada (</w:t>
      </w:r>
      <w:r w:rsidR="00EC6046">
        <w:rPr>
          <w:rFonts w:asciiTheme="minorHAnsi" w:hAnsiTheme="minorHAnsi" w:cstheme="minorHAnsi"/>
          <w:iCs/>
          <w:sz w:val="22"/>
          <w:szCs w:val="22"/>
        </w:rPr>
        <w:t>"</w:t>
      </w:r>
      <w:r w:rsidRPr="00036074">
        <w:rPr>
          <w:rFonts w:asciiTheme="minorHAnsi" w:hAnsiTheme="minorHAnsi" w:cstheme="minorHAnsi"/>
          <w:iCs/>
          <w:sz w:val="22"/>
          <w:szCs w:val="22"/>
          <w:u w:val="single"/>
        </w:rPr>
        <w:t>Resolução CMN 4.751</w:t>
      </w:r>
      <w:r w:rsidR="00EC6046">
        <w:rPr>
          <w:rFonts w:asciiTheme="minorHAnsi" w:hAnsiTheme="minorHAnsi" w:cstheme="minorHAnsi"/>
          <w:iCs/>
          <w:sz w:val="22"/>
          <w:szCs w:val="22"/>
        </w:rPr>
        <w:t>"</w:t>
      </w:r>
      <w:r w:rsidRPr="00036074">
        <w:rPr>
          <w:rFonts w:asciiTheme="minorHAnsi" w:hAnsiTheme="minorHAnsi" w:cstheme="minorHAnsi"/>
          <w:iCs/>
          <w:sz w:val="22"/>
          <w:szCs w:val="22"/>
        </w:rPr>
        <w:t xml:space="preserve">) ou de outra forma, desde que respeitado o prazo médio ponderado mínimo de 4 (quatro) anos dos pagamentos transcorridos entre a </w:t>
      </w:r>
      <w:r w:rsidRPr="00036074">
        <w:rPr>
          <w:rFonts w:asciiTheme="minorHAnsi" w:hAnsiTheme="minorHAnsi" w:cstheme="minorHAnsi"/>
          <w:iCs/>
          <w:sz w:val="22"/>
          <w:szCs w:val="22"/>
        </w:rPr>
        <w:lastRenderedPageBreak/>
        <w:t xml:space="preserve">Data de Emissão e a data efetiva do resgate antecipado, nos termos do inciso I, do artigo 1º, da Resolução CMN 4.751 e calculado nos termos da Resolução </w:t>
      </w:r>
      <w:r w:rsidR="00FD11C4" w:rsidRPr="00036074">
        <w:rPr>
          <w:rFonts w:asciiTheme="minorHAnsi" w:hAnsiTheme="minorHAnsi" w:cstheme="minorHAnsi"/>
          <w:iCs/>
          <w:sz w:val="22"/>
          <w:szCs w:val="22"/>
        </w:rPr>
        <w:t xml:space="preserve">CMN </w:t>
      </w:r>
      <w:r w:rsidRPr="00036074">
        <w:rPr>
          <w:rFonts w:asciiTheme="minorHAnsi" w:hAnsiTheme="minorHAnsi" w:cstheme="minorHAnsi"/>
          <w:iCs/>
          <w:sz w:val="22"/>
          <w:szCs w:val="22"/>
        </w:rPr>
        <w:t>3.947, a</w:t>
      </w:r>
      <w:r w:rsidRPr="00036074">
        <w:rPr>
          <w:rFonts w:asciiTheme="minorHAnsi" w:hAnsiTheme="minorHAnsi" w:cstheme="minorHAnsi"/>
          <w:sz w:val="22"/>
          <w:szCs w:val="22"/>
        </w:rPr>
        <w:t xml:space="preserve"> Emissora poderá,</w:t>
      </w:r>
      <w:r w:rsidR="00CC2054">
        <w:rPr>
          <w:rFonts w:asciiTheme="minorHAnsi" w:hAnsiTheme="minorHAnsi" w:cstheme="minorHAnsi"/>
          <w:sz w:val="22"/>
          <w:szCs w:val="22"/>
        </w:rPr>
        <w:t xml:space="preserve"> </w:t>
      </w:r>
      <w:r w:rsidR="00CC2054" w:rsidRPr="00904616">
        <w:rPr>
          <w:rFonts w:asciiTheme="minorHAnsi" w:hAnsiTheme="minorHAnsi" w:cstheme="minorHAnsi"/>
          <w:sz w:val="22"/>
          <w:szCs w:val="22"/>
        </w:rPr>
        <w:t xml:space="preserve">desde que </w:t>
      </w:r>
      <w:r w:rsidR="009C31B6" w:rsidRPr="00C0388B">
        <w:rPr>
          <w:rFonts w:asciiTheme="minorHAnsi" w:hAnsiTheme="minorHAnsi" w:cstheme="minorHAnsi"/>
          <w:sz w:val="22"/>
          <w:szCs w:val="22"/>
        </w:rPr>
        <w:t>não tenha sido declarado o vencimento antecipado da</w:t>
      </w:r>
      <w:r w:rsidR="009C31B6">
        <w:rPr>
          <w:rFonts w:asciiTheme="minorHAnsi" w:hAnsiTheme="minorHAnsi" w:cstheme="minorHAnsi"/>
          <w:sz w:val="22"/>
          <w:szCs w:val="22"/>
        </w:rPr>
        <w:t>s Debêntures</w:t>
      </w:r>
      <w:r w:rsidR="00CC2054" w:rsidRPr="00904616">
        <w:rPr>
          <w:rFonts w:asciiTheme="minorHAnsi" w:hAnsiTheme="minorHAnsi" w:cstheme="minorHAnsi"/>
          <w:sz w:val="22"/>
          <w:szCs w:val="22"/>
        </w:rPr>
        <w:t>, nos termos des</w:t>
      </w:r>
      <w:r w:rsidR="00290EAA" w:rsidRPr="00904616">
        <w:rPr>
          <w:rFonts w:asciiTheme="minorHAnsi" w:hAnsiTheme="minorHAnsi" w:cstheme="minorHAnsi"/>
          <w:sz w:val="22"/>
          <w:szCs w:val="22"/>
        </w:rPr>
        <w:t>t</w:t>
      </w:r>
      <w:r w:rsidR="00CC2054" w:rsidRPr="00904616">
        <w:rPr>
          <w:rFonts w:asciiTheme="minorHAnsi" w:hAnsiTheme="minorHAnsi" w:cstheme="minorHAnsi"/>
          <w:sz w:val="22"/>
          <w:szCs w:val="22"/>
        </w:rPr>
        <w:t xml:space="preserve">a </w:t>
      </w:r>
      <w:r w:rsidR="00290EAA" w:rsidRPr="00904616">
        <w:rPr>
          <w:rFonts w:asciiTheme="minorHAnsi" w:hAnsiTheme="minorHAnsi" w:cstheme="minorHAnsi"/>
          <w:sz w:val="22"/>
          <w:szCs w:val="22"/>
        </w:rPr>
        <w:t>E</w:t>
      </w:r>
      <w:r w:rsidR="00CC2054" w:rsidRPr="00904616">
        <w:rPr>
          <w:rFonts w:asciiTheme="minorHAnsi" w:hAnsiTheme="minorHAnsi" w:cstheme="minorHAnsi"/>
          <w:sz w:val="22"/>
          <w:szCs w:val="22"/>
        </w:rPr>
        <w:t>scr</w:t>
      </w:r>
      <w:r w:rsidR="007C677F" w:rsidRPr="00904616">
        <w:rPr>
          <w:rFonts w:asciiTheme="minorHAnsi" w:hAnsiTheme="minorHAnsi" w:cstheme="minorHAnsi"/>
          <w:sz w:val="22"/>
          <w:szCs w:val="22"/>
        </w:rPr>
        <w:t>itura</w:t>
      </w:r>
      <w:r w:rsidR="00290EAA" w:rsidRPr="00904616">
        <w:rPr>
          <w:rFonts w:asciiTheme="minorHAnsi" w:hAnsiTheme="minorHAnsi" w:cstheme="minorHAnsi"/>
          <w:sz w:val="22"/>
          <w:szCs w:val="22"/>
        </w:rPr>
        <w:t xml:space="preserve"> de Emissão</w:t>
      </w:r>
      <w:r w:rsidR="007C677F" w:rsidRPr="00904616">
        <w:rPr>
          <w:rFonts w:asciiTheme="minorHAnsi" w:hAnsiTheme="minorHAnsi" w:cstheme="minorHAnsi"/>
          <w:sz w:val="22"/>
          <w:szCs w:val="22"/>
        </w:rPr>
        <w:t>,</w:t>
      </w:r>
      <w:r w:rsidR="00CC2054">
        <w:rPr>
          <w:rFonts w:asciiTheme="minorHAnsi" w:hAnsiTheme="minorHAnsi" w:cstheme="minorHAnsi"/>
          <w:sz w:val="22"/>
          <w:szCs w:val="22"/>
        </w:rPr>
        <w:t xml:space="preserve"> </w:t>
      </w:r>
      <w:r w:rsidRPr="00036074">
        <w:rPr>
          <w:rFonts w:asciiTheme="minorHAnsi" w:hAnsiTheme="minorHAnsi" w:cstheme="minorHAnsi"/>
          <w:sz w:val="22"/>
          <w:szCs w:val="22"/>
        </w:rPr>
        <w:t>a seu exclusivo critério e independentemente da vontade dos Debenturistas, observados os termos e condições a seguir, realizar o resgate antecipado facultativo total das Debêntures, nos termos da legislação aplicável (</w:t>
      </w:r>
      <w:r w:rsidR="00EC6046">
        <w:rPr>
          <w:rFonts w:asciiTheme="minorHAnsi" w:hAnsiTheme="minorHAnsi" w:cstheme="minorHAnsi"/>
          <w:sz w:val="22"/>
          <w:szCs w:val="22"/>
        </w:rPr>
        <w:t>"</w:t>
      </w:r>
      <w:r w:rsidRPr="00036074">
        <w:rPr>
          <w:rFonts w:asciiTheme="minorHAnsi" w:hAnsiTheme="minorHAnsi" w:cstheme="minorHAnsi"/>
          <w:sz w:val="22"/>
          <w:szCs w:val="22"/>
          <w:u w:val="single"/>
        </w:rPr>
        <w:t>Resgate Antecipado Facultativo</w:t>
      </w:r>
      <w:r w:rsidR="00EC6046">
        <w:rPr>
          <w:rFonts w:asciiTheme="minorHAnsi" w:hAnsiTheme="minorHAnsi" w:cstheme="minorHAnsi"/>
          <w:sz w:val="22"/>
          <w:szCs w:val="22"/>
        </w:rPr>
        <w:t>"</w:t>
      </w:r>
      <w:r w:rsidRPr="00036074">
        <w:rPr>
          <w:rFonts w:asciiTheme="minorHAnsi" w:hAnsiTheme="minorHAnsi" w:cstheme="minorHAnsi"/>
          <w:sz w:val="22"/>
          <w:szCs w:val="22"/>
        </w:rPr>
        <w:t>)</w:t>
      </w:r>
      <w:r w:rsidR="009E4E35" w:rsidRPr="00036074">
        <w:rPr>
          <w:rFonts w:asciiTheme="minorHAnsi" w:hAnsiTheme="minorHAnsi" w:cstheme="minorHAnsi"/>
          <w:sz w:val="22"/>
          <w:szCs w:val="22"/>
        </w:rPr>
        <w:t>.</w:t>
      </w:r>
    </w:p>
    <w:p w14:paraId="2674EEC5" w14:textId="77777777" w:rsidR="00E37D97" w:rsidRPr="00036074" w:rsidRDefault="00E37D97" w:rsidP="0025170A">
      <w:pPr>
        <w:tabs>
          <w:tab w:val="left" w:pos="709"/>
          <w:tab w:val="left" w:pos="851"/>
          <w:tab w:val="left" w:pos="1985"/>
        </w:tabs>
        <w:spacing w:line="240" w:lineRule="exact"/>
        <w:ind w:left="709" w:hanging="709"/>
        <w:jc w:val="both"/>
        <w:rPr>
          <w:rFonts w:asciiTheme="minorHAnsi" w:hAnsiTheme="minorHAnsi" w:cstheme="minorHAnsi"/>
          <w:sz w:val="22"/>
          <w:szCs w:val="22"/>
        </w:rPr>
      </w:pPr>
    </w:p>
    <w:p w14:paraId="77651575" w14:textId="5319D6D6" w:rsidR="009A2ECB" w:rsidRPr="00036074" w:rsidRDefault="00E37D97" w:rsidP="0025170A">
      <w:pPr>
        <w:numPr>
          <w:ilvl w:val="2"/>
          <w:numId w:val="24"/>
        </w:numPr>
        <w:tabs>
          <w:tab w:val="left" w:pos="709"/>
          <w:tab w:val="left" w:pos="1985"/>
        </w:tabs>
        <w:spacing w:line="240" w:lineRule="exact"/>
        <w:ind w:left="709" w:hanging="709"/>
        <w:jc w:val="both"/>
        <w:rPr>
          <w:rFonts w:asciiTheme="minorHAnsi" w:eastAsia="Arial Unicode MS" w:hAnsiTheme="minorHAnsi" w:cstheme="minorHAnsi"/>
          <w:sz w:val="22"/>
          <w:szCs w:val="22"/>
        </w:rPr>
      </w:pPr>
      <w:r w:rsidRPr="00036074">
        <w:rPr>
          <w:rFonts w:asciiTheme="minorHAnsi" w:hAnsiTheme="minorHAnsi" w:cstheme="minorHAnsi"/>
          <w:sz w:val="22"/>
          <w:szCs w:val="22"/>
        </w:rPr>
        <w:t xml:space="preserve">O Resgate Antecipado Facultativo deverá ocorrer mediante o envio de comunicação individual a cada um dos Debenturistas, com cópia para o Agente Fiduciário, ou, alternativamente, a publicação de comunicação dirigida aos Debenturistas, em conjunto, observados, nesse caso, os termos da Cláusula </w:t>
      </w:r>
      <w:r w:rsidR="00C323E1" w:rsidRPr="00036074">
        <w:rPr>
          <w:rFonts w:asciiTheme="minorHAnsi" w:hAnsiTheme="minorHAnsi" w:cstheme="minorHAnsi"/>
          <w:sz w:val="22"/>
          <w:szCs w:val="22"/>
        </w:rPr>
        <w:fldChar w:fldCharType="begin"/>
      </w:r>
      <w:r w:rsidR="00C323E1" w:rsidRPr="00036074">
        <w:rPr>
          <w:rFonts w:asciiTheme="minorHAnsi" w:hAnsiTheme="minorHAnsi" w:cstheme="minorHAnsi"/>
          <w:sz w:val="22"/>
          <w:szCs w:val="22"/>
        </w:rPr>
        <w:instrText xml:space="preserve"> REF _Ref49175573 \n \h </w:instrText>
      </w:r>
      <w:r w:rsidR="003B25C0" w:rsidRPr="00036074">
        <w:rPr>
          <w:rFonts w:asciiTheme="minorHAnsi" w:hAnsiTheme="minorHAnsi" w:cstheme="minorHAnsi"/>
          <w:sz w:val="22"/>
          <w:szCs w:val="22"/>
        </w:rPr>
        <w:instrText xml:space="preserve"> \* MERGEFORMAT </w:instrText>
      </w:r>
      <w:r w:rsidR="00C323E1" w:rsidRPr="00036074">
        <w:rPr>
          <w:rFonts w:asciiTheme="minorHAnsi" w:hAnsiTheme="minorHAnsi" w:cstheme="minorHAnsi"/>
          <w:sz w:val="22"/>
          <w:szCs w:val="22"/>
        </w:rPr>
      </w:r>
      <w:r w:rsidR="00C323E1" w:rsidRPr="00036074">
        <w:rPr>
          <w:rFonts w:asciiTheme="minorHAnsi" w:hAnsiTheme="minorHAnsi" w:cstheme="minorHAnsi"/>
          <w:sz w:val="22"/>
          <w:szCs w:val="22"/>
        </w:rPr>
        <w:fldChar w:fldCharType="separate"/>
      </w:r>
      <w:r w:rsidR="007E2F7F">
        <w:rPr>
          <w:rFonts w:asciiTheme="minorHAnsi" w:hAnsiTheme="minorHAnsi" w:cstheme="minorHAnsi"/>
          <w:sz w:val="22"/>
          <w:szCs w:val="22"/>
        </w:rPr>
        <w:t>4.13</w:t>
      </w:r>
      <w:r w:rsidR="00C323E1" w:rsidRPr="00036074">
        <w:rPr>
          <w:rFonts w:asciiTheme="minorHAnsi" w:hAnsiTheme="minorHAnsi" w:cstheme="minorHAnsi"/>
          <w:sz w:val="22"/>
          <w:szCs w:val="22"/>
        </w:rPr>
        <w:fldChar w:fldCharType="end"/>
      </w:r>
      <w:r w:rsidR="00C323E1" w:rsidRPr="00036074">
        <w:rPr>
          <w:rFonts w:asciiTheme="minorHAnsi" w:hAnsiTheme="minorHAnsi" w:cstheme="minorHAnsi"/>
          <w:sz w:val="22"/>
          <w:szCs w:val="22"/>
        </w:rPr>
        <w:t xml:space="preserve"> </w:t>
      </w:r>
      <w:r w:rsidRPr="00036074">
        <w:rPr>
          <w:rFonts w:asciiTheme="minorHAnsi" w:hAnsiTheme="minorHAnsi" w:cstheme="minorHAnsi"/>
          <w:sz w:val="22"/>
          <w:szCs w:val="22"/>
        </w:rPr>
        <w:t xml:space="preserve">desta Escritura de Emissão (em qualquer caso, </w:t>
      </w:r>
      <w:r w:rsidR="00EC6046">
        <w:rPr>
          <w:rFonts w:asciiTheme="minorHAnsi" w:hAnsiTheme="minorHAnsi" w:cstheme="minorHAnsi"/>
          <w:sz w:val="22"/>
          <w:szCs w:val="22"/>
        </w:rPr>
        <w:t>"</w:t>
      </w:r>
      <w:r w:rsidRPr="00036074">
        <w:rPr>
          <w:rFonts w:asciiTheme="minorHAnsi" w:hAnsiTheme="minorHAnsi" w:cstheme="minorHAnsi"/>
          <w:sz w:val="22"/>
          <w:szCs w:val="22"/>
          <w:u w:val="single"/>
        </w:rPr>
        <w:t>Aviso de Resgate</w:t>
      </w:r>
      <w:r w:rsidR="00EC6046">
        <w:rPr>
          <w:rFonts w:asciiTheme="minorHAnsi" w:hAnsiTheme="minorHAnsi" w:cstheme="minorHAnsi"/>
          <w:sz w:val="22"/>
          <w:szCs w:val="22"/>
        </w:rPr>
        <w:t>"</w:t>
      </w:r>
      <w:r w:rsidRPr="00036074">
        <w:rPr>
          <w:rFonts w:asciiTheme="minorHAnsi" w:hAnsiTheme="minorHAnsi" w:cstheme="minorHAnsi"/>
          <w:sz w:val="22"/>
          <w:szCs w:val="22"/>
        </w:rPr>
        <w:t xml:space="preserve">), </w:t>
      </w:r>
      <w:r w:rsidRPr="00340294">
        <w:rPr>
          <w:rFonts w:asciiTheme="minorHAnsi" w:hAnsiTheme="minorHAnsi" w:cstheme="minorHAnsi"/>
          <w:sz w:val="22"/>
          <w:szCs w:val="22"/>
        </w:rPr>
        <w:t xml:space="preserve">com </w:t>
      </w:r>
      <w:r w:rsidR="005B29B5">
        <w:rPr>
          <w:rFonts w:asciiTheme="minorHAnsi" w:hAnsiTheme="minorHAnsi" w:cstheme="minorHAnsi"/>
          <w:sz w:val="22"/>
          <w:szCs w:val="22"/>
        </w:rPr>
        <w:t xml:space="preserve">até </w:t>
      </w:r>
      <w:r w:rsidR="006D0673">
        <w:rPr>
          <w:rFonts w:asciiTheme="minorHAnsi" w:hAnsiTheme="minorHAnsi" w:cstheme="minorHAnsi"/>
          <w:sz w:val="22"/>
          <w:szCs w:val="22"/>
        </w:rPr>
        <w:t>30</w:t>
      </w:r>
      <w:r w:rsidR="006D0673" w:rsidRPr="00340294">
        <w:rPr>
          <w:rFonts w:asciiTheme="minorHAnsi" w:hAnsiTheme="minorHAnsi" w:cstheme="minorHAnsi"/>
          <w:sz w:val="22"/>
          <w:szCs w:val="22"/>
        </w:rPr>
        <w:t xml:space="preserve"> </w:t>
      </w:r>
      <w:r w:rsidR="004168EF" w:rsidRPr="00340294">
        <w:rPr>
          <w:rFonts w:asciiTheme="minorHAnsi" w:hAnsiTheme="minorHAnsi" w:cstheme="minorHAnsi"/>
          <w:sz w:val="22"/>
          <w:szCs w:val="22"/>
        </w:rPr>
        <w:t>(</w:t>
      </w:r>
      <w:r w:rsidR="006D0673">
        <w:rPr>
          <w:rFonts w:asciiTheme="minorHAnsi" w:hAnsiTheme="minorHAnsi" w:cstheme="minorHAnsi"/>
          <w:sz w:val="22"/>
          <w:szCs w:val="22"/>
        </w:rPr>
        <w:t>trinta</w:t>
      </w:r>
      <w:r w:rsidR="004168EF" w:rsidRPr="00340294">
        <w:rPr>
          <w:rFonts w:asciiTheme="minorHAnsi" w:hAnsiTheme="minorHAnsi" w:cstheme="minorHAnsi"/>
          <w:sz w:val="22"/>
          <w:szCs w:val="22"/>
        </w:rPr>
        <w:t xml:space="preserve">) </w:t>
      </w:r>
      <w:r w:rsidR="006D0673">
        <w:rPr>
          <w:rFonts w:asciiTheme="minorHAnsi" w:hAnsiTheme="minorHAnsi" w:cstheme="minorHAnsi"/>
          <w:sz w:val="22"/>
          <w:szCs w:val="22"/>
        </w:rPr>
        <w:t>d</w:t>
      </w:r>
      <w:r w:rsidRPr="00340294">
        <w:rPr>
          <w:rFonts w:asciiTheme="minorHAnsi" w:hAnsiTheme="minorHAnsi" w:cstheme="minorHAnsi"/>
          <w:sz w:val="22"/>
          <w:szCs w:val="22"/>
        </w:rPr>
        <w:t>ias</w:t>
      </w:r>
      <w:r w:rsidR="00B95A6D">
        <w:rPr>
          <w:rFonts w:asciiTheme="minorHAnsi" w:hAnsiTheme="minorHAnsi" w:cstheme="minorHAnsi"/>
          <w:sz w:val="22"/>
          <w:szCs w:val="22"/>
        </w:rPr>
        <w:t xml:space="preserve"> </w:t>
      </w:r>
      <w:r w:rsidRPr="00340294">
        <w:rPr>
          <w:rFonts w:asciiTheme="minorHAnsi" w:hAnsiTheme="minorHAnsi" w:cstheme="minorHAnsi"/>
          <w:sz w:val="22"/>
          <w:szCs w:val="22"/>
        </w:rPr>
        <w:t>de</w:t>
      </w:r>
      <w:r w:rsidRPr="00036074">
        <w:rPr>
          <w:rFonts w:asciiTheme="minorHAnsi" w:hAnsiTheme="minorHAnsi" w:cstheme="minorHAnsi"/>
          <w:sz w:val="22"/>
          <w:szCs w:val="22"/>
        </w:rPr>
        <w:t xml:space="preserve"> antecedência da data prevista para</w:t>
      </w:r>
      <w:r w:rsidR="00000AE3" w:rsidRPr="00036074">
        <w:rPr>
          <w:rFonts w:asciiTheme="minorHAnsi" w:hAnsiTheme="minorHAnsi" w:cstheme="minorHAnsi"/>
          <w:sz w:val="22"/>
          <w:szCs w:val="22"/>
        </w:rPr>
        <w:t xml:space="preserve"> a realização d</w:t>
      </w:r>
      <w:r w:rsidRPr="00036074">
        <w:rPr>
          <w:rFonts w:asciiTheme="minorHAnsi" w:hAnsiTheme="minorHAnsi" w:cstheme="minorHAnsi"/>
          <w:sz w:val="22"/>
          <w:szCs w:val="22"/>
        </w:rPr>
        <w:t>o Resgate Antecipado Facultativo (</w:t>
      </w:r>
      <w:r w:rsidR="00EC6046">
        <w:rPr>
          <w:rFonts w:asciiTheme="minorHAnsi" w:hAnsiTheme="minorHAnsi" w:cstheme="minorHAnsi"/>
          <w:sz w:val="22"/>
          <w:szCs w:val="22"/>
        </w:rPr>
        <w:t>"</w:t>
      </w:r>
      <w:r w:rsidRPr="00036074">
        <w:rPr>
          <w:rFonts w:asciiTheme="minorHAnsi" w:hAnsiTheme="minorHAnsi" w:cstheme="minorHAnsi"/>
          <w:sz w:val="22"/>
          <w:szCs w:val="22"/>
          <w:u w:val="single"/>
        </w:rPr>
        <w:t>Data do Resgate Antecipado Facultativo</w:t>
      </w:r>
      <w:r w:rsidR="00EC6046">
        <w:rPr>
          <w:rFonts w:asciiTheme="minorHAnsi" w:hAnsiTheme="minorHAnsi" w:cstheme="minorHAnsi"/>
          <w:sz w:val="22"/>
          <w:szCs w:val="22"/>
        </w:rPr>
        <w:t>"</w:t>
      </w:r>
      <w:r w:rsidRPr="00036074">
        <w:rPr>
          <w:rFonts w:asciiTheme="minorHAnsi" w:hAnsiTheme="minorHAnsi" w:cstheme="minorHAnsi"/>
          <w:sz w:val="22"/>
          <w:szCs w:val="22"/>
        </w:rPr>
        <w:t>).</w:t>
      </w:r>
    </w:p>
    <w:p w14:paraId="7BF52E33" w14:textId="77777777" w:rsidR="009A2ECB" w:rsidRPr="00036074" w:rsidRDefault="009A2ECB" w:rsidP="0025170A">
      <w:pPr>
        <w:pStyle w:val="PargrafodaLista"/>
        <w:rPr>
          <w:rFonts w:asciiTheme="minorHAnsi" w:eastAsia="Arial Unicode MS" w:hAnsiTheme="minorHAnsi" w:cstheme="minorHAnsi"/>
        </w:rPr>
      </w:pPr>
    </w:p>
    <w:p w14:paraId="46D8271E" w14:textId="1FA7B388" w:rsidR="00584C2A" w:rsidRPr="00036074" w:rsidRDefault="00E37D97" w:rsidP="001B5CBA">
      <w:pPr>
        <w:numPr>
          <w:ilvl w:val="2"/>
          <w:numId w:val="24"/>
        </w:numPr>
        <w:tabs>
          <w:tab w:val="left" w:pos="709"/>
        </w:tabs>
        <w:spacing w:line="240" w:lineRule="exact"/>
        <w:ind w:left="709" w:hanging="709"/>
        <w:jc w:val="both"/>
        <w:rPr>
          <w:rFonts w:asciiTheme="minorHAnsi" w:eastAsia="Arial Unicode MS" w:hAnsiTheme="minorHAnsi" w:cstheme="minorHAnsi"/>
          <w:sz w:val="22"/>
          <w:szCs w:val="22"/>
        </w:rPr>
      </w:pPr>
      <w:bookmarkStart w:id="185" w:name="_Ref49525561"/>
      <w:r w:rsidRPr="00036074">
        <w:rPr>
          <w:rFonts w:asciiTheme="minorHAnsi" w:hAnsiTheme="minorHAnsi" w:cstheme="minorHAnsi"/>
          <w:sz w:val="22"/>
          <w:szCs w:val="22"/>
        </w:rPr>
        <w:t>O valor a ser pago pela Emissora em relação a cada uma das Debêntures, no âmbito do Resgate Antecipado Facultativo, será equivalente</w:t>
      </w:r>
      <w:r w:rsidR="007F3D82" w:rsidRPr="00036074">
        <w:rPr>
          <w:rFonts w:asciiTheme="minorHAnsi" w:hAnsiTheme="minorHAnsi" w:cstheme="minorHAnsi"/>
          <w:sz w:val="22"/>
          <w:szCs w:val="22"/>
        </w:rPr>
        <w:t xml:space="preserve"> ao valor indicado no</w:t>
      </w:r>
      <w:r w:rsidR="003C11AB" w:rsidRPr="00036074">
        <w:rPr>
          <w:rFonts w:asciiTheme="minorHAnsi" w:hAnsiTheme="minorHAnsi" w:cstheme="minorHAnsi"/>
          <w:sz w:val="22"/>
          <w:szCs w:val="22"/>
        </w:rPr>
        <w:t>s</w:t>
      </w:r>
      <w:r w:rsidR="007F3D82" w:rsidRPr="00036074">
        <w:rPr>
          <w:rFonts w:asciiTheme="minorHAnsi" w:hAnsiTheme="minorHAnsi" w:cstheme="minorHAnsi"/>
          <w:sz w:val="22"/>
          <w:szCs w:val="22"/>
        </w:rPr>
        <w:t xml:space="preserve"> ite</w:t>
      </w:r>
      <w:r w:rsidR="003C11AB" w:rsidRPr="00036074">
        <w:rPr>
          <w:rFonts w:asciiTheme="minorHAnsi" w:hAnsiTheme="minorHAnsi" w:cstheme="minorHAnsi"/>
          <w:sz w:val="22"/>
          <w:szCs w:val="22"/>
        </w:rPr>
        <w:t>ns</w:t>
      </w:r>
      <w:r w:rsidR="007F3D82" w:rsidRPr="00036074">
        <w:rPr>
          <w:rFonts w:asciiTheme="minorHAnsi" w:hAnsiTheme="minorHAnsi" w:cstheme="minorHAnsi"/>
          <w:sz w:val="22"/>
          <w:szCs w:val="22"/>
        </w:rPr>
        <w:t xml:space="preserve"> </w:t>
      </w:r>
      <w:r w:rsidR="003C11AB" w:rsidRPr="00036074">
        <w:rPr>
          <w:rFonts w:asciiTheme="minorHAnsi" w:hAnsiTheme="minorHAnsi" w:cstheme="minorHAnsi"/>
          <w:sz w:val="22"/>
          <w:szCs w:val="22"/>
        </w:rPr>
        <w:fldChar w:fldCharType="begin"/>
      </w:r>
      <w:r w:rsidR="003C11AB" w:rsidRPr="00036074">
        <w:rPr>
          <w:rFonts w:asciiTheme="minorHAnsi" w:hAnsiTheme="minorHAnsi" w:cstheme="minorHAnsi"/>
          <w:sz w:val="22"/>
          <w:szCs w:val="22"/>
        </w:rPr>
        <w:instrText xml:space="preserve"> REF _Ref49959573 \n \h </w:instrText>
      </w:r>
      <w:r w:rsidR="00315188" w:rsidRPr="00036074">
        <w:rPr>
          <w:rFonts w:asciiTheme="minorHAnsi" w:hAnsiTheme="minorHAnsi" w:cstheme="minorHAnsi"/>
          <w:sz w:val="22"/>
          <w:szCs w:val="22"/>
        </w:rPr>
        <w:instrText xml:space="preserve"> \* MERGEFORMAT </w:instrText>
      </w:r>
      <w:r w:rsidR="003C11AB" w:rsidRPr="00036074">
        <w:rPr>
          <w:rFonts w:asciiTheme="minorHAnsi" w:hAnsiTheme="minorHAnsi" w:cstheme="minorHAnsi"/>
          <w:sz w:val="22"/>
          <w:szCs w:val="22"/>
        </w:rPr>
      </w:r>
      <w:r w:rsidR="003C11AB" w:rsidRPr="00036074">
        <w:rPr>
          <w:rFonts w:asciiTheme="minorHAnsi" w:hAnsiTheme="minorHAnsi" w:cstheme="minorHAnsi"/>
          <w:sz w:val="22"/>
          <w:szCs w:val="22"/>
        </w:rPr>
        <w:fldChar w:fldCharType="separate"/>
      </w:r>
      <w:r w:rsidR="007E2F7F">
        <w:rPr>
          <w:rFonts w:asciiTheme="minorHAnsi" w:hAnsiTheme="minorHAnsi" w:cstheme="minorHAnsi"/>
          <w:sz w:val="22"/>
          <w:szCs w:val="22"/>
        </w:rPr>
        <w:t>I</w:t>
      </w:r>
      <w:r w:rsidR="003C11AB" w:rsidRPr="00036074">
        <w:rPr>
          <w:rFonts w:asciiTheme="minorHAnsi" w:hAnsiTheme="minorHAnsi" w:cstheme="minorHAnsi"/>
          <w:sz w:val="22"/>
          <w:szCs w:val="22"/>
        </w:rPr>
        <w:fldChar w:fldCharType="end"/>
      </w:r>
      <w:r w:rsidR="003C11AB" w:rsidRPr="00036074">
        <w:rPr>
          <w:rFonts w:asciiTheme="minorHAnsi" w:hAnsiTheme="minorHAnsi" w:cstheme="minorHAnsi"/>
          <w:sz w:val="22"/>
          <w:szCs w:val="22"/>
        </w:rPr>
        <w:t xml:space="preserve"> </w:t>
      </w:r>
      <w:r w:rsidR="007F3D82" w:rsidRPr="00036074">
        <w:rPr>
          <w:rFonts w:asciiTheme="minorHAnsi" w:hAnsiTheme="minorHAnsi" w:cstheme="minorHAnsi"/>
          <w:sz w:val="22"/>
          <w:szCs w:val="22"/>
        </w:rPr>
        <w:t>ou</w:t>
      </w:r>
      <w:r w:rsidR="003C11AB" w:rsidRPr="00036074">
        <w:rPr>
          <w:rFonts w:asciiTheme="minorHAnsi" w:hAnsiTheme="minorHAnsi" w:cstheme="minorHAnsi"/>
          <w:sz w:val="22"/>
          <w:szCs w:val="22"/>
        </w:rPr>
        <w:t xml:space="preserve"> </w:t>
      </w:r>
      <w:r w:rsidR="003C11AB" w:rsidRPr="00036074">
        <w:rPr>
          <w:rFonts w:asciiTheme="minorHAnsi" w:hAnsiTheme="minorHAnsi" w:cstheme="minorHAnsi"/>
          <w:sz w:val="22"/>
          <w:szCs w:val="22"/>
        </w:rPr>
        <w:fldChar w:fldCharType="begin"/>
      </w:r>
      <w:r w:rsidR="003C11AB" w:rsidRPr="00036074">
        <w:rPr>
          <w:rFonts w:asciiTheme="minorHAnsi" w:hAnsiTheme="minorHAnsi" w:cstheme="minorHAnsi"/>
          <w:sz w:val="22"/>
          <w:szCs w:val="22"/>
        </w:rPr>
        <w:instrText xml:space="preserve"> REF _Ref49959585 \n \p \h </w:instrText>
      </w:r>
      <w:r w:rsidR="00315188" w:rsidRPr="00036074">
        <w:rPr>
          <w:rFonts w:asciiTheme="minorHAnsi" w:hAnsiTheme="minorHAnsi" w:cstheme="minorHAnsi"/>
          <w:sz w:val="22"/>
          <w:szCs w:val="22"/>
        </w:rPr>
        <w:instrText xml:space="preserve"> \* MERGEFORMAT </w:instrText>
      </w:r>
      <w:r w:rsidR="003C11AB" w:rsidRPr="00036074">
        <w:rPr>
          <w:rFonts w:asciiTheme="minorHAnsi" w:hAnsiTheme="minorHAnsi" w:cstheme="minorHAnsi"/>
          <w:sz w:val="22"/>
          <w:szCs w:val="22"/>
        </w:rPr>
      </w:r>
      <w:r w:rsidR="003C11AB" w:rsidRPr="00036074">
        <w:rPr>
          <w:rFonts w:asciiTheme="minorHAnsi" w:hAnsiTheme="minorHAnsi" w:cstheme="minorHAnsi"/>
          <w:sz w:val="22"/>
          <w:szCs w:val="22"/>
        </w:rPr>
        <w:fldChar w:fldCharType="separate"/>
      </w:r>
      <w:r w:rsidR="007E2F7F">
        <w:rPr>
          <w:rFonts w:asciiTheme="minorHAnsi" w:hAnsiTheme="minorHAnsi" w:cstheme="minorHAnsi"/>
          <w:sz w:val="22"/>
          <w:szCs w:val="22"/>
        </w:rPr>
        <w:t>II abaixo</w:t>
      </w:r>
      <w:r w:rsidR="003C11AB" w:rsidRPr="00036074">
        <w:rPr>
          <w:rFonts w:asciiTheme="minorHAnsi" w:hAnsiTheme="minorHAnsi" w:cstheme="minorHAnsi"/>
          <w:sz w:val="22"/>
          <w:szCs w:val="22"/>
        </w:rPr>
        <w:fldChar w:fldCharType="end"/>
      </w:r>
      <w:r w:rsidR="007F3D82" w:rsidRPr="00036074">
        <w:rPr>
          <w:rFonts w:asciiTheme="minorHAnsi" w:hAnsiTheme="minorHAnsi" w:cstheme="minorHAnsi"/>
          <w:sz w:val="22"/>
          <w:szCs w:val="22"/>
        </w:rPr>
        <w:t xml:space="preserve">, </w:t>
      </w:r>
      <w:r w:rsidR="00B23EB8" w:rsidRPr="00036074">
        <w:rPr>
          <w:rFonts w:asciiTheme="minorHAnsi" w:hAnsiTheme="minorHAnsi" w:cstheme="minorHAnsi"/>
          <w:sz w:val="22"/>
          <w:szCs w:val="22"/>
        </w:rPr>
        <w:t xml:space="preserve">entre </w:t>
      </w:r>
      <w:r w:rsidR="007F3D82" w:rsidRPr="00036074">
        <w:rPr>
          <w:rFonts w:asciiTheme="minorHAnsi" w:hAnsiTheme="minorHAnsi" w:cstheme="minorHAnsi"/>
          <w:sz w:val="22"/>
          <w:szCs w:val="22"/>
        </w:rPr>
        <w:t>os dois</w:t>
      </w:r>
      <w:r w:rsidR="00B23EB8" w:rsidRPr="00036074">
        <w:rPr>
          <w:rFonts w:asciiTheme="minorHAnsi" w:hAnsiTheme="minorHAnsi" w:cstheme="minorHAnsi"/>
          <w:sz w:val="22"/>
          <w:szCs w:val="22"/>
        </w:rPr>
        <w:t>,</w:t>
      </w:r>
      <w:r w:rsidR="007F3D82" w:rsidRPr="00036074">
        <w:rPr>
          <w:rFonts w:asciiTheme="minorHAnsi" w:hAnsiTheme="minorHAnsi" w:cstheme="minorHAnsi"/>
          <w:sz w:val="22"/>
          <w:szCs w:val="22"/>
        </w:rPr>
        <w:t xml:space="preserve"> </w:t>
      </w:r>
      <w:r w:rsidR="007F3D82" w:rsidRPr="00404A18">
        <w:rPr>
          <w:rFonts w:asciiTheme="minorHAnsi" w:hAnsiTheme="minorHAnsi" w:cstheme="minorHAnsi"/>
          <w:sz w:val="22"/>
          <w:szCs w:val="22"/>
        </w:rPr>
        <w:t xml:space="preserve">o </w:t>
      </w:r>
      <w:r w:rsidR="00B23EB8" w:rsidRPr="00404A18">
        <w:rPr>
          <w:rFonts w:asciiTheme="minorHAnsi" w:hAnsiTheme="minorHAnsi" w:cstheme="minorHAnsi"/>
          <w:sz w:val="22"/>
          <w:szCs w:val="22"/>
        </w:rPr>
        <w:t xml:space="preserve">que for </w:t>
      </w:r>
      <w:r w:rsidR="007F3D82" w:rsidRPr="00105CD0">
        <w:rPr>
          <w:rFonts w:asciiTheme="minorHAnsi" w:hAnsiTheme="minorHAnsi" w:cstheme="minorHAnsi"/>
          <w:sz w:val="22"/>
          <w:szCs w:val="22"/>
        </w:rPr>
        <w:t>maior</w:t>
      </w:r>
      <w:r w:rsidR="007F3D82" w:rsidRPr="00036074">
        <w:rPr>
          <w:rFonts w:asciiTheme="minorHAnsi" w:hAnsiTheme="minorHAnsi" w:cstheme="minorHAnsi"/>
          <w:sz w:val="22"/>
          <w:szCs w:val="22"/>
        </w:rPr>
        <w:t xml:space="preserve"> (</w:t>
      </w:r>
      <w:r w:rsidR="00EC6046">
        <w:rPr>
          <w:rFonts w:asciiTheme="minorHAnsi" w:hAnsiTheme="minorHAnsi" w:cstheme="minorHAnsi"/>
          <w:sz w:val="22"/>
          <w:szCs w:val="22"/>
        </w:rPr>
        <w:t>"</w:t>
      </w:r>
      <w:r w:rsidR="007F3D82" w:rsidRPr="00036074">
        <w:rPr>
          <w:rFonts w:asciiTheme="minorHAnsi" w:eastAsia="Arial Unicode MS" w:hAnsiTheme="minorHAnsi" w:cstheme="minorHAnsi"/>
          <w:sz w:val="22"/>
          <w:szCs w:val="22"/>
          <w:u w:val="single"/>
        </w:rPr>
        <w:t>Valor do Resgate Antecipado Facultativo</w:t>
      </w:r>
      <w:r w:rsidR="00EC6046">
        <w:rPr>
          <w:rFonts w:asciiTheme="minorHAnsi" w:eastAsia="Arial Unicode MS" w:hAnsiTheme="minorHAnsi" w:cstheme="minorHAnsi"/>
          <w:sz w:val="22"/>
          <w:szCs w:val="22"/>
        </w:rPr>
        <w:t>"</w:t>
      </w:r>
      <w:r w:rsidR="007F3D82" w:rsidRPr="00036074">
        <w:rPr>
          <w:rFonts w:asciiTheme="minorHAnsi" w:eastAsia="Arial Unicode MS" w:hAnsiTheme="minorHAnsi" w:cstheme="minorHAnsi"/>
          <w:sz w:val="22"/>
          <w:szCs w:val="22"/>
        </w:rPr>
        <w:t>)</w:t>
      </w:r>
      <w:r w:rsidR="007F3D82" w:rsidRPr="00036074">
        <w:rPr>
          <w:rFonts w:asciiTheme="minorHAnsi" w:hAnsiTheme="minorHAnsi" w:cstheme="minorHAnsi"/>
          <w:sz w:val="22"/>
          <w:szCs w:val="22"/>
        </w:rPr>
        <w:t>:</w:t>
      </w:r>
    </w:p>
    <w:p w14:paraId="6D618649" w14:textId="77777777" w:rsidR="00584C2A" w:rsidRPr="00036074" w:rsidRDefault="00584C2A" w:rsidP="001B5CBA">
      <w:pPr>
        <w:pStyle w:val="PargrafodaLista"/>
        <w:rPr>
          <w:rFonts w:asciiTheme="minorHAnsi" w:hAnsiTheme="minorHAnsi" w:cstheme="minorHAnsi"/>
        </w:rPr>
      </w:pPr>
    </w:p>
    <w:p w14:paraId="2FF13356" w14:textId="389976A5" w:rsidR="00584C2A" w:rsidRPr="00340294" w:rsidRDefault="00215757" w:rsidP="007C677F">
      <w:pPr>
        <w:pStyle w:val="PargrafodaLista"/>
        <w:numPr>
          <w:ilvl w:val="0"/>
          <w:numId w:val="97"/>
        </w:numPr>
        <w:spacing w:line="240" w:lineRule="exact"/>
        <w:ind w:hanging="720"/>
        <w:jc w:val="both"/>
        <w:rPr>
          <w:rFonts w:asciiTheme="minorHAnsi" w:eastAsia="Arial Unicode MS" w:hAnsiTheme="minorHAnsi" w:cstheme="minorHAnsi"/>
        </w:rPr>
      </w:pPr>
      <w:bookmarkStart w:id="186" w:name="_Ref49959573"/>
      <w:r w:rsidRPr="00036074">
        <w:rPr>
          <w:rFonts w:asciiTheme="minorHAnsi" w:hAnsiTheme="minorHAnsi" w:cstheme="minorHAnsi"/>
        </w:rPr>
        <w:t>ao Valor Nominal Unitário Atualizado das Debêntures acrescido (</w:t>
      </w:r>
      <w:r w:rsidR="0058091B">
        <w:rPr>
          <w:rFonts w:asciiTheme="minorHAnsi" w:hAnsiTheme="minorHAnsi" w:cstheme="minorHAnsi"/>
        </w:rPr>
        <w:t>a</w:t>
      </w:r>
      <w:r w:rsidRPr="00036074">
        <w:rPr>
          <w:rFonts w:asciiTheme="minorHAnsi" w:hAnsiTheme="minorHAnsi" w:cstheme="minorHAnsi"/>
        </w:rPr>
        <w:t>) dos Juros Remuneratórios, calculad</w:t>
      </w:r>
      <w:r>
        <w:rPr>
          <w:rFonts w:asciiTheme="minorHAnsi" w:hAnsiTheme="minorHAnsi" w:cstheme="minorHAnsi"/>
        </w:rPr>
        <w:t>o</w:t>
      </w:r>
      <w:r w:rsidRPr="00036074">
        <w:rPr>
          <w:rFonts w:asciiTheme="minorHAnsi" w:hAnsiTheme="minorHAnsi" w:cstheme="minorHAnsi"/>
        </w:rPr>
        <w:t xml:space="preserve">, </w:t>
      </w:r>
      <w:r w:rsidRPr="00036074">
        <w:rPr>
          <w:rFonts w:asciiTheme="minorHAnsi" w:hAnsiTheme="minorHAnsi" w:cstheme="minorHAnsi"/>
          <w:i/>
        </w:rPr>
        <w:t xml:space="preserve">pro rata </w:t>
      </w:r>
      <w:proofErr w:type="spellStart"/>
      <w:r w:rsidRPr="00036074">
        <w:rPr>
          <w:rFonts w:asciiTheme="minorHAnsi" w:hAnsiTheme="minorHAnsi" w:cstheme="minorHAnsi"/>
          <w:i/>
        </w:rPr>
        <w:t>temporis</w:t>
      </w:r>
      <w:proofErr w:type="spellEnd"/>
      <w:r w:rsidRPr="00036074">
        <w:rPr>
          <w:rFonts w:asciiTheme="minorHAnsi" w:hAnsiTheme="minorHAnsi" w:cstheme="minorHAnsi"/>
        </w:rPr>
        <w:t>, desde a Primeira Data de Integralização ou a Data de Pagamento dos Juros Remuneratórios imediatamente anterior</w:t>
      </w:r>
      <w:r>
        <w:rPr>
          <w:rFonts w:asciiTheme="minorHAnsi" w:hAnsiTheme="minorHAnsi" w:cstheme="minorHAnsi"/>
        </w:rPr>
        <w:t xml:space="preserve"> (inclusive)</w:t>
      </w:r>
      <w:r w:rsidRPr="00036074">
        <w:rPr>
          <w:rFonts w:asciiTheme="minorHAnsi" w:hAnsiTheme="minorHAnsi" w:cstheme="minorHAnsi"/>
        </w:rPr>
        <w:t>, conforme o caso, até a data do efetivo resgate (exclusive); (</w:t>
      </w:r>
      <w:r w:rsidR="0058091B">
        <w:rPr>
          <w:rFonts w:asciiTheme="minorHAnsi" w:hAnsiTheme="minorHAnsi" w:cstheme="minorHAnsi"/>
        </w:rPr>
        <w:t>b</w:t>
      </w:r>
      <w:r w:rsidRPr="00036074">
        <w:rPr>
          <w:rFonts w:asciiTheme="minorHAnsi" w:hAnsiTheme="minorHAnsi" w:cstheme="minorHAnsi"/>
        </w:rPr>
        <w:t>) dos Encargos Moratórios, se houver; (</w:t>
      </w:r>
      <w:r w:rsidR="0058091B">
        <w:rPr>
          <w:rFonts w:asciiTheme="minorHAnsi" w:hAnsiTheme="minorHAnsi" w:cstheme="minorHAnsi"/>
        </w:rPr>
        <w:t>c</w:t>
      </w:r>
      <w:r w:rsidRPr="00036074">
        <w:rPr>
          <w:rFonts w:asciiTheme="minorHAnsi" w:hAnsiTheme="minorHAnsi" w:cstheme="minorHAnsi"/>
        </w:rPr>
        <w:t>) de quaisquer obrigações pecuniárias e outros acréscimos referentes às Debêntures</w:t>
      </w:r>
      <w:r w:rsidR="006D0673">
        <w:rPr>
          <w:rFonts w:asciiTheme="minorHAnsi" w:hAnsiTheme="minorHAnsi" w:cstheme="minorHAnsi"/>
        </w:rPr>
        <w:t xml:space="preserve">; e (d) o resultado do produto do (i) prêmio de resgate de </w:t>
      </w:r>
      <w:r w:rsidR="006D0673" w:rsidRPr="00DE6881">
        <w:rPr>
          <w:rFonts w:asciiTheme="minorHAnsi" w:hAnsiTheme="minorHAnsi" w:cstheme="minorHAnsi"/>
        </w:rPr>
        <w:t>0</w:t>
      </w:r>
      <w:r w:rsidR="006D0673">
        <w:rPr>
          <w:rFonts w:asciiTheme="minorHAnsi" w:hAnsiTheme="minorHAnsi" w:cstheme="minorHAnsi"/>
        </w:rPr>
        <w:t>,</w:t>
      </w:r>
      <w:r w:rsidR="006D0673" w:rsidRPr="00DE6881">
        <w:rPr>
          <w:rFonts w:asciiTheme="minorHAnsi" w:hAnsiTheme="minorHAnsi" w:cstheme="minorHAnsi"/>
        </w:rPr>
        <w:t>20% (vinte centésimos por cento) ao ano</w:t>
      </w:r>
      <w:r w:rsidR="006D0673">
        <w:rPr>
          <w:rFonts w:asciiTheme="minorHAnsi" w:hAnsiTheme="minorHAnsi" w:cstheme="minorHAnsi"/>
        </w:rPr>
        <w:t xml:space="preserve"> por (</w:t>
      </w:r>
      <w:proofErr w:type="spellStart"/>
      <w:r w:rsidR="006D0673">
        <w:rPr>
          <w:rFonts w:asciiTheme="minorHAnsi" w:hAnsiTheme="minorHAnsi" w:cstheme="minorHAnsi"/>
        </w:rPr>
        <w:t>ii</w:t>
      </w:r>
      <w:proofErr w:type="spellEnd"/>
      <w:r w:rsidR="006D0673">
        <w:rPr>
          <w:rFonts w:asciiTheme="minorHAnsi" w:hAnsiTheme="minorHAnsi" w:cstheme="minorHAnsi"/>
        </w:rPr>
        <w:t xml:space="preserve">) </w:t>
      </w:r>
      <w:proofErr w:type="spellStart"/>
      <w:r w:rsidR="006D0673" w:rsidRPr="004F3D2B">
        <w:rPr>
          <w:rFonts w:asciiTheme="minorHAnsi" w:hAnsiTheme="minorHAnsi" w:cstheme="minorHAnsi"/>
          <w:i/>
          <w:iCs/>
        </w:rPr>
        <w:t>duration</w:t>
      </w:r>
      <w:proofErr w:type="spellEnd"/>
      <w:r w:rsidR="006D0673">
        <w:rPr>
          <w:rFonts w:asciiTheme="minorHAnsi" w:hAnsiTheme="minorHAnsi" w:cstheme="minorHAnsi"/>
        </w:rPr>
        <w:t xml:space="preserve"> das Debêntures expresso em anos e com base em um ano de 252 dias úteis, e por (</w:t>
      </w:r>
      <w:proofErr w:type="spellStart"/>
      <w:r w:rsidR="006D0673">
        <w:rPr>
          <w:rFonts w:asciiTheme="minorHAnsi" w:hAnsiTheme="minorHAnsi" w:cstheme="minorHAnsi"/>
        </w:rPr>
        <w:t>iii</w:t>
      </w:r>
      <w:proofErr w:type="spellEnd"/>
      <w:r w:rsidR="006D0673">
        <w:rPr>
          <w:rFonts w:asciiTheme="minorHAnsi" w:hAnsiTheme="minorHAnsi" w:cstheme="minorHAnsi"/>
        </w:rPr>
        <w:t>) somatório de (a), (b) e (c) acima</w:t>
      </w:r>
      <w:r w:rsidR="00DA1699">
        <w:rPr>
          <w:rFonts w:asciiTheme="minorHAnsi" w:hAnsiTheme="minorHAnsi" w:cstheme="minorHAnsi"/>
        </w:rPr>
        <w:t>; ou</w:t>
      </w:r>
      <w:bookmarkEnd w:id="186"/>
    </w:p>
    <w:p w14:paraId="3373A6D1" w14:textId="3C18A71B" w:rsidR="00584C2A" w:rsidRPr="00036074" w:rsidRDefault="00584C2A" w:rsidP="001B5CBA">
      <w:pPr>
        <w:pStyle w:val="PargrafodaLista"/>
        <w:spacing w:line="240" w:lineRule="exact"/>
        <w:ind w:left="1429"/>
        <w:jc w:val="both"/>
        <w:rPr>
          <w:rFonts w:asciiTheme="minorHAnsi" w:eastAsia="Arial Unicode MS" w:hAnsiTheme="minorHAnsi" w:cstheme="minorHAnsi"/>
        </w:rPr>
      </w:pPr>
    </w:p>
    <w:p w14:paraId="7D638005" w14:textId="7BC50C65" w:rsidR="009A2ECB" w:rsidRPr="00036074" w:rsidRDefault="00A1499D" w:rsidP="00315188">
      <w:pPr>
        <w:pStyle w:val="PargrafodaLista"/>
        <w:numPr>
          <w:ilvl w:val="0"/>
          <w:numId w:val="97"/>
        </w:numPr>
        <w:spacing w:line="240" w:lineRule="exact"/>
        <w:ind w:hanging="720"/>
        <w:jc w:val="both"/>
        <w:rPr>
          <w:rFonts w:asciiTheme="minorHAnsi" w:eastAsia="Arial Unicode MS" w:hAnsiTheme="minorHAnsi" w:cstheme="minorHAnsi"/>
        </w:rPr>
      </w:pPr>
      <w:bookmarkStart w:id="187" w:name="_Ref49959585"/>
      <w:r w:rsidRPr="00036074">
        <w:rPr>
          <w:rFonts w:asciiTheme="minorHAnsi" w:hAnsiTheme="minorHAnsi" w:cstheme="minorHAnsi"/>
        </w:rPr>
        <w:t>ao</w:t>
      </w:r>
      <w:r>
        <w:rPr>
          <w:rFonts w:asciiTheme="minorHAnsi" w:hAnsiTheme="minorHAnsi" w:cstheme="minorHAnsi"/>
        </w:rPr>
        <w:t xml:space="preserve"> somatório do</w:t>
      </w:r>
      <w:r w:rsidRPr="00036074">
        <w:rPr>
          <w:rFonts w:asciiTheme="minorHAnsi" w:hAnsiTheme="minorHAnsi" w:cstheme="minorHAnsi"/>
        </w:rPr>
        <w:t xml:space="preserve"> valor presente das parcelas remanescentes de pagamento de amortização do Valor Nominal Unitário Atualizado e dos Juros Remuneratórios, utilizando como taxa de desconto a taxa </w:t>
      </w:r>
      <w:r>
        <w:rPr>
          <w:rFonts w:asciiTheme="minorHAnsi" w:hAnsiTheme="minorHAnsi" w:cstheme="minorHAnsi"/>
        </w:rPr>
        <w:t>indicativa</w:t>
      </w:r>
      <w:r w:rsidRPr="00036074">
        <w:rPr>
          <w:rFonts w:asciiTheme="minorHAnsi" w:hAnsiTheme="minorHAnsi" w:cstheme="minorHAnsi"/>
        </w:rPr>
        <w:t xml:space="preserve"> da NTN-B com </w:t>
      </w:r>
      <w:proofErr w:type="spellStart"/>
      <w:r w:rsidRPr="00036074">
        <w:rPr>
          <w:rFonts w:asciiTheme="minorHAnsi" w:hAnsiTheme="minorHAnsi" w:cstheme="minorHAnsi"/>
          <w:i/>
        </w:rPr>
        <w:t>duration</w:t>
      </w:r>
      <w:proofErr w:type="spellEnd"/>
      <w:r w:rsidRPr="00036074">
        <w:rPr>
          <w:rFonts w:asciiTheme="minorHAnsi" w:hAnsiTheme="minorHAnsi" w:cstheme="minorHAnsi"/>
        </w:rPr>
        <w:t xml:space="preserve"> mais próxima </w:t>
      </w:r>
      <w:r>
        <w:rPr>
          <w:rFonts w:asciiTheme="minorHAnsi" w:hAnsiTheme="minorHAnsi" w:cstheme="minorHAnsi"/>
        </w:rPr>
        <w:t>à</w:t>
      </w:r>
      <w:r w:rsidRPr="00036074">
        <w:rPr>
          <w:rFonts w:asciiTheme="minorHAnsi" w:hAnsiTheme="minorHAnsi" w:cstheme="minorHAnsi"/>
        </w:rPr>
        <w:t xml:space="preserve"> </w:t>
      </w:r>
      <w:proofErr w:type="spellStart"/>
      <w:r w:rsidRPr="00036074">
        <w:rPr>
          <w:rFonts w:asciiTheme="minorHAnsi" w:hAnsiTheme="minorHAnsi" w:cstheme="minorHAnsi"/>
          <w:i/>
        </w:rPr>
        <w:t>duration</w:t>
      </w:r>
      <w:proofErr w:type="spellEnd"/>
      <w:r w:rsidRPr="00036074">
        <w:rPr>
          <w:rFonts w:asciiTheme="minorHAnsi" w:hAnsiTheme="minorHAnsi" w:cstheme="minorHAnsi"/>
        </w:rPr>
        <w:t xml:space="preserve"> remanescente das Debêntures, calculado conforme fórmula abaixo, e somado aos Encargos Moratórios, se houver, à quaisquer obrigações pecuniárias e a outros acréscimos referentes às Debêntures</w:t>
      </w:r>
      <w:r w:rsidR="007F3D82" w:rsidRPr="00036074">
        <w:rPr>
          <w:rFonts w:asciiTheme="minorHAnsi" w:hAnsiTheme="minorHAnsi" w:cstheme="minorHAnsi"/>
        </w:rPr>
        <w:t>:</w:t>
      </w:r>
      <w:bookmarkEnd w:id="185"/>
      <w:bookmarkEnd w:id="187"/>
    </w:p>
    <w:p w14:paraId="2A0945AC" w14:textId="72696830" w:rsidR="006D0673" w:rsidRPr="00036074" w:rsidRDefault="006D0673" w:rsidP="006D0673">
      <w:pPr>
        <w:pStyle w:val="PargrafodaLista"/>
        <w:spacing w:line="240" w:lineRule="exact"/>
        <w:ind w:left="1429"/>
        <w:jc w:val="both"/>
        <w:rPr>
          <w:rFonts w:asciiTheme="minorHAnsi" w:hAnsiTheme="minorHAnsi" w:cstheme="minorHAnsi"/>
        </w:rPr>
      </w:pPr>
      <w:bookmarkStart w:id="188" w:name="_Hlk49975757"/>
    </w:p>
    <w:p w14:paraId="40C2A26A" w14:textId="77777777" w:rsidR="006D0673" w:rsidRPr="006015F2" w:rsidRDefault="006D0673" w:rsidP="006D0673">
      <w:pPr>
        <w:pStyle w:val="PargrafodaLista"/>
        <w:autoSpaceDE/>
        <w:autoSpaceDN/>
        <w:adjustRightInd/>
        <w:spacing w:after="120"/>
        <w:ind w:left="1429"/>
        <w:rPr>
          <w:rFonts w:asciiTheme="minorHAnsi" w:hAnsiTheme="minorHAnsi"/>
        </w:rPr>
      </w:pPr>
      <m:oMathPara>
        <m:oMath>
          <m:r>
            <m:rPr>
              <m:nor/>
            </m:rPr>
            <w:rPr>
              <w:rFonts w:asciiTheme="minorHAnsi" w:eastAsia="Arial Unicode MS" w:hAnsiTheme="minorHAnsi" w:cstheme="minorHAnsi"/>
            </w:rPr>
            <m:t>VP=</m:t>
          </m:r>
          <m:nary>
            <m:naryPr>
              <m:chr m:val="∑"/>
              <m:limLoc m:val="undOvr"/>
              <m:ctrlPr>
                <w:rPr>
                  <w:rFonts w:ascii="Cambria Math" w:eastAsia="Arial Unicode MS" w:hAnsi="Cambria Math" w:cstheme="minorHAnsi"/>
                  <w:i/>
                </w:rPr>
              </m:ctrlPr>
            </m:naryPr>
            <m:sub>
              <m:r>
                <m:rPr>
                  <m:nor/>
                </m:rPr>
                <w:rPr>
                  <w:rFonts w:asciiTheme="minorHAnsi" w:eastAsia="Arial Unicode MS" w:hAnsiTheme="minorHAnsi" w:cstheme="minorHAnsi"/>
                </w:rPr>
                <m:t>k=1</m:t>
              </m:r>
            </m:sub>
            <m:sup>
              <m:r>
                <m:rPr>
                  <m:nor/>
                </m:rPr>
                <w:rPr>
                  <w:rFonts w:asciiTheme="minorHAnsi" w:eastAsia="Arial Unicode MS" w:hAnsiTheme="minorHAnsi" w:cstheme="minorHAnsi"/>
                </w:rPr>
                <m:t>n</m:t>
              </m:r>
            </m:sup>
            <m:e>
              <m:d>
                <m:dPr>
                  <m:ctrlPr>
                    <w:rPr>
                      <w:rFonts w:ascii="Cambria Math" w:eastAsia="Arial Unicode MS" w:hAnsi="Cambria Math" w:cstheme="minorHAnsi"/>
                      <w:i/>
                    </w:rPr>
                  </m:ctrlPr>
                </m:dPr>
                <m:e>
                  <m:f>
                    <m:fPr>
                      <m:ctrlPr>
                        <w:rPr>
                          <w:rFonts w:ascii="Cambria Math" w:eastAsia="Arial Unicode MS" w:hAnsi="Cambria Math" w:cstheme="minorHAnsi"/>
                          <w:i/>
                        </w:rPr>
                      </m:ctrlPr>
                    </m:fPr>
                    <m:num>
                      <m:sSub>
                        <m:sSubPr>
                          <m:ctrlPr>
                            <w:rPr>
                              <w:rFonts w:ascii="Cambria Math" w:eastAsia="Arial Unicode MS" w:hAnsi="Cambria Math" w:cstheme="minorHAnsi"/>
                              <w:i/>
                            </w:rPr>
                          </m:ctrlPr>
                        </m:sSubPr>
                        <m:e>
                          <m:r>
                            <m:rPr>
                              <m:nor/>
                            </m:rPr>
                            <w:rPr>
                              <w:rFonts w:asciiTheme="minorHAnsi" w:eastAsia="Arial Unicode MS" w:hAnsiTheme="minorHAnsi" w:cstheme="minorHAnsi"/>
                            </w:rPr>
                            <m:t>VNa</m:t>
                          </m:r>
                        </m:e>
                        <m:sub>
                          <m:r>
                            <m:rPr>
                              <m:nor/>
                            </m:rPr>
                            <w:rPr>
                              <w:rFonts w:asciiTheme="minorHAnsi" w:eastAsia="Arial Unicode MS" w:hAnsiTheme="minorHAnsi" w:cstheme="minorHAnsi"/>
                            </w:rPr>
                            <m:t>k</m:t>
                          </m:r>
                        </m:sub>
                      </m:sSub>
                      <m:r>
                        <w:rPr>
                          <w:rFonts w:ascii="Cambria Math" w:eastAsia="Arial Unicode MS" w:hAnsi="Cambria Math" w:cstheme="minorHAnsi"/>
                        </w:rPr>
                        <m:t>+</m:t>
                      </m:r>
                      <m:sSub>
                        <m:sSubPr>
                          <m:ctrlPr>
                            <w:rPr>
                              <w:rFonts w:ascii="Cambria Math" w:eastAsia="Arial Unicode MS" w:hAnsi="Cambria Math" w:cstheme="minorHAnsi"/>
                              <w:i/>
                            </w:rPr>
                          </m:ctrlPr>
                        </m:sSubPr>
                        <m:e>
                          <m:r>
                            <w:rPr>
                              <w:rFonts w:ascii="Cambria Math" w:eastAsia="Arial Unicode MS" w:hAnsi="Cambria Math" w:cstheme="minorHAnsi"/>
                            </w:rPr>
                            <m:t>J</m:t>
                          </m:r>
                        </m:e>
                        <m:sub>
                          <m:r>
                            <w:rPr>
                              <w:rFonts w:ascii="Cambria Math" w:eastAsia="Arial Unicode MS" w:hAnsi="Cambria Math" w:cstheme="minorHAnsi"/>
                            </w:rPr>
                            <m:t>k</m:t>
                          </m:r>
                        </m:sub>
                      </m:sSub>
                    </m:num>
                    <m:den>
                      <m:sSup>
                        <m:sSupPr>
                          <m:ctrlPr>
                            <w:rPr>
                              <w:rFonts w:ascii="Cambria Math" w:hAnsi="Cambria Math" w:cstheme="minorHAnsi"/>
                            </w:rPr>
                          </m:ctrlPr>
                        </m:sSupPr>
                        <m:e>
                          <m:r>
                            <m:rPr>
                              <m:sty m:val="p"/>
                            </m:rPr>
                            <w:rPr>
                              <w:rFonts w:ascii="Cambria Math" w:hAnsi="Cambria Math" w:cstheme="minorHAnsi"/>
                            </w:rPr>
                            <m:t xml:space="preserve">(1 + </m:t>
                          </m:r>
                          <m:r>
                            <m:rPr>
                              <m:sty m:val="p"/>
                            </m:rPr>
                            <w:rPr>
                              <w:rFonts w:ascii="Cambria Math" w:hAnsi="Cambria Math" w:cstheme="minorHAnsi"/>
                              <w:color w:val="000000"/>
                            </w:rPr>
                            <m:t>Taxa NTN-B Antecipação</m:t>
                          </m:r>
                          <m:r>
                            <m:rPr>
                              <m:sty m:val="p"/>
                            </m:rPr>
                            <w:rPr>
                              <w:rFonts w:ascii="Cambria Math" w:hAnsi="Cambria Math" w:cstheme="minorHAnsi"/>
                            </w:rPr>
                            <m:t>)</m:t>
                          </m:r>
                        </m:e>
                        <m:sup>
                          <m:f>
                            <m:fPr>
                              <m:type m:val="skw"/>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du</m:t>
                                  </m:r>
                                </m:e>
                                <m:sub>
                                  <m:r>
                                    <w:rPr>
                                      <w:rFonts w:ascii="Cambria Math" w:hAnsi="Cambria Math" w:cstheme="minorHAnsi"/>
                                    </w:rPr>
                                    <m:t>k</m:t>
                                  </m:r>
                                </m:sub>
                              </m:sSub>
                            </m:num>
                            <m:den>
                              <m:r>
                                <w:rPr>
                                  <w:rFonts w:ascii="Cambria Math" w:hAnsi="Cambria Math" w:cstheme="minorHAnsi"/>
                                </w:rPr>
                                <m:t>252</m:t>
                              </m:r>
                            </m:den>
                          </m:f>
                        </m:sup>
                      </m:sSup>
                    </m:den>
                  </m:f>
                </m:e>
              </m:d>
            </m:e>
          </m:nary>
        </m:oMath>
      </m:oMathPara>
    </w:p>
    <w:bookmarkEnd w:id="188"/>
    <w:p w14:paraId="3E36C8B9" w14:textId="77777777" w:rsidR="00310436" w:rsidRDefault="00310436" w:rsidP="006202A7">
      <w:pPr>
        <w:spacing w:line="240" w:lineRule="exact"/>
        <w:ind w:left="1418"/>
        <w:jc w:val="both"/>
        <w:rPr>
          <w:rFonts w:asciiTheme="minorHAnsi" w:hAnsiTheme="minorHAnsi" w:cstheme="minorHAnsi"/>
          <w:sz w:val="22"/>
          <w:szCs w:val="22"/>
        </w:rPr>
      </w:pPr>
    </w:p>
    <w:p w14:paraId="52169723" w14:textId="60BC9897" w:rsidR="00A1499D" w:rsidRPr="00036074" w:rsidRDefault="00A1499D" w:rsidP="006202A7">
      <w:pPr>
        <w:spacing w:line="240" w:lineRule="exact"/>
        <w:ind w:left="1418"/>
        <w:jc w:val="both"/>
        <w:rPr>
          <w:rFonts w:asciiTheme="minorHAnsi" w:hAnsiTheme="minorHAnsi" w:cstheme="minorHAnsi"/>
          <w:sz w:val="22"/>
          <w:szCs w:val="22"/>
        </w:rPr>
      </w:pPr>
      <w:r w:rsidRPr="00036074">
        <w:rPr>
          <w:rFonts w:asciiTheme="minorHAnsi" w:hAnsiTheme="minorHAnsi" w:cstheme="minorHAnsi"/>
          <w:sz w:val="22"/>
          <w:szCs w:val="22"/>
        </w:rPr>
        <w:t>Mais especificamente, tal valor presente deverá ser calculado conforme abaixo:</w:t>
      </w:r>
    </w:p>
    <w:p w14:paraId="47B10743" w14:textId="77777777" w:rsidR="00A1499D" w:rsidRPr="00036074" w:rsidRDefault="00A1499D" w:rsidP="006202A7">
      <w:pPr>
        <w:spacing w:line="240" w:lineRule="exact"/>
        <w:ind w:left="1418"/>
        <w:jc w:val="both"/>
        <w:rPr>
          <w:rFonts w:asciiTheme="minorHAnsi" w:hAnsiTheme="minorHAnsi" w:cstheme="minorHAnsi"/>
          <w:sz w:val="22"/>
          <w:szCs w:val="22"/>
        </w:rPr>
      </w:pPr>
    </w:p>
    <w:p w14:paraId="6D705E3E" w14:textId="77777777" w:rsidR="00A1499D" w:rsidRPr="00036074" w:rsidRDefault="00A1499D" w:rsidP="006202A7">
      <w:pPr>
        <w:spacing w:line="240" w:lineRule="exact"/>
        <w:ind w:left="1418"/>
        <w:jc w:val="both"/>
        <w:rPr>
          <w:rFonts w:asciiTheme="minorHAnsi" w:hAnsiTheme="minorHAnsi" w:cstheme="minorHAnsi"/>
          <w:sz w:val="22"/>
          <w:szCs w:val="22"/>
        </w:rPr>
      </w:pPr>
      <w:r w:rsidRPr="00036074">
        <w:rPr>
          <w:rFonts w:asciiTheme="minorHAnsi" w:hAnsiTheme="minorHAnsi" w:cstheme="minorHAnsi"/>
          <w:sz w:val="22"/>
          <w:szCs w:val="22"/>
        </w:rPr>
        <w:t xml:space="preserve">VP = somatório do valor presente das parcelas </w:t>
      </w:r>
      <w:r>
        <w:rPr>
          <w:rFonts w:asciiTheme="minorHAnsi" w:hAnsiTheme="minorHAnsi" w:cstheme="minorHAnsi"/>
          <w:sz w:val="22"/>
          <w:szCs w:val="22"/>
        </w:rPr>
        <w:t xml:space="preserve">remanescentes </w:t>
      </w:r>
      <w:r w:rsidRPr="00036074">
        <w:rPr>
          <w:rFonts w:asciiTheme="minorHAnsi" w:hAnsiTheme="minorHAnsi" w:cstheme="minorHAnsi"/>
          <w:sz w:val="22"/>
          <w:szCs w:val="22"/>
        </w:rPr>
        <w:t>de pagamento das Debêntures;</w:t>
      </w:r>
    </w:p>
    <w:p w14:paraId="0ADC669D" w14:textId="77777777" w:rsidR="00A1499D" w:rsidRPr="00036074" w:rsidRDefault="00A1499D" w:rsidP="006202A7">
      <w:pPr>
        <w:spacing w:line="240" w:lineRule="exact"/>
        <w:ind w:left="1418"/>
        <w:jc w:val="both"/>
        <w:rPr>
          <w:rFonts w:asciiTheme="minorHAnsi" w:hAnsiTheme="minorHAnsi" w:cstheme="minorHAnsi"/>
          <w:sz w:val="22"/>
          <w:szCs w:val="22"/>
        </w:rPr>
      </w:pPr>
    </w:p>
    <w:p w14:paraId="01344B85" w14:textId="44DD96F4" w:rsidR="006D0673" w:rsidRDefault="006D0673" w:rsidP="006D0673">
      <w:pPr>
        <w:spacing w:line="240" w:lineRule="exact"/>
        <w:ind w:left="1418"/>
        <w:jc w:val="both"/>
        <w:rPr>
          <w:rFonts w:asciiTheme="minorHAnsi" w:hAnsiTheme="minorHAnsi" w:cstheme="minorHAnsi"/>
          <w:sz w:val="22"/>
          <w:szCs w:val="22"/>
        </w:rPr>
      </w:pPr>
      <w:proofErr w:type="spellStart"/>
      <w:r w:rsidRPr="00036074">
        <w:rPr>
          <w:rFonts w:asciiTheme="minorHAnsi" w:hAnsiTheme="minorHAnsi" w:cstheme="minorHAnsi"/>
          <w:sz w:val="22"/>
          <w:szCs w:val="22"/>
        </w:rPr>
        <w:t>VN</w:t>
      </w:r>
      <w:r>
        <w:rPr>
          <w:rFonts w:asciiTheme="minorHAnsi" w:hAnsiTheme="minorHAnsi" w:cstheme="minorHAnsi"/>
          <w:sz w:val="22"/>
          <w:szCs w:val="22"/>
          <w:vertAlign w:val="subscript"/>
        </w:rPr>
        <w:t>a</w:t>
      </w:r>
      <w:r w:rsidRPr="00036074">
        <w:rPr>
          <w:rFonts w:asciiTheme="minorHAnsi" w:hAnsiTheme="minorHAnsi" w:cstheme="minorHAnsi"/>
          <w:sz w:val="22"/>
          <w:szCs w:val="22"/>
          <w:vertAlign w:val="subscript"/>
        </w:rPr>
        <w:t>k</w:t>
      </w:r>
      <w:proofErr w:type="spellEnd"/>
      <w:r w:rsidRPr="00036074">
        <w:rPr>
          <w:rFonts w:asciiTheme="minorHAnsi" w:hAnsiTheme="minorHAnsi" w:cstheme="minorHAnsi"/>
          <w:sz w:val="22"/>
          <w:szCs w:val="22"/>
        </w:rPr>
        <w:t xml:space="preserve"> = com relação a cada data </w:t>
      </w:r>
      <w:r>
        <w:rPr>
          <w:rFonts w:asciiTheme="minorHAnsi" w:hAnsiTheme="minorHAnsi" w:cstheme="minorHAnsi"/>
          <w:sz w:val="22"/>
          <w:szCs w:val="22"/>
        </w:rPr>
        <w:t>"k" d</w:t>
      </w:r>
      <w:r w:rsidRPr="00036074">
        <w:rPr>
          <w:rFonts w:asciiTheme="minorHAnsi" w:hAnsiTheme="minorHAnsi" w:cstheme="minorHAnsi"/>
          <w:sz w:val="22"/>
          <w:szCs w:val="22"/>
        </w:rPr>
        <w:t>e pagamento agendado</w:t>
      </w:r>
      <w:r>
        <w:rPr>
          <w:rFonts w:asciiTheme="minorHAnsi" w:hAnsiTheme="minorHAnsi" w:cstheme="minorHAnsi"/>
          <w:sz w:val="22"/>
          <w:szCs w:val="22"/>
        </w:rPr>
        <w:t>,</w:t>
      </w:r>
      <w:r w:rsidRPr="00036074">
        <w:rPr>
          <w:rFonts w:asciiTheme="minorHAnsi" w:hAnsiTheme="minorHAnsi" w:cstheme="minorHAnsi"/>
          <w:sz w:val="22"/>
          <w:szCs w:val="22"/>
        </w:rPr>
        <w:t xml:space="preserve"> mas ainda não realizado das Debêntures,</w:t>
      </w:r>
      <w:r>
        <w:rPr>
          <w:rFonts w:asciiTheme="minorHAnsi" w:hAnsiTheme="minorHAnsi" w:cstheme="minorHAnsi"/>
          <w:sz w:val="22"/>
          <w:szCs w:val="22"/>
        </w:rPr>
        <w:t xml:space="preserve"> </w:t>
      </w:r>
      <w:r w:rsidRPr="004D7DC3">
        <w:rPr>
          <w:rFonts w:asciiTheme="minorHAnsi" w:hAnsiTheme="minorHAnsi" w:cstheme="minorHAnsi"/>
          <w:bCs/>
          <w:color w:val="000000"/>
          <w:sz w:val="22"/>
          <w:szCs w:val="22"/>
        </w:rPr>
        <w:t xml:space="preserve">parcela do Valor Nominal Unitário Atualizado, atualizado até a Data do </w:t>
      </w:r>
      <w:r w:rsidRPr="00036074">
        <w:rPr>
          <w:rFonts w:asciiTheme="minorHAnsi" w:hAnsiTheme="minorHAnsi" w:cstheme="minorHAnsi"/>
          <w:bCs/>
          <w:color w:val="000000"/>
          <w:sz w:val="22"/>
          <w:szCs w:val="22"/>
        </w:rPr>
        <w:t>Resgate Antecipado Facultativo Total</w:t>
      </w:r>
      <w:r>
        <w:rPr>
          <w:rFonts w:asciiTheme="minorHAnsi" w:hAnsiTheme="minorHAnsi" w:cstheme="minorHAnsi"/>
          <w:bCs/>
          <w:color w:val="000000"/>
          <w:sz w:val="22"/>
          <w:szCs w:val="22"/>
        </w:rPr>
        <w:t>,</w:t>
      </w:r>
      <w:r w:rsidRPr="00036074">
        <w:rPr>
          <w:rFonts w:asciiTheme="minorHAnsi" w:hAnsiTheme="minorHAnsi" w:cstheme="minorHAnsi"/>
          <w:sz w:val="22"/>
          <w:szCs w:val="22"/>
        </w:rPr>
        <w:t xml:space="preserve"> a </w:t>
      </w:r>
      <w:r>
        <w:rPr>
          <w:rFonts w:asciiTheme="minorHAnsi" w:hAnsiTheme="minorHAnsi" w:cstheme="minorHAnsi"/>
          <w:sz w:val="22"/>
          <w:szCs w:val="22"/>
        </w:rPr>
        <w:t xml:space="preserve">ser amortizado em tal data "k" conforme tabela da Cláusula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REF _Ref52477251 \n \p \h </w:instrText>
      </w:r>
      <w:r>
        <w:rPr>
          <w:rFonts w:asciiTheme="minorHAnsi" w:hAnsiTheme="minorHAnsi" w:cstheme="minorHAnsi"/>
          <w:sz w:val="22"/>
          <w:szCs w:val="22"/>
        </w:rPr>
      </w:r>
      <w:r>
        <w:rPr>
          <w:rFonts w:asciiTheme="minorHAnsi" w:hAnsiTheme="minorHAnsi" w:cstheme="minorHAnsi"/>
          <w:sz w:val="22"/>
          <w:szCs w:val="22"/>
        </w:rPr>
        <w:fldChar w:fldCharType="separate"/>
      </w:r>
      <w:r w:rsidR="007E2F7F">
        <w:rPr>
          <w:rFonts w:asciiTheme="minorHAnsi" w:hAnsiTheme="minorHAnsi" w:cstheme="minorHAnsi"/>
          <w:sz w:val="22"/>
          <w:szCs w:val="22"/>
        </w:rPr>
        <w:t>4.4.1 acima</w:t>
      </w:r>
      <w:r>
        <w:rPr>
          <w:rFonts w:asciiTheme="minorHAnsi" w:hAnsiTheme="minorHAnsi" w:cstheme="minorHAnsi"/>
          <w:sz w:val="22"/>
          <w:szCs w:val="22"/>
        </w:rPr>
        <w:fldChar w:fldCharType="end"/>
      </w:r>
      <w:r>
        <w:rPr>
          <w:rFonts w:asciiTheme="minorHAnsi" w:hAnsiTheme="minorHAnsi" w:cstheme="minorHAnsi"/>
          <w:sz w:val="22"/>
          <w:szCs w:val="22"/>
        </w:rPr>
        <w:t>;</w:t>
      </w:r>
    </w:p>
    <w:p w14:paraId="4E41E896" w14:textId="77777777" w:rsidR="006D0673" w:rsidRDefault="006D0673" w:rsidP="006D0673">
      <w:pPr>
        <w:spacing w:line="240" w:lineRule="exact"/>
        <w:ind w:left="1418"/>
        <w:jc w:val="both"/>
        <w:rPr>
          <w:rFonts w:asciiTheme="minorHAnsi" w:hAnsiTheme="minorHAnsi" w:cstheme="minorHAnsi"/>
          <w:sz w:val="22"/>
          <w:szCs w:val="22"/>
        </w:rPr>
      </w:pPr>
    </w:p>
    <w:p w14:paraId="18109527" w14:textId="1644313C" w:rsidR="006D0673" w:rsidRDefault="006D0673" w:rsidP="006D0673">
      <w:pPr>
        <w:spacing w:line="240" w:lineRule="exact"/>
        <w:ind w:left="1418"/>
        <w:jc w:val="both"/>
        <w:rPr>
          <w:rFonts w:asciiTheme="minorHAnsi" w:hAnsiTheme="minorHAnsi" w:cstheme="minorHAnsi"/>
          <w:sz w:val="22"/>
          <w:szCs w:val="22"/>
        </w:rPr>
      </w:pPr>
      <w:proofErr w:type="spellStart"/>
      <w:r>
        <w:rPr>
          <w:rFonts w:asciiTheme="minorHAnsi" w:hAnsiTheme="minorHAnsi" w:cstheme="minorHAnsi"/>
          <w:sz w:val="22"/>
          <w:szCs w:val="22"/>
        </w:rPr>
        <w:t>J</w:t>
      </w:r>
      <w:r>
        <w:rPr>
          <w:rFonts w:asciiTheme="minorHAnsi" w:hAnsiTheme="minorHAnsi" w:cstheme="minorHAnsi"/>
          <w:sz w:val="22"/>
          <w:szCs w:val="22"/>
          <w:vertAlign w:val="subscript"/>
        </w:rPr>
        <w:t>k</w:t>
      </w:r>
      <w:proofErr w:type="spellEnd"/>
      <w:r>
        <w:rPr>
          <w:rFonts w:asciiTheme="minorHAnsi" w:hAnsiTheme="minorHAnsi" w:cstheme="minorHAnsi"/>
          <w:sz w:val="22"/>
          <w:szCs w:val="22"/>
        </w:rPr>
        <w:t>=</w:t>
      </w:r>
      <w:r w:rsidRPr="00036074">
        <w:rPr>
          <w:rFonts w:asciiTheme="minorHAnsi" w:hAnsiTheme="minorHAnsi" w:cstheme="minorHAnsi"/>
          <w:sz w:val="22"/>
          <w:szCs w:val="22"/>
        </w:rPr>
        <w:t xml:space="preserve"> </w:t>
      </w:r>
      <w:r>
        <w:rPr>
          <w:rFonts w:asciiTheme="minorHAnsi" w:hAnsiTheme="minorHAnsi" w:cstheme="minorHAnsi"/>
          <w:sz w:val="22"/>
          <w:szCs w:val="22"/>
        </w:rPr>
        <w:t>com relação a cada data "k" de pagamento, os Juros Remuneratórios</w:t>
      </w:r>
      <w:r>
        <w:rPr>
          <w:rFonts w:asciiTheme="minorHAnsi" w:hAnsiTheme="minorHAnsi" w:cstheme="minorHAnsi"/>
          <w:sz w:val="22"/>
          <w:szCs w:val="22"/>
          <w:lang w:eastAsia="x-none"/>
        </w:rPr>
        <w:t xml:space="preserve"> que seriam devidos na data "k"</w:t>
      </w:r>
      <w:r w:rsidRPr="00036074">
        <w:rPr>
          <w:rFonts w:asciiTheme="minorHAnsi" w:hAnsiTheme="minorHAnsi" w:cstheme="minorHAnsi"/>
          <w:sz w:val="22"/>
          <w:szCs w:val="22"/>
        </w:rPr>
        <w:t>,</w:t>
      </w:r>
      <w:r>
        <w:rPr>
          <w:rFonts w:asciiTheme="minorHAnsi" w:hAnsiTheme="minorHAnsi" w:cstheme="minorHAnsi"/>
          <w:sz w:val="22"/>
          <w:szCs w:val="22"/>
        </w:rPr>
        <w:t xml:space="preserve"> calculados sobre o </w:t>
      </w:r>
      <w:r w:rsidRPr="00036074">
        <w:rPr>
          <w:rFonts w:asciiTheme="minorHAnsi" w:hAnsiTheme="minorHAnsi" w:cstheme="minorHAnsi"/>
          <w:sz w:val="22"/>
          <w:szCs w:val="22"/>
        </w:rPr>
        <w:t>Valor Nominal Unitário Atualizado</w:t>
      </w:r>
      <w:r>
        <w:rPr>
          <w:rFonts w:asciiTheme="minorHAnsi" w:hAnsiTheme="minorHAnsi" w:cstheme="minorHAnsi"/>
          <w:sz w:val="22"/>
          <w:szCs w:val="22"/>
        </w:rPr>
        <w:t xml:space="preserve">, atualizado até a Data do </w:t>
      </w:r>
      <w:r w:rsidRPr="00036074">
        <w:rPr>
          <w:rFonts w:asciiTheme="minorHAnsi" w:hAnsiTheme="minorHAnsi" w:cstheme="minorHAnsi"/>
          <w:bCs/>
          <w:color w:val="000000"/>
          <w:sz w:val="22"/>
          <w:szCs w:val="22"/>
        </w:rPr>
        <w:t>Resgate Antecipado Facultativo Total</w:t>
      </w:r>
      <w:r>
        <w:rPr>
          <w:rFonts w:asciiTheme="minorHAnsi" w:hAnsiTheme="minorHAnsi" w:cstheme="minorHAnsi"/>
          <w:bCs/>
          <w:color w:val="000000"/>
          <w:sz w:val="22"/>
          <w:szCs w:val="22"/>
        </w:rPr>
        <w:t>,</w:t>
      </w:r>
      <w:r w:rsidRPr="00036074">
        <w:rPr>
          <w:rFonts w:asciiTheme="minorHAnsi" w:hAnsiTheme="minorHAnsi" w:cstheme="minorHAnsi"/>
          <w:sz w:val="22"/>
          <w:szCs w:val="22"/>
        </w:rPr>
        <w:t xml:space="preserve"> calculad</w:t>
      </w:r>
      <w:r>
        <w:rPr>
          <w:rFonts w:asciiTheme="minorHAnsi" w:hAnsiTheme="minorHAnsi" w:cstheme="minorHAnsi"/>
          <w:sz w:val="22"/>
          <w:szCs w:val="22"/>
        </w:rPr>
        <w:t>os</w:t>
      </w:r>
      <w:r w:rsidRPr="00036074">
        <w:rPr>
          <w:rFonts w:asciiTheme="minorHAnsi" w:hAnsiTheme="minorHAnsi" w:cstheme="minorHAnsi"/>
          <w:sz w:val="22"/>
          <w:szCs w:val="22"/>
        </w:rPr>
        <w:t xml:space="preserve"> nos termos desta Escritura</w:t>
      </w:r>
      <w:r>
        <w:rPr>
          <w:rFonts w:asciiTheme="minorHAnsi" w:hAnsiTheme="minorHAnsi" w:cstheme="minorHAnsi"/>
          <w:sz w:val="22"/>
          <w:szCs w:val="22"/>
        </w:rPr>
        <w:t>;</w:t>
      </w:r>
    </w:p>
    <w:p w14:paraId="151599BD" w14:textId="77777777" w:rsidR="00A1499D" w:rsidRPr="00036074" w:rsidRDefault="00A1499D" w:rsidP="006202A7">
      <w:pPr>
        <w:spacing w:line="240" w:lineRule="exact"/>
        <w:ind w:left="1418"/>
        <w:jc w:val="both"/>
        <w:rPr>
          <w:rFonts w:asciiTheme="minorHAnsi" w:hAnsiTheme="minorHAnsi" w:cstheme="minorHAnsi"/>
          <w:sz w:val="22"/>
          <w:szCs w:val="22"/>
        </w:rPr>
      </w:pPr>
    </w:p>
    <w:p w14:paraId="78B7A0D4" w14:textId="77777777" w:rsidR="00A1499D" w:rsidRPr="00036074" w:rsidRDefault="00A1499D" w:rsidP="006202A7">
      <w:pPr>
        <w:spacing w:line="240" w:lineRule="exact"/>
        <w:ind w:left="1418"/>
        <w:jc w:val="both"/>
        <w:rPr>
          <w:rFonts w:asciiTheme="minorHAnsi" w:hAnsiTheme="minorHAnsi" w:cstheme="minorHAnsi"/>
          <w:sz w:val="22"/>
          <w:szCs w:val="22"/>
        </w:rPr>
      </w:pPr>
      <w:r w:rsidRPr="00036074">
        <w:rPr>
          <w:rFonts w:asciiTheme="minorHAnsi" w:hAnsiTheme="minorHAnsi" w:cstheme="minorHAnsi"/>
          <w:sz w:val="22"/>
          <w:szCs w:val="22"/>
        </w:rPr>
        <w:lastRenderedPageBreak/>
        <w:t>n = número total de pagamentos agendados e ainda não realizados das Debêntures, sendo n um número inteiro;</w:t>
      </w:r>
    </w:p>
    <w:p w14:paraId="37A1D58F" w14:textId="57F7F869" w:rsidR="00A1499D" w:rsidRDefault="00A1499D" w:rsidP="006202A7">
      <w:pPr>
        <w:spacing w:line="240" w:lineRule="exact"/>
        <w:ind w:left="1418"/>
        <w:jc w:val="both"/>
        <w:rPr>
          <w:rFonts w:asciiTheme="minorHAnsi" w:hAnsiTheme="minorHAnsi" w:cstheme="minorHAnsi"/>
          <w:sz w:val="22"/>
          <w:szCs w:val="22"/>
        </w:rPr>
      </w:pPr>
    </w:p>
    <w:p w14:paraId="2F43AC5F" w14:textId="4ED7C5D0" w:rsidR="006D0673" w:rsidRPr="006015F2" w:rsidRDefault="006D0673" w:rsidP="006D0673">
      <w:pPr>
        <w:spacing w:line="240" w:lineRule="exact"/>
        <w:ind w:left="1418"/>
        <w:jc w:val="both"/>
        <w:rPr>
          <w:rFonts w:asciiTheme="minorHAnsi" w:hAnsiTheme="minorHAnsi"/>
          <w:color w:val="000000"/>
          <w:sz w:val="22"/>
        </w:rPr>
      </w:pPr>
      <w:r w:rsidRPr="006202A7">
        <w:rPr>
          <w:rFonts w:asciiTheme="minorHAnsi" w:hAnsiTheme="minorHAnsi"/>
          <w:sz w:val="22"/>
        </w:rPr>
        <w:t>Taxa NTN-B Antecipação</w:t>
      </w:r>
      <w:r w:rsidRPr="00036074">
        <w:rPr>
          <w:rFonts w:asciiTheme="minorHAnsi" w:hAnsiTheme="minorHAnsi" w:cstheme="minorHAnsi"/>
          <w:sz w:val="22"/>
          <w:szCs w:val="22"/>
        </w:rPr>
        <w:t xml:space="preserve"> = </w:t>
      </w:r>
      <w:r>
        <w:rPr>
          <w:rFonts w:asciiTheme="minorHAnsi" w:hAnsiTheme="minorHAnsi" w:cstheme="minorHAnsi"/>
          <w:sz w:val="22"/>
          <w:szCs w:val="22"/>
        </w:rPr>
        <w:t xml:space="preserve">a média aritmética das </w:t>
      </w:r>
      <w:r w:rsidRPr="00461DF8">
        <w:rPr>
          <w:rFonts w:asciiTheme="minorHAnsi" w:hAnsiTheme="minorHAnsi" w:cstheme="minorHAnsi"/>
          <w:sz w:val="22"/>
          <w:szCs w:val="22"/>
        </w:rPr>
        <w:t xml:space="preserve">taxas </w:t>
      </w:r>
      <w:r>
        <w:rPr>
          <w:rFonts w:asciiTheme="minorHAnsi" w:hAnsiTheme="minorHAnsi" w:cstheme="minorHAnsi"/>
          <w:sz w:val="22"/>
          <w:szCs w:val="22"/>
        </w:rPr>
        <w:t>indicativas</w:t>
      </w:r>
      <w:r w:rsidRPr="00461DF8">
        <w:rPr>
          <w:rFonts w:asciiTheme="minorHAnsi" w:hAnsiTheme="minorHAnsi" w:cstheme="minorHAnsi"/>
          <w:sz w:val="22"/>
          <w:szCs w:val="22"/>
        </w:rPr>
        <w:t xml:space="preserve"> da NTN-B</w:t>
      </w:r>
      <w:r>
        <w:rPr>
          <w:rFonts w:asciiTheme="minorHAnsi" w:hAnsiTheme="minorHAnsi" w:cstheme="minorHAnsi"/>
          <w:sz w:val="22"/>
          <w:szCs w:val="22"/>
        </w:rPr>
        <w:t xml:space="preserve"> Referência</w:t>
      </w:r>
      <w:r w:rsidRPr="00461DF8">
        <w:rPr>
          <w:rFonts w:asciiTheme="minorHAnsi" w:hAnsiTheme="minorHAnsi" w:cstheme="minorHAnsi"/>
          <w:sz w:val="22"/>
          <w:szCs w:val="22"/>
        </w:rPr>
        <w:t xml:space="preserve">, conforme cotações indicativas divulgadas pela ANBIMA em sua página na Internet </w:t>
      </w:r>
      <w:r w:rsidRPr="00036074">
        <w:rPr>
          <w:rFonts w:asciiTheme="minorHAnsi" w:hAnsiTheme="minorHAnsi" w:cstheme="minorHAnsi"/>
          <w:sz w:val="22"/>
          <w:szCs w:val="22"/>
        </w:rPr>
        <w:t>(</w:t>
      </w:r>
      <w:hyperlink r:id="rId11" w:history="1">
        <w:r w:rsidRPr="005A14B5">
          <w:rPr>
            <w:rStyle w:val="Hyperlink"/>
            <w:rFonts w:asciiTheme="minorHAnsi" w:hAnsiTheme="minorHAnsi" w:cstheme="minorHAnsi"/>
            <w:sz w:val="22"/>
            <w:szCs w:val="22"/>
          </w:rPr>
          <w:t>http://www.anbima.com.br</w:t>
        </w:r>
      </w:hyperlink>
      <w:r w:rsidRPr="00036074">
        <w:rPr>
          <w:rFonts w:asciiTheme="minorHAnsi" w:hAnsiTheme="minorHAnsi" w:cstheme="minorHAnsi"/>
          <w:sz w:val="22"/>
          <w:szCs w:val="22"/>
        </w:rPr>
        <w:t>)</w:t>
      </w:r>
      <w:r>
        <w:rPr>
          <w:rFonts w:asciiTheme="minorHAnsi" w:hAnsiTheme="minorHAnsi" w:cstheme="minorHAnsi"/>
          <w:sz w:val="22"/>
          <w:szCs w:val="22"/>
        </w:rPr>
        <w:t>,</w:t>
      </w:r>
      <w:r w:rsidRPr="00ED5D6B">
        <w:rPr>
          <w:rFonts w:asciiTheme="minorHAnsi" w:hAnsiTheme="minorHAnsi" w:cstheme="minorHAnsi"/>
          <w:sz w:val="22"/>
          <w:szCs w:val="22"/>
        </w:rPr>
        <w:t xml:space="preserve"> </w:t>
      </w:r>
      <w:r>
        <w:rPr>
          <w:rFonts w:asciiTheme="minorHAnsi" w:hAnsiTheme="minorHAnsi" w:cstheme="minorHAnsi"/>
          <w:sz w:val="22"/>
          <w:szCs w:val="22"/>
        </w:rPr>
        <w:t>na página intitulada "Mercado Secundário de Títulos Públicos" (ou qualquer outra que vier a substituí-la), menu "NTN-B",</w:t>
      </w:r>
      <w:r w:rsidRPr="00461DF8">
        <w:rPr>
          <w:rFonts w:asciiTheme="minorHAnsi" w:hAnsiTheme="minorHAnsi" w:cstheme="minorHAnsi"/>
          <w:sz w:val="22"/>
          <w:szCs w:val="22"/>
        </w:rPr>
        <w:t xml:space="preserve"> apuradas pela média aritmética do fechamento do segundo, terceiro e quarto Dias Úteis imediatamente anteriores à </w:t>
      </w:r>
      <w:r w:rsidRPr="006015F2">
        <w:rPr>
          <w:rFonts w:asciiTheme="minorHAnsi" w:hAnsiTheme="minorHAnsi"/>
          <w:color w:val="000000"/>
          <w:sz w:val="22"/>
        </w:rPr>
        <w:t>Data do Resgate Antecipado Facultativo</w:t>
      </w:r>
      <w:r w:rsidRPr="00036074">
        <w:rPr>
          <w:rFonts w:asciiTheme="minorHAnsi" w:hAnsiTheme="minorHAnsi" w:cstheme="minorHAnsi"/>
          <w:bCs/>
          <w:color w:val="000000"/>
          <w:sz w:val="22"/>
          <w:szCs w:val="22"/>
        </w:rPr>
        <w:t xml:space="preserve"> Total;</w:t>
      </w:r>
    </w:p>
    <w:p w14:paraId="523873C7" w14:textId="77777777" w:rsidR="006D0673" w:rsidRPr="006202A7" w:rsidRDefault="006D0673" w:rsidP="006D0673">
      <w:pPr>
        <w:spacing w:line="240" w:lineRule="exact"/>
        <w:ind w:left="1418"/>
        <w:jc w:val="both"/>
        <w:rPr>
          <w:rFonts w:asciiTheme="minorHAnsi" w:hAnsiTheme="minorHAnsi"/>
          <w:color w:val="000000"/>
          <w:sz w:val="22"/>
        </w:rPr>
      </w:pPr>
    </w:p>
    <w:p w14:paraId="5ABE8D21" w14:textId="77777777" w:rsidR="006D0673" w:rsidRPr="00036074" w:rsidRDefault="006D0673" w:rsidP="006D0673">
      <w:pPr>
        <w:spacing w:line="240" w:lineRule="exact"/>
        <w:ind w:left="1418"/>
        <w:jc w:val="both"/>
        <w:rPr>
          <w:rFonts w:asciiTheme="minorHAnsi" w:hAnsiTheme="minorHAnsi" w:cstheme="minorHAnsi"/>
          <w:sz w:val="22"/>
          <w:szCs w:val="22"/>
        </w:rPr>
      </w:pPr>
      <w:r>
        <w:rPr>
          <w:rFonts w:asciiTheme="minorHAnsi" w:hAnsiTheme="minorHAnsi" w:cstheme="minorHAnsi"/>
          <w:bCs/>
          <w:color w:val="000000"/>
          <w:sz w:val="22"/>
          <w:szCs w:val="22"/>
        </w:rPr>
        <w:t xml:space="preserve">NTN-B Referência = a NTN-B com </w:t>
      </w:r>
      <w:proofErr w:type="spellStart"/>
      <w:r>
        <w:rPr>
          <w:rFonts w:asciiTheme="minorHAnsi" w:hAnsiTheme="minorHAnsi" w:cstheme="minorHAnsi"/>
          <w:bCs/>
          <w:color w:val="000000"/>
          <w:sz w:val="22"/>
          <w:szCs w:val="22"/>
        </w:rPr>
        <w:t>duration</w:t>
      </w:r>
      <w:proofErr w:type="spellEnd"/>
      <w:r>
        <w:rPr>
          <w:rFonts w:asciiTheme="minorHAnsi" w:hAnsiTheme="minorHAnsi" w:cstheme="minorHAnsi"/>
          <w:bCs/>
          <w:color w:val="000000"/>
          <w:sz w:val="22"/>
          <w:szCs w:val="22"/>
        </w:rPr>
        <w:t xml:space="preserve"> mais próxima à </w:t>
      </w:r>
      <w:proofErr w:type="spellStart"/>
      <w:r>
        <w:rPr>
          <w:rFonts w:asciiTheme="minorHAnsi" w:hAnsiTheme="minorHAnsi" w:cstheme="minorHAnsi"/>
          <w:bCs/>
          <w:color w:val="000000"/>
          <w:sz w:val="22"/>
          <w:szCs w:val="22"/>
        </w:rPr>
        <w:t>duration</w:t>
      </w:r>
      <w:proofErr w:type="spellEnd"/>
      <w:r>
        <w:rPr>
          <w:rFonts w:asciiTheme="minorHAnsi" w:hAnsiTheme="minorHAnsi" w:cstheme="minorHAnsi"/>
          <w:bCs/>
          <w:color w:val="000000"/>
          <w:sz w:val="22"/>
          <w:szCs w:val="22"/>
        </w:rPr>
        <w:t xml:space="preserve"> da Debênture, conforme cálculo realizado com base nos dados de fechamento do terceiro Dia Útil imediatamente anterior à Data do Resgate Antecipado Facultativo Total; e</w:t>
      </w:r>
    </w:p>
    <w:p w14:paraId="5B392425" w14:textId="77777777" w:rsidR="006D0673" w:rsidRPr="00036074" w:rsidRDefault="006D0673" w:rsidP="006D0673">
      <w:pPr>
        <w:spacing w:line="240" w:lineRule="exact"/>
        <w:ind w:left="1418"/>
        <w:jc w:val="both"/>
        <w:rPr>
          <w:rFonts w:asciiTheme="minorHAnsi" w:hAnsiTheme="minorHAnsi" w:cstheme="minorHAnsi"/>
          <w:sz w:val="22"/>
          <w:szCs w:val="22"/>
        </w:rPr>
      </w:pPr>
    </w:p>
    <w:p w14:paraId="196489D5" w14:textId="4E218240" w:rsidR="00461DF8" w:rsidRPr="00036074" w:rsidRDefault="006D0673" w:rsidP="006202A7">
      <w:pPr>
        <w:spacing w:line="240" w:lineRule="exact"/>
        <w:ind w:left="1418"/>
        <w:jc w:val="both"/>
        <w:rPr>
          <w:rFonts w:asciiTheme="minorHAnsi" w:hAnsiTheme="minorHAnsi" w:cstheme="minorHAnsi"/>
          <w:sz w:val="22"/>
          <w:szCs w:val="22"/>
        </w:rPr>
      </w:pPr>
      <w:proofErr w:type="spellStart"/>
      <w:r w:rsidRPr="00036074">
        <w:rPr>
          <w:rFonts w:asciiTheme="minorHAnsi" w:hAnsiTheme="minorHAnsi" w:cstheme="minorHAnsi"/>
          <w:sz w:val="22"/>
          <w:szCs w:val="22"/>
        </w:rPr>
        <w:t>n</w:t>
      </w:r>
      <w:r w:rsidRPr="006D728A">
        <w:rPr>
          <w:rFonts w:asciiTheme="minorHAnsi" w:hAnsiTheme="minorHAnsi" w:cstheme="minorHAnsi"/>
          <w:sz w:val="22"/>
          <w:szCs w:val="22"/>
          <w:vertAlign w:val="subscript"/>
        </w:rPr>
        <w:t>k</w:t>
      </w:r>
      <w:proofErr w:type="spellEnd"/>
      <w:r w:rsidRPr="00036074">
        <w:rPr>
          <w:rFonts w:asciiTheme="minorHAnsi" w:hAnsiTheme="minorHAnsi" w:cstheme="minorHAnsi"/>
          <w:sz w:val="22"/>
          <w:szCs w:val="22"/>
        </w:rPr>
        <w:t xml:space="preserve"> = </w:t>
      </w:r>
      <w:r>
        <w:rPr>
          <w:rFonts w:asciiTheme="minorHAnsi" w:hAnsiTheme="minorHAnsi" w:cstheme="minorHAnsi"/>
          <w:sz w:val="22"/>
          <w:szCs w:val="22"/>
        </w:rPr>
        <w:t>com relação a cada data "k" de pagamento, o</w:t>
      </w:r>
      <w:r w:rsidRPr="00036074">
        <w:rPr>
          <w:rFonts w:asciiTheme="minorHAnsi" w:hAnsiTheme="minorHAnsi" w:cstheme="minorHAnsi"/>
          <w:sz w:val="22"/>
          <w:szCs w:val="22"/>
        </w:rPr>
        <w:t xml:space="preserve"> </w:t>
      </w:r>
      <w:r w:rsidRPr="00461DF8">
        <w:rPr>
          <w:rFonts w:asciiTheme="minorHAnsi" w:hAnsiTheme="minorHAnsi" w:cstheme="minorHAnsi"/>
          <w:sz w:val="22"/>
          <w:szCs w:val="22"/>
        </w:rPr>
        <w:t xml:space="preserve">número de Dias Úteis entre a </w:t>
      </w:r>
      <w:r w:rsidRPr="006015F2">
        <w:rPr>
          <w:rFonts w:asciiTheme="minorHAnsi" w:hAnsiTheme="minorHAnsi"/>
          <w:color w:val="000000"/>
          <w:sz w:val="22"/>
        </w:rPr>
        <w:t xml:space="preserve">Data do Resgate Antecipado Facultativo </w:t>
      </w:r>
      <w:r>
        <w:rPr>
          <w:rFonts w:asciiTheme="minorHAnsi" w:hAnsiTheme="minorHAnsi" w:cstheme="minorHAnsi"/>
          <w:bCs/>
          <w:color w:val="000000"/>
          <w:sz w:val="22"/>
          <w:szCs w:val="22"/>
        </w:rPr>
        <w:t>(inclusive)</w:t>
      </w:r>
      <w:r w:rsidRPr="00036074">
        <w:rPr>
          <w:rFonts w:asciiTheme="minorHAnsi" w:hAnsiTheme="minorHAnsi" w:cstheme="minorHAnsi"/>
          <w:bCs/>
          <w:color w:val="000000"/>
          <w:sz w:val="22"/>
          <w:szCs w:val="22"/>
        </w:rPr>
        <w:t xml:space="preserve"> </w:t>
      </w:r>
      <w:r w:rsidRPr="00461DF8">
        <w:rPr>
          <w:rFonts w:asciiTheme="minorHAnsi" w:hAnsiTheme="minorHAnsi" w:cstheme="minorHAnsi"/>
          <w:sz w:val="22"/>
          <w:szCs w:val="22"/>
        </w:rPr>
        <w:t xml:space="preserve">e a </w:t>
      </w:r>
      <w:r>
        <w:rPr>
          <w:rFonts w:asciiTheme="minorHAnsi" w:hAnsiTheme="minorHAnsi" w:cstheme="minorHAnsi"/>
          <w:sz w:val="22"/>
          <w:szCs w:val="22"/>
        </w:rPr>
        <w:t xml:space="preserve">respectiva </w:t>
      </w:r>
      <w:r w:rsidRPr="00461DF8">
        <w:rPr>
          <w:rFonts w:asciiTheme="minorHAnsi" w:hAnsiTheme="minorHAnsi" w:cstheme="minorHAnsi"/>
          <w:sz w:val="22"/>
          <w:szCs w:val="22"/>
        </w:rPr>
        <w:t xml:space="preserve">data de </w:t>
      </w:r>
      <w:r>
        <w:rPr>
          <w:rFonts w:asciiTheme="minorHAnsi" w:hAnsiTheme="minorHAnsi" w:cstheme="minorHAnsi"/>
          <w:sz w:val="22"/>
          <w:szCs w:val="22"/>
        </w:rPr>
        <w:t>pagamento "k" (exclusive).</w:t>
      </w:r>
    </w:p>
    <w:p w14:paraId="567F2954" w14:textId="3244D589" w:rsidR="00C85368" w:rsidRPr="00036074" w:rsidRDefault="00C85368" w:rsidP="006202A7">
      <w:pPr>
        <w:spacing w:line="240" w:lineRule="exact"/>
        <w:ind w:left="709"/>
        <w:jc w:val="both"/>
        <w:rPr>
          <w:rFonts w:asciiTheme="minorHAnsi" w:eastAsia="Arial Unicode MS" w:hAnsiTheme="minorHAnsi" w:cstheme="minorHAnsi"/>
          <w:sz w:val="22"/>
          <w:szCs w:val="22"/>
        </w:rPr>
      </w:pPr>
    </w:p>
    <w:p w14:paraId="7E0BAC6C" w14:textId="303CC77E" w:rsidR="001111F5" w:rsidRPr="00036074" w:rsidRDefault="007F3D82" w:rsidP="0025170A">
      <w:pPr>
        <w:numPr>
          <w:ilvl w:val="2"/>
          <w:numId w:val="24"/>
        </w:numPr>
        <w:tabs>
          <w:tab w:val="left" w:pos="709"/>
          <w:tab w:val="left" w:pos="1985"/>
        </w:tabs>
        <w:spacing w:line="240" w:lineRule="exact"/>
        <w:ind w:left="709" w:hanging="709"/>
        <w:jc w:val="both"/>
        <w:rPr>
          <w:rFonts w:asciiTheme="minorHAnsi" w:eastAsia="Arial Unicode MS" w:hAnsiTheme="minorHAnsi" w:cstheme="minorHAnsi"/>
          <w:sz w:val="22"/>
          <w:szCs w:val="22"/>
        </w:rPr>
      </w:pPr>
      <w:bookmarkStart w:id="189" w:name="_Ref49525568"/>
      <w:r w:rsidRPr="00036074">
        <w:rPr>
          <w:rFonts w:asciiTheme="minorHAnsi" w:eastAsia="Arial Unicode MS" w:hAnsiTheme="minorHAnsi" w:cstheme="minorHAnsi"/>
          <w:sz w:val="22"/>
          <w:szCs w:val="22"/>
        </w:rPr>
        <w:t xml:space="preserve">O Resgate Antecipado Facultativo poderá ser realizado apenas em períodos de, no mínimo, 180 (cento e oitenta) dias contados do primeiro Dia Útil após ser alcançado o prazo médio ponderado mínimo de 4 (quatro) anos entre a Data de Emissão e a data do efetivo Resgate Antecipado Facultativo, calculado nos termos da Resolução </w:t>
      </w:r>
      <w:r w:rsidR="00FD11C4" w:rsidRPr="00036074">
        <w:rPr>
          <w:rFonts w:asciiTheme="minorHAnsi" w:eastAsia="Arial Unicode MS" w:hAnsiTheme="minorHAnsi" w:cstheme="minorHAnsi"/>
          <w:sz w:val="22"/>
          <w:szCs w:val="22"/>
        </w:rPr>
        <w:t xml:space="preserve">CMN </w:t>
      </w:r>
      <w:r w:rsidRPr="00036074">
        <w:rPr>
          <w:rFonts w:asciiTheme="minorHAnsi" w:eastAsia="Arial Unicode MS" w:hAnsiTheme="minorHAnsi" w:cstheme="minorHAnsi"/>
          <w:sz w:val="22"/>
          <w:szCs w:val="22"/>
        </w:rPr>
        <w:t>3.947.</w:t>
      </w:r>
      <w:bookmarkEnd w:id="189"/>
    </w:p>
    <w:p w14:paraId="739C0F19" w14:textId="77777777" w:rsidR="007F3D82" w:rsidRPr="00036074" w:rsidRDefault="007F3D82" w:rsidP="0025170A">
      <w:pPr>
        <w:pStyle w:val="PargrafodaLista"/>
        <w:tabs>
          <w:tab w:val="left" w:pos="851"/>
        </w:tabs>
        <w:spacing w:line="240" w:lineRule="exact"/>
        <w:ind w:left="709" w:hanging="709"/>
        <w:rPr>
          <w:rFonts w:asciiTheme="minorHAnsi" w:eastAsia="Arial Unicode MS" w:hAnsiTheme="minorHAnsi" w:cstheme="minorHAnsi"/>
        </w:rPr>
      </w:pPr>
    </w:p>
    <w:p w14:paraId="21F94A17" w14:textId="01B53BA9" w:rsidR="007F3D82" w:rsidRPr="00036074" w:rsidRDefault="007F3D82" w:rsidP="0025170A">
      <w:pPr>
        <w:numPr>
          <w:ilvl w:val="2"/>
          <w:numId w:val="24"/>
        </w:numPr>
        <w:tabs>
          <w:tab w:val="left" w:pos="709"/>
          <w:tab w:val="left" w:pos="1985"/>
        </w:tabs>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A Emissora deverá enviar notificação à B3 e ao </w:t>
      </w:r>
      <w:proofErr w:type="spellStart"/>
      <w:r w:rsidRPr="00036074">
        <w:rPr>
          <w:rFonts w:asciiTheme="minorHAnsi" w:eastAsia="Arial Unicode MS" w:hAnsiTheme="minorHAnsi" w:cstheme="minorHAnsi"/>
          <w:sz w:val="22"/>
          <w:szCs w:val="22"/>
        </w:rPr>
        <w:t>Escriturador</w:t>
      </w:r>
      <w:proofErr w:type="spellEnd"/>
      <w:r w:rsidRPr="00036074">
        <w:rPr>
          <w:rFonts w:asciiTheme="minorHAnsi" w:eastAsia="Arial Unicode MS" w:hAnsiTheme="minorHAnsi" w:cstheme="minorHAnsi"/>
          <w:sz w:val="22"/>
          <w:szCs w:val="22"/>
        </w:rPr>
        <w:t>, conforme o caso, com, no mínimo, 3 (três) Dias Úteis de antecedência, informando sobre a realização do referido Resgate Antecipado Facultativo (</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u w:val="single"/>
        </w:rPr>
        <w:t>Notificação de Resgate</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w:t>
      </w:r>
    </w:p>
    <w:p w14:paraId="0070EAB0" w14:textId="77777777" w:rsidR="007F3D82" w:rsidRPr="00036074" w:rsidRDefault="007F3D82" w:rsidP="0025170A">
      <w:pPr>
        <w:pStyle w:val="PargrafodaLista"/>
        <w:tabs>
          <w:tab w:val="left" w:pos="851"/>
        </w:tabs>
        <w:spacing w:line="240" w:lineRule="exact"/>
        <w:ind w:left="709" w:hanging="709"/>
        <w:rPr>
          <w:rFonts w:asciiTheme="minorHAnsi" w:eastAsia="Arial Unicode MS" w:hAnsiTheme="minorHAnsi" w:cstheme="minorHAnsi"/>
        </w:rPr>
      </w:pPr>
    </w:p>
    <w:p w14:paraId="25211009" w14:textId="7409CB75" w:rsidR="007F3D82" w:rsidRPr="00036074" w:rsidRDefault="007F3D82" w:rsidP="0025170A">
      <w:pPr>
        <w:numPr>
          <w:ilvl w:val="2"/>
          <w:numId w:val="24"/>
        </w:numPr>
        <w:tabs>
          <w:tab w:val="left" w:pos="709"/>
          <w:tab w:val="left" w:pos="1985"/>
        </w:tabs>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 Aviso de Resgate e a Notificação de Resgate deverão conter, no mínimo, (i) a Data do Resgate Antecipado Facultativo, a qual deverá ser obrigatoriamente um Dia Útil;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menção ao cálculo do Valor do Resgate Antecipado Facultativo; e (</w:t>
      </w:r>
      <w:proofErr w:type="spellStart"/>
      <w:r w:rsidRPr="00036074">
        <w:rPr>
          <w:rFonts w:asciiTheme="minorHAnsi" w:eastAsia="Arial Unicode MS" w:hAnsiTheme="minorHAnsi" w:cstheme="minorHAnsi"/>
          <w:sz w:val="22"/>
          <w:szCs w:val="22"/>
        </w:rPr>
        <w:t>iii</w:t>
      </w:r>
      <w:proofErr w:type="spellEnd"/>
      <w:r w:rsidRPr="00036074">
        <w:rPr>
          <w:rFonts w:asciiTheme="minorHAnsi" w:eastAsia="Arial Unicode MS" w:hAnsiTheme="minorHAnsi" w:cstheme="minorHAnsi"/>
          <w:sz w:val="22"/>
          <w:szCs w:val="22"/>
        </w:rPr>
        <w:t>) quaisquer outras informações necessárias à operacionalização do Resgate Antecipado Facultativo.</w:t>
      </w:r>
    </w:p>
    <w:p w14:paraId="45A34318" w14:textId="77777777" w:rsidR="007F3D82" w:rsidRPr="00036074" w:rsidRDefault="007F3D82" w:rsidP="0025170A">
      <w:pPr>
        <w:pStyle w:val="PargrafodaLista"/>
        <w:tabs>
          <w:tab w:val="left" w:pos="851"/>
        </w:tabs>
        <w:spacing w:line="240" w:lineRule="exact"/>
        <w:ind w:left="709" w:hanging="709"/>
        <w:rPr>
          <w:rFonts w:asciiTheme="minorHAnsi" w:eastAsia="Arial Unicode MS" w:hAnsiTheme="minorHAnsi" w:cstheme="minorHAnsi"/>
        </w:rPr>
      </w:pPr>
    </w:p>
    <w:p w14:paraId="36CF314E" w14:textId="16ADABBF" w:rsidR="007F3D82" w:rsidRPr="00036074" w:rsidRDefault="007F3D82" w:rsidP="0025170A">
      <w:pPr>
        <w:numPr>
          <w:ilvl w:val="2"/>
          <w:numId w:val="24"/>
        </w:numPr>
        <w:tabs>
          <w:tab w:val="left" w:pos="709"/>
          <w:tab w:val="left" w:pos="1985"/>
        </w:tabs>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As Debêntures objeto do Resgate Antecipado Facultativo serão obrigatoriamente canceladas pela Emissora, observada a regulamentação em vigor.</w:t>
      </w:r>
    </w:p>
    <w:p w14:paraId="37ABE94D" w14:textId="77777777" w:rsidR="007F3D82" w:rsidRPr="00036074" w:rsidRDefault="007F3D82" w:rsidP="0025170A">
      <w:pPr>
        <w:pStyle w:val="PargrafodaLista"/>
        <w:tabs>
          <w:tab w:val="left" w:pos="851"/>
        </w:tabs>
        <w:spacing w:line="240" w:lineRule="exact"/>
        <w:ind w:left="709" w:hanging="709"/>
        <w:rPr>
          <w:rFonts w:asciiTheme="minorHAnsi" w:eastAsia="Arial Unicode MS" w:hAnsiTheme="minorHAnsi" w:cstheme="minorHAnsi"/>
        </w:rPr>
      </w:pPr>
    </w:p>
    <w:p w14:paraId="1FA27D41" w14:textId="4291D69A" w:rsidR="007F3D82" w:rsidRPr="00036074" w:rsidRDefault="007F3D82" w:rsidP="0025170A">
      <w:pPr>
        <w:numPr>
          <w:ilvl w:val="2"/>
          <w:numId w:val="24"/>
        </w:numPr>
        <w:tabs>
          <w:tab w:val="left" w:pos="709"/>
          <w:tab w:val="left" w:pos="1985"/>
        </w:tabs>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O resgate antecipado, com relação às Debêntures que: (a) estejam custodiadas eletronicamente na B3, será realizado em conformidade com os procedimentos operacionais da B3; e (b) não estejam custodiadas eletronicamente na B3, será realizado em conformidade com os procedimentos operacionais do </w:t>
      </w:r>
      <w:proofErr w:type="spellStart"/>
      <w:r w:rsidRPr="00036074">
        <w:rPr>
          <w:rFonts w:asciiTheme="minorHAnsi" w:eastAsia="Arial Unicode MS" w:hAnsiTheme="minorHAnsi" w:cstheme="minorHAnsi"/>
          <w:sz w:val="22"/>
          <w:szCs w:val="22"/>
        </w:rPr>
        <w:t>Escriturador</w:t>
      </w:r>
      <w:proofErr w:type="spellEnd"/>
      <w:r w:rsidRPr="00036074">
        <w:rPr>
          <w:rFonts w:asciiTheme="minorHAnsi" w:eastAsia="Arial Unicode MS" w:hAnsiTheme="minorHAnsi" w:cstheme="minorHAnsi"/>
          <w:sz w:val="22"/>
          <w:szCs w:val="22"/>
        </w:rPr>
        <w:t>.</w:t>
      </w:r>
    </w:p>
    <w:p w14:paraId="64893F57" w14:textId="77777777" w:rsidR="007F3D82" w:rsidRPr="00036074" w:rsidRDefault="007F3D82" w:rsidP="0025170A">
      <w:pPr>
        <w:pStyle w:val="PargrafodaLista"/>
        <w:tabs>
          <w:tab w:val="left" w:pos="851"/>
        </w:tabs>
        <w:spacing w:line="240" w:lineRule="exact"/>
        <w:ind w:left="709" w:hanging="709"/>
        <w:rPr>
          <w:rFonts w:asciiTheme="minorHAnsi" w:eastAsia="Arial Unicode MS" w:hAnsiTheme="minorHAnsi" w:cstheme="minorHAnsi"/>
        </w:rPr>
      </w:pPr>
    </w:p>
    <w:p w14:paraId="6FE2A2B7" w14:textId="18F43182" w:rsidR="007F3D82" w:rsidRPr="00036074" w:rsidRDefault="007F3D82" w:rsidP="0025170A">
      <w:pPr>
        <w:numPr>
          <w:ilvl w:val="2"/>
          <w:numId w:val="24"/>
        </w:numPr>
        <w:tabs>
          <w:tab w:val="left" w:pos="709"/>
          <w:tab w:val="left" w:pos="1985"/>
        </w:tabs>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bCs/>
          <w:sz w:val="22"/>
          <w:szCs w:val="22"/>
        </w:rPr>
        <w:t>Não será admitido o resgate antecipado facultativo parcial das Debêntures, exceto se vier a ser permitido pelas regras expedidas pelo CMN e pela legislação e regulamentação aplicáveis e observado disposto nos incisos I e II do parágrafo 1º do artigo 1º da Lei nº 12.431 e no artigo 2º da Resolução CMN 4.751.</w:t>
      </w:r>
    </w:p>
    <w:p w14:paraId="2E8AD7EC" w14:textId="77777777" w:rsidR="007F3D82" w:rsidRPr="00036074" w:rsidRDefault="007F3D82" w:rsidP="0025170A">
      <w:pPr>
        <w:pStyle w:val="PargrafodaLista"/>
        <w:tabs>
          <w:tab w:val="left" w:pos="851"/>
        </w:tabs>
        <w:spacing w:line="240" w:lineRule="exact"/>
        <w:ind w:left="709" w:hanging="709"/>
        <w:rPr>
          <w:rFonts w:asciiTheme="minorHAnsi" w:eastAsia="Arial Unicode MS" w:hAnsiTheme="minorHAnsi" w:cstheme="minorHAnsi"/>
        </w:rPr>
      </w:pPr>
    </w:p>
    <w:p w14:paraId="4F662E71" w14:textId="5A48A144" w:rsidR="00557857" w:rsidRPr="007641F0" w:rsidRDefault="007F3D82" w:rsidP="0025170A">
      <w:pPr>
        <w:numPr>
          <w:ilvl w:val="2"/>
          <w:numId w:val="24"/>
        </w:numPr>
        <w:tabs>
          <w:tab w:val="left" w:pos="851"/>
          <w:tab w:val="left" w:pos="1985"/>
        </w:tabs>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bCs/>
          <w:sz w:val="22"/>
          <w:szCs w:val="22"/>
        </w:rPr>
        <w:t xml:space="preserve">A eventual dispensa aos requisitos constantes nos incisos III e IV, do artigo 1º, da Resolução CMN 4.751, nos termos previstos nas Cláusulas </w:t>
      </w:r>
      <w:r w:rsidR="000A265C" w:rsidRPr="00036074">
        <w:rPr>
          <w:rFonts w:asciiTheme="minorHAnsi" w:eastAsia="Arial Unicode MS" w:hAnsiTheme="minorHAnsi" w:cstheme="minorHAnsi"/>
          <w:bCs/>
          <w:sz w:val="22"/>
          <w:szCs w:val="22"/>
        </w:rPr>
        <w:fldChar w:fldCharType="begin"/>
      </w:r>
      <w:r w:rsidR="000A265C" w:rsidRPr="00036074">
        <w:rPr>
          <w:rFonts w:asciiTheme="minorHAnsi" w:eastAsia="Arial Unicode MS" w:hAnsiTheme="minorHAnsi" w:cstheme="minorHAnsi"/>
          <w:bCs/>
          <w:sz w:val="22"/>
          <w:szCs w:val="22"/>
        </w:rPr>
        <w:instrText xml:space="preserve"> REF _Ref49525561 \n \h </w:instrText>
      </w:r>
      <w:r w:rsidR="003B25C0" w:rsidRPr="00036074">
        <w:rPr>
          <w:rFonts w:asciiTheme="minorHAnsi" w:eastAsia="Arial Unicode MS" w:hAnsiTheme="minorHAnsi" w:cstheme="minorHAnsi"/>
          <w:bCs/>
          <w:sz w:val="22"/>
          <w:szCs w:val="22"/>
        </w:rPr>
        <w:instrText xml:space="preserve"> \* MERGEFORMAT </w:instrText>
      </w:r>
      <w:r w:rsidR="000A265C" w:rsidRPr="00036074">
        <w:rPr>
          <w:rFonts w:asciiTheme="minorHAnsi" w:eastAsia="Arial Unicode MS" w:hAnsiTheme="minorHAnsi" w:cstheme="minorHAnsi"/>
          <w:bCs/>
          <w:sz w:val="22"/>
          <w:szCs w:val="22"/>
        </w:rPr>
      </w:r>
      <w:r w:rsidR="000A265C" w:rsidRPr="00036074">
        <w:rPr>
          <w:rFonts w:asciiTheme="minorHAnsi" w:eastAsia="Arial Unicode MS" w:hAnsiTheme="minorHAnsi" w:cstheme="minorHAnsi"/>
          <w:bCs/>
          <w:sz w:val="22"/>
          <w:szCs w:val="22"/>
        </w:rPr>
        <w:fldChar w:fldCharType="separate"/>
      </w:r>
      <w:r w:rsidR="007E2F7F">
        <w:rPr>
          <w:rFonts w:asciiTheme="minorHAnsi" w:eastAsia="Arial Unicode MS" w:hAnsiTheme="minorHAnsi" w:cstheme="minorHAnsi"/>
          <w:bCs/>
          <w:sz w:val="22"/>
          <w:szCs w:val="22"/>
        </w:rPr>
        <w:t>4.11.3</w:t>
      </w:r>
      <w:r w:rsidR="000A265C" w:rsidRPr="00036074">
        <w:rPr>
          <w:rFonts w:asciiTheme="minorHAnsi" w:eastAsia="Arial Unicode MS" w:hAnsiTheme="minorHAnsi" w:cstheme="minorHAnsi"/>
          <w:bCs/>
          <w:sz w:val="22"/>
          <w:szCs w:val="22"/>
        </w:rPr>
        <w:fldChar w:fldCharType="end"/>
      </w:r>
      <w:r w:rsidRPr="00036074">
        <w:rPr>
          <w:rFonts w:asciiTheme="minorHAnsi" w:eastAsia="Arial Unicode MS" w:hAnsiTheme="minorHAnsi" w:cstheme="minorHAnsi"/>
          <w:bCs/>
          <w:sz w:val="22"/>
          <w:szCs w:val="22"/>
        </w:rPr>
        <w:t xml:space="preserve"> e </w:t>
      </w:r>
      <w:r w:rsidR="000A265C" w:rsidRPr="00036074">
        <w:rPr>
          <w:rFonts w:asciiTheme="minorHAnsi" w:eastAsia="Arial Unicode MS" w:hAnsiTheme="minorHAnsi" w:cstheme="minorHAnsi"/>
          <w:bCs/>
          <w:sz w:val="22"/>
          <w:szCs w:val="22"/>
        </w:rPr>
        <w:fldChar w:fldCharType="begin"/>
      </w:r>
      <w:r w:rsidR="000A265C" w:rsidRPr="00036074">
        <w:rPr>
          <w:rFonts w:asciiTheme="minorHAnsi" w:eastAsia="Arial Unicode MS" w:hAnsiTheme="minorHAnsi" w:cstheme="minorHAnsi"/>
          <w:bCs/>
          <w:sz w:val="22"/>
          <w:szCs w:val="22"/>
        </w:rPr>
        <w:instrText xml:space="preserve"> REF _Ref49525568 \n \p \h </w:instrText>
      </w:r>
      <w:r w:rsidR="003B25C0" w:rsidRPr="00036074">
        <w:rPr>
          <w:rFonts w:asciiTheme="minorHAnsi" w:eastAsia="Arial Unicode MS" w:hAnsiTheme="minorHAnsi" w:cstheme="minorHAnsi"/>
          <w:bCs/>
          <w:sz w:val="22"/>
          <w:szCs w:val="22"/>
        </w:rPr>
        <w:instrText xml:space="preserve"> \* MERGEFORMAT </w:instrText>
      </w:r>
      <w:r w:rsidR="000A265C" w:rsidRPr="00036074">
        <w:rPr>
          <w:rFonts w:asciiTheme="minorHAnsi" w:eastAsia="Arial Unicode MS" w:hAnsiTheme="minorHAnsi" w:cstheme="minorHAnsi"/>
          <w:bCs/>
          <w:sz w:val="22"/>
          <w:szCs w:val="22"/>
        </w:rPr>
      </w:r>
      <w:r w:rsidR="000A265C" w:rsidRPr="00036074">
        <w:rPr>
          <w:rFonts w:asciiTheme="minorHAnsi" w:eastAsia="Arial Unicode MS" w:hAnsiTheme="minorHAnsi" w:cstheme="minorHAnsi"/>
          <w:bCs/>
          <w:sz w:val="22"/>
          <w:szCs w:val="22"/>
        </w:rPr>
        <w:fldChar w:fldCharType="separate"/>
      </w:r>
      <w:r w:rsidR="007E2F7F">
        <w:rPr>
          <w:rFonts w:asciiTheme="minorHAnsi" w:eastAsia="Arial Unicode MS" w:hAnsiTheme="minorHAnsi" w:cstheme="minorHAnsi"/>
          <w:bCs/>
          <w:sz w:val="22"/>
          <w:szCs w:val="22"/>
        </w:rPr>
        <w:t>4.11.4 acima</w:t>
      </w:r>
      <w:r w:rsidR="000A265C" w:rsidRPr="00036074">
        <w:rPr>
          <w:rFonts w:asciiTheme="minorHAnsi" w:eastAsia="Arial Unicode MS" w:hAnsiTheme="minorHAnsi" w:cstheme="minorHAnsi"/>
          <w:bCs/>
          <w:sz w:val="22"/>
          <w:szCs w:val="22"/>
        </w:rPr>
        <w:fldChar w:fldCharType="end"/>
      </w:r>
      <w:r w:rsidRPr="00036074">
        <w:rPr>
          <w:rFonts w:asciiTheme="minorHAnsi" w:eastAsia="Arial Unicode MS" w:hAnsiTheme="minorHAnsi" w:cstheme="minorHAnsi"/>
          <w:bCs/>
          <w:sz w:val="22"/>
          <w:szCs w:val="22"/>
        </w:rPr>
        <w:t>, será considerada objeto de deliberação em Assembleia Geral de Debenturistas, nos termos do parágrafo 1º, do artigo 1º, da Resolução CMN 4.751, sendo que dependerá da aprovação, tanto em primeira quanto em segunda convocações, por Debenturistas que representem, no mínimo, 75% (setenta e cinco por cento) das Debêntures em Circulação.</w:t>
      </w:r>
    </w:p>
    <w:p w14:paraId="508DE4F9" w14:textId="77777777" w:rsidR="007641F0" w:rsidRDefault="007641F0" w:rsidP="007641F0">
      <w:pPr>
        <w:pStyle w:val="PargrafodaLista"/>
        <w:rPr>
          <w:rFonts w:asciiTheme="minorHAnsi" w:eastAsia="Arial Unicode MS" w:hAnsiTheme="minorHAnsi" w:cstheme="minorHAnsi"/>
        </w:rPr>
      </w:pPr>
    </w:p>
    <w:p w14:paraId="4A620CCF" w14:textId="77777777" w:rsidR="009E4E35" w:rsidRPr="00036074" w:rsidRDefault="009E4E35" w:rsidP="00CF0707">
      <w:pPr>
        <w:keepNext/>
        <w:keepLines/>
        <w:numPr>
          <w:ilvl w:val="1"/>
          <w:numId w:val="24"/>
        </w:numPr>
        <w:tabs>
          <w:tab w:val="left" w:pos="720"/>
        </w:tabs>
        <w:spacing w:line="240" w:lineRule="exact"/>
        <w:ind w:left="709" w:hanging="709"/>
        <w:jc w:val="both"/>
        <w:rPr>
          <w:rFonts w:asciiTheme="minorHAnsi" w:eastAsia="Arial Unicode MS" w:hAnsiTheme="minorHAnsi" w:cstheme="minorHAnsi"/>
          <w:b/>
          <w:sz w:val="22"/>
          <w:szCs w:val="22"/>
        </w:rPr>
      </w:pPr>
      <w:r w:rsidRPr="00036074">
        <w:rPr>
          <w:rFonts w:asciiTheme="minorHAnsi" w:eastAsia="Arial Unicode MS" w:hAnsiTheme="minorHAnsi" w:cstheme="minorHAnsi"/>
          <w:b/>
          <w:sz w:val="22"/>
          <w:szCs w:val="22"/>
        </w:rPr>
        <w:lastRenderedPageBreak/>
        <w:t>Aquisição Facultativa</w:t>
      </w:r>
    </w:p>
    <w:p w14:paraId="2E924874" w14:textId="77777777" w:rsidR="009E4E35" w:rsidRPr="00036074" w:rsidRDefault="009E4E35" w:rsidP="00CF0707">
      <w:pPr>
        <w:keepNext/>
        <w:keepLines/>
        <w:spacing w:line="240" w:lineRule="exact"/>
        <w:jc w:val="both"/>
        <w:rPr>
          <w:rFonts w:asciiTheme="minorHAnsi" w:eastAsia="Arial Unicode MS" w:hAnsiTheme="minorHAnsi" w:cstheme="minorHAnsi"/>
          <w:sz w:val="22"/>
          <w:szCs w:val="22"/>
        </w:rPr>
      </w:pPr>
    </w:p>
    <w:p w14:paraId="3CF24928" w14:textId="472A84EA" w:rsidR="009E4E35" w:rsidRPr="00914BDC" w:rsidRDefault="00F50635" w:rsidP="00CF0707">
      <w:pPr>
        <w:keepNext/>
        <w:keepLines/>
        <w:numPr>
          <w:ilvl w:val="2"/>
          <w:numId w:val="24"/>
        </w:numPr>
        <w:tabs>
          <w:tab w:val="left" w:pos="851"/>
          <w:tab w:val="left" w:pos="1985"/>
        </w:tabs>
        <w:spacing w:line="240" w:lineRule="exact"/>
        <w:ind w:left="709" w:hanging="709"/>
        <w:jc w:val="both"/>
        <w:rPr>
          <w:rFonts w:asciiTheme="minorHAnsi" w:hAnsiTheme="minorHAnsi" w:cstheme="minorHAnsi"/>
          <w:sz w:val="22"/>
          <w:szCs w:val="22"/>
        </w:rPr>
      </w:pPr>
      <w:bookmarkStart w:id="190" w:name="_Ref303592513"/>
      <w:bookmarkStart w:id="191" w:name="_Ref304467001"/>
      <w:r w:rsidRPr="00036074">
        <w:rPr>
          <w:rFonts w:asciiTheme="minorHAnsi" w:eastAsia="Arial Unicode MS" w:hAnsiTheme="minorHAnsi" w:cstheme="minorHAnsi"/>
          <w:sz w:val="22"/>
          <w:szCs w:val="22"/>
        </w:rPr>
        <w:t>A Emissora e suas partes relacionadas poderão, a qualquer tempo</w:t>
      </w:r>
      <w:r w:rsidR="00AD1418"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 xml:space="preserve">a partir de </w:t>
      </w:r>
      <w:r w:rsidR="001C6609">
        <w:rPr>
          <w:rFonts w:asciiTheme="minorHAnsi" w:eastAsia="Arial Unicode MS" w:hAnsiTheme="minorHAnsi" w:cstheme="minorHAnsi"/>
          <w:sz w:val="22"/>
          <w:szCs w:val="22"/>
        </w:rPr>
        <w:t>15 de outubro</w:t>
      </w:r>
      <w:r w:rsidR="000A265C" w:rsidRPr="00036074">
        <w:rPr>
          <w:rFonts w:asciiTheme="minorHAnsi" w:eastAsia="Arial Unicode MS" w:hAnsiTheme="minorHAnsi" w:cstheme="minorHAnsi"/>
          <w:sz w:val="22"/>
          <w:szCs w:val="22"/>
        </w:rPr>
        <w:t xml:space="preserve"> de 2022</w:t>
      </w:r>
      <w:r w:rsidRPr="00036074">
        <w:rPr>
          <w:rFonts w:asciiTheme="minorHAnsi" w:eastAsia="Arial Unicode MS" w:hAnsiTheme="minorHAnsi" w:cstheme="minorHAnsi"/>
          <w:sz w:val="22"/>
          <w:szCs w:val="22"/>
        </w:rPr>
        <w:t xml:space="preserve">, nos termos do artigo 1º, parágrafo 1º, inciso II, combinado com o artigo 2º, parágrafo 1º, da Lei 12.431, ou antes de tal data, desde que venha a ser legalmente permitido, nos termos da Lei 12.431, da regulamentação do CMN ou de outra legislação ou regulamentação aplicável, adquirir Debêntures, </w:t>
      </w:r>
      <w:r w:rsidR="00AD1418" w:rsidRPr="00036074">
        <w:rPr>
          <w:rFonts w:asciiTheme="minorHAnsi" w:eastAsia="Arial Unicode MS" w:hAnsiTheme="minorHAnsi" w:cstheme="minorHAnsi"/>
          <w:sz w:val="22"/>
          <w:szCs w:val="22"/>
        </w:rPr>
        <w:t xml:space="preserve">no mercado secundário, </w:t>
      </w:r>
      <w:r w:rsidRPr="00036074">
        <w:rPr>
          <w:rFonts w:asciiTheme="minorHAnsi" w:eastAsia="Arial Unicode MS" w:hAnsiTheme="minorHAnsi" w:cstheme="minorHAnsi"/>
          <w:sz w:val="22"/>
          <w:szCs w:val="22"/>
        </w:rPr>
        <w:t xml:space="preserve">condicionado ao aceite do Debenturista vendedor e desde que, conforme aplicável, observem o disposto no artigo 55, parágrafo 3º, da Lei das Sociedades por Ações, </w:t>
      </w:r>
      <w:bookmarkEnd w:id="190"/>
      <w:bookmarkEnd w:id="191"/>
      <w:r w:rsidRPr="00036074">
        <w:rPr>
          <w:rFonts w:asciiTheme="minorHAnsi" w:eastAsia="Arial Unicode MS" w:hAnsiTheme="minorHAnsi" w:cstheme="minorHAnsi"/>
          <w:sz w:val="22"/>
          <w:szCs w:val="22"/>
        </w:rPr>
        <w:t xml:space="preserve">no artigo 13 e, conforme aplicável, no artigo 15 da Instrução CVM 476 e na regulamentação aplicável da CVM e do CMN. As Debêntures adquiridas pela Emissora poderão, a critério da Emissora, ser canceladas, na forma que vier a ser regulamentada pelo CMN, em conformidade com </w:t>
      </w:r>
      <w:bookmarkStart w:id="192" w:name="_DV_C308"/>
      <w:r w:rsidRPr="00036074">
        <w:rPr>
          <w:rFonts w:asciiTheme="minorHAnsi" w:eastAsia="Arial Unicode MS" w:hAnsiTheme="minorHAnsi" w:cstheme="minorHAnsi"/>
          <w:sz w:val="22"/>
          <w:szCs w:val="22"/>
        </w:rPr>
        <w:t>o disposto no artigo</w:t>
      </w:r>
      <w:bookmarkStart w:id="193" w:name="_DV_M342"/>
      <w:bookmarkEnd w:id="192"/>
      <w:bookmarkEnd w:id="193"/>
      <w:r w:rsidRPr="00036074">
        <w:rPr>
          <w:rFonts w:asciiTheme="minorHAnsi" w:eastAsia="Arial Unicode MS" w:hAnsiTheme="minorHAnsi" w:cstheme="minorHAnsi"/>
          <w:sz w:val="22"/>
          <w:szCs w:val="22"/>
        </w:rPr>
        <w:t> 1º, parágrafo 1º, inciso II, combinado com o artigo 2º, parágrafo 1º, da Lei 12.431, permanecer em tesouraria ou ser novamente colocadas no mercado. As Debêntures adquiridas pela Emissora para permanência em tesouraria nos termos desta Cláusula, se e quando recolocadas no mercado, farão jus ao mesmo Juros Remuneratórios aplicável às demais Debêntures. Caso a Emissora adquir</w:t>
      </w:r>
      <w:r w:rsidR="00AD1418" w:rsidRPr="00036074">
        <w:rPr>
          <w:rFonts w:asciiTheme="minorHAnsi" w:eastAsia="Arial Unicode MS" w:hAnsiTheme="minorHAnsi" w:cstheme="minorHAnsi"/>
          <w:sz w:val="22"/>
          <w:szCs w:val="22"/>
        </w:rPr>
        <w:t>a</w:t>
      </w:r>
      <w:r w:rsidRPr="00036074">
        <w:rPr>
          <w:rFonts w:asciiTheme="minorHAnsi" w:eastAsia="Arial Unicode MS" w:hAnsiTheme="minorHAnsi" w:cstheme="minorHAnsi"/>
          <w:sz w:val="22"/>
          <w:szCs w:val="22"/>
        </w:rPr>
        <w:t xml:space="preserve"> Debêntures por</w:t>
      </w:r>
      <w:r w:rsidR="00AD1418" w:rsidRPr="00036074">
        <w:rPr>
          <w:rFonts w:asciiTheme="minorHAnsi" w:eastAsia="Arial Unicode MS" w:hAnsiTheme="minorHAnsi" w:cstheme="minorHAnsi"/>
          <w:sz w:val="22"/>
          <w:szCs w:val="22"/>
        </w:rPr>
        <w:t>: (i)</w:t>
      </w:r>
      <w:r w:rsidRPr="00036074">
        <w:rPr>
          <w:rFonts w:asciiTheme="minorHAnsi" w:eastAsia="Arial Unicode MS" w:hAnsiTheme="minorHAnsi" w:cstheme="minorHAnsi"/>
          <w:sz w:val="22"/>
          <w:szCs w:val="22"/>
        </w:rPr>
        <w:t xml:space="preserve"> valor</w:t>
      </w:r>
      <w:r w:rsidR="00AD1418" w:rsidRPr="00036074">
        <w:rPr>
          <w:rFonts w:asciiTheme="minorHAnsi" w:eastAsia="Arial Unicode MS" w:hAnsiTheme="minorHAnsi" w:cstheme="minorHAnsi"/>
          <w:sz w:val="22"/>
          <w:szCs w:val="22"/>
        </w:rPr>
        <w:t xml:space="preserve"> igual ou inferior ao Valor Nominal Unitário</w:t>
      </w:r>
      <w:r w:rsidR="0024545C" w:rsidRPr="00036074">
        <w:rPr>
          <w:rFonts w:asciiTheme="minorHAnsi" w:eastAsia="Arial Unicode MS" w:hAnsiTheme="minorHAnsi" w:cstheme="minorHAnsi"/>
          <w:sz w:val="22"/>
          <w:szCs w:val="22"/>
        </w:rPr>
        <w:t xml:space="preserve"> Atualizado</w:t>
      </w:r>
      <w:r w:rsidR="00AD1418" w:rsidRPr="00036074">
        <w:rPr>
          <w:rFonts w:asciiTheme="minorHAnsi" w:eastAsia="Arial Unicode MS" w:hAnsiTheme="minorHAnsi" w:cstheme="minorHAnsi"/>
          <w:sz w:val="22"/>
          <w:szCs w:val="22"/>
        </w:rPr>
        <w:t>, deverá constar do relatório de administração e das demonstrações financeiras da Emissora</w:t>
      </w:r>
      <w:r w:rsidR="00B23EB8" w:rsidRPr="00036074">
        <w:rPr>
          <w:rFonts w:asciiTheme="minorHAnsi" w:eastAsia="Arial Unicode MS" w:hAnsiTheme="minorHAnsi" w:cstheme="minorHAnsi"/>
          <w:sz w:val="22"/>
          <w:szCs w:val="22"/>
        </w:rPr>
        <w:t>;</w:t>
      </w:r>
      <w:r w:rsidR="00AD1418" w:rsidRPr="00036074">
        <w:rPr>
          <w:rFonts w:asciiTheme="minorHAnsi" w:eastAsia="Arial Unicode MS" w:hAnsiTheme="minorHAnsi" w:cstheme="minorHAnsi"/>
          <w:sz w:val="22"/>
          <w:szCs w:val="22"/>
        </w:rPr>
        <w:t xml:space="preserve"> ou </w:t>
      </w:r>
      <w:r w:rsidR="00AD1418" w:rsidRPr="00036074">
        <w:rPr>
          <w:rFonts w:asciiTheme="minorHAnsi" w:hAnsiTheme="minorHAnsi" w:cstheme="minorHAnsi"/>
          <w:sz w:val="22"/>
          <w:szCs w:val="22"/>
        </w:rPr>
        <w:t>(</w:t>
      </w:r>
      <w:proofErr w:type="spellStart"/>
      <w:r w:rsidR="00AD1418" w:rsidRPr="00036074">
        <w:rPr>
          <w:rFonts w:asciiTheme="minorHAnsi" w:hAnsiTheme="minorHAnsi" w:cstheme="minorHAnsi"/>
          <w:sz w:val="22"/>
          <w:szCs w:val="22"/>
        </w:rPr>
        <w:t>ii</w:t>
      </w:r>
      <w:proofErr w:type="spellEnd"/>
      <w:r w:rsidR="00AD1418" w:rsidRPr="00036074">
        <w:rPr>
          <w:rFonts w:asciiTheme="minorHAnsi" w:hAnsiTheme="minorHAnsi" w:cstheme="minorHAnsi"/>
          <w:sz w:val="22"/>
          <w:szCs w:val="22"/>
        </w:rPr>
        <w:t>) por valor</w:t>
      </w:r>
      <w:r w:rsidRPr="00036074">
        <w:rPr>
          <w:rFonts w:asciiTheme="minorHAnsi" w:eastAsia="Arial Unicode MS" w:hAnsiTheme="minorHAnsi" w:cstheme="minorHAnsi"/>
          <w:sz w:val="22"/>
          <w:szCs w:val="22"/>
        </w:rPr>
        <w:t xml:space="preserve"> superior ao Valor Nominal Unitário</w:t>
      </w:r>
      <w:r w:rsidR="0024545C" w:rsidRPr="00036074">
        <w:rPr>
          <w:rFonts w:asciiTheme="minorHAnsi" w:eastAsia="Arial Unicode MS" w:hAnsiTheme="minorHAnsi" w:cstheme="minorHAnsi"/>
          <w:sz w:val="22"/>
          <w:szCs w:val="22"/>
        </w:rPr>
        <w:t xml:space="preserve"> Atualizado</w:t>
      </w:r>
      <w:r w:rsidR="00AD1418" w:rsidRPr="00036074">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 xml:space="preserve"> deve, previamente à aquisição, comunicar sua intenção ao Agente Fiduciário e a todos os </w:t>
      </w:r>
      <w:r w:rsidR="00534BA2" w:rsidRPr="00036074">
        <w:rPr>
          <w:rFonts w:asciiTheme="minorHAnsi" w:eastAsia="Arial Unicode MS" w:hAnsiTheme="minorHAnsi" w:cstheme="minorHAnsi"/>
          <w:sz w:val="22"/>
          <w:szCs w:val="22"/>
        </w:rPr>
        <w:t>Debenturistas</w:t>
      </w:r>
      <w:r w:rsidRPr="00036074">
        <w:rPr>
          <w:rFonts w:asciiTheme="minorHAnsi" w:eastAsia="Arial Unicode MS" w:hAnsiTheme="minorHAnsi" w:cstheme="minorHAnsi"/>
          <w:sz w:val="22"/>
          <w:szCs w:val="22"/>
        </w:rPr>
        <w:t xml:space="preserve">, nos </w:t>
      </w:r>
      <w:r w:rsidRPr="002F2D6C">
        <w:rPr>
          <w:rFonts w:asciiTheme="minorHAnsi" w:eastAsia="Arial Unicode MS" w:hAnsiTheme="minorHAnsi" w:cstheme="minorHAnsi"/>
          <w:sz w:val="22"/>
          <w:szCs w:val="22"/>
        </w:rPr>
        <w:t>termos e condições estabelecidos no artigo 9º e seguintes da Instrução da CVM n° 620, de 17 de março de 2020, conforme alterado</w:t>
      </w:r>
      <w:r w:rsidR="009E4E35" w:rsidRPr="00493BBE">
        <w:rPr>
          <w:rFonts w:asciiTheme="minorHAnsi" w:eastAsia="Arial Unicode MS" w:hAnsiTheme="minorHAnsi" w:cstheme="minorHAnsi"/>
          <w:sz w:val="22"/>
          <w:szCs w:val="22"/>
        </w:rPr>
        <w:t xml:space="preserve">. </w:t>
      </w:r>
      <w:r w:rsidR="00301388" w:rsidRPr="00493BBE">
        <w:rPr>
          <w:rFonts w:asciiTheme="minorHAnsi" w:eastAsia="Arial Unicode MS" w:hAnsiTheme="minorHAnsi" w:cstheme="minorHAnsi"/>
          <w:sz w:val="22"/>
          <w:szCs w:val="22"/>
        </w:rPr>
        <w:t xml:space="preserve">Na hipótese de cancelamento das Debêntures, </w:t>
      </w:r>
      <w:r w:rsidR="0024545C" w:rsidRPr="00493BBE">
        <w:rPr>
          <w:rFonts w:asciiTheme="minorHAnsi" w:eastAsia="Arial Unicode MS" w:hAnsiTheme="minorHAnsi" w:cstheme="minorHAnsi"/>
          <w:sz w:val="22"/>
          <w:szCs w:val="22"/>
        </w:rPr>
        <w:t xml:space="preserve">não será necessário celebrar aditamento à </w:t>
      </w:r>
      <w:r w:rsidR="00301388" w:rsidRPr="00493BBE">
        <w:rPr>
          <w:rFonts w:asciiTheme="minorHAnsi" w:eastAsia="Arial Unicode MS" w:hAnsiTheme="minorHAnsi" w:cstheme="minorHAnsi"/>
          <w:sz w:val="22"/>
          <w:szCs w:val="22"/>
        </w:rPr>
        <w:t>esta Escritura de Emissão para refletir tal cancelamento.</w:t>
      </w:r>
    </w:p>
    <w:p w14:paraId="57C1E5D8" w14:textId="77777777" w:rsidR="00696036" w:rsidRPr="00036074" w:rsidRDefault="00696036" w:rsidP="0025170A">
      <w:pPr>
        <w:spacing w:line="240" w:lineRule="exact"/>
        <w:jc w:val="both"/>
        <w:rPr>
          <w:rFonts w:asciiTheme="minorHAnsi" w:hAnsiTheme="minorHAnsi" w:cstheme="minorHAnsi"/>
          <w:sz w:val="22"/>
          <w:szCs w:val="22"/>
        </w:rPr>
      </w:pPr>
    </w:p>
    <w:p w14:paraId="6CC24717" w14:textId="77777777" w:rsidR="009E4E35" w:rsidRPr="00036074" w:rsidRDefault="009E4E35"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194" w:name="_DV_M212"/>
      <w:bookmarkStart w:id="195" w:name="_Ref49175573"/>
      <w:bookmarkEnd w:id="194"/>
      <w:r w:rsidRPr="00036074">
        <w:rPr>
          <w:rFonts w:asciiTheme="minorHAnsi" w:hAnsiTheme="minorHAnsi" w:cstheme="minorHAnsi"/>
          <w:b/>
          <w:sz w:val="22"/>
          <w:szCs w:val="22"/>
        </w:rPr>
        <w:t>Publicidade</w:t>
      </w:r>
      <w:bookmarkEnd w:id="195"/>
    </w:p>
    <w:p w14:paraId="742E1EE9" w14:textId="77777777" w:rsidR="009E4E35" w:rsidRPr="00036074" w:rsidRDefault="009E4E35" w:rsidP="0025170A">
      <w:pPr>
        <w:spacing w:line="240" w:lineRule="exact"/>
        <w:jc w:val="both"/>
        <w:rPr>
          <w:rFonts w:asciiTheme="minorHAnsi" w:hAnsiTheme="minorHAnsi" w:cstheme="minorHAnsi"/>
          <w:sz w:val="22"/>
          <w:szCs w:val="22"/>
        </w:rPr>
      </w:pPr>
    </w:p>
    <w:p w14:paraId="2864BDAB" w14:textId="44BFC911" w:rsidR="009E4E35" w:rsidRPr="00036074" w:rsidRDefault="009E4E35" w:rsidP="0025170A">
      <w:pPr>
        <w:numPr>
          <w:ilvl w:val="2"/>
          <w:numId w:val="24"/>
        </w:numPr>
        <w:tabs>
          <w:tab w:val="left" w:pos="851"/>
          <w:tab w:val="left" w:pos="1985"/>
        </w:tabs>
        <w:spacing w:line="240" w:lineRule="exact"/>
        <w:ind w:left="709" w:hanging="709"/>
        <w:jc w:val="both"/>
        <w:rPr>
          <w:rFonts w:asciiTheme="minorHAnsi" w:hAnsiTheme="minorHAnsi" w:cstheme="minorHAnsi"/>
          <w:sz w:val="22"/>
          <w:szCs w:val="22"/>
        </w:rPr>
      </w:pPr>
      <w:bookmarkStart w:id="196" w:name="_DV_M213"/>
      <w:bookmarkEnd w:id="196"/>
      <w:r w:rsidRPr="00036074">
        <w:rPr>
          <w:rFonts w:asciiTheme="minorHAnsi" w:hAnsiTheme="minorHAnsi" w:cstheme="minorHAnsi"/>
          <w:sz w:val="22"/>
          <w:szCs w:val="22"/>
        </w:rPr>
        <w:t>Todos os atos e decisões a serem tomados decorrentes desta Emissão que, de qualquer forma, vierem a envolver interesses dos Debenturistas, deverão ser obrigatoriamente comunicados na forma de avisos, nos Jornais de Publicação da Emissora ou outro jornal que venha a ser designado para tanto pela assembleia geral de acionistas da Emissora, bem como na página da Emissora na rede mundial de computadores</w:t>
      </w:r>
      <w:r w:rsidR="00D27DD7" w:rsidRPr="00036074">
        <w:rPr>
          <w:rFonts w:asciiTheme="minorHAnsi" w:hAnsiTheme="minorHAnsi" w:cstheme="minorHAnsi"/>
          <w:sz w:val="22"/>
          <w:szCs w:val="22"/>
        </w:rPr>
        <w:t>, sendo a divulgação comunicada ao Agente Fiduciário e à B3</w:t>
      </w:r>
      <w:r w:rsidRPr="00036074">
        <w:rPr>
          <w:rFonts w:asciiTheme="minorHAnsi" w:hAnsiTheme="minorHAnsi" w:cstheme="minorHAnsi"/>
          <w:sz w:val="22"/>
          <w:szCs w:val="22"/>
        </w:rPr>
        <w:t xml:space="preserve"> </w:t>
      </w:r>
      <w:bookmarkStart w:id="197" w:name="_DV_M214"/>
      <w:bookmarkEnd w:id="197"/>
      <w:r w:rsidRPr="00036074">
        <w:rPr>
          <w:rFonts w:asciiTheme="minorHAnsi" w:hAnsiTheme="minorHAnsi" w:cstheme="minorHAnsi"/>
          <w:sz w:val="22"/>
          <w:szCs w:val="22"/>
        </w:rPr>
        <w:t>(</w:t>
      </w:r>
      <w:r w:rsidR="00EC6046">
        <w:rPr>
          <w:rFonts w:asciiTheme="minorHAnsi" w:hAnsiTheme="minorHAnsi" w:cstheme="minorHAnsi"/>
          <w:sz w:val="22"/>
          <w:szCs w:val="22"/>
        </w:rPr>
        <w:t>"</w:t>
      </w:r>
      <w:r w:rsidRPr="00036074">
        <w:rPr>
          <w:rFonts w:asciiTheme="minorHAnsi" w:hAnsiTheme="minorHAnsi" w:cstheme="minorHAnsi"/>
          <w:sz w:val="22"/>
          <w:szCs w:val="22"/>
          <w:u w:val="single"/>
        </w:rPr>
        <w:t>Avisos aos Debenturistas</w:t>
      </w:r>
      <w:r w:rsidR="00EC6046">
        <w:rPr>
          <w:rFonts w:asciiTheme="minorHAnsi" w:hAnsiTheme="minorHAnsi" w:cstheme="minorHAnsi"/>
          <w:sz w:val="22"/>
          <w:szCs w:val="22"/>
        </w:rPr>
        <w:t>"</w:t>
      </w:r>
      <w:r w:rsidRPr="00036074">
        <w:rPr>
          <w:rFonts w:asciiTheme="minorHAnsi" w:hAnsiTheme="minorHAnsi" w:cstheme="minorHAnsi"/>
          <w:sz w:val="22"/>
          <w:szCs w:val="22"/>
        </w:rPr>
        <w:t>), observado o estabelecido no artigo 289 da Lei das Sociedades por Ações e o disposto na Instrução CVM 476. Caso a Emissora altere seu jornal de publicação após a Data de Emissão, deverá enviar notificação ao Agente Fiduciário informando o novo veículo</w:t>
      </w:r>
      <w:r w:rsidR="00301388" w:rsidRPr="00036074">
        <w:rPr>
          <w:rFonts w:asciiTheme="minorHAnsi" w:hAnsiTheme="minorHAnsi" w:cstheme="minorHAnsi"/>
          <w:sz w:val="22"/>
          <w:szCs w:val="22"/>
        </w:rPr>
        <w:t>, e a publicação, no jornal a ser substituído</w:t>
      </w:r>
      <w:r w:rsidRPr="00036074">
        <w:rPr>
          <w:rFonts w:asciiTheme="minorHAnsi" w:hAnsiTheme="minorHAnsi" w:cstheme="minorHAnsi"/>
          <w:sz w:val="22"/>
          <w:szCs w:val="22"/>
        </w:rPr>
        <w:t>.</w:t>
      </w:r>
    </w:p>
    <w:p w14:paraId="3BCD07B0" w14:textId="77777777" w:rsidR="009E4E35" w:rsidRPr="00036074" w:rsidRDefault="009E4E35" w:rsidP="00A8240B">
      <w:pPr>
        <w:pStyle w:val="Corpodetexto3"/>
        <w:spacing w:line="240" w:lineRule="exact"/>
        <w:rPr>
          <w:rFonts w:asciiTheme="minorHAnsi" w:hAnsiTheme="minorHAnsi" w:cstheme="minorHAnsi"/>
          <w:sz w:val="22"/>
          <w:szCs w:val="22"/>
          <w:lang w:val="pt-BR"/>
        </w:rPr>
      </w:pPr>
    </w:p>
    <w:p w14:paraId="43ACB81D" w14:textId="77777777" w:rsidR="009E4E35" w:rsidRPr="00036074" w:rsidRDefault="009E4E35" w:rsidP="00A8240B">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198" w:name="_DV_M215"/>
      <w:bookmarkEnd w:id="198"/>
      <w:r w:rsidRPr="00036074">
        <w:rPr>
          <w:rFonts w:asciiTheme="minorHAnsi" w:hAnsiTheme="minorHAnsi" w:cstheme="minorHAnsi"/>
          <w:b/>
          <w:sz w:val="22"/>
          <w:szCs w:val="22"/>
        </w:rPr>
        <w:t>Comprovação de Titularidade das Debêntures</w:t>
      </w:r>
    </w:p>
    <w:p w14:paraId="54200DD2" w14:textId="77777777" w:rsidR="009E4E35" w:rsidRPr="00036074" w:rsidRDefault="009E4E35" w:rsidP="00A8240B">
      <w:pPr>
        <w:pStyle w:val="Corpodetexto3"/>
        <w:spacing w:line="240" w:lineRule="exact"/>
        <w:rPr>
          <w:rFonts w:asciiTheme="minorHAnsi" w:hAnsiTheme="minorHAnsi" w:cstheme="minorHAnsi"/>
          <w:sz w:val="22"/>
          <w:szCs w:val="22"/>
          <w:lang w:val="pt-BR"/>
        </w:rPr>
      </w:pPr>
    </w:p>
    <w:p w14:paraId="6CBF1098" w14:textId="7E182AAA" w:rsidR="009E4E35" w:rsidRPr="00036074" w:rsidRDefault="009E4E35" w:rsidP="00A8240B">
      <w:pPr>
        <w:numPr>
          <w:ilvl w:val="2"/>
          <w:numId w:val="24"/>
        </w:numPr>
        <w:tabs>
          <w:tab w:val="left" w:pos="851"/>
          <w:tab w:val="left" w:pos="1985"/>
        </w:tabs>
        <w:spacing w:line="240" w:lineRule="exact"/>
        <w:ind w:left="709" w:hanging="709"/>
        <w:jc w:val="both"/>
        <w:rPr>
          <w:rFonts w:asciiTheme="minorHAnsi" w:hAnsiTheme="minorHAnsi" w:cstheme="minorHAnsi"/>
          <w:sz w:val="22"/>
          <w:szCs w:val="22"/>
        </w:rPr>
      </w:pPr>
      <w:bookmarkStart w:id="199" w:name="_DV_M216"/>
      <w:bookmarkEnd w:id="199"/>
      <w:r w:rsidRPr="00036074">
        <w:rPr>
          <w:rFonts w:asciiTheme="minorHAnsi" w:hAnsiTheme="minorHAnsi" w:cstheme="minorHAnsi"/>
          <w:sz w:val="22"/>
          <w:szCs w:val="22"/>
        </w:rPr>
        <w:t xml:space="preserve">A Emissora não emitirá certificados de Debêntures. Para todos os fins de direito, a titularidade das Debêntures será comprovada pelo extrato emitido pelo </w:t>
      </w:r>
      <w:proofErr w:type="spellStart"/>
      <w:r w:rsidRPr="00036074">
        <w:rPr>
          <w:rFonts w:asciiTheme="minorHAnsi" w:hAnsiTheme="minorHAnsi" w:cstheme="minorHAnsi"/>
          <w:sz w:val="22"/>
          <w:szCs w:val="22"/>
        </w:rPr>
        <w:t>Escriturador</w:t>
      </w:r>
      <w:proofErr w:type="spellEnd"/>
      <w:r w:rsidRPr="00036074">
        <w:rPr>
          <w:rFonts w:asciiTheme="minorHAnsi" w:hAnsiTheme="minorHAnsi" w:cstheme="minorHAnsi"/>
          <w:sz w:val="22"/>
          <w:szCs w:val="22"/>
        </w:rPr>
        <w:t xml:space="preserve">. Adicionalmente, será reconhecido, como comprovante de titularidade das Debêntures, o extrato emitido pela </w:t>
      </w:r>
      <w:r w:rsidR="00D27DD7" w:rsidRPr="00036074">
        <w:rPr>
          <w:rFonts w:asciiTheme="minorHAnsi" w:hAnsiTheme="minorHAnsi" w:cstheme="minorHAnsi"/>
          <w:sz w:val="22"/>
          <w:szCs w:val="22"/>
        </w:rPr>
        <w:t>B3</w:t>
      </w:r>
      <w:r w:rsidRPr="00036074">
        <w:rPr>
          <w:rFonts w:asciiTheme="minorHAnsi" w:hAnsiTheme="minorHAnsi" w:cstheme="minorHAnsi"/>
          <w:sz w:val="22"/>
          <w:szCs w:val="22"/>
        </w:rPr>
        <w:t xml:space="preserve">, em nome do Debenturista, quando as Debêntures estiverem custodiadas eletronicamente na </w:t>
      </w:r>
      <w:r w:rsidR="00D27DD7" w:rsidRPr="00036074">
        <w:rPr>
          <w:rFonts w:asciiTheme="minorHAnsi" w:hAnsiTheme="minorHAnsi" w:cstheme="minorHAnsi"/>
          <w:sz w:val="22"/>
          <w:szCs w:val="22"/>
        </w:rPr>
        <w:t>B3</w:t>
      </w:r>
      <w:r w:rsidRPr="00036074">
        <w:rPr>
          <w:rFonts w:asciiTheme="minorHAnsi" w:hAnsiTheme="minorHAnsi" w:cstheme="minorHAnsi"/>
          <w:sz w:val="22"/>
          <w:szCs w:val="22"/>
        </w:rPr>
        <w:t>.</w:t>
      </w:r>
    </w:p>
    <w:p w14:paraId="78EC9937" w14:textId="77777777" w:rsidR="009E4E35" w:rsidRPr="00036074" w:rsidRDefault="009E4E35" w:rsidP="0025170A">
      <w:pPr>
        <w:spacing w:line="240" w:lineRule="exact"/>
        <w:jc w:val="both"/>
        <w:rPr>
          <w:rFonts w:asciiTheme="minorHAnsi" w:hAnsiTheme="minorHAnsi" w:cstheme="minorHAnsi"/>
          <w:sz w:val="22"/>
          <w:szCs w:val="22"/>
        </w:rPr>
      </w:pPr>
    </w:p>
    <w:p w14:paraId="27BED8E1" w14:textId="77777777" w:rsidR="009E4E35" w:rsidRPr="00036074" w:rsidRDefault="009E4E35"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200" w:name="_DV_M217"/>
      <w:bookmarkEnd w:id="200"/>
      <w:r w:rsidRPr="00036074">
        <w:rPr>
          <w:rFonts w:asciiTheme="minorHAnsi" w:hAnsiTheme="minorHAnsi" w:cstheme="minorHAnsi"/>
          <w:b/>
          <w:sz w:val="22"/>
          <w:szCs w:val="22"/>
        </w:rPr>
        <w:t>Tratamento Tributário</w:t>
      </w:r>
    </w:p>
    <w:p w14:paraId="5F92F9FE" w14:textId="77777777" w:rsidR="009E4E35" w:rsidRPr="00036074" w:rsidRDefault="009E4E35" w:rsidP="00315188">
      <w:pPr>
        <w:tabs>
          <w:tab w:val="left" w:pos="720"/>
        </w:tabs>
        <w:spacing w:line="240" w:lineRule="exact"/>
        <w:ind w:left="720"/>
        <w:jc w:val="both"/>
        <w:rPr>
          <w:rFonts w:asciiTheme="minorHAnsi" w:hAnsiTheme="minorHAnsi" w:cstheme="minorHAnsi"/>
          <w:b/>
          <w:sz w:val="22"/>
          <w:szCs w:val="22"/>
        </w:rPr>
      </w:pPr>
    </w:p>
    <w:p w14:paraId="29DF5685" w14:textId="7E5E56FC" w:rsidR="00301388" w:rsidRPr="00036074" w:rsidRDefault="00301388" w:rsidP="0025170A">
      <w:pPr>
        <w:numPr>
          <w:ilvl w:val="2"/>
          <w:numId w:val="24"/>
        </w:numPr>
        <w:tabs>
          <w:tab w:val="left" w:pos="851"/>
          <w:tab w:val="left" w:pos="1985"/>
        </w:tabs>
        <w:spacing w:line="240" w:lineRule="exact"/>
        <w:ind w:left="709" w:hanging="709"/>
        <w:jc w:val="both"/>
        <w:rPr>
          <w:rFonts w:asciiTheme="minorHAnsi" w:hAnsiTheme="minorHAnsi" w:cstheme="minorHAnsi"/>
          <w:sz w:val="22"/>
          <w:szCs w:val="22"/>
        </w:rPr>
      </w:pPr>
      <w:bookmarkStart w:id="201" w:name="_DV_M218"/>
      <w:bookmarkStart w:id="202" w:name="_Ref49526040"/>
      <w:bookmarkStart w:id="203" w:name="_Ref49526524"/>
      <w:bookmarkEnd w:id="201"/>
      <w:r w:rsidRPr="00036074">
        <w:rPr>
          <w:rFonts w:asciiTheme="minorHAnsi" w:hAnsiTheme="minorHAnsi" w:cstheme="minorHAnsi"/>
          <w:sz w:val="22"/>
          <w:szCs w:val="22"/>
        </w:rPr>
        <w:t xml:space="preserve">Ressalvado o tratamento tributário diferenciado previsto </w:t>
      </w:r>
      <w:r w:rsidR="00EC35FA" w:rsidRPr="00036074">
        <w:rPr>
          <w:rFonts w:asciiTheme="minorHAnsi" w:hAnsiTheme="minorHAnsi" w:cstheme="minorHAnsi"/>
          <w:sz w:val="22"/>
          <w:szCs w:val="22"/>
        </w:rPr>
        <w:t xml:space="preserve">na </w:t>
      </w:r>
      <w:r w:rsidRPr="00036074">
        <w:rPr>
          <w:rFonts w:asciiTheme="minorHAnsi" w:hAnsiTheme="minorHAnsi" w:cstheme="minorHAnsi"/>
          <w:sz w:val="22"/>
          <w:szCs w:val="22"/>
        </w:rPr>
        <w:t xml:space="preserve">Cláusula </w:t>
      </w:r>
      <w:r w:rsidR="00EC35FA" w:rsidRPr="00036074">
        <w:rPr>
          <w:rFonts w:asciiTheme="minorHAnsi" w:hAnsiTheme="minorHAnsi" w:cstheme="minorHAnsi"/>
          <w:sz w:val="22"/>
          <w:szCs w:val="22"/>
        </w:rPr>
        <w:fldChar w:fldCharType="begin"/>
      </w:r>
      <w:r w:rsidR="00EC35FA" w:rsidRPr="00036074">
        <w:rPr>
          <w:rFonts w:asciiTheme="minorHAnsi" w:hAnsiTheme="minorHAnsi" w:cstheme="minorHAnsi"/>
          <w:sz w:val="22"/>
          <w:szCs w:val="22"/>
        </w:rPr>
        <w:instrText xml:space="preserve"> REF _Ref49526395 \n \p \h </w:instrText>
      </w:r>
      <w:r w:rsidR="003B25C0" w:rsidRPr="00036074">
        <w:rPr>
          <w:rFonts w:asciiTheme="minorHAnsi" w:hAnsiTheme="minorHAnsi" w:cstheme="minorHAnsi"/>
          <w:sz w:val="22"/>
          <w:szCs w:val="22"/>
        </w:rPr>
        <w:instrText xml:space="preserve"> \* MERGEFORMAT </w:instrText>
      </w:r>
      <w:r w:rsidR="00EC35FA" w:rsidRPr="00036074">
        <w:rPr>
          <w:rFonts w:asciiTheme="minorHAnsi" w:hAnsiTheme="minorHAnsi" w:cstheme="minorHAnsi"/>
          <w:sz w:val="22"/>
          <w:szCs w:val="22"/>
        </w:rPr>
      </w:r>
      <w:r w:rsidR="00EC35FA" w:rsidRPr="00036074">
        <w:rPr>
          <w:rFonts w:asciiTheme="minorHAnsi" w:hAnsiTheme="minorHAnsi" w:cstheme="minorHAnsi"/>
          <w:sz w:val="22"/>
          <w:szCs w:val="22"/>
        </w:rPr>
        <w:fldChar w:fldCharType="separate"/>
      </w:r>
      <w:r w:rsidR="007E2F7F">
        <w:rPr>
          <w:rFonts w:asciiTheme="minorHAnsi" w:hAnsiTheme="minorHAnsi" w:cstheme="minorHAnsi"/>
          <w:sz w:val="22"/>
          <w:szCs w:val="22"/>
        </w:rPr>
        <w:t>4.15.2 abaixo</w:t>
      </w:r>
      <w:r w:rsidR="00EC35FA" w:rsidRPr="00036074">
        <w:rPr>
          <w:rFonts w:asciiTheme="minorHAnsi" w:hAnsiTheme="minorHAnsi" w:cstheme="minorHAnsi"/>
          <w:sz w:val="22"/>
          <w:szCs w:val="22"/>
        </w:rPr>
        <w:fldChar w:fldCharType="end"/>
      </w:r>
      <w:r w:rsidR="00EC35FA" w:rsidRPr="00036074">
        <w:rPr>
          <w:rFonts w:asciiTheme="minorHAnsi" w:hAnsiTheme="minorHAnsi" w:cstheme="minorHAnsi"/>
          <w:sz w:val="22"/>
          <w:szCs w:val="22"/>
        </w:rPr>
        <w:t xml:space="preserve"> </w:t>
      </w:r>
      <w:r w:rsidRPr="00036074">
        <w:rPr>
          <w:rFonts w:asciiTheme="minorHAnsi" w:hAnsiTheme="minorHAnsi" w:cstheme="minorHAnsi"/>
          <w:sz w:val="22"/>
          <w:szCs w:val="22"/>
        </w:rPr>
        <w:t xml:space="preserve">e seguintes, caso qualquer Debenturista tenha imunidade ou isenção tributária, este deverá encaminhar ao </w:t>
      </w:r>
      <w:r w:rsidR="00803233">
        <w:rPr>
          <w:rFonts w:asciiTheme="minorHAnsi" w:hAnsiTheme="minorHAnsi" w:cstheme="minorHAnsi"/>
          <w:sz w:val="22"/>
          <w:szCs w:val="22"/>
        </w:rPr>
        <w:t>Agente</w:t>
      </w:r>
      <w:r w:rsidR="00803233" w:rsidRPr="00036074">
        <w:rPr>
          <w:rFonts w:asciiTheme="minorHAnsi" w:hAnsiTheme="minorHAnsi" w:cstheme="minorHAnsi"/>
          <w:sz w:val="22"/>
          <w:szCs w:val="22"/>
        </w:rPr>
        <w:t xml:space="preserve"> </w:t>
      </w:r>
      <w:r w:rsidR="004919C3">
        <w:rPr>
          <w:rFonts w:asciiTheme="minorHAnsi" w:hAnsiTheme="minorHAnsi" w:cstheme="minorHAnsi"/>
          <w:sz w:val="22"/>
          <w:szCs w:val="22"/>
        </w:rPr>
        <w:t>de Liquidação</w:t>
      </w:r>
      <w:r w:rsidRPr="00036074">
        <w:rPr>
          <w:rFonts w:asciiTheme="minorHAnsi" w:hAnsiTheme="minorHAnsi" w:cstheme="minorHAnsi"/>
          <w:sz w:val="22"/>
          <w:szCs w:val="22"/>
        </w:rPr>
        <w:t xml:space="preserve"> ou ao </w:t>
      </w:r>
      <w:proofErr w:type="spellStart"/>
      <w:r w:rsidRPr="00036074">
        <w:rPr>
          <w:rFonts w:asciiTheme="minorHAnsi" w:hAnsiTheme="minorHAnsi" w:cstheme="minorHAnsi"/>
          <w:sz w:val="22"/>
          <w:szCs w:val="22"/>
        </w:rPr>
        <w:t>Escriturador</w:t>
      </w:r>
      <w:proofErr w:type="spellEnd"/>
      <w:r w:rsidRPr="00036074">
        <w:rPr>
          <w:rFonts w:asciiTheme="minorHAnsi" w:hAnsiTheme="minorHAnsi" w:cstheme="minorHAnsi"/>
          <w:sz w:val="22"/>
          <w:szCs w:val="22"/>
        </w:rPr>
        <w:t xml:space="preserve">, conforme o caso, e à </w:t>
      </w:r>
      <w:r w:rsidR="00EC35FA" w:rsidRPr="00036074">
        <w:rPr>
          <w:rFonts w:asciiTheme="minorHAnsi" w:hAnsiTheme="minorHAnsi" w:cstheme="minorHAnsi"/>
          <w:sz w:val="22"/>
          <w:szCs w:val="22"/>
        </w:rPr>
        <w:t>Emissora</w:t>
      </w:r>
      <w:r w:rsidRPr="00036074">
        <w:rPr>
          <w:rFonts w:asciiTheme="minorHAnsi" w:hAnsiTheme="minorHAnsi" w:cstheme="minorHAnsi"/>
          <w:sz w:val="22"/>
          <w:szCs w:val="22"/>
        </w:rPr>
        <w:t xml:space="preserve">, no prazo mínimo de 10 (dez) Dias Úteis anteriores à data prevista para recebimento de valores relativos às Debêntures, documentação comprobatória da referida imunidade ou isenção tributária, sob pena de ter descontado de seus pagamentos os valores devidos nos termos da legislação tributária em vigor. Será de responsabilidade do </w:t>
      </w:r>
      <w:r w:rsidR="00803233">
        <w:rPr>
          <w:rFonts w:asciiTheme="minorHAnsi" w:hAnsiTheme="minorHAnsi" w:cstheme="minorHAnsi"/>
          <w:sz w:val="22"/>
          <w:szCs w:val="22"/>
        </w:rPr>
        <w:t>Agente</w:t>
      </w:r>
      <w:r w:rsidRPr="00036074">
        <w:rPr>
          <w:rFonts w:asciiTheme="minorHAnsi" w:hAnsiTheme="minorHAnsi" w:cstheme="minorHAnsi"/>
          <w:sz w:val="22"/>
          <w:szCs w:val="22"/>
        </w:rPr>
        <w:t xml:space="preserve"> </w:t>
      </w:r>
      <w:r w:rsidR="004919C3">
        <w:rPr>
          <w:rFonts w:asciiTheme="minorHAnsi" w:hAnsiTheme="minorHAnsi" w:cstheme="minorHAnsi"/>
          <w:sz w:val="22"/>
          <w:szCs w:val="22"/>
        </w:rPr>
        <w:t>de Liquidação</w:t>
      </w:r>
      <w:r w:rsidRPr="00036074">
        <w:rPr>
          <w:rFonts w:asciiTheme="minorHAnsi" w:hAnsiTheme="minorHAnsi" w:cstheme="minorHAnsi"/>
          <w:sz w:val="22"/>
          <w:szCs w:val="22"/>
        </w:rPr>
        <w:t xml:space="preserve"> ou do </w:t>
      </w:r>
      <w:proofErr w:type="spellStart"/>
      <w:r w:rsidRPr="00036074">
        <w:rPr>
          <w:rFonts w:asciiTheme="minorHAnsi" w:hAnsiTheme="minorHAnsi" w:cstheme="minorHAnsi"/>
          <w:sz w:val="22"/>
          <w:szCs w:val="22"/>
        </w:rPr>
        <w:t>Escriturador</w:t>
      </w:r>
      <w:proofErr w:type="spellEnd"/>
      <w:r w:rsidRPr="00036074">
        <w:rPr>
          <w:rFonts w:asciiTheme="minorHAnsi" w:hAnsiTheme="minorHAnsi" w:cstheme="minorHAnsi"/>
          <w:sz w:val="22"/>
          <w:szCs w:val="22"/>
        </w:rPr>
        <w:t xml:space="preserve">, conforme o caso, a </w:t>
      </w:r>
      <w:r w:rsidRPr="00036074">
        <w:rPr>
          <w:rFonts w:asciiTheme="minorHAnsi" w:hAnsiTheme="minorHAnsi" w:cstheme="minorHAnsi"/>
          <w:sz w:val="22"/>
          <w:szCs w:val="22"/>
        </w:rPr>
        <w:lastRenderedPageBreak/>
        <w:t xml:space="preserve">avaliação e validação da imunidade ou isenção tributária, podendo, inclusive, solicitar documentos adicionais para a comprovação de mencionada situação jurídica tributária. Dessa forma, enquanto pendente o processo de avaliação, não poderá ser imputada à </w:t>
      </w:r>
      <w:r w:rsidR="00EC35FA" w:rsidRPr="00036074">
        <w:rPr>
          <w:rFonts w:asciiTheme="minorHAnsi" w:hAnsiTheme="minorHAnsi" w:cstheme="minorHAnsi"/>
          <w:sz w:val="22"/>
          <w:szCs w:val="22"/>
        </w:rPr>
        <w:t>Emissora</w:t>
      </w:r>
      <w:r w:rsidRPr="00036074">
        <w:rPr>
          <w:rFonts w:asciiTheme="minorHAnsi" w:hAnsiTheme="minorHAnsi" w:cstheme="minorHAnsi"/>
          <w:sz w:val="22"/>
          <w:szCs w:val="22"/>
        </w:rPr>
        <w:t xml:space="preserve">, ao </w:t>
      </w:r>
      <w:r w:rsidR="00803233">
        <w:rPr>
          <w:rFonts w:asciiTheme="minorHAnsi" w:hAnsiTheme="minorHAnsi" w:cstheme="minorHAnsi"/>
          <w:sz w:val="22"/>
          <w:szCs w:val="22"/>
        </w:rPr>
        <w:t>Agente</w:t>
      </w:r>
      <w:r w:rsidRPr="00036074">
        <w:rPr>
          <w:rFonts w:asciiTheme="minorHAnsi" w:hAnsiTheme="minorHAnsi" w:cstheme="minorHAnsi"/>
          <w:sz w:val="22"/>
          <w:szCs w:val="22"/>
        </w:rPr>
        <w:t xml:space="preserve"> </w:t>
      </w:r>
      <w:r w:rsidR="004919C3">
        <w:rPr>
          <w:rFonts w:asciiTheme="minorHAnsi" w:hAnsiTheme="minorHAnsi" w:cstheme="minorHAnsi"/>
          <w:sz w:val="22"/>
          <w:szCs w:val="22"/>
        </w:rPr>
        <w:t>de Liquidação</w:t>
      </w:r>
      <w:r w:rsidRPr="00036074">
        <w:rPr>
          <w:rFonts w:asciiTheme="minorHAnsi" w:hAnsiTheme="minorHAnsi" w:cstheme="minorHAnsi"/>
          <w:sz w:val="22"/>
          <w:szCs w:val="22"/>
        </w:rPr>
        <w:t xml:space="preserve"> ou ao </w:t>
      </w:r>
      <w:proofErr w:type="spellStart"/>
      <w:r w:rsidRPr="00036074">
        <w:rPr>
          <w:rFonts w:asciiTheme="minorHAnsi" w:hAnsiTheme="minorHAnsi" w:cstheme="minorHAnsi"/>
          <w:sz w:val="22"/>
          <w:szCs w:val="22"/>
        </w:rPr>
        <w:t>Escriturador</w:t>
      </w:r>
      <w:proofErr w:type="spellEnd"/>
      <w:r w:rsidRPr="00036074">
        <w:rPr>
          <w:rFonts w:asciiTheme="minorHAnsi" w:hAnsiTheme="minorHAnsi" w:cstheme="minorHAnsi"/>
          <w:sz w:val="22"/>
          <w:szCs w:val="22"/>
        </w:rPr>
        <w:t xml:space="preserve"> qualquer responsabilidade pelo não pagamento no prazo estabelecido por meio da Escritura de Emissão.</w:t>
      </w:r>
      <w:bookmarkEnd w:id="202"/>
      <w:bookmarkEnd w:id="203"/>
    </w:p>
    <w:p w14:paraId="31236960" w14:textId="77777777" w:rsidR="00301388" w:rsidRPr="00036074" w:rsidRDefault="00301388" w:rsidP="0025170A">
      <w:pPr>
        <w:tabs>
          <w:tab w:val="left" w:pos="851"/>
          <w:tab w:val="left" w:pos="1985"/>
        </w:tabs>
        <w:spacing w:line="240" w:lineRule="exact"/>
        <w:ind w:left="709"/>
        <w:jc w:val="both"/>
        <w:rPr>
          <w:rFonts w:asciiTheme="minorHAnsi" w:hAnsiTheme="minorHAnsi" w:cstheme="minorHAnsi"/>
          <w:sz w:val="22"/>
          <w:szCs w:val="22"/>
        </w:rPr>
      </w:pPr>
    </w:p>
    <w:p w14:paraId="248D5F57" w14:textId="45C468A9" w:rsidR="009E4E35" w:rsidRPr="00036074" w:rsidRDefault="007F5C09" w:rsidP="0025170A">
      <w:pPr>
        <w:numPr>
          <w:ilvl w:val="2"/>
          <w:numId w:val="24"/>
        </w:numPr>
        <w:tabs>
          <w:tab w:val="left" w:pos="851"/>
          <w:tab w:val="left" w:pos="1985"/>
        </w:tabs>
        <w:spacing w:line="240" w:lineRule="exact"/>
        <w:ind w:left="709" w:hanging="709"/>
        <w:jc w:val="both"/>
        <w:rPr>
          <w:rFonts w:asciiTheme="minorHAnsi" w:hAnsiTheme="minorHAnsi" w:cstheme="minorHAnsi"/>
          <w:sz w:val="22"/>
          <w:szCs w:val="22"/>
        </w:rPr>
      </w:pPr>
      <w:bookmarkStart w:id="204" w:name="_Ref49526395"/>
      <w:r w:rsidRPr="00036074">
        <w:rPr>
          <w:rFonts w:asciiTheme="minorHAnsi" w:hAnsiTheme="minorHAnsi" w:cstheme="minorHAnsi"/>
          <w:sz w:val="22"/>
          <w:szCs w:val="22"/>
        </w:rPr>
        <w:t>As Debêntures gozam do tratamento tributário previsto</w:t>
      </w:r>
      <w:r w:rsidR="00301388" w:rsidRPr="00036074">
        <w:rPr>
          <w:rFonts w:asciiTheme="minorHAnsi" w:hAnsiTheme="minorHAnsi" w:cstheme="minorHAnsi"/>
          <w:sz w:val="22"/>
          <w:szCs w:val="22"/>
        </w:rPr>
        <w:t>s</w:t>
      </w:r>
      <w:r w:rsidRPr="00036074">
        <w:rPr>
          <w:rFonts w:asciiTheme="minorHAnsi" w:hAnsiTheme="minorHAnsi" w:cstheme="minorHAnsi"/>
          <w:sz w:val="22"/>
          <w:szCs w:val="22"/>
        </w:rPr>
        <w:t xml:space="preserve"> no</w:t>
      </w:r>
      <w:r w:rsidR="00301388" w:rsidRPr="00036074">
        <w:rPr>
          <w:rFonts w:asciiTheme="minorHAnsi" w:hAnsiTheme="minorHAnsi" w:cstheme="minorHAnsi"/>
          <w:sz w:val="22"/>
          <w:szCs w:val="22"/>
        </w:rPr>
        <w:t>s</w:t>
      </w:r>
      <w:r w:rsidRPr="00036074">
        <w:rPr>
          <w:rFonts w:asciiTheme="minorHAnsi" w:hAnsiTheme="minorHAnsi" w:cstheme="minorHAnsi"/>
          <w:sz w:val="22"/>
          <w:szCs w:val="22"/>
        </w:rPr>
        <w:t xml:space="preserve"> artigo</w:t>
      </w:r>
      <w:r w:rsidR="00301388" w:rsidRPr="00036074">
        <w:rPr>
          <w:rFonts w:asciiTheme="minorHAnsi" w:hAnsiTheme="minorHAnsi" w:cstheme="minorHAnsi"/>
          <w:sz w:val="22"/>
          <w:szCs w:val="22"/>
        </w:rPr>
        <w:t>s 1º e</w:t>
      </w:r>
      <w:r w:rsidRPr="00036074">
        <w:rPr>
          <w:rFonts w:asciiTheme="minorHAnsi" w:hAnsiTheme="minorHAnsi" w:cstheme="minorHAnsi"/>
          <w:sz w:val="22"/>
          <w:szCs w:val="22"/>
        </w:rPr>
        <w:t> 2º da Lei 12.431</w:t>
      </w:r>
      <w:r w:rsidR="009E4E35" w:rsidRPr="00036074">
        <w:rPr>
          <w:rFonts w:asciiTheme="minorHAnsi" w:hAnsiTheme="minorHAnsi" w:cstheme="minorHAnsi"/>
          <w:sz w:val="22"/>
          <w:szCs w:val="22"/>
        </w:rPr>
        <w:t>.</w:t>
      </w:r>
      <w:bookmarkStart w:id="205" w:name="_Ref379570729"/>
      <w:bookmarkEnd w:id="204"/>
    </w:p>
    <w:p w14:paraId="5E8F4CD1" w14:textId="77777777" w:rsidR="009E4E35" w:rsidRPr="00036074" w:rsidRDefault="009E4E35" w:rsidP="0025170A">
      <w:pPr>
        <w:pStyle w:val="NormalWeb"/>
        <w:tabs>
          <w:tab w:val="left" w:pos="0"/>
          <w:tab w:val="left" w:pos="709"/>
        </w:tabs>
        <w:spacing w:before="0" w:beforeAutospacing="0" w:after="0" w:afterAutospacing="0" w:line="240" w:lineRule="exact"/>
        <w:ind w:left="705" w:hanging="705"/>
        <w:jc w:val="both"/>
        <w:rPr>
          <w:rFonts w:asciiTheme="minorHAnsi" w:hAnsiTheme="minorHAnsi" w:cstheme="minorHAnsi"/>
          <w:sz w:val="22"/>
          <w:szCs w:val="22"/>
        </w:rPr>
      </w:pPr>
    </w:p>
    <w:bookmarkEnd w:id="205"/>
    <w:p w14:paraId="7A31BFDE" w14:textId="7F7AE603" w:rsidR="00397C1F" w:rsidRPr="00036074" w:rsidRDefault="00397C1F" w:rsidP="0025170A">
      <w:pPr>
        <w:numPr>
          <w:ilvl w:val="2"/>
          <w:numId w:val="24"/>
        </w:numPr>
        <w:tabs>
          <w:tab w:val="left" w:pos="851"/>
          <w:tab w:val="left" w:pos="1985"/>
        </w:tabs>
        <w:spacing w:line="240" w:lineRule="exact"/>
        <w:ind w:left="709" w:hanging="709"/>
        <w:jc w:val="both"/>
        <w:rPr>
          <w:rFonts w:asciiTheme="minorHAnsi" w:hAnsiTheme="minorHAnsi" w:cstheme="minorHAnsi"/>
          <w:sz w:val="22"/>
          <w:szCs w:val="22"/>
        </w:rPr>
      </w:pPr>
      <w:r w:rsidRPr="00036074">
        <w:rPr>
          <w:rFonts w:asciiTheme="minorHAnsi" w:hAnsiTheme="minorHAnsi" w:cstheme="minorHAnsi"/>
          <w:sz w:val="22"/>
          <w:szCs w:val="22"/>
        </w:rPr>
        <w:t xml:space="preserve">O Debenturista que tenha apresentado documentação comprobatória de sua condição de imunidade ou isenção tributária, nos termos da Cláusula </w:t>
      </w:r>
      <w:r w:rsidR="00EC35FA" w:rsidRPr="00036074">
        <w:rPr>
          <w:rFonts w:asciiTheme="minorHAnsi" w:hAnsiTheme="minorHAnsi" w:cstheme="minorHAnsi"/>
          <w:sz w:val="22"/>
          <w:szCs w:val="22"/>
        </w:rPr>
        <w:fldChar w:fldCharType="begin"/>
      </w:r>
      <w:r w:rsidR="00EC35FA" w:rsidRPr="00036074">
        <w:rPr>
          <w:rFonts w:asciiTheme="minorHAnsi" w:hAnsiTheme="minorHAnsi" w:cstheme="minorHAnsi"/>
          <w:sz w:val="22"/>
          <w:szCs w:val="22"/>
        </w:rPr>
        <w:instrText xml:space="preserve"> REF _Ref49526524 \n \p \h </w:instrText>
      </w:r>
      <w:r w:rsidR="003B25C0" w:rsidRPr="00036074">
        <w:rPr>
          <w:rFonts w:asciiTheme="minorHAnsi" w:hAnsiTheme="minorHAnsi" w:cstheme="minorHAnsi"/>
          <w:sz w:val="22"/>
          <w:szCs w:val="22"/>
        </w:rPr>
        <w:instrText xml:space="preserve"> \* MERGEFORMAT </w:instrText>
      </w:r>
      <w:r w:rsidR="00EC35FA" w:rsidRPr="00036074">
        <w:rPr>
          <w:rFonts w:asciiTheme="minorHAnsi" w:hAnsiTheme="minorHAnsi" w:cstheme="minorHAnsi"/>
          <w:sz w:val="22"/>
          <w:szCs w:val="22"/>
        </w:rPr>
      </w:r>
      <w:r w:rsidR="00EC35FA" w:rsidRPr="00036074">
        <w:rPr>
          <w:rFonts w:asciiTheme="minorHAnsi" w:hAnsiTheme="minorHAnsi" w:cstheme="minorHAnsi"/>
          <w:sz w:val="22"/>
          <w:szCs w:val="22"/>
        </w:rPr>
        <w:fldChar w:fldCharType="separate"/>
      </w:r>
      <w:r w:rsidR="007E2F7F">
        <w:rPr>
          <w:rFonts w:asciiTheme="minorHAnsi" w:hAnsiTheme="minorHAnsi" w:cstheme="minorHAnsi"/>
          <w:sz w:val="22"/>
          <w:szCs w:val="22"/>
        </w:rPr>
        <w:t>4.15.1 acima</w:t>
      </w:r>
      <w:r w:rsidR="00EC35FA" w:rsidRPr="00036074">
        <w:rPr>
          <w:rFonts w:asciiTheme="minorHAnsi" w:hAnsiTheme="minorHAnsi" w:cstheme="minorHAnsi"/>
          <w:sz w:val="22"/>
          <w:szCs w:val="22"/>
        </w:rPr>
        <w:fldChar w:fldCharType="end"/>
      </w:r>
      <w:r w:rsidRPr="00036074">
        <w:rPr>
          <w:rFonts w:asciiTheme="minorHAnsi" w:hAnsiTheme="minorHAnsi" w:cstheme="minorHAnsi"/>
          <w:sz w:val="22"/>
          <w:szCs w:val="22"/>
        </w:rPr>
        <w:t xml:space="preserve">,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803233">
        <w:rPr>
          <w:rFonts w:asciiTheme="minorHAnsi" w:hAnsiTheme="minorHAnsi" w:cstheme="minorHAnsi"/>
          <w:sz w:val="22"/>
          <w:szCs w:val="22"/>
        </w:rPr>
        <w:t>Agente</w:t>
      </w:r>
      <w:r w:rsidRPr="00036074">
        <w:rPr>
          <w:rFonts w:asciiTheme="minorHAnsi" w:hAnsiTheme="minorHAnsi" w:cstheme="minorHAnsi"/>
          <w:sz w:val="22"/>
          <w:szCs w:val="22"/>
        </w:rPr>
        <w:t xml:space="preserve"> </w:t>
      </w:r>
      <w:r w:rsidR="004919C3">
        <w:rPr>
          <w:rFonts w:asciiTheme="minorHAnsi" w:hAnsiTheme="minorHAnsi" w:cstheme="minorHAnsi"/>
          <w:sz w:val="22"/>
          <w:szCs w:val="22"/>
        </w:rPr>
        <w:t>de Liquidação</w:t>
      </w:r>
      <w:r w:rsidRPr="00036074">
        <w:rPr>
          <w:rFonts w:asciiTheme="minorHAnsi" w:hAnsiTheme="minorHAnsi" w:cstheme="minorHAnsi"/>
          <w:sz w:val="22"/>
          <w:szCs w:val="22"/>
        </w:rPr>
        <w:t xml:space="preserve"> ou ao </w:t>
      </w:r>
      <w:proofErr w:type="spellStart"/>
      <w:r w:rsidRPr="00036074">
        <w:rPr>
          <w:rFonts w:asciiTheme="minorHAnsi" w:hAnsiTheme="minorHAnsi" w:cstheme="minorHAnsi"/>
          <w:sz w:val="22"/>
          <w:szCs w:val="22"/>
        </w:rPr>
        <w:t>Escriturador</w:t>
      </w:r>
      <w:proofErr w:type="spellEnd"/>
      <w:r w:rsidRPr="00036074">
        <w:rPr>
          <w:rFonts w:asciiTheme="minorHAnsi" w:hAnsiTheme="minorHAnsi" w:cstheme="minorHAnsi"/>
          <w:sz w:val="22"/>
          <w:szCs w:val="22"/>
        </w:rPr>
        <w:t xml:space="preserve">, conforme o caso, bem como à Emissora, e prestar qualquer informação adicional em relação ao tema que lhe seja solicitada pelo </w:t>
      </w:r>
      <w:r w:rsidR="00803233">
        <w:rPr>
          <w:rFonts w:asciiTheme="minorHAnsi" w:hAnsiTheme="minorHAnsi" w:cstheme="minorHAnsi"/>
          <w:sz w:val="22"/>
          <w:szCs w:val="22"/>
        </w:rPr>
        <w:t>Agente</w:t>
      </w:r>
      <w:r w:rsidRPr="00036074">
        <w:rPr>
          <w:rFonts w:asciiTheme="minorHAnsi" w:hAnsiTheme="minorHAnsi" w:cstheme="minorHAnsi"/>
          <w:sz w:val="22"/>
          <w:szCs w:val="22"/>
        </w:rPr>
        <w:t xml:space="preserve"> Liquidante, pelo </w:t>
      </w:r>
      <w:proofErr w:type="spellStart"/>
      <w:r w:rsidRPr="00036074">
        <w:rPr>
          <w:rFonts w:asciiTheme="minorHAnsi" w:hAnsiTheme="minorHAnsi" w:cstheme="minorHAnsi"/>
          <w:sz w:val="22"/>
          <w:szCs w:val="22"/>
        </w:rPr>
        <w:t>Escriturador</w:t>
      </w:r>
      <w:proofErr w:type="spellEnd"/>
      <w:r w:rsidRPr="00036074">
        <w:rPr>
          <w:rFonts w:asciiTheme="minorHAnsi" w:hAnsiTheme="minorHAnsi" w:cstheme="minorHAnsi"/>
          <w:sz w:val="22"/>
          <w:szCs w:val="22"/>
        </w:rPr>
        <w:t xml:space="preserve"> ou pela </w:t>
      </w:r>
      <w:r w:rsidR="00547AB1" w:rsidRPr="00036074">
        <w:rPr>
          <w:rFonts w:asciiTheme="minorHAnsi" w:hAnsiTheme="minorHAnsi" w:cstheme="minorHAnsi"/>
          <w:sz w:val="22"/>
          <w:szCs w:val="22"/>
        </w:rPr>
        <w:t>Emissora</w:t>
      </w:r>
      <w:r w:rsidRPr="00036074">
        <w:rPr>
          <w:rFonts w:asciiTheme="minorHAnsi" w:hAnsiTheme="minorHAnsi" w:cstheme="minorHAnsi"/>
          <w:sz w:val="22"/>
          <w:szCs w:val="22"/>
        </w:rPr>
        <w:t>.</w:t>
      </w:r>
    </w:p>
    <w:p w14:paraId="12598AC6" w14:textId="77777777" w:rsidR="00397C1F" w:rsidRPr="00036074" w:rsidRDefault="00397C1F" w:rsidP="0025170A">
      <w:pPr>
        <w:tabs>
          <w:tab w:val="left" w:pos="851"/>
          <w:tab w:val="left" w:pos="1985"/>
        </w:tabs>
        <w:spacing w:line="240" w:lineRule="exact"/>
        <w:ind w:left="709"/>
        <w:jc w:val="both"/>
        <w:rPr>
          <w:rFonts w:asciiTheme="minorHAnsi" w:hAnsiTheme="minorHAnsi" w:cstheme="minorHAnsi"/>
          <w:sz w:val="22"/>
          <w:szCs w:val="22"/>
        </w:rPr>
      </w:pPr>
    </w:p>
    <w:p w14:paraId="1706267C" w14:textId="5A42989C" w:rsidR="009E4E35" w:rsidRPr="002F2D6C" w:rsidRDefault="007F5C09" w:rsidP="0025170A">
      <w:pPr>
        <w:numPr>
          <w:ilvl w:val="2"/>
          <w:numId w:val="24"/>
        </w:numPr>
        <w:tabs>
          <w:tab w:val="left" w:pos="851"/>
          <w:tab w:val="left" w:pos="1985"/>
        </w:tabs>
        <w:spacing w:line="240" w:lineRule="exact"/>
        <w:ind w:left="709" w:hanging="709"/>
        <w:jc w:val="both"/>
        <w:rPr>
          <w:rFonts w:asciiTheme="minorHAnsi" w:hAnsiTheme="minorHAnsi" w:cstheme="minorHAnsi"/>
          <w:sz w:val="22"/>
          <w:szCs w:val="22"/>
        </w:rPr>
      </w:pPr>
      <w:bookmarkStart w:id="206" w:name="_Ref49175379"/>
      <w:r w:rsidRPr="00036074">
        <w:rPr>
          <w:rFonts w:asciiTheme="minorHAnsi" w:hAnsiTheme="minorHAnsi" w:cstheme="minorHAnsi"/>
          <w:sz w:val="22"/>
          <w:szCs w:val="22"/>
        </w:rPr>
        <w:t xml:space="preserve">Caso a Emissora destine os recursos obtidos com a Emissão de forma diversa da prevista na Cláusula </w:t>
      </w:r>
      <w:r w:rsidR="00450443" w:rsidRPr="00036074">
        <w:rPr>
          <w:rFonts w:asciiTheme="minorHAnsi" w:hAnsiTheme="minorHAnsi" w:cstheme="minorHAnsi"/>
          <w:sz w:val="22"/>
          <w:szCs w:val="22"/>
        </w:rPr>
        <w:fldChar w:fldCharType="begin"/>
      </w:r>
      <w:r w:rsidR="00450443" w:rsidRPr="00036074">
        <w:rPr>
          <w:rFonts w:asciiTheme="minorHAnsi" w:hAnsiTheme="minorHAnsi" w:cstheme="minorHAnsi"/>
          <w:sz w:val="22"/>
          <w:szCs w:val="22"/>
        </w:rPr>
        <w:instrText xml:space="preserve"> REF _Ref49526556 \n \p \h </w:instrText>
      </w:r>
      <w:r w:rsidR="003B25C0" w:rsidRPr="00036074">
        <w:rPr>
          <w:rFonts w:asciiTheme="minorHAnsi" w:hAnsiTheme="minorHAnsi" w:cstheme="minorHAnsi"/>
          <w:sz w:val="22"/>
          <w:szCs w:val="22"/>
        </w:rPr>
        <w:instrText xml:space="preserve"> \* MERGEFORMAT </w:instrText>
      </w:r>
      <w:r w:rsidR="00450443" w:rsidRPr="00036074">
        <w:rPr>
          <w:rFonts w:asciiTheme="minorHAnsi" w:hAnsiTheme="minorHAnsi" w:cstheme="minorHAnsi"/>
          <w:sz w:val="22"/>
          <w:szCs w:val="22"/>
        </w:rPr>
      </w:r>
      <w:r w:rsidR="00450443" w:rsidRPr="00036074">
        <w:rPr>
          <w:rFonts w:asciiTheme="minorHAnsi" w:hAnsiTheme="minorHAnsi" w:cstheme="minorHAnsi"/>
          <w:sz w:val="22"/>
          <w:szCs w:val="22"/>
        </w:rPr>
        <w:fldChar w:fldCharType="separate"/>
      </w:r>
      <w:r w:rsidR="007E2F7F">
        <w:rPr>
          <w:rFonts w:asciiTheme="minorHAnsi" w:hAnsiTheme="minorHAnsi" w:cstheme="minorHAnsi"/>
          <w:sz w:val="22"/>
          <w:szCs w:val="22"/>
        </w:rPr>
        <w:t>3.8 acima</w:t>
      </w:r>
      <w:r w:rsidR="00450443" w:rsidRPr="00036074">
        <w:rPr>
          <w:rFonts w:asciiTheme="minorHAnsi" w:hAnsiTheme="minorHAnsi" w:cstheme="minorHAnsi"/>
          <w:sz w:val="22"/>
          <w:szCs w:val="22"/>
        </w:rPr>
        <w:fldChar w:fldCharType="end"/>
      </w:r>
      <w:r w:rsidRPr="00036074">
        <w:rPr>
          <w:rFonts w:asciiTheme="minorHAnsi" w:hAnsiTheme="minorHAnsi" w:cstheme="minorHAnsi"/>
          <w:sz w:val="22"/>
          <w:szCs w:val="22"/>
        </w:rPr>
        <w:t xml:space="preserve">, dando causa ao seu desenquadramento definitivo da Lei 12.431, a Emissora será responsável pelo pagamento de multa equivalente a 20% (vinte por </w:t>
      </w:r>
      <w:r w:rsidRPr="002F2D6C">
        <w:rPr>
          <w:rFonts w:asciiTheme="minorHAnsi" w:hAnsiTheme="minorHAnsi" w:cstheme="minorHAnsi"/>
          <w:sz w:val="22"/>
          <w:szCs w:val="22"/>
        </w:rPr>
        <w:t>cento) do valor captado não alocado no Projeto, observado o artigo 2º, parágrafos 5º, 6º e 7º, da Lei 12.431</w:t>
      </w:r>
      <w:r w:rsidR="009E4E35" w:rsidRPr="002F2D6C">
        <w:rPr>
          <w:rFonts w:asciiTheme="minorHAnsi" w:hAnsiTheme="minorHAnsi" w:cstheme="minorHAnsi"/>
          <w:sz w:val="22"/>
          <w:szCs w:val="22"/>
        </w:rPr>
        <w:t>.</w:t>
      </w:r>
      <w:bookmarkStart w:id="207" w:name="_Ref380141300"/>
      <w:bookmarkStart w:id="208" w:name="_Toc367387613"/>
      <w:bookmarkEnd w:id="206"/>
    </w:p>
    <w:p w14:paraId="23182BAC" w14:textId="0AA6D154" w:rsidR="002F2D6C" w:rsidRPr="00036074" w:rsidRDefault="002F2D6C" w:rsidP="00315188">
      <w:pPr>
        <w:tabs>
          <w:tab w:val="left" w:pos="851"/>
          <w:tab w:val="left" w:pos="1985"/>
        </w:tabs>
        <w:spacing w:line="240" w:lineRule="exact"/>
        <w:jc w:val="both"/>
        <w:rPr>
          <w:rFonts w:asciiTheme="minorHAnsi" w:hAnsiTheme="minorHAnsi" w:cstheme="minorHAnsi"/>
          <w:sz w:val="22"/>
          <w:szCs w:val="22"/>
        </w:rPr>
      </w:pPr>
      <w:bookmarkStart w:id="209" w:name="_Ref49175382"/>
      <w:bookmarkEnd w:id="207"/>
      <w:bookmarkEnd w:id="208"/>
    </w:p>
    <w:bookmarkEnd w:id="209"/>
    <w:p w14:paraId="16465B57" w14:textId="41FFA769" w:rsidR="00534BA2" w:rsidRPr="00036074" w:rsidRDefault="00534BA2" w:rsidP="00A22E4C">
      <w:pPr>
        <w:numPr>
          <w:ilvl w:val="2"/>
          <w:numId w:val="24"/>
        </w:numPr>
        <w:tabs>
          <w:tab w:val="left" w:pos="851"/>
          <w:tab w:val="left" w:pos="1985"/>
        </w:tabs>
        <w:spacing w:line="240" w:lineRule="exact"/>
        <w:ind w:left="709" w:hanging="709"/>
        <w:jc w:val="both"/>
        <w:rPr>
          <w:rFonts w:asciiTheme="minorHAnsi" w:hAnsiTheme="minorHAnsi" w:cstheme="minorHAnsi"/>
          <w:sz w:val="22"/>
          <w:szCs w:val="22"/>
        </w:rPr>
      </w:pPr>
      <w:r w:rsidRPr="00036074">
        <w:rPr>
          <w:rFonts w:asciiTheme="minorHAnsi" w:hAnsiTheme="minorHAnsi" w:cstheme="minorHAnsi"/>
          <w:sz w:val="22"/>
          <w:szCs w:val="22"/>
          <w:lang w:val="x-none"/>
        </w:rPr>
        <w:t>Sem prejuízo do disposto na Cláusula</w:t>
      </w:r>
      <w:r w:rsidR="00A22E4C" w:rsidRPr="00036074">
        <w:rPr>
          <w:rFonts w:asciiTheme="minorHAnsi" w:hAnsiTheme="minorHAnsi" w:cstheme="minorHAnsi"/>
          <w:sz w:val="22"/>
          <w:szCs w:val="22"/>
        </w:rPr>
        <w:t xml:space="preserve"> 4.15.3 acima</w:t>
      </w:r>
      <w:r w:rsidRPr="00036074">
        <w:rPr>
          <w:rFonts w:asciiTheme="minorHAnsi" w:hAnsiTheme="minorHAnsi" w:cstheme="minorHAnsi"/>
          <w:sz w:val="22"/>
          <w:szCs w:val="22"/>
          <w:lang w:val="x-none"/>
        </w:rPr>
        <w:t xml:space="preserve">, </w:t>
      </w:r>
      <w:r w:rsidRPr="00036074">
        <w:rPr>
          <w:rFonts w:asciiTheme="minorHAnsi" w:hAnsiTheme="minorHAnsi" w:cstheme="minorHAnsi"/>
          <w:sz w:val="22"/>
          <w:szCs w:val="22"/>
        </w:rPr>
        <w:t xml:space="preserve">caso, a qualquer momento durante a vigência da presente Escritura de Emissão e até a Data de Vencimento das Debêntures, as Debêntures deixem de gozar do tratamento tributário previsto na Lei 12.431, a Emissora (i) poderá realizar o resgate antecipado da totalidade das Debêntures mediante o pagamento do </w:t>
      </w:r>
      <w:r w:rsidR="00A22E4C" w:rsidRPr="00036074">
        <w:rPr>
          <w:rFonts w:asciiTheme="minorHAnsi" w:hAnsiTheme="minorHAnsi" w:cstheme="minorHAnsi"/>
          <w:sz w:val="22"/>
          <w:szCs w:val="22"/>
        </w:rPr>
        <w:t xml:space="preserve">Valor Nominal Unitário Atualizado das Debêntures acrescido dos Juros Remuneratórios, calculada, </w:t>
      </w:r>
      <w:r w:rsidR="00A22E4C" w:rsidRPr="00036074">
        <w:rPr>
          <w:rFonts w:asciiTheme="minorHAnsi" w:hAnsiTheme="minorHAnsi" w:cstheme="minorHAnsi"/>
          <w:i/>
          <w:iCs/>
          <w:sz w:val="22"/>
          <w:szCs w:val="22"/>
        </w:rPr>
        <w:t xml:space="preserve">pro rata </w:t>
      </w:r>
      <w:proofErr w:type="spellStart"/>
      <w:r w:rsidR="00A22E4C" w:rsidRPr="00036074">
        <w:rPr>
          <w:rFonts w:asciiTheme="minorHAnsi" w:hAnsiTheme="minorHAnsi" w:cstheme="minorHAnsi"/>
          <w:i/>
          <w:iCs/>
          <w:sz w:val="22"/>
          <w:szCs w:val="22"/>
        </w:rPr>
        <w:t>temporis</w:t>
      </w:r>
      <w:proofErr w:type="spellEnd"/>
      <w:r w:rsidR="00A22E4C" w:rsidRPr="00036074">
        <w:rPr>
          <w:rFonts w:asciiTheme="minorHAnsi" w:hAnsiTheme="minorHAnsi" w:cstheme="minorHAnsi"/>
          <w:sz w:val="22"/>
          <w:szCs w:val="22"/>
        </w:rPr>
        <w:t>, desde a Primeira Data de Integralização ou a Data de Pagamento dos Juros Remuneratórios imediatamente anterior, conforme o caso, até a data do efetivo resgate (exclusive), sem a incidência de quaisquer penalidades ou prêmio</w:t>
      </w:r>
      <w:r w:rsidRPr="00036074">
        <w:rPr>
          <w:rFonts w:asciiTheme="minorHAnsi" w:hAnsiTheme="minorHAnsi" w:cstheme="minorHAnsi"/>
          <w:sz w:val="22"/>
          <w:szCs w:val="22"/>
        </w:rPr>
        <w:t>; ou (</w:t>
      </w:r>
      <w:proofErr w:type="spellStart"/>
      <w:r w:rsidRPr="00036074">
        <w:rPr>
          <w:rFonts w:asciiTheme="minorHAnsi" w:hAnsiTheme="minorHAnsi" w:cstheme="minorHAnsi"/>
          <w:sz w:val="22"/>
          <w:szCs w:val="22"/>
        </w:rPr>
        <w:t>ii</w:t>
      </w:r>
      <w:proofErr w:type="spellEnd"/>
      <w:r w:rsidRPr="00036074">
        <w:rPr>
          <w:rFonts w:asciiTheme="minorHAnsi" w:hAnsiTheme="minorHAnsi" w:cstheme="minorHAnsi"/>
          <w:sz w:val="22"/>
          <w:szCs w:val="22"/>
        </w:rPr>
        <w:t>) até que o resgate seja realizado ou, até a Data de Vencimento das Debêntures e integral pagamento dos Juros Remuneratórios</w:t>
      </w:r>
      <w:r w:rsidR="008869FB" w:rsidRPr="00036074">
        <w:rPr>
          <w:rFonts w:asciiTheme="minorHAnsi" w:hAnsiTheme="minorHAnsi" w:cstheme="minorHAnsi"/>
          <w:sz w:val="22"/>
          <w:szCs w:val="22"/>
        </w:rPr>
        <w:t xml:space="preserve"> e dos demais encargos, caso aplicável</w:t>
      </w:r>
      <w:r w:rsidRPr="00036074">
        <w:rPr>
          <w:rFonts w:asciiTheme="minorHAnsi" w:hAnsiTheme="minorHAnsi" w:cstheme="minorHAnsi"/>
          <w:sz w:val="22"/>
          <w:szCs w:val="22"/>
        </w:rPr>
        <w:t>, caso a Emissora não possa</w:t>
      </w:r>
      <w:r w:rsidR="00A22E4C" w:rsidRPr="00036074">
        <w:rPr>
          <w:rFonts w:asciiTheme="minorHAnsi" w:hAnsiTheme="minorHAnsi" w:cstheme="minorHAnsi"/>
          <w:sz w:val="22"/>
          <w:szCs w:val="22"/>
        </w:rPr>
        <w:t>, conforme a legislação aplicável,</w:t>
      </w:r>
      <w:r w:rsidRPr="00036074">
        <w:rPr>
          <w:rFonts w:asciiTheme="minorHAnsi" w:hAnsiTheme="minorHAnsi" w:cstheme="minorHAnsi"/>
          <w:sz w:val="22"/>
          <w:szCs w:val="22"/>
        </w:rPr>
        <w:t xml:space="preserve"> ou opte por não resgatar a totalidade das Debêntures nos termos do item </w:t>
      </w:r>
      <w:r w:rsidR="00EC6046">
        <w:rPr>
          <w:rFonts w:asciiTheme="minorHAnsi" w:hAnsiTheme="minorHAnsi" w:cstheme="minorHAnsi"/>
          <w:sz w:val="22"/>
          <w:szCs w:val="22"/>
        </w:rPr>
        <w:t>"</w:t>
      </w:r>
      <w:r w:rsidRPr="00036074">
        <w:rPr>
          <w:rFonts w:asciiTheme="minorHAnsi" w:hAnsiTheme="minorHAnsi" w:cstheme="minorHAnsi"/>
          <w:sz w:val="22"/>
          <w:szCs w:val="22"/>
        </w:rPr>
        <w:t>(i)</w:t>
      </w:r>
      <w:r w:rsidR="00EC6046">
        <w:rPr>
          <w:rFonts w:asciiTheme="minorHAnsi" w:hAnsiTheme="minorHAnsi" w:cstheme="minorHAnsi"/>
          <w:sz w:val="22"/>
          <w:szCs w:val="22"/>
        </w:rPr>
        <w:t>"</w:t>
      </w:r>
      <w:r w:rsidRPr="00036074">
        <w:rPr>
          <w:rFonts w:asciiTheme="minorHAnsi" w:hAnsiTheme="minorHAnsi" w:cstheme="minorHAnsi"/>
          <w:sz w:val="22"/>
          <w:szCs w:val="22"/>
        </w:rPr>
        <w:t xml:space="preserve"> acima, se obriga a arcar com todos os tributos que venham a ser devidos pelos Debenturistas, bem como com qualquer multa a ser paga nos termos da Lei </w:t>
      </w:r>
      <w:r w:rsidRPr="002F2D6C">
        <w:rPr>
          <w:rFonts w:asciiTheme="minorHAnsi" w:hAnsiTheme="minorHAnsi" w:cstheme="minorHAnsi"/>
          <w:sz w:val="22"/>
          <w:szCs w:val="22"/>
        </w:rPr>
        <w:t xml:space="preserve">12.431, de modo que a Emissora deverá acrescer aos pagamentos de quaisquer montantes relativos às Debêntures valores adicionais suficientes para que os </w:t>
      </w:r>
      <w:r w:rsidR="00A22E4C" w:rsidRPr="00493BBE">
        <w:rPr>
          <w:rFonts w:asciiTheme="minorHAnsi" w:hAnsiTheme="minorHAnsi" w:cstheme="minorHAnsi"/>
          <w:sz w:val="22"/>
          <w:szCs w:val="22"/>
        </w:rPr>
        <w:t>Debenturistas</w:t>
      </w:r>
      <w:r w:rsidR="00A22E4C" w:rsidRPr="00493BBE" w:rsidDel="00A22E4C">
        <w:rPr>
          <w:rFonts w:asciiTheme="minorHAnsi" w:hAnsiTheme="minorHAnsi" w:cstheme="minorHAnsi"/>
          <w:sz w:val="22"/>
          <w:szCs w:val="22"/>
        </w:rPr>
        <w:t xml:space="preserve"> </w:t>
      </w:r>
      <w:r w:rsidRPr="00493BBE">
        <w:rPr>
          <w:rFonts w:asciiTheme="minorHAnsi" w:hAnsiTheme="minorHAnsi" w:cstheme="minorHAnsi"/>
          <w:sz w:val="22"/>
          <w:szCs w:val="22"/>
        </w:rPr>
        <w:t>recebam tais pagamentos como se os referidos tributos não fossem incidentes, fora do âmbito da B3.</w:t>
      </w:r>
    </w:p>
    <w:p w14:paraId="44316343" w14:textId="77777777" w:rsidR="009E4E35" w:rsidRPr="00036074" w:rsidRDefault="009E4E35" w:rsidP="00315188">
      <w:pPr>
        <w:pStyle w:val="NormalWeb"/>
        <w:tabs>
          <w:tab w:val="left" w:pos="0"/>
        </w:tabs>
        <w:spacing w:before="0" w:beforeAutospacing="0" w:after="0" w:afterAutospacing="0" w:line="240" w:lineRule="exact"/>
        <w:jc w:val="both"/>
        <w:rPr>
          <w:rFonts w:asciiTheme="minorHAnsi" w:hAnsiTheme="minorHAnsi" w:cstheme="minorHAnsi"/>
          <w:sz w:val="22"/>
          <w:szCs w:val="22"/>
        </w:rPr>
      </w:pPr>
      <w:bookmarkStart w:id="210" w:name="_DV_M219"/>
      <w:bookmarkStart w:id="211" w:name="_DV_M220"/>
      <w:bookmarkStart w:id="212" w:name="_DV_M221"/>
      <w:bookmarkStart w:id="213" w:name="_Toc499990364"/>
      <w:bookmarkEnd w:id="210"/>
      <w:bookmarkEnd w:id="211"/>
      <w:bookmarkEnd w:id="212"/>
    </w:p>
    <w:p w14:paraId="35B9DFC0" w14:textId="2791D568" w:rsidR="009E4E35" w:rsidRPr="00340294" w:rsidRDefault="009E4E35" w:rsidP="00315188">
      <w:pPr>
        <w:numPr>
          <w:ilvl w:val="1"/>
          <w:numId w:val="24"/>
        </w:numPr>
        <w:tabs>
          <w:tab w:val="left" w:pos="720"/>
        </w:tabs>
        <w:spacing w:line="240" w:lineRule="exact"/>
        <w:ind w:left="709" w:hanging="709"/>
        <w:jc w:val="both"/>
        <w:rPr>
          <w:rFonts w:asciiTheme="minorHAnsi" w:hAnsiTheme="minorHAnsi" w:cstheme="minorHAnsi"/>
          <w:b/>
          <w:sz w:val="22"/>
          <w:szCs w:val="22"/>
        </w:rPr>
      </w:pPr>
      <w:bookmarkStart w:id="214" w:name="_DV_M222"/>
      <w:bookmarkStart w:id="215" w:name="_Ref370460269"/>
      <w:bookmarkEnd w:id="214"/>
      <w:r w:rsidRPr="00340294">
        <w:rPr>
          <w:rFonts w:asciiTheme="minorHAnsi" w:hAnsiTheme="minorHAnsi" w:cstheme="minorHAnsi"/>
          <w:b/>
          <w:sz w:val="22"/>
          <w:szCs w:val="22"/>
        </w:rPr>
        <w:t xml:space="preserve">Garantias </w:t>
      </w:r>
      <w:bookmarkEnd w:id="215"/>
      <w:r w:rsidRPr="00340294">
        <w:rPr>
          <w:rFonts w:asciiTheme="minorHAnsi" w:hAnsiTheme="minorHAnsi" w:cstheme="minorHAnsi"/>
          <w:b/>
          <w:sz w:val="22"/>
          <w:szCs w:val="22"/>
        </w:rPr>
        <w:t>Reais</w:t>
      </w:r>
    </w:p>
    <w:p w14:paraId="77DADEC3" w14:textId="77777777" w:rsidR="009E4E35" w:rsidRPr="00340294" w:rsidRDefault="009E4E35" w:rsidP="0025170A">
      <w:pPr>
        <w:tabs>
          <w:tab w:val="left" w:pos="1276"/>
        </w:tabs>
        <w:spacing w:line="240" w:lineRule="exact"/>
        <w:ind w:left="709" w:hanging="709"/>
        <w:jc w:val="both"/>
        <w:rPr>
          <w:rFonts w:asciiTheme="minorHAnsi" w:hAnsiTheme="minorHAnsi" w:cstheme="minorHAnsi"/>
          <w:sz w:val="22"/>
          <w:szCs w:val="22"/>
        </w:rPr>
      </w:pPr>
      <w:bookmarkStart w:id="216" w:name="_DV_M223"/>
      <w:bookmarkEnd w:id="216"/>
    </w:p>
    <w:p w14:paraId="22A0E543" w14:textId="2755C967" w:rsidR="009E4E35" w:rsidRPr="00664702" w:rsidRDefault="009E4E35" w:rsidP="0025170A">
      <w:pPr>
        <w:numPr>
          <w:ilvl w:val="2"/>
          <w:numId w:val="24"/>
        </w:numPr>
        <w:spacing w:line="240" w:lineRule="exact"/>
        <w:ind w:left="709" w:hanging="709"/>
        <w:jc w:val="both"/>
        <w:rPr>
          <w:rFonts w:asciiTheme="minorHAnsi" w:hAnsiTheme="minorHAnsi" w:cstheme="minorHAnsi"/>
          <w:sz w:val="22"/>
          <w:szCs w:val="22"/>
        </w:rPr>
      </w:pPr>
      <w:bookmarkStart w:id="217" w:name="_Ref49533283"/>
      <w:r w:rsidRPr="00664702">
        <w:rPr>
          <w:rFonts w:asciiTheme="minorHAnsi" w:hAnsiTheme="minorHAnsi" w:cstheme="minorHAnsi"/>
          <w:sz w:val="22"/>
          <w:szCs w:val="22"/>
          <w:u w:val="single"/>
        </w:rPr>
        <w:t>Cessão Fiduciária</w:t>
      </w:r>
      <w:r w:rsidR="00364EAF" w:rsidRPr="00664702">
        <w:rPr>
          <w:rFonts w:asciiTheme="minorHAnsi" w:hAnsiTheme="minorHAnsi" w:cstheme="minorHAnsi"/>
          <w:sz w:val="22"/>
          <w:szCs w:val="22"/>
          <w:u w:val="single"/>
        </w:rPr>
        <w:t xml:space="preserve"> de Direitos Creditórios</w:t>
      </w:r>
      <w:r w:rsidRPr="00664702">
        <w:rPr>
          <w:rFonts w:asciiTheme="minorHAnsi" w:hAnsiTheme="minorHAnsi" w:cstheme="minorHAnsi"/>
          <w:sz w:val="22"/>
          <w:szCs w:val="22"/>
        </w:rPr>
        <w:t>:</w:t>
      </w:r>
      <w:bookmarkEnd w:id="217"/>
    </w:p>
    <w:p w14:paraId="11881016" w14:textId="77777777" w:rsidR="009E4E35" w:rsidRPr="00664702" w:rsidRDefault="009E4E35" w:rsidP="0025170A">
      <w:pPr>
        <w:tabs>
          <w:tab w:val="left" w:pos="1276"/>
        </w:tabs>
        <w:spacing w:line="240" w:lineRule="exact"/>
        <w:ind w:left="709" w:hanging="709"/>
        <w:jc w:val="both"/>
        <w:rPr>
          <w:rFonts w:asciiTheme="minorHAnsi" w:hAnsiTheme="minorHAnsi" w:cstheme="minorHAnsi"/>
          <w:sz w:val="22"/>
          <w:szCs w:val="22"/>
        </w:rPr>
      </w:pPr>
    </w:p>
    <w:p w14:paraId="2BDDE02E" w14:textId="1BC8CFC8" w:rsidR="009E4E35" w:rsidRPr="00664702" w:rsidRDefault="00593342" w:rsidP="0025170A">
      <w:pPr>
        <w:numPr>
          <w:ilvl w:val="3"/>
          <w:numId w:val="24"/>
        </w:numPr>
        <w:spacing w:line="240" w:lineRule="exact"/>
        <w:ind w:left="709" w:hanging="709"/>
        <w:jc w:val="both"/>
        <w:rPr>
          <w:rFonts w:asciiTheme="minorHAnsi" w:hAnsiTheme="minorHAnsi" w:cstheme="minorHAnsi"/>
          <w:sz w:val="22"/>
          <w:szCs w:val="22"/>
        </w:rPr>
      </w:pPr>
      <w:bookmarkStart w:id="218" w:name="_Ref49512689"/>
      <w:r w:rsidRPr="00664702">
        <w:rPr>
          <w:rFonts w:asciiTheme="minorHAnsi" w:hAnsiTheme="minorHAnsi" w:cstheme="minorHAnsi"/>
          <w:sz w:val="22"/>
          <w:szCs w:val="22"/>
        </w:rPr>
        <w:t xml:space="preserve">A Emissora obriga-se a </w:t>
      </w:r>
      <w:r w:rsidR="009E4E35" w:rsidRPr="00664702">
        <w:rPr>
          <w:rFonts w:asciiTheme="minorHAnsi" w:hAnsiTheme="minorHAnsi" w:cstheme="minorHAnsi"/>
          <w:sz w:val="22"/>
          <w:szCs w:val="22"/>
        </w:rPr>
        <w:t xml:space="preserve">ceder fiduciariamente, </w:t>
      </w:r>
      <w:r w:rsidRPr="00664702">
        <w:rPr>
          <w:rFonts w:asciiTheme="minorHAnsi" w:hAnsiTheme="minorHAnsi" w:cstheme="minorHAnsi"/>
          <w:sz w:val="22"/>
          <w:szCs w:val="22"/>
        </w:rPr>
        <w:t>em favor dos Debenturistas</w:t>
      </w:r>
      <w:r w:rsidR="009E4E35" w:rsidRPr="00664702">
        <w:rPr>
          <w:rFonts w:asciiTheme="minorHAnsi" w:hAnsiTheme="minorHAnsi" w:cstheme="minorHAnsi"/>
          <w:sz w:val="22"/>
          <w:szCs w:val="22"/>
        </w:rPr>
        <w:t xml:space="preserve">, nos termos da </w:t>
      </w:r>
      <w:r w:rsidR="003804FA" w:rsidRPr="00340294">
        <w:rPr>
          <w:rFonts w:asciiTheme="minorHAnsi" w:hAnsiTheme="minorHAnsi" w:cstheme="minorHAnsi"/>
          <w:sz w:val="22"/>
          <w:szCs w:val="22"/>
        </w:rPr>
        <w:t>Lei nº 4.728, de 14 de julho de 1965 (</w:t>
      </w:r>
      <w:r w:rsidR="003804FA">
        <w:rPr>
          <w:rFonts w:asciiTheme="minorHAnsi" w:hAnsiTheme="minorHAnsi" w:cstheme="minorHAnsi"/>
          <w:sz w:val="22"/>
          <w:szCs w:val="22"/>
        </w:rPr>
        <w:t>"</w:t>
      </w:r>
      <w:r w:rsidR="003804FA" w:rsidRPr="00340294">
        <w:rPr>
          <w:rFonts w:asciiTheme="minorHAnsi" w:hAnsiTheme="minorHAnsi" w:cstheme="minorHAnsi"/>
          <w:sz w:val="22"/>
          <w:szCs w:val="22"/>
          <w:u w:val="single"/>
        </w:rPr>
        <w:t>Lei 4.728</w:t>
      </w:r>
      <w:r w:rsidR="003804FA">
        <w:rPr>
          <w:rFonts w:asciiTheme="minorHAnsi" w:hAnsiTheme="minorHAnsi" w:cstheme="minorHAnsi"/>
          <w:sz w:val="22"/>
          <w:szCs w:val="22"/>
        </w:rPr>
        <w:t>"</w:t>
      </w:r>
      <w:r w:rsidR="003804FA" w:rsidRPr="00340294">
        <w:rPr>
          <w:rFonts w:asciiTheme="minorHAnsi" w:hAnsiTheme="minorHAnsi" w:cstheme="minorHAnsi"/>
          <w:sz w:val="22"/>
          <w:szCs w:val="22"/>
        </w:rPr>
        <w:t>)</w:t>
      </w:r>
      <w:r w:rsidR="009E4E35" w:rsidRPr="00664702">
        <w:rPr>
          <w:rFonts w:asciiTheme="minorHAnsi" w:hAnsiTheme="minorHAnsi" w:cstheme="minorHAnsi"/>
          <w:sz w:val="22"/>
          <w:szCs w:val="22"/>
        </w:rPr>
        <w:t xml:space="preserve">, artigo 66-B, §3º, </w:t>
      </w:r>
      <w:r w:rsidR="004517F8" w:rsidRPr="00664702">
        <w:rPr>
          <w:rFonts w:asciiTheme="minorHAnsi" w:hAnsiTheme="minorHAnsi" w:cstheme="minorHAnsi"/>
          <w:b/>
          <w:bCs/>
          <w:sz w:val="22"/>
          <w:szCs w:val="22"/>
        </w:rPr>
        <w:t>(A)</w:t>
      </w:r>
      <w:r w:rsidR="004517F8" w:rsidRPr="00664702">
        <w:rPr>
          <w:rFonts w:asciiTheme="minorHAnsi" w:hAnsiTheme="minorHAnsi" w:cstheme="minorHAnsi"/>
          <w:sz w:val="22"/>
          <w:szCs w:val="22"/>
        </w:rPr>
        <w:t xml:space="preserve"> </w:t>
      </w:r>
      <w:r w:rsidR="00E04496" w:rsidRPr="00857AE2">
        <w:rPr>
          <w:rFonts w:asciiTheme="minorHAnsi" w:eastAsia="SimSun" w:hAnsiTheme="minorHAnsi" w:cstheme="minorHAnsi"/>
          <w:sz w:val="22"/>
        </w:rPr>
        <w:t>com eficácia imediata</w:t>
      </w:r>
      <w:r w:rsidR="009064E7">
        <w:rPr>
          <w:rFonts w:asciiTheme="minorHAnsi" w:eastAsia="SimSun" w:hAnsiTheme="minorHAnsi" w:cstheme="minorHAnsi"/>
          <w:sz w:val="22"/>
        </w:rPr>
        <w:t>:</w:t>
      </w:r>
      <w:r w:rsidR="00E04496">
        <w:rPr>
          <w:rFonts w:asciiTheme="minorHAnsi" w:eastAsia="SimSun" w:hAnsiTheme="minorHAnsi" w:cstheme="minorHAnsi"/>
          <w:sz w:val="22"/>
        </w:rPr>
        <w:t xml:space="preserve"> </w:t>
      </w:r>
      <w:r w:rsidR="009064E7">
        <w:rPr>
          <w:rFonts w:asciiTheme="minorHAnsi" w:eastAsia="SimSun" w:hAnsiTheme="minorHAnsi" w:cstheme="minorHAnsi"/>
          <w:sz w:val="22"/>
        </w:rPr>
        <w:t xml:space="preserve">(i) </w:t>
      </w:r>
      <w:r w:rsidR="00E04496" w:rsidRPr="00857AE2">
        <w:rPr>
          <w:rFonts w:asciiTheme="minorHAnsi" w:eastAsia="SimSun" w:hAnsiTheme="minorHAnsi" w:cstheme="minorHAnsi"/>
          <w:sz w:val="22"/>
        </w:rPr>
        <w:t xml:space="preserve">a totalidade dos direitos da </w:t>
      </w:r>
      <w:r w:rsidR="00E04496">
        <w:rPr>
          <w:rFonts w:asciiTheme="minorHAnsi" w:eastAsia="SimSun" w:hAnsiTheme="minorHAnsi" w:cstheme="minorHAnsi"/>
          <w:sz w:val="22"/>
        </w:rPr>
        <w:t>Emissora</w:t>
      </w:r>
      <w:r w:rsidR="00E04496" w:rsidRPr="00857AE2">
        <w:rPr>
          <w:rFonts w:asciiTheme="minorHAnsi" w:eastAsia="SimSun" w:hAnsiTheme="minorHAnsi" w:cstheme="minorHAnsi"/>
          <w:sz w:val="22"/>
        </w:rPr>
        <w:t xml:space="preserve"> contra o </w:t>
      </w:r>
      <w:r w:rsidR="009064E7" w:rsidRPr="00857AE2">
        <w:rPr>
          <w:rFonts w:asciiTheme="minorHAnsi" w:hAnsiTheme="minorHAnsi" w:cstheme="minorHAnsi"/>
          <w:sz w:val="22"/>
        </w:rPr>
        <w:t>Banco Modal S.A.</w:t>
      </w:r>
      <w:r w:rsidR="009064E7">
        <w:rPr>
          <w:rFonts w:asciiTheme="minorHAnsi" w:hAnsiTheme="minorHAnsi" w:cstheme="minorHAnsi"/>
          <w:sz w:val="22"/>
        </w:rPr>
        <w:t xml:space="preserve">, na qualidade de banco depositário </w:t>
      </w:r>
      <w:r w:rsidR="00E04496" w:rsidRPr="00857AE2">
        <w:rPr>
          <w:rFonts w:asciiTheme="minorHAnsi" w:eastAsia="SimSun" w:hAnsiTheme="minorHAnsi" w:cstheme="minorHAnsi"/>
          <w:sz w:val="22"/>
        </w:rPr>
        <w:t xml:space="preserve">da Conta Vinculada Integralização </w:t>
      </w:r>
      <w:r w:rsidR="009064E7">
        <w:rPr>
          <w:rFonts w:asciiTheme="minorHAnsi" w:eastAsia="SimSun" w:hAnsiTheme="minorHAnsi" w:cstheme="minorHAnsi"/>
          <w:sz w:val="22"/>
        </w:rPr>
        <w:t>(conforme definido no Contrato de Cessão Fiduciária de Direitos Creditórios)</w:t>
      </w:r>
      <w:r w:rsidR="00E04496" w:rsidRPr="00857AE2">
        <w:rPr>
          <w:rFonts w:asciiTheme="minorHAnsi" w:eastAsia="SimSun" w:hAnsiTheme="minorHAnsi" w:cstheme="minorHAnsi"/>
          <w:sz w:val="22"/>
        </w:rPr>
        <w:t>, na qual serão integralmente depositados os recursos provenientes da integralização das Debêntures, bem como todos os recursos nela depositados ou que venham a ser depositados e mantidos, a qualquer tempo, inclusive, mas não limitado aos investimentos e rendimentos atrelados à Conta Vinculada Integralização</w:t>
      </w:r>
      <w:r w:rsidR="009064E7">
        <w:rPr>
          <w:rFonts w:asciiTheme="minorHAnsi" w:eastAsia="SimSun" w:hAnsiTheme="minorHAnsi" w:cstheme="minorHAnsi"/>
          <w:sz w:val="22"/>
        </w:rPr>
        <w:t>,</w:t>
      </w:r>
      <w:r w:rsidR="009064E7" w:rsidRPr="009064E7">
        <w:rPr>
          <w:rFonts w:asciiTheme="minorHAnsi" w:eastAsia="SimSun" w:hAnsiTheme="minorHAnsi" w:cstheme="minorHAnsi"/>
          <w:sz w:val="22"/>
        </w:rPr>
        <w:t xml:space="preserve"> </w:t>
      </w:r>
      <w:r w:rsidR="009064E7" w:rsidRPr="00857AE2">
        <w:rPr>
          <w:rFonts w:asciiTheme="minorHAnsi" w:eastAsia="SimSun" w:hAnsiTheme="minorHAnsi" w:cstheme="minorHAnsi"/>
          <w:sz w:val="22"/>
        </w:rPr>
        <w:t xml:space="preserve">bem como quaisquer recursos eventualmente em </w:t>
      </w:r>
      <w:r w:rsidR="009064E7" w:rsidRPr="00857AE2">
        <w:rPr>
          <w:rFonts w:asciiTheme="minorHAnsi" w:eastAsia="SimSun" w:hAnsiTheme="minorHAnsi" w:cstheme="minorHAnsi"/>
          <w:sz w:val="22"/>
        </w:rPr>
        <w:lastRenderedPageBreak/>
        <w:t>trânsito para tal Conta Vinculada Integralização, ou em compensação bancária</w:t>
      </w:r>
      <w:r w:rsidR="00E04496" w:rsidRPr="00857AE2">
        <w:rPr>
          <w:rFonts w:asciiTheme="minorHAnsi" w:eastAsia="SimSun" w:hAnsiTheme="minorHAnsi" w:cstheme="minorHAnsi"/>
          <w:sz w:val="22"/>
        </w:rPr>
        <w:t xml:space="preserve"> ("</w:t>
      </w:r>
      <w:r w:rsidR="00E04496" w:rsidRPr="00857AE2">
        <w:rPr>
          <w:rFonts w:asciiTheme="minorHAnsi" w:eastAsia="SimSun" w:hAnsiTheme="minorHAnsi" w:cstheme="minorHAnsi"/>
          <w:sz w:val="22"/>
          <w:u w:val="single"/>
        </w:rPr>
        <w:t>Direitos da Conta Vinculada Integralização</w:t>
      </w:r>
      <w:r w:rsidR="00E04496" w:rsidRPr="00857AE2">
        <w:rPr>
          <w:rFonts w:asciiTheme="minorHAnsi" w:eastAsia="SimSun" w:hAnsiTheme="minorHAnsi" w:cstheme="minorHAnsi"/>
          <w:sz w:val="22"/>
        </w:rPr>
        <w:t>")</w:t>
      </w:r>
      <w:r w:rsidR="004A1809">
        <w:rPr>
          <w:rFonts w:asciiTheme="minorHAnsi" w:eastAsia="SimSun" w:hAnsiTheme="minorHAnsi" w:cstheme="minorHAnsi"/>
          <w:sz w:val="22"/>
        </w:rPr>
        <w:t>, observada a destinação dos recursos prevista na Cláusula 3.8 acima</w:t>
      </w:r>
      <w:r w:rsidR="009064E7">
        <w:rPr>
          <w:rFonts w:asciiTheme="minorHAnsi" w:eastAsia="SimSun" w:hAnsiTheme="minorHAnsi" w:cstheme="minorHAnsi"/>
          <w:sz w:val="22"/>
        </w:rPr>
        <w:t xml:space="preserve">; </w:t>
      </w:r>
      <w:r w:rsidR="009064E7">
        <w:rPr>
          <w:rFonts w:asciiTheme="minorHAnsi" w:hAnsiTheme="minorHAnsi" w:cstheme="minorHAnsi"/>
          <w:sz w:val="22"/>
          <w:szCs w:val="22"/>
        </w:rPr>
        <w:t>(</w:t>
      </w:r>
      <w:proofErr w:type="spellStart"/>
      <w:r w:rsidR="009064E7">
        <w:rPr>
          <w:rFonts w:asciiTheme="minorHAnsi" w:hAnsiTheme="minorHAnsi" w:cstheme="minorHAnsi"/>
          <w:sz w:val="22"/>
          <w:szCs w:val="22"/>
        </w:rPr>
        <w:t>ii</w:t>
      </w:r>
      <w:proofErr w:type="spellEnd"/>
      <w:r w:rsidR="009064E7">
        <w:rPr>
          <w:rFonts w:asciiTheme="minorHAnsi" w:hAnsiTheme="minorHAnsi" w:cstheme="minorHAnsi"/>
          <w:sz w:val="22"/>
          <w:szCs w:val="22"/>
        </w:rPr>
        <w:t xml:space="preserve">) </w:t>
      </w:r>
      <w:r w:rsidR="00E555CB">
        <w:rPr>
          <w:rFonts w:asciiTheme="minorHAnsi" w:hAnsiTheme="minorHAnsi" w:cstheme="minorHAnsi"/>
          <w:sz w:val="22"/>
          <w:szCs w:val="22"/>
        </w:rPr>
        <w:t xml:space="preserve">o </w:t>
      </w:r>
      <w:r w:rsidR="00E555CB" w:rsidRPr="00E555CB">
        <w:rPr>
          <w:rFonts w:asciiTheme="minorHAnsi" w:hAnsiTheme="minorHAnsi" w:cstheme="minorHAnsi"/>
          <w:sz w:val="22"/>
          <w:szCs w:val="22"/>
          <w:u w:val="single"/>
        </w:rPr>
        <w:t>sobejo</w:t>
      </w:r>
      <w:r w:rsidR="00E555CB">
        <w:rPr>
          <w:rFonts w:asciiTheme="minorHAnsi" w:hAnsiTheme="minorHAnsi" w:cstheme="minorHAnsi"/>
          <w:sz w:val="22"/>
          <w:szCs w:val="22"/>
        </w:rPr>
        <w:t xml:space="preserve"> dos </w:t>
      </w:r>
      <w:r w:rsidR="009064E7" w:rsidRPr="00857AE2">
        <w:rPr>
          <w:rFonts w:asciiTheme="minorHAnsi" w:hAnsiTheme="minorHAnsi" w:cstheme="minorHAnsi"/>
          <w:sz w:val="22"/>
        </w:rPr>
        <w:t>direitos</w:t>
      </w:r>
      <w:r w:rsidR="009064E7">
        <w:rPr>
          <w:rFonts w:asciiTheme="minorHAnsi" w:hAnsiTheme="minorHAnsi" w:cstheme="minorHAnsi"/>
          <w:sz w:val="22"/>
        </w:rPr>
        <w:t>, inclusive</w:t>
      </w:r>
      <w:r w:rsidR="009064E7" w:rsidRPr="00857AE2">
        <w:rPr>
          <w:rFonts w:asciiTheme="minorHAnsi" w:hAnsiTheme="minorHAnsi" w:cstheme="minorHAnsi"/>
          <w:sz w:val="22"/>
        </w:rPr>
        <w:t xml:space="preserve"> econômicos</w:t>
      </w:r>
      <w:r w:rsidR="0080715B">
        <w:rPr>
          <w:rFonts w:asciiTheme="minorHAnsi" w:hAnsiTheme="minorHAnsi" w:cstheme="minorHAnsi"/>
          <w:sz w:val="22"/>
        </w:rPr>
        <w:t>,</w:t>
      </w:r>
      <w:r w:rsidR="009064E7" w:rsidRPr="00857AE2">
        <w:rPr>
          <w:rFonts w:asciiTheme="minorHAnsi" w:hAnsiTheme="minorHAnsi" w:cstheme="minorHAnsi"/>
          <w:sz w:val="22"/>
        </w:rPr>
        <w:t xml:space="preserve"> de titularidade da </w:t>
      </w:r>
      <w:r w:rsidR="0080715B">
        <w:rPr>
          <w:rFonts w:asciiTheme="minorHAnsi" w:hAnsiTheme="minorHAnsi" w:cstheme="minorHAnsi"/>
          <w:sz w:val="22"/>
        </w:rPr>
        <w:t>Emissora</w:t>
      </w:r>
      <w:r w:rsidR="009064E7" w:rsidRPr="00857AE2">
        <w:rPr>
          <w:rFonts w:asciiTheme="minorHAnsi" w:hAnsiTheme="minorHAnsi" w:cstheme="minorHAnsi"/>
          <w:sz w:val="22"/>
        </w:rPr>
        <w:t xml:space="preserve"> </w:t>
      </w:r>
      <w:r w:rsidR="009064E7">
        <w:rPr>
          <w:rFonts w:asciiTheme="minorHAnsi" w:hAnsiTheme="minorHAnsi" w:cstheme="minorHAnsi"/>
          <w:sz w:val="22"/>
        </w:rPr>
        <w:t xml:space="preserve">e da Acionista, conforme o caso, </w:t>
      </w:r>
      <w:r w:rsidR="00E555CB">
        <w:rPr>
          <w:rFonts w:asciiTheme="minorHAnsi" w:hAnsiTheme="minorHAnsi" w:cstheme="minorHAnsi"/>
          <w:sz w:val="22"/>
        </w:rPr>
        <w:t xml:space="preserve">outorgados em favor do BASA por meio </w:t>
      </w:r>
      <w:r w:rsidR="009064E7" w:rsidRPr="00857AE2">
        <w:rPr>
          <w:rFonts w:asciiTheme="minorHAnsi" w:hAnsiTheme="minorHAnsi" w:cstheme="minorHAnsi"/>
          <w:sz w:val="22"/>
        </w:rPr>
        <w:t>dos Contratos de Garantia FDA/FNO 1</w:t>
      </w:r>
      <w:r w:rsidR="009064E7">
        <w:rPr>
          <w:rFonts w:asciiTheme="minorHAnsi" w:hAnsiTheme="minorHAnsi" w:cstheme="minorHAnsi"/>
          <w:sz w:val="22"/>
        </w:rPr>
        <w:t xml:space="preserve"> </w:t>
      </w:r>
      <w:r w:rsidR="009064E7">
        <w:rPr>
          <w:rFonts w:asciiTheme="minorHAnsi" w:eastAsia="SimSun" w:hAnsiTheme="minorHAnsi" w:cstheme="minorHAnsi"/>
          <w:sz w:val="22"/>
        </w:rPr>
        <w:t>(conforme definido no Contrato de Cessão Fiduciária de Direitos Creditórios)</w:t>
      </w:r>
      <w:r w:rsidR="009064E7" w:rsidRPr="00857AE2">
        <w:rPr>
          <w:rFonts w:asciiTheme="minorHAnsi" w:hAnsiTheme="minorHAnsi" w:cstheme="minorHAnsi"/>
          <w:sz w:val="22"/>
        </w:rPr>
        <w:t xml:space="preserve">, </w:t>
      </w:r>
      <w:bookmarkStart w:id="219" w:name="_Hlk67678201"/>
      <w:r w:rsidR="009064E7" w:rsidRPr="00857AE2">
        <w:rPr>
          <w:rFonts w:asciiTheme="minorHAnsi" w:hAnsiTheme="minorHAnsi" w:cstheme="minorHAnsi"/>
          <w:sz w:val="22"/>
        </w:rPr>
        <w:t xml:space="preserve">incluindo, todos e quaisquer </w:t>
      </w:r>
      <w:r w:rsidR="009064E7">
        <w:rPr>
          <w:rFonts w:asciiTheme="minorHAnsi" w:hAnsiTheme="minorHAnsi" w:cstheme="minorHAnsi"/>
          <w:sz w:val="22"/>
        </w:rPr>
        <w:t xml:space="preserve">direitos ou </w:t>
      </w:r>
      <w:r w:rsidR="009064E7" w:rsidRPr="00857AE2">
        <w:rPr>
          <w:rFonts w:asciiTheme="minorHAnsi" w:hAnsiTheme="minorHAnsi" w:cstheme="minorHAnsi"/>
          <w:sz w:val="22"/>
        </w:rPr>
        <w:t xml:space="preserve">montantes que a </w:t>
      </w:r>
      <w:r w:rsidR="0080715B">
        <w:rPr>
          <w:rFonts w:asciiTheme="minorHAnsi" w:hAnsiTheme="minorHAnsi" w:cstheme="minorHAnsi"/>
          <w:sz w:val="22"/>
        </w:rPr>
        <w:t>Emissora</w:t>
      </w:r>
      <w:r w:rsidR="009064E7" w:rsidRPr="00857AE2">
        <w:rPr>
          <w:rFonts w:asciiTheme="minorHAnsi" w:hAnsiTheme="minorHAnsi" w:cstheme="minorHAnsi"/>
          <w:sz w:val="22"/>
        </w:rPr>
        <w:t xml:space="preserve"> </w:t>
      </w:r>
      <w:r w:rsidR="009064E7">
        <w:rPr>
          <w:rFonts w:asciiTheme="minorHAnsi" w:hAnsiTheme="minorHAnsi" w:cstheme="minorHAnsi"/>
          <w:sz w:val="22"/>
        </w:rPr>
        <w:t xml:space="preserve">e a Acionista, conforme o caso, </w:t>
      </w:r>
      <w:r w:rsidR="009064E7" w:rsidRPr="00857AE2">
        <w:rPr>
          <w:rFonts w:asciiTheme="minorHAnsi" w:hAnsiTheme="minorHAnsi" w:cstheme="minorHAnsi"/>
          <w:sz w:val="22"/>
        </w:rPr>
        <w:t>tenha</w:t>
      </w:r>
      <w:r w:rsidR="009064E7">
        <w:rPr>
          <w:rFonts w:asciiTheme="minorHAnsi" w:hAnsiTheme="minorHAnsi" w:cstheme="minorHAnsi"/>
          <w:sz w:val="22"/>
        </w:rPr>
        <w:t>m</w:t>
      </w:r>
      <w:r w:rsidR="009064E7" w:rsidRPr="00857AE2">
        <w:rPr>
          <w:rFonts w:asciiTheme="minorHAnsi" w:hAnsiTheme="minorHAnsi" w:cstheme="minorHAnsi"/>
          <w:sz w:val="22"/>
        </w:rPr>
        <w:t xml:space="preserve"> direito de receber após uma eventual excussão das Garantias Existentes FDA/FNO 1</w:t>
      </w:r>
      <w:r w:rsidR="009064E7" w:rsidRPr="00E769D7">
        <w:rPr>
          <w:rFonts w:asciiTheme="minorHAnsi" w:hAnsiTheme="minorHAnsi" w:cstheme="minorHAnsi"/>
        </w:rPr>
        <w:t xml:space="preserve"> </w:t>
      </w:r>
      <w:r w:rsidR="009064E7">
        <w:rPr>
          <w:rFonts w:asciiTheme="minorHAnsi" w:eastAsia="SimSun" w:hAnsiTheme="minorHAnsi" w:cstheme="minorHAnsi"/>
          <w:sz w:val="22"/>
        </w:rPr>
        <w:t xml:space="preserve">(conforme definido no Contrato de Cessão Fiduciária de Direitos Creditórios) </w:t>
      </w:r>
      <w:r w:rsidR="009064E7">
        <w:rPr>
          <w:rFonts w:asciiTheme="minorHAnsi" w:hAnsiTheme="minorHAnsi" w:cstheme="minorHAnsi"/>
          <w:sz w:val="22"/>
        </w:rPr>
        <w:t>e</w:t>
      </w:r>
      <w:r w:rsidR="009064E7" w:rsidRPr="00857AE2">
        <w:rPr>
          <w:rFonts w:asciiTheme="minorHAnsi" w:hAnsiTheme="minorHAnsi" w:cstheme="minorHAnsi"/>
          <w:sz w:val="22"/>
        </w:rPr>
        <w:t xml:space="preserve"> </w:t>
      </w:r>
      <w:r w:rsidR="009064E7">
        <w:rPr>
          <w:rFonts w:asciiTheme="minorHAnsi" w:hAnsiTheme="minorHAnsi" w:cstheme="minorHAnsi"/>
          <w:sz w:val="22"/>
        </w:rPr>
        <w:t xml:space="preserve">após </w:t>
      </w:r>
      <w:r w:rsidR="009064E7" w:rsidRPr="00857AE2">
        <w:rPr>
          <w:rFonts w:asciiTheme="minorHAnsi" w:hAnsiTheme="minorHAnsi" w:cstheme="minorHAnsi"/>
          <w:sz w:val="22"/>
        </w:rPr>
        <w:t>a integral quitação das dívidas garantidas por tais Garantias Existentes FDA/FNO 1</w:t>
      </w:r>
      <w:r w:rsidR="009064E7">
        <w:rPr>
          <w:rFonts w:asciiTheme="minorHAnsi" w:hAnsiTheme="minorHAnsi" w:cstheme="minorHAnsi"/>
          <w:sz w:val="22"/>
        </w:rPr>
        <w:t xml:space="preserve"> </w:t>
      </w:r>
      <w:bookmarkEnd w:id="219"/>
      <w:r w:rsidR="009064E7">
        <w:rPr>
          <w:rFonts w:asciiTheme="minorHAnsi" w:eastAsia="SimSun" w:hAnsiTheme="minorHAnsi" w:cstheme="minorHAnsi"/>
          <w:sz w:val="22"/>
        </w:rPr>
        <w:t>(conforme definido no Contrato de Cessão Fiduciária de Direitos Creditórios)</w:t>
      </w:r>
      <w:r w:rsidR="009064E7" w:rsidRPr="00857AE2">
        <w:rPr>
          <w:rFonts w:asciiTheme="minorHAnsi" w:hAnsiTheme="minorHAnsi" w:cstheme="minorHAnsi"/>
          <w:sz w:val="22"/>
        </w:rPr>
        <w:t>, respeitad</w:t>
      </w:r>
      <w:r w:rsidR="009064E7">
        <w:rPr>
          <w:rFonts w:asciiTheme="minorHAnsi" w:hAnsiTheme="minorHAnsi" w:cstheme="minorHAnsi"/>
          <w:sz w:val="22"/>
        </w:rPr>
        <w:t>o</w:t>
      </w:r>
      <w:r w:rsidR="009064E7" w:rsidRPr="00857AE2">
        <w:rPr>
          <w:rFonts w:asciiTheme="minorHAnsi" w:hAnsiTheme="minorHAnsi" w:cstheme="minorHAnsi"/>
          <w:sz w:val="22"/>
        </w:rPr>
        <w:t>s e observad</w:t>
      </w:r>
      <w:r w:rsidR="009064E7">
        <w:rPr>
          <w:rFonts w:asciiTheme="minorHAnsi" w:hAnsiTheme="minorHAnsi" w:cstheme="minorHAnsi"/>
          <w:sz w:val="22"/>
        </w:rPr>
        <w:t>o</w:t>
      </w:r>
      <w:r w:rsidR="009064E7" w:rsidRPr="00857AE2">
        <w:rPr>
          <w:rFonts w:asciiTheme="minorHAnsi" w:hAnsiTheme="minorHAnsi" w:cstheme="minorHAnsi"/>
          <w:sz w:val="22"/>
        </w:rPr>
        <w:t xml:space="preserve">s integralmente os termos e condições dispostos </w:t>
      </w:r>
      <w:r w:rsidR="000B6205">
        <w:rPr>
          <w:rFonts w:asciiTheme="minorHAnsi" w:hAnsiTheme="minorHAnsi" w:cstheme="minorHAnsi"/>
          <w:sz w:val="22"/>
        </w:rPr>
        <w:t xml:space="preserve">(i) na </w:t>
      </w:r>
      <w:r w:rsidR="000B6205" w:rsidRPr="000B6205">
        <w:rPr>
          <w:rFonts w:asciiTheme="minorHAnsi" w:hAnsiTheme="minorHAnsi" w:cstheme="minorHAnsi"/>
          <w:sz w:val="22"/>
        </w:rPr>
        <w:t>Cédula de Crédito Bancário n° FMC-G-007-10/0061-5, emitida pela Cedente em favor do BASA em 30 de dezembro de 2010, conforme aditada de termos em tempos (“</w:t>
      </w:r>
      <w:r w:rsidR="000B6205" w:rsidRPr="000B6205">
        <w:rPr>
          <w:rFonts w:asciiTheme="minorHAnsi" w:hAnsiTheme="minorHAnsi" w:cstheme="minorHAnsi"/>
          <w:sz w:val="22"/>
          <w:u w:val="single"/>
        </w:rPr>
        <w:t>Financiamento BASA FNO 1</w:t>
      </w:r>
      <w:r w:rsidR="000B6205" w:rsidRPr="000B6205">
        <w:rPr>
          <w:rFonts w:asciiTheme="minorHAnsi" w:hAnsiTheme="minorHAnsi" w:cstheme="minorHAnsi"/>
          <w:sz w:val="22"/>
        </w:rPr>
        <w:t>”)</w:t>
      </w:r>
      <w:r w:rsidR="000B6205">
        <w:rPr>
          <w:rFonts w:asciiTheme="minorHAnsi" w:hAnsiTheme="minorHAnsi" w:cstheme="minorHAnsi"/>
          <w:sz w:val="22"/>
        </w:rPr>
        <w:t>, e (</w:t>
      </w:r>
      <w:proofErr w:type="spellStart"/>
      <w:r w:rsidR="000B6205">
        <w:rPr>
          <w:rFonts w:asciiTheme="minorHAnsi" w:hAnsiTheme="minorHAnsi" w:cstheme="minorHAnsi"/>
          <w:sz w:val="22"/>
        </w:rPr>
        <w:t>ii</w:t>
      </w:r>
      <w:proofErr w:type="spellEnd"/>
      <w:r w:rsidR="000B6205">
        <w:rPr>
          <w:rFonts w:asciiTheme="minorHAnsi" w:hAnsiTheme="minorHAnsi" w:cstheme="minorHAnsi"/>
          <w:sz w:val="22"/>
        </w:rPr>
        <w:t xml:space="preserve">) na </w:t>
      </w:r>
      <w:r w:rsidR="000B6205" w:rsidRPr="00857AE2">
        <w:rPr>
          <w:rFonts w:asciiTheme="minorHAnsi" w:hAnsiTheme="minorHAnsi" w:cstheme="minorHAnsi"/>
          <w:sz w:val="22"/>
        </w:rPr>
        <w:t xml:space="preserve">“Escritura Pública da Primeira Emissão Privada de Debêntures Conversíveis, dividida em 5 (cinco) séries da Espécie com Garantia Real e Fidejussória por Fiança”, celebrada entre a Cedente e o BASA em 07 de janeiro de 2012, conforme aditada de tempos em tempos </w:t>
      </w:r>
      <w:r w:rsidR="000B6205">
        <w:rPr>
          <w:rFonts w:asciiTheme="minorHAnsi" w:hAnsiTheme="minorHAnsi" w:cstheme="minorHAnsi"/>
          <w:sz w:val="22"/>
        </w:rPr>
        <w:t xml:space="preserve">e, da mesma forma, observada a alteração trazida pela Resolução n° 18, de 28 de janeiro de 2021, </w:t>
      </w:r>
      <w:r w:rsidR="00F37BD7" w:rsidRPr="00F37BD7">
        <w:rPr>
          <w:rFonts w:asciiTheme="minorHAnsi" w:hAnsiTheme="minorHAnsi" w:cstheme="minorHAnsi"/>
          <w:sz w:val="22"/>
        </w:rPr>
        <w:t>conforme alterada pela Resolução n° 33, de 25 de fevereiro de 2021, ambas emitidas</w:t>
      </w:r>
      <w:r w:rsidR="000B6205">
        <w:rPr>
          <w:rFonts w:asciiTheme="minorHAnsi" w:hAnsiTheme="minorHAnsi" w:cstheme="minorHAnsi"/>
          <w:sz w:val="22"/>
        </w:rPr>
        <w:t xml:space="preserve"> pela Superintendência do Desenvolvimento da Amazônia (“</w:t>
      </w:r>
      <w:r w:rsidR="000B6205" w:rsidRPr="00550AE5">
        <w:rPr>
          <w:rFonts w:asciiTheme="minorHAnsi" w:hAnsiTheme="minorHAnsi" w:cstheme="minorHAnsi"/>
          <w:sz w:val="22"/>
          <w:u w:val="single"/>
        </w:rPr>
        <w:t>SUDAM</w:t>
      </w:r>
      <w:r w:rsidR="000B6205">
        <w:rPr>
          <w:rFonts w:asciiTheme="minorHAnsi" w:hAnsiTheme="minorHAnsi" w:cstheme="minorHAnsi"/>
          <w:sz w:val="22"/>
        </w:rPr>
        <w:t>”), quanto à reconstituição progressiva da Conta Reserva no âmbito do Financiamento SUDAM FDA</w:t>
      </w:r>
      <w:r w:rsidR="000B6205" w:rsidRPr="00857AE2">
        <w:rPr>
          <w:rFonts w:asciiTheme="minorHAnsi" w:hAnsiTheme="minorHAnsi" w:cstheme="minorHAnsi"/>
          <w:sz w:val="22"/>
        </w:rPr>
        <w:t xml:space="preserve"> </w:t>
      </w:r>
      <w:r w:rsidR="000B6205">
        <w:rPr>
          <w:rFonts w:asciiTheme="minorHAnsi" w:hAnsiTheme="minorHAnsi" w:cstheme="minorHAnsi"/>
          <w:sz w:val="22"/>
        </w:rPr>
        <w:t>(“</w:t>
      </w:r>
      <w:r w:rsidR="000B6205" w:rsidRPr="000B6205">
        <w:rPr>
          <w:rFonts w:asciiTheme="minorHAnsi" w:hAnsiTheme="minorHAnsi" w:cstheme="minorHAnsi"/>
          <w:sz w:val="22"/>
          <w:u w:val="single"/>
        </w:rPr>
        <w:t>Financiamento SUDAM FDA</w:t>
      </w:r>
      <w:r w:rsidR="000B6205">
        <w:rPr>
          <w:rFonts w:asciiTheme="minorHAnsi" w:hAnsiTheme="minorHAnsi" w:cstheme="minorHAnsi"/>
          <w:sz w:val="22"/>
        </w:rPr>
        <w:t>”)</w:t>
      </w:r>
      <w:r w:rsidR="00D339F7">
        <w:rPr>
          <w:rFonts w:asciiTheme="minorHAnsi" w:hAnsiTheme="minorHAnsi" w:cstheme="minorHAnsi"/>
          <w:sz w:val="22"/>
        </w:rPr>
        <w:t xml:space="preserve"> </w:t>
      </w:r>
      <w:r w:rsidR="009064E7" w:rsidRPr="00857AE2">
        <w:rPr>
          <w:rFonts w:asciiTheme="minorHAnsi" w:hAnsiTheme="minorHAnsi" w:cstheme="minorHAnsi"/>
          <w:sz w:val="22"/>
        </w:rPr>
        <w:t>e Financiamento BASA FNO 2 e respectivas garantias</w:t>
      </w:r>
      <w:r w:rsidR="009064E7">
        <w:rPr>
          <w:rFonts w:asciiTheme="minorHAnsi" w:hAnsiTheme="minorHAnsi" w:cstheme="minorHAnsi"/>
          <w:sz w:val="22"/>
        </w:rPr>
        <w:t xml:space="preserve">, em especial </w:t>
      </w:r>
      <w:r w:rsidR="009064E7" w:rsidRPr="00857AE2">
        <w:rPr>
          <w:rFonts w:asciiTheme="minorHAnsi" w:hAnsiTheme="minorHAnsi" w:cstheme="minorHAnsi"/>
          <w:sz w:val="22"/>
        </w:rPr>
        <w:t>(i) do penhor sobre os direitos emergentes do Contrato de Concessão, (</w:t>
      </w:r>
      <w:proofErr w:type="spellStart"/>
      <w:r w:rsidR="009064E7" w:rsidRPr="00857AE2">
        <w:rPr>
          <w:rFonts w:asciiTheme="minorHAnsi" w:hAnsiTheme="minorHAnsi" w:cstheme="minorHAnsi"/>
          <w:sz w:val="22"/>
        </w:rPr>
        <w:t>ii</w:t>
      </w:r>
      <w:proofErr w:type="spellEnd"/>
      <w:r w:rsidR="009064E7" w:rsidRPr="00857AE2">
        <w:rPr>
          <w:rFonts w:asciiTheme="minorHAnsi" w:hAnsiTheme="minorHAnsi" w:cstheme="minorHAnsi"/>
          <w:sz w:val="22"/>
        </w:rPr>
        <w:t>) do penhor dos direitos de crédito do Contrato de Concessão, e (</w:t>
      </w:r>
      <w:proofErr w:type="spellStart"/>
      <w:r w:rsidR="009064E7" w:rsidRPr="00857AE2">
        <w:rPr>
          <w:rFonts w:asciiTheme="minorHAnsi" w:hAnsiTheme="minorHAnsi" w:cstheme="minorHAnsi"/>
          <w:sz w:val="22"/>
        </w:rPr>
        <w:t>iii</w:t>
      </w:r>
      <w:proofErr w:type="spellEnd"/>
      <w:r w:rsidR="009064E7" w:rsidRPr="00857AE2">
        <w:rPr>
          <w:rFonts w:asciiTheme="minorHAnsi" w:hAnsiTheme="minorHAnsi" w:cstheme="minorHAnsi"/>
          <w:sz w:val="22"/>
        </w:rPr>
        <w:t>) do penhor de ações</w:t>
      </w:r>
      <w:r w:rsidR="009064E7">
        <w:rPr>
          <w:rFonts w:asciiTheme="minorHAnsi" w:hAnsiTheme="minorHAnsi" w:cstheme="minorHAnsi"/>
          <w:sz w:val="22"/>
        </w:rPr>
        <w:t xml:space="preserve"> de emissão da Cedente</w:t>
      </w:r>
      <w:r w:rsidR="009064E7" w:rsidRPr="00857AE2">
        <w:rPr>
          <w:rFonts w:asciiTheme="minorHAnsi" w:hAnsiTheme="minorHAnsi" w:cstheme="minorHAnsi"/>
          <w:sz w:val="22"/>
        </w:rPr>
        <w:t xml:space="preserve"> e dos direitos econômicos de tais ações, </w:t>
      </w:r>
      <w:r w:rsidR="009064E7">
        <w:rPr>
          <w:rFonts w:asciiTheme="minorHAnsi" w:hAnsiTheme="minorHAnsi" w:cstheme="minorHAnsi"/>
          <w:sz w:val="22"/>
        </w:rPr>
        <w:t xml:space="preserve">de titularidade da Acionista, </w:t>
      </w:r>
      <w:r w:rsidR="009064E7" w:rsidRPr="00857AE2">
        <w:rPr>
          <w:rFonts w:asciiTheme="minorHAnsi" w:hAnsiTheme="minorHAnsi" w:cstheme="minorHAnsi"/>
          <w:sz w:val="22"/>
        </w:rPr>
        <w:t xml:space="preserve">todos atualmente outorgados em garantia ao BASA e aos debenturistas no âmbito do Financiamento BASA FNO 1, Financiamento </w:t>
      </w:r>
      <w:r w:rsidR="007C790D">
        <w:rPr>
          <w:rFonts w:asciiTheme="minorHAnsi" w:hAnsiTheme="minorHAnsi" w:cstheme="minorHAnsi"/>
          <w:sz w:val="22"/>
        </w:rPr>
        <w:t>SUDAM</w:t>
      </w:r>
      <w:r w:rsidR="007C790D" w:rsidRPr="00857AE2">
        <w:rPr>
          <w:rFonts w:asciiTheme="minorHAnsi" w:hAnsiTheme="minorHAnsi" w:cstheme="minorHAnsi"/>
          <w:sz w:val="22"/>
        </w:rPr>
        <w:t xml:space="preserve"> </w:t>
      </w:r>
      <w:r w:rsidR="009064E7" w:rsidRPr="00857AE2">
        <w:rPr>
          <w:rFonts w:asciiTheme="minorHAnsi" w:hAnsiTheme="minorHAnsi" w:cstheme="minorHAnsi"/>
          <w:sz w:val="22"/>
        </w:rPr>
        <w:t>FDA e Financiamento BASA FNO 2 e respectivas garantias (“</w:t>
      </w:r>
      <w:r w:rsidR="009064E7" w:rsidRPr="00857AE2">
        <w:rPr>
          <w:rFonts w:asciiTheme="minorHAnsi" w:hAnsiTheme="minorHAnsi" w:cstheme="minorHAnsi"/>
          <w:sz w:val="22"/>
          <w:u w:val="single"/>
        </w:rPr>
        <w:t>Direitos Creditórios Residuais</w:t>
      </w:r>
      <w:r w:rsidR="009064E7" w:rsidRPr="00857AE2">
        <w:rPr>
          <w:rFonts w:asciiTheme="minorHAnsi" w:hAnsiTheme="minorHAnsi" w:cstheme="minorHAnsi"/>
          <w:sz w:val="22"/>
        </w:rPr>
        <w:t>”)</w:t>
      </w:r>
      <w:r w:rsidR="006F4CA4">
        <w:rPr>
          <w:rFonts w:asciiTheme="minorHAnsi" w:hAnsiTheme="minorHAnsi" w:cstheme="minorHAnsi"/>
          <w:sz w:val="22"/>
        </w:rPr>
        <w:t xml:space="preserve">; e </w:t>
      </w:r>
      <w:r w:rsidR="0080715B">
        <w:rPr>
          <w:rFonts w:asciiTheme="minorHAnsi" w:hAnsiTheme="minorHAnsi" w:cstheme="minorHAnsi"/>
          <w:sz w:val="22"/>
        </w:rPr>
        <w:t>(</w:t>
      </w:r>
      <w:proofErr w:type="spellStart"/>
      <w:r w:rsidR="0080715B">
        <w:rPr>
          <w:rFonts w:asciiTheme="minorHAnsi" w:hAnsiTheme="minorHAnsi" w:cstheme="minorHAnsi"/>
          <w:sz w:val="22"/>
        </w:rPr>
        <w:t>iii</w:t>
      </w:r>
      <w:proofErr w:type="spellEnd"/>
      <w:r w:rsidR="0080715B">
        <w:rPr>
          <w:rFonts w:asciiTheme="minorHAnsi" w:hAnsiTheme="minorHAnsi" w:cstheme="minorHAnsi"/>
          <w:sz w:val="22"/>
        </w:rPr>
        <w:t xml:space="preserve">) </w:t>
      </w:r>
      <w:r w:rsidR="0080715B" w:rsidRPr="00857AE2">
        <w:rPr>
          <w:rFonts w:asciiTheme="minorHAnsi" w:hAnsiTheme="minorHAnsi" w:cstheme="minorHAnsi"/>
          <w:sz w:val="22"/>
        </w:rPr>
        <w:t>a totalidade dos</w:t>
      </w:r>
      <w:r w:rsidR="0080715B" w:rsidRPr="00857AE2">
        <w:rPr>
          <w:rFonts w:asciiTheme="minorHAnsi" w:eastAsia="SimSun" w:hAnsiTheme="minorHAnsi" w:cstheme="minorHAnsi"/>
          <w:color w:val="000000"/>
          <w:sz w:val="22"/>
        </w:rPr>
        <w:t xml:space="preserve"> direitos da </w:t>
      </w:r>
      <w:r w:rsidR="0080715B">
        <w:rPr>
          <w:rFonts w:asciiTheme="minorHAnsi" w:eastAsia="SimSun" w:hAnsiTheme="minorHAnsi" w:cstheme="minorHAnsi"/>
          <w:color w:val="000000"/>
          <w:sz w:val="22"/>
        </w:rPr>
        <w:t>Emissora</w:t>
      </w:r>
      <w:r w:rsidR="0080715B" w:rsidRPr="00857AE2">
        <w:rPr>
          <w:rFonts w:asciiTheme="minorHAnsi" w:eastAsia="SimSun" w:hAnsiTheme="minorHAnsi" w:cstheme="minorHAnsi"/>
          <w:color w:val="000000"/>
          <w:sz w:val="22"/>
        </w:rPr>
        <w:t xml:space="preserve"> contra o </w:t>
      </w:r>
      <w:r w:rsidR="0080715B">
        <w:rPr>
          <w:rFonts w:asciiTheme="minorHAnsi" w:eastAsia="SimSun" w:hAnsiTheme="minorHAnsi" w:cstheme="minorHAnsi"/>
          <w:color w:val="000000"/>
          <w:sz w:val="22"/>
        </w:rPr>
        <w:t>Banco Santander (Brasil) S.A., na qualidade de b</w:t>
      </w:r>
      <w:r w:rsidR="0080715B" w:rsidRPr="00857AE2">
        <w:rPr>
          <w:rFonts w:asciiTheme="minorHAnsi" w:eastAsia="SimSun" w:hAnsiTheme="minorHAnsi" w:cstheme="minorHAnsi"/>
          <w:color w:val="000000"/>
          <w:sz w:val="22"/>
        </w:rPr>
        <w:t xml:space="preserve">anco </w:t>
      </w:r>
      <w:r w:rsidR="0080715B">
        <w:rPr>
          <w:rFonts w:asciiTheme="minorHAnsi" w:eastAsia="SimSun" w:hAnsiTheme="minorHAnsi" w:cstheme="minorHAnsi"/>
          <w:color w:val="000000"/>
          <w:sz w:val="22"/>
        </w:rPr>
        <w:t>d</w:t>
      </w:r>
      <w:r w:rsidR="0080715B" w:rsidRPr="00857AE2">
        <w:rPr>
          <w:rFonts w:asciiTheme="minorHAnsi" w:eastAsia="SimSun" w:hAnsiTheme="minorHAnsi" w:cstheme="minorHAnsi"/>
          <w:color w:val="000000"/>
          <w:sz w:val="22"/>
        </w:rPr>
        <w:t xml:space="preserve">epositário da Conta </w:t>
      </w:r>
      <w:r w:rsidR="0080715B">
        <w:rPr>
          <w:rFonts w:asciiTheme="minorHAnsi" w:eastAsia="SimSun" w:hAnsiTheme="minorHAnsi" w:cstheme="minorHAnsi"/>
          <w:color w:val="000000"/>
          <w:sz w:val="22"/>
        </w:rPr>
        <w:t xml:space="preserve">Centralizadora </w:t>
      </w:r>
      <w:r w:rsidR="0080715B">
        <w:rPr>
          <w:rFonts w:asciiTheme="minorHAnsi" w:eastAsia="SimSun" w:hAnsiTheme="minorHAnsi" w:cstheme="minorHAnsi"/>
          <w:sz w:val="22"/>
        </w:rPr>
        <w:t>(conforme definido no Contrato de Cessão Fiduciária de Direitos Creditórios)</w:t>
      </w:r>
      <w:r w:rsidR="0080715B" w:rsidRPr="00857AE2">
        <w:rPr>
          <w:rFonts w:asciiTheme="minorHAnsi" w:eastAsia="SimSun" w:hAnsiTheme="minorHAnsi" w:cstheme="minorHAnsi"/>
          <w:color w:val="000000"/>
          <w:sz w:val="22"/>
        </w:rPr>
        <w:t>, bem como todos os recursos depositados ou que venham a ser depositados e mantidos</w:t>
      </w:r>
      <w:r w:rsidR="0080715B" w:rsidRPr="00857AE2">
        <w:rPr>
          <w:rFonts w:asciiTheme="minorHAnsi" w:hAnsiTheme="minorHAnsi" w:cstheme="minorHAnsi"/>
          <w:sz w:val="22"/>
        </w:rPr>
        <w:t>, a qualquer tempo</w:t>
      </w:r>
      <w:r w:rsidR="0080715B" w:rsidRPr="00857AE2">
        <w:rPr>
          <w:rFonts w:asciiTheme="minorHAnsi" w:eastAsia="SimSun" w:hAnsiTheme="minorHAnsi" w:cstheme="minorHAnsi"/>
          <w:color w:val="000000"/>
          <w:sz w:val="22"/>
        </w:rPr>
        <w:t xml:space="preserve">, incluindo, mas não limitado, aos investimentos e rendimentos atrelados à Conta Centralizadora, </w:t>
      </w:r>
      <w:r w:rsidR="0080715B" w:rsidRPr="00857AE2">
        <w:rPr>
          <w:rFonts w:asciiTheme="minorHAnsi" w:hAnsiTheme="minorHAnsi" w:cstheme="minorHAnsi"/>
          <w:sz w:val="22"/>
        </w:rPr>
        <w:t xml:space="preserve">bem como quaisquer recursos eventualmente em trânsito para a </w:t>
      </w:r>
      <w:r w:rsidR="0080715B" w:rsidRPr="00857AE2">
        <w:rPr>
          <w:rFonts w:asciiTheme="minorHAnsi" w:eastAsia="SimSun" w:hAnsiTheme="minorHAnsi" w:cstheme="minorHAnsi"/>
          <w:color w:val="000000"/>
          <w:sz w:val="22"/>
        </w:rPr>
        <w:t>Conta Centralizadora</w:t>
      </w:r>
      <w:r w:rsidR="0080715B" w:rsidRPr="00857AE2">
        <w:rPr>
          <w:rFonts w:asciiTheme="minorHAnsi" w:hAnsiTheme="minorHAnsi" w:cstheme="minorHAnsi"/>
          <w:sz w:val="22"/>
        </w:rPr>
        <w:t xml:space="preserve">, ou em compensação </w:t>
      </w:r>
      <w:r w:rsidR="0080715B" w:rsidRPr="00F52889">
        <w:rPr>
          <w:rFonts w:asciiTheme="minorHAnsi" w:hAnsiTheme="minorHAnsi" w:cstheme="minorHAnsi"/>
          <w:sz w:val="22"/>
          <w:szCs w:val="22"/>
        </w:rPr>
        <w:t xml:space="preserve">bancária, incluindo os recursos advindos da(s) conta(s) vinculada(s) de titularidade da Emissora mantida(a) junto ao BASA, outorgadas em garantia no âmbito do Financiamento BASA FNO 1, Financiamento </w:t>
      </w:r>
      <w:r w:rsidR="007C790D" w:rsidRPr="00F52889">
        <w:rPr>
          <w:rFonts w:asciiTheme="minorHAnsi" w:hAnsiTheme="minorHAnsi" w:cstheme="minorHAnsi"/>
          <w:sz w:val="22"/>
          <w:szCs w:val="22"/>
        </w:rPr>
        <w:t xml:space="preserve">SUDAM </w:t>
      </w:r>
      <w:r w:rsidR="0080715B" w:rsidRPr="00F52889">
        <w:rPr>
          <w:rFonts w:asciiTheme="minorHAnsi" w:hAnsiTheme="minorHAnsi" w:cstheme="minorHAnsi"/>
          <w:sz w:val="22"/>
          <w:szCs w:val="22"/>
        </w:rPr>
        <w:t xml:space="preserve">FDA e Financiamento BASA FNO 2, decorrentes da Receita Anual Permitida – RAP, incluindo a RAP decorrente da </w:t>
      </w:r>
      <w:r w:rsidR="0080715B" w:rsidRPr="00D71C38">
        <w:rPr>
          <w:rFonts w:asciiTheme="minorHAnsi" w:hAnsiTheme="minorHAnsi" w:cstheme="minorHAnsi"/>
          <w:sz w:val="22"/>
          <w:szCs w:val="22"/>
        </w:rPr>
        <w:t>Res. Autorizativa 5.149</w:t>
      </w:r>
      <w:r w:rsidR="0080715B" w:rsidRPr="00F52889">
        <w:rPr>
          <w:rFonts w:asciiTheme="minorHAnsi" w:eastAsia="Arial Unicode MS" w:hAnsiTheme="minorHAnsi" w:cstheme="minorHAnsi"/>
          <w:sz w:val="22"/>
          <w:szCs w:val="22"/>
        </w:rPr>
        <w:t>,</w:t>
      </w:r>
      <w:r w:rsidR="0080715B" w:rsidRPr="00F52889">
        <w:rPr>
          <w:rFonts w:asciiTheme="minorHAnsi" w:hAnsiTheme="minorHAnsi" w:cstheme="minorHAnsi"/>
          <w:sz w:val="22"/>
          <w:szCs w:val="22"/>
        </w:rPr>
        <w:t xml:space="preserve"> no âmbito do Contrato de Concessão ("</w:t>
      </w:r>
      <w:r w:rsidR="0080715B" w:rsidRPr="00F52889">
        <w:rPr>
          <w:rFonts w:asciiTheme="minorHAnsi" w:hAnsiTheme="minorHAnsi" w:cstheme="minorHAnsi"/>
          <w:sz w:val="22"/>
          <w:szCs w:val="22"/>
          <w:u w:val="single"/>
        </w:rPr>
        <w:t>Direitos da Conta Centralizadora</w:t>
      </w:r>
      <w:r w:rsidR="0080715B" w:rsidRPr="00F52889">
        <w:rPr>
          <w:rFonts w:asciiTheme="minorHAnsi" w:hAnsiTheme="minorHAnsi" w:cstheme="minorHAnsi"/>
          <w:sz w:val="22"/>
          <w:szCs w:val="22"/>
        </w:rPr>
        <w:t xml:space="preserve">"), os quais serão transferidos imediatamente e de forma automática pelo BASA para a Conta Centralizadora, observados os termos e condições previstos no Contrato de Penhor de Créditos FNO 1; e </w:t>
      </w:r>
      <w:r w:rsidR="0080715B" w:rsidRPr="00F52889">
        <w:rPr>
          <w:rFonts w:asciiTheme="minorHAnsi" w:hAnsiTheme="minorHAnsi" w:cstheme="minorHAnsi"/>
          <w:b/>
          <w:bCs/>
          <w:sz w:val="22"/>
          <w:szCs w:val="22"/>
        </w:rPr>
        <w:t>(B)</w:t>
      </w:r>
      <w:r w:rsidR="0080715B" w:rsidRPr="00F52889">
        <w:rPr>
          <w:rFonts w:asciiTheme="minorHAnsi" w:hAnsiTheme="minorHAnsi" w:cstheme="minorHAnsi"/>
          <w:sz w:val="22"/>
          <w:szCs w:val="22"/>
        </w:rPr>
        <w:t xml:space="preserve"> </w:t>
      </w:r>
      <w:r w:rsidR="0080715B" w:rsidRPr="00F52889">
        <w:rPr>
          <w:rFonts w:asciiTheme="minorHAnsi" w:eastAsia="SimSun" w:hAnsiTheme="minorHAnsi" w:cstheme="minorHAnsi"/>
          <w:sz w:val="22"/>
          <w:szCs w:val="22"/>
        </w:rPr>
        <w:t>sujeito à implementação da</w:t>
      </w:r>
      <w:r w:rsidR="00E84ADB">
        <w:rPr>
          <w:rFonts w:asciiTheme="minorHAnsi" w:eastAsia="SimSun" w:hAnsiTheme="minorHAnsi" w:cstheme="minorHAnsi"/>
          <w:sz w:val="22"/>
          <w:szCs w:val="22"/>
        </w:rPr>
        <w:t xml:space="preserve">s respectivas condições suspensivas, conforme </w:t>
      </w:r>
      <w:r w:rsidR="004517F8" w:rsidRPr="00F52889">
        <w:rPr>
          <w:rFonts w:asciiTheme="minorHAnsi" w:hAnsiTheme="minorHAnsi" w:cstheme="minorHAnsi"/>
          <w:sz w:val="22"/>
          <w:szCs w:val="22"/>
        </w:rPr>
        <w:t>prevista</w:t>
      </w:r>
      <w:r w:rsidR="00E84ADB">
        <w:rPr>
          <w:rFonts w:asciiTheme="minorHAnsi" w:hAnsiTheme="minorHAnsi" w:cstheme="minorHAnsi"/>
          <w:sz w:val="22"/>
          <w:szCs w:val="22"/>
        </w:rPr>
        <w:t>s</w:t>
      </w:r>
      <w:r w:rsidR="004517F8" w:rsidRPr="00F52889">
        <w:rPr>
          <w:rFonts w:asciiTheme="minorHAnsi" w:hAnsiTheme="minorHAnsi" w:cstheme="minorHAnsi"/>
          <w:sz w:val="22"/>
          <w:szCs w:val="22"/>
        </w:rPr>
        <w:t xml:space="preserve"> na</w:t>
      </w:r>
      <w:r w:rsidR="00E84ADB">
        <w:rPr>
          <w:rFonts w:asciiTheme="minorHAnsi" w:hAnsiTheme="minorHAnsi" w:cstheme="minorHAnsi"/>
          <w:sz w:val="22"/>
          <w:szCs w:val="22"/>
        </w:rPr>
        <w:t>s</w:t>
      </w:r>
      <w:r w:rsidR="004517F8" w:rsidRPr="00F52889">
        <w:rPr>
          <w:rFonts w:asciiTheme="minorHAnsi" w:hAnsiTheme="minorHAnsi" w:cstheme="minorHAnsi"/>
          <w:sz w:val="22"/>
          <w:szCs w:val="22"/>
        </w:rPr>
        <w:t xml:space="preserve"> Cláusula</w:t>
      </w:r>
      <w:r w:rsidR="00E84ADB">
        <w:rPr>
          <w:rFonts w:asciiTheme="minorHAnsi" w:hAnsiTheme="minorHAnsi" w:cstheme="minorHAnsi"/>
          <w:sz w:val="22"/>
          <w:szCs w:val="22"/>
        </w:rPr>
        <w:t>s</w:t>
      </w:r>
      <w:r w:rsidR="004517F8" w:rsidRPr="00F52889">
        <w:rPr>
          <w:rFonts w:asciiTheme="minorHAnsi" w:hAnsiTheme="minorHAnsi" w:cstheme="minorHAnsi"/>
          <w:sz w:val="22"/>
          <w:szCs w:val="22"/>
        </w:rPr>
        <w:t xml:space="preserve"> </w:t>
      </w:r>
      <w:r w:rsidR="00E84ADB">
        <w:rPr>
          <w:rFonts w:asciiTheme="minorHAnsi" w:hAnsiTheme="minorHAnsi" w:cstheme="minorHAnsi"/>
          <w:sz w:val="22"/>
          <w:szCs w:val="22"/>
        </w:rPr>
        <w:fldChar w:fldCharType="begin"/>
      </w:r>
      <w:r w:rsidR="00E84ADB">
        <w:rPr>
          <w:rFonts w:asciiTheme="minorHAnsi" w:hAnsiTheme="minorHAnsi" w:cstheme="minorHAnsi"/>
          <w:sz w:val="22"/>
          <w:szCs w:val="22"/>
        </w:rPr>
        <w:instrText xml:space="preserve"> REF _Ref49795254 \n \h </w:instrText>
      </w:r>
      <w:r w:rsidR="00E84ADB">
        <w:rPr>
          <w:rFonts w:asciiTheme="minorHAnsi" w:hAnsiTheme="minorHAnsi" w:cstheme="minorHAnsi"/>
          <w:sz w:val="22"/>
          <w:szCs w:val="22"/>
        </w:rPr>
      </w:r>
      <w:r w:rsidR="00E84ADB">
        <w:rPr>
          <w:rFonts w:asciiTheme="minorHAnsi" w:hAnsiTheme="minorHAnsi" w:cstheme="minorHAnsi"/>
          <w:sz w:val="22"/>
          <w:szCs w:val="22"/>
        </w:rPr>
        <w:fldChar w:fldCharType="separate"/>
      </w:r>
      <w:r w:rsidR="007E2F7F">
        <w:rPr>
          <w:rFonts w:asciiTheme="minorHAnsi" w:hAnsiTheme="minorHAnsi" w:cstheme="minorHAnsi"/>
          <w:sz w:val="22"/>
          <w:szCs w:val="22"/>
        </w:rPr>
        <w:t>4.16.1.3</w:t>
      </w:r>
      <w:r w:rsidR="00E84ADB">
        <w:rPr>
          <w:rFonts w:asciiTheme="minorHAnsi" w:hAnsiTheme="minorHAnsi" w:cstheme="minorHAnsi"/>
          <w:sz w:val="22"/>
          <w:szCs w:val="22"/>
        </w:rPr>
        <w:fldChar w:fldCharType="end"/>
      </w:r>
      <w:r w:rsidR="00E84ADB">
        <w:rPr>
          <w:rFonts w:asciiTheme="minorHAnsi" w:hAnsiTheme="minorHAnsi" w:cstheme="minorHAnsi"/>
          <w:sz w:val="22"/>
          <w:szCs w:val="22"/>
        </w:rPr>
        <w:t xml:space="preserve"> e </w:t>
      </w:r>
      <w:r w:rsidR="00E84ADB">
        <w:rPr>
          <w:rFonts w:asciiTheme="minorHAnsi" w:hAnsiTheme="minorHAnsi" w:cstheme="minorHAnsi"/>
          <w:sz w:val="22"/>
          <w:szCs w:val="22"/>
        </w:rPr>
        <w:fldChar w:fldCharType="begin"/>
      </w:r>
      <w:r w:rsidR="00E84ADB">
        <w:rPr>
          <w:rFonts w:asciiTheme="minorHAnsi" w:hAnsiTheme="minorHAnsi" w:cstheme="minorHAnsi"/>
          <w:sz w:val="22"/>
          <w:szCs w:val="22"/>
        </w:rPr>
        <w:instrText xml:space="preserve"> REF _Ref66957787 \n \p \h </w:instrText>
      </w:r>
      <w:r w:rsidR="00E84ADB">
        <w:rPr>
          <w:rFonts w:asciiTheme="minorHAnsi" w:hAnsiTheme="minorHAnsi" w:cstheme="minorHAnsi"/>
          <w:sz w:val="22"/>
          <w:szCs w:val="22"/>
        </w:rPr>
      </w:r>
      <w:r w:rsidR="00E84ADB">
        <w:rPr>
          <w:rFonts w:asciiTheme="minorHAnsi" w:hAnsiTheme="minorHAnsi" w:cstheme="minorHAnsi"/>
          <w:sz w:val="22"/>
          <w:szCs w:val="22"/>
        </w:rPr>
        <w:fldChar w:fldCharType="separate"/>
      </w:r>
      <w:r w:rsidR="007E2F7F">
        <w:rPr>
          <w:rFonts w:asciiTheme="minorHAnsi" w:hAnsiTheme="minorHAnsi" w:cstheme="minorHAnsi"/>
          <w:sz w:val="22"/>
          <w:szCs w:val="22"/>
        </w:rPr>
        <w:t>4.16.1.4 abaixo</w:t>
      </w:r>
      <w:r w:rsidR="00E84ADB">
        <w:rPr>
          <w:rFonts w:asciiTheme="minorHAnsi" w:hAnsiTheme="minorHAnsi" w:cstheme="minorHAnsi"/>
          <w:sz w:val="22"/>
          <w:szCs w:val="22"/>
        </w:rPr>
        <w:fldChar w:fldCharType="end"/>
      </w:r>
      <w:r w:rsidR="00137E78" w:rsidRPr="00F52889">
        <w:rPr>
          <w:rFonts w:asciiTheme="minorHAnsi" w:hAnsiTheme="minorHAnsi" w:cstheme="minorHAnsi"/>
          <w:sz w:val="22"/>
          <w:szCs w:val="22"/>
        </w:rPr>
        <w:t xml:space="preserve"> </w:t>
      </w:r>
      <w:r w:rsidR="004517F8" w:rsidRPr="00F52889">
        <w:rPr>
          <w:rFonts w:asciiTheme="minorHAnsi" w:hAnsiTheme="minorHAnsi" w:cstheme="minorHAnsi"/>
          <w:sz w:val="22"/>
          <w:szCs w:val="22"/>
        </w:rPr>
        <w:t xml:space="preserve">e no Contrato de Cessão Fiduciária de Direitos Creditórios, </w:t>
      </w:r>
      <w:r w:rsidR="00E447D3">
        <w:rPr>
          <w:rFonts w:asciiTheme="minorHAnsi" w:hAnsiTheme="minorHAnsi" w:cstheme="minorHAnsi"/>
          <w:sz w:val="22"/>
          <w:szCs w:val="22"/>
        </w:rPr>
        <w:t xml:space="preserve">(i) </w:t>
      </w:r>
      <w:r w:rsidR="00E447D3" w:rsidRPr="00E447D3">
        <w:rPr>
          <w:rFonts w:asciiTheme="minorHAnsi" w:hAnsiTheme="minorHAnsi" w:cstheme="minorHAnsi"/>
          <w:sz w:val="22"/>
          <w:szCs w:val="22"/>
        </w:rPr>
        <w:t>a totalidade dos direitos creditórios de que é titular emergentes (i) do Contrato de Concessão e da</w:t>
      </w:r>
      <w:r w:rsidR="00E447D3">
        <w:rPr>
          <w:rFonts w:asciiTheme="minorHAnsi" w:hAnsiTheme="minorHAnsi" w:cstheme="minorHAnsi"/>
          <w:sz w:val="22"/>
          <w:szCs w:val="22"/>
        </w:rPr>
        <w:t xml:space="preserve"> </w:t>
      </w:r>
      <w:r w:rsidR="00E447D3" w:rsidRPr="00E447D3">
        <w:rPr>
          <w:rFonts w:asciiTheme="minorHAnsi" w:hAnsiTheme="minorHAnsi" w:cstheme="minorHAnsi"/>
          <w:sz w:val="22"/>
          <w:szCs w:val="22"/>
        </w:rPr>
        <w:t>Res. Autorizativa 5.149; (</w:t>
      </w:r>
      <w:proofErr w:type="spellStart"/>
      <w:r w:rsidR="00E447D3" w:rsidRPr="00E447D3">
        <w:rPr>
          <w:rFonts w:asciiTheme="minorHAnsi" w:hAnsiTheme="minorHAnsi" w:cstheme="minorHAnsi"/>
          <w:sz w:val="22"/>
          <w:szCs w:val="22"/>
        </w:rPr>
        <w:t>ii</w:t>
      </w:r>
      <w:proofErr w:type="spellEnd"/>
      <w:r w:rsidR="00E447D3" w:rsidRPr="00E447D3">
        <w:rPr>
          <w:rFonts w:asciiTheme="minorHAnsi" w:hAnsiTheme="minorHAnsi" w:cstheme="minorHAnsi"/>
          <w:sz w:val="22"/>
          <w:szCs w:val="22"/>
        </w:rPr>
        <w:t xml:space="preserve">) do Contrato de Prestação de Serviços de Transmissão </w:t>
      </w:r>
      <w:r w:rsidR="00CD5BCA">
        <w:rPr>
          <w:rFonts w:asciiTheme="minorHAnsi" w:hAnsiTheme="minorHAnsi" w:cstheme="minorHAnsi"/>
          <w:sz w:val="22"/>
          <w:szCs w:val="22"/>
        </w:rPr>
        <w:t xml:space="preserve">009/2008 </w:t>
      </w:r>
      <w:r w:rsidR="00E447D3" w:rsidRPr="00E447D3">
        <w:rPr>
          <w:rFonts w:asciiTheme="minorHAnsi" w:hAnsiTheme="minorHAnsi" w:cstheme="minorHAnsi"/>
          <w:sz w:val="22"/>
          <w:szCs w:val="22"/>
        </w:rPr>
        <w:t>(</w:t>
      </w:r>
      <w:r w:rsidR="00E447D3" w:rsidRPr="00E447D3">
        <w:rPr>
          <w:rFonts w:asciiTheme="minorHAnsi" w:hAnsiTheme="minorHAnsi" w:cstheme="minorHAnsi"/>
          <w:bCs/>
          <w:sz w:val="22"/>
          <w:szCs w:val="22"/>
        </w:rPr>
        <w:t>"</w:t>
      </w:r>
      <w:r w:rsidR="00E447D3" w:rsidRPr="00E447D3">
        <w:rPr>
          <w:rFonts w:asciiTheme="minorHAnsi" w:hAnsiTheme="minorHAnsi" w:cstheme="minorHAnsi"/>
          <w:sz w:val="22"/>
          <w:szCs w:val="22"/>
          <w:u w:val="single"/>
        </w:rPr>
        <w:t>Contrato de Prestação de Serviços de Transmissão</w:t>
      </w:r>
      <w:r w:rsidR="00E447D3" w:rsidRPr="00E447D3">
        <w:rPr>
          <w:rFonts w:asciiTheme="minorHAnsi" w:hAnsiTheme="minorHAnsi" w:cstheme="minorHAnsi"/>
          <w:bCs/>
          <w:sz w:val="22"/>
          <w:szCs w:val="22"/>
        </w:rPr>
        <w:t>"</w:t>
      </w:r>
      <w:r w:rsidR="00E447D3" w:rsidRPr="00E447D3">
        <w:rPr>
          <w:rFonts w:asciiTheme="minorHAnsi" w:hAnsiTheme="minorHAnsi" w:cstheme="minorHAnsi"/>
          <w:sz w:val="22"/>
          <w:szCs w:val="22"/>
        </w:rPr>
        <w:t>), firmado entre a Emissora e o Operador Nacional do Sistema Elétrico – ONS ("</w:t>
      </w:r>
      <w:r w:rsidR="00E447D3" w:rsidRPr="00E447D3">
        <w:rPr>
          <w:rFonts w:asciiTheme="minorHAnsi" w:hAnsiTheme="minorHAnsi" w:cstheme="minorHAnsi"/>
          <w:sz w:val="22"/>
          <w:szCs w:val="22"/>
          <w:u w:val="single"/>
        </w:rPr>
        <w:t>ONS</w:t>
      </w:r>
      <w:r w:rsidR="00E447D3" w:rsidRPr="00E447D3">
        <w:rPr>
          <w:rFonts w:asciiTheme="minorHAnsi" w:hAnsiTheme="minorHAnsi" w:cstheme="minorHAnsi"/>
          <w:sz w:val="22"/>
          <w:szCs w:val="22"/>
        </w:rPr>
        <w:t xml:space="preserve">"), em </w:t>
      </w:r>
      <w:r w:rsidR="00CD5BCA">
        <w:rPr>
          <w:rFonts w:asciiTheme="minorHAnsi" w:hAnsiTheme="minorHAnsi" w:cstheme="minorHAnsi"/>
          <w:sz w:val="22"/>
          <w:szCs w:val="22"/>
        </w:rPr>
        <w:t>14 de abril de 2009</w:t>
      </w:r>
      <w:r w:rsidR="00CD5BCA" w:rsidRPr="00E447D3">
        <w:rPr>
          <w:rFonts w:asciiTheme="minorHAnsi" w:hAnsiTheme="minorHAnsi" w:cstheme="minorHAnsi"/>
          <w:sz w:val="22"/>
          <w:szCs w:val="22"/>
        </w:rPr>
        <w:t xml:space="preserve">, </w:t>
      </w:r>
      <w:r w:rsidR="00E447D3" w:rsidRPr="00E447D3">
        <w:rPr>
          <w:rFonts w:asciiTheme="minorHAnsi" w:hAnsiTheme="minorHAnsi" w:cstheme="minorHAnsi"/>
          <w:sz w:val="22"/>
          <w:szCs w:val="22"/>
        </w:rPr>
        <w:t>e seus posteriores aditivos ("</w:t>
      </w:r>
      <w:r w:rsidR="00E447D3" w:rsidRPr="00E447D3">
        <w:rPr>
          <w:rFonts w:asciiTheme="minorHAnsi" w:hAnsiTheme="minorHAnsi" w:cstheme="minorHAnsi"/>
          <w:sz w:val="22"/>
          <w:szCs w:val="22"/>
          <w:u w:val="single"/>
        </w:rPr>
        <w:t>CPST</w:t>
      </w:r>
      <w:r w:rsidR="00E447D3" w:rsidRPr="00E447D3">
        <w:rPr>
          <w:rFonts w:asciiTheme="minorHAnsi" w:hAnsiTheme="minorHAnsi" w:cstheme="minorHAnsi"/>
          <w:sz w:val="22"/>
          <w:szCs w:val="22"/>
        </w:rPr>
        <w:t>"); (</w:t>
      </w:r>
      <w:proofErr w:type="spellStart"/>
      <w:r w:rsidR="00E447D3" w:rsidRPr="00E447D3">
        <w:rPr>
          <w:rFonts w:asciiTheme="minorHAnsi" w:hAnsiTheme="minorHAnsi" w:cstheme="minorHAnsi"/>
          <w:sz w:val="22"/>
          <w:szCs w:val="22"/>
        </w:rPr>
        <w:t>iii</w:t>
      </w:r>
      <w:proofErr w:type="spellEnd"/>
      <w:r w:rsidR="00E447D3" w:rsidRPr="00E447D3">
        <w:rPr>
          <w:rFonts w:asciiTheme="minorHAnsi" w:hAnsiTheme="minorHAnsi" w:cstheme="minorHAnsi"/>
          <w:sz w:val="22"/>
          <w:szCs w:val="22"/>
        </w:rPr>
        <w:t xml:space="preserve">) dos </w:t>
      </w:r>
      <w:r w:rsidR="00E447D3" w:rsidRPr="00E447D3">
        <w:rPr>
          <w:rFonts w:asciiTheme="minorHAnsi" w:hAnsiTheme="minorHAnsi" w:cstheme="minorHAnsi"/>
          <w:bCs/>
          <w:sz w:val="22"/>
          <w:szCs w:val="22"/>
        </w:rPr>
        <w:t>Contratos de Uso do Sistema de Transmissão, celebrados entre o ONS, as Concessionárias de Transmissão e as Usuárias do sistema de transmissão ("</w:t>
      </w:r>
      <w:r w:rsidR="00E447D3" w:rsidRPr="00E447D3">
        <w:rPr>
          <w:rFonts w:asciiTheme="minorHAnsi" w:hAnsiTheme="minorHAnsi" w:cstheme="minorHAnsi"/>
          <w:bCs/>
          <w:sz w:val="22"/>
          <w:szCs w:val="22"/>
          <w:u w:val="single"/>
        </w:rPr>
        <w:t>Contratos de Uso do Sistema de Transmissão</w:t>
      </w:r>
      <w:r w:rsidR="00E447D3" w:rsidRPr="00E447D3">
        <w:rPr>
          <w:rFonts w:asciiTheme="minorHAnsi" w:hAnsiTheme="minorHAnsi" w:cstheme="minorHAnsi"/>
          <w:bCs/>
          <w:sz w:val="22"/>
          <w:szCs w:val="22"/>
        </w:rPr>
        <w:t>" e "</w:t>
      </w:r>
      <w:r w:rsidR="00E447D3" w:rsidRPr="00E447D3">
        <w:rPr>
          <w:rFonts w:asciiTheme="minorHAnsi" w:hAnsiTheme="minorHAnsi" w:cstheme="minorHAnsi"/>
          <w:bCs/>
          <w:sz w:val="22"/>
          <w:szCs w:val="22"/>
          <w:u w:val="single"/>
        </w:rPr>
        <w:t>CUST</w:t>
      </w:r>
      <w:r w:rsidR="00E447D3" w:rsidRPr="00E447D3">
        <w:rPr>
          <w:rFonts w:asciiTheme="minorHAnsi" w:hAnsiTheme="minorHAnsi" w:cstheme="minorHAnsi"/>
          <w:bCs/>
          <w:sz w:val="22"/>
          <w:szCs w:val="22"/>
        </w:rPr>
        <w:t>", respectivamente)</w:t>
      </w:r>
      <w:r w:rsidR="00E447D3">
        <w:rPr>
          <w:rFonts w:asciiTheme="minorHAnsi" w:hAnsiTheme="minorHAnsi" w:cstheme="minorHAnsi"/>
          <w:bCs/>
          <w:sz w:val="22"/>
          <w:szCs w:val="22"/>
        </w:rPr>
        <w:t xml:space="preserve"> (“</w:t>
      </w:r>
      <w:r w:rsidR="00E447D3" w:rsidRPr="00E447D3">
        <w:rPr>
          <w:rFonts w:asciiTheme="minorHAnsi" w:hAnsiTheme="minorHAnsi" w:cstheme="minorHAnsi"/>
          <w:bCs/>
          <w:sz w:val="22"/>
          <w:szCs w:val="22"/>
          <w:u w:val="single"/>
        </w:rPr>
        <w:t>Direitos Creditórios</w:t>
      </w:r>
      <w:r w:rsidR="00E447D3">
        <w:rPr>
          <w:rFonts w:asciiTheme="minorHAnsi" w:hAnsiTheme="minorHAnsi" w:cstheme="minorHAnsi"/>
          <w:bCs/>
          <w:sz w:val="22"/>
          <w:szCs w:val="22"/>
          <w:u w:val="single"/>
        </w:rPr>
        <w:t xml:space="preserve"> </w:t>
      </w:r>
      <w:r w:rsidR="004452B3">
        <w:rPr>
          <w:rFonts w:asciiTheme="minorHAnsi" w:hAnsiTheme="minorHAnsi" w:cstheme="minorHAnsi"/>
          <w:bCs/>
          <w:sz w:val="22"/>
          <w:szCs w:val="22"/>
          <w:u w:val="single"/>
        </w:rPr>
        <w:t xml:space="preserve">da </w:t>
      </w:r>
      <w:r w:rsidR="00E447D3">
        <w:rPr>
          <w:rFonts w:asciiTheme="minorHAnsi" w:hAnsiTheme="minorHAnsi" w:cstheme="minorHAnsi"/>
          <w:bCs/>
          <w:sz w:val="22"/>
          <w:szCs w:val="22"/>
          <w:u w:val="single"/>
        </w:rPr>
        <w:t>Concessão</w:t>
      </w:r>
      <w:r w:rsidR="00E447D3">
        <w:rPr>
          <w:rFonts w:asciiTheme="minorHAnsi" w:hAnsiTheme="minorHAnsi" w:cstheme="minorHAnsi"/>
          <w:bCs/>
          <w:sz w:val="22"/>
          <w:szCs w:val="22"/>
        </w:rPr>
        <w:t xml:space="preserve">”) </w:t>
      </w:r>
      <w:bookmarkStart w:id="220" w:name="_Hlk66818912"/>
      <w:r w:rsidR="00E447D3">
        <w:rPr>
          <w:rFonts w:asciiTheme="minorHAnsi" w:hAnsiTheme="minorHAnsi" w:cstheme="minorHAnsi"/>
          <w:bCs/>
          <w:sz w:val="22"/>
          <w:szCs w:val="22"/>
        </w:rPr>
        <w:t>(“</w:t>
      </w:r>
      <w:r w:rsidR="00E447D3" w:rsidRPr="00E447D3">
        <w:rPr>
          <w:rFonts w:asciiTheme="minorHAnsi" w:hAnsiTheme="minorHAnsi" w:cstheme="minorHAnsi"/>
          <w:bCs/>
          <w:sz w:val="22"/>
          <w:szCs w:val="22"/>
          <w:u w:val="single"/>
        </w:rPr>
        <w:t>Cessão Fiduciária de Direitos da Concessão</w:t>
      </w:r>
      <w:r w:rsidR="00E447D3">
        <w:rPr>
          <w:rFonts w:asciiTheme="minorHAnsi" w:hAnsiTheme="minorHAnsi" w:cstheme="minorHAnsi"/>
          <w:bCs/>
          <w:sz w:val="22"/>
          <w:szCs w:val="22"/>
        </w:rPr>
        <w:t>”)</w:t>
      </w:r>
      <w:bookmarkEnd w:id="220"/>
      <w:r w:rsidR="00E447D3">
        <w:rPr>
          <w:rFonts w:asciiTheme="minorHAnsi" w:hAnsiTheme="minorHAnsi" w:cstheme="minorHAnsi"/>
          <w:bCs/>
          <w:sz w:val="22"/>
          <w:szCs w:val="22"/>
        </w:rPr>
        <w:t>; e (</w:t>
      </w:r>
      <w:proofErr w:type="spellStart"/>
      <w:r w:rsidR="00E447D3">
        <w:rPr>
          <w:rFonts w:asciiTheme="minorHAnsi" w:hAnsiTheme="minorHAnsi" w:cstheme="minorHAnsi"/>
          <w:bCs/>
          <w:sz w:val="22"/>
          <w:szCs w:val="22"/>
        </w:rPr>
        <w:t>ii</w:t>
      </w:r>
      <w:proofErr w:type="spellEnd"/>
      <w:r w:rsidR="00E447D3">
        <w:rPr>
          <w:rFonts w:asciiTheme="minorHAnsi" w:hAnsiTheme="minorHAnsi" w:cstheme="minorHAnsi"/>
          <w:bCs/>
          <w:sz w:val="22"/>
          <w:szCs w:val="22"/>
        </w:rPr>
        <w:t xml:space="preserve">) </w:t>
      </w:r>
      <w:r w:rsidR="0080715B" w:rsidRPr="00F52889">
        <w:rPr>
          <w:rFonts w:asciiTheme="minorHAnsi" w:hAnsiTheme="minorHAnsi" w:cstheme="minorHAnsi"/>
          <w:sz w:val="22"/>
          <w:szCs w:val="22"/>
        </w:rPr>
        <w:t>a totalidade dos</w:t>
      </w:r>
      <w:r w:rsidR="0080715B" w:rsidRPr="00857AE2">
        <w:rPr>
          <w:rFonts w:asciiTheme="minorHAnsi" w:hAnsiTheme="minorHAnsi" w:cstheme="minorHAnsi"/>
          <w:sz w:val="22"/>
        </w:rPr>
        <w:t xml:space="preserve"> direitos creditórios </w:t>
      </w:r>
      <w:r w:rsidR="0080715B" w:rsidRPr="00857AE2">
        <w:rPr>
          <w:rFonts w:asciiTheme="minorHAnsi" w:hAnsiTheme="minorHAnsi" w:cstheme="minorHAnsi"/>
          <w:bCs/>
          <w:sz w:val="22"/>
        </w:rPr>
        <w:t xml:space="preserve">detidos pela </w:t>
      </w:r>
      <w:r w:rsidR="0080715B">
        <w:rPr>
          <w:rFonts w:asciiTheme="minorHAnsi" w:hAnsiTheme="minorHAnsi" w:cstheme="minorHAnsi"/>
          <w:bCs/>
          <w:sz w:val="22"/>
        </w:rPr>
        <w:t>Emissora</w:t>
      </w:r>
      <w:r w:rsidR="0080715B" w:rsidRPr="00857AE2">
        <w:rPr>
          <w:rFonts w:asciiTheme="minorHAnsi" w:hAnsiTheme="minorHAnsi" w:cstheme="minorHAnsi"/>
          <w:bCs/>
          <w:sz w:val="22"/>
        </w:rPr>
        <w:t xml:space="preserve"> no âmbito do “</w:t>
      </w:r>
      <w:r w:rsidR="0080715B" w:rsidRPr="00857AE2">
        <w:rPr>
          <w:rFonts w:asciiTheme="minorHAnsi" w:hAnsiTheme="minorHAnsi" w:cstheme="minorHAnsi"/>
          <w:bCs/>
          <w:i/>
          <w:iCs/>
          <w:sz w:val="22"/>
        </w:rPr>
        <w:t>Contrato de Cessão Onerosa de Direitos de Uso e Outras Avenças</w:t>
      </w:r>
      <w:r w:rsidR="0080715B" w:rsidRPr="00857AE2">
        <w:rPr>
          <w:rFonts w:asciiTheme="minorHAnsi" w:hAnsiTheme="minorHAnsi" w:cstheme="minorHAnsi"/>
          <w:bCs/>
          <w:sz w:val="22"/>
        </w:rPr>
        <w:t xml:space="preserve">”, que entre si celebraram a </w:t>
      </w:r>
      <w:r w:rsidR="0080715B">
        <w:rPr>
          <w:rFonts w:asciiTheme="minorHAnsi" w:hAnsiTheme="minorHAnsi" w:cstheme="minorHAnsi"/>
          <w:bCs/>
          <w:sz w:val="22"/>
        </w:rPr>
        <w:t>Emissora</w:t>
      </w:r>
      <w:r w:rsidR="0080715B" w:rsidRPr="00857AE2">
        <w:rPr>
          <w:rFonts w:asciiTheme="minorHAnsi" w:hAnsiTheme="minorHAnsi" w:cstheme="minorHAnsi"/>
          <w:bCs/>
          <w:sz w:val="22"/>
        </w:rPr>
        <w:t xml:space="preserve"> e a Tim Celular S.A., CNPJ nº. 04.206.050/0001-80, a qual foi incorporada pela TIM S.A., CNPJ nº. 02.421.421/0001-11, a qual lhe sucedeu em todos os direitos e obrigações, inclusive sob o Contrato de Cessão Onerosa TIM (“</w:t>
      </w:r>
      <w:r w:rsidR="0080715B" w:rsidRPr="00857AE2">
        <w:rPr>
          <w:rFonts w:asciiTheme="minorHAnsi" w:hAnsiTheme="minorHAnsi" w:cstheme="minorHAnsi"/>
          <w:bCs/>
          <w:sz w:val="22"/>
          <w:u w:val="single"/>
        </w:rPr>
        <w:t>TIM</w:t>
      </w:r>
      <w:r w:rsidR="0080715B" w:rsidRPr="00857AE2">
        <w:rPr>
          <w:rFonts w:asciiTheme="minorHAnsi" w:hAnsiTheme="minorHAnsi" w:cstheme="minorHAnsi"/>
          <w:bCs/>
          <w:sz w:val="22"/>
        </w:rPr>
        <w:t xml:space="preserve">”) em 27 de setembro </w:t>
      </w:r>
      <w:r w:rsidR="0080715B" w:rsidRPr="00857AE2">
        <w:rPr>
          <w:rFonts w:asciiTheme="minorHAnsi" w:hAnsiTheme="minorHAnsi" w:cstheme="minorHAnsi"/>
          <w:bCs/>
          <w:sz w:val="22"/>
        </w:rPr>
        <w:lastRenderedPageBreak/>
        <w:t>de 2011, e seus aditamentos ("</w:t>
      </w:r>
      <w:r w:rsidR="0080715B" w:rsidRPr="00857AE2">
        <w:rPr>
          <w:rFonts w:asciiTheme="minorHAnsi" w:hAnsiTheme="minorHAnsi" w:cstheme="minorHAnsi"/>
          <w:bCs/>
          <w:sz w:val="22"/>
          <w:u w:val="single"/>
        </w:rPr>
        <w:t>Direitos Creditórios TIM</w:t>
      </w:r>
      <w:r w:rsidR="0080715B" w:rsidRPr="00857AE2">
        <w:rPr>
          <w:rFonts w:asciiTheme="minorHAnsi" w:hAnsiTheme="minorHAnsi" w:cstheme="minorHAnsi"/>
          <w:bCs/>
          <w:sz w:val="22"/>
        </w:rPr>
        <w:t xml:space="preserve">" e, </w:t>
      </w:r>
      <w:r w:rsidR="0080715B" w:rsidRPr="00857AE2">
        <w:rPr>
          <w:rFonts w:asciiTheme="minorHAnsi" w:hAnsiTheme="minorHAnsi" w:cstheme="minorHAnsi"/>
          <w:sz w:val="22"/>
        </w:rPr>
        <w:t>em conjunto com os Direitos da Conta Vinculada Integralização, com os Direitos Creditórios Residuais</w:t>
      </w:r>
      <w:r w:rsidR="00E447D3">
        <w:rPr>
          <w:rFonts w:asciiTheme="minorHAnsi" w:hAnsiTheme="minorHAnsi" w:cstheme="minorHAnsi"/>
          <w:sz w:val="22"/>
        </w:rPr>
        <w:t>,</w:t>
      </w:r>
      <w:r w:rsidR="0080715B" w:rsidRPr="00857AE2">
        <w:rPr>
          <w:rFonts w:asciiTheme="minorHAnsi" w:hAnsiTheme="minorHAnsi" w:cstheme="minorHAnsi"/>
          <w:sz w:val="22"/>
        </w:rPr>
        <w:t xml:space="preserve"> com os Direitos da Conta Centralizadora</w:t>
      </w:r>
      <w:r w:rsidR="00E447D3">
        <w:rPr>
          <w:rFonts w:asciiTheme="minorHAnsi" w:hAnsiTheme="minorHAnsi" w:cstheme="minorHAnsi"/>
          <w:sz w:val="22"/>
        </w:rPr>
        <w:t xml:space="preserve"> e com os Direitos Creditórios </w:t>
      </w:r>
      <w:r w:rsidR="004452B3">
        <w:rPr>
          <w:rFonts w:asciiTheme="minorHAnsi" w:hAnsiTheme="minorHAnsi" w:cstheme="minorHAnsi"/>
          <w:sz w:val="22"/>
        </w:rPr>
        <w:t xml:space="preserve">da </w:t>
      </w:r>
      <w:r w:rsidR="00E447D3">
        <w:rPr>
          <w:rFonts w:asciiTheme="minorHAnsi" w:hAnsiTheme="minorHAnsi" w:cstheme="minorHAnsi"/>
          <w:sz w:val="22"/>
        </w:rPr>
        <w:t>Concessão</w:t>
      </w:r>
      <w:r w:rsidR="0080715B" w:rsidRPr="00857AE2">
        <w:rPr>
          <w:rFonts w:asciiTheme="minorHAnsi" w:hAnsiTheme="minorHAnsi" w:cstheme="minorHAnsi"/>
          <w:sz w:val="22"/>
        </w:rPr>
        <w:t>, os "</w:t>
      </w:r>
      <w:r w:rsidR="0080715B" w:rsidRPr="00857AE2">
        <w:rPr>
          <w:rFonts w:asciiTheme="minorHAnsi" w:hAnsiTheme="minorHAnsi" w:cstheme="minorHAnsi"/>
          <w:sz w:val="22"/>
          <w:u w:val="single"/>
        </w:rPr>
        <w:t>Direitos Creditórios Cedidos Fiduciariamente</w:t>
      </w:r>
      <w:r w:rsidR="0080715B" w:rsidRPr="00857AE2">
        <w:rPr>
          <w:rFonts w:asciiTheme="minorHAnsi" w:hAnsiTheme="minorHAnsi" w:cstheme="minorHAnsi"/>
          <w:sz w:val="22"/>
        </w:rPr>
        <w:t>"</w:t>
      </w:r>
      <w:r w:rsidR="0080715B" w:rsidRPr="00857AE2">
        <w:rPr>
          <w:rFonts w:asciiTheme="minorHAnsi" w:hAnsiTheme="minorHAnsi" w:cstheme="minorHAnsi"/>
          <w:bCs/>
          <w:sz w:val="22"/>
        </w:rPr>
        <w:t>) (“</w:t>
      </w:r>
      <w:r w:rsidR="0080715B" w:rsidRPr="00857AE2">
        <w:rPr>
          <w:rFonts w:asciiTheme="minorHAnsi" w:hAnsiTheme="minorHAnsi" w:cstheme="minorHAnsi"/>
          <w:bCs/>
          <w:sz w:val="22"/>
          <w:u w:val="single"/>
        </w:rPr>
        <w:t>Contrato de Cessão Onerosa TIM</w:t>
      </w:r>
      <w:r w:rsidR="0080715B" w:rsidRPr="00857AE2">
        <w:rPr>
          <w:rFonts w:asciiTheme="minorHAnsi" w:hAnsiTheme="minorHAnsi" w:cstheme="minorHAnsi"/>
          <w:bCs/>
          <w:sz w:val="22"/>
        </w:rPr>
        <w:t>” e "</w:t>
      </w:r>
      <w:r w:rsidR="0080715B" w:rsidRPr="00857AE2">
        <w:rPr>
          <w:rFonts w:asciiTheme="minorHAnsi" w:hAnsiTheme="minorHAnsi" w:cstheme="minorHAnsi"/>
          <w:bCs/>
          <w:sz w:val="22"/>
          <w:u w:val="single"/>
        </w:rPr>
        <w:t>Cessão Fiduciária de Direitos TIM</w:t>
      </w:r>
      <w:r w:rsidR="0080715B" w:rsidRPr="00857AE2">
        <w:rPr>
          <w:rFonts w:asciiTheme="minorHAnsi" w:hAnsiTheme="minorHAnsi" w:cstheme="minorHAnsi"/>
          <w:bCs/>
          <w:sz w:val="22"/>
        </w:rPr>
        <w:t>")</w:t>
      </w:r>
      <w:r w:rsidR="0080715B" w:rsidRPr="00857AE2">
        <w:rPr>
          <w:rFonts w:asciiTheme="minorHAnsi" w:hAnsiTheme="minorHAnsi" w:cstheme="minorHAnsi"/>
          <w:sz w:val="22"/>
        </w:rPr>
        <w:t xml:space="preserve">, os quais, após o implemento da </w:t>
      </w:r>
      <w:r w:rsidR="00E84ADB">
        <w:rPr>
          <w:rFonts w:asciiTheme="minorHAnsi" w:hAnsiTheme="minorHAnsi" w:cstheme="minorHAnsi"/>
          <w:sz w:val="22"/>
        </w:rPr>
        <w:t>respectiva c</w:t>
      </w:r>
      <w:r w:rsidR="0080715B" w:rsidRPr="00857AE2">
        <w:rPr>
          <w:rFonts w:asciiTheme="minorHAnsi" w:hAnsiTheme="minorHAnsi" w:cstheme="minorHAnsi"/>
          <w:sz w:val="22"/>
        </w:rPr>
        <w:t xml:space="preserve">ondição </w:t>
      </w:r>
      <w:r w:rsidR="00E84ADB">
        <w:rPr>
          <w:rFonts w:asciiTheme="minorHAnsi" w:hAnsiTheme="minorHAnsi" w:cstheme="minorHAnsi"/>
          <w:sz w:val="22"/>
        </w:rPr>
        <w:t>s</w:t>
      </w:r>
      <w:r w:rsidR="0080715B" w:rsidRPr="00857AE2">
        <w:rPr>
          <w:rFonts w:asciiTheme="minorHAnsi" w:hAnsiTheme="minorHAnsi" w:cstheme="minorHAnsi"/>
          <w:sz w:val="22"/>
        </w:rPr>
        <w:t>uspensiva, deverão ser pagos única e exclusivamente na Conta Centralizadora</w:t>
      </w:r>
      <w:r w:rsidR="00F50F55" w:rsidRPr="00664702">
        <w:rPr>
          <w:rFonts w:asciiTheme="minorHAnsi" w:hAnsiTheme="minorHAnsi" w:cstheme="minorHAnsi"/>
          <w:sz w:val="22"/>
          <w:szCs w:val="22"/>
        </w:rPr>
        <w:t>,</w:t>
      </w:r>
      <w:r w:rsidR="00F50F55" w:rsidRPr="00664702">
        <w:t xml:space="preserve"> </w:t>
      </w:r>
      <w:r w:rsidR="00F50F55" w:rsidRPr="00664702">
        <w:rPr>
          <w:rFonts w:asciiTheme="minorHAnsi" w:hAnsiTheme="minorHAnsi" w:cstheme="minorHAnsi"/>
          <w:sz w:val="22"/>
          <w:szCs w:val="22"/>
        </w:rPr>
        <w:t xml:space="preserve">por meio do </w:t>
      </w:r>
      <w:r w:rsidR="00EC6046" w:rsidRPr="00664702">
        <w:rPr>
          <w:rFonts w:asciiTheme="minorHAnsi" w:hAnsiTheme="minorHAnsi" w:cstheme="minorHAnsi"/>
          <w:sz w:val="22"/>
          <w:szCs w:val="22"/>
        </w:rPr>
        <w:t>"</w:t>
      </w:r>
      <w:r w:rsidR="00F50F55" w:rsidRPr="00664702">
        <w:rPr>
          <w:rFonts w:asciiTheme="minorHAnsi" w:hAnsiTheme="minorHAnsi" w:cstheme="minorHAnsi"/>
          <w:sz w:val="22"/>
          <w:szCs w:val="22"/>
        </w:rPr>
        <w:t>Contrato de Cessão Fiduciária de Direitos, Administração de Contas e Outras Avenças</w:t>
      </w:r>
      <w:r w:rsidR="00EC6046" w:rsidRPr="00664702">
        <w:rPr>
          <w:rFonts w:asciiTheme="minorHAnsi" w:hAnsiTheme="minorHAnsi" w:cstheme="minorHAnsi"/>
          <w:sz w:val="22"/>
          <w:szCs w:val="22"/>
        </w:rPr>
        <w:t>"</w:t>
      </w:r>
      <w:r w:rsidR="00F50F55" w:rsidRPr="00664702">
        <w:rPr>
          <w:rFonts w:asciiTheme="minorHAnsi" w:hAnsiTheme="minorHAnsi" w:cstheme="minorHAnsi"/>
          <w:sz w:val="22"/>
          <w:szCs w:val="22"/>
        </w:rPr>
        <w:t>, a ser celebrado, entre a Emissora</w:t>
      </w:r>
      <w:r w:rsidR="00AA530B" w:rsidRPr="00664702">
        <w:rPr>
          <w:rFonts w:asciiTheme="minorHAnsi" w:hAnsiTheme="minorHAnsi" w:cstheme="minorHAnsi"/>
          <w:sz w:val="22"/>
          <w:szCs w:val="22"/>
        </w:rPr>
        <w:t xml:space="preserve"> e</w:t>
      </w:r>
      <w:r w:rsidR="00F50F55" w:rsidRPr="00664702">
        <w:rPr>
          <w:rFonts w:asciiTheme="minorHAnsi" w:hAnsiTheme="minorHAnsi" w:cstheme="minorHAnsi"/>
          <w:sz w:val="22"/>
          <w:szCs w:val="22"/>
        </w:rPr>
        <w:t xml:space="preserve"> o Agente Fiduciário, na qualidade de representante dos Debenturistas</w:t>
      </w:r>
      <w:r w:rsidR="002C035B" w:rsidRPr="00664702">
        <w:rPr>
          <w:rFonts w:asciiTheme="minorHAnsi" w:eastAsia="Arial Unicode MS" w:hAnsiTheme="minorHAnsi" w:cstheme="minorHAnsi"/>
          <w:sz w:val="22"/>
          <w:szCs w:val="22"/>
        </w:rPr>
        <w:t xml:space="preserve"> (</w:t>
      </w:r>
      <w:r w:rsidR="00EC6046" w:rsidRPr="00664702">
        <w:rPr>
          <w:rFonts w:asciiTheme="minorHAnsi" w:eastAsia="Arial Unicode MS" w:hAnsiTheme="minorHAnsi" w:cstheme="minorHAnsi"/>
          <w:sz w:val="22"/>
          <w:szCs w:val="22"/>
        </w:rPr>
        <w:t>"</w:t>
      </w:r>
      <w:r w:rsidR="009E4E35" w:rsidRPr="00664702">
        <w:rPr>
          <w:rFonts w:asciiTheme="minorHAnsi" w:eastAsia="Arial Unicode MS" w:hAnsiTheme="minorHAnsi" w:cstheme="minorHAnsi"/>
          <w:sz w:val="22"/>
          <w:szCs w:val="22"/>
          <w:u w:val="single"/>
        </w:rPr>
        <w:t>Contrato de Cessão Fiduciária</w:t>
      </w:r>
      <w:r w:rsidR="008D6D45" w:rsidRPr="00664702">
        <w:rPr>
          <w:rFonts w:asciiTheme="minorHAnsi" w:eastAsia="Arial Unicode MS" w:hAnsiTheme="minorHAnsi" w:cstheme="minorHAnsi"/>
          <w:sz w:val="22"/>
          <w:szCs w:val="22"/>
          <w:u w:val="single"/>
        </w:rPr>
        <w:t xml:space="preserve"> de Direitos Creditórios</w:t>
      </w:r>
      <w:r w:rsidR="00EC6046" w:rsidRPr="00664702">
        <w:rPr>
          <w:rFonts w:asciiTheme="minorHAnsi" w:eastAsia="Arial Unicode MS" w:hAnsiTheme="minorHAnsi" w:cstheme="minorHAnsi"/>
          <w:sz w:val="22"/>
          <w:szCs w:val="22"/>
        </w:rPr>
        <w:t>"</w:t>
      </w:r>
      <w:r w:rsidR="009E4E35" w:rsidRPr="00664702">
        <w:rPr>
          <w:rFonts w:asciiTheme="minorHAnsi" w:hAnsiTheme="minorHAnsi" w:cstheme="minorHAnsi"/>
          <w:sz w:val="22"/>
          <w:szCs w:val="22"/>
        </w:rPr>
        <w:t>).</w:t>
      </w:r>
      <w:bookmarkEnd w:id="218"/>
    </w:p>
    <w:p w14:paraId="6E6D7DCB" w14:textId="77777777" w:rsidR="00331414" w:rsidRPr="00664702" w:rsidRDefault="00331414" w:rsidP="00AF43A6">
      <w:pPr>
        <w:spacing w:line="240" w:lineRule="exact"/>
        <w:ind w:left="709"/>
        <w:jc w:val="both"/>
        <w:rPr>
          <w:rFonts w:asciiTheme="minorHAnsi" w:hAnsiTheme="minorHAnsi" w:cstheme="minorHAnsi"/>
          <w:sz w:val="22"/>
          <w:szCs w:val="22"/>
        </w:rPr>
      </w:pPr>
    </w:p>
    <w:p w14:paraId="7A6EF0DA" w14:textId="2EF1389C" w:rsidR="00331414" w:rsidRPr="00664702" w:rsidRDefault="00331414" w:rsidP="0025170A">
      <w:pPr>
        <w:numPr>
          <w:ilvl w:val="3"/>
          <w:numId w:val="24"/>
        </w:numPr>
        <w:spacing w:line="240" w:lineRule="exact"/>
        <w:ind w:left="709" w:hanging="709"/>
        <w:jc w:val="both"/>
        <w:rPr>
          <w:rFonts w:asciiTheme="minorHAnsi" w:hAnsiTheme="minorHAnsi" w:cstheme="minorHAnsi"/>
          <w:sz w:val="22"/>
          <w:szCs w:val="22"/>
        </w:rPr>
      </w:pPr>
      <w:r w:rsidRPr="00664702">
        <w:rPr>
          <w:rFonts w:asciiTheme="minorHAnsi" w:hAnsiTheme="minorHAnsi" w:cstheme="minorHAnsi"/>
          <w:sz w:val="22"/>
          <w:szCs w:val="22"/>
        </w:rPr>
        <w:t xml:space="preserve">O Contrato de </w:t>
      </w:r>
      <w:r w:rsidRPr="00664702">
        <w:rPr>
          <w:rFonts w:asciiTheme="minorHAnsi" w:hAnsiTheme="minorHAnsi" w:cstheme="minorHAnsi"/>
          <w:bCs/>
          <w:sz w:val="22"/>
          <w:szCs w:val="22"/>
        </w:rPr>
        <w:t>Cessão Fiduciária de Direitos Creditórios</w:t>
      </w:r>
      <w:r w:rsidRPr="00664702">
        <w:rPr>
          <w:rFonts w:asciiTheme="minorHAnsi" w:hAnsiTheme="minorHAnsi" w:cstheme="minorHAnsi"/>
          <w:sz w:val="22"/>
          <w:szCs w:val="22"/>
        </w:rPr>
        <w:t xml:space="preserve"> será devidamente registrado nos termos das Cláusulas </w:t>
      </w:r>
      <w:r w:rsidRPr="00664702">
        <w:rPr>
          <w:rFonts w:asciiTheme="minorHAnsi" w:hAnsiTheme="minorHAnsi" w:cstheme="minorHAnsi"/>
          <w:sz w:val="22"/>
          <w:szCs w:val="22"/>
        </w:rPr>
        <w:fldChar w:fldCharType="begin"/>
      </w:r>
      <w:r w:rsidRPr="00664702">
        <w:rPr>
          <w:rFonts w:asciiTheme="minorHAnsi" w:hAnsiTheme="minorHAnsi" w:cstheme="minorHAnsi"/>
          <w:sz w:val="22"/>
          <w:szCs w:val="22"/>
        </w:rPr>
        <w:instrText xml:space="preserve"> REF _Ref49795315 \n \h  \* MERGEFORMAT </w:instrText>
      </w:r>
      <w:r w:rsidRPr="00664702">
        <w:rPr>
          <w:rFonts w:asciiTheme="minorHAnsi" w:hAnsiTheme="minorHAnsi" w:cstheme="minorHAnsi"/>
          <w:sz w:val="22"/>
          <w:szCs w:val="22"/>
        </w:rPr>
      </w:r>
      <w:r w:rsidRPr="00664702">
        <w:rPr>
          <w:rFonts w:asciiTheme="minorHAnsi" w:hAnsiTheme="minorHAnsi" w:cstheme="minorHAnsi"/>
          <w:sz w:val="22"/>
          <w:szCs w:val="22"/>
        </w:rPr>
        <w:fldChar w:fldCharType="separate"/>
      </w:r>
      <w:r w:rsidR="007E2F7F">
        <w:rPr>
          <w:rFonts w:asciiTheme="minorHAnsi" w:hAnsiTheme="minorHAnsi" w:cstheme="minorHAnsi"/>
          <w:sz w:val="22"/>
          <w:szCs w:val="22"/>
        </w:rPr>
        <w:t>2.4.1</w:t>
      </w:r>
      <w:r w:rsidRPr="00664702">
        <w:rPr>
          <w:rFonts w:asciiTheme="minorHAnsi" w:hAnsiTheme="minorHAnsi" w:cstheme="minorHAnsi"/>
          <w:sz w:val="22"/>
          <w:szCs w:val="22"/>
        </w:rPr>
        <w:fldChar w:fldCharType="end"/>
      </w:r>
      <w:r w:rsidRPr="00664702">
        <w:rPr>
          <w:rFonts w:asciiTheme="minorHAnsi" w:hAnsiTheme="minorHAnsi" w:cstheme="minorHAnsi"/>
          <w:sz w:val="22"/>
          <w:szCs w:val="22"/>
        </w:rPr>
        <w:t xml:space="preserve"> e </w:t>
      </w:r>
      <w:r w:rsidRPr="00664702">
        <w:rPr>
          <w:rFonts w:asciiTheme="minorHAnsi" w:hAnsiTheme="minorHAnsi" w:cstheme="minorHAnsi"/>
          <w:sz w:val="22"/>
          <w:szCs w:val="22"/>
        </w:rPr>
        <w:fldChar w:fldCharType="begin"/>
      </w:r>
      <w:r w:rsidRPr="00664702">
        <w:rPr>
          <w:rFonts w:asciiTheme="minorHAnsi" w:hAnsiTheme="minorHAnsi" w:cstheme="minorHAnsi"/>
          <w:sz w:val="22"/>
          <w:szCs w:val="22"/>
        </w:rPr>
        <w:instrText xml:space="preserve"> REF _Ref49795320 \n \p \h  \* MERGEFORMAT </w:instrText>
      </w:r>
      <w:r w:rsidRPr="00664702">
        <w:rPr>
          <w:rFonts w:asciiTheme="minorHAnsi" w:hAnsiTheme="minorHAnsi" w:cstheme="minorHAnsi"/>
          <w:sz w:val="22"/>
          <w:szCs w:val="22"/>
        </w:rPr>
      </w:r>
      <w:r w:rsidRPr="00664702">
        <w:rPr>
          <w:rFonts w:asciiTheme="minorHAnsi" w:hAnsiTheme="minorHAnsi" w:cstheme="minorHAnsi"/>
          <w:sz w:val="22"/>
          <w:szCs w:val="22"/>
        </w:rPr>
        <w:fldChar w:fldCharType="separate"/>
      </w:r>
      <w:r w:rsidR="007E2F7F">
        <w:rPr>
          <w:rFonts w:asciiTheme="minorHAnsi" w:hAnsiTheme="minorHAnsi" w:cstheme="minorHAnsi"/>
          <w:sz w:val="22"/>
          <w:szCs w:val="22"/>
        </w:rPr>
        <w:t>2.4.2 acima</w:t>
      </w:r>
      <w:r w:rsidRPr="00664702">
        <w:rPr>
          <w:rFonts w:asciiTheme="minorHAnsi" w:hAnsiTheme="minorHAnsi" w:cstheme="minorHAnsi"/>
          <w:sz w:val="22"/>
          <w:szCs w:val="22"/>
        </w:rPr>
        <w:fldChar w:fldCharType="end"/>
      </w:r>
      <w:r w:rsidRPr="00664702">
        <w:rPr>
          <w:rFonts w:asciiTheme="minorHAnsi" w:hAnsiTheme="minorHAnsi" w:cstheme="minorHAnsi"/>
          <w:sz w:val="22"/>
          <w:szCs w:val="22"/>
        </w:rPr>
        <w:t>, sendo válido a partir desta data.</w:t>
      </w:r>
    </w:p>
    <w:p w14:paraId="4B15B7DC" w14:textId="77777777" w:rsidR="00331414" w:rsidRPr="00664702" w:rsidRDefault="00331414" w:rsidP="00AF43A6">
      <w:pPr>
        <w:pStyle w:val="PargrafodaLista"/>
        <w:rPr>
          <w:rFonts w:asciiTheme="minorHAnsi" w:hAnsiTheme="minorHAnsi" w:cstheme="minorHAnsi"/>
        </w:rPr>
      </w:pPr>
    </w:p>
    <w:p w14:paraId="3E4F2042" w14:textId="77E05075" w:rsidR="00137E78" w:rsidRDefault="00137E78" w:rsidP="0025170A">
      <w:pPr>
        <w:numPr>
          <w:ilvl w:val="3"/>
          <w:numId w:val="24"/>
        </w:numPr>
        <w:spacing w:line="240" w:lineRule="exact"/>
        <w:ind w:left="709" w:hanging="709"/>
        <w:jc w:val="both"/>
        <w:rPr>
          <w:rFonts w:asciiTheme="minorHAnsi" w:hAnsiTheme="minorHAnsi" w:cstheme="minorHAnsi"/>
          <w:sz w:val="22"/>
          <w:szCs w:val="22"/>
        </w:rPr>
      </w:pPr>
      <w:bookmarkStart w:id="221" w:name="_Ref49795254"/>
      <w:r w:rsidRPr="00664702">
        <w:rPr>
          <w:rFonts w:asciiTheme="minorHAnsi" w:hAnsiTheme="minorHAnsi" w:cstheme="minorHAnsi"/>
          <w:sz w:val="22"/>
          <w:szCs w:val="22"/>
        </w:rPr>
        <w:t xml:space="preserve">A eficácia </w:t>
      </w:r>
      <w:r w:rsidR="009F5570" w:rsidRPr="00664702">
        <w:rPr>
          <w:rFonts w:asciiTheme="minorHAnsi" w:hAnsiTheme="minorHAnsi" w:cstheme="minorHAnsi"/>
          <w:bCs/>
          <w:sz w:val="22"/>
          <w:szCs w:val="22"/>
        </w:rPr>
        <w:t xml:space="preserve">da </w:t>
      </w:r>
      <w:r w:rsidR="009F5570" w:rsidRPr="00664702">
        <w:rPr>
          <w:rFonts w:asciiTheme="minorHAnsi" w:hAnsiTheme="minorHAnsi" w:cstheme="minorHAnsi"/>
          <w:sz w:val="22"/>
          <w:szCs w:val="22"/>
        </w:rPr>
        <w:t xml:space="preserve">Cessão Fiduciária de Direitos TIM </w:t>
      </w:r>
      <w:r w:rsidRPr="00664702">
        <w:rPr>
          <w:rFonts w:asciiTheme="minorHAnsi" w:hAnsiTheme="minorHAnsi" w:cstheme="minorHAnsi"/>
          <w:sz w:val="22"/>
          <w:szCs w:val="22"/>
        </w:rPr>
        <w:t>estar</w:t>
      </w:r>
      <w:r w:rsidR="0080715B">
        <w:rPr>
          <w:rFonts w:asciiTheme="minorHAnsi" w:hAnsiTheme="minorHAnsi" w:cstheme="minorHAnsi"/>
          <w:sz w:val="22"/>
          <w:szCs w:val="22"/>
        </w:rPr>
        <w:t>á</w:t>
      </w:r>
      <w:r w:rsidRPr="00664702">
        <w:rPr>
          <w:rFonts w:asciiTheme="minorHAnsi" w:hAnsiTheme="minorHAnsi" w:cstheme="minorHAnsi"/>
          <w:sz w:val="22"/>
          <w:szCs w:val="22"/>
        </w:rPr>
        <w:t xml:space="preserve"> sujeita, nos termos e prazos previstos no Contrato de Cessão Fiduciária de Direitos Creditórios, </w:t>
      </w:r>
      <w:r w:rsidR="00664702">
        <w:rPr>
          <w:rFonts w:asciiTheme="minorHAnsi" w:eastAsia="SimSun" w:hAnsiTheme="minorHAnsi" w:cstheme="minorHAnsi"/>
          <w:bCs/>
          <w:sz w:val="22"/>
        </w:rPr>
        <w:t>à</w:t>
      </w:r>
      <w:r w:rsidR="00664702" w:rsidRPr="00857AE2">
        <w:rPr>
          <w:rFonts w:asciiTheme="minorHAnsi" w:eastAsia="SimSun" w:hAnsiTheme="minorHAnsi" w:cstheme="minorHAnsi"/>
          <w:bCs/>
          <w:sz w:val="22"/>
        </w:rPr>
        <w:t xml:space="preserve"> confirmação do pagamento antecipado integral </w:t>
      </w:r>
      <w:bookmarkStart w:id="222" w:name="_Hlk66819604"/>
      <w:r w:rsidR="00E447D3">
        <w:rPr>
          <w:rFonts w:asciiTheme="minorHAnsi" w:eastAsia="SimSun" w:hAnsiTheme="minorHAnsi" w:cstheme="minorHAnsi"/>
          <w:bCs/>
          <w:sz w:val="22"/>
        </w:rPr>
        <w:t>ou</w:t>
      </w:r>
      <w:r w:rsidR="001B2912">
        <w:rPr>
          <w:rFonts w:asciiTheme="minorHAnsi" w:eastAsia="SimSun" w:hAnsiTheme="minorHAnsi" w:cstheme="minorHAnsi"/>
          <w:bCs/>
          <w:sz w:val="22"/>
        </w:rPr>
        <w:t>, da mesma forma,</w:t>
      </w:r>
      <w:r w:rsidR="00E447D3">
        <w:rPr>
          <w:rFonts w:asciiTheme="minorHAnsi" w:eastAsia="SimSun" w:hAnsiTheme="minorHAnsi" w:cstheme="minorHAnsi"/>
          <w:bCs/>
          <w:sz w:val="22"/>
        </w:rPr>
        <w:t xml:space="preserve"> do pagamento no respectivo vencimento </w:t>
      </w:r>
      <w:bookmarkEnd w:id="222"/>
      <w:r w:rsidR="00664702" w:rsidRPr="00857AE2">
        <w:rPr>
          <w:rFonts w:asciiTheme="minorHAnsi" w:eastAsia="SimSun" w:hAnsiTheme="minorHAnsi" w:cstheme="minorHAnsi"/>
          <w:bCs/>
          <w:sz w:val="22"/>
        </w:rPr>
        <w:t>do Financiamento BASA FNO 2</w:t>
      </w:r>
      <w:r w:rsidR="00664702">
        <w:rPr>
          <w:rFonts w:asciiTheme="minorHAnsi" w:eastAsia="SimSun" w:hAnsiTheme="minorHAnsi" w:cstheme="minorHAnsi"/>
          <w:bCs/>
          <w:sz w:val="22"/>
        </w:rPr>
        <w:t xml:space="preserve"> </w:t>
      </w:r>
      <w:r w:rsidR="00664702" w:rsidRPr="00857AE2">
        <w:rPr>
          <w:rFonts w:asciiTheme="minorHAnsi" w:eastAsia="SimSun" w:hAnsiTheme="minorHAnsi" w:cstheme="minorHAnsi"/>
          <w:bCs/>
          <w:sz w:val="22"/>
        </w:rPr>
        <w:t xml:space="preserve">e a consequente liberação das garantias constituídas </w:t>
      </w:r>
      <w:r w:rsidR="00664702">
        <w:rPr>
          <w:rFonts w:asciiTheme="minorHAnsi" w:eastAsia="SimSun" w:hAnsiTheme="minorHAnsi" w:cstheme="minorHAnsi"/>
          <w:bCs/>
          <w:sz w:val="22"/>
        </w:rPr>
        <w:t xml:space="preserve">em favor do BASA no âmbito do </w:t>
      </w:r>
      <w:r w:rsidRPr="00664702">
        <w:rPr>
          <w:rFonts w:asciiTheme="minorHAnsi" w:hAnsiTheme="minorHAnsi" w:cstheme="minorHAnsi"/>
          <w:sz w:val="22"/>
          <w:szCs w:val="22"/>
        </w:rPr>
        <w:t>Financiamento</w:t>
      </w:r>
      <w:r w:rsidR="009064E7">
        <w:rPr>
          <w:rFonts w:asciiTheme="minorHAnsi" w:hAnsiTheme="minorHAnsi" w:cstheme="minorHAnsi"/>
          <w:sz w:val="22"/>
          <w:szCs w:val="22"/>
        </w:rPr>
        <w:t xml:space="preserve"> BASA FNO 2</w:t>
      </w:r>
      <w:r w:rsidRPr="00664702">
        <w:rPr>
          <w:rFonts w:asciiTheme="minorHAnsi" w:hAnsiTheme="minorHAnsi" w:cstheme="minorHAnsi"/>
          <w:sz w:val="22"/>
          <w:szCs w:val="22"/>
        </w:rPr>
        <w:t xml:space="preserve"> ("</w:t>
      </w:r>
      <w:r w:rsidRPr="00664702">
        <w:rPr>
          <w:rFonts w:asciiTheme="minorHAnsi" w:hAnsiTheme="minorHAnsi" w:cstheme="minorHAnsi"/>
          <w:sz w:val="22"/>
          <w:szCs w:val="22"/>
          <w:u w:val="single"/>
        </w:rPr>
        <w:t>Condição Suspensiva</w:t>
      </w:r>
      <w:r w:rsidR="003804FA">
        <w:rPr>
          <w:rFonts w:asciiTheme="minorHAnsi" w:hAnsiTheme="minorHAnsi" w:cstheme="minorHAnsi"/>
          <w:sz w:val="22"/>
          <w:szCs w:val="22"/>
          <w:u w:val="single"/>
        </w:rPr>
        <w:t xml:space="preserve"> </w:t>
      </w:r>
      <w:r w:rsidR="00E84ADB">
        <w:rPr>
          <w:rFonts w:asciiTheme="minorHAnsi" w:hAnsiTheme="minorHAnsi" w:cstheme="minorHAnsi"/>
          <w:sz w:val="22"/>
          <w:szCs w:val="22"/>
          <w:u w:val="single"/>
        </w:rPr>
        <w:t>TIM</w:t>
      </w:r>
      <w:r w:rsidRPr="00664702">
        <w:rPr>
          <w:rFonts w:asciiTheme="minorHAnsi" w:hAnsiTheme="minorHAnsi" w:cstheme="minorHAnsi"/>
          <w:sz w:val="22"/>
          <w:szCs w:val="22"/>
        </w:rPr>
        <w:t>").</w:t>
      </w:r>
      <w:bookmarkEnd w:id="221"/>
    </w:p>
    <w:p w14:paraId="511A73B8" w14:textId="77777777" w:rsidR="00E84ADB" w:rsidRDefault="00E84ADB" w:rsidP="006F0881">
      <w:pPr>
        <w:pStyle w:val="PargrafodaLista"/>
        <w:rPr>
          <w:rFonts w:asciiTheme="minorHAnsi" w:hAnsiTheme="minorHAnsi" w:cstheme="minorHAnsi"/>
        </w:rPr>
      </w:pPr>
    </w:p>
    <w:p w14:paraId="2A27BA15" w14:textId="22F59B3A" w:rsidR="00E84ADB" w:rsidRPr="00664702" w:rsidRDefault="00E84ADB" w:rsidP="0025170A">
      <w:pPr>
        <w:numPr>
          <w:ilvl w:val="3"/>
          <w:numId w:val="24"/>
        </w:numPr>
        <w:spacing w:line="240" w:lineRule="exact"/>
        <w:ind w:left="709" w:hanging="709"/>
        <w:jc w:val="both"/>
        <w:rPr>
          <w:rFonts w:asciiTheme="minorHAnsi" w:hAnsiTheme="minorHAnsi" w:cstheme="minorHAnsi"/>
          <w:sz w:val="22"/>
          <w:szCs w:val="22"/>
        </w:rPr>
      </w:pPr>
      <w:bookmarkStart w:id="223" w:name="_Ref66957787"/>
      <w:r w:rsidRPr="00664702">
        <w:rPr>
          <w:rFonts w:asciiTheme="minorHAnsi" w:hAnsiTheme="minorHAnsi" w:cstheme="minorHAnsi"/>
          <w:sz w:val="22"/>
          <w:szCs w:val="22"/>
        </w:rPr>
        <w:t xml:space="preserve">A eficácia </w:t>
      </w:r>
      <w:r w:rsidRPr="00664702">
        <w:rPr>
          <w:rFonts w:asciiTheme="minorHAnsi" w:hAnsiTheme="minorHAnsi" w:cstheme="minorHAnsi"/>
          <w:bCs/>
          <w:sz w:val="22"/>
          <w:szCs w:val="22"/>
        </w:rPr>
        <w:t xml:space="preserve">da </w:t>
      </w:r>
      <w:r>
        <w:rPr>
          <w:rFonts w:asciiTheme="minorHAnsi" w:hAnsiTheme="minorHAnsi" w:cstheme="minorHAnsi"/>
          <w:bCs/>
          <w:sz w:val="22"/>
          <w:szCs w:val="22"/>
        </w:rPr>
        <w:t xml:space="preserve">Cessão Fiduciária de Direitos da Concessão </w:t>
      </w:r>
      <w:r w:rsidRPr="00664702">
        <w:rPr>
          <w:rFonts w:asciiTheme="minorHAnsi" w:hAnsiTheme="minorHAnsi" w:cstheme="minorHAnsi"/>
          <w:sz w:val="22"/>
          <w:szCs w:val="22"/>
        </w:rPr>
        <w:t>estar</w:t>
      </w:r>
      <w:r>
        <w:rPr>
          <w:rFonts w:asciiTheme="minorHAnsi" w:hAnsiTheme="minorHAnsi" w:cstheme="minorHAnsi"/>
          <w:sz w:val="22"/>
          <w:szCs w:val="22"/>
        </w:rPr>
        <w:t>á</w:t>
      </w:r>
      <w:r w:rsidRPr="00664702">
        <w:rPr>
          <w:rFonts w:asciiTheme="minorHAnsi" w:hAnsiTheme="minorHAnsi" w:cstheme="minorHAnsi"/>
          <w:sz w:val="22"/>
          <w:szCs w:val="22"/>
        </w:rPr>
        <w:t xml:space="preserve"> sujeita, nos termos e prazos previstos no Contrato de Cessão Fiduciária de Direitos Creditórios, </w:t>
      </w:r>
      <w:bookmarkEnd w:id="223"/>
      <w:r w:rsidR="00E12FFE" w:rsidRPr="00FD57D9">
        <w:rPr>
          <w:rFonts w:asciiTheme="minorHAnsi" w:hAnsiTheme="minorHAnsi" w:cstheme="minorHAnsi"/>
          <w:sz w:val="22"/>
          <w:szCs w:val="22"/>
        </w:rPr>
        <w:t>(i)</w:t>
      </w:r>
      <w:r w:rsidR="00E12FFE" w:rsidRPr="000E0C3C">
        <w:rPr>
          <w:rFonts w:asciiTheme="minorHAnsi" w:hAnsiTheme="minorHAnsi" w:cstheme="minorHAnsi"/>
          <w:sz w:val="22"/>
          <w:szCs w:val="22"/>
        </w:rPr>
        <w:t xml:space="preserve"> </w:t>
      </w:r>
      <w:r w:rsidR="00E12FFE" w:rsidRPr="001070E3">
        <w:rPr>
          <w:rFonts w:asciiTheme="minorHAnsi" w:hAnsiTheme="minorHAnsi" w:cstheme="minorHAnsi"/>
          <w:sz w:val="22"/>
          <w:szCs w:val="22"/>
        </w:rPr>
        <w:t>à confirmação</w:t>
      </w:r>
      <w:r w:rsidR="00AA15A0">
        <w:rPr>
          <w:rFonts w:asciiTheme="minorHAnsi" w:hAnsiTheme="minorHAnsi" w:cstheme="minorHAnsi"/>
          <w:sz w:val="22"/>
          <w:szCs w:val="22"/>
        </w:rPr>
        <w:t xml:space="preserve"> </w:t>
      </w:r>
      <w:r w:rsidR="00E12FFE" w:rsidRPr="001070E3">
        <w:rPr>
          <w:rFonts w:asciiTheme="minorHAnsi" w:hAnsiTheme="minorHAnsi" w:cstheme="minorHAnsi"/>
          <w:sz w:val="22"/>
          <w:szCs w:val="22"/>
        </w:rPr>
        <w:t xml:space="preserve">do pagamento antecipado integral ou, da mesma forma, do pagamento no respectivo vencimento do Financiamento BASA FNO </w:t>
      </w:r>
      <w:r w:rsidR="001138A1">
        <w:rPr>
          <w:rFonts w:asciiTheme="minorHAnsi" w:hAnsiTheme="minorHAnsi" w:cstheme="minorHAnsi"/>
          <w:sz w:val="22"/>
          <w:szCs w:val="22"/>
        </w:rPr>
        <w:t>1</w:t>
      </w:r>
      <w:r w:rsidR="00E12FFE" w:rsidRPr="001070E3">
        <w:rPr>
          <w:rFonts w:asciiTheme="minorHAnsi" w:hAnsiTheme="minorHAnsi" w:cstheme="minorHAnsi"/>
          <w:sz w:val="22"/>
          <w:szCs w:val="22"/>
        </w:rPr>
        <w:t xml:space="preserve"> e a consequente liberação das garantias constituídas em favor do BASA no âmbito do Financiamento BASA FNO </w:t>
      </w:r>
      <w:r w:rsidR="001138A1">
        <w:rPr>
          <w:rFonts w:asciiTheme="minorHAnsi" w:hAnsiTheme="minorHAnsi" w:cstheme="minorHAnsi"/>
          <w:sz w:val="22"/>
          <w:szCs w:val="22"/>
        </w:rPr>
        <w:t>1</w:t>
      </w:r>
      <w:r w:rsidR="00E12FFE" w:rsidRPr="00340294">
        <w:rPr>
          <w:rFonts w:asciiTheme="minorHAnsi" w:hAnsiTheme="minorHAnsi" w:cstheme="minorHAnsi"/>
          <w:sz w:val="22"/>
          <w:szCs w:val="22"/>
        </w:rPr>
        <w:t xml:space="preserve">; </w:t>
      </w:r>
      <w:r w:rsidR="00E12FFE" w:rsidRPr="00FD57D9">
        <w:rPr>
          <w:rFonts w:asciiTheme="minorHAnsi" w:hAnsiTheme="minorHAnsi" w:cstheme="minorHAnsi"/>
          <w:sz w:val="22"/>
          <w:szCs w:val="22"/>
        </w:rPr>
        <w:t>(</w:t>
      </w:r>
      <w:proofErr w:type="spellStart"/>
      <w:r w:rsidR="00E12FFE" w:rsidRPr="00FD57D9">
        <w:rPr>
          <w:rFonts w:asciiTheme="minorHAnsi" w:hAnsiTheme="minorHAnsi" w:cstheme="minorHAnsi"/>
          <w:sz w:val="22"/>
          <w:szCs w:val="22"/>
        </w:rPr>
        <w:t>ii</w:t>
      </w:r>
      <w:proofErr w:type="spellEnd"/>
      <w:r w:rsidR="00E12FFE" w:rsidRPr="00FD57D9">
        <w:rPr>
          <w:rFonts w:asciiTheme="minorHAnsi" w:hAnsiTheme="minorHAnsi" w:cstheme="minorHAnsi"/>
          <w:sz w:val="22"/>
          <w:szCs w:val="22"/>
        </w:rPr>
        <w:t>)</w:t>
      </w:r>
      <w:r w:rsidR="00E12FFE" w:rsidRPr="00340294">
        <w:rPr>
          <w:rFonts w:asciiTheme="minorHAnsi" w:hAnsiTheme="minorHAnsi" w:cstheme="minorHAnsi"/>
          <w:sz w:val="22"/>
          <w:szCs w:val="22"/>
        </w:rPr>
        <w:t xml:space="preserve"> </w:t>
      </w:r>
      <w:r w:rsidR="00E12FFE" w:rsidRPr="001070E3">
        <w:rPr>
          <w:rFonts w:asciiTheme="minorHAnsi" w:hAnsiTheme="minorHAnsi" w:cstheme="minorHAnsi"/>
          <w:sz w:val="22"/>
          <w:szCs w:val="22"/>
        </w:rPr>
        <w:t xml:space="preserve">à confirmação do pagamento antecipado integral ou, da mesma forma, do pagamento no respectivo vencimento do Financiamento BASA FNO </w:t>
      </w:r>
      <w:r w:rsidR="001138A1">
        <w:rPr>
          <w:rFonts w:asciiTheme="minorHAnsi" w:hAnsiTheme="minorHAnsi" w:cstheme="minorHAnsi"/>
          <w:sz w:val="22"/>
          <w:szCs w:val="22"/>
        </w:rPr>
        <w:t>2</w:t>
      </w:r>
      <w:r w:rsidR="00E12FFE" w:rsidRPr="001070E3">
        <w:rPr>
          <w:rFonts w:asciiTheme="minorHAnsi" w:hAnsiTheme="minorHAnsi" w:cstheme="minorHAnsi"/>
          <w:sz w:val="22"/>
          <w:szCs w:val="22"/>
        </w:rPr>
        <w:t xml:space="preserve"> e a consequente liberação das garantias constituídas em favor do BASA no âmbito do</w:t>
      </w:r>
      <w:r w:rsidR="00E12FFE">
        <w:rPr>
          <w:rFonts w:asciiTheme="minorHAnsi" w:hAnsiTheme="minorHAnsi" w:cstheme="minorHAnsi"/>
          <w:sz w:val="22"/>
          <w:szCs w:val="22"/>
        </w:rPr>
        <w:t xml:space="preserve"> </w:t>
      </w:r>
      <w:r w:rsidR="00E12FFE" w:rsidRPr="001070E3">
        <w:rPr>
          <w:rFonts w:asciiTheme="minorHAnsi" w:hAnsiTheme="minorHAnsi" w:cstheme="minorHAnsi"/>
          <w:sz w:val="22"/>
          <w:szCs w:val="22"/>
        </w:rPr>
        <w:t xml:space="preserve">Financiamento BASA FNO </w:t>
      </w:r>
      <w:r w:rsidR="001138A1">
        <w:rPr>
          <w:rFonts w:asciiTheme="minorHAnsi" w:hAnsiTheme="minorHAnsi" w:cstheme="minorHAnsi"/>
          <w:sz w:val="22"/>
          <w:szCs w:val="22"/>
        </w:rPr>
        <w:t>2</w:t>
      </w:r>
      <w:r w:rsidR="00E12FFE">
        <w:rPr>
          <w:rFonts w:asciiTheme="minorHAnsi" w:hAnsiTheme="minorHAnsi" w:cstheme="minorHAnsi"/>
          <w:sz w:val="22"/>
          <w:szCs w:val="22"/>
        </w:rPr>
        <w:t>; e (</w:t>
      </w:r>
      <w:proofErr w:type="spellStart"/>
      <w:r w:rsidR="00E12FFE">
        <w:rPr>
          <w:rFonts w:asciiTheme="minorHAnsi" w:hAnsiTheme="minorHAnsi" w:cstheme="minorHAnsi"/>
          <w:sz w:val="22"/>
          <w:szCs w:val="22"/>
        </w:rPr>
        <w:t>iii</w:t>
      </w:r>
      <w:proofErr w:type="spellEnd"/>
      <w:r w:rsidR="00E12FFE">
        <w:rPr>
          <w:rFonts w:asciiTheme="minorHAnsi" w:hAnsiTheme="minorHAnsi" w:cstheme="minorHAnsi"/>
          <w:sz w:val="22"/>
          <w:szCs w:val="22"/>
        </w:rPr>
        <w:t xml:space="preserve">) resgate antecipado total ou </w:t>
      </w:r>
      <w:r w:rsidR="00E12FFE" w:rsidRPr="00340294">
        <w:rPr>
          <w:rFonts w:asciiTheme="minorHAnsi" w:hAnsiTheme="minorHAnsi" w:cstheme="minorHAnsi"/>
          <w:sz w:val="22"/>
          <w:szCs w:val="22"/>
        </w:rPr>
        <w:t>quitação integral e obtenção do termo de quitação</w:t>
      </w:r>
      <w:r w:rsidR="00E12FFE">
        <w:rPr>
          <w:rFonts w:asciiTheme="minorHAnsi" w:hAnsiTheme="minorHAnsi" w:cstheme="minorHAnsi"/>
          <w:sz w:val="22"/>
          <w:szCs w:val="22"/>
        </w:rPr>
        <w:t>, termo de liberação, ou relatório de encerramento emitido pelo agente fiduciário, conforme for o caso,</w:t>
      </w:r>
      <w:r w:rsidR="00E12FFE" w:rsidRPr="00340294">
        <w:rPr>
          <w:rFonts w:asciiTheme="minorHAnsi" w:hAnsiTheme="minorHAnsi" w:cstheme="minorHAnsi"/>
          <w:sz w:val="22"/>
          <w:szCs w:val="22"/>
        </w:rPr>
        <w:t xml:space="preserve"> das debêntures </w:t>
      </w:r>
      <w:r w:rsidR="00E12FFE">
        <w:rPr>
          <w:rFonts w:asciiTheme="minorHAnsi" w:hAnsiTheme="minorHAnsi" w:cstheme="minorHAnsi"/>
          <w:sz w:val="22"/>
          <w:szCs w:val="22"/>
        </w:rPr>
        <w:t xml:space="preserve">referentes ao </w:t>
      </w:r>
      <w:r w:rsidR="00E12FFE" w:rsidRPr="001070E3">
        <w:rPr>
          <w:rFonts w:asciiTheme="minorHAnsi" w:hAnsiTheme="minorHAnsi" w:cstheme="minorHAnsi"/>
          <w:sz w:val="22"/>
          <w:szCs w:val="22"/>
        </w:rPr>
        <w:t xml:space="preserve">Financiamento SUDAM FDA </w:t>
      </w:r>
      <w:r w:rsidR="00E12FFE" w:rsidRPr="00340294">
        <w:rPr>
          <w:rFonts w:asciiTheme="minorHAnsi" w:hAnsiTheme="minorHAnsi" w:cstheme="minorHAnsi"/>
          <w:sz w:val="22"/>
          <w:szCs w:val="22"/>
        </w:rPr>
        <w:t>(em conjunto</w:t>
      </w:r>
      <w:r w:rsidR="00E12FFE" w:rsidRPr="00664702">
        <w:rPr>
          <w:rFonts w:asciiTheme="minorHAnsi" w:hAnsiTheme="minorHAnsi" w:cstheme="minorHAnsi"/>
          <w:sz w:val="22"/>
          <w:szCs w:val="22"/>
        </w:rPr>
        <w:t xml:space="preserve"> </w:t>
      </w:r>
      <w:r w:rsidR="009F5C55" w:rsidRPr="00664702">
        <w:rPr>
          <w:rFonts w:asciiTheme="minorHAnsi" w:hAnsiTheme="minorHAnsi" w:cstheme="minorHAnsi"/>
          <w:sz w:val="22"/>
          <w:szCs w:val="22"/>
        </w:rPr>
        <w:t>"</w:t>
      </w:r>
      <w:r w:rsidR="009F5C55" w:rsidRPr="00664702">
        <w:rPr>
          <w:rFonts w:asciiTheme="minorHAnsi" w:hAnsiTheme="minorHAnsi" w:cstheme="minorHAnsi"/>
          <w:sz w:val="22"/>
          <w:szCs w:val="22"/>
          <w:u w:val="single"/>
        </w:rPr>
        <w:t>Condição Suspensiva</w:t>
      </w:r>
      <w:r w:rsidR="009F5C55">
        <w:rPr>
          <w:rFonts w:asciiTheme="minorHAnsi" w:hAnsiTheme="minorHAnsi" w:cstheme="minorHAnsi"/>
          <w:sz w:val="22"/>
          <w:szCs w:val="22"/>
          <w:u w:val="single"/>
        </w:rPr>
        <w:t xml:space="preserve"> BASA</w:t>
      </w:r>
      <w:r w:rsidR="009F5C55" w:rsidRPr="00664702">
        <w:rPr>
          <w:rFonts w:asciiTheme="minorHAnsi" w:hAnsiTheme="minorHAnsi" w:cstheme="minorHAnsi"/>
          <w:sz w:val="22"/>
          <w:szCs w:val="22"/>
        </w:rPr>
        <w:t>")</w:t>
      </w:r>
      <w:r w:rsidR="002051DE">
        <w:rPr>
          <w:rFonts w:asciiTheme="minorHAnsi" w:hAnsiTheme="minorHAnsi" w:cstheme="minorHAnsi"/>
          <w:sz w:val="22"/>
          <w:szCs w:val="22"/>
        </w:rPr>
        <w:t>.</w:t>
      </w:r>
    </w:p>
    <w:p w14:paraId="7C956B86" w14:textId="77777777" w:rsidR="00137E78" w:rsidRPr="00664702" w:rsidRDefault="00137E78" w:rsidP="00AF43A6">
      <w:pPr>
        <w:pStyle w:val="PargrafodaLista"/>
        <w:rPr>
          <w:rFonts w:asciiTheme="minorHAnsi" w:hAnsiTheme="minorHAnsi" w:cstheme="minorHAnsi"/>
        </w:rPr>
      </w:pPr>
    </w:p>
    <w:p w14:paraId="46B28E9B" w14:textId="0882B28F" w:rsidR="00331414" w:rsidRPr="00664702" w:rsidRDefault="00404EA5" w:rsidP="0025170A">
      <w:pPr>
        <w:numPr>
          <w:ilvl w:val="3"/>
          <w:numId w:val="24"/>
        </w:numPr>
        <w:spacing w:line="240" w:lineRule="exact"/>
        <w:ind w:left="709" w:hanging="709"/>
        <w:jc w:val="both"/>
        <w:rPr>
          <w:rFonts w:asciiTheme="minorHAnsi" w:hAnsiTheme="minorHAnsi" w:cstheme="minorHAnsi"/>
          <w:sz w:val="22"/>
          <w:szCs w:val="22"/>
        </w:rPr>
      </w:pPr>
      <w:r w:rsidRPr="00664702">
        <w:rPr>
          <w:rFonts w:asciiTheme="minorHAnsi" w:hAnsiTheme="minorHAnsi" w:cstheme="minorHAnsi"/>
          <w:sz w:val="22"/>
          <w:szCs w:val="22"/>
        </w:rPr>
        <w:t xml:space="preserve">A Conta Vinculada Integralização objeto da Cessão Fiduciária da Conta Vinculada Integralização será aberta até 1 (um) Dia Útil antes da Primeira Data de Integralização, exclusivamente para receber os valores decorrentes da totalidade da integralização das Debêntures, sendo que os recursos ali depositados decorrentes da integralização das Debêntures serão utilizados para o atendimento da Destinação dos Recursos, conforme previsto nas Cláusulas </w:t>
      </w:r>
      <w:r w:rsidRPr="00664702">
        <w:rPr>
          <w:rFonts w:asciiTheme="minorHAnsi" w:hAnsiTheme="minorHAnsi" w:cstheme="minorHAnsi"/>
          <w:sz w:val="22"/>
          <w:szCs w:val="22"/>
        </w:rPr>
        <w:fldChar w:fldCharType="begin"/>
      </w:r>
      <w:r w:rsidRPr="00664702">
        <w:rPr>
          <w:rFonts w:asciiTheme="minorHAnsi" w:hAnsiTheme="minorHAnsi" w:cstheme="minorHAnsi"/>
          <w:sz w:val="22"/>
          <w:szCs w:val="22"/>
        </w:rPr>
        <w:instrText xml:space="preserve"> REF _Ref49526556 \n \h </w:instrText>
      </w:r>
      <w:r w:rsidR="008D132E" w:rsidRPr="00664702">
        <w:rPr>
          <w:rFonts w:asciiTheme="minorHAnsi" w:hAnsiTheme="minorHAnsi" w:cstheme="minorHAnsi"/>
          <w:sz w:val="22"/>
          <w:szCs w:val="22"/>
        </w:rPr>
        <w:instrText xml:space="preserve"> \* MERGEFORMAT </w:instrText>
      </w:r>
      <w:r w:rsidRPr="00664702">
        <w:rPr>
          <w:rFonts w:asciiTheme="minorHAnsi" w:hAnsiTheme="minorHAnsi" w:cstheme="minorHAnsi"/>
          <w:sz w:val="22"/>
          <w:szCs w:val="22"/>
        </w:rPr>
      </w:r>
      <w:r w:rsidRPr="00664702">
        <w:rPr>
          <w:rFonts w:asciiTheme="minorHAnsi" w:hAnsiTheme="minorHAnsi" w:cstheme="minorHAnsi"/>
          <w:sz w:val="22"/>
          <w:szCs w:val="22"/>
        </w:rPr>
        <w:fldChar w:fldCharType="separate"/>
      </w:r>
      <w:r w:rsidR="007E2F7F">
        <w:rPr>
          <w:rFonts w:asciiTheme="minorHAnsi" w:hAnsiTheme="minorHAnsi" w:cstheme="minorHAnsi"/>
          <w:sz w:val="22"/>
          <w:szCs w:val="22"/>
        </w:rPr>
        <w:t>3.8</w:t>
      </w:r>
      <w:r w:rsidRPr="00664702">
        <w:rPr>
          <w:rFonts w:asciiTheme="minorHAnsi" w:hAnsiTheme="minorHAnsi" w:cstheme="minorHAnsi"/>
          <w:sz w:val="22"/>
          <w:szCs w:val="22"/>
        </w:rPr>
        <w:fldChar w:fldCharType="end"/>
      </w:r>
      <w:r w:rsidRPr="00664702">
        <w:rPr>
          <w:rFonts w:asciiTheme="minorHAnsi" w:hAnsiTheme="minorHAnsi" w:cstheme="minorHAnsi"/>
          <w:sz w:val="22"/>
          <w:szCs w:val="22"/>
        </w:rPr>
        <w:t xml:space="preserve"> e </w:t>
      </w:r>
      <w:r w:rsidRPr="00664702">
        <w:rPr>
          <w:rFonts w:asciiTheme="minorHAnsi" w:hAnsiTheme="minorHAnsi" w:cstheme="minorHAnsi"/>
          <w:sz w:val="22"/>
          <w:szCs w:val="22"/>
        </w:rPr>
        <w:fldChar w:fldCharType="begin"/>
      </w:r>
      <w:r w:rsidRPr="00664702">
        <w:rPr>
          <w:rFonts w:asciiTheme="minorHAnsi" w:hAnsiTheme="minorHAnsi" w:cstheme="minorHAnsi"/>
          <w:sz w:val="22"/>
          <w:szCs w:val="22"/>
        </w:rPr>
        <w:instrText xml:space="preserve"> REF _Ref49512689 \n \p \h </w:instrText>
      </w:r>
      <w:r w:rsidR="008D132E" w:rsidRPr="00664702">
        <w:rPr>
          <w:rFonts w:asciiTheme="minorHAnsi" w:hAnsiTheme="minorHAnsi" w:cstheme="minorHAnsi"/>
          <w:sz w:val="22"/>
          <w:szCs w:val="22"/>
        </w:rPr>
        <w:instrText xml:space="preserve"> \* MERGEFORMAT </w:instrText>
      </w:r>
      <w:r w:rsidRPr="00664702">
        <w:rPr>
          <w:rFonts w:asciiTheme="minorHAnsi" w:hAnsiTheme="minorHAnsi" w:cstheme="minorHAnsi"/>
          <w:sz w:val="22"/>
          <w:szCs w:val="22"/>
        </w:rPr>
      </w:r>
      <w:r w:rsidRPr="00664702">
        <w:rPr>
          <w:rFonts w:asciiTheme="minorHAnsi" w:hAnsiTheme="minorHAnsi" w:cstheme="minorHAnsi"/>
          <w:sz w:val="22"/>
          <w:szCs w:val="22"/>
        </w:rPr>
        <w:fldChar w:fldCharType="separate"/>
      </w:r>
      <w:r w:rsidR="007E2F7F">
        <w:rPr>
          <w:rFonts w:asciiTheme="minorHAnsi" w:hAnsiTheme="minorHAnsi" w:cstheme="minorHAnsi"/>
          <w:sz w:val="22"/>
          <w:szCs w:val="22"/>
        </w:rPr>
        <w:t>4.16.1.1 acima</w:t>
      </w:r>
      <w:r w:rsidRPr="00664702">
        <w:rPr>
          <w:rFonts w:asciiTheme="minorHAnsi" w:hAnsiTheme="minorHAnsi" w:cstheme="minorHAnsi"/>
          <w:sz w:val="22"/>
          <w:szCs w:val="22"/>
        </w:rPr>
        <w:fldChar w:fldCharType="end"/>
      </w:r>
      <w:r w:rsidRPr="00664702">
        <w:rPr>
          <w:rFonts w:asciiTheme="minorHAnsi" w:hAnsiTheme="minorHAnsi" w:cstheme="minorHAnsi"/>
          <w:sz w:val="22"/>
          <w:szCs w:val="22"/>
        </w:rPr>
        <w:t>, observado os termos e condições do Contrato de Cessão Fiduciária de Direitos Creditórios.</w:t>
      </w:r>
    </w:p>
    <w:p w14:paraId="29F1D29E" w14:textId="77777777" w:rsidR="002B6B6A" w:rsidRPr="00664702" w:rsidRDefault="002B6B6A" w:rsidP="00AF43A6">
      <w:pPr>
        <w:pStyle w:val="PargrafodaLista"/>
        <w:rPr>
          <w:rFonts w:asciiTheme="minorHAnsi" w:hAnsiTheme="minorHAnsi" w:cstheme="minorHAnsi"/>
        </w:rPr>
      </w:pPr>
    </w:p>
    <w:p w14:paraId="2BC7C589" w14:textId="17F3BCD6" w:rsidR="002B6B6A" w:rsidRPr="00664702" w:rsidRDefault="002B6B6A" w:rsidP="0025170A">
      <w:pPr>
        <w:numPr>
          <w:ilvl w:val="3"/>
          <w:numId w:val="24"/>
        </w:numPr>
        <w:spacing w:line="240" w:lineRule="exact"/>
        <w:ind w:left="709" w:hanging="709"/>
        <w:jc w:val="both"/>
        <w:rPr>
          <w:rFonts w:asciiTheme="minorHAnsi" w:hAnsiTheme="minorHAnsi" w:cstheme="minorHAnsi"/>
          <w:sz w:val="22"/>
          <w:szCs w:val="22"/>
        </w:rPr>
      </w:pPr>
      <w:r w:rsidRPr="00664702">
        <w:rPr>
          <w:rFonts w:asciiTheme="minorHAnsi" w:hAnsiTheme="minorHAnsi" w:cstheme="minorHAnsi"/>
          <w:sz w:val="22"/>
          <w:szCs w:val="22"/>
        </w:rPr>
        <w:t xml:space="preserve">Quando da quitação integral do </w:t>
      </w:r>
      <w:r w:rsidR="009064E7" w:rsidRPr="00411742">
        <w:rPr>
          <w:rFonts w:asciiTheme="minorHAnsi" w:hAnsiTheme="minorHAnsi" w:cstheme="minorHAnsi"/>
          <w:sz w:val="22"/>
          <w:szCs w:val="22"/>
        </w:rPr>
        <w:t>Financiamento</w:t>
      </w:r>
      <w:r w:rsidR="009064E7">
        <w:rPr>
          <w:rFonts w:asciiTheme="minorHAnsi" w:hAnsiTheme="minorHAnsi" w:cstheme="minorHAnsi"/>
          <w:sz w:val="22"/>
          <w:szCs w:val="22"/>
        </w:rPr>
        <w:t xml:space="preserve"> BASA FNO 2</w:t>
      </w:r>
      <w:r w:rsidRPr="00664702">
        <w:rPr>
          <w:rFonts w:asciiTheme="minorHAnsi" w:hAnsiTheme="minorHAnsi" w:cstheme="minorHAnsi"/>
          <w:sz w:val="22"/>
          <w:szCs w:val="22"/>
        </w:rPr>
        <w:t>, o</w:t>
      </w:r>
      <w:r w:rsidR="008B1D15">
        <w:rPr>
          <w:rFonts w:asciiTheme="minorHAnsi" w:hAnsiTheme="minorHAnsi" w:cstheme="minorHAnsi"/>
          <w:sz w:val="22"/>
          <w:szCs w:val="22"/>
        </w:rPr>
        <w:t>s</w:t>
      </w:r>
      <w:r w:rsidRPr="00664702">
        <w:rPr>
          <w:rFonts w:asciiTheme="minorHAnsi" w:hAnsiTheme="minorHAnsi" w:cstheme="minorHAnsi"/>
          <w:sz w:val="22"/>
          <w:szCs w:val="22"/>
        </w:rPr>
        <w:t xml:space="preserve"> </w:t>
      </w:r>
      <w:r w:rsidR="00F85CC1">
        <w:rPr>
          <w:rFonts w:asciiTheme="minorHAnsi" w:hAnsiTheme="minorHAnsi" w:cstheme="minorHAnsi"/>
          <w:sz w:val="22"/>
          <w:szCs w:val="22"/>
        </w:rPr>
        <w:t>atua</w:t>
      </w:r>
      <w:r w:rsidR="008B1D15">
        <w:rPr>
          <w:rFonts w:asciiTheme="minorHAnsi" w:hAnsiTheme="minorHAnsi" w:cstheme="minorHAnsi"/>
          <w:sz w:val="22"/>
          <w:szCs w:val="22"/>
        </w:rPr>
        <w:t>is</w:t>
      </w:r>
      <w:r w:rsidR="00F85CC1">
        <w:rPr>
          <w:rFonts w:asciiTheme="minorHAnsi" w:hAnsiTheme="minorHAnsi" w:cstheme="minorHAnsi"/>
          <w:sz w:val="22"/>
          <w:szCs w:val="22"/>
        </w:rPr>
        <w:t xml:space="preserve"> </w:t>
      </w:r>
      <w:r w:rsidR="00764A38">
        <w:rPr>
          <w:rFonts w:asciiTheme="minorHAnsi" w:hAnsiTheme="minorHAnsi" w:cstheme="minorHAnsi"/>
          <w:sz w:val="22"/>
          <w:szCs w:val="22"/>
        </w:rPr>
        <w:t>domicílio</w:t>
      </w:r>
      <w:r w:rsidR="008B1D15">
        <w:rPr>
          <w:rFonts w:asciiTheme="minorHAnsi" w:hAnsiTheme="minorHAnsi" w:cstheme="minorHAnsi"/>
          <w:sz w:val="22"/>
          <w:szCs w:val="22"/>
        </w:rPr>
        <w:t>s</w:t>
      </w:r>
      <w:r w:rsidR="00F85CC1">
        <w:rPr>
          <w:rFonts w:asciiTheme="minorHAnsi" w:hAnsiTheme="minorHAnsi" w:cstheme="minorHAnsi"/>
          <w:sz w:val="22"/>
          <w:szCs w:val="22"/>
        </w:rPr>
        <w:t xml:space="preserve"> bancário</w:t>
      </w:r>
      <w:r w:rsidR="008B1D15">
        <w:rPr>
          <w:rFonts w:asciiTheme="minorHAnsi" w:hAnsiTheme="minorHAnsi" w:cstheme="minorHAnsi"/>
          <w:sz w:val="22"/>
          <w:szCs w:val="22"/>
        </w:rPr>
        <w:t>s</w:t>
      </w:r>
      <w:r w:rsidR="00F85CC1">
        <w:rPr>
          <w:rFonts w:asciiTheme="minorHAnsi" w:hAnsiTheme="minorHAnsi" w:cstheme="minorHAnsi"/>
          <w:sz w:val="22"/>
          <w:szCs w:val="22"/>
        </w:rPr>
        <w:t xml:space="preserve"> </w:t>
      </w:r>
      <w:r w:rsidR="00764A38">
        <w:rPr>
          <w:rFonts w:asciiTheme="minorHAnsi" w:hAnsiTheme="minorHAnsi" w:cstheme="minorHAnsi"/>
          <w:sz w:val="22"/>
          <w:szCs w:val="22"/>
        </w:rPr>
        <w:t>do Contrato de Cessão Onerosa TIM</w:t>
      </w:r>
      <w:r w:rsidR="008B1D15">
        <w:rPr>
          <w:rFonts w:asciiTheme="minorHAnsi" w:hAnsiTheme="minorHAnsi" w:cstheme="minorHAnsi"/>
          <w:sz w:val="22"/>
          <w:szCs w:val="22"/>
        </w:rPr>
        <w:t>, do Contrato de Concessão, da Res. Autorizativa 5.149, do CPST e do CUST</w:t>
      </w:r>
      <w:r w:rsidRPr="00664702">
        <w:rPr>
          <w:rFonts w:asciiTheme="minorHAnsi" w:hAnsiTheme="minorHAnsi" w:cstheme="minorHAnsi"/>
          <w:sz w:val="22"/>
          <w:szCs w:val="22"/>
        </w:rPr>
        <w:t xml:space="preserve"> ser</w:t>
      </w:r>
      <w:r w:rsidR="008B1D15">
        <w:rPr>
          <w:rFonts w:asciiTheme="minorHAnsi" w:hAnsiTheme="minorHAnsi" w:cstheme="minorHAnsi"/>
          <w:sz w:val="22"/>
          <w:szCs w:val="22"/>
        </w:rPr>
        <w:t>ão</w:t>
      </w:r>
      <w:r w:rsidRPr="00664702">
        <w:rPr>
          <w:rFonts w:asciiTheme="minorHAnsi" w:hAnsiTheme="minorHAnsi" w:cstheme="minorHAnsi"/>
          <w:sz w:val="22"/>
          <w:szCs w:val="22"/>
        </w:rPr>
        <w:t xml:space="preserve"> extinto</w:t>
      </w:r>
      <w:r w:rsidR="008B1D15">
        <w:rPr>
          <w:rFonts w:asciiTheme="minorHAnsi" w:hAnsiTheme="minorHAnsi" w:cstheme="minorHAnsi"/>
          <w:sz w:val="22"/>
          <w:szCs w:val="22"/>
        </w:rPr>
        <w:t>s</w:t>
      </w:r>
      <w:r w:rsidRPr="00664702">
        <w:rPr>
          <w:rFonts w:asciiTheme="minorHAnsi" w:hAnsiTheme="minorHAnsi" w:cstheme="minorHAnsi"/>
          <w:sz w:val="22"/>
          <w:szCs w:val="22"/>
        </w:rPr>
        <w:t xml:space="preserve"> e imediatamente e integralmente substituído</w:t>
      </w:r>
      <w:r w:rsidR="008B1D15">
        <w:rPr>
          <w:rFonts w:asciiTheme="minorHAnsi" w:hAnsiTheme="minorHAnsi" w:cstheme="minorHAnsi"/>
          <w:sz w:val="22"/>
          <w:szCs w:val="22"/>
        </w:rPr>
        <w:t>s</w:t>
      </w:r>
      <w:r w:rsidRPr="00664702">
        <w:rPr>
          <w:rFonts w:asciiTheme="minorHAnsi" w:hAnsiTheme="minorHAnsi" w:cstheme="minorHAnsi"/>
          <w:sz w:val="22"/>
          <w:szCs w:val="22"/>
        </w:rPr>
        <w:t xml:space="preserve"> pel</w:t>
      </w:r>
      <w:r w:rsidR="00764A38">
        <w:rPr>
          <w:rFonts w:asciiTheme="minorHAnsi" w:hAnsiTheme="minorHAnsi" w:cstheme="minorHAnsi"/>
          <w:sz w:val="22"/>
          <w:szCs w:val="22"/>
        </w:rPr>
        <w:t xml:space="preserve">a conta centralizadora n.º </w:t>
      </w:r>
      <w:r w:rsidR="0066317D" w:rsidRPr="0066317D">
        <w:rPr>
          <w:rFonts w:asciiTheme="minorHAnsi" w:hAnsiTheme="minorHAnsi" w:cstheme="minorHAnsi"/>
          <w:sz w:val="22"/>
          <w:szCs w:val="22"/>
        </w:rPr>
        <w:t>013.023627-8</w:t>
      </w:r>
      <w:r w:rsidR="0099060F">
        <w:rPr>
          <w:rFonts w:asciiTheme="minorHAnsi" w:hAnsiTheme="minorHAnsi" w:cstheme="minorHAnsi"/>
          <w:sz w:val="22"/>
          <w:szCs w:val="22"/>
        </w:rPr>
        <w:t xml:space="preserve">, </w:t>
      </w:r>
      <w:r w:rsidR="0099060F" w:rsidRPr="0099060F">
        <w:rPr>
          <w:rFonts w:asciiTheme="minorHAnsi" w:hAnsiTheme="minorHAnsi" w:cstheme="minorHAnsi"/>
          <w:sz w:val="22"/>
          <w:szCs w:val="22"/>
        </w:rPr>
        <w:t xml:space="preserve">agência nº </w:t>
      </w:r>
      <w:r w:rsidR="0066317D">
        <w:rPr>
          <w:rFonts w:asciiTheme="minorHAnsi" w:hAnsiTheme="minorHAnsi" w:cstheme="minorHAnsi"/>
          <w:sz w:val="22"/>
          <w:szCs w:val="22"/>
        </w:rPr>
        <w:t>2271</w:t>
      </w:r>
      <w:r w:rsidR="0099060F">
        <w:rPr>
          <w:rFonts w:asciiTheme="minorHAnsi" w:hAnsiTheme="minorHAnsi" w:cstheme="minorHAnsi"/>
          <w:sz w:val="22"/>
          <w:szCs w:val="22"/>
        </w:rPr>
        <w:t xml:space="preserve"> mantida</w:t>
      </w:r>
      <w:r w:rsidR="00764A38">
        <w:rPr>
          <w:rFonts w:asciiTheme="minorHAnsi" w:hAnsiTheme="minorHAnsi" w:cstheme="minorHAnsi"/>
          <w:sz w:val="22"/>
          <w:szCs w:val="22"/>
        </w:rPr>
        <w:t xml:space="preserve"> junt</w:t>
      </w:r>
      <w:r w:rsidR="00505C3C">
        <w:rPr>
          <w:rFonts w:asciiTheme="minorHAnsi" w:hAnsiTheme="minorHAnsi" w:cstheme="minorHAnsi"/>
          <w:sz w:val="22"/>
          <w:szCs w:val="22"/>
        </w:rPr>
        <w:t>a</w:t>
      </w:r>
      <w:r w:rsidR="00764A38">
        <w:rPr>
          <w:rFonts w:asciiTheme="minorHAnsi" w:hAnsiTheme="minorHAnsi" w:cstheme="minorHAnsi"/>
          <w:sz w:val="22"/>
          <w:szCs w:val="22"/>
        </w:rPr>
        <w:t xml:space="preserve"> ao Banco Santander (Brasil) S.A.</w:t>
      </w:r>
      <w:r w:rsidR="0099060F" w:rsidRPr="0099060F">
        <w:rPr>
          <w:rFonts w:asciiTheme="minorHAnsi" w:hAnsiTheme="minorHAnsi" w:cstheme="minorHAnsi"/>
          <w:sz w:val="22"/>
          <w:szCs w:val="22"/>
        </w:rPr>
        <w:t xml:space="preserve"> </w:t>
      </w:r>
      <w:r w:rsidR="0099060F">
        <w:rPr>
          <w:rFonts w:asciiTheme="minorHAnsi" w:hAnsiTheme="minorHAnsi" w:cstheme="minorHAnsi"/>
          <w:sz w:val="22"/>
          <w:szCs w:val="22"/>
        </w:rPr>
        <w:t>("</w:t>
      </w:r>
      <w:r w:rsidR="0099060F" w:rsidRPr="000C423A">
        <w:rPr>
          <w:rFonts w:asciiTheme="minorHAnsi" w:hAnsiTheme="minorHAnsi" w:cstheme="minorHAnsi"/>
          <w:sz w:val="22"/>
          <w:szCs w:val="22"/>
          <w:u w:val="single"/>
        </w:rPr>
        <w:t>Conta Centralizadora</w:t>
      </w:r>
      <w:r w:rsidR="0099060F">
        <w:rPr>
          <w:rFonts w:asciiTheme="minorHAnsi" w:hAnsiTheme="minorHAnsi" w:cstheme="minorHAnsi"/>
          <w:sz w:val="22"/>
          <w:szCs w:val="22"/>
        </w:rPr>
        <w:t>")</w:t>
      </w:r>
      <w:r w:rsidR="00764A38">
        <w:rPr>
          <w:rFonts w:asciiTheme="minorHAnsi" w:hAnsiTheme="minorHAnsi" w:cstheme="minorHAnsi"/>
          <w:sz w:val="22"/>
          <w:szCs w:val="22"/>
        </w:rPr>
        <w:t>, nos termos d</w:t>
      </w:r>
      <w:r w:rsidRPr="00664702">
        <w:rPr>
          <w:rFonts w:asciiTheme="minorHAnsi" w:hAnsiTheme="minorHAnsi" w:cstheme="minorHAnsi"/>
          <w:sz w:val="22"/>
          <w:szCs w:val="22"/>
        </w:rPr>
        <w:t>o Contrato de Cessão Fiduciária de Direitos Creditórios.</w:t>
      </w:r>
    </w:p>
    <w:p w14:paraId="7AB805F6" w14:textId="5204291E" w:rsidR="00404EA5" w:rsidRDefault="00404EA5" w:rsidP="00AF43A6">
      <w:pPr>
        <w:pStyle w:val="PargrafodaLista"/>
        <w:rPr>
          <w:rFonts w:asciiTheme="minorHAnsi" w:hAnsiTheme="minorHAnsi" w:cstheme="minorHAnsi"/>
        </w:rPr>
      </w:pPr>
    </w:p>
    <w:p w14:paraId="04AA57D1" w14:textId="357B7F77" w:rsidR="00774010" w:rsidRDefault="00774010" w:rsidP="0079386E">
      <w:pPr>
        <w:numPr>
          <w:ilvl w:val="2"/>
          <w:numId w:val="24"/>
        </w:numPr>
        <w:spacing w:line="240" w:lineRule="exact"/>
        <w:ind w:left="709" w:hanging="709"/>
        <w:jc w:val="both"/>
        <w:rPr>
          <w:rFonts w:asciiTheme="minorHAnsi" w:hAnsiTheme="minorHAnsi" w:cstheme="minorHAnsi"/>
        </w:rPr>
      </w:pPr>
      <w:bookmarkStart w:id="224" w:name="_Ref66965283"/>
      <w:r>
        <w:rPr>
          <w:rFonts w:asciiTheme="minorHAnsi" w:hAnsiTheme="minorHAnsi" w:cstheme="minorHAnsi"/>
          <w:sz w:val="22"/>
          <w:szCs w:val="22"/>
          <w:u w:val="single"/>
        </w:rPr>
        <w:t>Alienação e Cessão Fiduciária de Ações</w:t>
      </w:r>
      <w:r w:rsidRPr="0079386E">
        <w:rPr>
          <w:rFonts w:asciiTheme="minorHAnsi" w:hAnsiTheme="minorHAnsi" w:cstheme="minorHAnsi"/>
          <w:sz w:val="22"/>
          <w:szCs w:val="22"/>
        </w:rPr>
        <w:t>:</w:t>
      </w:r>
      <w:bookmarkEnd w:id="224"/>
    </w:p>
    <w:p w14:paraId="57CE8138" w14:textId="1D0948F3" w:rsidR="00774010" w:rsidRDefault="00774010" w:rsidP="00AF43A6">
      <w:pPr>
        <w:pStyle w:val="PargrafodaLista"/>
        <w:rPr>
          <w:rFonts w:asciiTheme="minorHAnsi" w:hAnsiTheme="minorHAnsi" w:cstheme="minorHAnsi"/>
        </w:rPr>
      </w:pPr>
    </w:p>
    <w:p w14:paraId="084041C9" w14:textId="01A4A3F2" w:rsidR="0008229D" w:rsidRDefault="003804FA" w:rsidP="0079386E">
      <w:pPr>
        <w:numPr>
          <w:ilvl w:val="3"/>
          <w:numId w:val="24"/>
        </w:numPr>
        <w:spacing w:line="240" w:lineRule="exact"/>
        <w:ind w:left="1418" w:hanging="1418"/>
        <w:jc w:val="both"/>
        <w:rPr>
          <w:rFonts w:asciiTheme="minorHAnsi" w:hAnsiTheme="minorHAnsi" w:cstheme="minorHAnsi"/>
          <w:sz w:val="22"/>
          <w:szCs w:val="22"/>
        </w:rPr>
      </w:pPr>
      <w:r w:rsidRPr="00340294">
        <w:rPr>
          <w:rFonts w:asciiTheme="minorHAnsi" w:hAnsiTheme="minorHAnsi" w:cstheme="minorHAnsi"/>
          <w:sz w:val="22"/>
          <w:szCs w:val="22"/>
        </w:rPr>
        <w:t xml:space="preserve">Nos termos dos artigos 40, 100 e 113, parágrafo único, da Lei das Sociedades por Ações, do artigo 66-B da Lei 4.728, e, no que for aplicável, dos artigos 1.361 e seguintes do Código Civil, observado o integral cumprimento das Condições Suspensivas </w:t>
      </w:r>
      <w:r>
        <w:rPr>
          <w:rFonts w:asciiTheme="minorHAnsi" w:hAnsiTheme="minorHAnsi" w:cstheme="minorHAnsi"/>
          <w:sz w:val="22"/>
          <w:szCs w:val="22"/>
        </w:rPr>
        <w:t xml:space="preserve">AF </w:t>
      </w:r>
      <w:r w:rsidRPr="00340294">
        <w:rPr>
          <w:rFonts w:asciiTheme="minorHAnsi" w:hAnsiTheme="minorHAnsi" w:cstheme="minorHAnsi"/>
          <w:sz w:val="22"/>
          <w:szCs w:val="22"/>
        </w:rPr>
        <w:t xml:space="preserve">previstas na Cláusula </w:t>
      </w:r>
      <w:r w:rsidR="001070E3">
        <w:rPr>
          <w:rFonts w:asciiTheme="minorHAnsi" w:hAnsiTheme="minorHAnsi" w:cstheme="minorHAnsi"/>
          <w:sz w:val="22"/>
          <w:szCs w:val="22"/>
        </w:rPr>
        <w:fldChar w:fldCharType="begin"/>
      </w:r>
      <w:r w:rsidR="001070E3">
        <w:rPr>
          <w:rFonts w:asciiTheme="minorHAnsi" w:hAnsiTheme="minorHAnsi" w:cstheme="minorHAnsi"/>
          <w:sz w:val="22"/>
          <w:szCs w:val="22"/>
        </w:rPr>
        <w:instrText xml:space="preserve"> REF _Ref66956228 \n \p \h </w:instrText>
      </w:r>
      <w:r w:rsidR="001070E3">
        <w:rPr>
          <w:rFonts w:asciiTheme="minorHAnsi" w:hAnsiTheme="minorHAnsi" w:cstheme="minorHAnsi"/>
          <w:sz w:val="22"/>
          <w:szCs w:val="22"/>
        </w:rPr>
      </w:r>
      <w:r w:rsidR="001070E3">
        <w:rPr>
          <w:rFonts w:asciiTheme="minorHAnsi" w:hAnsiTheme="minorHAnsi" w:cstheme="minorHAnsi"/>
          <w:sz w:val="22"/>
          <w:szCs w:val="22"/>
        </w:rPr>
        <w:fldChar w:fldCharType="separate"/>
      </w:r>
      <w:r w:rsidR="007E2F7F">
        <w:rPr>
          <w:rFonts w:asciiTheme="minorHAnsi" w:hAnsiTheme="minorHAnsi" w:cstheme="minorHAnsi"/>
          <w:sz w:val="22"/>
          <w:szCs w:val="22"/>
        </w:rPr>
        <w:t>4.16.2.2 abaixo</w:t>
      </w:r>
      <w:r w:rsidR="001070E3">
        <w:rPr>
          <w:rFonts w:asciiTheme="minorHAnsi" w:hAnsiTheme="minorHAnsi" w:cstheme="minorHAnsi"/>
          <w:sz w:val="22"/>
          <w:szCs w:val="22"/>
        </w:rPr>
        <w:fldChar w:fldCharType="end"/>
      </w:r>
      <w:r w:rsidR="001070E3">
        <w:rPr>
          <w:rFonts w:asciiTheme="minorHAnsi" w:hAnsiTheme="minorHAnsi" w:cstheme="minorHAnsi"/>
          <w:sz w:val="22"/>
          <w:szCs w:val="22"/>
        </w:rPr>
        <w:t xml:space="preserve"> </w:t>
      </w:r>
      <w:r w:rsidRPr="00340294">
        <w:rPr>
          <w:rFonts w:asciiTheme="minorHAnsi" w:hAnsiTheme="minorHAnsi" w:cstheme="minorHAnsi"/>
          <w:sz w:val="22"/>
          <w:szCs w:val="22"/>
        </w:rPr>
        <w:t xml:space="preserve">e no Contrato de </w:t>
      </w:r>
      <w:r w:rsidRPr="00340294">
        <w:rPr>
          <w:rFonts w:asciiTheme="minorHAnsi" w:hAnsiTheme="minorHAnsi" w:cstheme="minorHAnsi"/>
          <w:bCs/>
          <w:sz w:val="22"/>
          <w:szCs w:val="22"/>
        </w:rPr>
        <w:t>Alienação e Cessão Fiduciária de Ações</w:t>
      </w:r>
      <w:r w:rsidRPr="00340294">
        <w:rPr>
          <w:rFonts w:asciiTheme="minorHAnsi" w:hAnsiTheme="minorHAnsi" w:cstheme="minorHAnsi"/>
          <w:sz w:val="22"/>
          <w:szCs w:val="22"/>
        </w:rPr>
        <w:t xml:space="preserve">, será constituída (i) alienação fiduciária de ações </w:t>
      </w:r>
      <w:r w:rsidRPr="00340294">
        <w:rPr>
          <w:rFonts w:asciiTheme="minorHAnsi" w:hAnsiTheme="minorHAnsi" w:cstheme="minorHAnsi"/>
          <w:sz w:val="22"/>
          <w:szCs w:val="22"/>
        </w:rPr>
        <w:lastRenderedPageBreak/>
        <w:t>de emissão da Emissora de titularidade da Acionista equivalentes à totalidade das Ações (</w:t>
      </w:r>
      <w:r>
        <w:rPr>
          <w:rFonts w:asciiTheme="minorHAnsi" w:hAnsiTheme="minorHAnsi" w:cstheme="minorHAnsi"/>
          <w:sz w:val="22"/>
          <w:szCs w:val="22"/>
        </w:rPr>
        <w:t>"</w:t>
      </w:r>
      <w:r w:rsidRPr="00340294">
        <w:rPr>
          <w:rFonts w:asciiTheme="minorHAnsi" w:hAnsiTheme="minorHAnsi" w:cstheme="minorHAnsi"/>
          <w:sz w:val="22"/>
          <w:szCs w:val="22"/>
          <w:u w:val="single"/>
        </w:rPr>
        <w:t>Alienação Fiduciária de Ações</w:t>
      </w:r>
      <w:r>
        <w:rPr>
          <w:rFonts w:asciiTheme="minorHAnsi" w:hAnsiTheme="minorHAnsi" w:cstheme="minorHAnsi"/>
          <w:sz w:val="22"/>
          <w:szCs w:val="22"/>
        </w:rPr>
        <w:t>"</w:t>
      </w:r>
      <w:r w:rsidRPr="00340294">
        <w:rPr>
          <w:rFonts w:asciiTheme="minorHAnsi" w:hAnsiTheme="minorHAnsi" w:cstheme="minorHAnsi"/>
          <w:sz w:val="22"/>
          <w:szCs w:val="22"/>
        </w:rPr>
        <w:t xml:space="preserve">), para assegurar o fiel e pontual pagamento do Valor Garantido, a ser constituída por meio do </w:t>
      </w:r>
      <w:r>
        <w:rPr>
          <w:rFonts w:asciiTheme="minorHAnsi" w:hAnsiTheme="minorHAnsi" w:cstheme="minorHAnsi"/>
          <w:sz w:val="22"/>
          <w:szCs w:val="22"/>
        </w:rPr>
        <w:t>"</w:t>
      </w:r>
      <w:r w:rsidRPr="00A25245">
        <w:rPr>
          <w:rFonts w:asciiTheme="minorHAnsi" w:hAnsiTheme="minorHAnsi" w:cstheme="minorHAnsi"/>
          <w:sz w:val="22"/>
          <w:szCs w:val="22"/>
        </w:rPr>
        <w:t>Contrato de Alienação Fiduciária de Ações e Outras Avenças com Condição Suspensiva</w:t>
      </w:r>
      <w:r>
        <w:rPr>
          <w:rFonts w:asciiTheme="minorHAnsi" w:hAnsiTheme="minorHAnsi" w:cstheme="minorHAnsi"/>
          <w:sz w:val="22"/>
          <w:szCs w:val="22"/>
        </w:rPr>
        <w:t>"</w:t>
      </w:r>
      <w:r w:rsidRPr="00340294">
        <w:rPr>
          <w:rFonts w:asciiTheme="minorHAnsi" w:hAnsiTheme="minorHAnsi" w:cstheme="minorHAnsi"/>
          <w:sz w:val="22"/>
          <w:szCs w:val="22"/>
        </w:rPr>
        <w:t xml:space="preserve">, </w:t>
      </w:r>
      <w:r w:rsidRPr="00340294">
        <w:rPr>
          <w:rFonts w:asciiTheme="minorHAnsi" w:eastAsia="Arial Unicode MS" w:hAnsiTheme="minorHAnsi" w:cstheme="minorHAnsi"/>
          <w:sz w:val="22"/>
          <w:szCs w:val="22"/>
        </w:rPr>
        <w:t xml:space="preserve">a ser celebrado entre a Acionista, a Emissora e o Agente Fiduciário, na qualidade de representante dos Debenturistas </w:t>
      </w:r>
      <w:r w:rsidRPr="00340294">
        <w:rPr>
          <w:rFonts w:asciiTheme="minorHAnsi" w:hAnsiTheme="minorHAnsi" w:cstheme="minorHAnsi"/>
          <w:bCs/>
          <w:sz w:val="22"/>
          <w:szCs w:val="22"/>
        </w:rPr>
        <w:t>(</w:t>
      </w:r>
      <w:r>
        <w:rPr>
          <w:rFonts w:asciiTheme="minorHAnsi" w:hAnsiTheme="minorHAnsi" w:cstheme="minorHAnsi"/>
          <w:bCs/>
          <w:sz w:val="22"/>
          <w:szCs w:val="22"/>
        </w:rPr>
        <w:t>"</w:t>
      </w:r>
      <w:r w:rsidRPr="00340294">
        <w:rPr>
          <w:rFonts w:asciiTheme="minorHAnsi" w:hAnsiTheme="minorHAnsi" w:cstheme="minorHAnsi"/>
          <w:bCs/>
          <w:sz w:val="22"/>
          <w:szCs w:val="22"/>
          <w:u w:val="single"/>
        </w:rPr>
        <w:t>Contrato de Alienação e Cessão Fiduciária de Ações</w:t>
      </w:r>
      <w:r>
        <w:rPr>
          <w:rFonts w:asciiTheme="minorHAnsi" w:hAnsiTheme="minorHAnsi" w:cstheme="minorHAnsi"/>
          <w:bCs/>
          <w:sz w:val="22"/>
          <w:szCs w:val="22"/>
        </w:rPr>
        <w:t>"</w:t>
      </w:r>
      <w:r w:rsidRPr="00340294">
        <w:rPr>
          <w:rFonts w:asciiTheme="minorHAnsi" w:hAnsiTheme="minorHAnsi" w:cstheme="minorHAnsi"/>
          <w:bCs/>
          <w:sz w:val="22"/>
          <w:szCs w:val="22"/>
        </w:rPr>
        <w:t>), bem como, complementarmente, (</w:t>
      </w:r>
      <w:proofErr w:type="spellStart"/>
      <w:r w:rsidRPr="00340294">
        <w:rPr>
          <w:rFonts w:asciiTheme="minorHAnsi" w:hAnsiTheme="minorHAnsi" w:cstheme="minorHAnsi"/>
          <w:bCs/>
          <w:sz w:val="22"/>
          <w:szCs w:val="22"/>
        </w:rPr>
        <w:t>ii</w:t>
      </w:r>
      <w:proofErr w:type="spellEnd"/>
      <w:r w:rsidRPr="00340294">
        <w:rPr>
          <w:rFonts w:asciiTheme="minorHAnsi" w:hAnsiTheme="minorHAnsi" w:cstheme="minorHAnsi"/>
          <w:bCs/>
          <w:sz w:val="22"/>
          <w:szCs w:val="22"/>
        </w:rPr>
        <w:t>) cessão fiduciária sobre todos os dividendos (em dinheiro ou mediante distribuição de novas ações), proventos, lucros, frutos, rendimentos, preferências, bonificações, direitos, juros sobre capital próprio, distribuições e demais valores que venham a ser apurados e/ou declarados pela Emissora à Acionista em decorrência de, ou relacionadas a, quaisquer das Ações, incluindo, sem limitação, resgate, amortização e redução de capital; e (</w:t>
      </w:r>
      <w:proofErr w:type="spellStart"/>
      <w:r w:rsidRPr="00340294">
        <w:rPr>
          <w:rFonts w:asciiTheme="minorHAnsi" w:hAnsiTheme="minorHAnsi" w:cstheme="minorHAnsi"/>
          <w:bCs/>
          <w:sz w:val="22"/>
          <w:szCs w:val="22"/>
        </w:rPr>
        <w:t>iii</w:t>
      </w:r>
      <w:proofErr w:type="spellEnd"/>
      <w:r w:rsidRPr="00340294">
        <w:rPr>
          <w:rFonts w:asciiTheme="minorHAnsi" w:hAnsiTheme="minorHAnsi" w:cstheme="minorHAnsi"/>
          <w:bCs/>
          <w:sz w:val="22"/>
          <w:szCs w:val="22"/>
        </w:rPr>
        <w:t>) cessão fiduciária sobre a totalidade dos direitos creditórios, atuais ou futuros, detidos e a serem detidos como resultado dos valores depositados na conta vinculada da Acionista, na qual</w:t>
      </w:r>
      <w:r>
        <w:rPr>
          <w:rFonts w:asciiTheme="minorHAnsi" w:hAnsiTheme="minorHAnsi" w:cstheme="minorHAnsi"/>
          <w:bCs/>
          <w:sz w:val="22"/>
          <w:szCs w:val="22"/>
        </w:rPr>
        <w:t>, uma vez constituída referida conta bancária,</w:t>
      </w:r>
      <w:r w:rsidRPr="00340294">
        <w:rPr>
          <w:rFonts w:asciiTheme="minorHAnsi" w:hAnsiTheme="minorHAnsi" w:cstheme="minorHAnsi"/>
          <w:bCs/>
          <w:sz w:val="22"/>
          <w:szCs w:val="22"/>
        </w:rPr>
        <w:t xml:space="preserve"> serão depositados os recursos provenientes dos Rendimentos das Ações</w:t>
      </w:r>
      <w:r>
        <w:rPr>
          <w:rFonts w:asciiTheme="minorHAnsi" w:hAnsiTheme="minorHAnsi" w:cstheme="minorHAnsi"/>
          <w:bCs/>
          <w:sz w:val="22"/>
          <w:szCs w:val="22"/>
        </w:rPr>
        <w:t xml:space="preserve"> ("</w:t>
      </w:r>
      <w:r w:rsidRPr="00484245">
        <w:rPr>
          <w:rFonts w:asciiTheme="minorHAnsi" w:hAnsiTheme="minorHAnsi" w:cstheme="minorHAnsi"/>
          <w:bCs/>
          <w:sz w:val="22"/>
          <w:szCs w:val="22"/>
          <w:u w:val="single"/>
        </w:rPr>
        <w:t xml:space="preserve">Conta Vinculada </w:t>
      </w:r>
      <w:r w:rsidRPr="00CD3AA6">
        <w:rPr>
          <w:rFonts w:asciiTheme="minorHAnsi" w:hAnsiTheme="minorHAnsi" w:cstheme="minorHAnsi"/>
          <w:bCs/>
          <w:sz w:val="22"/>
          <w:szCs w:val="22"/>
          <w:u w:val="single"/>
        </w:rPr>
        <w:t>Rendimentos</w:t>
      </w:r>
      <w:r>
        <w:rPr>
          <w:rFonts w:asciiTheme="minorHAnsi" w:hAnsiTheme="minorHAnsi" w:cstheme="minorHAnsi"/>
          <w:bCs/>
          <w:sz w:val="22"/>
          <w:szCs w:val="22"/>
        </w:rPr>
        <w:t>")</w:t>
      </w:r>
      <w:r w:rsidRPr="00340294">
        <w:rPr>
          <w:rFonts w:asciiTheme="minorHAnsi" w:hAnsiTheme="minorHAnsi" w:cstheme="minorHAnsi"/>
          <w:bCs/>
          <w:sz w:val="22"/>
          <w:szCs w:val="22"/>
        </w:rPr>
        <w:t>, bem como todos os recursos nela depositados e/ou aplicados, constituída nos termos do</w:t>
      </w:r>
      <w:r w:rsidRPr="00340294">
        <w:rPr>
          <w:rFonts w:asciiTheme="minorHAnsi" w:hAnsiTheme="minorHAnsi" w:cstheme="minorHAnsi"/>
          <w:sz w:val="22"/>
          <w:szCs w:val="22"/>
        </w:rPr>
        <w:t xml:space="preserve"> </w:t>
      </w:r>
      <w:r w:rsidRPr="00340294">
        <w:rPr>
          <w:rFonts w:asciiTheme="minorHAnsi" w:hAnsiTheme="minorHAnsi" w:cstheme="minorHAnsi"/>
          <w:bCs/>
          <w:sz w:val="22"/>
          <w:szCs w:val="22"/>
        </w:rPr>
        <w:t>Contrato de Alienação e Cessão Fiduciária de Ações (</w:t>
      </w:r>
      <w:r>
        <w:rPr>
          <w:rFonts w:asciiTheme="minorHAnsi" w:hAnsiTheme="minorHAnsi" w:cstheme="minorHAnsi"/>
          <w:bCs/>
          <w:sz w:val="22"/>
          <w:szCs w:val="22"/>
        </w:rPr>
        <w:t>"</w:t>
      </w:r>
      <w:r w:rsidRPr="00340294">
        <w:rPr>
          <w:rFonts w:asciiTheme="minorHAnsi" w:hAnsiTheme="minorHAnsi" w:cstheme="minorHAnsi"/>
          <w:bCs/>
          <w:sz w:val="22"/>
          <w:szCs w:val="22"/>
          <w:u w:val="single"/>
        </w:rPr>
        <w:t>Rendimentos das Ações</w:t>
      </w:r>
      <w:r>
        <w:rPr>
          <w:rFonts w:asciiTheme="minorHAnsi" w:hAnsiTheme="minorHAnsi" w:cstheme="minorHAnsi"/>
          <w:bCs/>
          <w:sz w:val="22"/>
          <w:szCs w:val="22"/>
        </w:rPr>
        <w:t>"</w:t>
      </w:r>
      <w:r w:rsidRPr="00340294">
        <w:rPr>
          <w:rFonts w:asciiTheme="minorHAnsi" w:hAnsiTheme="minorHAnsi" w:cstheme="minorHAnsi"/>
          <w:bCs/>
          <w:sz w:val="22"/>
          <w:szCs w:val="22"/>
        </w:rPr>
        <w:t xml:space="preserve">, </w:t>
      </w:r>
      <w:r>
        <w:rPr>
          <w:rFonts w:asciiTheme="minorHAnsi" w:hAnsiTheme="minorHAnsi" w:cstheme="minorHAnsi"/>
          <w:bCs/>
          <w:sz w:val="22"/>
          <w:szCs w:val="22"/>
        </w:rPr>
        <w:t>"</w:t>
      </w:r>
      <w:r w:rsidRPr="00340294">
        <w:rPr>
          <w:rFonts w:asciiTheme="minorHAnsi" w:hAnsiTheme="minorHAnsi" w:cstheme="minorHAnsi"/>
          <w:bCs/>
          <w:sz w:val="22"/>
          <w:szCs w:val="22"/>
          <w:u w:val="single"/>
        </w:rPr>
        <w:t>Cessão Fiduciária de Rendimentos</w:t>
      </w:r>
      <w:r>
        <w:rPr>
          <w:rFonts w:asciiTheme="minorHAnsi" w:hAnsiTheme="minorHAnsi" w:cstheme="minorHAnsi"/>
          <w:bCs/>
          <w:sz w:val="22"/>
          <w:szCs w:val="22"/>
        </w:rPr>
        <w:t>"</w:t>
      </w:r>
      <w:r w:rsidRPr="00340294">
        <w:rPr>
          <w:rFonts w:asciiTheme="minorHAnsi" w:hAnsiTheme="minorHAnsi" w:cstheme="minorHAnsi"/>
          <w:bCs/>
          <w:sz w:val="22"/>
          <w:szCs w:val="22"/>
        </w:rPr>
        <w:t xml:space="preserve"> e </w:t>
      </w:r>
      <w:r>
        <w:rPr>
          <w:rFonts w:asciiTheme="minorHAnsi" w:hAnsiTheme="minorHAnsi" w:cstheme="minorHAnsi"/>
          <w:bCs/>
          <w:sz w:val="22"/>
          <w:szCs w:val="22"/>
        </w:rPr>
        <w:t>"</w:t>
      </w:r>
      <w:r w:rsidRPr="00340294">
        <w:rPr>
          <w:rFonts w:asciiTheme="minorHAnsi" w:hAnsiTheme="minorHAnsi" w:cstheme="minorHAnsi"/>
          <w:bCs/>
          <w:sz w:val="22"/>
          <w:szCs w:val="22"/>
          <w:u w:val="single"/>
        </w:rPr>
        <w:t>Cessão Fiduciária da Conta Vinculada de Rendimentos</w:t>
      </w:r>
      <w:r>
        <w:rPr>
          <w:rFonts w:asciiTheme="minorHAnsi" w:hAnsiTheme="minorHAnsi" w:cstheme="minorHAnsi"/>
          <w:bCs/>
          <w:sz w:val="22"/>
          <w:szCs w:val="22"/>
        </w:rPr>
        <w:t>"</w:t>
      </w:r>
      <w:r w:rsidRPr="00340294">
        <w:rPr>
          <w:rFonts w:asciiTheme="minorHAnsi" w:hAnsiTheme="minorHAnsi" w:cstheme="minorHAnsi"/>
          <w:bCs/>
          <w:sz w:val="22"/>
          <w:szCs w:val="22"/>
        </w:rPr>
        <w:t xml:space="preserve">, respectivamente e, em conjunto com a Alienação Fiduciária de Ações, a </w:t>
      </w:r>
      <w:r>
        <w:rPr>
          <w:rFonts w:asciiTheme="minorHAnsi" w:hAnsiTheme="minorHAnsi" w:cstheme="minorHAnsi"/>
          <w:bCs/>
          <w:sz w:val="22"/>
          <w:szCs w:val="22"/>
        </w:rPr>
        <w:t>"</w:t>
      </w:r>
      <w:r w:rsidRPr="00340294">
        <w:rPr>
          <w:rFonts w:asciiTheme="minorHAnsi" w:hAnsiTheme="minorHAnsi" w:cstheme="minorHAnsi"/>
          <w:bCs/>
          <w:sz w:val="22"/>
          <w:szCs w:val="22"/>
          <w:u w:val="single"/>
        </w:rPr>
        <w:t>Alienação e Cessão Fiduciária de Ações</w:t>
      </w:r>
      <w:r>
        <w:rPr>
          <w:rFonts w:asciiTheme="minorHAnsi" w:hAnsiTheme="minorHAnsi" w:cstheme="minorHAnsi"/>
          <w:bCs/>
          <w:sz w:val="22"/>
          <w:szCs w:val="22"/>
        </w:rPr>
        <w:t>"</w:t>
      </w:r>
      <w:r w:rsidRPr="00340294">
        <w:rPr>
          <w:rFonts w:asciiTheme="minorHAnsi" w:hAnsiTheme="minorHAnsi" w:cstheme="minorHAnsi"/>
          <w:bCs/>
          <w:sz w:val="22"/>
          <w:szCs w:val="22"/>
        </w:rPr>
        <w:t>).</w:t>
      </w:r>
    </w:p>
    <w:p w14:paraId="5F592FEB" w14:textId="77777777" w:rsidR="003804FA" w:rsidRDefault="003804FA" w:rsidP="006F0881">
      <w:pPr>
        <w:spacing w:line="240" w:lineRule="exact"/>
        <w:ind w:left="1418"/>
        <w:jc w:val="both"/>
        <w:rPr>
          <w:rFonts w:asciiTheme="minorHAnsi" w:hAnsiTheme="minorHAnsi" w:cstheme="minorHAnsi"/>
          <w:sz w:val="22"/>
          <w:szCs w:val="22"/>
        </w:rPr>
      </w:pPr>
    </w:p>
    <w:p w14:paraId="69426D4E" w14:textId="41877785" w:rsidR="003804FA" w:rsidRDefault="003804FA" w:rsidP="0079386E">
      <w:pPr>
        <w:numPr>
          <w:ilvl w:val="3"/>
          <w:numId w:val="24"/>
        </w:numPr>
        <w:spacing w:line="240" w:lineRule="exact"/>
        <w:ind w:left="1418" w:hanging="1418"/>
        <w:jc w:val="both"/>
        <w:rPr>
          <w:rFonts w:asciiTheme="minorHAnsi" w:hAnsiTheme="minorHAnsi" w:cstheme="minorHAnsi"/>
          <w:sz w:val="22"/>
          <w:szCs w:val="22"/>
        </w:rPr>
      </w:pPr>
      <w:bookmarkStart w:id="225" w:name="_Ref66956228"/>
      <w:r w:rsidRPr="00340294">
        <w:rPr>
          <w:rFonts w:asciiTheme="minorHAnsi" w:hAnsiTheme="minorHAnsi" w:cstheme="minorHAnsi"/>
          <w:sz w:val="22"/>
          <w:szCs w:val="22"/>
        </w:rPr>
        <w:t xml:space="preserve">A eficácia da </w:t>
      </w:r>
      <w:r w:rsidRPr="000E0C3C">
        <w:rPr>
          <w:rFonts w:asciiTheme="minorHAnsi" w:hAnsiTheme="minorHAnsi" w:cstheme="minorHAnsi"/>
          <w:bCs/>
          <w:sz w:val="22"/>
          <w:szCs w:val="22"/>
        </w:rPr>
        <w:t>Alienação e Cessão Fiduciária de Ações</w:t>
      </w:r>
      <w:r w:rsidRPr="000E0C3C">
        <w:rPr>
          <w:rFonts w:asciiTheme="minorHAnsi" w:hAnsiTheme="minorHAnsi" w:cstheme="minorHAnsi"/>
          <w:sz w:val="22"/>
          <w:szCs w:val="22"/>
        </w:rPr>
        <w:t xml:space="preserve"> estará sujeita ao implemento das seguintes condições, </w:t>
      </w:r>
      <w:r w:rsidR="001070E3">
        <w:rPr>
          <w:rFonts w:asciiTheme="minorHAnsi" w:hAnsiTheme="minorHAnsi" w:cstheme="minorHAnsi"/>
          <w:sz w:val="22"/>
          <w:szCs w:val="22"/>
        </w:rPr>
        <w:t xml:space="preserve">de forma cumulativa, </w:t>
      </w:r>
      <w:r w:rsidRPr="000E0C3C">
        <w:rPr>
          <w:rFonts w:asciiTheme="minorHAnsi" w:hAnsiTheme="minorHAnsi" w:cstheme="minorHAnsi"/>
          <w:sz w:val="22"/>
          <w:szCs w:val="22"/>
        </w:rPr>
        <w:t xml:space="preserve">nos termos e prazos previstos no Contrato de </w:t>
      </w:r>
      <w:r w:rsidRPr="000E0C3C">
        <w:rPr>
          <w:rFonts w:asciiTheme="minorHAnsi" w:hAnsiTheme="minorHAnsi" w:cstheme="minorHAnsi"/>
          <w:bCs/>
          <w:sz w:val="22"/>
          <w:szCs w:val="22"/>
        </w:rPr>
        <w:t>Alienação e Cessão Fiduciária de Ações</w:t>
      </w:r>
      <w:r w:rsidRPr="000E0C3C">
        <w:rPr>
          <w:rFonts w:asciiTheme="minorHAnsi" w:hAnsiTheme="minorHAnsi" w:cstheme="minorHAnsi"/>
          <w:sz w:val="22"/>
          <w:szCs w:val="22"/>
        </w:rPr>
        <w:t xml:space="preserve">: </w:t>
      </w:r>
      <w:r w:rsidRPr="00FD57D9">
        <w:rPr>
          <w:rFonts w:asciiTheme="minorHAnsi" w:hAnsiTheme="minorHAnsi" w:cstheme="minorHAnsi"/>
          <w:sz w:val="22"/>
          <w:szCs w:val="22"/>
        </w:rPr>
        <w:t>(i)</w:t>
      </w:r>
      <w:r w:rsidRPr="000E0C3C">
        <w:rPr>
          <w:rFonts w:asciiTheme="minorHAnsi" w:hAnsiTheme="minorHAnsi" w:cstheme="minorHAnsi"/>
          <w:sz w:val="22"/>
          <w:szCs w:val="22"/>
        </w:rPr>
        <w:t xml:space="preserve"> </w:t>
      </w:r>
      <w:r w:rsidR="001070E3" w:rsidRPr="001070E3">
        <w:rPr>
          <w:rFonts w:asciiTheme="minorHAnsi" w:hAnsiTheme="minorHAnsi" w:cstheme="minorHAnsi"/>
          <w:sz w:val="22"/>
          <w:szCs w:val="22"/>
        </w:rPr>
        <w:t xml:space="preserve">à confirmação do pagamento antecipado integral ou, da mesma forma, do pagamento no respectivo vencimento do Financiamento BASA FNO </w:t>
      </w:r>
      <w:r w:rsidR="001138A1">
        <w:rPr>
          <w:rFonts w:asciiTheme="minorHAnsi" w:hAnsiTheme="minorHAnsi" w:cstheme="minorHAnsi"/>
          <w:sz w:val="22"/>
          <w:szCs w:val="22"/>
        </w:rPr>
        <w:t>1</w:t>
      </w:r>
      <w:r w:rsidR="001070E3" w:rsidRPr="001070E3">
        <w:rPr>
          <w:rFonts w:asciiTheme="minorHAnsi" w:hAnsiTheme="minorHAnsi" w:cstheme="minorHAnsi"/>
          <w:sz w:val="22"/>
          <w:szCs w:val="22"/>
        </w:rPr>
        <w:t xml:space="preserve"> e a consequente liberação das garantias constituídas em favor do BASA no âmbito do Financiamento BASA FNO </w:t>
      </w:r>
      <w:r w:rsidR="001138A1">
        <w:rPr>
          <w:rFonts w:asciiTheme="minorHAnsi" w:hAnsiTheme="minorHAnsi" w:cstheme="minorHAnsi"/>
          <w:sz w:val="22"/>
          <w:szCs w:val="22"/>
        </w:rPr>
        <w:t>1</w:t>
      </w:r>
      <w:r w:rsidRPr="00340294">
        <w:rPr>
          <w:rFonts w:asciiTheme="minorHAnsi" w:hAnsiTheme="minorHAnsi" w:cstheme="minorHAnsi"/>
          <w:sz w:val="22"/>
          <w:szCs w:val="22"/>
        </w:rPr>
        <w:t xml:space="preserve">; </w:t>
      </w:r>
      <w:r w:rsidRPr="00FD57D9">
        <w:rPr>
          <w:rFonts w:asciiTheme="minorHAnsi" w:hAnsiTheme="minorHAnsi" w:cstheme="minorHAnsi"/>
          <w:sz w:val="22"/>
          <w:szCs w:val="22"/>
        </w:rPr>
        <w:t>(</w:t>
      </w:r>
      <w:proofErr w:type="spellStart"/>
      <w:r w:rsidRPr="00FD57D9">
        <w:rPr>
          <w:rFonts w:asciiTheme="minorHAnsi" w:hAnsiTheme="minorHAnsi" w:cstheme="minorHAnsi"/>
          <w:sz w:val="22"/>
          <w:szCs w:val="22"/>
        </w:rPr>
        <w:t>ii</w:t>
      </w:r>
      <w:proofErr w:type="spellEnd"/>
      <w:r w:rsidRPr="00FD57D9">
        <w:rPr>
          <w:rFonts w:asciiTheme="minorHAnsi" w:hAnsiTheme="minorHAnsi" w:cstheme="minorHAnsi"/>
          <w:sz w:val="22"/>
          <w:szCs w:val="22"/>
        </w:rPr>
        <w:t>)</w:t>
      </w:r>
      <w:r w:rsidRPr="00340294">
        <w:rPr>
          <w:rFonts w:asciiTheme="minorHAnsi" w:hAnsiTheme="minorHAnsi" w:cstheme="minorHAnsi"/>
          <w:sz w:val="22"/>
          <w:szCs w:val="22"/>
        </w:rPr>
        <w:t xml:space="preserve"> </w:t>
      </w:r>
      <w:r w:rsidR="001070E3" w:rsidRPr="001070E3">
        <w:rPr>
          <w:rFonts w:asciiTheme="minorHAnsi" w:hAnsiTheme="minorHAnsi" w:cstheme="minorHAnsi"/>
          <w:sz w:val="22"/>
          <w:szCs w:val="22"/>
        </w:rPr>
        <w:t xml:space="preserve">à confirmação do pagamento antecipado integral ou, da mesma forma, do pagamento no respectivo vencimento do Financiamento BASA FNO </w:t>
      </w:r>
      <w:r w:rsidR="001138A1">
        <w:rPr>
          <w:rFonts w:asciiTheme="minorHAnsi" w:hAnsiTheme="minorHAnsi" w:cstheme="minorHAnsi"/>
          <w:sz w:val="22"/>
          <w:szCs w:val="22"/>
        </w:rPr>
        <w:t>2</w:t>
      </w:r>
      <w:r w:rsidR="001070E3" w:rsidRPr="001070E3">
        <w:rPr>
          <w:rFonts w:asciiTheme="minorHAnsi" w:hAnsiTheme="minorHAnsi" w:cstheme="minorHAnsi"/>
          <w:sz w:val="22"/>
          <w:szCs w:val="22"/>
        </w:rPr>
        <w:t xml:space="preserve"> e a consequente liberação das garantias constituídas em favor do BASA no âmbito do</w:t>
      </w:r>
      <w:r w:rsidR="001070E3">
        <w:rPr>
          <w:rFonts w:asciiTheme="minorHAnsi" w:hAnsiTheme="minorHAnsi" w:cstheme="minorHAnsi"/>
          <w:sz w:val="22"/>
          <w:szCs w:val="22"/>
        </w:rPr>
        <w:t xml:space="preserve"> </w:t>
      </w:r>
      <w:r w:rsidR="001070E3" w:rsidRPr="001070E3">
        <w:rPr>
          <w:rFonts w:asciiTheme="minorHAnsi" w:hAnsiTheme="minorHAnsi" w:cstheme="minorHAnsi"/>
          <w:sz w:val="22"/>
          <w:szCs w:val="22"/>
        </w:rPr>
        <w:t xml:space="preserve">Financiamento BASA FNO </w:t>
      </w:r>
      <w:r w:rsidR="001138A1">
        <w:rPr>
          <w:rFonts w:asciiTheme="minorHAnsi" w:hAnsiTheme="minorHAnsi" w:cstheme="minorHAnsi"/>
          <w:sz w:val="22"/>
          <w:szCs w:val="22"/>
        </w:rPr>
        <w:t>2</w:t>
      </w:r>
      <w:r w:rsidR="001070E3">
        <w:rPr>
          <w:rFonts w:asciiTheme="minorHAnsi" w:hAnsiTheme="minorHAnsi" w:cstheme="minorHAnsi"/>
          <w:sz w:val="22"/>
          <w:szCs w:val="22"/>
        </w:rPr>
        <w:t>; e (</w:t>
      </w:r>
      <w:proofErr w:type="spellStart"/>
      <w:r w:rsidR="001070E3">
        <w:rPr>
          <w:rFonts w:asciiTheme="minorHAnsi" w:hAnsiTheme="minorHAnsi" w:cstheme="minorHAnsi"/>
          <w:sz w:val="22"/>
          <w:szCs w:val="22"/>
        </w:rPr>
        <w:t>iii</w:t>
      </w:r>
      <w:proofErr w:type="spellEnd"/>
      <w:r w:rsidR="001070E3">
        <w:rPr>
          <w:rFonts w:asciiTheme="minorHAnsi" w:hAnsiTheme="minorHAnsi" w:cstheme="minorHAnsi"/>
          <w:sz w:val="22"/>
          <w:szCs w:val="22"/>
        </w:rPr>
        <w:t xml:space="preserve">) resgate antecipado total ou </w:t>
      </w:r>
      <w:r w:rsidRPr="00340294">
        <w:rPr>
          <w:rFonts w:asciiTheme="minorHAnsi" w:hAnsiTheme="minorHAnsi" w:cstheme="minorHAnsi"/>
          <w:sz w:val="22"/>
          <w:szCs w:val="22"/>
        </w:rPr>
        <w:t>quitação integral e obtenção do termo de quitação</w:t>
      </w:r>
      <w:r>
        <w:rPr>
          <w:rFonts w:asciiTheme="minorHAnsi" w:hAnsiTheme="minorHAnsi" w:cstheme="minorHAnsi"/>
          <w:sz w:val="22"/>
          <w:szCs w:val="22"/>
        </w:rPr>
        <w:t>, termo de liberação, ou relatório de encerramento emitido pelo agente fiduciário, conforme for o caso,</w:t>
      </w:r>
      <w:r w:rsidRPr="00340294">
        <w:rPr>
          <w:rFonts w:asciiTheme="minorHAnsi" w:hAnsiTheme="minorHAnsi" w:cstheme="minorHAnsi"/>
          <w:sz w:val="22"/>
          <w:szCs w:val="22"/>
        </w:rPr>
        <w:t xml:space="preserve"> das debêntures </w:t>
      </w:r>
      <w:r w:rsidR="001070E3">
        <w:rPr>
          <w:rFonts w:asciiTheme="minorHAnsi" w:hAnsiTheme="minorHAnsi" w:cstheme="minorHAnsi"/>
          <w:sz w:val="22"/>
          <w:szCs w:val="22"/>
        </w:rPr>
        <w:t xml:space="preserve">referentes ao </w:t>
      </w:r>
      <w:r w:rsidR="001070E3" w:rsidRPr="001070E3">
        <w:rPr>
          <w:rFonts w:asciiTheme="minorHAnsi" w:hAnsiTheme="minorHAnsi" w:cstheme="minorHAnsi"/>
          <w:sz w:val="22"/>
          <w:szCs w:val="22"/>
        </w:rPr>
        <w:t xml:space="preserve">Financiamento SUDAM FDA </w:t>
      </w:r>
      <w:r w:rsidRPr="00340294">
        <w:rPr>
          <w:rFonts w:asciiTheme="minorHAnsi" w:hAnsiTheme="minorHAnsi" w:cstheme="minorHAnsi"/>
          <w:sz w:val="22"/>
          <w:szCs w:val="22"/>
        </w:rPr>
        <w:t xml:space="preserve">(em conjunto </w:t>
      </w:r>
      <w:r>
        <w:rPr>
          <w:rFonts w:asciiTheme="minorHAnsi" w:hAnsiTheme="minorHAnsi" w:cstheme="minorHAnsi"/>
          <w:sz w:val="22"/>
          <w:szCs w:val="22"/>
        </w:rPr>
        <w:t>"</w:t>
      </w:r>
      <w:r w:rsidRPr="00340294">
        <w:rPr>
          <w:rFonts w:asciiTheme="minorHAnsi" w:hAnsiTheme="minorHAnsi" w:cstheme="minorHAnsi"/>
          <w:sz w:val="22"/>
          <w:szCs w:val="22"/>
          <w:u w:val="single"/>
        </w:rPr>
        <w:t>Condições Suspensiva</w:t>
      </w:r>
      <w:r>
        <w:rPr>
          <w:rFonts w:asciiTheme="minorHAnsi" w:hAnsiTheme="minorHAnsi" w:cstheme="minorHAnsi"/>
          <w:sz w:val="22"/>
          <w:szCs w:val="22"/>
          <w:u w:val="single"/>
        </w:rPr>
        <w:t>s AF</w:t>
      </w:r>
      <w:r>
        <w:rPr>
          <w:rFonts w:asciiTheme="minorHAnsi" w:hAnsiTheme="minorHAnsi" w:cstheme="minorHAnsi"/>
          <w:sz w:val="22"/>
          <w:szCs w:val="22"/>
        </w:rPr>
        <w:t>"</w:t>
      </w:r>
      <w:r w:rsidRPr="00340294">
        <w:rPr>
          <w:rFonts w:asciiTheme="minorHAnsi" w:hAnsiTheme="minorHAnsi" w:cstheme="minorHAnsi"/>
          <w:sz w:val="22"/>
          <w:szCs w:val="22"/>
        </w:rPr>
        <w:t>).</w:t>
      </w:r>
      <w:bookmarkEnd w:id="225"/>
    </w:p>
    <w:p w14:paraId="73B8DEF7" w14:textId="77777777" w:rsidR="003804FA" w:rsidRDefault="003804FA" w:rsidP="006F0881">
      <w:pPr>
        <w:spacing w:line="240" w:lineRule="exact"/>
        <w:ind w:left="1418"/>
        <w:jc w:val="both"/>
        <w:rPr>
          <w:rFonts w:asciiTheme="minorHAnsi" w:hAnsiTheme="minorHAnsi" w:cstheme="minorHAnsi"/>
          <w:sz w:val="22"/>
          <w:szCs w:val="22"/>
        </w:rPr>
      </w:pPr>
    </w:p>
    <w:p w14:paraId="6745E4D5" w14:textId="09E44562" w:rsidR="003804FA" w:rsidRDefault="003804FA" w:rsidP="0079386E">
      <w:pPr>
        <w:numPr>
          <w:ilvl w:val="3"/>
          <w:numId w:val="24"/>
        </w:numPr>
        <w:spacing w:line="240" w:lineRule="exact"/>
        <w:ind w:left="1418" w:hanging="1418"/>
        <w:jc w:val="both"/>
        <w:rPr>
          <w:rFonts w:asciiTheme="minorHAnsi" w:hAnsiTheme="minorHAnsi" w:cstheme="minorHAnsi"/>
          <w:sz w:val="22"/>
          <w:szCs w:val="22"/>
        </w:rPr>
      </w:pPr>
      <w:bookmarkStart w:id="226" w:name="_Ref49795376"/>
      <w:r w:rsidRPr="00340294">
        <w:rPr>
          <w:rFonts w:asciiTheme="minorHAnsi" w:hAnsiTheme="minorHAnsi" w:cstheme="minorHAnsi"/>
          <w:sz w:val="22"/>
          <w:szCs w:val="22"/>
        </w:rPr>
        <w:t xml:space="preserve">O Contrato de </w:t>
      </w:r>
      <w:r w:rsidRPr="00340294">
        <w:rPr>
          <w:rFonts w:asciiTheme="minorHAnsi" w:hAnsiTheme="minorHAnsi" w:cstheme="minorHAnsi"/>
          <w:bCs/>
          <w:sz w:val="22"/>
          <w:szCs w:val="22"/>
        </w:rPr>
        <w:t>Alienação e Cessão Fiduciária de Ações</w:t>
      </w:r>
      <w:r w:rsidRPr="00340294">
        <w:rPr>
          <w:rFonts w:asciiTheme="minorHAnsi" w:hAnsiTheme="minorHAnsi" w:cstheme="minorHAnsi"/>
          <w:sz w:val="22"/>
          <w:szCs w:val="22"/>
        </w:rPr>
        <w:t xml:space="preserve"> será devidamente registrado nos termos das Cláusulas </w:t>
      </w:r>
      <w:r w:rsidRPr="00340294">
        <w:rPr>
          <w:rFonts w:asciiTheme="minorHAnsi" w:hAnsiTheme="minorHAnsi" w:cstheme="minorHAnsi"/>
          <w:sz w:val="22"/>
          <w:szCs w:val="22"/>
        </w:rPr>
        <w:fldChar w:fldCharType="begin"/>
      </w:r>
      <w:r w:rsidRPr="00340294">
        <w:rPr>
          <w:rFonts w:asciiTheme="minorHAnsi" w:hAnsiTheme="minorHAnsi" w:cstheme="minorHAnsi"/>
          <w:sz w:val="22"/>
          <w:szCs w:val="22"/>
        </w:rPr>
        <w:instrText xml:space="preserve"> REF _Ref49795315 \n \h  \* MERGEFORMAT </w:instrText>
      </w:r>
      <w:r w:rsidRPr="00340294">
        <w:rPr>
          <w:rFonts w:asciiTheme="minorHAnsi" w:hAnsiTheme="minorHAnsi" w:cstheme="minorHAnsi"/>
          <w:sz w:val="22"/>
          <w:szCs w:val="22"/>
        </w:rPr>
      </w:r>
      <w:r w:rsidRPr="00340294">
        <w:rPr>
          <w:rFonts w:asciiTheme="minorHAnsi" w:hAnsiTheme="minorHAnsi" w:cstheme="minorHAnsi"/>
          <w:sz w:val="22"/>
          <w:szCs w:val="22"/>
        </w:rPr>
        <w:fldChar w:fldCharType="separate"/>
      </w:r>
      <w:r w:rsidR="007E2F7F">
        <w:rPr>
          <w:rFonts w:asciiTheme="minorHAnsi" w:hAnsiTheme="minorHAnsi" w:cstheme="minorHAnsi"/>
          <w:sz w:val="22"/>
          <w:szCs w:val="22"/>
        </w:rPr>
        <w:t>2.4.1</w:t>
      </w:r>
      <w:r w:rsidRPr="00340294">
        <w:rPr>
          <w:rFonts w:asciiTheme="minorHAnsi" w:hAnsiTheme="minorHAnsi" w:cstheme="minorHAnsi"/>
          <w:sz w:val="22"/>
          <w:szCs w:val="22"/>
        </w:rPr>
        <w:fldChar w:fldCharType="end"/>
      </w:r>
      <w:r w:rsidRPr="00340294">
        <w:rPr>
          <w:rFonts w:asciiTheme="minorHAnsi" w:hAnsiTheme="minorHAnsi" w:cstheme="minorHAnsi"/>
          <w:sz w:val="22"/>
          <w:szCs w:val="22"/>
        </w:rPr>
        <w:t xml:space="preserve"> e </w:t>
      </w:r>
      <w:r w:rsidR="00840070">
        <w:rPr>
          <w:rFonts w:asciiTheme="minorHAnsi" w:hAnsiTheme="minorHAnsi" w:cstheme="minorHAnsi"/>
          <w:sz w:val="22"/>
          <w:szCs w:val="22"/>
        </w:rPr>
        <w:fldChar w:fldCharType="begin"/>
      </w:r>
      <w:r w:rsidR="00840070">
        <w:rPr>
          <w:rFonts w:asciiTheme="minorHAnsi" w:hAnsiTheme="minorHAnsi" w:cstheme="minorHAnsi"/>
          <w:sz w:val="22"/>
          <w:szCs w:val="22"/>
        </w:rPr>
        <w:instrText xml:space="preserve"> REF _Ref66956695 \n \p \h </w:instrText>
      </w:r>
      <w:r w:rsidR="00840070">
        <w:rPr>
          <w:rFonts w:asciiTheme="minorHAnsi" w:hAnsiTheme="minorHAnsi" w:cstheme="minorHAnsi"/>
          <w:sz w:val="22"/>
          <w:szCs w:val="22"/>
        </w:rPr>
      </w:r>
      <w:r w:rsidR="00840070">
        <w:rPr>
          <w:rFonts w:asciiTheme="minorHAnsi" w:hAnsiTheme="minorHAnsi" w:cstheme="minorHAnsi"/>
          <w:sz w:val="22"/>
          <w:szCs w:val="22"/>
        </w:rPr>
        <w:fldChar w:fldCharType="separate"/>
      </w:r>
      <w:r w:rsidR="007E2F7F">
        <w:rPr>
          <w:rFonts w:asciiTheme="minorHAnsi" w:hAnsiTheme="minorHAnsi" w:cstheme="minorHAnsi"/>
          <w:sz w:val="22"/>
          <w:szCs w:val="22"/>
        </w:rPr>
        <w:t>2.4.2 acima</w:t>
      </w:r>
      <w:r w:rsidR="00840070">
        <w:rPr>
          <w:rFonts w:asciiTheme="minorHAnsi" w:hAnsiTheme="minorHAnsi" w:cstheme="minorHAnsi"/>
          <w:sz w:val="22"/>
          <w:szCs w:val="22"/>
        </w:rPr>
        <w:fldChar w:fldCharType="end"/>
      </w:r>
      <w:r w:rsidRPr="00340294">
        <w:rPr>
          <w:rFonts w:asciiTheme="minorHAnsi" w:hAnsiTheme="minorHAnsi" w:cstheme="minorHAnsi"/>
          <w:sz w:val="22"/>
          <w:szCs w:val="22"/>
        </w:rPr>
        <w:t>, sendo válido a partir desta data. O registro, sob Condiç</w:t>
      </w:r>
      <w:r w:rsidR="005B5B8E">
        <w:rPr>
          <w:rFonts w:asciiTheme="minorHAnsi" w:hAnsiTheme="minorHAnsi" w:cstheme="minorHAnsi"/>
          <w:sz w:val="22"/>
          <w:szCs w:val="22"/>
        </w:rPr>
        <w:t>ões</w:t>
      </w:r>
      <w:r w:rsidRPr="00340294">
        <w:rPr>
          <w:rFonts w:asciiTheme="minorHAnsi" w:hAnsiTheme="minorHAnsi" w:cstheme="minorHAnsi"/>
          <w:sz w:val="22"/>
          <w:szCs w:val="22"/>
        </w:rPr>
        <w:t xml:space="preserve"> Suspensiva</w:t>
      </w:r>
      <w:r w:rsidR="005B5B8E">
        <w:rPr>
          <w:rFonts w:asciiTheme="minorHAnsi" w:hAnsiTheme="minorHAnsi" w:cstheme="minorHAnsi"/>
          <w:sz w:val="22"/>
          <w:szCs w:val="22"/>
        </w:rPr>
        <w:t>s</w:t>
      </w:r>
      <w:r>
        <w:rPr>
          <w:rFonts w:asciiTheme="minorHAnsi" w:hAnsiTheme="minorHAnsi" w:cstheme="minorHAnsi"/>
          <w:sz w:val="22"/>
          <w:szCs w:val="22"/>
        </w:rPr>
        <w:t xml:space="preserve"> AF</w:t>
      </w:r>
      <w:r w:rsidRPr="00340294">
        <w:rPr>
          <w:rFonts w:asciiTheme="minorHAnsi" w:hAnsiTheme="minorHAnsi" w:cstheme="minorHAnsi"/>
          <w:sz w:val="22"/>
          <w:szCs w:val="22"/>
        </w:rPr>
        <w:t xml:space="preserve">, no Livro de Registro de Ações Nominativas da Emissora das Ações alienadas fiduciariamente será realizado em até </w:t>
      </w:r>
      <w:r>
        <w:rPr>
          <w:rFonts w:asciiTheme="minorHAnsi" w:hAnsiTheme="minorHAnsi" w:cstheme="minorHAnsi"/>
          <w:sz w:val="22"/>
          <w:szCs w:val="22"/>
        </w:rPr>
        <w:t>2</w:t>
      </w:r>
      <w:r w:rsidRPr="00340294">
        <w:rPr>
          <w:rFonts w:asciiTheme="minorHAnsi" w:hAnsiTheme="minorHAnsi" w:cstheme="minorHAnsi"/>
          <w:sz w:val="22"/>
          <w:szCs w:val="22"/>
        </w:rPr>
        <w:t xml:space="preserve"> (</w:t>
      </w:r>
      <w:r>
        <w:rPr>
          <w:rFonts w:asciiTheme="minorHAnsi" w:hAnsiTheme="minorHAnsi" w:cstheme="minorHAnsi"/>
          <w:sz w:val="22"/>
          <w:szCs w:val="22"/>
        </w:rPr>
        <w:t>dois</w:t>
      </w:r>
      <w:r w:rsidRPr="00340294">
        <w:rPr>
          <w:rFonts w:asciiTheme="minorHAnsi" w:hAnsiTheme="minorHAnsi" w:cstheme="minorHAnsi"/>
          <w:sz w:val="22"/>
          <w:szCs w:val="22"/>
        </w:rPr>
        <w:t>) Dia</w:t>
      </w:r>
      <w:r>
        <w:rPr>
          <w:rFonts w:asciiTheme="minorHAnsi" w:hAnsiTheme="minorHAnsi" w:cstheme="minorHAnsi"/>
          <w:sz w:val="22"/>
          <w:szCs w:val="22"/>
        </w:rPr>
        <w:t>s</w:t>
      </w:r>
      <w:r w:rsidRPr="00340294">
        <w:rPr>
          <w:rFonts w:asciiTheme="minorHAnsi" w:hAnsiTheme="minorHAnsi" w:cstheme="minorHAnsi"/>
          <w:sz w:val="22"/>
          <w:szCs w:val="22"/>
        </w:rPr>
        <w:t xml:space="preserve"> Út</w:t>
      </w:r>
      <w:r>
        <w:rPr>
          <w:rFonts w:asciiTheme="minorHAnsi" w:hAnsiTheme="minorHAnsi" w:cstheme="minorHAnsi"/>
          <w:sz w:val="22"/>
          <w:szCs w:val="22"/>
        </w:rPr>
        <w:t>eis</w:t>
      </w:r>
      <w:r w:rsidRPr="00340294">
        <w:rPr>
          <w:rFonts w:asciiTheme="minorHAnsi" w:hAnsiTheme="minorHAnsi" w:cstheme="minorHAnsi"/>
          <w:sz w:val="22"/>
          <w:szCs w:val="22"/>
        </w:rPr>
        <w:t xml:space="preserve"> da </w:t>
      </w:r>
      <w:r>
        <w:rPr>
          <w:rFonts w:asciiTheme="minorHAnsi" w:hAnsiTheme="minorHAnsi" w:cstheme="minorHAnsi"/>
          <w:sz w:val="22"/>
          <w:szCs w:val="22"/>
        </w:rPr>
        <w:t xml:space="preserve">data de assinatura do </w:t>
      </w:r>
      <w:r w:rsidRPr="00041502">
        <w:rPr>
          <w:rFonts w:asciiTheme="minorHAnsi" w:hAnsiTheme="minorHAnsi" w:cstheme="minorHAnsi"/>
          <w:sz w:val="22"/>
          <w:szCs w:val="22"/>
        </w:rPr>
        <w:t>Contrato de Alienação e Cessão Fiduciária de Ações</w:t>
      </w:r>
      <w:r w:rsidRPr="00340294">
        <w:rPr>
          <w:rFonts w:asciiTheme="minorHAnsi" w:hAnsiTheme="minorHAnsi" w:cstheme="minorHAnsi"/>
          <w:sz w:val="22"/>
          <w:szCs w:val="22"/>
        </w:rPr>
        <w:t>, sendo que o registro definitivo, no Livro de Registro de Ações Nominativas da Emissora das Ações alienadas fiduciariamente será realizado em até 2 (dois) Dias Úteis da data em que as Condições Suspensivas</w:t>
      </w:r>
      <w:r>
        <w:rPr>
          <w:rFonts w:asciiTheme="minorHAnsi" w:hAnsiTheme="minorHAnsi" w:cstheme="minorHAnsi"/>
          <w:sz w:val="22"/>
          <w:szCs w:val="22"/>
        </w:rPr>
        <w:t xml:space="preserve"> AF</w:t>
      </w:r>
      <w:r w:rsidRPr="00340294">
        <w:rPr>
          <w:rFonts w:asciiTheme="minorHAnsi" w:hAnsiTheme="minorHAnsi" w:cstheme="minorHAnsi"/>
          <w:sz w:val="22"/>
          <w:szCs w:val="22"/>
        </w:rPr>
        <w:t xml:space="preserve"> sejam implementadas, estando exclusivamente a </w:t>
      </w:r>
      <w:r>
        <w:rPr>
          <w:rFonts w:asciiTheme="minorHAnsi" w:hAnsiTheme="minorHAnsi" w:cstheme="minorHAnsi"/>
          <w:sz w:val="22"/>
          <w:szCs w:val="22"/>
        </w:rPr>
        <w:t xml:space="preserve">eficácia da </w:t>
      </w:r>
      <w:r w:rsidRPr="00340294">
        <w:rPr>
          <w:rFonts w:asciiTheme="minorHAnsi" w:hAnsiTheme="minorHAnsi" w:cstheme="minorHAnsi"/>
          <w:bCs/>
          <w:sz w:val="22"/>
          <w:szCs w:val="22"/>
        </w:rPr>
        <w:t>Alienação e Cessão Fiduciária de Ações</w:t>
      </w:r>
      <w:r w:rsidRPr="00340294">
        <w:rPr>
          <w:rFonts w:asciiTheme="minorHAnsi" w:hAnsiTheme="minorHAnsi" w:cstheme="minorHAnsi"/>
          <w:sz w:val="22"/>
          <w:szCs w:val="22"/>
        </w:rPr>
        <w:t xml:space="preserve"> condicionada ao atendimento das Condições Suspensivas</w:t>
      </w:r>
      <w:bookmarkEnd w:id="226"/>
      <w:r>
        <w:rPr>
          <w:rFonts w:asciiTheme="minorHAnsi" w:hAnsiTheme="minorHAnsi" w:cstheme="minorHAnsi"/>
          <w:sz w:val="22"/>
          <w:szCs w:val="22"/>
        </w:rPr>
        <w:t xml:space="preserve"> AF</w:t>
      </w:r>
      <w:r w:rsidRPr="00340294">
        <w:rPr>
          <w:rFonts w:asciiTheme="minorHAnsi" w:hAnsiTheme="minorHAnsi" w:cstheme="minorHAnsi"/>
          <w:sz w:val="22"/>
          <w:szCs w:val="22"/>
        </w:rPr>
        <w:t>.</w:t>
      </w:r>
    </w:p>
    <w:p w14:paraId="25FB2BD5" w14:textId="77777777" w:rsidR="003804FA" w:rsidRDefault="003804FA" w:rsidP="006F0881">
      <w:pPr>
        <w:spacing w:line="240" w:lineRule="exact"/>
        <w:ind w:left="1418"/>
        <w:jc w:val="both"/>
        <w:rPr>
          <w:rFonts w:asciiTheme="minorHAnsi" w:hAnsiTheme="minorHAnsi" w:cstheme="minorHAnsi"/>
          <w:sz w:val="22"/>
          <w:szCs w:val="22"/>
        </w:rPr>
      </w:pPr>
    </w:p>
    <w:p w14:paraId="30A58B32" w14:textId="5315D86A" w:rsidR="003804FA" w:rsidRPr="0079386E" w:rsidRDefault="003804FA" w:rsidP="0079386E">
      <w:pPr>
        <w:numPr>
          <w:ilvl w:val="3"/>
          <w:numId w:val="24"/>
        </w:numPr>
        <w:spacing w:line="240" w:lineRule="exact"/>
        <w:ind w:left="1418" w:hanging="1418"/>
        <w:jc w:val="both"/>
        <w:rPr>
          <w:rFonts w:asciiTheme="minorHAnsi" w:hAnsiTheme="minorHAnsi" w:cstheme="minorHAnsi"/>
          <w:sz w:val="22"/>
          <w:szCs w:val="22"/>
        </w:rPr>
      </w:pPr>
      <w:r w:rsidRPr="00041502">
        <w:rPr>
          <w:rFonts w:asciiTheme="minorHAnsi" w:hAnsiTheme="minorHAnsi" w:cstheme="minorHAnsi"/>
          <w:sz w:val="22"/>
          <w:szCs w:val="22"/>
        </w:rPr>
        <w:t xml:space="preserve">Quando </w:t>
      </w:r>
      <w:r w:rsidR="00840070">
        <w:rPr>
          <w:rFonts w:asciiTheme="minorHAnsi" w:hAnsiTheme="minorHAnsi" w:cstheme="minorHAnsi"/>
          <w:sz w:val="22"/>
          <w:szCs w:val="22"/>
        </w:rPr>
        <w:t xml:space="preserve">do pagamento </w:t>
      </w:r>
      <w:r w:rsidRPr="00041502">
        <w:rPr>
          <w:rFonts w:asciiTheme="minorHAnsi" w:hAnsiTheme="minorHAnsi" w:cstheme="minorHAnsi"/>
          <w:sz w:val="22"/>
          <w:szCs w:val="22"/>
        </w:rPr>
        <w:t xml:space="preserve">integral do </w:t>
      </w:r>
      <w:r w:rsidR="00840070" w:rsidRPr="00840070">
        <w:rPr>
          <w:rFonts w:asciiTheme="minorHAnsi" w:hAnsiTheme="minorHAnsi" w:cstheme="minorHAnsi"/>
          <w:sz w:val="22"/>
          <w:szCs w:val="22"/>
        </w:rPr>
        <w:t>Financiamento BASA FNO 1</w:t>
      </w:r>
      <w:r w:rsidR="00840070">
        <w:rPr>
          <w:rFonts w:asciiTheme="minorHAnsi" w:hAnsiTheme="minorHAnsi" w:cstheme="minorHAnsi"/>
          <w:sz w:val="22"/>
          <w:szCs w:val="22"/>
        </w:rPr>
        <w:t xml:space="preserve">, do </w:t>
      </w:r>
      <w:r w:rsidR="00840070" w:rsidRPr="00840070">
        <w:rPr>
          <w:rFonts w:asciiTheme="minorHAnsi" w:hAnsiTheme="minorHAnsi" w:cstheme="minorHAnsi"/>
          <w:sz w:val="22"/>
          <w:szCs w:val="22"/>
        </w:rPr>
        <w:t xml:space="preserve">Financiamento BASA FNO </w:t>
      </w:r>
      <w:r w:rsidR="00840070">
        <w:rPr>
          <w:rFonts w:asciiTheme="minorHAnsi" w:hAnsiTheme="minorHAnsi" w:cstheme="minorHAnsi"/>
          <w:sz w:val="22"/>
          <w:szCs w:val="22"/>
        </w:rPr>
        <w:t xml:space="preserve">2 e do </w:t>
      </w:r>
      <w:r w:rsidR="00840070" w:rsidRPr="001070E3">
        <w:rPr>
          <w:rFonts w:asciiTheme="minorHAnsi" w:hAnsiTheme="minorHAnsi" w:cstheme="minorHAnsi"/>
          <w:sz w:val="22"/>
          <w:szCs w:val="22"/>
        </w:rPr>
        <w:t>Financiamento SUDAM FDA</w:t>
      </w:r>
      <w:r w:rsidRPr="00041502">
        <w:rPr>
          <w:rFonts w:asciiTheme="minorHAnsi" w:hAnsiTheme="minorHAnsi" w:cstheme="minorHAnsi"/>
          <w:sz w:val="22"/>
          <w:szCs w:val="22"/>
        </w:rPr>
        <w:t xml:space="preserve">, o </w:t>
      </w:r>
      <w:r w:rsidR="00840070" w:rsidRPr="00840070">
        <w:rPr>
          <w:rFonts w:asciiTheme="minorHAnsi" w:hAnsiTheme="minorHAnsi" w:cstheme="minorHAnsi"/>
          <w:sz w:val="22"/>
          <w:szCs w:val="22"/>
        </w:rPr>
        <w:t xml:space="preserve">"Contrato de Penhor da Totalidade das Ações de Emissão da Empresa Linhas de Xingu Transmissora de Energia e Outras Avenças", celebrado entre o Alienante, </w:t>
      </w:r>
      <w:proofErr w:type="spellStart"/>
      <w:r w:rsidR="00840070" w:rsidRPr="00840070">
        <w:rPr>
          <w:rFonts w:asciiTheme="minorHAnsi" w:hAnsiTheme="minorHAnsi" w:cstheme="minorHAnsi"/>
          <w:sz w:val="22"/>
          <w:szCs w:val="22"/>
        </w:rPr>
        <w:t>Isolux</w:t>
      </w:r>
      <w:proofErr w:type="spellEnd"/>
      <w:r w:rsidR="00840070" w:rsidRPr="00840070">
        <w:rPr>
          <w:rFonts w:asciiTheme="minorHAnsi" w:hAnsiTheme="minorHAnsi" w:cstheme="minorHAnsi"/>
          <w:sz w:val="22"/>
          <w:szCs w:val="22"/>
        </w:rPr>
        <w:t xml:space="preserve"> </w:t>
      </w:r>
      <w:proofErr w:type="spellStart"/>
      <w:r w:rsidR="00840070" w:rsidRPr="00840070">
        <w:rPr>
          <w:rFonts w:asciiTheme="minorHAnsi" w:hAnsiTheme="minorHAnsi" w:cstheme="minorHAnsi"/>
          <w:sz w:val="22"/>
          <w:szCs w:val="22"/>
        </w:rPr>
        <w:t>Ingenieria</w:t>
      </w:r>
      <w:proofErr w:type="spellEnd"/>
      <w:r w:rsidR="00840070" w:rsidRPr="00840070">
        <w:rPr>
          <w:rFonts w:asciiTheme="minorHAnsi" w:hAnsiTheme="minorHAnsi" w:cstheme="minorHAnsi"/>
          <w:sz w:val="22"/>
          <w:szCs w:val="22"/>
        </w:rPr>
        <w:t xml:space="preserve"> S.A., o BASA e a Companhia em 30 de dezembro de 2010 </w:t>
      </w:r>
      <w:r w:rsidRPr="00041502">
        <w:rPr>
          <w:rFonts w:asciiTheme="minorHAnsi" w:hAnsiTheme="minorHAnsi" w:cstheme="minorHAnsi"/>
          <w:sz w:val="22"/>
          <w:szCs w:val="22"/>
        </w:rPr>
        <w:t>será extinto e imediatamente e integralmente substituído pelo Contrato de Alienação e Cessão Fiduciária de Ações.</w:t>
      </w:r>
    </w:p>
    <w:p w14:paraId="3F35E234" w14:textId="77777777" w:rsidR="0008229D" w:rsidRDefault="0008229D" w:rsidP="00AF43A6">
      <w:pPr>
        <w:pStyle w:val="PargrafodaLista"/>
        <w:rPr>
          <w:rFonts w:asciiTheme="minorHAnsi" w:hAnsiTheme="minorHAnsi" w:cstheme="minorHAnsi"/>
        </w:rPr>
      </w:pPr>
    </w:p>
    <w:p w14:paraId="6259B3C9" w14:textId="3F0CB3DD" w:rsidR="009E4E35" w:rsidRPr="004D4400" w:rsidRDefault="00AF6C45" w:rsidP="00315188">
      <w:pPr>
        <w:numPr>
          <w:ilvl w:val="1"/>
          <w:numId w:val="24"/>
        </w:numPr>
        <w:tabs>
          <w:tab w:val="left" w:pos="709"/>
        </w:tabs>
        <w:spacing w:line="240" w:lineRule="exact"/>
        <w:ind w:left="709" w:hanging="709"/>
        <w:jc w:val="both"/>
        <w:rPr>
          <w:rFonts w:asciiTheme="minorHAnsi" w:eastAsia="Arial Unicode MS" w:hAnsiTheme="minorHAnsi" w:cstheme="minorHAnsi"/>
          <w:b/>
          <w:sz w:val="22"/>
          <w:szCs w:val="22"/>
        </w:rPr>
      </w:pPr>
      <w:bookmarkStart w:id="227" w:name="_DV_M227"/>
      <w:bookmarkStart w:id="228" w:name="_DV_M228"/>
      <w:bookmarkStart w:id="229" w:name="_DV_M229"/>
      <w:bookmarkEnd w:id="227"/>
      <w:bookmarkEnd w:id="228"/>
      <w:bookmarkEnd w:id="229"/>
      <w:r w:rsidRPr="004D4400">
        <w:rPr>
          <w:rFonts w:asciiTheme="minorHAnsi" w:eastAsia="Arial Unicode MS" w:hAnsiTheme="minorHAnsi" w:cstheme="minorHAnsi"/>
          <w:b/>
          <w:sz w:val="22"/>
          <w:szCs w:val="22"/>
        </w:rPr>
        <w:t>Garantia Fidejussória</w:t>
      </w:r>
    </w:p>
    <w:p w14:paraId="26532194" w14:textId="77777777" w:rsidR="009E4E35" w:rsidRPr="00036074" w:rsidRDefault="009E4E35" w:rsidP="0025170A">
      <w:pPr>
        <w:tabs>
          <w:tab w:val="left" w:pos="709"/>
        </w:tabs>
        <w:spacing w:line="240" w:lineRule="exact"/>
        <w:jc w:val="both"/>
        <w:rPr>
          <w:rFonts w:asciiTheme="minorHAnsi" w:eastAsia="Arial Unicode MS" w:hAnsiTheme="minorHAnsi" w:cstheme="minorHAnsi"/>
          <w:sz w:val="22"/>
          <w:szCs w:val="22"/>
        </w:rPr>
      </w:pPr>
    </w:p>
    <w:p w14:paraId="5E3BF265" w14:textId="650D07B2" w:rsidR="009E4E35" w:rsidRPr="00036074" w:rsidRDefault="00615AC5" w:rsidP="0025170A">
      <w:pPr>
        <w:numPr>
          <w:ilvl w:val="2"/>
          <w:numId w:val="24"/>
        </w:numPr>
        <w:tabs>
          <w:tab w:val="left" w:pos="709"/>
        </w:tabs>
        <w:spacing w:line="240" w:lineRule="exact"/>
        <w:ind w:left="709" w:hanging="709"/>
        <w:jc w:val="both"/>
        <w:rPr>
          <w:rFonts w:asciiTheme="minorHAnsi" w:eastAsia="Arial Unicode MS" w:hAnsiTheme="minorHAnsi" w:cstheme="minorHAnsi"/>
          <w:sz w:val="22"/>
          <w:szCs w:val="22"/>
        </w:rPr>
      </w:pPr>
      <w:bookmarkStart w:id="230" w:name="_Ref49429342"/>
      <w:r w:rsidRPr="00036074">
        <w:rPr>
          <w:rFonts w:asciiTheme="minorHAnsi" w:eastAsia="Arial Unicode MS" w:hAnsiTheme="minorHAnsi" w:cstheme="minorHAnsi"/>
          <w:sz w:val="22"/>
          <w:szCs w:val="22"/>
        </w:rPr>
        <w:t xml:space="preserve">A </w:t>
      </w:r>
      <w:r w:rsidR="00AF6C45" w:rsidRPr="00036074">
        <w:rPr>
          <w:rFonts w:asciiTheme="minorHAnsi" w:eastAsia="Arial Unicode MS" w:hAnsiTheme="minorHAnsi" w:cstheme="minorHAnsi"/>
          <w:iCs/>
          <w:sz w:val="22"/>
          <w:szCs w:val="22"/>
        </w:rPr>
        <w:t xml:space="preserve">Fiadora, neste ato, se obriga, solidariamente com a Emissora, em caráter irrevogável e irretratável, </w:t>
      </w:r>
      <w:r w:rsidR="00AF6C45" w:rsidRPr="00036074">
        <w:rPr>
          <w:rFonts w:asciiTheme="minorHAnsi" w:eastAsia="Arial Unicode MS" w:hAnsiTheme="minorHAnsi" w:cstheme="minorHAnsi"/>
          <w:sz w:val="22"/>
          <w:szCs w:val="22"/>
        </w:rPr>
        <w:t xml:space="preserve">perante os Debenturistas, representados pelo Agente Fiduciário, como fiadora e principal pagadora, responsável pelo Valor Garantido, observado o disposto na Cláusula </w:t>
      </w:r>
      <w:r w:rsidR="00C323E1" w:rsidRPr="00036074">
        <w:rPr>
          <w:rFonts w:asciiTheme="minorHAnsi" w:eastAsia="Arial Unicode MS" w:hAnsiTheme="minorHAnsi" w:cstheme="minorHAnsi"/>
          <w:sz w:val="22"/>
          <w:szCs w:val="22"/>
        </w:rPr>
        <w:fldChar w:fldCharType="begin"/>
      </w:r>
      <w:r w:rsidR="00C323E1" w:rsidRPr="00036074">
        <w:rPr>
          <w:rFonts w:asciiTheme="minorHAnsi" w:eastAsia="Arial Unicode MS" w:hAnsiTheme="minorHAnsi" w:cstheme="minorHAnsi"/>
          <w:sz w:val="22"/>
          <w:szCs w:val="22"/>
        </w:rPr>
        <w:instrText xml:space="preserve"> REF _Ref49536613 \n \p \h </w:instrText>
      </w:r>
      <w:r w:rsidR="003B25C0" w:rsidRPr="00036074">
        <w:rPr>
          <w:rFonts w:asciiTheme="minorHAnsi" w:eastAsia="Arial Unicode MS" w:hAnsiTheme="minorHAnsi" w:cstheme="minorHAnsi"/>
          <w:sz w:val="22"/>
          <w:szCs w:val="22"/>
        </w:rPr>
        <w:instrText xml:space="preserve"> \* MERGEFORMAT </w:instrText>
      </w:r>
      <w:r w:rsidR="00C323E1" w:rsidRPr="00036074">
        <w:rPr>
          <w:rFonts w:asciiTheme="minorHAnsi" w:eastAsia="Arial Unicode MS" w:hAnsiTheme="minorHAnsi" w:cstheme="minorHAnsi"/>
          <w:sz w:val="22"/>
          <w:szCs w:val="22"/>
        </w:rPr>
      </w:r>
      <w:r w:rsidR="00C323E1" w:rsidRPr="00036074">
        <w:rPr>
          <w:rFonts w:asciiTheme="minorHAnsi" w:eastAsia="Arial Unicode MS" w:hAnsiTheme="minorHAnsi" w:cstheme="minorHAnsi"/>
          <w:sz w:val="22"/>
          <w:szCs w:val="22"/>
        </w:rPr>
        <w:fldChar w:fldCharType="separate"/>
      </w:r>
      <w:r w:rsidR="007E2F7F">
        <w:rPr>
          <w:rFonts w:asciiTheme="minorHAnsi" w:eastAsia="Arial Unicode MS" w:hAnsiTheme="minorHAnsi" w:cstheme="minorHAnsi"/>
          <w:sz w:val="22"/>
          <w:szCs w:val="22"/>
        </w:rPr>
        <w:t>4.17.1.1 abaixo</w:t>
      </w:r>
      <w:r w:rsidR="00C323E1" w:rsidRPr="00036074">
        <w:rPr>
          <w:rFonts w:asciiTheme="minorHAnsi" w:eastAsia="Arial Unicode MS" w:hAnsiTheme="minorHAnsi" w:cstheme="minorHAnsi"/>
          <w:sz w:val="22"/>
          <w:szCs w:val="22"/>
        </w:rPr>
        <w:fldChar w:fldCharType="end"/>
      </w:r>
      <w:bookmarkStart w:id="231" w:name="_Hlk28452335"/>
      <w:r w:rsidR="00AF6C45" w:rsidRPr="00036074">
        <w:rPr>
          <w:rFonts w:asciiTheme="minorHAnsi" w:eastAsia="Arial Unicode MS" w:hAnsiTheme="minorHAnsi" w:cstheme="minorHAnsi"/>
          <w:sz w:val="22"/>
          <w:szCs w:val="22"/>
        </w:rPr>
        <w:t>,</w:t>
      </w:r>
      <w:bookmarkEnd w:id="231"/>
      <w:r w:rsidR="00AF6C45" w:rsidRPr="00036074">
        <w:rPr>
          <w:rFonts w:asciiTheme="minorHAnsi" w:eastAsia="Arial Unicode MS" w:hAnsiTheme="minorHAnsi" w:cstheme="minorHAnsi"/>
          <w:sz w:val="22"/>
          <w:szCs w:val="22"/>
        </w:rPr>
        <w:t xml:space="preserve"> nos termos descritos a seguir, independentemente de outras garantias contratuais que possam vir a ser constituídas pela Emissora no âmbito da Oferta Restrita (</w:t>
      </w:r>
      <w:r w:rsidR="00EC6046">
        <w:rPr>
          <w:rFonts w:asciiTheme="minorHAnsi" w:eastAsia="Arial Unicode MS" w:hAnsiTheme="minorHAnsi" w:cstheme="minorHAnsi"/>
          <w:sz w:val="22"/>
          <w:szCs w:val="22"/>
        </w:rPr>
        <w:t>"</w:t>
      </w:r>
      <w:r w:rsidR="00AF6C45" w:rsidRPr="00036074">
        <w:rPr>
          <w:rFonts w:asciiTheme="minorHAnsi" w:eastAsia="Arial Unicode MS" w:hAnsiTheme="minorHAnsi" w:cstheme="minorHAnsi"/>
          <w:sz w:val="22"/>
          <w:szCs w:val="22"/>
          <w:u w:val="single"/>
        </w:rPr>
        <w:t>Fiança</w:t>
      </w:r>
      <w:r w:rsidR="00EC6046">
        <w:rPr>
          <w:rFonts w:asciiTheme="minorHAnsi" w:eastAsia="Arial Unicode MS" w:hAnsiTheme="minorHAnsi" w:cstheme="minorHAnsi"/>
          <w:sz w:val="22"/>
          <w:szCs w:val="22"/>
        </w:rPr>
        <w:t>"</w:t>
      </w:r>
      <w:r w:rsidR="00AF6C45" w:rsidRPr="00036074">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w:t>
      </w:r>
      <w:bookmarkEnd w:id="230"/>
    </w:p>
    <w:p w14:paraId="54AAB055" w14:textId="77777777" w:rsidR="00D41842" w:rsidRPr="00036074" w:rsidRDefault="00D41842" w:rsidP="0025170A">
      <w:pPr>
        <w:tabs>
          <w:tab w:val="left" w:pos="709"/>
        </w:tabs>
        <w:spacing w:line="240" w:lineRule="exact"/>
        <w:ind w:left="709" w:hanging="709"/>
        <w:jc w:val="both"/>
        <w:rPr>
          <w:rFonts w:asciiTheme="minorHAnsi" w:eastAsia="Arial Unicode MS" w:hAnsiTheme="minorHAnsi" w:cstheme="minorHAnsi"/>
          <w:sz w:val="22"/>
          <w:szCs w:val="22"/>
        </w:rPr>
      </w:pPr>
      <w:bookmarkStart w:id="232" w:name="_Hlk51003033"/>
    </w:p>
    <w:p w14:paraId="04BABD07" w14:textId="3B34FCEA" w:rsidR="008D60BE" w:rsidRDefault="00D41842" w:rsidP="00340294">
      <w:pPr>
        <w:pStyle w:val="PargrafodaLista"/>
        <w:numPr>
          <w:ilvl w:val="3"/>
          <w:numId w:val="24"/>
        </w:numPr>
        <w:spacing w:line="240" w:lineRule="exact"/>
        <w:ind w:left="709" w:hanging="567"/>
        <w:jc w:val="both"/>
        <w:rPr>
          <w:rFonts w:asciiTheme="minorHAnsi" w:eastAsia="Arial Unicode MS" w:hAnsiTheme="minorHAnsi" w:cstheme="minorHAnsi"/>
          <w:iCs/>
        </w:rPr>
      </w:pPr>
      <w:bookmarkStart w:id="233" w:name="_Ref52208952"/>
      <w:bookmarkStart w:id="234" w:name="_Ref49536613"/>
      <w:r w:rsidRPr="008D60BE">
        <w:rPr>
          <w:rFonts w:asciiTheme="minorHAnsi" w:eastAsia="Arial Unicode MS" w:hAnsiTheme="minorHAnsi" w:cstheme="minorHAnsi"/>
          <w:iCs/>
        </w:rPr>
        <w:t>A Fiança é prestada pela Fiadora em caráter irrevogável e irretratável e entrará em vigor na Data de Emissão, permanecendo válida</w:t>
      </w:r>
      <w:r w:rsidR="00D71B3F" w:rsidRPr="008D60BE">
        <w:rPr>
          <w:rFonts w:asciiTheme="minorHAnsi" w:eastAsia="Arial Unicode MS" w:hAnsiTheme="minorHAnsi" w:cstheme="minorHAnsi"/>
          <w:iCs/>
        </w:rPr>
        <w:t>, eficaz e exequível</w:t>
      </w:r>
      <w:r w:rsidRPr="008D60BE">
        <w:rPr>
          <w:rFonts w:asciiTheme="minorHAnsi" w:eastAsia="Arial Unicode MS" w:hAnsiTheme="minorHAnsi" w:cstheme="minorHAnsi"/>
          <w:iCs/>
        </w:rPr>
        <w:t xml:space="preserve"> em todos os seus termos</w:t>
      </w:r>
      <w:r w:rsidR="00406D5A" w:rsidRPr="008D60BE">
        <w:rPr>
          <w:rFonts w:asciiTheme="minorHAnsi" w:eastAsia="Arial Unicode MS" w:hAnsiTheme="minorHAnsi" w:cstheme="minorHAnsi"/>
          <w:iCs/>
        </w:rPr>
        <w:t>,</w:t>
      </w:r>
      <w:r w:rsidRPr="008D60BE">
        <w:rPr>
          <w:rFonts w:asciiTheme="minorHAnsi" w:eastAsia="Arial Unicode MS" w:hAnsiTheme="minorHAnsi" w:cstheme="minorHAnsi"/>
          <w:iCs/>
        </w:rPr>
        <w:t xml:space="preserve"> e vinculando seus respectivos sucessores</w:t>
      </w:r>
      <w:r w:rsidR="00406D5A" w:rsidRPr="008D60BE">
        <w:rPr>
          <w:rFonts w:asciiTheme="minorHAnsi" w:eastAsia="Arial Unicode MS" w:hAnsiTheme="minorHAnsi" w:cstheme="minorHAnsi"/>
          <w:iCs/>
        </w:rPr>
        <w:t>,</w:t>
      </w:r>
      <w:r w:rsidRPr="008D60BE">
        <w:rPr>
          <w:rFonts w:asciiTheme="minorHAnsi" w:eastAsia="Arial Unicode MS" w:hAnsiTheme="minorHAnsi" w:cstheme="minorHAnsi"/>
          <w:iCs/>
        </w:rPr>
        <w:t xml:space="preserve"> até o cumprimento do </w:t>
      </w:r>
      <w:proofErr w:type="spellStart"/>
      <w:r w:rsidRPr="008D60BE">
        <w:rPr>
          <w:rFonts w:asciiTheme="minorHAnsi" w:eastAsia="Arial Unicode MS" w:hAnsiTheme="minorHAnsi" w:cstheme="minorHAnsi"/>
          <w:i/>
        </w:rPr>
        <w:t>Completion</w:t>
      </w:r>
      <w:proofErr w:type="spellEnd"/>
      <w:r w:rsidRPr="008D60BE">
        <w:rPr>
          <w:rFonts w:asciiTheme="minorHAnsi" w:eastAsia="Arial Unicode MS" w:hAnsiTheme="minorHAnsi" w:cstheme="minorHAnsi"/>
          <w:iCs/>
        </w:rPr>
        <w:t xml:space="preserve"> Físico </w:t>
      </w:r>
      <w:r w:rsidR="00383E24">
        <w:rPr>
          <w:rFonts w:asciiTheme="minorHAnsi" w:eastAsia="Arial Unicode MS" w:hAnsiTheme="minorHAnsi" w:cstheme="minorHAnsi"/>
          <w:iCs/>
        </w:rPr>
        <w:t>e Finance</w:t>
      </w:r>
      <w:r w:rsidR="00BB6FAC">
        <w:rPr>
          <w:rFonts w:asciiTheme="minorHAnsi" w:eastAsia="Arial Unicode MS" w:hAnsiTheme="minorHAnsi" w:cstheme="minorHAnsi"/>
          <w:iCs/>
        </w:rPr>
        <w:t>i</w:t>
      </w:r>
      <w:r w:rsidR="00383E24">
        <w:rPr>
          <w:rFonts w:asciiTheme="minorHAnsi" w:eastAsia="Arial Unicode MS" w:hAnsiTheme="minorHAnsi" w:cstheme="minorHAnsi"/>
          <w:iCs/>
        </w:rPr>
        <w:t xml:space="preserve">ro </w:t>
      </w:r>
      <w:r w:rsidRPr="008D60BE">
        <w:rPr>
          <w:rFonts w:asciiTheme="minorHAnsi" w:eastAsia="Arial Unicode MS" w:hAnsiTheme="minorHAnsi" w:cstheme="minorHAnsi"/>
          <w:iCs/>
        </w:rPr>
        <w:t>do Projeto</w:t>
      </w:r>
      <w:r w:rsidR="008D60BE" w:rsidRPr="008D60BE">
        <w:rPr>
          <w:rFonts w:asciiTheme="minorHAnsi" w:eastAsia="Arial Unicode MS" w:hAnsiTheme="minorHAnsi" w:cstheme="minorHAnsi"/>
          <w:iCs/>
        </w:rPr>
        <w:t xml:space="preserve"> (conforme abaixo definido</w:t>
      </w:r>
      <w:r w:rsidR="008D60BE" w:rsidRPr="00E86DE8">
        <w:rPr>
          <w:rFonts w:asciiTheme="minorHAnsi" w:eastAsia="Arial Unicode MS" w:hAnsiTheme="minorHAnsi" w:cstheme="minorHAnsi"/>
          <w:iCs/>
        </w:rPr>
        <w:t>)</w:t>
      </w:r>
      <w:r w:rsidRPr="00E86DE8">
        <w:rPr>
          <w:rFonts w:asciiTheme="minorHAnsi" w:eastAsia="Arial Unicode MS" w:hAnsiTheme="minorHAnsi" w:cstheme="minorHAnsi"/>
          <w:iCs/>
        </w:rPr>
        <w:t>.</w:t>
      </w:r>
      <w:bookmarkEnd w:id="233"/>
    </w:p>
    <w:p w14:paraId="0FD340F6" w14:textId="77777777" w:rsidR="002E6D16" w:rsidRDefault="002E6D16" w:rsidP="00340294">
      <w:pPr>
        <w:pStyle w:val="PargrafodaLista"/>
        <w:spacing w:line="240" w:lineRule="exact"/>
        <w:ind w:left="709" w:hanging="567"/>
        <w:jc w:val="both"/>
        <w:rPr>
          <w:rFonts w:asciiTheme="minorHAnsi" w:eastAsia="Arial Unicode MS" w:hAnsiTheme="minorHAnsi" w:cstheme="minorHAnsi"/>
          <w:iCs/>
        </w:rPr>
      </w:pPr>
    </w:p>
    <w:p w14:paraId="4C4061E5" w14:textId="1C07DA80" w:rsidR="000403B8" w:rsidRDefault="000403B8" w:rsidP="00BB6FAC">
      <w:pPr>
        <w:pStyle w:val="PargrafodaLista"/>
        <w:numPr>
          <w:ilvl w:val="3"/>
          <w:numId w:val="24"/>
        </w:numPr>
        <w:spacing w:line="240" w:lineRule="exact"/>
        <w:ind w:left="709" w:hanging="567"/>
        <w:jc w:val="both"/>
        <w:rPr>
          <w:rFonts w:asciiTheme="minorHAnsi" w:eastAsia="Arial Unicode MS" w:hAnsiTheme="minorHAnsi" w:cstheme="minorHAnsi"/>
          <w:iCs/>
        </w:rPr>
      </w:pPr>
      <w:bookmarkStart w:id="235" w:name="_Ref50836192"/>
      <w:bookmarkStart w:id="236" w:name="_Hlk51002540"/>
      <w:bookmarkStart w:id="237" w:name="_Hlk51002615"/>
      <w:bookmarkStart w:id="238" w:name="_Hlk50563470"/>
      <w:r w:rsidRPr="000403B8">
        <w:rPr>
          <w:rFonts w:asciiTheme="minorHAnsi" w:eastAsia="Arial Unicode MS" w:hAnsiTheme="minorHAnsi" w:cstheme="minorHAnsi"/>
          <w:iCs/>
        </w:rPr>
        <w:t>Para fins desta Escritura,</w:t>
      </w:r>
      <w:r>
        <w:rPr>
          <w:rFonts w:asciiTheme="minorHAnsi" w:eastAsia="Arial Unicode MS" w:hAnsiTheme="minorHAnsi" w:cstheme="minorHAnsi"/>
          <w:iCs/>
        </w:rPr>
        <w:t xml:space="preserve"> </w:t>
      </w:r>
      <w:r w:rsidR="00EC6046">
        <w:rPr>
          <w:rFonts w:asciiTheme="minorHAnsi" w:eastAsia="Arial Unicode MS" w:hAnsiTheme="minorHAnsi" w:cstheme="minorHAnsi"/>
          <w:iCs/>
        </w:rPr>
        <w:t>"</w:t>
      </w:r>
      <w:r w:rsidRPr="00C64DD3">
        <w:rPr>
          <w:rFonts w:asciiTheme="minorHAnsi" w:eastAsia="Arial Unicode MS" w:hAnsiTheme="minorHAnsi" w:cstheme="minorHAnsi"/>
          <w:iCs/>
          <w:u w:val="single"/>
        </w:rPr>
        <w:t>Valor Garantido</w:t>
      </w:r>
      <w:r w:rsidR="00EC6046">
        <w:rPr>
          <w:rFonts w:asciiTheme="minorHAnsi" w:eastAsia="Arial Unicode MS" w:hAnsiTheme="minorHAnsi" w:cstheme="minorHAnsi"/>
          <w:iCs/>
        </w:rPr>
        <w:t>"</w:t>
      </w:r>
      <w:r>
        <w:rPr>
          <w:rFonts w:asciiTheme="minorHAnsi" w:eastAsia="Arial Unicode MS" w:hAnsiTheme="minorHAnsi" w:cstheme="minorHAnsi"/>
          <w:iCs/>
        </w:rPr>
        <w:t xml:space="preserve"> significa quaisquer valores relativo </w:t>
      </w:r>
      <w:r w:rsidRPr="000403B8">
        <w:rPr>
          <w:rFonts w:asciiTheme="minorHAnsi" w:eastAsia="Arial Unicode MS" w:hAnsiTheme="minorHAnsi" w:cstheme="minorHAnsi"/>
          <w:iCs/>
        </w:rPr>
        <w:t xml:space="preserve">(i) as obrigações relativas ao pontual e integral pagamento, pela </w:t>
      </w:r>
      <w:r>
        <w:rPr>
          <w:rFonts w:asciiTheme="minorHAnsi" w:eastAsia="Arial Unicode MS" w:hAnsiTheme="minorHAnsi" w:cstheme="minorHAnsi"/>
          <w:iCs/>
        </w:rPr>
        <w:t xml:space="preserve">Emissora </w:t>
      </w:r>
      <w:r w:rsidRPr="000403B8">
        <w:rPr>
          <w:rFonts w:asciiTheme="minorHAnsi" w:eastAsia="Arial Unicode MS" w:hAnsiTheme="minorHAnsi" w:cstheme="minorHAnsi"/>
          <w:iCs/>
        </w:rPr>
        <w:t xml:space="preserve">e pela Fiadora, do Valor Nominal Unitário </w:t>
      </w:r>
      <w:r>
        <w:rPr>
          <w:rFonts w:asciiTheme="minorHAnsi" w:eastAsia="Arial Unicode MS" w:hAnsiTheme="minorHAnsi" w:cstheme="minorHAnsi"/>
          <w:iCs/>
        </w:rPr>
        <w:t xml:space="preserve">ou do saldo do Valor Nominal Unitário Atualizado </w:t>
      </w:r>
      <w:r w:rsidRPr="000403B8">
        <w:rPr>
          <w:rFonts w:asciiTheme="minorHAnsi" w:eastAsia="Arial Unicode MS" w:hAnsiTheme="minorHAnsi" w:cstheme="minorHAnsi"/>
          <w:iCs/>
        </w:rPr>
        <w:t xml:space="preserve">das Debêntures, </w:t>
      </w:r>
      <w:r>
        <w:rPr>
          <w:rFonts w:asciiTheme="minorHAnsi" w:eastAsia="Arial Unicode MS" w:hAnsiTheme="minorHAnsi" w:cstheme="minorHAnsi"/>
          <w:iCs/>
        </w:rPr>
        <w:t xml:space="preserve">dos </w:t>
      </w:r>
      <w:r w:rsidRPr="000403B8">
        <w:rPr>
          <w:rFonts w:asciiTheme="minorHAnsi" w:eastAsia="Arial Unicode MS" w:hAnsiTheme="minorHAnsi" w:cstheme="minorHAnsi"/>
          <w:iCs/>
        </w:rPr>
        <w:t xml:space="preserve">Juros Remuneratórios, de prêmio de </w:t>
      </w:r>
      <w:r>
        <w:rPr>
          <w:rFonts w:asciiTheme="minorHAnsi" w:eastAsia="Arial Unicode MS" w:hAnsiTheme="minorHAnsi" w:cstheme="minorHAnsi"/>
          <w:iCs/>
        </w:rPr>
        <w:t xml:space="preserve">resgate </w:t>
      </w:r>
      <w:r w:rsidRPr="000403B8">
        <w:rPr>
          <w:rFonts w:asciiTheme="minorHAnsi" w:eastAsia="Arial Unicode MS" w:hAnsiTheme="minorHAnsi" w:cstheme="minorHAnsi"/>
          <w:iCs/>
        </w:rPr>
        <w:t xml:space="preserve">antecipado, dos Encargos Moratórios e dos demais encargos, relativos às Debêntures a esta Escritura de Emissão e aos demais Documentos da </w:t>
      </w:r>
      <w:r>
        <w:rPr>
          <w:rFonts w:asciiTheme="minorHAnsi" w:eastAsia="Arial Unicode MS" w:hAnsiTheme="minorHAnsi" w:cstheme="minorHAnsi"/>
          <w:iCs/>
        </w:rPr>
        <w:t xml:space="preserve">Operação (conforme abaixo </w:t>
      </w:r>
      <w:proofErr w:type="spellStart"/>
      <w:r>
        <w:rPr>
          <w:rFonts w:asciiTheme="minorHAnsi" w:eastAsia="Arial Unicode MS" w:hAnsiTheme="minorHAnsi" w:cstheme="minorHAnsi"/>
          <w:iCs/>
        </w:rPr>
        <w:t>defindo</w:t>
      </w:r>
      <w:proofErr w:type="spellEnd"/>
      <w:r>
        <w:rPr>
          <w:rFonts w:asciiTheme="minorHAnsi" w:eastAsia="Arial Unicode MS" w:hAnsiTheme="minorHAnsi" w:cstheme="minorHAnsi"/>
          <w:iCs/>
        </w:rPr>
        <w:t>)</w:t>
      </w:r>
      <w:r w:rsidRPr="000403B8">
        <w:rPr>
          <w:rFonts w:asciiTheme="minorHAnsi" w:eastAsia="Arial Unicode MS" w:hAnsiTheme="minorHAnsi" w:cstheme="minorHAnsi"/>
          <w:iCs/>
        </w:rPr>
        <w:t>, quando devidos, seja nas respectivas datas de pagamento ou em decorrência de resgate antecipado das Debêntures, de amortização ou de vencimento antecipado das obrigações decorrentes das Debêntures, conforme previsto nesta Escritura de Emissão; (</w:t>
      </w:r>
      <w:proofErr w:type="spellStart"/>
      <w:r w:rsidRPr="000403B8">
        <w:rPr>
          <w:rFonts w:asciiTheme="minorHAnsi" w:eastAsia="Arial Unicode MS" w:hAnsiTheme="minorHAnsi" w:cstheme="minorHAnsi"/>
          <w:iCs/>
        </w:rPr>
        <w:t>ii</w:t>
      </w:r>
      <w:proofErr w:type="spellEnd"/>
      <w:r w:rsidRPr="000403B8">
        <w:rPr>
          <w:rFonts w:asciiTheme="minorHAnsi" w:eastAsia="Arial Unicode MS" w:hAnsiTheme="minorHAnsi" w:cstheme="minorHAnsi"/>
          <w:iCs/>
        </w:rPr>
        <w:t xml:space="preserve">) as obrigações relativas a quaisquer outras obrigações pecuniárias assumidas pela </w:t>
      </w:r>
      <w:r>
        <w:rPr>
          <w:rFonts w:asciiTheme="minorHAnsi" w:eastAsia="Arial Unicode MS" w:hAnsiTheme="minorHAnsi" w:cstheme="minorHAnsi"/>
          <w:iCs/>
        </w:rPr>
        <w:t xml:space="preserve">Emissora </w:t>
      </w:r>
      <w:r w:rsidRPr="000403B8">
        <w:rPr>
          <w:rFonts w:asciiTheme="minorHAnsi" w:eastAsia="Arial Unicode MS" w:hAnsiTheme="minorHAnsi" w:cstheme="minorHAnsi"/>
          <w:iCs/>
        </w:rPr>
        <w:t xml:space="preserve">e/ou pela Fiadora nos termos das Debêntures, desta Escritura de Emissão e dos demais Documentos </w:t>
      </w:r>
      <w:r>
        <w:rPr>
          <w:rFonts w:asciiTheme="minorHAnsi" w:eastAsia="Arial Unicode MS" w:hAnsiTheme="minorHAnsi" w:cstheme="minorHAnsi"/>
          <w:iCs/>
        </w:rPr>
        <w:t>da Operação</w:t>
      </w:r>
      <w:r w:rsidRPr="000403B8">
        <w:rPr>
          <w:rFonts w:asciiTheme="minorHAnsi" w:eastAsia="Arial Unicode MS" w:hAnsiTheme="minorHAnsi" w:cstheme="minorHAnsi"/>
          <w:iCs/>
        </w:rPr>
        <w:t>, incluindo obrigações de pagar honorários, despesas, custos, encargos, tributos, reembolsos ou indenizações; e (</w:t>
      </w:r>
      <w:proofErr w:type="spellStart"/>
      <w:r w:rsidRPr="000403B8">
        <w:rPr>
          <w:rFonts w:asciiTheme="minorHAnsi" w:eastAsia="Arial Unicode MS" w:hAnsiTheme="minorHAnsi" w:cstheme="minorHAnsi"/>
          <w:iCs/>
        </w:rPr>
        <w:t>iii</w:t>
      </w:r>
      <w:proofErr w:type="spellEnd"/>
      <w:r w:rsidRPr="000403B8">
        <w:rPr>
          <w:rFonts w:asciiTheme="minorHAnsi" w:eastAsia="Arial Unicode MS" w:hAnsiTheme="minorHAnsi" w:cstheme="minorHAnsi"/>
          <w:iCs/>
        </w:rPr>
        <w:t xml:space="preserve">) as obrigações de ressarcimento de toda e qualquer importância que os Debenturistas e/ou o Agente Fiduciário venham a desembolsar nos termos das Debêntures, desta Escritura de Emissão e dos demais Documentos </w:t>
      </w:r>
      <w:r>
        <w:rPr>
          <w:rFonts w:asciiTheme="minorHAnsi" w:eastAsia="Arial Unicode MS" w:hAnsiTheme="minorHAnsi" w:cstheme="minorHAnsi"/>
          <w:iCs/>
        </w:rPr>
        <w:t xml:space="preserve">da Operação </w:t>
      </w:r>
      <w:r w:rsidRPr="000403B8">
        <w:rPr>
          <w:rFonts w:asciiTheme="minorHAnsi" w:eastAsia="Arial Unicode MS" w:hAnsiTheme="minorHAnsi" w:cstheme="minorHAnsi"/>
          <w:iCs/>
        </w:rPr>
        <w:t>e/ou em decorrência da constituição, manutenção, realização, consolidação e/ou excussão ou execução de qualquer das Garantias</w:t>
      </w:r>
      <w:r>
        <w:rPr>
          <w:rFonts w:asciiTheme="minorHAnsi" w:eastAsia="Arial Unicode MS" w:hAnsiTheme="minorHAnsi" w:cstheme="minorHAnsi"/>
          <w:iCs/>
        </w:rPr>
        <w:t>.</w:t>
      </w:r>
    </w:p>
    <w:p w14:paraId="5CF8603D" w14:textId="77777777" w:rsidR="000403B8" w:rsidRPr="001E1DA1" w:rsidRDefault="000403B8" w:rsidP="001E1DA1">
      <w:pPr>
        <w:pStyle w:val="PargrafodaLista"/>
        <w:rPr>
          <w:rFonts w:asciiTheme="minorHAnsi" w:eastAsia="Arial Unicode MS" w:hAnsiTheme="minorHAnsi" w:cstheme="minorHAnsi"/>
          <w:iCs/>
        </w:rPr>
      </w:pPr>
    </w:p>
    <w:p w14:paraId="6E551067" w14:textId="472323A8" w:rsidR="00343E7A" w:rsidRPr="00664702" w:rsidRDefault="008D60BE" w:rsidP="00BB6FAC">
      <w:pPr>
        <w:pStyle w:val="PargrafodaLista"/>
        <w:numPr>
          <w:ilvl w:val="3"/>
          <w:numId w:val="24"/>
        </w:numPr>
        <w:spacing w:line="240" w:lineRule="exact"/>
        <w:ind w:left="709" w:hanging="567"/>
        <w:jc w:val="both"/>
        <w:rPr>
          <w:rFonts w:asciiTheme="minorHAnsi" w:eastAsia="Arial Unicode MS" w:hAnsiTheme="minorHAnsi" w:cstheme="minorHAnsi"/>
          <w:iCs/>
        </w:rPr>
      </w:pPr>
      <w:bookmarkStart w:id="239" w:name="_Ref51751582"/>
      <w:r w:rsidRPr="00664702">
        <w:rPr>
          <w:rFonts w:asciiTheme="minorHAnsi" w:eastAsia="Arial Unicode MS" w:hAnsiTheme="minorHAnsi" w:cstheme="minorHAnsi"/>
          <w:iCs/>
        </w:rPr>
        <w:t>Para fins desta Escritura</w:t>
      </w:r>
      <w:r w:rsidR="004D4400" w:rsidRPr="00664702">
        <w:rPr>
          <w:rFonts w:asciiTheme="minorHAnsi" w:eastAsia="Arial Unicode MS" w:hAnsiTheme="minorHAnsi" w:cstheme="minorHAnsi"/>
          <w:iCs/>
        </w:rPr>
        <w:t xml:space="preserve"> de Emissão</w:t>
      </w:r>
      <w:r w:rsidRPr="00664702">
        <w:rPr>
          <w:rFonts w:asciiTheme="minorHAnsi" w:eastAsia="Arial Unicode MS" w:hAnsiTheme="minorHAnsi" w:cstheme="minorHAnsi"/>
          <w:iCs/>
        </w:rPr>
        <w:t xml:space="preserve">, </w:t>
      </w:r>
      <w:r w:rsidR="00EC6046" w:rsidRPr="00664702">
        <w:rPr>
          <w:rFonts w:asciiTheme="minorHAnsi" w:eastAsia="Arial Unicode MS" w:hAnsiTheme="minorHAnsi" w:cstheme="minorHAnsi"/>
          <w:iCs/>
        </w:rPr>
        <w:t>"</w:t>
      </w:r>
      <w:proofErr w:type="spellStart"/>
      <w:r w:rsidRPr="00664702">
        <w:rPr>
          <w:rFonts w:asciiTheme="minorHAnsi" w:eastAsia="Arial Unicode MS" w:hAnsiTheme="minorHAnsi" w:cstheme="minorHAnsi"/>
          <w:i/>
          <w:iCs/>
          <w:u w:val="single"/>
        </w:rPr>
        <w:t>Completion</w:t>
      </w:r>
      <w:proofErr w:type="spellEnd"/>
      <w:r w:rsidRPr="00664702">
        <w:rPr>
          <w:rFonts w:asciiTheme="minorHAnsi" w:eastAsia="Arial Unicode MS" w:hAnsiTheme="minorHAnsi" w:cstheme="minorHAnsi"/>
          <w:iCs/>
          <w:u w:val="single"/>
        </w:rPr>
        <w:t xml:space="preserve"> Físico </w:t>
      </w:r>
      <w:r w:rsidR="00BB6FAC" w:rsidRPr="00664702">
        <w:rPr>
          <w:rFonts w:asciiTheme="minorHAnsi" w:eastAsia="Arial Unicode MS" w:hAnsiTheme="minorHAnsi" w:cstheme="minorHAnsi"/>
          <w:iCs/>
          <w:u w:val="single"/>
        </w:rPr>
        <w:t xml:space="preserve">e Financeiro </w:t>
      </w:r>
      <w:r w:rsidRPr="00664702">
        <w:rPr>
          <w:rFonts w:asciiTheme="minorHAnsi" w:eastAsia="Arial Unicode MS" w:hAnsiTheme="minorHAnsi" w:cstheme="minorHAnsi"/>
          <w:iCs/>
          <w:u w:val="single"/>
        </w:rPr>
        <w:t>do Projeto</w:t>
      </w:r>
      <w:r w:rsidR="00EC6046" w:rsidRPr="00664702">
        <w:rPr>
          <w:rFonts w:asciiTheme="minorHAnsi" w:eastAsia="Arial Unicode MS" w:hAnsiTheme="minorHAnsi" w:cstheme="minorHAnsi"/>
          <w:iCs/>
        </w:rPr>
        <w:t>"</w:t>
      </w:r>
      <w:r w:rsidRPr="00664702">
        <w:rPr>
          <w:rFonts w:asciiTheme="minorHAnsi" w:eastAsia="Arial Unicode MS" w:hAnsiTheme="minorHAnsi" w:cstheme="minorHAnsi"/>
          <w:iCs/>
        </w:rPr>
        <w:t xml:space="preserve"> significa</w:t>
      </w:r>
      <w:r w:rsidR="00343E7A" w:rsidRPr="00664702">
        <w:rPr>
          <w:rFonts w:asciiTheme="minorHAnsi" w:eastAsia="Arial Unicode MS" w:hAnsiTheme="minorHAnsi" w:cstheme="minorHAnsi"/>
          <w:iCs/>
        </w:rPr>
        <w:t xml:space="preserve"> a apresentação e/ou comprovação cumulativa das seguintes condições ao Agente Fiduciário:</w:t>
      </w:r>
      <w:bookmarkEnd w:id="235"/>
      <w:bookmarkEnd w:id="239"/>
    </w:p>
    <w:p w14:paraId="50633820" w14:textId="77777777" w:rsidR="00343E7A" w:rsidRPr="00664702" w:rsidRDefault="00343E7A" w:rsidP="00340294">
      <w:pPr>
        <w:pStyle w:val="PargrafodaLista"/>
        <w:rPr>
          <w:rFonts w:asciiTheme="minorHAnsi" w:eastAsia="Arial Unicode MS" w:hAnsiTheme="minorHAnsi" w:cstheme="minorHAnsi"/>
          <w:iCs/>
        </w:rPr>
      </w:pPr>
    </w:p>
    <w:p w14:paraId="498DA585" w14:textId="133EE298" w:rsidR="00973571" w:rsidRPr="00664702" w:rsidRDefault="00343E7A" w:rsidP="00343E7A">
      <w:pPr>
        <w:pStyle w:val="PargrafodaLista"/>
        <w:numPr>
          <w:ilvl w:val="0"/>
          <w:numId w:val="103"/>
        </w:numPr>
        <w:spacing w:line="240" w:lineRule="exact"/>
        <w:ind w:left="1418" w:hanging="709"/>
        <w:jc w:val="both"/>
        <w:rPr>
          <w:rFonts w:asciiTheme="minorHAnsi" w:eastAsia="Arial Unicode MS" w:hAnsiTheme="minorHAnsi" w:cstheme="minorHAnsi"/>
          <w:iCs/>
        </w:rPr>
      </w:pPr>
      <w:r w:rsidRPr="00664702">
        <w:rPr>
          <w:rFonts w:asciiTheme="minorHAnsi" w:eastAsia="Arial Unicode MS" w:hAnsiTheme="minorHAnsi" w:cstheme="minorHAnsi"/>
          <w:iCs/>
        </w:rPr>
        <w:t>comprovação da conclusão do Projeto e d</w:t>
      </w:r>
      <w:r w:rsidR="008D60BE" w:rsidRPr="00664702">
        <w:rPr>
          <w:rFonts w:asciiTheme="minorHAnsi" w:eastAsia="Arial Unicode MS" w:hAnsiTheme="minorHAnsi" w:cstheme="minorHAnsi"/>
          <w:iCs/>
        </w:rPr>
        <w:t xml:space="preserve">a </w:t>
      </w:r>
      <w:r w:rsidRPr="00664702">
        <w:rPr>
          <w:rFonts w:asciiTheme="minorHAnsi" w:eastAsia="Arial Unicode MS" w:hAnsiTheme="minorHAnsi" w:cstheme="minorHAnsi"/>
          <w:iCs/>
        </w:rPr>
        <w:t xml:space="preserve">sua </w:t>
      </w:r>
      <w:r w:rsidR="008D60BE" w:rsidRPr="00664702">
        <w:rPr>
          <w:rFonts w:asciiTheme="minorHAnsi" w:eastAsia="Arial Unicode MS" w:hAnsiTheme="minorHAnsi" w:cstheme="minorHAnsi"/>
          <w:iCs/>
        </w:rPr>
        <w:t xml:space="preserve">entrada em operação comercial, conforme </w:t>
      </w:r>
      <w:r w:rsidRPr="00664702">
        <w:rPr>
          <w:rFonts w:asciiTheme="minorHAnsi" w:eastAsia="Arial Unicode MS" w:hAnsiTheme="minorHAnsi" w:cstheme="minorHAnsi"/>
          <w:iCs/>
        </w:rPr>
        <w:t>definido no Contrato de Concessão</w:t>
      </w:r>
      <w:r w:rsidR="00973571" w:rsidRPr="00664702">
        <w:rPr>
          <w:rFonts w:asciiTheme="minorHAnsi" w:eastAsia="Arial Unicode MS" w:hAnsiTheme="minorHAnsi" w:cstheme="minorHAnsi"/>
          <w:iCs/>
        </w:rPr>
        <w:t xml:space="preserve"> e na Res</w:t>
      </w:r>
      <w:r w:rsidR="00CA5FDC" w:rsidRPr="00664702">
        <w:rPr>
          <w:rFonts w:asciiTheme="minorHAnsi" w:eastAsia="Arial Unicode MS" w:hAnsiTheme="minorHAnsi" w:cstheme="minorHAnsi"/>
          <w:iCs/>
        </w:rPr>
        <w:t>.</w:t>
      </w:r>
      <w:r w:rsidR="00973571" w:rsidRPr="00664702">
        <w:rPr>
          <w:rFonts w:asciiTheme="minorHAnsi" w:eastAsia="Arial Unicode MS" w:hAnsiTheme="minorHAnsi" w:cstheme="minorHAnsi"/>
          <w:iCs/>
        </w:rPr>
        <w:t xml:space="preserve"> Autorizativa </w:t>
      </w:r>
      <w:r w:rsidR="00CA5FDC" w:rsidRPr="00664702">
        <w:rPr>
          <w:rFonts w:asciiTheme="minorHAnsi" w:eastAsia="Arial Unicode MS" w:hAnsiTheme="minorHAnsi" w:cstheme="minorHAnsi"/>
          <w:iCs/>
        </w:rPr>
        <w:t>5.419</w:t>
      </w:r>
      <w:r w:rsidR="00973571" w:rsidRPr="00664702">
        <w:rPr>
          <w:rFonts w:asciiTheme="minorHAnsi" w:eastAsia="Arial Unicode MS" w:hAnsiTheme="minorHAnsi" w:cstheme="minorHAnsi"/>
          <w:iCs/>
        </w:rPr>
        <w:t>,</w:t>
      </w:r>
      <w:r w:rsidR="00330F1D" w:rsidRPr="00664702">
        <w:rPr>
          <w:rFonts w:asciiTheme="minorHAnsi" w:eastAsia="Arial Unicode MS" w:hAnsiTheme="minorHAnsi" w:cstheme="minorHAnsi"/>
          <w:iCs/>
        </w:rPr>
        <w:t xml:space="preserve"> </w:t>
      </w:r>
      <w:r w:rsidR="005D72D3" w:rsidRPr="00664702">
        <w:rPr>
          <w:rFonts w:asciiTheme="minorHAnsi" w:eastAsia="Arial Unicode MS" w:hAnsiTheme="minorHAnsi" w:cstheme="minorHAnsi"/>
          <w:iCs/>
        </w:rPr>
        <w:t>co</w:t>
      </w:r>
      <w:r w:rsidR="00597531" w:rsidRPr="00664702">
        <w:rPr>
          <w:rFonts w:asciiTheme="minorHAnsi" w:eastAsia="Arial Unicode MS" w:hAnsiTheme="minorHAnsi" w:cstheme="minorHAnsi"/>
          <w:iCs/>
        </w:rPr>
        <w:t>m</w:t>
      </w:r>
      <w:r w:rsidR="005D72D3" w:rsidRPr="00664702">
        <w:rPr>
          <w:rFonts w:asciiTheme="minorHAnsi" w:eastAsia="Arial Unicode MS" w:hAnsiTheme="minorHAnsi" w:cstheme="minorHAnsi"/>
          <w:iCs/>
        </w:rPr>
        <w:t xml:space="preserve"> emissão </w:t>
      </w:r>
      <w:r w:rsidR="00597531" w:rsidRPr="00664702">
        <w:rPr>
          <w:rFonts w:asciiTheme="minorHAnsi" w:eastAsia="Arial Unicode MS" w:hAnsiTheme="minorHAnsi" w:cstheme="minorHAnsi"/>
          <w:iCs/>
        </w:rPr>
        <w:t xml:space="preserve">pelo ONS, conforme Resolução Normativa Nº </w:t>
      </w:r>
      <w:r w:rsidR="00CE69F8">
        <w:rPr>
          <w:rFonts w:asciiTheme="minorHAnsi" w:eastAsia="Arial Unicode MS" w:hAnsiTheme="minorHAnsi" w:cstheme="minorHAnsi"/>
          <w:iCs/>
        </w:rPr>
        <w:t>905</w:t>
      </w:r>
      <w:r w:rsidR="00597531" w:rsidRPr="00664702">
        <w:rPr>
          <w:rFonts w:asciiTheme="minorHAnsi" w:eastAsia="Arial Unicode MS" w:hAnsiTheme="minorHAnsi" w:cstheme="minorHAnsi"/>
          <w:iCs/>
        </w:rPr>
        <w:t xml:space="preserve">, de </w:t>
      </w:r>
      <w:r w:rsidR="00CE69F8" w:rsidRPr="00CE69F8">
        <w:rPr>
          <w:rFonts w:asciiTheme="minorHAnsi" w:eastAsia="Arial Unicode MS" w:hAnsiTheme="minorHAnsi" w:cstheme="minorHAnsi"/>
          <w:iCs/>
        </w:rPr>
        <w:t>8 de dezembro de 2020</w:t>
      </w:r>
      <w:r w:rsidR="00597531" w:rsidRPr="00664702">
        <w:rPr>
          <w:rFonts w:asciiTheme="minorHAnsi" w:eastAsia="Arial Unicode MS" w:hAnsiTheme="minorHAnsi" w:cstheme="minorHAnsi"/>
          <w:iCs/>
        </w:rPr>
        <w:t xml:space="preserve">, </w:t>
      </w:r>
      <w:r w:rsidR="005D72D3" w:rsidRPr="00664702">
        <w:rPr>
          <w:rFonts w:asciiTheme="minorHAnsi" w:eastAsia="Arial Unicode MS" w:hAnsiTheme="minorHAnsi" w:cstheme="minorHAnsi"/>
          <w:iCs/>
        </w:rPr>
        <w:t xml:space="preserve">de </w:t>
      </w:r>
      <w:r w:rsidR="007E1584" w:rsidRPr="00664702">
        <w:rPr>
          <w:rFonts w:asciiTheme="minorHAnsi" w:eastAsia="Arial Unicode MS" w:hAnsiTheme="minorHAnsi" w:cstheme="minorHAnsi"/>
          <w:iCs/>
        </w:rPr>
        <w:t xml:space="preserve">(1) </w:t>
      </w:r>
      <w:r w:rsidR="005D72D3" w:rsidRPr="00664702">
        <w:rPr>
          <w:rFonts w:asciiTheme="minorHAnsi" w:eastAsia="Arial Unicode MS" w:hAnsiTheme="minorHAnsi" w:cstheme="minorHAnsi"/>
        </w:rPr>
        <w:t xml:space="preserve">Termo de Liberação de Receita (TLR), </w:t>
      </w:r>
      <w:r w:rsidR="007E1584" w:rsidRPr="00664702">
        <w:rPr>
          <w:rFonts w:asciiTheme="minorHAnsi" w:eastAsia="Arial Unicode MS" w:hAnsiTheme="minorHAnsi" w:cstheme="minorHAnsi"/>
        </w:rPr>
        <w:t xml:space="preserve">que dá direito ao recebimento </w:t>
      </w:r>
      <w:r w:rsidR="00597531" w:rsidRPr="00664702">
        <w:rPr>
          <w:rFonts w:asciiTheme="minorHAnsi" w:eastAsia="Arial Unicode MS" w:hAnsiTheme="minorHAnsi" w:cstheme="minorHAnsi"/>
        </w:rPr>
        <w:t>de parcela de Receita Anual Permitida – RAP, quando houver</w:t>
      </w:r>
      <w:r w:rsidR="005D72D3" w:rsidRPr="00664702">
        <w:rPr>
          <w:rFonts w:asciiTheme="minorHAnsi" w:eastAsia="Arial Unicode MS" w:hAnsiTheme="minorHAnsi" w:cstheme="minorHAnsi"/>
        </w:rPr>
        <w:t xml:space="preserve"> </w:t>
      </w:r>
      <w:r w:rsidR="007E1584" w:rsidRPr="00664702">
        <w:rPr>
          <w:rFonts w:asciiTheme="minorHAnsi" w:eastAsia="Arial Unicode MS" w:hAnsiTheme="minorHAnsi" w:cstheme="minorHAnsi"/>
        </w:rPr>
        <w:t xml:space="preserve">pendências impeditivas de terceiros ou pendências impeditivas de caráter sistêmico e não houver pendências impeditivas próprias </w:t>
      </w:r>
      <w:r w:rsidR="005D72D3" w:rsidRPr="00664702">
        <w:rPr>
          <w:rFonts w:asciiTheme="minorHAnsi" w:eastAsia="Arial Unicode MS" w:hAnsiTheme="minorHAnsi" w:cstheme="minorHAnsi"/>
        </w:rPr>
        <w:t>ou</w:t>
      </w:r>
      <w:r w:rsidR="00597531" w:rsidRPr="00664702">
        <w:rPr>
          <w:rFonts w:asciiTheme="minorHAnsi" w:eastAsia="Arial Unicode MS" w:hAnsiTheme="minorHAnsi" w:cstheme="minorHAnsi"/>
        </w:rPr>
        <w:t xml:space="preserve"> (2)</w:t>
      </w:r>
      <w:r w:rsidR="005D72D3" w:rsidRPr="00664702">
        <w:rPr>
          <w:rFonts w:asciiTheme="minorHAnsi" w:eastAsia="Arial Unicode MS" w:hAnsiTheme="minorHAnsi" w:cstheme="minorHAnsi"/>
        </w:rPr>
        <w:t xml:space="preserve"> conforme o caso, Termo de Liberação Definitivo (TLD)</w:t>
      </w:r>
      <w:r w:rsidR="00973571" w:rsidRPr="00664702">
        <w:rPr>
          <w:rFonts w:asciiTheme="minorHAnsi" w:eastAsia="Arial Unicode MS" w:hAnsiTheme="minorHAnsi" w:cstheme="minorHAnsi"/>
          <w:iCs/>
        </w:rPr>
        <w:t>;</w:t>
      </w:r>
      <w:r w:rsidR="007E1584" w:rsidRPr="00664702">
        <w:rPr>
          <w:rFonts w:asciiTheme="minorHAnsi" w:eastAsia="Arial Unicode MS" w:hAnsiTheme="minorHAnsi" w:cstheme="minorHAnsi"/>
          <w:iCs/>
        </w:rPr>
        <w:t xml:space="preserve"> </w:t>
      </w:r>
    </w:p>
    <w:p w14:paraId="05CF81A1" w14:textId="77777777" w:rsidR="00973571" w:rsidRPr="00664702" w:rsidRDefault="00973571" w:rsidP="00340294">
      <w:pPr>
        <w:pStyle w:val="PargrafodaLista"/>
        <w:rPr>
          <w:rFonts w:asciiTheme="minorHAnsi" w:eastAsia="Arial Unicode MS" w:hAnsiTheme="minorHAnsi" w:cstheme="minorHAnsi"/>
          <w:iCs/>
        </w:rPr>
      </w:pPr>
    </w:p>
    <w:p w14:paraId="1CE61210" w14:textId="61355962" w:rsidR="00973571" w:rsidRPr="00664702" w:rsidRDefault="00973571" w:rsidP="00343E7A">
      <w:pPr>
        <w:pStyle w:val="PargrafodaLista"/>
        <w:numPr>
          <w:ilvl w:val="0"/>
          <w:numId w:val="103"/>
        </w:numPr>
        <w:spacing w:line="240" w:lineRule="exact"/>
        <w:ind w:left="1418" w:hanging="709"/>
        <w:jc w:val="both"/>
        <w:rPr>
          <w:rFonts w:asciiTheme="minorHAnsi" w:eastAsia="Arial Unicode MS" w:hAnsiTheme="minorHAnsi" w:cstheme="minorHAnsi"/>
          <w:iCs/>
        </w:rPr>
      </w:pPr>
      <w:r w:rsidRPr="00664702">
        <w:rPr>
          <w:rFonts w:asciiTheme="minorHAnsi" w:eastAsia="Arial Unicode MS" w:hAnsiTheme="minorHAnsi" w:cstheme="minorHAnsi"/>
          <w:iCs/>
        </w:rPr>
        <w:t>apresentação</w:t>
      </w:r>
      <w:r w:rsidR="00F2222F" w:rsidRPr="00664702">
        <w:rPr>
          <w:rFonts w:asciiTheme="minorHAnsi" w:eastAsia="Arial Unicode MS" w:hAnsiTheme="minorHAnsi" w:cstheme="minorHAnsi"/>
          <w:iCs/>
        </w:rPr>
        <w:t xml:space="preserve"> de cópia eletrônica</w:t>
      </w:r>
      <w:r w:rsidRPr="00664702">
        <w:rPr>
          <w:rFonts w:asciiTheme="minorHAnsi" w:eastAsia="Arial Unicode MS" w:hAnsiTheme="minorHAnsi" w:cstheme="minorHAnsi"/>
          <w:iCs/>
        </w:rPr>
        <w:t xml:space="preserve"> da Licença de Operação do Projeto expedida pelo órgão ambiental competente;</w:t>
      </w:r>
      <w:r w:rsidR="003F0140" w:rsidRPr="00664702">
        <w:rPr>
          <w:rFonts w:asciiTheme="minorHAnsi" w:eastAsia="Arial Unicode MS" w:hAnsiTheme="minorHAnsi" w:cstheme="minorHAnsi"/>
          <w:iCs/>
        </w:rPr>
        <w:t xml:space="preserve"> </w:t>
      </w:r>
    </w:p>
    <w:p w14:paraId="2F909334" w14:textId="77777777" w:rsidR="00973571" w:rsidRPr="00664702" w:rsidRDefault="00973571" w:rsidP="00340294">
      <w:pPr>
        <w:pStyle w:val="PargrafodaLista"/>
        <w:rPr>
          <w:rFonts w:asciiTheme="minorHAnsi" w:eastAsia="Arial Unicode MS" w:hAnsiTheme="minorHAnsi" w:cstheme="minorHAnsi"/>
          <w:iCs/>
        </w:rPr>
      </w:pPr>
    </w:p>
    <w:p w14:paraId="6843ED37" w14:textId="1436E9FD" w:rsidR="00DE2B7A" w:rsidRPr="00664702" w:rsidRDefault="00973571" w:rsidP="00343E7A">
      <w:pPr>
        <w:pStyle w:val="PargrafodaLista"/>
        <w:numPr>
          <w:ilvl w:val="0"/>
          <w:numId w:val="103"/>
        </w:numPr>
        <w:spacing w:line="240" w:lineRule="exact"/>
        <w:ind w:left="1418" w:hanging="709"/>
        <w:jc w:val="both"/>
        <w:rPr>
          <w:rFonts w:asciiTheme="minorHAnsi" w:eastAsia="Arial Unicode MS" w:hAnsiTheme="minorHAnsi" w:cstheme="minorHAnsi"/>
          <w:iCs/>
        </w:rPr>
      </w:pPr>
      <w:r w:rsidRPr="00664702">
        <w:rPr>
          <w:rFonts w:asciiTheme="minorHAnsi" w:eastAsia="Arial Unicode MS" w:hAnsiTheme="minorHAnsi" w:cstheme="minorHAnsi"/>
          <w:iCs/>
        </w:rPr>
        <w:t xml:space="preserve">estar a Emissora </w:t>
      </w:r>
      <w:r w:rsidR="00814C26" w:rsidRPr="00664702">
        <w:rPr>
          <w:rFonts w:asciiTheme="minorHAnsi" w:eastAsia="Arial Unicode MS" w:hAnsiTheme="minorHAnsi" w:cstheme="minorHAnsi"/>
          <w:iCs/>
        </w:rPr>
        <w:t xml:space="preserve">em operação comercial plena e </w:t>
      </w:r>
      <w:r w:rsidR="00BB17FA" w:rsidRPr="00664702">
        <w:rPr>
          <w:rFonts w:asciiTheme="minorHAnsi" w:eastAsia="Arial Unicode MS" w:hAnsiTheme="minorHAnsi" w:cstheme="minorHAnsi"/>
          <w:iCs/>
        </w:rPr>
        <w:t xml:space="preserve">apta a </w:t>
      </w:r>
      <w:r w:rsidR="00814C26" w:rsidRPr="00664702">
        <w:rPr>
          <w:rFonts w:asciiTheme="minorHAnsi" w:eastAsia="Arial Unicode MS" w:hAnsiTheme="minorHAnsi" w:cstheme="minorHAnsi"/>
          <w:iCs/>
        </w:rPr>
        <w:t>recebe</w:t>
      </w:r>
      <w:r w:rsidR="00BB17FA" w:rsidRPr="00664702">
        <w:rPr>
          <w:rFonts w:asciiTheme="minorHAnsi" w:eastAsia="Arial Unicode MS" w:hAnsiTheme="minorHAnsi" w:cstheme="minorHAnsi"/>
          <w:iCs/>
        </w:rPr>
        <w:t>r</w:t>
      </w:r>
      <w:r w:rsidR="00814C26" w:rsidRPr="00664702">
        <w:rPr>
          <w:rFonts w:asciiTheme="minorHAnsi" w:eastAsia="Arial Unicode MS" w:hAnsiTheme="minorHAnsi" w:cstheme="minorHAnsi"/>
          <w:iCs/>
        </w:rPr>
        <w:t xml:space="preserve"> regularmente, na Conta Centralizadora</w:t>
      </w:r>
      <w:r w:rsidRPr="00664702">
        <w:rPr>
          <w:rFonts w:asciiTheme="minorHAnsi" w:eastAsia="Arial Unicode MS" w:hAnsiTheme="minorHAnsi" w:cstheme="minorHAnsi"/>
          <w:iCs/>
        </w:rPr>
        <w:t>,</w:t>
      </w:r>
      <w:r w:rsidR="00814C26" w:rsidRPr="00664702">
        <w:rPr>
          <w:rFonts w:asciiTheme="minorHAnsi" w:eastAsia="Arial Unicode MS" w:hAnsiTheme="minorHAnsi" w:cstheme="minorHAnsi"/>
          <w:iCs/>
        </w:rPr>
        <w:t xml:space="preserve"> </w:t>
      </w:r>
      <w:r w:rsidR="00105CD0" w:rsidRPr="00664702">
        <w:rPr>
          <w:rFonts w:asciiTheme="minorHAnsi" w:eastAsia="Arial Unicode MS" w:hAnsiTheme="minorHAnsi" w:cstheme="minorHAnsi"/>
          <w:iCs/>
        </w:rPr>
        <w:t xml:space="preserve">100% (cem por cento) da </w:t>
      </w:r>
      <w:r w:rsidR="00DA3FCA" w:rsidRPr="00664702">
        <w:rPr>
          <w:rFonts w:asciiTheme="minorHAnsi" w:eastAsia="Arial Unicode MS" w:hAnsiTheme="minorHAnsi" w:cstheme="minorHAnsi"/>
          <w:iCs/>
        </w:rPr>
        <w:t>Receita Anual Permitida (RAP)</w:t>
      </w:r>
      <w:r w:rsidR="008571A2" w:rsidRPr="00664702">
        <w:rPr>
          <w:rFonts w:asciiTheme="minorHAnsi" w:eastAsia="Arial Unicode MS" w:hAnsiTheme="minorHAnsi" w:cstheme="minorHAnsi"/>
          <w:iCs/>
        </w:rPr>
        <w:t xml:space="preserve"> prevista </w:t>
      </w:r>
      <w:r w:rsidR="007B42F2" w:rsidRPr="00664702">
        <w:rPr>
          <w:rFonts w:asciiTheme="minorHAnsi" w:eastAsia="Arial Unicode MS" w:hAnsiTheme="minorHAnsi" w:cstheme="minorHAnsi"/>
          <w:iCs/>
        </w:rPr>
        <w:t xml:space="preserve">na </w:t>
      </w:r>
      <w:r w:rsidR="008571A2" w:rsidRPr="00664702">
        <w:rPr>
          <w:rFonts w:asciiTheme="minorHAnsi" w:eastAsia="Arial Unicode MS" w:hAnsiTheme="minorHAnsi" w:cstheme="minorHAnsi"/>
          <w:iCs/>
        </w:rPr>
        <w:t>Res</w:t>
      </w:r>
      <w:r w:rsidR="00F652A0" w:rsidRPr="00664702">
        <w:rPr>
          <w:rFonts w:asciiTheme="minorHAnsi" w:eastAsia="Arial Unicode MS" w:hAnsiTheme="minorHAnsi" w:cstheme="minorHAnsi"/>
          <w:iCs/>
        </w:rPr>
        <w:t>.</w:t>
      </w:r>
      <w:r w:rsidR="008571A2" w:rsidRPr="00664702">
        <w:rPr>
          <w:rFonts w:asciiTheme="minorHAnsi" w:eastAsia="Arial Unicode MS" w:hAnsiTheme="minorHAnsi" w:cstheme="minorHAnsi"/>
          <w:iCs/>
        </w:rPr>
        <w:t xml:space="preserve"> Autorizativa </w:t>
      </w:r>
      <w:r w:rsidR="00F652A0" w:rsidRPr="00664702">
        <w:rPr>
          <w:rFonts w:asciiTheme="minorHAnsi" w:eastAsia="Arial Unicode MS" w:hAnsiTheme="minorHAnsi" w:cstheme="minorHAnsi"/>
          <w:iCs/>
        </w:rPr>
        <w:t>5.149</w:t>
      </w:r>
      <w:r w:rsidR="00A33F65" w:rsidRPr="00664702">
        <w:rPr>
          <w:rFonts w:asciiTheme="minorHAnsi" w:eastAsia="Arial Unicode MS" w:hAnsiTheme="minorHAnsi" w:cstheme="minorHAnsi"/>
          <w:iCs/>
        </w:rPr>
        <w:t xml:space="preserve">, </w:t>
      </w:r>
      <w:r w:rsidR="000A0289" w:rsidRPr="00664702">
        <w:rPr>
          <w:rFonts w:asciiTheme="minorHAnsi" w:eastAsia="Arial Unicode MS" w:hAnsiTheme="minorHAnsi" w:cstheme="minorHAnsi"/>
          <w:iCs/>
        </w:rPr>
        <w:t xml:space="preserve">mediante a apresentação de cópia eletrônica de (i) </w:t>
      </w:r>
      <w:r w:rsidR="00A33F65" w:rsidRPr="00664702">
        <w:rPr>
          <w:rFonts w:asciiTheme="minorHAnsi" w:eastAsia="Arial Unicode MS" w:hAnsiTheme="minorHAnsi" w:cstheme="minorHAnsi"/>
          <w:iCs/>
        </w:rPr>
        <w:t>Aviso de Crédito (AVC) emitido pelo ONS</w:t>
      </w:r>
      <w:r w:rsidR="00DA3FCA" w:rsidRPr="00664702">
        <w:rPr>
          <w:rFonts w:asciiTheme="minorHAnsi" w:eastAsia="Arial Unicode MS" w:hAnsiTheme="minorHAnsi" w:cstheme="minorHAnsi"/>
          <w:iCs/>
        </w:rPr>
        <w:t xml:space="preserve"> </w:t>
      </w:r>
      <w:r w:rsidR="00814C26" w:rsidRPr="00664702">
        <w:rPr>
          <w:rFonts w:asciiTheme="minorHAnsi" w:eastAsia="Arial Unicode MS" w:hAnsiTheme="minorHAnsi" w:cstheme="minorHAnsi"/>
          <w:iCs/>
        </w:rPr>
        <w:t>mensal</w:t>
      </w:r>
      <w:r w:rsidR="00A33F65" w:rsidRPr="00664702">
        <w:rPr>
          <w:rFonts w:asciiTheme="minorHAnsi" w:eastAsia="Arial Unicode MS" w:hAnsiTheme="minorHAnsi" w:cstheme="minorHAnsi"/>
          <w:iCs/>
        </w:rPr>
        <w:t>mente,</w:t>
      </w:r>
      <w:r w:rsidR="00BB17FA" w:rsidRPr="00664702">
        <w:rPr>
          <w:rFonts w:asciiTheme="minorHAnsi" w:eastAsia="Arial Unicode MS" w:hAnsiTheme="minorHAnsi" w:cstheme="minorHAnsi"/>
          <w:iCs/>
        </w:rPr>
        <w:t xml:space="preserve"> </w:t>
      </w:r>
      <w:r w:rsidR="00A33F65" w:rsidRPr="00664702">
        <w:rPr>
          <w:rFonts w:asciiTheme="minorHAnsi" w:eastAsia="Arial Unicode MS" w:hAnsiTheme="minorHAnsi" w:cstheme="minorHAnsi"/>
          <w:iCs/>
        </w:rPr>
        <w:t>excetuadas</w:t>
      </w:r>
      <w:r w:rsidR="00BB17FA" w:rsidRPr="00664702">
        <w:rPr>
          <w:rFonts w:asciiTheme="minorHAnsi" w:eastAsia="Arial Unicode MS" w:hAnsiTheme="minorHAnsi" w:cstheme="minorHAnsi"/>
          <w:iCs/>
        </w:rPr>
        <w:t xml:space="preserve"> eventuais</w:t>
      </w:r>
      <w:r w:rsidR="00A33F65" w:rsidRPr="00664702">
        <w:rPr>
          <w:rFonts w:asciiTheme="minorHAnsi" w:eastAsia="Arial Unicode MS" w:hAnsiTheme="minorHAnsi" w:cstheme="minorHAnsi"/>
          <w:iCs/>
        </w:rPr>
        <w:t xml:space="preserve"> inadimplências de usuários</w:t>
      </w:r>
      <w:r w:rsidR="008571A2" w:rsidRPr="00664702">
        <w:rPr>
          <w:rFonts w:asciiTheme="minorHAnsi" w:eastAsia="Arial Unicode MS" w:hAnsiTheme="minorHAnsi" w:cstheme="minorHAnsi"/>
          <w:iCs/>
        </w:rPr>
        <w:t>, Parcelas de Ajustes, Parcelas Variáveis, Déficits de arrecadação</w:t>
      </w:r>
      <w:r w:rsidR="00A33F65" w:rsidRPr="00664702">
        <w:rPr>
          <w:rFonts w:asciiTheme="minorHAnsi" w:eastAsia="Arial Unicode MS" w:hAnsiTheme="minorHAnsi" w:cstheme="minorHAnsi"/>
          <w:iCs/>
        </w:rPr>
        <w:t xml:space="preserve"> e/ou alterações regulatórias supervenientes,</w:t>
      </w:r>
      <w:r w:rsidR="00814C26" w:rsidRPr="00664702">
        <w:rPr>
          <w:rFonts w:asciiTheme="minorHAnsi" w:eastAsia="Arial Unicode MS" w:hAnsiTheme="minorHAnsi" w:cstheme="minorHAnsi"/>
          <w:iCs/>
        </w:rPr>
        <w:t xml:space="preserve"> </w:t>
      </w:r>
      <w:r w:rsidR="00105CD0" w:rsidRPr="00664702">
        <w:rPr>
          <w:rFonts w:asciiTheme="minorHAnsi" w:eastAsia="Arial Unicode MS" w:hAnsiTheme="minorHAnsi" w:cstheme="minorHAnsi"/>
          <w:iCs/>
        </w:rPr>
        <w:lastRenderedPageBreak/>
        <w:t>referente ao Projeto</w:t>
      </w:r>
      <w:r w:rsidR="000A0289" w:rsidRPr="00664702">
        <w:rPr>
          <w:rFonts w:asciiTheme="minorHAnsi" w:eastAsia="Arial Unicode MS" w:hAnsiTheme="minorHAnsi" w:cstheme="minorHAnsi"/>
          <w:iCs/>
        </w:rPr>
        <w:t>; e (</w:t>
      </w:r>
      <w:proofErr w:type="spellStart"/>
      <w:r w:rsidR="000A0289" w:rsidRPr="00664702">
        <w:rPr>
          <w:rFonts w:asciiTheme="minorHAnsi" w:eastAsia="Arial Unicode MS" w:hAnsiTheme="minorHAnsi" w:cstheme="minorHAnsi"/>
          <w:iCs/>
        </w:rPr>
        <w:t>ii</w:t>
      </w:r>
      <w:proofErr w:type="spellEnd"/>
      <w:r w:rsidR="000A0289" w:rsidRPr="00664702">
        <w:rPr>
          <w:rFonts w:asciiTheme="minorHAnsi" w:eastAsia="Arial Unicode MS" w:hAnsiTheme="minorHAnsi" w:cstheme="minorHAnsi"/>
          <w:iCs/>
        </w:rPr>
        <w:t>) extratos bancários da respectiva conta,</w:t>
      </w:r>
      <w:r w:rsidR="00105CD0" w:rsidRPr="00664702">
        <w:rPr>
          <w:rFonts w:asciiTheme="minorHAnsi" w:eastAsia="Arial Unicode MS" w:hAnsiTheme="minorHAnsi" w:cstheme="minorHAnsi"/>
          <w:iCs/>
        </w:rPr>
        <w:t xml:space="preserve"> por</w:t>
      </w:r>
      <w:r w:rsidR="00814C26" w:rsidRPr="00664702">
        <w:rPr>
          <w:rFonts w:asciiTheme="minorHAnsi" w:eastAsia="Arial Unicode MS" w:hAnsiTheme="minorHAnsi" w:cstheme="minorHAnsi"/>
          <w:iCs/>
        </w:rPr>
        <w:t>, no mínimo,</w:t>
      </w:r>
      <w:r w:rsidR="00105CD0" w:rsidRPr="00664702">
        <w:rPr>
          <w:rFonts w:asciiTheme="minorHAnsi" w:eastAsia="Arial Unicode MS" w:hAnsiTheme="minorHAnsi" w:cstheme="minorHAnsi"/>
          <w:iCs/>
        </w:rPr>
        <w:t xml:space="preserve"> 3 (três) meses consecutivos</w:t>
      </w:r>
      <w:r w:rsidR="00814C26" w:rsidRPr="00664702">
        <w:rPr>
          <w:rFonts w:asciiTheme="minorHAnsi" w:eastAsia="Arial Unicode MS" w:hAnsiTheme="minorHAnsi" w:cstheme="minorHAnsi"/>
          <w:iCs/>
        </w:rPr>
        <w:t>;</w:t>
      </w:r>
      <w:r w:rsidR="00DE2B7A" w:rsidRPr="00664702">
        <w:rPr>
          <w:rFonts w:asciiTheme="minorHAnsi" w:eastAsia="Arial Unicode MS" w:hAnsiTheme="minorHAnsi" w:cstheme="minorHAnsi"/>
          <w:iCs/>
        </w:rPr>
        <w:t xml:space="preserve"> </w:t>
      </w:r>
    </w:p>
    <w:p w14:paraId="10F049A0" w14:textId="77777777" w:rsidR="00DE2B7A" w:rsidRPr="00664702" w:rsidRDefault="00DE2B7A" w:rsidP="00340294">
      <w:pPr>
        <w:pStyle w:val="PargrafodaLista"/>
        <w:rPr>
          <w:rFonts w:asciiTheme="minorHAnsi" w:eastAsia="Arial Unicode MS" w:hAnsiTheme="minorHAnsi" w:cstheme="minorHAnsi"/>
          <w:iCs/>
        </w:rPr>
      </w:pPr>
    </w:p>
    <w:p w14:paraId="325B39EE" w14:textId="516533D7" w:rsidR="00FB698C" w:rsidRPr="00664702" w:rsidRDefault="00CB17AA" w:rsidP="00FC6B3F">
      <w:pPr>
        <w:pStyle w:val="PargrafodaLista"/>
        <w:numPr>
          <w:ilvl w:val="0"/>
          <w:numId w:val="103"/>
        </w:numPr>
        <w:spacing w:line="240" w:lineRule="exact"/>
        <w:ind w:left="1418" w:hanging="709"/>
        <w:jc w:val="both"/>
        <w:rPr>
          <w:rFonts w:asciiTheme="minorHAnsi" w:eastAsia="Arial Unicode MS" w:hAnsiTheme="minorHAnsi" w:cstheme="minorHAnsi"/>
          <w:iCs/>
        </w:rPr>
      </w:pPr>
      <w:r w:rsidRPr="00664702">
        <w:rPr>
          <w:rFonts w:asciiTheme="minorHAnsi" w:eastAsia="Arial Unicode MS" w:hAnsiTheme="minorHAnsi" w:cstheme="minorHAnsi"/>
          <w:iCs/>
        </w:rPr>
        <w:t xml:space="preserve">confirmação por escrito </w:t>
      </w:r>
      <w:r w:rsidR="000A0289" w:rsidRPr="00664702">
        <w:rPr>
          <w:rFonts w:asciiTheme="minorHAnsi" w:eastAsia="Arial Unicode MS" w:hAnsiTheme="minorHAnsi" w:cstheme="minorHAnsi"/>
          <w:iCs/>
        </w:rPr>
        <w:t>pela Emissora</w:t>
      </w:r>
      <w:r w:rsidR="0018327C" w:rsidRPr="00664702">
        <w:rPr>
          <w:rFonts w:asciiTheme="minorHAnsi" w:eastAsia="Arial Unicode MS" w:hAnsiTheme="minorHAnsi" w:cstheme="minorHAnsi"/>
          <w:iCs/>
        </w:rPr>
        <w:t xml:space="preserve">, por meio da declaração do item (e) abaixo, </w:t>
      </w:r>
      <w:r w:rsidR="009B71EE" w:rsidRPr="00664702">
        <w:rPr>
          <w:rFonts w:asciiTheme="minorHAnsi" w:eastAsia="Arial Unicode MS" w:hAnsiTheme="minorHAnsi" w:cstheme="minorHAnsi"/>
          <w:iCs/>
        </w:rPr>
        <w:t xml:space="preserve">(i) </w:t>
      </w:r>
      <w:r w:rsidRPr="00664702">
        <w:rPr>
          <w:rFonts w:asciiTheme="minorHAnsi" w:eastAsia="Arial Unicode MS" w:hAnsiTheme="minorHAnsi" w:cstheme="minorHAnsi"/>
          <w:iCs/>
        </w:rPr>
        <w:t xml:space="preserve">de </w:t>
      </w:r>
      <w:r w:rsidR="00986AE0" w:rsidRPr="00664702">
        <w:rPr>
          <w:rFonts w:asciiTheme="minorHAnsi" w:eastAsia="Arial Unicode MS" w:hAnsiTheme="minorHAnsi" w:cstheme="minorHAnsi"/>
          <w:iCs/>
        </w:rPr>
        <w:t>inexistência de débitos, passivos financeiros e/ou qualquer obrigação pecuniária</w:t>
      </w:r>
      <w:r w:rsidRPr="00664702">
        <w:rPr>
          <w:rFonts w:asciiTheme="minorHAnsi" w:eastAsia="Arial Unicode MS" w:hAnsiTheme="minorHAnsi" w:cstheme="minorHAnsi"/>
          <w:iCs/>
        </w:rPr>
        <w:t xml:space="preserve"> vencid</w:t>
      </w:r>
      <w:r w:rsidR="009B71EE" w:rsidRPr="00664702">
        <w:rPr>
          <w:rFonts w:asciiTheme="minorHAnsi" w:eastAsia="Arial Unicode MS" w:hAnsiTheme="minorHAnsi" w:cstheme="minorHAnsi"/>
          <w:iCs/>
        </w:rPr>
        <w:t>o</w:t>
      </w:r>
      <w:r w:rsidRPr="00664702">
        <w:rPr>
          <w:rFonts w:asciiTheme="minorHAnsi" w:eastAsia="Arial Unicode MS" w:hAnsiTheme="minorHAnsi" w:cstheme="minorHAnsi"/>
          <w:iCs/>
        </w:rPr>
        <w:t>s</w:t>
      </w:r>
      <w:r w:rsidR="00986AE0" w:rsidRPr="00664702">
        <w:rPr>
          <w:rFonts w:asciiTheme="minorHAnsi" w:eastAsia="Arial Unicode MS" w:hAnsiTheme="minorHAnsi" w:cstheme="minorHAnsi"/>
          <w:iCs/>
        </w:rPr>
        <w:t xml:space="preserve"> </w:t>
      </w:r>
      <w:r w:rsidR="00587856" w:rsidRPr="00664702">
        <w:rPr>
          <w:rFonts w:asciiTheme="minorHAnsi" w:eastAsia="Arial Unicode MS" w:hAnsiTheme="minorHAnsi" w:cstheme="minorHAnsi"/>
          <w:iCs/>
        </w:rPr>
        <w:t xml:space="preserve">e exequíveis </w:t>
      </w:r>
      <w:r w:rsidR="00986AE0" w:rsidRPr="00664702">
        <w:rPr>
          <w:rFonts w:asciiTheme="minorHAnsi" w:eastAsia="Arial Unicode MS" w:hAnsiTheme="minorHAnsi" w:cstheme="minorHAnsi"/>
          <w:iCs/>
        </w:rPr>
        <w:t>atribuíd</w:t>
      </w:r>
      <w:r w:rsidR="009B71EE" w:rsidRPr="00664702">
        <w:rPr>
          <w:rFonts w:asciiTheme="minorHAnsi" w:eastAsia="Arial Unicode MS" w:hAnsiTheme="minorHAnsi" w:cstheme="minorHAnsi"/>
          <w:iCs/>
        </w:rPr>
        <w:t>os</w:t>
      </w:r>
      <w:r w:rsidR="00986AE0" w:rsidRPr="00664702">
        <w:rPr>
          <w:rFonts w:asciiTheme="minorHAnsi" w:eastAsia="Arial Unicode MS" w:hAnsiTheme="minorHAnsi" w:cstheme="minorHAnsi"/>
          <w:iCs/>
        </w:rPr>
        <w:t xml:space="preserve"> à Emissora junto ao MM</w:t>
      </w:r>
      <w:r w:rsidR="003B0190" w:rsidRPr="00664702">
        <w:rPr>
          <w:rFonts w:asciiTheme="minorHAnsi" w:eastAsia="Arial Unicode MS" w:hAnsiTheme="minorHAnsi" w:cstheme="minorHAnsi"/>
          <w:iCs/>
        </w:rPr>
        <w:t>E</w:t>
      </w:r>
      <w:r w:rsidR="00986AE0" w:rsidRPr="00664702">
        <w:rPr>
          <w:rFonts w:asciiTheme="minorHAnsi" w:eastAsia="Arial Unicode MS" w:hAnsiTheme="minorHAnsi" w:cstheme="minorHAnsi"/>
          <w:iCs/>
        </w:rPr>
        <w:t>, à ANEEL e/ou ao ONS</w:t>
      </w:r>
      <w:r w:rsidRPr="00664702">
        <w:rPr>
          <w:rFonts w:asciiTheme="minorHAnsi" w:eastAsia="Arial Unicode MS" w:hAnsiTheme="minorHAnsi" w:cstheme="minorHAnsi"/>
          <w:iCs/>
        </w:rPr>
        <w:t>,</w:t>
      </w:r>
      <w:r w:rsidR="00AA530B" w:rsidRPr="00664702">
        <w:rPr>
          <w:rFonts w:asciiTheme="minorHAnsi" w:eastAsia="Arial Unicode MS" w:hAnsiTheme="minorHAnsi" w:cstheme="minorHAnsi"/>
          <w:iCs/>
        </w:rPr>
        <w:t xml:space="preserve"> que possam causar um Efeito Adverso Relevante no Projeto,</w:t>
      </w:r>
      <w:r w:rsidRPr="00664702">
        <w:rPr>
          <w:rFonts w:asciiTheme="minorHAnsi" w:eastAsia="Arial Unicode MS" w:hAnsiTheme="minorHAnsi" w:cstheme="minorHAnsi"/>
          <w:iCs/>
        </w:rPr>
        <w:t xml:space="preserve"> bem como que </w:t>
      </w:r>
      <w:r w:rsidR="009B71EE" w:rsidRPr="00664702">
        <w:rPr>
          <w:rFonts w:asciiTheme="minorHAnsi" w:eastAsia="Arial Unicode MS" w:hAnsiTheme="minorHAnsi" w:cstheme="minorHAnsi"/>
          <w:iCs/>
        </w:rPr>
        <w:t>(</w:t>
      </w:r>
      <w:proofErr w:type="spellStart"/>
      <w:r w:rsidR="009B71EE" w:rsidRPr="00664702">
        <w:rPr>
          <w:rFonts w:asciiTheme="minorHAnsi" w:eastAsia="Arial Unicode MS" w:hAnsiTheme="minorHAnsi" w:cstheme="minorHAnsi"/>
          <w:iCs/>
        </w:rPr>
        <w:t>ii</w:t>
      </w:r>
      <w:proofErr w:type="spellEnd"/>
      <w:r w:rsidR="009B71EE" w:rsidRPr="00664702">
        <w:rPr>
          <w:rFonts w:asciiTheme="minorHAnsi" w:eastAsia="Arial Unicode MS" w:hAnsiTheme="minorHAnsi" w:cstheme="minorHAnsi"/>
          <w:iCs/>
        </w:rPr>
        <w:t xml:space="preserve">) </w:t>
      </w:r>
      <w:r w:rsidR="00F26B86" w:rsidRPr="00664702">
        <w:rPr>
          <w:rFonts w:asciiTheme="minorHAnsi" w:eastAsia="Arial Unicode MS" w:hAnsiTheme="minorHAnsi" w:cstheme="minorHAnsi"/>
          <w:iCs/>
        </w:rPr>
        <w:t>inexistem débitos vencidos</w:t>
      </w:r>
      <w:r w:rsidRPr="00664702">
        <w:rPr>
          <w:rFonts w:asciiTheme="minorHAnsi" w:eastAsia="Arial Unicode MS" w:hAnsiTheme="minorHAnsi" w:cstheme="minorHAnsi"/>
          <w:iCs/>
        </w:rPr>
        <w:t xml:space="preserve"> </w:t>
      </w:r>
      <w:r w:rsidR="00587856" w:rsidRPr="00664702">
        <w:rPr>
          <w:rFonts w:asciiTheme="minorHAnsi" w:eastAsia="Arial Unicode MS" w:hAnsiTheme="minorHAnsi" w:cstheme="minorHAnsi"/>
          <w:iCs/>
        </w:rPr>
        <w:t xml:space="preserve">e exequíveis </w:t>
      </w:r>
      <w:r w:rsidRPr="00664702">
        <w:rPr>
          <w:rFonts w:asciiTheme="minorHAnsi" w:eastAsia="Arial Unicode MS" w:hAnsiTheme="minorHAnsi" w:cstheme="minorHAnsi"/>
          <w:iCs/>
        </w:rPr>
        <w:t xml:space="preserve">com os fornecedores </w:t>
      </w:r>
      <w:r w:rsidR="00AA530B" w:rsidRPr="00664702">
        <w:rPr>
          <w:rFonts w:asciiTheme="minorHAnsi" w:eastAsia="Arial Unicode MS" w:hAnsiTheme="minorHAnsi" w:cstheme="minorHAnsi"/>
          <w:iCs/>
        </w:rPr>
        <w:t>das obras</w:t>
      </w:r>
      <w:r w:rsidRPr="00664702">
        <w:rPr>
          <w:rFonts w:asciiTheme="minorHAnsi" w:eastAsia="Arial Unicode MS" w:hAnsiTheme="minorHAnsi" w:cstheme="minorHAnsi"/>
          <w:iCs/>
        </w:rPr>
        <w:t xml:space="preserve"> relacionad</w:t>
      </w:r>
      <w:r w:rsidR="00AA530B" w:rsidRPr="00664702">
        <w:rPr>
          <w:rFonts w:asciiTheme="minorHAnsi" w:eastAsia="Arial Unicode MS" w:hAnsiTheme="minorHAnsi" w:cstheme="minorHAnsi"/>
          <w:iCs/>
        </w:rPr>
        <w:t>a</w:t>
      </w:r>
      <w:r w:rsidRPr="00664702">
        <w:rPr>
          <w:rFonts w:asciiTheme="minorHAnsi" w:eastAsia="Arial Unicode MS" w:hAnsiTheme="minorHAnsi" w:cstheme="minorHAnsi"/>
          <w:iCs/>
        </w:rPr>
        <w:t xml:space="preserve">s ao reforço em instalação de transmissão de energia elétrica, conforme </w:t>
      </w:r>
      <w:r w:rsidRPr="00664702">
        <w:rPr>
          <w:rFonts w:asciiTheme="minorHAnsi" w:hAnsiTheme="minorHAnsi" w:cstheme="minorHAnsi"/>
          <w:bCs/>
        </w:rPr>
        <w:t xml:space="preserve">Res. Autorizativa </w:t>
      </w:r>
      <w:r w:rsidR="00E17BA4" w:rsidRPr="00664702">
        <w:rPr>
          <w:rFonts w:asciiTheme="minorHAnsi" w:hAnsiTheme="minorHAnsi" w:cstheme="minorHAnsi"/>
          <w:bCs/>
        </w:rPr>
        <w:t>5.149</w:t>
      </w:r>
      <w:r w:rsidRPr="00664702">
        <w:rPr>
          <w:rFonts w:asciiTheme="minorHAnsi" w:eastAsia="Arial Unicode MS" w:hAnsiTheme="minorHAnsi" w:cstheme="minorHAnsi"/>
          <w:iCs/>
        </w:rPr>
        <w:t xml:space="preserve">, </w:t>
      </w:r>
      <w:r w:rsidR="00F26B86" w:rsidRPr="00664702">
        <w:rPr>
          <w:rFonts w:asciiTheme="minorHAnsi" w:eastAsia="Arial Unicode MS" w:hAnsiTheme="minorHAnsi" w:cstheme="minorHAnsi"/>
          <w:iCs/>
        </w:rPr>
        <w:t>que possam causar um Efeito Adverso Relevante no Projeto</w:t>
      </w:r>
      <w:r w:rsidR="00986AE0" w:rsidRPr="00664702">
        <w:rPr>
          <w:rFonts w:asciiTheme="minorHAnsi" w:eastAsia="Arial Unicode MS" w:hAnsiTheme="minorHAnsi" w:cstheme="minorHAnsi"/>
          <w:iCs/>
        </w:rPr>
        <w:t>;</w:t>
      </w:r>
    </w:p>
    <w:p w14:paraId="66389D4A" w14:textId="77777777" w:rsidR="00FB698C" w:rsidRPr="00664702" w:rsidRDefault="00FB698C" w:rsidP="00DE6881">
      <w:pPr>
        <w:pStyle w:val="PargrafodaLista"/>
        <w:spacing w:line="240" w:lineRule="exact"/>
        <w:ind w:left="1418"/>
        <w:jc w:val="both"/>
        <w:rPr>
          <w:rFonts w:asciiTheme="minorHAnsi" w:eastAsia="Arial Unicode MS" w:hAnsiTheme="minorHAnsi" w:cstheme="minorHAnsi"/>
          <w:iCs/>
        </w:rPr>
      </w:pPr>
    </w:p>
    <w:p w14:paraId="5329EB80" w14:textId="3282AA67" w:rsidR="00E05AB7" w:rsidRDefault="00246AF9" w:rsidP="00E05AB7">
      <w:pPr>
        <w:pStyle w:val="PargrafodaLista"/>
        <w:numPr>
          <w:ilvl w:val="0"/>
          <w:numId w:val="103"/>
        </w:numPr>
        <w:spacing w:line="240" w:lineRule="exact"/>
        <w:ind w:left="1418" w:hanging="709"/>
        <w:jc w:val="both"/>
        <w:rPr>
          <w:rFonts w:asciiTheme="minorHAnsi" w:eastAsia="Arial Unicode MS" w:hAnsiTheme="minorHAnsi" w:cstheme="minorHAnsi"/>
          <w:iCs/>
        </w:rPr>
      </w:pPr>
      <w:r w:rsidRPr="00664702">
        <w:rPr>
          <w:rFonts w:asciiTheme="minorHAnsi" w:eastAsia="Arial Unicode MS" w:hAnsiTheme="minorHAnsi" w:cstheme="minorHAnsi"/>
          <w:iCs/>
        </w:rPr>
        <w:t xml:space="preserve">envio, ao Agente Fiduciário, de declaração, assinada por representante legal da Emissora, com poderes para tanto na forma de seu estatuto social, atestando </w:t>
      </w:r>
      <w:proofErr w:type="spellStart"/>
      <w:r w:rsidRPr="00664702">
        <w:rPr>
          <w:rFonts w:asciiTheme="minorHAnsi" w:eastAsia="Arial Unicode MS" w:hAnsiTheme="minorHAnsi" w:cstheme="minorHAnsi"/>
          <w:i/>
        </w:rPr>
        <w:t>Completion</w:t>
      </w:r>
      <w:proofErr w:type="spellEnd"/>
      <w:r w:rsidRPr="00664702">
        <w:rPr>
          <w:rFonts w:asciiTheme="minorHAnsi" w:eastAsia="Arial Unicode MS" w:hAnsiTheme="minorHAnsi" w:cstheme="minorHAnsi"/>
          <w:iCs/>
        </w:rPr>
        <w:t xml:space="preserve"> Físico e Financeiro do Projeto</w:t>
      </w:r>
      <w:r w:rsidR="00597531" w:rsidRPr="00664702">
        <w:rPr>
          <w:rFonts w:asciiTheme="minorHAnsi" w:eastAsia="Arial Unicode MS" w:hAnsiTheme="minorHAnsi" w:cstheme="minorHAnsi"/>
          <w:iCs/>
        </w:rPr>
        <w:t xml:space="preserve"> e</w:t>
      </w:r>
      <w:r w:rsidR="0034327B" w:rsidRPr="00664702">
        <w:rPr>
          <w:rFonts w:asciiTheme="minorHAnsi" w:eastAsia="Arial Unicode MS" w:hAnsiTheme="minorHAnsi" w:cstheme="minorHAnsi"/>
          <w:iCs/>
        </w:rPr>
        <w:t xml:space="preserve"> o cumprimento dos </w:t>
      </w:r>
      <w:r w:rsidR="00597531" w:rsidRPr="00664702">
        <w:rPr>
          <w:rFonts w:asciiTheme="minorHAnsi" w:eastAsia="Arial Unicode MS" w:hAnsiTheme="minorHAnsi" w:cstheme="minorHAnsi"/>
          <w:iCs/>
        </w:rPr>
        <w:t xml:space="preserve">temas tratados nos </w:t>
      </w:r>
      <w:r w:rsidR="0034327B" w:rsidRPr="00664702">
        <w:rPr>
          <w:rFonts w:asciiTheme="minorHAnsi" w:eastAsia="Arial Unicode MS" w:hAnsiTheme="minorHAnsi" w:cstheme="minorHAnsi"/>
          <w:iCs/>
        </w:rPr>
        <w:t>itens acima</w:t>
      </w:r>
      <w:r w:rsidR="00764A38">
        <w:rPr>
          <w:rFonts w:asciiTheme="minorHAnsi" w:eastAsia="Arial Unicode MS" w:hAnsiTheme="minorHAnsi" w:cstheme="minorHAnsi"/>
          <w:iCs/>
        </w:rPr>
        <w:t>; e</w:t>
      </w:r>
    </w:p>
    <w:p w14:paraId="256AA343" w14:textId="77777777" w:rsidR="00E05AB7" w:rsidRPr="00D71C38" w:rsidRDefault="00E05AB7" w:rsidP="00D71C38">
      <w:pPr>
        <w:pStyle w:val="PargrafodaLista"/>
        <w:rPr>
          <w:rFonts w:asciiTheme="minorHAnsi" w:eastAsia="Arial Unicode MS" w:hAnsiTheme="minorHAnsi" w:cstheme="minorHAnsi"/>
          <w:iCs/>
        </w:rPr>
      </w:pPr>
    </w:p>
    <w:p w14:paraId="0DB88B66" w14:textId="1DEDAD69" w:rsidR="00E05AB7" w:rsidRPr="00664702" w:rsidRDefault="00764A38" w:rsidP="00E05AB7">
      <w:pPr>
        <w:pStyle w:val="PargrafodaLista"/>
        <w:numPr>
          <w:ilvl w:val="0"/>
          <w:numId w:val="103"/>
        </w:numPr>
        <w:spacing w:line="240" w:lineRule="exact"/>
        <w:ind w:left="1418" w:hanging="709"/>
        <w:jc w:val="both"/>
        <w:rPr>
          <w:rFonts w:asciiTheme="minorHAnsi" w:eastAsia="Arial Unicode MS" w:hAnsiTheme="minorHAnsi" w:cstheme="minorHAnsi"/>
          <w:iCs/>
        </w:rPr>
      </w:pPr>
      <w:r>
        <w:rPr>
          <w:rFonts w:asciiTheme="minorHAnsi" w:eastAsia="Arial Unicode MS" w:hAnsiTheme="minorHAnsi" w:cstheme="minorHAnsi"/>
          <w:iCs/>
        </w:rPr>
        <w:t>e</w:t>
      </w:r>
      <w:r w:rsidR="00E05AB7">
        <w:rPr>
          <w:rFonts w:asciiTheme="minorHAnsi" w:eastAsia="Arial Unicode MS" w:hAnsiTheme="minorHAnsi" w:cstheme="minorHAnsi"/>
          <w:iCs/>
        </w:rPr>
        <w:t>star</w:t>
      </w:r>
      <w:r w:rsidR="00E05AB7" w:rsidRPr="00D71C38">
        <w:rPr>
          <w:rFonts w:asciiTheme="minorHAnsi" w:eastAsia="Arial Unicode MS" w:hAnsiTheme="minorHAnsi" w:cstheme="minorHAnsi"/>
          <w:iCs/>
        </w:rPr>
        <w:t xml:space="preserve"> a Emissora</w:t>
      </w:r>
      <w:r w:rsidR="00E05AB7">
        <w:rPr>
          <w:rFonts w:asciiTheme="minorHAnsi" w:eastAsia="Arial Unicode MS" w:hAnsiTheme="minorHAnsi" w:cstheme="minorHAnsi"/>
          <w:iCs/>
        </w:rPr>
        <w:t xml:space="preserve"> adimplente com os índices financeiros descritos nesta </w:t>
      </w:r>
      <w:r>
        <w:rPr>
          <w:rFonts w:asciiTheme="minorHAnsi" w:eastAsia="Arial Unicode MS" w:hAnsiTheme="minorHAnsi" w:cstheme="minorHAnsi"/>
          <w:iCs/>
        </w:rPr>
        <w:t>E</w:t>
      </w:r>
      <w:r w:rsidR="00E05AB7">
        <w:rPr>
          <w:rFonts w:asciiTheme="minorHAnsi" w:eastAsia="Arial Unicode MS" w:hAnsiTheme="minorHAnsi" w:cstheme="minorHAnsi"/>
          <w:iCs/>
        </w:rPr>
        <w:t>scritura</w:t>
      </w:r>
      <w:r>
        <w:rPr>
          <w:rFonts w:asciiTheme="minorHAnsi" w:eastAsia="Arial Unicode MS" w:hAnsiTheme="minorHAnsi" w:cstheme="minorHAnsi"/>
          <w:iCs/>
        </w:rPr>
        <w:t xml:space="preserve"> de Emissão,</w:t>
      </w:r>
      <w:r w:rsidR="00E05AB7">
        <w:rPr>
          <w:rFonts w:asciiTheme="minorHAnsi" w:eastAsia="Arial Unicode MS" w:hAnsiTheme="minorHAnsi" w:cstheme="minorHAnsi"/>
          <w:iCs/>
        </w:rPr>
        <w:t xml:space="preserve"> tendo sido apurado o ICSD mínimo descrito nesta Escritura</w:t>
      </w:r>
      <w:r>
        <w:rPr>
          <w:rFonts w:asciiTheme="minorHAnsi" w:eastAsia="Arial Unicode MS" w:hAnsiTheme="minorHAnsi" w:cstheme="minorHAnsi"/>
          <w:iCs/>
        </w:rPr>
        <w:t xml:space="preserve"> de Emissão</w:t>
      </w:r>
      <w:r w:rsidR="00E05AB7">
        <w:rPr>
          <w:rFonts w:asciiTheme="minorHAnsi" w:eastAsia="Arial Unicode MS" w:hAnsiTheme="minorHAnsi" w:cstheme="minorHAnsi"/>
          <w:iCs/>
        </w:rPr>
        <w:t>.</w:t>
      </w:r>
    </w:p>
    <w:bookmarkEnd w:id="232"/>
    <w:bookmarkEnd w:id="236"/>
    <w:p w14:paraId="4F4BDC76" w14:textId="77777777" w:rsidR="00BB6FAC" w:rsidRPr="00664702" w:rsidRDefault="00BB6FAC" w:rsidP="00BB6FAC">
      <w:pPr>
        <w:pStyle w:val="PargrafodaLista"/>
        <w:spacing w:line="240" w:lineRule="exact"/>
        <w:ind w:left="709"/>
        <w:jc w:val="both"/>
        <w:rPr>
          <w:rFonts w:asciiTheme="minorHAnsi" w:eastAsia="Arial Unicode MS" w:hAnsiTheme="minorHAnsi" w:cstheme="minorHAnsi"/>
          <w:iCs/>
        </w:rPr>
      </w:pPr>
    </w:p>
    <w:bookmarkEnd w:id="237"/>
    <w:p w14:paraId="146269BD" w14:textId="4B4D3006" w:rsidR="00CE5B63" w:rsidRPr="00664702" w:rsidRDefault="00585E9D" w:rsidP="00CE5B63">
      <w:pPr>
        <w:pStyle w:val="PargrafodaLista"/>
        <w:numPr>
          <w:ilvl w:val="3"/>
          <w:numId w:val="24"/>
        </w:numPr>
        <w:spacing w:line="240" w:lineRule="exact"/>
        <w:ind w:left="709" w:hanging="567"/>
        <w:jc w:val="both"/>
        <w:rPr>
          <w:rFonts w:asciiTheme="minorHAnsi" w:eastAsia="Arial Unicode MS" w:hAnsiTheme="minorHAnsi" w:cstheme="minorHAnsi"/>
          <w:iCs/>
        </w:rPr>
      </w:pPr>
      <w:r w:rsidRPr="00664702">
        <w:t>A</w:t>
      </w:r>
      <w:r w:rsidR="00CE5B63" w:rsidRPr="00664702">
        <w:t xml:space="preserve">té que seja comprovado o </w:t>
      </w:r>
      <w:proofErr w:type="spellStart"/>
      <w:r w:rsidR="00CE5B63" w:rsidRPr="00664702">
        <w:rPr>
          <w:i/>
        </w:rPr>
        <w:t>Completion</w:t>
      </w:r>
      <w:proofErr w:type="spellEnd"/>
      <w:r w:rsidR="00CE5B63" w:rsidRPr="00664702">
        <w:t xml:space="preserve"> Físico e Financeiro, na forma da Cláusula </w:t>
      </w:r>
      <w:r w:rsidR="00497228" w:rsidRPr="00664702">
        <w:fldChar w:fldCharType="begin"/>
      </w:r>
      <w:r w:rsidR="00497228" w:rsidRPr="00664702">
        <w:instrText xml:space="preserve"> REF _Ref51751582 \n \p \h </w:instrText>
      </w:r>
      <w:r w:rsidR="00174ACB" w:rsidRPr="00664702">
        <w:instrText xml:space="preserve"> \* MERGEFORMAT </w:instrText>
      </w:r>
      <w:r w:rsidR="00497228" w:rsidRPr="00664702">
        <w:fldChar w:fldCharType="separate"/>
      </w:r>
      <w:r w:rsidR="007E2F7F">
        <w:t>4.17.1.3 acima</w:t>
      </w:r>
      <w:r w:rsidR="00497228" w:rsidRPr="00664702">
        <w:fldChar w:fldCharType="end"/>
      </w:r>
      <w:r w:rsidR="00CE5B63" w:rsidRPr="00664702">
        <w:t xml:space="preserve">, a Emissora enviará ao Agente Fiduciário, no prazo de até 10 (dez) dias contados do término de cada mês, ou no prazo de até 30 (trinta) dias contados da data de solicitação do Agente Fiduciário nesse sentido, conforme o caso, relatório de monitoramento do Projeto atualizado, em forma e substância satisfatórias ao Agente Fiduciário, elaborado </w:t>
      </w:r>
      <w:r w:rsidR="0018327C" w:rsidRPr="00664702">
        <w:t xml:space="preserve">pela </w:t>
      </w:r>
      <w:proofErr w:type="spellStart"/>
      <w:r w:rsidR="0018327C" w:rsidRPr="00664702">
        <w:t>Elecnor</w:t>
      </w:r>
      <w:proofErr w:type="spellEnd"/>
      <w:r w:rsidR="0018327C" w:rsidRPr="00664702">
        <w:t xml:space="preserve"> do Brasil L</w:t>
      </w:r>
      <w:r w:rsidR="0048505D" w:rsidRPr="00664702">
        <w:t>tda</w:t>
      </w:r>
      <w:r w:rsidR="0018327C" w:rsidRPr="00664702">
        <w:t>.</w:t>
      </w:r>
      <w:r w:rsidR="0048505D" w:rsidRPr="00664702">
        <w:t xml:space="preserve"> ou qualquer outra empresa de engenharia independente e de reputação ilibada que venha a sucedê-la ou substituí-la</w:t>
      </w:r>
      <w:r w:rsidR="0018327C" w:rsidRPr="00664702">
        <w:t>, contratada pela Emissora</w:t>
      </w:r>
      <w:r w:rsidR="0048505D" w:rsidRPr="00664702">
        <w:t>, às suas expensas,</w:t>
      </w:r>
      <w:r w:rsidR="0018327C" w:rsidRPr="00664702">
        <w:t xml:space="preserve"> para fins de realização das obras do Projeto, contendo, no mínimo, a atualização do cronograma de entrada de operação</w:t>
      </w:r>
      <w:r w:rsidR="004D2D8B" w:rsidRPr="00664702">
        <w:t xml:space="preserve"> e de avanço físico</w:t>
      </w:r>
      <w:r w:rsidR="0018327C" w:rsidRPr="00664702">
        <w:t>, fotos, comentários acerca dos avanços e os principais desafios encontrados e endereçamento destes, conforme aplicável</w:t>
      </w:r>
      <w:r w:rsidR="00CE5B63" w:rsidRPr="00664702">
        <w:t>.</w:t>
      </w:r>
      <w:r w:rsidR="005F4597" w:rsidRPr="00664702">
        <w:t xml:space="preserve"> </w:t>
      </w:r>
    </w:p>
    <w:bookmarkEnd w:id="234"/>
    <w:bookmarkEnd w:id="238"/>
    <w:p w14:paraId="3E32646A" w14:textId="77777777" w:rsidR="00D41842" w:rsidRPr="00664702" w:rsidRDefault="00D41842" w:rsidP="0025170A">
      <w:pPr>
        <w:tabs>
          <w:tab w:val="left" w:pos="709"/>
        </w:tabs>
        <w:spacing w:line="240" w:lineRule="exact"/>
        <w:ind w:left="709" w:hanging="709"/>
        <w:jc w:val="both"/>
        <w:rPr>
          <w:rFonts w:asciiTheme="minorHAnsi" w:eastAsia="Arial Unicode MS" w:hAnsiTheme="minorHAnsi" w:cstheme="minorHAnsi"/>
          <w:iCs/>
          <w:sz w:val="22"/>
          <w:szCs w:val="22"/>
        </w:rPr>
      </w:pPr>
    </w:p>
    <w:p w14:paraId="1DDD4417" w14:textId="3F762A88" w:rsidR="00FA2CA4" w:rsidRPr="00664702" w:rsidRDefault="00D41842" w:rsidP="0025170A">
      <w:pPr>
        <w:numPr>
          <w:ilvl w:val="2"/>
          <w:numId w:val="24"/>
        </w:numPr>
        <w:tabs>
          <w:tab w:val="left" w:pos="709"/>
        </w:tabs>
        <w:spacing w:line="240" w:lineRule="exact"/>
        <w:ind w:left="709" w:hanging="709"/>
        <w:jc w:val="both"/>
        <w:rPr>
          <w:rFonts w:asciiTheme="minorHAnsi" w:eastAsia="Arial Unicode MS" w:hAnsiTheme="minorHAnsi" w:cstheme="minorHAnsi"/>
          <w:iCs/>
          <w:sz w:val="22"/>
          <w:szCs w:val="22"/>
        </w:rPr>
      </w:pPr>
      <w:r w:rsidRPr="00664702">
        <w:rPr>
          <w:rFonts w:asciiTheme="minorHAnsi" w:eastAsia="Arial Unicode MS" w:hAnsiTheme="minorHAnsi" w:cstheme="minorHAnsi"/>
          <w:iCs/>
          <w:sz w:val="22"/>
          <w:szCs w:val="22"/>
        </w:rPr>
        <w:t xml:space="preserve">A comprovação do cumprimento do </w:t>
      </w:r>
      <w:proofErr w:type="spellStart"/>
      <w:r w:rsidRPr="00664702">
        <w:rPr>
          <w:rFonts w:asciiTheme="minorHAnsi" w:eastAsia="Arial Unicode MS" w:hAnsiTheme="minorHAnsi" w:cstheme="minorHAnsi"/>
          <w:i/>
          <w:iCs/>
          <w:sz w:val="22"/>
          <w:szCs w:val="22"/>
        </w:rPr>
        <w:t>Completion</w:t>
      </w:r>
      <w:proofErr w:type="spellEnd"/>
      <w:r w:rsidRPr="00664702">
        <w:rPr>
          <w:rFonts w:asciiTheme="minorHAnsi" w:eastAsia="Arial Unicode MS" w:hAnsiTheme="minorHAnsi" w:cstheme="minorHAnsi"/>
          <w:iCs/>
          <w:sz w:val="22"/>
          <w:szCs w:val="22"/>
        </w:rPr>
        <w:t xml:space="preserve"> Físico </w:t>
      </w:r>
      <w:r w:rsidR="007D669E" w:rsidRPr="00664702">
        <w:rPr>
          <w:rFonts w:asciiTheme="minorHAnsi" w:eastAsia="Arial Unicode MS" w:hAnsiTheme="minorHAnsi" w:cstheme="minorHAnsi"/>
          <w:iCs/>
          <w:sz w:val="22"/>
          <w:szCs w:val="22"/>
        </w:rPr>
        <w:t xml:space="preserve">e Financeiro </w:t>
      </w:r>
      <w:r w:rsidRPr="00664702">
        <w:rPr>
          <w:rFonts w:asciiTheme="minorHAnsi" w:eastAsia="Arial Unicode MS" w:hAnsiTheme="minorHAnsi" w:cstheme="minorHAnsi"/>
          <w:iCs/>
          <w:sz w:val="22"/>
          <w:szCs w:val="22"/>
        </w:rPr>
        <w:t xml:space="preserve">do Projeto, para os fins da Cláusula </w:t>
      </w:r>
      <w:r w:rsidR="00017E51" w:rsidRPr="00664702">
        <w:rPr>
          <w:rFonts w:asciiTheme="minorHAnsi" w:eastAsia="Arial Unicode MS" w:hAnsiTheme="minorHAnsi" w:cstheme="minorHAnsi"/>
          <w:iCs/>
          <w:sz w:val="22"/>
          <w:szCs w:val="22"/>
        </w:rPr>
        <w:fldChar w:fldCharType="begin"/>
      </w:r>
      <w:r w:rsidR="00017E51" w:rsidRPr="00664702">
        <w:rPr>
          <w:rFonts w:asciiTheme="minorHAnsi" w:eastAsia="Arial Unicode MS" w:hAnsiTheme="minorHAnsi" w:cstheme="minorHAnsi"/>
          <w:iCs/>
          <w:sz w:val="22"/>
          <w:szCs w:val="22"/>
        </w:rPr>
        <w:instrText xml:space="preserve"> REF _Ref52208952 \n \p \h </w:instrText>
      </w:r>
      <w:r w:rsidR="00174ACB" w:rsidRPr="00664702">
        <w:rPr>
          <w:rFonts w:asciiTheme="minorHAnsi" w:eastAsia="Arial Unicode MS" w:hAnsiTheme="minorHAnsi" w:cstheme="minorHAnsi"/>
          <w:iCs/>
          <w:sz w:val="22"/>
          <w:szCs w:val="22"/>
        </w:rPr>
        <w:instrText xml:space="preserve"> \* MERGEFORMAT </w:instrText>
      </w:r>
      <w:r w:rsidR="00017E51" w:rsidRPr="00664702">
        <w:rPr>
          <w:rFonts w:asciiTheme="minorHAnsi" w:eastAsia="Arial Unicode MS" w:hAnsiTheme="minorHAnsi" w:cstheme="minorHAnsi"/>
          <w:iCs/>
          <w:sz w:val="22"/>
          <w:szCs w:val="22"/>
        </w:rPr>
      </w:r>
      <w:r w:rsidR="00017E51" w:rsidRPr="00664702">
        <w:rPr>
          <w:rFonts w:asciiTheme="minorHAnsi" w:eastAsia="Arial Unicode MS" w:hAnsiTheme="minorHAnsi" w:cstheme="minorHAnsi"/>
          <w:iCs/>
          <w:sz w:val="22"/>
          <w:szCs w:val="22"/>
        </w:rPr>
        <w:fldChar w:fldCharType="separate"/>
      </w:r>
      <w:r w:rsidR="007E2F7F">
        <w:rPr>
          <w:rFonts w:asciiTheme="minorHAnsi" w:eastAsia="Arial Unicode MS" w:hAnsiTheme="minorHAnsi" w:cstheme="minorHAnsi"/>
          <w:iCs/>
          <w:sz w:val="22"/>
          <w:szCs w:val="22"/>
        </w:rPr>
        <w:t>4.17.1.1 acima</w:t>
      </w:r>
      <w:r w:rsidR="00017E51" w:rsidRPr="00664702">
        <w:rPr>
          <w:rFonts w:asciiTheme="minorHAnsi" w:eastAsia="Arial Unicode MS" w:hAnsiTheme="minorHAnsi" w:cstheme="minorHAnsi"/>
          <w:iCs/>
          <w:sz w:val="22"/>
          <w:szCs w:val="22"/>
        </w:rPr>
        <w:fldChar w:fldCharType="end"/>
      </w:r>
      <w:r w:rsidRPr="00664702">
        <w:rPr>
          <w:rFonts w:asciiTheme="minorHAnsi" w:eastAsia="Arial Unicode MS" w:hAnsiTheme="minorHAnsi" w:cstheme="minorHAnsi"/>
          <w:iCs/>
          <w:sz w:val="22"/>
          <w:szCs w:val="22"/>
        </w:rPr>
        <w:t xml:space="preserve">, se dará por meio da comprovação, pela Emissora ao Agente Fiduciário, das condições listadas </w:t>
      </w:r>
      <w:r w:rsidR="000E0C3C" w:rsidRPr="00664702">
        <w:rPr>
          <w:rFonts w:asciiTheme="minorHAnsi" w:eastAsia="Arial Unicode MS" w:hAnsiTheme="minorHAnsi" w:cstheme="minorHAnsi"/>
          <w:iCs/>
          <w:sz w:val="22"/>
          <w:szCs w:val="22"/>
        </w:rPr>
        <w:t>na</w:t>
      </w:r>
      <w:r w:rsidR="008D60BE" w:rsidRPr="00664702">
        <w:rPr>
          <w:rFonts w:asciiTheme="minorHAnsi" w:eastAsia="Arial Unicode MS" w:hAnsiTheme="minorHAnsi" w:cstheme="minorHAnsi"/>
          <w:iCs/>
          <w:sz w:val="22"/>
          <w:szCs w:val="22"/>
        </w:rPr>
        <w:t xml:space="preserve"> Cláusula </w:t>
      </w:r>
      <w:r w:rsidR="00C64DD3" w:rsidRPr="00664702">
        <w:rPr>
          <w:rFonts w:asciiTheme="minorHAnsi" w:hAnsiTheme="minorHAnsi"/>
          <w:sz w:val="22"/>
          <w:szCs w:val="22"/>
        </w:rPr>
        <w:fldChar w:fldCharType="begin"/>
      </w:r>
      <w:r w:rsidR="00C64DD3" w:rsidRPr="00664702">
        <w:rPr>
          <w:rFonts w:asciiTheme="minorHAnsi" w:eastAsia="Arial Unicode MS" w:hAnsiTheme="minorHAnsi" w:cstheme="minorHAnsi"/>
          <w:iCs/>
          <w:sz w:val="22"/>
          <w:szCs w:val="22"/>
        </w:rPr>
        <w:instrText xml:space="preserve"> REF _Ref51751582 \n \p \h </w:instrText>
      </w:r>
      <w:r w:rsidR="00174ACB" w:rsidRPr="00664702">
        <w:rPr>
          <w:rFonts w:asciiTheme="minorHAnsi" w:hAnsiTheme="minorHAnsi"/>
          <w:sz w:val="22"/>
          <w:szCs w:val="22"/>
        </w:rPr>
        <w:instrText xml:space="preserve"> \* MERGEFORMAT </w:instrText>
      </w:r>
      <w:r w:rsidR="00C64DD3" w:rsidRPr="00664702">
        <w:rPr>
          <w:rFonts w:asciiTheme="minorHAnsi" w:hAnsiTheme="minorHAnsi"/>
          <w:sz w:val="22"/>
          <w:szCs w:val="22"/>
        </w:rPr>
      </w:r>
      <w:r w:rsidR="00C64DD3" w:rsidRPr="00664702">
        <w:rPr>
          <w:rFonts w:asciiTheme="minorHAnsi" w:hAnsiTheme="minorHAnsi"/>
          <w:sz w:val="22"/>
          <w:szCs w:val="22"/>
        </w:rPr>
        <w:fldChar w:fldCharType="separate"/>
      </w:r>
      <w:r w:rsidR="007E2F7F">
        <w:rPr>
          <w:rFonts w:asciiTheme="minorHAnsi" w:eastAsia="Arial Unicode MS" w:hAnsiTheme="minorHAnsi" w:cstheme="minorHAnsi"/>
          <w:iCs/>
          <w:sz w:val="22"/>
          <w:szCs w:val="22"/>
        </w:rPr>
        <w:t>4.17.1.3 acima</w:t>
      </w:r>
      <w:r w:rsidR="00C64DD3" w:rsidRPr="00664702">
        <w:rPr>
          <w:rFonts w:asciiTheme="minorHAnsi" w:hAnsiTheme="minorHAnsi"/>
          <w:sz w:val="22"/>
          <w:szCs w:val="22"/>
        </w:rPr>
        <w:fldChar w:fldCharType="end"/>
      </w:r>
      <w:r w:rsidRPr="00664702">
        <w:rPr>
          <w:rFonts w:asciiTheme="minorHAnsi" w:eastAsia="Arial Unicode MS" w:hAnsiTheme="minorHAnsi" w:cstheme="minorHAnsi"/>
          <w:iCs/>
          <w:sz w:val="22"/>
          <w:szCs w:val="22"/>
        </w:rPr>
        <w:t xml:space="preserve">, juntamente com declaração da Emissora atestando o cumprimento das condições para o </w:t>
      </w:r>
      <w:proofErr w:type="spellStart"/>
      <w:r w:rsidRPr="00664702">
        <w:rPr>
          <w:rFonts w:asciiTheme="minorHAnsi" w:eastAsia="Arial Unicode MS" w:hAnsiTheme="minorHAnsi" w:cstheme="minorHAnsi"/>
          <w:i/>
          <w:iCs/>
          <w:sz w:val="22"/>
          <w:szCs w:val="22"/>
        </w:rPr>
        <w:t>Completion</w:t>
      </w:r>
      <w:proofErr w:type="spellEnd"/>
      <w:r w:rsidRPr="00664702">
        <w:rPr>
          <w:rFonts w:asciiTheme="minorHAnsi" w:eastAsia="Arial Unicode MS" w:hAnsiTheme="minorHAnsi" w:cstheme="minorHAnsi"/>
          <w:iCs/>
          <w:sz w:val="22"/>
          <w:szCs w:val="22"/>
        </w:rPr>
        <w:t xml:space="preserve"> Físico </w:t>
      </w:r>
      <w:r w:rsidR="007D669E" w:rsidRPr="00664702">
        <w:rPr>
          <w:rFonts w:asciiTheme="minorHAnsi" w:eastAsia="Arial Unicode MS" w:hAnsiTheme="minorHAnsi" w:cstheme="minorHAnsi"/>
          <w:iCs/>
          <w:sz w:val="22"/>
          <w:szCs w:val="22"/>
        </w:rPr>
        <w:t xml:space="preserve">e Financeiro </w:t>
      </w:r>
      <w:r w:rsidRPr="00664702">
        <w:rPr>
          <w:rFonts w:asciiTheme="minorHAnsi" w:eastAsia="Arial Unicode MS" w:hAnsiTheme="minorHAnsi" w:cstheme="minorHAnsi"/>
          <w:iCs/>
          <w:sz w:val="22"/>
          <w:szCs w:val="22"/>
        </w:rPr>
        <w:t>do Projeto.</w:t>
      </w:r>
    </w:p>
    <w:p w14:paraId="2CD19F8F" w14:textId="77777777" w:rsidR="00D41842" w:rsidRPr="00036074" w:rsidRDefault="00D41842" w:rsidP="0025170A">
      <w:pPr>
        <w:tabs>
          <w:tab w:val="left" w:pos="709"/>
        </w:tabs>
        <w:spacing w:line="240" w:lineRule="exact"/>
        <w:ind w:left="709" w:hanging="709"/>
        <w:jc w:val="both"/>
        <w:rPr>
          <w:rFonts w:asciiTheme="minorHAnsi" w:eastAsia="Arial Unicode MS" w:hAnsiTheme="minorHAnsi" w:cstheme="minorHAnsi"/>
          <w:iCs/>
          <w:sz w:val="22"/>
          <w:szCs w:val="22"/>
        </w:rPr>
      </w:pPr>
    </w:p>
    <w:p w14:paraId="7356CC15" w14:textId="72946D4A" w:rsidR="00D41842" w:rsidRPr="00036074" w:rsidRDefault="008D5E12" w:rsidP="0025170A">
      <w:pPr>
        <w:numPr>
          <w:ilvl w:val="2"/>
          <w:numId w:val="24"/>
        </w:numPr>
        <w:tabs>
          <w:tab w:val="left" w:pos="709"/>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A Fiadora não será liberada das obrigações aqui assumidas em virtude de atos ou omissões que possam exonerá-la de suas obrigações ou afetá-la, incluindo, mas não se limitando, em razão de qualquer: (i) alteração dos termos e condições das Debêntures acordados entre a Emissora e os Debenturistas, nos termos da presente Escritura de Emissão; (</w:t>
      </w:r>
      <w:proofErr w:type="spellStart"/>
      <w:r w:rsidRPr="00036074">
        <w:rPr>
          <w:rFonts w:asciiTheme="minorHAnsi" w:eastAsia="Arial Unicode MS" w:hAnsiTheme="minorHAnsi" w:cstheme="minorHAnsi"/>
          <w:iCs/>
          <w:sz w:val="22"/>
          <w:szCs w:val="22"/>
        </w:rPr>
        <w:t>ii</w:t>
      </w:r>
      <w:proofErr w:type="spellEnd"/>
      <w:r w:rsidRPr="00036074">
        <w:rPr>
          <w:rFonts w:asciiTheme="minorHAnsi" w:eastAsia="Arial Unicode MS" w:hAnsiTheme="minorHAnsi" w:cstheme="minorHAnsi"/>
          <w:iCs/>
          <w:sz w:val="22"/>
          <w:szCs w:val="22"/>
        </w:rPr>
        <w:t>) novação ou não exercício de qualquer direito, ação, privilégio e/ou garantia dos Debenturistas contra a Emissora; ou (</w:t>
      </w:r>
      <w:proofErr w:type="spellStart"/>
      <w:r w:rsidRPr="00036074">
        <w:rPr>
          <w:rFonts w:asciiTheme="minorHAnsi" w:eastAsia="Arial Unicode MS" w:hAnsiTheme="minorHAnsi" w:cstheme="minorHAnsi"/>
          <w:iCs/>
          <w:sz w:val="22"/>
          <w:szCs w:val="22"/>
        </w:rPr>
        <w:t>iii</w:t>
      </w:r>
      <w:proofErr w:type="spellEnd"/>
      <w:r w:rsidRPr="00036074">
        <w:rPr>
          <w:rFonts w:asciiTheme="minorHAnsi" w:eastAsia="Arial Unicode MS" w:hAnsiTheme="minorHAnsi" w:cstheme="minorHAnsi"/>
          <w:iCs/>
          <w:sz w:val="22"/>
          <w:szCs w:val="22"/>
        </w:rPr>
        <w:t>) limitação ou incapacidade da Emissora, inclusive seu pedido de recuperação extrajudicial, pedido de recuperação judicial, falência ou procedimentos de natureza similar;</w:t>
      </w:r>
    </w:p>
    <w:p w14:paraId="63121B30" w14:textId="77777777" w:rsidR="008D5E12" w:rsidRPr="00036074" w:rsidRDefault="008D5E12" w:rsidP="0025170A">
      <w:pPr>
        <w:pStyle w:val="PargrafodaLista"/>
        <w:tabs>
          <w:tab w:val="left" w:pos="709"/>
        </w:tabs>
        <w:spacing w:line="240" w:lineRule="exact"/>
        <w:ind w:left="709" w:hanging="709"/>
        <w:rPr>
          <w:rFonts w:asciiTheme="minorHAnsi" w:eastAsia="Arial Unicode MS" w:hAnsiTheme="minorHAnsi" w:cstheme="minorHAnsi"/>
          <w:iCs/>
        </w:rPr>
      </w:pPr>
    </w:p>
    <w:p w14:paraId="4331A84B" w14:textId="3C01CC9A" w:rsidR="008D5E12" w:rsidRPr="00036074" w:rsidRDefault="008D5E12" w:rsidP="0025170A">
      <w:pPr>
        <w:numPr>
          <w:ilvl w:val="2"/>
          <w:numId w:val="24"/>
        </w:numPr>
        <w:tabs>
          <w:tab w:val="left" w:pos="709"/>
        </w:tabs>
        <w:spacing w:line="240" w:lineRule="exact"/>
        <w:ind w:left="709" w:hanging="709"/>
        <w:jc w:val="both"/>
        <w:rPr>
          <w:rFonts w:asciiTheme="minorHAnsi" w:eastAsia="Arial Unicode MS" w:hAnsiTheme="minorHAnsi" w:cstheme="minorHAnsi"/>
          <w:iCs/>
          <w:sz w:val="22"/>
          <w:szCs w:val="22"/>
        </w:rPr>
      </w:pPr>
      <w:bookmarkStart w:id="240" w:name="_Ref49526960"/>
      <w:r w:rsidRPr="00036074">
        <w:rPr>
          <w:rFonts w:asciiTheme="minorHAnsi" w:eastAsia="Arial Unicode MS" w:hAnsiTheme="minorHAnsi" w:cstheme="minorHAnsi"/>
          <w:iCs/>
          <w:sz w:val="22"/>
          <w:szCs w:val="22"/>
        </w:rPr>
        <w:t>O Valor Garantido deverá ser pago no prazo de 2 (dois) Dias Úteis contados do recebimento de notificação por escrito enviada pelo Agente Fiduciário à Emissora e à Fiadora informando a falta de pagamento por parte da Emissora, na respectiva data de pagamento, de qualquer valor devido pela Emissora nos termos desta Escritura de Emissão, incluindo, sem limitação, os montantes devidos aos Debenturistas a título de principal, Juros Remuneratórios</w:t>
      </w:r>
      <w:r w:rsidR="0060332A" w:rsidRPr="00036074">
        <w:rPr>
          <w:rFonts w:asciiTheme="minorHAnsi" w:eastAsia="Arial Unicode MS" w:hAnsiTheme="minorHAnsi" w:cstheme="minorHAnsi"/>
          <w:iCs/>
          <w:sz w:val="22"/>
          <w:szCs w:val="22"/>
        </w:rPr>
        <w:t>, Encargos Moratórios</w:t>
      </w:r>
      <w:r w:rsidRPr="00036074">
        <w:rPr>
          <w:rFonts w:asciiTheme="minorHAnsi" w:eastAsia="Arial Unicode MS" w:hAnsiTheme="minorHAnsi" w:cstheme="minorHAnsi"/>
          <w:iCs/>
          <w:sz w:val="22"/>
          <w:szCs w:val="22"/>
        </w:rPr>
        <w:t xml:space="preserve"> ou encargos de qualquer natureza. O pagamento do Valor Garantido, na medida exata da parcela da dívida inadimplida, conforme informado na notificação escrita acima mencionada, será </w:t>
      </w:r>
      <w:r w:rsidRPr="00036074">
        <w:rPr>
          <w:rFonts w:asciiTheme="minorHAnsi" w:eastAsia="Arial Unicode MS" w:hAnsiTheme="minorHAnsi" w:cstheme="minorHAnsi"/>
          <w:iCs/>
          <w:sz w:val="22"/>
          <w:szCs w:val="22"/>
        </w:rPr>
        <w:lastRenderedPageBreak/>
        <w:t>realizado pela Fiadora de acordo com os termos e procedimentos estabelecidos nesta Escritura de Emissão.</w:t>
      </w:r>
      <w:bookmarkEnd w:id="240"/>
    </w:p>
    <w:p w14:paraId="488B1731" w14:textId="77777777" w:rsidR="008D5E12" w:rsidRPr="00036074" w:rsidRDefault="008D5E12" w:rsidP="0025170A">
      <w:pPr>
        <w:pStyle w:val="PargrafodaLista"/>
        <w:tabs>
          <w:tab w:val="left" w:pos="709"/>
        </w:tabs>
        <w:spacing w:line="240" w:lineRule="exact"/>
        <w:ind w:left="709" w:hanging="709"/>
        <w:rPr>
          <w:rFonts w:asciiTheme="minorHAnsi" w:eastAsia="Arial Unicode MS" w:hAnsiTheme="minorHAnsi" w:cstheme="minorHAnsi"/>
          <w:iCs/>
        </w:rPr>
      </w:pPr>
    </w:p>
    <w:p w14:paraId="64EF39D9" w14:textId="49B9C252" w:rsidR="008D5E12" w:rsidRPr="00036074" w:rsidRDefault="008D5E12" w:rsidP="0025170A">
      <w:pPr>
        <w:numPr>
          <w:ilvl w:val="2"/>
          <w:numId w:val="24"/>
        </w:numPr>
        <w:tabs>
          <w:tab w:val="left" w:pos="709"/>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 xml:space="preserve">O pagamento a que se refere a Cláusula </w:t>
      </w:r>
      <w:r w:rsidR="000E0C3C">
        <w:rPr>
          <w:rFonts w:asciiTheme="minorHAnsi" w:eastAsia="Arial Unicode MS" w:hAnsiTheme="minorHAnsi" w:cstheme="minorHAnsi"/>
          <w:iCs/>
          <w:sz w:val="22"/>
          <w:szCs w:val="22"/>
        </w:rPr>
        <w:fldChar w:fldCharType="begin"/>
      </w:r>
      <w:r w:rsidR="000E0C3C">
        <w:rPr>
          <w:rFonts w:asciiTheme="minorHAnsi" w:eastAsia="Arial Unicode MS" w:hAnsiTheme="minorHAnsi" w:cstheme="minorHAnsi"/>
          <w:iCs/>
          <w:sz w:val="22"/>
          <w:szCs w:val="22"/>
        </w:rPr>
        <w:instrText xml:space="preserve"> REF _Ref49526960 \n \p \h </w:instrText>
      </w:r>
      <w:r w:rsidR="000E0C3C">
        <w:rPr>
          <w:rFonts w:asciiTheme="minorHAnsi" w:eastAsia="Arial Unicode MS" w:hAnsiTheme="minorHAnsi" w:cstheme="minorHAnsi"/>
          <w:iCs/>
          <w:sz w:val="22"/>
          <w:szCs w:val="22"/>
        </w:rPr>
      </w:r>
      <w:r w:rsidR="000E0C3C">
        <w:rPr>
          <w:rFonts w:asciiTheme="minorHAnsi" w:eastAsia="Arial Unicode MS" w:hAnsiTheme="minorHAnsi" w:cstheme="minorHAnsi"/>
          <w:iCs/>
          <w:sz w:val="22"/>
          <w:szCs w:val="22"/>
        </w:rPr>
        <w:fldChar w:fldCharType="separate"/>
      </w:r>
      <w:r w:rsidR="007E2F7F">
        <w:rPr>
          <w:rFonts w:asciiTheme="minorHAnsi" w:eastAsia="Arial Unicode MS" w:hAnsiTheme="minorHAnsi" w:cstheme="minorHAnsi"/>
          <w:iCs/>
          <w:sz w:val="22"/>
          <w:szCs w:val="22"/>
        </w:rPr>
        <w:t>4.17.4 acima</w:t>
      </w:r>
      <w:r w:rsidR="000E0C3C">
        <w:rPr>
          <w:rFonts w:asciiTheme="minorHAnsi" w:eastAsia="Arial Unicode MS" w:hAnsiTheme="minorHAnsi" w:cstheme="minorHAnsi"/>
          <w:iCs/>
          <w:sz w:val="22"/>
          <w:szCs w:val="22"/>
        </w:rPr>
        <w:fldChar w:fldCharType="end"/>
      </w:r>
      <w:r w:rsidR="000E0C3C">
        <w:rPr>
          <w:rFonts w:asciiTheme="minorHAnsi" w:eastAsia="Arial Unicode MS" w:hAnsiTheme="minorHAnsi" w:cstheme="minorHAnsi"/>
          <w:iCs/>
          <w:sz w:val="22"/>
          <w:szCs w:val="22"/>
        </w:rPr>
        <w:t xml:space="preserve"> </w:t>
      </w:r>
      <w:r w:rsidR="00497228">
        <w:rPr>
          <w:rFonts w:asciiTheme="minorHAnsi" w:eastAsia="Arial Unicode MS" w:hAnsiTheme="minorHAnsi" w:cstheme="minorHAnsi"/>
          <w:iCs/>
          <w:sz w:val="22"/>
          <w:szCs w:val="22"/>
        </w:rPr>
        <w:t xml:space="preserve">pela Fiadora </w:t>
      </w:r>
      <w:r w:rsidRPr="00036074">
        <w:rPr>
          <w:rFonts w:asciiTheme="minorHAnsi" w:eastAsia="Arial Unicode MS" w:hAnsiTheme="minorHAnsi" w:cstheme="minorHAnsi"/>
          <w:iCs/>
          <w:sz w:val="22"/>
          <w:szCs w:val="22"/>
        </w:rPr>
        <w:t>deverá ser realizado fora do âmbito da B3 e de acordo com instruções recebidas do Agente Fiduciário, sempre em conformidade com os termos e procedimentos estabelecidos nesta Escritura de Emissão.</w:t>
      </w:r>
    </w:p>
    <w:p w14:paraId="0C19410B" w14:textId="77777777" w:rsidR="008D5E12" w:rsidRPr="00036074" w:rsidRDefault="008D5E12" w:rsidP="0025170A">
      <w:pPr>
        <w:pStyle w:val="PargrafodaLista"/>
        <w:tabs>
          <w:tab w:val="left" w:pos="709"/>
        </w:tabs>
        <w:spacing w:line="240" w:lineRule="exact"/>
        <w:ind w:left="709" w:hanging="709"/>
        <w:rPr>
          <w:rFonts w:asciiTheme="minorHAnsi" w:eastAsia="Arial Unicode MS" w:hAnsiTheme="minorHAnsi" w:cstheme="minorHAnsi"/>
          <w:iCs/>
        </w:rPr>
      </w:pPr>
    </w:p>
    <w:p w14:paraId="350B4315" w14:textId="07722FE8" w:rsidR="008D5E12" w:rsidRPr="00036074" w:rsidRDefault="008D5E12" w:rsidP="0025170A">
      <w:pPr>
        <w:numPr>
          <w:ilvl w:val="2"/>
          <w:numId w:val="24"/>
        </w:numPr>
        <w:tabs>
          <w:tab w:val="left" w:pos="709"/>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Fica desde já certo e ajustado que o inadimplemento de obrigação pela Emissora, no prazo estipulado nesta Escritura de Emissão, não configura em nenhuma hipótese inadimplemento pela Fiadora das obrigações por ela assumidas nos termos desta Escritura de Emissão. A Fiadora somente poderá ser considerada inadimplente se não realizar pagamento de valor devido e não pago pela Emissora em conformidade com os procedimentos estabelecidos nesta Escritura de Emissão.</w:t>
      </w:r>
    </w:p>
    <w:p w14:paraId="3C5252D3" w14:textId="77777777" w:rsidR="008D5E12" w:rsidRPr="00036074" w:rsidRDefault="008D5E12" w:rsidP="0025170A">
      <w:pPr>
        <w:pStyle w:val="PargrafodaLista"/>
        <w:tabs>
          <w:tab w:val="left" w:pos="709"/>
        </w:tabs>
        <w:spacing w:line="240" w:lineRule="exact"/>
        <w:ind w:left="709" w:hanging="709"/>
        <w:rPr>
          <w:rFonts w:asciiTheme="minorHAnsi" w:eastAsia="Arial Unicode MS" w:hAnsiTheme="minorHAnsi" w:cstheme="minorHAnsi"/>
          <w:iCs/>
        </w:rPr>
      </w:pPr>
    </w:p>
    <w:p w14:paraId="42A4836A" w14:textId="27385293" w:rsidR="008D5E12" w:rsidRPr="00036074" w:rsidRDefault="008D5E12" w:rsidP="0025170A">
      <w:pPr>
        <w:numPr>
          <w:ilvl w:val="2"/>
          <w:numId w:val="24"/>
        </w:numPr>
        <w:tabs>
          <w:tab w:val="left" w:pos="709"/>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Fica facultado à Fiadora efetuar o pagamento do Valor Garantido inadimplido pela Emissora, independentemente do recebimento de notificação do Agente Fiduciário, inclusive durante eventual prazo de cura estabelecido na Escritura de Emissão, hipótese em que o inadimplemento da Emissora será considerado como sanado pela Fiadora.</w:t>
      </w:r>
    </w:p>
    <w:p w14:paraId="2E6683AD" w14:textId="77777777" w:rsidR="008D5E12" w:rsidRPr="00036074" w:rsidRDefault="008D5E12" w:rsidP="0025170A">
      <w:pPr>
        <w:pStyle w:val="PargrafodaLista"/>
        <w:tabs>
          <w:tab w:val="left" w:pos="709"/>
        </w:tabs>
        <w:spacing w:line="240" w:lineRule="exact"/>
        <w:ind w:left="709" w:hanging="709"/>
        <w:rPr>
          <w:rFonts w:asciiTheme="minorHAnsi" w:eastAsia="Arial Unicode MS" w:hAnsiTheme="minorHAnsi" w:cstheme="minorHAnsi"/>
          <w:iCs/>
        </w:rPr>
      </w:pPr>
    </w:p>
    <w:p w14:paraId="36C493CA" w14:textId="5C53F8B5" w:rsidR="008D5E12" w:rsidRPr="00036074" w:rsidRDefault="008D5E12" w:rsidP="0025170A">
      <w:pPr>
        <w:numPr>
          <w:ilvl w:val="2"/>
          <w:numId w:val="24"/>
        </w:numPr>
        <w:tabs>
          <w:tab w:val="left" w:pos="709"/>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Todo e qualquer pagamento realizado pela Fiadora em relação à Fiança ora prestada será efetuado de modo que os Debenturistas recebam da Fiadora os valores que seriam pagos caso o pagamento fosse efetuado pela própria Emissora, ou seja, livre e líquido de quaisquer tributos, impostos, taxas, contribuições de qualquer natureza, encargos ou retenções, presentes ou futuros, bem como de quaisquer juros, multas ou demais exigibilidades fiscais.</w:t>
      </w:r>
    </w:p>
    <w:p w14:paraId="6B9C2647" w14:textId="77777777" w:rsidR="008D5E12" w:rsidRPr="00036074" w:rsidRDefault="008D5E12" w:rsidP="0025170A">
      <w:pPr>
        <w:pStyle w:val="PargrafodaLista"/>
        <w:tabs>
          <w:tab w:val="left" w:pos="709"/>
        </w:tabs>
        <w:spacing w:line="240" w:lineRule="exact"/>
        <w:ind w:left="709" w:hanging="709"/>
        <w:rPr>
          <w:rFonts w:asciiTheme="minorHAnsi" w:eastAsia="Arial Unicode MS" w:hAnsiTheme="minorHAnsi" w:cstheme="minorHAnsi"/>
          <w:iCs/>
        </w:rPr>
      </w:pPr>
    </w:p>
    <w:p w14:paraId="6CADF008" w14:textId="1D1EBEBB" w:rsidR="00216F3A" w:rsidRPr="00036074" w:rsidRDefault="008D5E12" w:rsidP="0025170A">
      <w:pPr>
        <w:numPr>
          <w:ilvl w:val="2"/>
          <w:numId w:val="24"/>
        </w:numPr>
        <w:tabs>
          <w:tab w:val="left" w:pos="709"/>
          <w:tab w:val="left" w:pos="851"/>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A Fiadora expressamente ren</w:t>
      </w:r>
      <w:r w:rsidR="001825F6">
        <w:rPr>
          <w:rFonts w:asciiTheme="minorHAnsi" w:eastAsia="Arial Unicode MS" w:hAnsiTheme="minorHAnsi" w:cstheme="minorHAnsi"/>
          <w:iCs/>
          <w:sz w:val="22"/>
          <w:szCs w:val="22"/>
        </w:rPr>
        <w:t>ú</w:t>
      </w:r>
      <w:r w:rsidRPr="00036074">
        <w:rPr>
          <w:rFonts w:asciiTheme="minorHAnsi" w:eastAsia="Arial Unicode MS" w:hAnsiTheme="minorHAnsi" w:cstheme="minorHAnsi"/>
          <w:iCs/>
          <w:sz w:val="22"/>
          <w:szCs w:val="22"/>
        </w:rPr>
        <w:t xml:space="preserve">ncia aos benefícios de ordem, direitos e faculdades de exoneração de qualquer natureza previstos nos artigos 333, parágrafo único, 364, 366, 368, 821, 827, </w:t>
      </w:r>
      <w:r w:rsidR="00450443" w:rsidRPr="00036074">
        <w:rPr>
          <w:rFonts w:asciiTheme="minorHAnsi" w:eastAsia="Arial Unicode MS" w:hAnsiTheme="minorHAnsi" w:cstheme="minorHAnsi"/>
          <w:iCs/>
          <w:sz w:val="22"/>
          <w:szCs w:val="22"/>
        </w:rPr>
        <w:t xml:space="preserve">830, </w:t>
      </w:r>
      <w:r w:rsidRPr="00036074">
        <w:rPr>
          <w:rFonts w:asciiTheme="minorHAnsi" w:eastAsia="Arial Unicode MS" w:hAnsiTheme="minorHAnsi" w:cstheme="minorHAnsi"/>
          <w:iCs/>
          <w:sz w:val="22"/>
          <w:szCs w:val="22"/>
        </w:rPr>
        <w:t>834, 835, 837, 838 e 839, todos do Código Civil, e dos artigos 130 e 794 da Lei nº 13.105, de 16 de março de 2015, conforme alterada (</w:t>
      </w:r>
      <w:r w:rsidR="00EC6046">
        <w:rPr>
          <w:rFonts w:asciiTheme="minorHAnsi" w:eastAsia="Arial Unicode MS" w:hAnsiTheme="minorHAnsi" w:cstheme="minorHAnsi"/>
          <w:iCs/>
          <w:sz w:val="22"/>
          <w:szCs w:val="22"/>
        </w:rPr>
        <w:t>"</w:t>
      </w:r>
      <w:r w:rsidRPr="00036074">
        <w:rPr>
          <w:rFonts w:asciiTheme="minorHAnsi" w:eastAsia="Arial Unicode MS" w:hAnsiTheme="minorHAnsi" w:cstheme="minorHAnsi"/>
          <w:iCs/>
          <w:sz w:val="22"/>
          <w:szCs w:val="22"/>
          <w:u w:val="single"/>
        </w:rPr>
        <w:t>Código de Processo Civil</w:t>
      </w:r>
      <w:r w:rsidR="00EC6046">
        <w:rPr>
          <w:rFonts w:asciiTheme="minorHAnsi" w:eastAsia="Arial Unicode MS" w:hAnsiTheme="minorHAnsi" w:cstheme="minorHAnsi"/>
          <w:iCs/>
          <w:sz w:val="22"/>
          <w:szCs w:val="22"/>
        </w:rPr>
        <w:t>"</w:t>
      </w:r>
      <w:r w:rsidRPr="00036074">
        <w:rPr>
          <w:rFonts w:asciiTheme="minorHAnsi" w:eastAsia="Arial Unicode MS" w:hAnsiTheme="minorHAnsi" w:cstheme="minorHAnsi"/>
          <w:iCs/>
          <w:sz w:val="22"/>
          <w:szCs w:val="22"/>
        </w:rPr>
        <w:t>).</w:t>
      </w:r>
    </w:p>
    <w:p w14:paraId="67DE53AC" w14:textId="77777777" w:rsidR="00216F3A" w:rsidRPr="00036074" w:rsidRDefault="00216F3A" w:rsidP="0025170A">
      <w:pPr>
        <w:pStyle w:val="PargrafodaLista"/>
        <w:spacing w:line="240" w:lineRule="exact"/>
        <w:rPr>
          <w:rFonts w:asciiTheme="minorHAnsi" w:eastAsia="Arial Unicode MS" w:hAnsiTheme="minorHAnsi" w:cstheme="minorHAnsi"/>
          <w:iCs/>
          <w:highlight w:val="yellow"/>
        </w:rPr>
      </w:pPr>
    </w:p>
    <w:p w14:paraId="359AC8B8" w14:textId="44126360" w:rsidR="008D5E12" w:rsidRPr="00036074" w:rsidRDefault="008D5E12" w:rsidP="0025170A">
      <w:pPr>
        <w:numPr>
          <w:ilvl w:val="2"/>
          <w:numId w:val="24"/>
        </w:numPr>
        <w:tabs>
          <w:tab w:val="left" w:pos="709"/>
          <w:tab w:val="left" w:pos="851"/>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Nenhuma objeção ou oposição da Emissora poderá ser admitida ou invocada pela Fiadora com o objetivo de escusar-se do cumprimento de suas obrigações perante os Debenturistas.</w:t>
      </w:r>
    </w:p>
    <w:p w14:paraId="5EF50240" w14:textId="77777777" w:rsidR="008D5E12" w:rsidRPr="00036074" w:rsidRDefault="008D5E12" w:rsidP="0025170A">
      <w:pPr>
        <w:pStyle w:val="PargrafodaLista"/>
        <w:tabs>
          <w:tab w:val="left" w:pos="709"/>
        </w:tabs>
        <w:spacing w:line="240" w:lineRule="exact"/>
        <w:ind w:left="709" w:hanging="709"/>
        <w:rPr>
          <w:rFonts w:asciiTheme="minorHAnsi" w:eastAsia="Arial Unicode MS" w:hAnsiTheme="minorHAnsi" w:cstheme="minorHAnsi"/>
          <w:iCs/>
        </w:rPr>
      </w:pPr>
    </w:p>
    <w:p w14:paraId="107B22DC" w14:textId="2660617B" w:rsidR="008D5E12" w:rsidRPr="00036074" w:rsidRDefault="008D5E12" w:rsidP="0025170A">
      <w:pPr>
        <w:numPr>
          <w:ilvl w:val="2"/>
          <w:numId w:val="24"/>
        </w:numPr>
        <w:tabs>
          <w:tab w:val="left" w:pos="709"/>
          <w:tab w:val="left" w:pos="851"/>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 xml:space="preserve">A Fiadora </w:t>
      </w:r>
      <w:proofErr w:type="spellStart"/>
      <w:r w:rsidRPr="00036074">
        <w:rPr>
          <w:rFonts w:asciiTheme="minorHAnsi" w:eastAsia="Arial Unicode MS" w:hAnsiTheme="minorHAnsi" w:cstheme="minorHAnsi"/>
          <w:iCs/>
          <w:sz w:val="22"/>
          <w:szCs w:val="22"/>
        </w:rPr>
        <w:t>subrogar-se-á</w:t>
      </w:r>
      <w:proofErr w:type="spellEnd"/>
      <w:r w:rsidRPr="00036074">
        <w:rPr>
          <w:rFonts w:asciiTheme="minorHAnsi" w:eastAsia="Arial Unicode MS" w:hAnsiTheme="minorHAnsi" w:cstheme="minorHAnsi"/>
          <w:iCs/>
          <w:sz w:val="22"/>
          <w:szCs w:val="22"/>
        </w:rPr>
        <w:t xml:space="preserve"> nos direitos de crédito dos Debenturistas e/ou do Agente Fiduciário contra a Emissora, caso venha a honrar, total ou parcialmente, a Fiança descrita nesta Cláusula, sendo certo que a Fiadora somente poderá exigir e/ou demandar tais valores da Emissora após a integral liquidação das Debêntures. Caso receba qualquer valor da Emissora em decorrência de qualquer valor que tiver honrado nos termos das Debêntures e/ou desta Escritura de Emissão antes da integral liquidação de todos os valores devidos aos Debenturistas e ao Agente Fiduciário nos termos aqui estipulados, a Fiadora deverá repassar, no prazo de</w:t>
      </w:r>
      <w:r w:rsidR="0060332A" w:rsidRPr="00036074">
        <w:rPr>
          <w:rFonts w:asciiTheme="minorHAnsi" w:eastAsia="Arial Unicode MS" w:hAnsiTheme="minorHAnsi" w:cstheme="minorHAnsi"/>
          <w:iCs/>
          <w:sz w:val="22"/>
          <w:szCs w:val="22"/>
        </w:rPr>
        <w:t xml:space="preserve"> até</w:t>
      </w:r>
      <w:r w:rsidRPr="00036074">
        <w:rPr>
          <w:rFonts w:asciiTheme="minorHAnsi" w:eastAsia="Arial Unicode MS" w:hAnsiTheme="minorHAnsi" w:cstheme="minorHAnsi"/>
          <w:iCs/>
          <w:sz w:val="22"/>
          <w:szCs w:val="22"/>
        </w:rPr>
        <w:t xml:space="preserve"> 2 (dois) Dias Úteis contados da data de seu recebimento, tal valor aos Debenturistas.</w:t>
      </w:r>
    </w:p>
    <w:p w14:paraId="058743A9" w14:textId="77777777" w:rsidR="008D5E12" w:rsidRPr="00036074" w:rsidRDefault="008D5E12" w:rsidP="0025170A">
      <w:pPr>
        <w:pStyle w:val="PargrafodaLista"/>
        <w:tabs>
          <w:tab w:val="left" w:pos="709"/>
        </w:tabs>
        <w:spacing w:line="240" w:lineRule="exact"/>
        <w:ind w:left="709" w:hanging="709"/>
        <w:rPr>
          <w:rFonts w:asciiTheme="minorHAnsi" w:eastAsia="Arial Unicode MS" w:hAnsiTheme="minorHAnsi" w:cstheme="minorHAnsi"/>
          <w:iCs/>
        </w:rPr>
      </w:pPr>
    </w:p>
    <w:p w14:paraId="4321DF7B" w14:textId="2D6A70CF" w:rsidR="008D5E12" w:rsidRPr="00036074" w:rsidRDefault="008D5E12" w:rsidP="0025170A">
      <w:pPr>
        <w:numPr>
          <w:ilvl w:val="2"/>
          <w:numId w:val="24"/>
        </w:numPr>
        <w:tabs>
          <w:tab w:val="left" w:pos="709"/>
          <w:tab w:val="left" w:pos="851"/>
        </w:tabs>
        <w:spacing w:line="240" w:lineRule="exact"/>
        <w:ind w:left="709" w:hanging="709"/>
        <w:jc w:val="both"/>
        <w:rPr>
          <w:rFonts w:asciiTheme="minorHAnsi" w:eastAsia="Arial Unicode MS" w:hAnsiTheme="minorHAnsi" w:cstheme="minorHAnsi"/>
          <w:iCs/>
          <w:sz w:val="22"/>
          <w:szCs w:val="22"/>
        </w:rPr>
      </w:pPr>
      <w:bookmarkStart w:id="241" w:name="_Ref49536131"/>
      <w:r w:rsidRPr="00036074">
        <w:rPr>
          <w:rFonts w:asciiTheme="minorHAnsi" w:eastAsia="Arial Unicode MS" w:hAnsiTheme="minorHAnsi" w:cstheme="minorHAnsi"/>
          <w:iCs/>
          <w:sz w:val="22"/>
          <w:szCs w:val="22"/>
        </w:rPr>
        <w:t>A Fiadora desde já reconhece que a Fiança é prestada por prazo determinado, mesmo em caso de prorrogação ou extensão do prazo de vencimento das Debêntures, encerrando-se este prazo na data d</w:t>
      </w:r>
      <w:r w:rsidR="009850B1" w:rsidRPr="00036074">
        <w:rPr>
          <w:rFonts w:asciiTheme="minorHAnsi" w:eastAsia="Arial Unicode MS" w:hAnsiTheme="minorHAnsi" w:cstheme="minorHAnsi"/>
          <w:iCs/>
          <w:sz w:val="22"/>
          <w:szCs w:val="22"/>
        </w:rPr>
        <w:t xml:space="preserve">e comprovação do cumprimento do </w:t>
      </w:r>
      <w:proofErr w:type="spellStart"/>
      <w:r w:rsidR="009850B1" w:rsidRPr="00036074">
        <w:rPr>
          <w:rFonts w:asciiTheme="minorHAnsi" w:eastAsia="Arial Unicode MS" w:hAnsiTheme="minorHAnsi" w:cstheme="minorHAnsi"/>
          <w:i/>
          <w:iCs/>
          <w:sz w:val="22"/>
          <w:szCs w:val="22"/>
        </w:rPr>
        <w:t>Completion</w:t>
      </w:r>
      <w:proofErr w:type="spellEnd"/>
      <w:r w:rsidR="009850B1" w:rsidRPr="00036074">
        <w:rPr>
          <w:rFonts w:asciiTheme="minorHAnsi" w:eastAsia="Arial Unicode MS" w:hAnsiTheme="minorHAnsi" w:cstheme="minorHAnsi"/>
          <w:iCs/>
          <w:sz w:val="22"/>
          <w:szCs w:val="22"/>
        </w:rPr>
        <w:t xml:space="preserve"> Físico </w:t>
      </w:r>
      <w:r w:rsidR="007D669E">
        <w:rPr>
          <w:rFonts w:asciiTheme="minorHAnsi" w:eastAsia="Arial Unicode MS" w:hAnsiTheme="minorHAnsi" w:cstheme="minorHAnsi"/>
          <w:iCs/>
          <w:sz w:val="22"/>
          <w:szCs w:val="22"/>
        </w:rPr>
        <w:t xml:space="preserve">e Financeiro </w:t>
      </w:r>
      <w:r w:rsidR="009850B1" w:rsidRPr="00036074">
        <w:rPr>
          <w:rFonts w:asciiTheme="minorHAnsi" w:eastAsia="Arial Unicode MS" w:hAnsiTheme="minorHAnsi" w:cstheme="minorHAnsi"/>
          <w:iCs/>
          <w:sz w:val="22"/>
          <w:szCs w:val="22"/>
        </w:rPr>
        <w:t>do Projeto</w:t>
      </w:r>
      <w:r w:rsidRPr="00036074">
        <w:rPr>
          <w:rFonts w:asciiTheme="minorHAnsi" w:eastAsia="Arial Unicode MS" w:hAnsiTheme="minorHAnsi" w:cstheme="minorHAnsi"/>
          <w:iCs/>
          <w:sz w:val="22"/>
          <w:szCs w:val="22"/>
        </w:rPr>
        <w:t>, não sendo aplicável, portanto, o artigo 835 do Código Civil</w:t>
      </w:r>
      <w:r w:rsidR="009850B1" w:rsidRPr="00036074">
        <w:rPr>
          <w:rFonts w:asciiTheme="minorHAnsi" w:eastAsia="Arial Unicode MS" w:hAnsiTheme="minorHAnsi" w:cstheme="minorHAnsi"/>
          <w:iCs/>
          <w:sz w:val="22"/>
          <w:szCs w:val="22"/>
        </w:rPr>
        <w:t>.</w:t>
      </w:r>
      <w:bookmarkEnd w:id="241"/>
    </w:p>
    <w:p w14:paraId="4A31A5C7" w14:textId="77777777" w:rsidR="009850B1" w:rsidRPr="00036074" w:rsidRDefault="009850B1" w:rsidP="0025170A">
      <w:pPr>
        <w:pStyle w:val="PargrafodaLista"/>
        <w:tabs>
          <w:tab w:val="left" w:pos="709"/>
        </w:tabs>
        <w:spacing w:line="240" w:lineRule="exact"/>
        <w:ind w:left="709" w:hanging="709"/>
        <w:rPr>
          <w:rFonts w:asciiTheme="minorHAnsi" w:eastAsia="Arial Unicode MS" w:hAnsiTheme="minorHAnsi" w:cstheme="minorHAnsi"/>
          <w:iCs/>
        </w:rPr>
      </w:pPr>
    </w:p>
    <w:p w14:paraId="06CEE4F1" w14:textId="5E046BD1" w:rsidR="009850B1" w:rsidRPr="00036074" w:rsidRDefault="009850B1" w:rsidP="0025170A">
      <w:pPr>
        <w:numPr>
          <w:ilvl w:val="2"/>
          <w:numId w:val="24"/>
        </w:numPr>
        <w:tabs>
          <w:tab w:val="left" w:pos="709"/>
          <w:tab w:val="left" w:pos="851"/>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t xml:space="preserve">Estando em vigor, a Fiança poderá ser excutida e exigida pelo Agente Fiduciário, judicial ou extrajudicialmente, </w:t>
      </w:r>
      <w:r w:rsidR="0060332A" w:rsidRPr="00036074">
        <w:rPr>
          <w:rFonts w:asciiTheme="minorHAnsi" w:eastAsia="Arial Unicode MS" w:hAnsiTheme="minorHAnsi" w:cstheme="minorHAnsi"/>
          <w:iCs/>
          <w:sz w:val="22"/>
          <w:szCs w:val="22"/>
        </w:rPr>
        <w:t>ou pelos Debenturistas</w:t>
      </w:r>
      <w:r w:rsidR="00A01ED9">
        <w:rPr>
          <w:rFonts w:asciiTheme="minorHAnsi" w:eastAsia="Arial Unicode MS" w:hAnsiTheme="minorHAnsi" w:cstheme="minorHAnsi"/>
          <w:iCs/>
          <w:sz w:val="22"/>
          <w:szCs w:val="22"/>
        </w:rPr>
        <w:t>,</w:t>
      </w:r>
      <w:r w:rsidR="0060332A" w:rsidRPr="00036074">
        <w:rPr>
          <w:rFonts w:asciiTheme="minorHAnsi" w:eastAsia="Arial Unicode MS" w:hAnsiTheme="minorHAnsi" w:cstheme="minorHAnsi"/>
          <w:iCs/>
          <w:sz w:val="22"/>
          <w:szCs w:val="22"/>
        </w:rPr>
        <w:t xml:space="preserve"> </w:t>
      </w:r>
      <w:r w:rsidRPr="00036074">
        <w:rPr>
          <w:rFonts w:asciiTheme="minorHAnsi" w:eastAsia="Arial Unicode MS" w:hAnsiTheme="minorHAnsi" w:cstheme="minorHAnsi"/>
          <w:iCs/>
          <w:sz w:val="22"/>
          <w:szCs w:val="22"/>
        </w:rPr>
        <w:t>quantas vezes forem necessárias até a integral liquidação do Valor Garantido.</w:t>
      </w:r>
    </w:p>
    <w:p w14:paraId="5BA039FC" w14:textId="77777777" w:rsidR="0060332A" w:rsidRPr="00036074" w:rsidRDefault="0060332A" w:rsidP="0025170A">
      <w:pPr>
        <w:pStyle w:val="PargrafodaLista"/>
        <w:spacing w:line="240" w:lineRule="exact"/>
        <w:rPr>
          <w:rFonts w:asciiTheme="minorHAnsi" w:eastAsia="Arial Unicode MS" w:hAnsiTheme="minorHAnsi" w:cstheme="minorHAnsi"/>
          <w:iCs/>
        </w:rPr>
      </w:pPr>
    </w:p>
    <w:p w14:paraId="0ED52A6D" w14:textId="72F0C224" w:rsidR="00B23EB8" w:rsidRPr="00036074" w:rsidRDefault="0060332A" w:rsidP="0025170A">
      <w:pPr>
        <w:numPr>
          <w:ilvl w:val="2"/>
          <w:numId w:val="24"/>
        </w:numPr>
        <w:tabs>
          <w:tab w:val="left" w:pos="709"/>
          <w:tab w:val="left" w:pos="851"/>
        </w:tabs>
        <w:spacing w:line="240" w:lineRule="exact"/>
        <w:ind w:left="709" w:hanging="709"/>
        <w:jc w:val="both"/>
        <w:rPr>
          <w:rFonts w:asciiTheme="minorHAnsi" w:eastAsia="Arial Unicode MS" w:hAnsiTheme="minorHAnsi" w:cstheme="minorHAnsi"/>
          <w:iCs/>
          <w:sz w:val="22"/>
          <w:szCs w:val="22"/>
        </w:rPr>
      </w:pPr>
      <w:r w:rsidRPr="00036074">
        <w:rPr>
          <w:rFonts w:asciiTheme="minorHAnsi" w:eastAsia="Arial Unicode MS" w:hAnsiTheme="minorHAnsi" w:cstheme="minorHAnsi"/>
          <w:iCs/>
          <w:sz w:val="22"/>
          <w:szCs w:val="22"/>
        </w:rPr>
        <w:lastRenderedPageBreak/>
        <w:t xml:space="preserve">A </w:t>
      </w:r>
      <w:r w:rsidR="00B17929" w:rsidRPr="00036074">
        <w:rPr>
          <w:rFonts w:asciiTheme="minorHAnsi" w:eastAsia="Arial Unicode MS" w:hAnsiTheme="minorHAnsi" w:cstheme="minorHAnsi"/>
          <w:iCs/>
          <w:sz w:val="22"/>
          <w:szCs w:val="22"/>
        </w:rPr>
        <w:t xml:space="preserve">Fiadora desde já reconhece e aceita que a </w:t>
      </w:r>
      <w:r w:rsidRPr="00036074">
        <w:rPr>
          <w:rFonts w:asciiTheme="minorHAnsi" w:eastAsia="Arial Unicode MS" w:hAnsiTheme="minorHAnsi" w:cstheme="minorHAnsi"/>
          <w:iCs/>
          <w:sz w:val="22"/>
          <w:szCs w:val="22"/>
        </w:rPr>
        <w:t xml:space="preserve">Fiança permanecerá válida e plenamente eficaz em caso de aditamentos, alterações e quaisquer outras modificações na Escritura de Emissão, respeitado os previsto na </w:t>
      </w:r>
      <w:r w:rsidR="00B23EB8" w:rsidRPr="00036074">
        <w:rPr>
          <w:rFonts w:asciiTheme="minorHAnsi" w:eastAsia="Arial Unicode MS" w:hAnsiTheme="minorHAnsi" w:cstheme="minorHAnsi"/>
          <w:iCs/>
          <w:sz w:val="22"/>
          <w:szCs w:val="22"/>
        </w:rPr>
        <w:t>C</w:t>
      </w:r>
      <w:r w:rsidRPr="00036074">
        <w:rPr>
          <w:rFonts w:asciiTheme="minorHAnsi" w:eastAsia="Arial Unicode MS" w:hAnsiTheme="minorHAnsi" w:cstheme="minorHAnsi"/>
          <w:iCs/>
          <w:sz w:val="22"/>
          <w:szCs w:val="22"/>
        </w:rPr>
        <w:t xml:space="preserve">láusula </w:t>
      </w:r>
      <w:r w:rsidR="00B23EB8" w:rsidRPr="00036074">
        <w:rPr>
          <w:rFonts w:asciiTheme="minorHAnsi" w:eastAsia="Arial Unicode MS" w:hAnsiTheme="minorHAnsi" w:cstheme="minorHAnsi"/>
          <w:iCs/>
          <w:sz w:val="22"/>
          <w:szCs w:val="22"/>
        </w:rPr>
        <w:fldChar w:fldCharType="begin"/>
      </w:r>
      <w:r w:rsidR="00B23EB8" w:rsidRPr="00036074">
        <w:rPr>
          <w:rFonts w:asciiTheme="minorHAnsi" w:eastAsia="Arial Unicode MS" w:hAnsiTheme="minorHAnsi" w:cstheme="minorHAnsi"/>
          <w:iCs/>
          <w:sz w:val="22"/>
          <w:szCs w:val="22"/>
        </w:rPr>
        <w:instrText xml:space="preserve"> REF _Ref49536131 \n \p \h </w:instrText>
      </w:r>
      <w:r w:rsidR="003B25C0" w:rsidRPr="00036074">
        <w:rPr>
          <w:rFonts w:asciiTheme="minorHAnsi" w:eastAsia="Arial Unicode MS" w:hAnsiTheme="minorHAnsi" w:cstheme="minorHAnsi"/>
          <w:iCs/>
          <w:sz w:val="22"/>
          <w:szCs w:val="22"/>
        </w:rPr>
        <w:instrText xml:space="preserve"> \* MERGEFORMAT </w:instrText>
      </w:r>
      <w:r w:rsidR="00B23EB8" w:rsidRPr="00036074">
        <w:rPr>
          <w:rFonts w:asciiTheme="minorHAnsi" w:eastAsia="Arial Unicode MS" w:hAnsiTheme="minorHAnsi" w:cstheme="minorHAnsi"/>
          <w:iCs/>
          <w:sz w:val="22"/>
          <w:szCs w:val="22"/>
        </w:rPr>
      </w:r>
      <w:r w:rsidR="00B23EB8" w:rsidRPr="00036074">
        <w:rPr>
          <w:rFonts w:asciiTheme="minorHAnsi" w:eastAsia="Arial Unicode MS" w:hAnsiTheme="minorHAnsi" w:cstheme="minorHAnsi"/>
          <w:iCs/>
          <w:sz w:val="22"/>
          <w:szCs w:val="22"/>
        </w:rPr>
        <w:fldChar w:fldCharType="separate"/>
      </w:r>
      <w:r w:rsidR="007E2F7F">
        <w:rPr>
          <w:rFonts w:asciiTheme="minorHAnsi" w:eastAsia="Arial Unicode MS" w:hAnsiTheme="minorHAnsi" w:cstheme="minorHAnsi"/>
          <w:iCs/>
          <w:sz w:val="22"/>
          <w:szCs w:val="22"/>
        </w:rPr>
        <w:t>4.17.12 acima</w:t>
      </w:r>
      <w:r w:rsidR="00B23EB8" w:rsidRPr="00036074">
        <w:rPr>
          <w:rFonts w:asciiTheme="minorHAnsi" w:eastAsia="Arial Unicode MS" w:hAnsiTheme="minorHAnsi" w:cstheme="minorHAnsi"/>
          <w:iCs/>
          <w:sz w:val="22"/>
          <w:szCs w:val="22"/>
        </w:rPr>
        <w:fldChar w:fldCharType="end"/>
      </w:r>
      <w:r w:rsidRPr="00036074">
        <w:rPr>
          <w:rFonts w:asciiTheme="minorHAnsi" w:eastAsia="Arial Unicode MS" w:hAnsiTheme="minorHAnsi" w:cstheme="minorHAnsi"/>
          <w:iCs/>
          <w:sz w:val="22"/>
          <w:szCs w:val="22"/>
        </w:rPr>
        <w:t>.</w:t>
      </w:r>
    </w:p>
    <w:p w14:paraId="46615B4E" w14:textId="77777777" w:rsidR="009E4E35" w:rsidRPr="00036074" w:rsidRDefault="009E4E35" w:rsidP="0025170A">
      <w:pPr>
        <w:pStyle w:val="PargrafodaLista1"/>
        <w:numPr>
          <w:ilvl w:val="0"/>
          <w:numId w:val="0"/>
        </w:numPr>
        <w:tabs>
          <w:tab w:val="left" w:pos="709"/>
        </w:tabs>
        <w:spacing w:line="240" w:lineRule="exact"/>
        <w:ind w:left="709" w:hanging="709"/>
        <w:jc w:val="both"/>
        <w:rPr>
          <w:rFonts w:asciiTheme="minorHAnsi" w:eastAsia="Arial Unicode MS" w:hAnsiTheme="minorHAnsi" w:cstheme="minorHAnsi"/>
          <w:sz w:val="22"/>
          <w:szCs w:val="22"/>
        </w:rPr>
      </w:pPr>
    </w:p>
    <w:p w14:paraId="1FF89C19" w14:textId="582A2D5D" w:rsidR="009E4E35" w:rsidRPr="00036074" w:rsidRDefault="009E4E35" w:rsidP="0025170A">
      <w:pPr>
        <w:numPr>
          <w:ilvl w:val="2"/>
          <w:numId w:val="24"/>
        </w:numPr>
        <w:tabs>
          <w:tab w:val="left" w:pos="709"/>
          <w:tab w:val="left" w:pos="851"/>
        </w:tabs>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Para os fins desta Escritura de Emissão, a Cessão Fiduciária</w:t>
      </w:r>
      <w:r w:rsidR="00D86F2C" w:rsidRPr="00036074">
        <w:rPr>
          <w:rFonts w:asciiTheme="minorHAnsi" w:eastAsia="Arial Unicode MS" w:hAnsiTheme="minorHAnsi" w:cstheme="minorHAnsi"/>
          <w:sz w:val="22"/>
          <w:szCs w:val="22"/>
        </w:rPr>
        <w:t xml:space="preserve"> de Direitos Creditório</w:t>
      </w:r>
      <w:r w:rsidR="007641F0">
        <w:rPr>
          <w:rFonts w:asciiTheme="minorHAnsi" w:eastAsia="Arial Unicode MS" w:hAnsiTheme="minorHAnsi" w:cstheme="minorHAnsi"/>
          <w:sz w:val="22"/>
          <w:szCs w:val="22"/>
        </w:rPr>
        <w:t>s</w:t>
      </w:r>
      <w:r w:rsidR="0008229D">
        <w:rPr>
          <w:rFonts w:asciiTheme="minorHAnsi" w:eastAsia="Arial Unicode MS" w:hAnsiTheme="minorHAnsi" w:cstheme="minorHAnsi"/>
          <w:sz w:val="22"/>
          <w:szCs w:val="22"/>
        </w:rPr>
        <w:t>, a Alienação e Cessão Fiduciária de Ações</w:t>
      </w:r>
      <w:r w:rsidRPr="00036074">
        <w:rPr>
          <w:rFonts w:asciiTheme="minorHAnsi" w:eastAsia="Arial Unicode MS" w:hAnsiTheme="minorHAnsi" w:cstheme="minorHAnsi"/>
          <w:sz w:val="22"/>
          <w:szCs w:val="22"/>
        </w:rPr>
        <w:t xml:space="preserve"> e a</w:t>
      </w:r>
      <w:r w:rsidR="009850B1" w:rsidRPr="00036074">
        <w:rPr>
          <w:rFonts w:asciiTheme="minorHAnsi" w:eastAsia="Arial Unicode MS" w:hAnsiTheme="minorHAnsi" w:cstheme="minorHAnsi"/>
          <w:sz w:val="22"/>
          <w:szCs w:val="22"/>
        </w:rPr>
        <w:t xml:space="preserve"> Fiança</w:t>
      </w:r>
      <w:r w:rsidRPr="00036074">
        <w:rPr>
          <w:rFonts w:asciiTheme="minorHAnsi" w:eastAsia="Arial Unicode MS" w:hAnsiTheme="minorHAnsi" w:cstheme="minorHAnsi"/>
          <w:sz w:val="22"/>
          <w:szCs w:val="22"/>
        </w:rPr>
        <w:t xml:space="preserve"> serão consideradas e doravante denominadas, em conjunto, como </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u w:val="single"/>
        </w:rPr>
        <w:t>Garantias</w:t>
      </w:r>
      <w:r w:rsidR="00EC6046">
        <w:rPr>
          <w:rFonts w:asciiTheme="minorHAnsi" w:eastAsia="Arial Unicode MS" w:hAnsiTheme="minorHAnsi" w:cstheme="minorHAnsi"/>
          <w:sz w:val="22"/>
          <w:szCs w:val="22"/>
        </w:rPr>
        <w:t>"</w:t>
      </w:r>
      <w:r w:rsidR="0008229D">
        <w:rPr>
          <w:rFonts w:asciiTheme="minorHAnsi" w:eastAsia="Arial Unicode MS" w:hAnsiTheme="minorHAnsi" w:cstheme="minorHAnsi"/>
          <w:sz w:val="22"/>
          <w:szCs w:val="22"/>
        </w:rPr>
        <w:t xml:space="preserve"> </w:t>
      </w:r>
      <w:r w:rsidR="0008229D" w:rsidRPr="0008229D">
        <w:rPr>
          <w:rFonts w:asciiTheme="minorHAnsi" w:eastAsia="Arial Unicode MS" w:hAnsiTheme="minorHAnsi" w:cstheme="minorHAnsi"/>
          <w:sz w:val="22"/>
          <w:szCs w:val="22"/>
        </w:rPr>
        <w:t xml:space="preserve">e o Contrato de </w:t>
      </w:r>
      <w:r w:rsidR="0008229D" w:rsidRPr="0008229D">
        <w:rPr>
          <w:rFonts w:asciiTheme="minorHAnsi" w:eastAsia="Arial Unicode MS" w:hAnsiTheme="minorHAnsi" w:cstheme="minorHAnsi"/>
          <w:bCs/>
          <w:sz w:val="22"/>
          <w:szCs w:val="22"/>
        </w:rPr>
        <w:t>Alienação e Cessão Fiduciária de Ações</w:t>
      </w:r>
      <w:r w:rsidR="0008229D" w:rsidRPr="0008229D" w:rsidDel="000D220B">
        <w:rPr>
          <w:rFonts w:asciiTheme="minorHAnsi" w:eastAsia="Arial Unicode MS" w:hAnsiTheme="minorHAnsi" w:cstheme="minorHAnsi"/>
          <w:sz w:val="22"/>
          <w:szCs w:val="22"/>
        </w:rPr>
        <w:t xml:space="preserve"> </w:t>
      </w:r>
      <w:r w:rsidR="0008229D" w:rsidRPr="0008229D">
        <w:rPr>
          <w:rFonts w:asciiTheme="minorHAnsi" w:eastAsia="Arial Unicode MS" w:hAnsiTheme="minorHAnsi" w:cstheme="minorHAnsi"/>
          <w:sz w:val="22"/>
          <w:szCs w:val="22"/>
        </w:rPr>
        <w:t>e o Contrato de Cessão Fiduciária de Direitos Creditórios serão considerados e doravante denominados, em conjunto, como "</w:t>
      </w:r>
      <w:r w:rsidR="0008229D" w:rsidRPr="0008229D">
        <w:rPr>
          <w:rFonts w:asciiTheme="minorHAnsi" w:eastAsia="Arial Unicode MS" w:hAnsiTheme="minorHAnsi" w:cstheme="minorHAnsi"/>
          <w:sz w:val="22"/>
          <w:szCs w:val="22"/>
          <w:u w:val="single"/>
        </w:rPr>
        <w:t>Contratos de Garantias</w:t>
      </w:r>
      <w:r w:rsidR="0008229D" w:rsidRPr="0008229D">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w:t>
      </w:r>
    </w:p>
    <w:p w14:paraId="29B1DBEE" w14:textId="62F8C518" w:rsidR="008C3BC3" w:rsidRPr="00036074" w:rsidRDefault="008C3BC3" w:rsidP="00CC39F0">
      <w:pPr>
        <w:pStyle w:val="PargrafodaLista1"/>
        <w:numPr>
          <w:ilvl w:val="0"/>
          <w:numId w:val="0"/>
        </w:numPr>
        <w:spacing w:line="240" w:lineRule="exact"/>
        <w:ind w:left="709"/>
        <w:jc w:val="both"/>
        <w:rPr>
          <w:rFonts w:asciiTheme="minorHAnsi" w:hAnsiTheme="minorHAnsi" w:cstheme="minorHAnsi"/>
          <w:sz w:val="22"/>
          <w:szCs w:val="22"/>
        </w:rPr>
      </w:pPr>
      <w:bookmarkStart w:id="242" w:name="_DV_M230"/>
      <w:bookmarkStart w:id="243" w:name="_DV_M232"/>
      <w:bookmarkStart w:id="244" w:name="_DV_M233"/>
      <w:bookmarkStart w:id="245" w:name="_DV_M234"/>
      <w:bookmarkStart w:id="246" w:name="_DV_M236"/>
      <w:bookmarkStart w:id="247" w:name="_DV_M237"/>
      <w:bookmarkStart w:id="248" w:name="_DV_M238"/>
      <w:bookmarkStart w:id="249" w:name="_DV_M239"/>
      <w:bookmarkStart w:id="250" w:name="_DV_M240"/>
      <w:bookmarkStart w:id="251" w:name="_DV_M241"/>
      <w:bookmarkStart w:id="252" w:name="_DV_M242"/>
      <w:bookmarkStart w:id="253" w:name="_DV_M243"/>
      <w:bookmarkStart w:id="254" w:name="_DV_M244"/>
      <w:bookmarkStart w:id="255" w:name="_Toc499990365"/>
      <w:bookmarkStart w:id="256" w:name="_Toc280370540"/>
      <w:bookmarkStart w:id="257" w:name="_Toc349040596"/>
      <w:bookmarkStart w:id="258" w:name="_Toc351469181"/>
      <w:bookmarkStart w:id="259" w:name="_Toc352767483"/>
      <w:bookmarkStart w:id="260" w:name="_Toc355626570"/>
      <w:bookmarkEnd w:id="213"/>
      <w:bookmarkEnd w:id="242"/>
      <w:bookmarkEnd w:id="243"/>
      <w:bookmarkEnd w:id="244"/>
      <w:bookmarkEnd w:id="245"/>
      <w:bookmarkEnd w:id="246"/>
      <w:bookmarkEnd w:id="247"/>
      <w:bookmarkEnd w:id="248"/>
      <w:bookmarkEnd w:id="249"/>
      <w:bookmarkEnd w:id="250"/>
      <w:bookmarkEnd w:id="251"/>
      <w:bookmarkEnd w:id="252"/>
      <w:bookmarkEnd w:id="253"/>
      <w:bookmarkEnd w:id="254"/>
    </w:p>
    <w:p w14:paraId="11F6D42A" w14:textId="77777777" w:rsidR="009E4E35" w:rsidRPr="00036074" w:rsidRDefault="009E4E35" w:rsidP="0025170A">
      <w:pPr>
        <w:pStyle w:val="Ttulo1"/>
        <w:keepNext w:val="0"/>
        <w:spacing w:line="240" w:lineRule="exact"/>
        <w:rPr>
          <w:rFonts w:asciiTheme="minorHAnsi" w:eastAsia="Arial Unicode MS" w:hAnsiTheme="minorHAnsi" w:cstheme="minorHAnsi"/>
          <w:kern w:val="0"/>
          <w:lang w:val="pt-BR"/>
        </w:rPr>
      </w:pPr>
      <w:r w:rsidRPr="00036074">
        <w:rPr>
          <w:rFonts w:asciiTheme="minorHAnsi" w:eastAsia="Arial Unicode MS" w:hAnsiTheme="minorHAnsi" w:cstheme="minorHAnsi"/>
          <w:kern w:val="0"/>
          <w:lang w:val="pt-BR"/>
        </w:rPr>
        <w:t>CLÁUSULA V</w:t>
      </w:r>
      <w:r w:rsidRPr="00036074">
        <w:rPr>
          <w:rFonts w:asciiTheme="minorHAnsi" w:eastAsia="Arial Unicode MS" w:hAnsiTheme="minorHAnsi" w:cstheme="minorHAnsi"/>
          <w:kern w:val="0"/>
          <w:lang w:val="pt-BR"/>
        </w:rPr>
        <w:br/>
        <w:t>VENCIMENTO ANTECIPADO</w:t>
      </w:r>
      <w:bookmarkEnd w:id="255"/>
      <w:bookmarkEnd w:id="256"/>
      <w:bookmarkEnd w:id="257"/>
      <w:bookmarkEnd w:id="258"/>
      <w:bookmarkEnd w:id="259"/>
      <w:bookmarkEnd w:id="260"/>
    </w:p>
    <w:p w14:paraId="5B298FAC" w14:textId="77777777" w:rsidR="00842630" w:rsidRPr="00036074" w:rsidRDefault="00842630" w:rsidP="0025170A">
      <w:pPr>
        <w:spacing w:line="240" w:lineRule="exact"/>
        <w:jc w:val="both"/>
        <w:rPr>
          <w:rFonts w:asciiTheme="minorHAnsi" w:eastAsia="Arial Unicode MS" w:hAnsiTheme="minorHAnsi" w:cstheme="minorHAnsi"/>
          <w:sz w:val="22"/>
          <w:szCs w:val="22"/>
        </w:rPr>
      </w:pPr>
    </w:p>
    <w:p w14:paraId="35ECF852" w14:textId="0206D020" w:rsidR="00FF4F82" w:rsidRPr="00036074" w:rsidRDefault="00FF4F82" w:rsidP="0025170A">
      <w:pPr>
        <w:numPr>
          <w:ilvl w:val="1"/>
          <w:numId w:val="74"/>
        </w:numPr>
        <w:spacing w:line="240" w:lineRule="exact"/>
        <w:ind w:left="709" w:hanging="709"/>
        <w:jc w:val="both"/>
        <w:rPr>
          <w:rStyle w:val="DeltaViewInsertion"/>
          <w:rFonts w:asciiTheme="minorHAnsi" w:hAnsiTheme="minorHAnsi" w:cstheme="minorHAnsi"/>
          <w:color w:val="auto"/>
          <w:sz w:val="22"/>
          <w:szCs w:val="22"/>
          <w:u w:val="none"/>
        </w:rPr>
      </w:pPr>
      <w:bookmarkStart w:id="261" w:name="_DV_M245"/>
      <w:bookmarkStart w:id="262" w:name="_Ref49518855"/>
      <w:bookmarkEnd w:id="261"/>
      <w:r w:rsidRPr="00036074">
        <w:rPr>
          <w:rStyle w:val="DeltaViewInsertion"/>
          <w:rFonts w:asciiTheme="minorHAnsi" w:eastAsia="Arial Unicode MS" w:hAnsiTheme="minorHAnsi" w:cstheme="minorHAnsi"/>
          <w:color w:val="auto"/>
          <w:sz w:val="22"/>
          <w:szCs w:val="22"/>
          <w:u w:val="none"/>
        </w:rPr>
        <w:t>Observado o disposto nesta cláusula, o Agente Fiduciário deverá declarar antecipadamente vencidas as obrigações decorrentes das Debêntures e exigir o imediato pagamento pela Emissora do saldo não amortizado do Valor Nominal Unitário</w:t>
      </w:r>
      <w:r w:rsidR="00767D48" w:rsidRPr="00036074">
        <w:rPr>
          <w:rStyle w:val="DeltaViewInsertion"/>
          <w:rFonts w:asciiTheme="minorHAnsi" w:eastAsia="Arial Unicode MS" w:hAnsiTheme="minorHAnsi" w:cstheme="minorHAnsi"/>
          <w:color w:val="auto"/>
          <w:sz w:val="22"/>
          <w:szCs w:val="22"/>
          <w:u w:val="none"/>
        </w:rPr>
        <w:t xml:space="preserve"> Atualizado</w:t>
      </w:r>
      <w:r w:rsidRPr="00036074">
        <w:rPr>
          <w:rStyle w:val="DeltaViewInsertion"/>
          <w:rFonts w:asciiTheme="minorHAnsi" w:eastAsia="Arial Unicode MS" w:hAnsiTheme="minorHAnsi" w:cstheme="minorHAnsi"/>
          <w:color w:val="auto"/>
          <w:sz w:val="22"/>
          <w:szCs w:val="22"/>
          <w:u w:val="none"/>
        </w:rPr>
        <w:t>, acrescido dos Juros Remuneratórios devidos</w:t>
      </w:r>
      <w:r w:rsidRPr="00036074">
        <w:rPr>
          <w:rStyle w:val="DeltaViewDeletion"/>
          <w:rFonts w:asciiTheme="minorHAnsi" w:eastAsia="Arial Unicode MS" w:hAnsiTheme="minorHAnsi" w:cstheme="minorHAnsi"/>
          <w:strike w:val="0"/>
          <w:color w:val="auto"/>
          <w:sz w:val="22"/>
          <w:szCs w:val="22"/>
        </w:rPr>
        <w:t>,</w:t>
      </w:r>
      <w:r w:rsidRPr="00036074">
        <w:rPr>
          <w:rStyle w:val="DeltaViewInsertion"/>
          <w:rFonts w:asciiTheme="minorHAnsi" w:eastAsia="Arial Unicode MS" w:hAnsiTheme="minorHAnsi" w:cstheme="minorHAnsi"/>
          <w:color w:val="auto"/>
          <w:sz w:val="22"/>
          <w:szCs w:val="22"/>
          <w:u w:val="none"/>
        </w:rPr>
        <w:t xml:space="preserve"> calculados </w:t>
      </w:r>
      <w:r w:rsidRPr="00036074">
        <w:rPr>
          <w:rStyle w:val="DeltaViewInsertion"/>
          <w:rFonts w:asciiTheme="minorHAnsi" w:eastAsia="Arial Unicode MS" w:hAnsiTheme="minorHAnsi" w:cstheme="minorHAnsi"/>
          <w:i/>
          <w:color w:val="auto"/>
          <w:sz w:val="22"/>
          <w:szCs w:val="22"/>
          <w:u w:val="none"/>
        </w:rPr>
        <w:t xml:space="preserve">pro rata </w:t>
      </w:r>
      <w:proofErr w:type="spellStart"/>
      <w:r w:rsidRPr="00036074">
        <w:rPr>
          <w:rStyle w:val="DeltaViewInsertion"/>
          <w:rFonts w:asciiTheme="minorHAnsi" w:eastAsia="Arial Unicode MS" w:hAnsiTheme="minorHAnsi" w:cstheme="minorHAnsi"/>
          <w:i/>
          <w:color w:val="auto"/>
          <w:sz w:val="22"/>
          <w:szCs w:val="22"/>
          <w:u w:val="none"/>
        </w:rPr>
        <w:t>temporis</w:t>
      </w:r>
      <w:proofErr w:type="spellEnd"/>
      <w:r w:rsidRPr="00036074">
        <w:rPr>
          <w:rStyle w:val="DeltaViewInsertion"/>
          <w:rFonts w:asciiTheme="minorHAnsi" w:eastAsia="Arial Unicode MS" w:hAnsiTheme="minorHAnsi" w:cstheme="minorHAnsi"/>
          <w:color w:val="auto"/>
          <w:sz w:val="22"/>
          <w:szCs w:val="22"/>
          <w:u w:val="none"/>
        </w:rPr>
        <w:t xml:space="preserve">, e dos Encargos Moratórios e multas, se houver, incidentes até a data do seu efetivo pagamento, </w:t>
      </w:r>
      <w:r w:rsidRPr="00036074">
        <w:rPr>
          <w:rFonts w:asciiTheme="minorHAnsi" w:hAnsiTheme="minorHAnsi" w:cstheme="minorHAnsi"/>
          <w:sz w:val="22"/>
          <w:szCs w:val="22"/>
        </w:rPr>
        <w:t>n</w:t>
      </w:r>
      <w:r w:rsidRPr="00036074">
        <w:rPr>
          <w:rFonts w:asciiTheme="minorHAnsi" w:eastAsia="Arial Unicode MS" w:hAnsiTheme="minorHAnsi" w:cstheme="minorHAnsi"/>
          <w:sz w:val="22"/>
          <w:szCs w:val="22"/>
        </w:rPr>
        <w:t>a ocorrência de quaisquer das situações previstas nesta Cláusula, respeitados os respectivos prazos de cura</w:t>
      </w:r>
      <w:r w:rsidRPr="00036074">
        <w:rPr>
          <w:rStyle w:val="DeltaViewInsertion"/>
          <w:rFonts w:asciiTheme="minorHAnsi" w:eastAsia="Arial Unicode MS" w:hAnsiTheme="minorHAnsi" w:cstheme="minorHAnsi"/>
          <w:color w:val="auto"/>
          <w:sz w:val="22"/>
          <w:szCs w:val="22"/>
          <w:u w:val="none"/>
        </w:rPr>
        <w:t xml:space="preserve"> (cada um desses eventos, um </w:t>
      </w:r>
      <w:r w:rsidR="00EC6046">
        <w:rPr>
          <w:rStyle w:val="DeltaViewInsertion"/>
          <w:rFonts w:asciiTheme="minorHAnsi" w:eastAsia="Arial Unicode MS" w:hAnsiTheme="minorHAnsi" w:cstheme="minorHAnsi"/>
          <w:color w:val="auto"/>
          <w:sz w:val="22"/>
          <w:szCs w:val="22"/>
          <w:u w:val="none"/>
        </w:rPr>
        <w:t>"</w:t>
      </w:r>
      <w:r w:rsidRPr="00036074">
        <w:rPr>
          <w:rStyle w:val="DeltaViewInsertion"/>
          <w:rFonts w:asciiTheme="minorHAnsi" w:eastAsia="Arial Unicode MS" w:hAnsiTheme="minorHAnsi" w:cstheme="minorHAnsi"/>
          <w:color w:val="auto"/>
          <w:sz w:val="22"/>
          <w:szCs w:val="22"/>
          <w:u w:val="single"/>
        </w:rPr>
        <w:t>Evento de Inadimplemento</w:t>
      </w:r>
      <w:r w:rsidR="00EC6046">
        <w:rPr>
          <w:rStyle w:val="DeltaViewInsertion"/>
          <w:rFonts w:asciiTheme="minorHAnsi" w:eastAsia="Arial Unicode MS" w:hAnsiTheme="minorHAnsi" w:cstheme="minorHAnsi"/>
          <w:color w:val="auto"/>
          <w:sz w:val="22"/>
          <w:szCs w:val="22"/>
          <w:u w:val="none"/>
        </w:rPr>
        <w:t>"</w:t>
      </w:r>
      <w:r w:rsidRPr="00036074">
        <w:rPr>
          <w:rStyle w:val="DeltaViewInsertion"/>
          <w:rFonts w:asciiTheme="minorHAnsi" w:eastAsia="Arial Unicode MS" w:hAnsiTheme="minorHAnsi" w:cstheme="minorHAnsi"/>
          <w:color w:val="auto"/>
          <w:sz w:val="22"/>
          <w:szCs w:val="22"/>
          <w:u w:val="none"/>
        </w:rPr>
        <w:t>):</w:t>
      </w:r>
      <w:bookmarkEnd w:id="262"/>
      <w:r w:rsidRPr="00036074">
        <w:rPr>
          <w:rStyle w:val="DeltaViewInsertion"/>
          <w:rFonts w:asciiTheme="minorHAnsi" w:eastAsia="Arial Unicode MS" w:hAnsiTheme="minorHAnsi" w:cstheme="minorHAnsi"/>
          <w:color w:val="auto"/>
          <w:sz w:val="22"/>
          <w:szCs w:val="22"/>
          <w:u w:val="none"/>
        </w:rPr>
        <w:t xml:space="preserve"> </w:t>
      </w:r>
    </w:p>
    <w:p w14:paraId="06248AB1" w14:textId="47E47A51" w:rsidR="009E37F9" w:rsidRPr="00036074" w:rsidRDefault="009E37F9" w:rsidP="0025170A">
      <w:pPr>
        <w:pStyle w:val="CorpodetextobtBT"/>
        <w:spacing w:line="240" w:lineRule="exact"/>
        <w:rPr>
          <w:rFonts w:asciiTheme="minorHAnsi" w:eastAsia="Arial Unicode MS" w:hAnsiTheme="minorHAnsi" w:cstheme="minorHAnsi"/>
          <w:bCs/>
          <w:sz w:val="22"/>
          <w:szCs w:val="22"/>
          <w:u w:val="single"/>
        </w:rPr>
      </w:pPr>
      <w:bookmarkStart w:id="263" w:name="_DV_M246"/>
      <w:bookmarkStart w:id="264" w:name="_DV_M248"/>
      <w:bookmarkEnd w:id="263"/>
      <w:bookmarkEnd w:id="264"/>
    </w:p>
    <w:p w14:paraId="3BB4E37A" w14:textId="598D3E68" w:rsidR="009E37F9" w:rsidRPr="00036074" w:rsidRDefault="009E37F9" w:rsidP="0025170A">
      <w:pPr>
        <w:numPr>
          <w:ilvl w:val="2"/>
          <w:numId w:val="74"/>
        </w:numPr>
        <w:spacing w:line="240" w:lineRule="exact"/>
        <w:ind w:left="709" w:hanging="709"/>
        <w:jc w:val="both"/>
        <w:rPr>
          <w:rStyle w:val="DeltaViewInsertion"/>
          <w:rFonts w:asciiTheme="minorHAnsi" w:eastAsia="Arial Unicode MS" w:hAnsiTheme="minorHAnsi" w:cstheme="minorHAnsi"/>
          <w:color w:val="auto"/>
          <w:sz w:val="22"/>
          <w:szCs w:val="22"/>
          <w:u w:val="none"/>
        </w:rPr>
      </w:pPr>
      <w:bookmarkStart w:id="265" w:name="_Ref49527602"/>
      <w:r w:rsidRPr="00036074">
        <w:rPr>
          <w:rStyle w:val="DeltaViewInsertion"/>
          <w:rFonts w:asciiTheme="minorHAnsi" w:eastAsia="Arial Unicode MS" w:hAnsiTheme="minorHAnsi" w:cstheme="minorHAnsi"/>
          <w:b/>
          <w:color w:val="auto"/>
          <w:sz w:val="22"/>
          <w:szCs w:val="22"/>
          <w:u w:val="single"/>
        </w:rPr>
        <w:t xml:space="preserve">Vencimento </w:t>
      </w:r>
      <w:r w:rsidR="007372C2">
        <w:rPr>
          <w:rStyle w:val="DeltaViewInsertion"/>
          <w:rFonts w:asciiTheme="minorHAnsi" w:eastAsia="Arial Unicode MS" w:hAnsiTheme="minorHAnsi" w:cstheme="minorHAnsi"/>
          <w:b/>
          <w:color w:val="auto"/>
          <w:sz w:val="22"/>
          <w:szCs w:val="22"/>
          <w:u w:val="single"/>
        </w:rPr>
        <w:t xml:space="preserve">Antecipado </w:t>
      </w:r>
      <w:r w:rsidRPr="00036074">
        <w:rPr>
          <w:rStyle w:val="DeltaViewInsertion"/>
          <w:rFonts w:asciiTheme="minorHAnsi" w:eastAsia="Arial Unicode MS" w:hAnsiTheme="minorHAnsi" w:cstheme="minorHAnsi"/>
          <w:b/>
          <w:color w:val="auto"/>
          <w:sz w:val="22"/>
          <w:szCs w:val="22"/>
          <w:u w:val="single"/>
        </w:rPr>
        <w:t>Automático</w:t>
      </w:r>
      <w:r w:rsidRPr="00036074">
        <w:rPr>
          <w:rStyle w:val="DeltaViewInsertion"/>
          <w:rFonts w:asciiTheme="minorHAnsi" w:eastAsia="Arial Unicode MS" w:hAnsiTheme="minorHAnsi" w:cstheme="minorHAnsi"/>
          <w:color w:val="auto"/>
          <w:sz w:val="22"/>
          <w:szCs w:val="22"/>
          <w:u w:val="none"/>
        </w:rPr>
        <w:t>: Constituem Eventos de Inadimplemento que acarretam o vencimento antecipado automático das obrigações decorrentes das Debêntures, independentemente de aviso ou notificação, judicial ou extrajudicial, aplicando-se o disposto na Cláusula </w:t>
      </w:r>
      <w:r w:rsidR="00E738AE" w:rsidRPr="00036074">
        <w:rPr>
          <w:rStyle w:val="DeltaViewInsertion"/>
          <w:rFonts w:asciiTheme="minorHAnsi" w:eastAsia="Arial Unicode MS" w:hAnsiTheme="minorHAnsi" w:cstheme="minorHAnsi"/>
          <w:color w:val="auto"/>
          <w:sz w:val="22"/>
          <w:szCs w:val="22"/>
          <w:u w:val="none"/>
        </w:rPr>
        <w:fldChar w:fldCharType="begin"/>
      </w:r>
      <w:r w:rsidR="00E738AE" w:rsidRPr="00036074">
        <w:rPr>
          <w:rStyle w:val="DeltaViewInsertion"/>
          <w:rFonts w:asciiTheme="minorHAnsi" w:eastAsia="Arial Unicode MS" w:hAnsiTheme="minorHAnsi" w:cstheme="minorHAnsi"/>
          <w:color w:val="auto"/>
          <w:sz w:val="22"/>
          <w:szCs w:val="22"/>
          <w:u w:val="none"/>
        </w:rPr>
        <w:instrText xml:space="preserve"> REF _Ref49527732 \n \p \h </w:instrText>
      </w:r>
      <w:r w:rsidR="003B25C0" w:rsidRPr="00036074">
        <w:rPr>
          <w:rStyle w:val="DeltaViewInsertion"/>
          <w:rFonts w:asciiTheme="minorHAnsi" w:eastAsia="Arial Unicode MS" w:hAnsiTheme="minorHAnsi" w:cstheme="minorHAnsi"/>
          <w:color w:val="auto"/>
          <w:sz w:val="22"/>
          <w:szCs w:val="22"/>
          <w:u w:val="none"/>
        </w:rPr>
        <w:instrText xml:space="preserve"> \* MERGEFORMAT </w:instrText>
      </w:r>
      <w:r w:rsidR="00E738AE" w:rsidRPr="00036074">
        <w:rPr>
          <w:rStyle w:val="DeltaViewInsertion"/>
          <w:rFonts w:asciiTheme="minorHAnsi" w:eastAsia="Arial Unicode MS" w:hAnsiTheme="minorHAnsi" w:cstheme="minorHAnsi"/>
          <w:color w:val="auto"/>
          <w:sz w:val="22"/>
          <w:szCs w:val="22"/>
          <w:u w:val="none"/>
        </w:rPr>
      </w:r>
      <w:r w:rsidR="00E738AE" w:rsidRPr="00036074">
        <w:rPr>
          <w:rStyle w:val="DeltaViewInsertion"/>
          <w:rFonts w:asciiTheme="minorHAnsi" w:eastAsia="Arial Unicode MS" w:hAnsiTheme="minorHAnsi" w:cstheme="minorHAnsi"/>
          <w:color w:val="auto"/>
          <w:sz w:val="22"/>
          <w:szCs w:val="22"/>
          <w:u w:val="none"/>
        </w:rPr>
        <w:fldChar w:fldCharType="separate"/>
      </w:r>
      <w:r w:rsidR="007E2F7F">
        <w:rPr>
          <w:rStyle w:val="DeltaViewInsertion"/>
          <w:rFonts w:asciiTheme="minorHAnsi" w:eastAsia="Arial Unicode MS" w:hAnsiTheme="minorHAnsi" w:cstheme="minorHAnsi"/>
          <w:color w:val="auto"/>
          <w:sz w:val="22"/>
          <w:szCs w:val="22"/>
          <w:u w:val="none"/>
        </w:rPr>
        <w:t>5.1.2 abaixo</w:t>
      </w:r>
      <w:r w:rsidR="00E738AE" w:rsidRPr="00036074">
        <w:rPr>
          <w:rStyle w:val="DeltaViewInsertion"/>
          <w:rFonts w:asciiTheme="minorHAnsi" w:eastAsia="Arial Unicode MS" w:hAnsiTheme="minorHAnsi" w:cstheme="minorHAnsi"/>
          <w:color w:val="auto"/>
          <w:sz w:val="22"/>
          <w:szCs w:val="22"/>
          <w:u w:val="none"/>
        </w:rPr>
        <w:fldChar w:fldCharType="end"/>
      </w:r>
      <w:r w:rsidRPr="00036074">
        <w:rPr>
          <w:rStyle w:val="DeltaViewInsertion"/>
          <w:rFonts w:asciiTheme="minorHAnsi" w:eastAsia="Arial Unicode MS" w:hAnsiTheme="minorHAnsi" w:cstheme="minorHAnsi"/>
          <w:color w:val="auto"/>
          <w:sz w:val="22"/>
          <w:szCs w:val="22"/>
          <w:u w:val="none"/>
        </w:rPr>
        <w:t>:</w:t>
      </w:r>
      <w:bookmarkEnd w:id="265"/>
    </w:p>
    <w:p w14:paraId="1E1ECC8A" w14:textId="741C8995" w:rsidR="00D930F5" w:rsidRPr="00036074" w:rsidRDefault="00D930F5" w:rsidP="0025170A">
      <w:pPr>
        <w:pStyle w:val="CorpodetextobtBT"/>
        <w:spacing w:line="240" w:lineRule="exact"/>
        <w:ind w:left="709"/>
        <w:rPr>
          <w:rFonts w:asciiTheme="minorHAnsi" w:eastAsia="Arial Unicode MS" w:hAnsiTheme="minorHAnsi" w:cstheme="minorHAnsi"/>
          <w:sz w:val="22"/>
          <w:szCs w:val="22"/>
        </w:rPr>
      </w:pPr>
    </w:p>
    <w:p w14:paraId="35BD6C93" w14:textId="567FE0E2" w:rsidR="009E4E35" w:rsidRDefault="006C75A2" w:rsidP="0025170A">
      <w:pPr>
        <w:numPr>
          <w:ilvl w:val="0"/>
          <w:numId w:val="4"/>
        </w:numPr>
        <w:tabs>
          <w:tab w:val="clear" w:pos="7830"/>
        </w:tabs>
        <w:spacing w:line="240" w:lineRule="exact"/>
        <w:ind w:left="709" w:firstLine="0"/>
        <w:jc w:val="both"/>
        <w:rPr>
          <w:rFonts w:asciiTheme="minorHAnsi" w:eastAsia="Arial Unicode MS" w:hAnsiTheme="minorHAnsi" w:cstheme="minorHAnsi"/>
          <w:sz w:val="22"/>
          <w:szCs w:val="22"/>
        </w:rPr>
      </w:pPr>
      <w:bookmarkStart w:id="266" w:name="_Ref374561026"/>
      <w:r w:rsidRPr="00036074">
        <w:rPr>
          <w:rFonts w:asciiTheme="minorHAnsi" w:eastAsia="Arial Unicode MS" w:hAnsiTheme="minorHAnsi" w:cstheme="minorHAnsi"/>
          <w:sz w:val="22"/>
          <w:szCs w:val="22"/>
        </w:rPr>
        <w:t>descumprimento</w:t>
      </w:r>
      <w:r w:rsidR="0028313F" w:rsidRPr="00036074">
        <w:rPr>
          <w:rFonts w:asciiTheme="minorHAnsi" w:eastAsia="Arial Unicode MS" w:hAnsiTheme="minorHAnsi" w:cstheme="minorHAnsi"/>
          <w:sz w:val="22"/>
          <w:szCs w:val="22"/>
        </w:rPr>
        <w:t>, pela Emissora e/ou pela Fiadora</w:t>
      </w:r>
      <w:r w:rsidR="00D90212" w:rsidRPr="00036074">
        <w:rPr>
          <w:rFonts w:asciiTheme="minorHAnsi" w:eastAsia="Arial Unicode MS" w:hAnsiTheme="minorHAnsi" w:cstheme="minorHAnsi"/>
          <w:sz w:val="22"/>
          <w:szCs w:val="22"/>
        </w:rPr>
        <w:t>,</w:t>
      </w:r>
      <w:r w:rsidR="0028313F" w:rsidRPr="00036074">
        <w:rPr>
          <w:rFonts w:asciiTheme="minorHAnsi" w:eastAsia="Arial Unicode MS" w:hAnsiTheme="minorHAnsi" w:cstheme="minorHAnsi"/>
          <w:sz w:val="22"/>
          <w:szCs w:val="22"/>
        </w:rPr>
        <w:t xml:space="preserve"> de qualquer obrigação pecuniária relativa às Debêntures e/ou de quai</w:t>
      </w:r>
      <w:r w:rsidR="006A1637" w:rsidRPr="00036074">
        <w:rPr>
          <w:rFonts w:asciiTheme="minorHAnsi" w:eastAsia="Arial Unicode MS" w:hAnsiTheme="minorHAnsi" w:cstheme="minorHAnsi"/>
          <w:sz w:val="22"/>
          <w:szCs w:val="22"/>
        </w:rPr>
        <w:t>s</w:t>
      </w:r>
      <w:r w:rsidR="0028313F" w:rsidRPr="00036074">
        <w:rPr>
          <w:rFonts w:asciiTheme="minorHAnsi" w:eastAsia="Arial Unicode MS" w:hAnsiTheme="minorHAnsi" w:cstheme="minorHAnsi"/>
          <w:sz w:val="22"/>
          <w:szCs w:val="22"/>
        </w:rPr>
        <w:t>quer valores devidos aos Debenturistas, previs</w:t>
      </w:r>
      <w:r w:rsidR="00B17929" w:rsidRPr="00036074">
        <w:rPr>
          <w:rFonts w:asciiTheme="minorHAnsi" w:eastAsia="Arial Unicode MS" w:hAnsiTheme="minorHAnsi" w:cstheme="minorHAnsi"/>
          <w:sz w:val="22"/>
          <w:szCs w:val="22"/>
        </w:rPr>
        <w:t xml:space="preserve">tos nessa Escritura de Emissão, </w:t>
      </w:r>
      <w:r w:rsidR="00705EA7">
        <w:rPr>
          <w:rFonts w:asciiTheme="minorHAnsi" w:eastAsia="Arial Unicode MS" w:hAnsiTheme="minorHAnsi" w:cstheme="minorHAnsi"/>
          <w:sz w:val="22"/>
          <w:szCs w:val="22"/>
        </w:rPr>
        <w:t>no</w:t>
      </w:r>
      <w:r w:rsidR="0008229D">
        <w:rPr>
          <w:rFonts w:asciiTheme="minorHAnsi" w:eastAsia="Arial Unicode MS" w:hAnsiTheme="minorHAnsi" w:cstheme="minorHAnsi"/>
          <w:sz w:val="22"/>
          <w:szCs w:val="22"/>
        </w:rPr>
        <w:t>s</w:t>
      </w:r>
      <w:r w:rsidR="00705EA7">
        <w:rPr>
          <w:rFonts w:asciiTheme="minorHAnsi" w:eastAsia="Arial Unicode MS" w:hAnsiTheme="minorHAnsi" w:cstheme="minorHAnsi"/>
          <w:sz w:val="22"/>
          <w:szCs w:val="22"/>
        </w:rPr>
        <w:t xml:space="preserve"> </w:t>
      </w:r>
      <w:r w:rsidR="0008229D">
        <w:rPr>
          <w:rFonts w:asciiTheme="minorHAnsi" w:eastAsia="Arial Unicode MS" w:hAnsiTheme="minorHAnsi" w:cstheme="minorHAnsi"/>
          <w:sz w:val="22"/>
          <w:szCs w:val="22"/>
        </w:rPr>
        <w:t>Contratos de Garantia</w:t>
      </w:r>
      <w:r w:rsidR="007B075D">
        <w:rPr>
          <w:rFonts w:asciiTheme="minorHAnsi" w:eastAsia="Arial Unicode MS" w:hAnsiTheme="minorHAnsi" w:cstheme="minorHAnsi"/>
          <w:sz w:val="22"/>
          <w:szCs w:val="22"/>
        </w:rPr>
        <w:t>s</w:t>
      </w:r>
      <w:r w:rsidR="00B17929" w:rsidRPr="00036074">
        <w:rPr>
          <w:rFonts w:asciiTheme="minorHAnsi" w:eastAsia="Arial Unicode MS" w:hAnsiTheme="minorHAnsi" w:cstheme="minorHAnsi"/>
          <w:sz w:val="22"/>
          <w:szCs w:val="22"/>
        </w:rPr>
        <w:t xml:space="preserve"> e</w:t>
      </w:r>
      <w:r w:rsidR="00705EA7">
        <w:rPr>
          <w:rFonts w:asciiTheme="minorHAnsi" w:eastAsia="Arial Unicode MS" w:hAnsiTheme="minorHAnsi" w:cstheme="minorHAnsi"/>
          <w:sz w:val="22"/>
          <w:szCs w:val="22"/>
        </w:rPr>
        <w:t>/ou</w:t>
      </w:r>
      <w:r w:rsidR="00B17929" w:rsidRPr="00036074">
        <w:rPr>
          <w:rFonts w:asciiTheme="minorHAnsi" w:eastAsia="Arial Unicode MS" w:hAnsiTheme="minorHAnsi" w:cstheme="minorHAnsi"/>
          <w:sz w:val="22"/>
          <w:szCs w:val="22"/>
        </w:rPr>
        <w:t xml:space="preserve"> nos demais instrumentos relacionados no âmbito desta Emissão</w:t>
      </w:r>
      <w:r w:rsidR="0007658F" w:rsidRPr="00036074">
        <w:rPr>
          <w:rFonts w:asciiTheme="minorHAnsi" w:eastAsia="Arial Unicode MS" w:hAnsiTheme="minorHAnsi" w:cstheme="minorHAnsi"/>
          <w:sz w:val="22"/>
          <w:szCs w:val="22"/>
        </w:rPr>
        <w:t xml:space="preserve"> de Emissão</w:t>
      </w:r>
      <w:r w:rsidR="00B17929" w:rsidRPr="00036074">
        <w:rPr>
          <w:rFonts w:asciiTheme="minorHAnsi" w:eastAsia="Arial Unicode MS" w:hAnsiTheme="minorHAnsi" w:cstheme="minorHAnsi"/>
          <w:sz w:val="22"/>
          <w:szCs w:val="22"/>
        </w:rPr>
        <w:t>,</w:t>
      </w:r>
      <w:r w:rsidR="0028313F" w:rsidRPr="00036074">
        <w:rPr>
          <w:rFonts w:asciiTheme="minorHAnsi" w:eastAsia="Arial Unicode MS" w:hAnsiTheme="minorHAnsi" w:cstheme="minorHAnsi"/>
          <w:sz w:val="22"/>
          <w:szCs w:val="22"/>
        </w:rPr>
        <w:t xml:space="preserve"> na respectiva data de pagamento, não sanado</w:t>
      </w:r>
      <w:r w:rsidR="009E4E35" w:rsidRPr="00036074">
        <w:rPr>
          <w:rFonts w:asciiTheme="minorHAnsi" w:eastAsia="Arial Unicode MS" w:hAnsiTheme="minorHAnsi" w:cstheme="minorHAnsi"/>
          <w:sz w:val="22"/>
          <w:szCs w:val="22"/>
        </w:rPr>
        <w:t xml:space="preserve"> no prazo de </w:t>
      </w:r>
      <w:r w:rsidR="009E4E35" w:rsidRPr="00340294">
        <w:rPr>
          <w:rFonts w:asciiTheme="minorHAnsi" w:eastAsia="Arial Unicode MS" w:hAnsiTheme="minorHAnsi" w:cstheme="minorHAnsi"/>
          <w:sz w:val="22"/>
          <w:szCs w:val="22"/>
        </w:rPr>
        <w:t xml:space="preserve">até </w:t>
      </w:r>
      <w:r w:rsidR="0050292D">
        <w:rPr>
          <w:rFonts w:asciiTheme="minorHAnsi" w:eastAsia="Arial Unicode MS" w:hAnsiTheme="minorHAnsi" w:cstheme="minorHAnsi"/>
          <w:sz w:val="22"/>
          <w:szCs w:val="22"/>
        </w:rPr>
        <w:t>2</w:t>
      </w:r>
      <w:r w:rsidR="001F733C" w:rsidRPr="00340294">
        <w:rPr>
          <w:rFonts w:asciiTheme="minorHAnsi" w:eastAsia="Arial Unicode MS" w:hAnsiTheme="minorHAnsi" w:cstheme="minorHAnsi"/>
          <w:sz w:val="22"/>
          <w:szCs w:val="22"/>
        </w:rPr>
        <w:t xml:space="preserve"> </w:t>
      </w:r>
      <w:r w:rsidR="009E4E35" w:rsidRPr="00340294">
        <w:rPr>
          <w:rFonts w:asciiTheme="minorHAnsi" w:eastAsia="Arial Unicode MS" w:hAnsiTheme="minorHAnsi" w:cstheme="minorHAnsi"/>
          <w:sz w:val="22"/>
          <w:szCs w:val="22"/>
        </w:rPr>
        <w:t>(</w:t>
      </w:r>
      <w:r w:rsidR="0050292D">
        <w:rPr>
          <w:rFonts w:asciiTheme="minorHAnsi" w:eastAsia="Arial Unicode MS" w:hAnsiTheme="minorHAnsi" w:cstheme="minorHAnsi"/>
          <w:sz w:val="22"/>
          <w:szCs w:val="22"/>
        </w:rPr>
        <w:t>dois</w:t>
      </w:r>
      <w:r w:rsidR="009E4E35" w:rsidRPr="00340294">
        <w:rPr>
          <w:rFonts w:asciiTheme="minorHAnsi" w:eastAsia="Arial Unicode MS" w:hAnsiTheme="minorHAnsi" w:cstheme="minorHAnsi"/>
          <w:sz w:val="22"/>
          <w:szCs w:val="22"/>
        </w:rPr>
        <w:t xml:space="preserve">) </w:t>
      </w:r>
      <w:r w:rsidR="0028313F" w:rsidRPr="00340294">
        <w:rPr>
          <w:rFonts w:asciiTheme="minorHAnsi" w:eastAsia="Arial Unicode MS" w:hAnsiTheme="minorHAnsi" w:cstheme="minorHAnsi"/>
          <w:sz w:val="22"/>
          <w:szCs w:val="22"/>
        </w:rPr>
        <w:t>Dias Úteis</w:t>
      </w:r>
      <w:r w:rsidR="0028313F" w:rsidRPr="00036074">
        <w:rPr>
          <w:rFonts w:asciiTheme="minorHAnsi" w:eastAsia="Arial Unicode MS" w:hAnsiTheme="minorHAnsi" w:cstheme="minorHAnsi"/>
          <w:sz w:val="22"/>
          <w:szCs w:val="22"/>
        </w:rPr>
        <w:t xml:space="preserve"> </w:t>
      </w:r>
      <w:r w:rsidR="009E4E35" w:rsidRPr="00036074">
        <w:rPr>
          <w:rFonts w:asciiTheme="minorHAnsi" w:eastAsia="Arial Unicode MS" w:hAnsiTheme="minorHAnsi" w:cstheme="minorHAnsi"/>
          <w:sz w:val="22"/>
          <w:szCs w:val="22"/>
        </w:rPr>
        <w:t>contados d</w:t>
      </w:r>
      <w:r w:rsidR="00D90212" w:rsidRPr="00036074">
        <w:rPr>
          <w:rFonts w:asciiTheme="minorHAnsi" w:eastAsia="Arial Unicode MS" w:hAnsiTheme="minorHAnsi" w:cstheme="minorHAnsi"/>
          <w:sz w:val="22"/>
          <w:szCs w:val="22"/>
        </w:rPr>
        <w:t>a</w:t>
      </w:r>
      <w:r w:rsidR="0028313F" w:rsidRPr="00036074">
        <w:rPr>
          <w:rFonts w:asciiTheme="minorHAnsi" w:eastAsia="Arial Unicode MS" w:hAnsiTheme="minorHAnsi" w:cstheme="minorHAnsi"/>
          <w:sz w:val="22"/>
          <w:szCs w:val="22"/>
        </w:rPr>
        <w:t xml:space="preserve"> data do </w:t>
      </w:r>
      <w:r w:rsidR="009E4E35" w:rsidRPr="00036074">
        <w:rPr>
          <w:rFonts w:asciiTheme="minorHAnsi" w:eastAsia="Arial Unicode MS" w:hAnsiTheme="minorHAnsi" w:cstheme="minorHAnsi"/>
          <w:sz w:val="22"/>
          <w:szCs w:val="22"/>
        </w:rPr>
        <w:t xml:space="preserve">respectivo </w:t>
      </w:r>
      <w:r w:rsidR="0028313F" w:rsidRPr="00036074">
        <w:rPr>
          <w:rFonts w:asciiTheme="minorHAnsi" w:eastAsia="Arial Unicode MS" w:hAnsiTheme="minorHAnsi" w:cstheme="minorHAnsi"/>
          <w:sz w:val="22"/>
          <w:szCs w:val="22"/>
        </w:rPr>
        <w:t>inadimplemento</w:t>
      </w:r>
      <w:r w:rsidR="009E4E35" w:rsidRPr="00036074">
        <w:rPr>
          <w:rFonts w:asciiTheme="minorHAnsi" w:eastAsia="Arial Unicode MS" w:hAnsiTheme="minorHAnsi" w:cstheme="minorHAnsi"/>
          <w:sz w:val="22"/>
          <w:szCs w:val="22"/>
        </w:rPr>
        <w:t>;</w:t>
      </w:r>
      <w:bookmarkEnd w:id="266"/>
    </w:p>
    <w:p w14:paraId="454657B4" w14:textId="77777777" w:rsidR="00492538" w:rsidRDefault="00492538" w:rsidP="00D71C38">
      <w:pPr>
        <w:spacing w:line="240" w:lineRule="exact"/>
        <w:ind w:left="709"/>
        <w:jc w:val="both"/>
        <w:rPr>
          <w:rFonts w:asciiTheme="minorHAnsi" w:eastAsia="Arial Unicode MS" w:hAnsiTheme="minorHAnsi" w:cstheme="minorHAnsi"/>
          <w:sz w:val="22"/>
          <w:szCs w:val="22"/>
        </w:rPr>
      </w:pPr>
    </w:p>
    <w:p w14:paraId="707C346F" w14:textId="5999FEA5" w:rsidR="00D930F5" w:rsidRPr="00036074" w:rsidRDefault="00D930F5" w:rsidP="0025170A">
      <w:pPr>
        <w:numPr>
          <w:ilvl w:val="0"/>
          <w:numId w:val="4"/>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questionamento judicial pela </w:t>
      </w:r>
      <w:r w:rsidR="00EC35FA" w:rsidRPr="00036074">
        <w:rPr>
          <w:rFonts w:asciiTheme="minorHAnsi" w:eastAsia="Arial Unicode MS" w:hAnsiTheme="minorHAnsi" w:cstheme="minorHAnsi"/>
          <w:sz w:val="22"/>
          <w:szCs w:val="22"/>
        </w:rPr>
        <w:t xml:space="preserve">Emissora </w:t>
      </w:r>
      <w:r w:rsidR="006A1637" w:rsidRPr="00036074">
        <w:rPr>
          <w:rFonts w:asciiTheme="minorHAnsi" w:eastAsia="Arial Unicode MS" w:hAnsiTheme="minorHAnsi" w:cstheme="minorHAnsi"/>
          <w:sz w:val="22"/>
          <w:szCs w:val="22"/>
        </w:rPr>
        <w:t>e</w:t>
      </w:r>
      <w:r w:rsidRPr="00036074">
        <w:rPr>
          <w:rFonts w:asciiTheme="minorHAnsi" w:eastAsia="Arial Unicode MS" w:hAnsiTheme="minorHAnsi" w:cstheme="minorHAnsi"/>
          <w:sz w:val="22"/>
          <w:szCs w:val="22"/>
        </w:rPr>
        <w:t>/ou pela Fiadora, de quai</w:t>
      </w:r>
      <w:r w:rsidR="006A1637" w:rsidRPr="00036074">
        <w:rPr>
          <w:rFonts w:asciiTheme="minorHAnsi" w:eastAsia="Arial Unicode MS" w:hAnsiTheme="minorHAnsi" w:cstheme="minorHAnsi"/>
          <w:sz w:val="22"/>
          <w:szCs w:val="22"/>
        </w:rPr>
        <w:t>s</w:t>
      </w:r>
      <w:r w:rsidRPr="00036074">
        <w:rPr>
          <w:rFonts w:asciiTheme="minorHAnsi" w:eastAsia="Arial Unicode MS" w:hAnsiTheme="minorHAnsi" w:cstheme="minorHAnsi"/>
          <w:sz w:val="22"/>
          <w:szCs w:val="22"/>
        </w:rPr>
        <w:t>quer termos e condições desta Escritura de Emiss</w:t>
      </w:r>
      <w:r w:rsidR="00B17929" w:rsidRPr="00036074">
        <w:rPr>
          <w:rFonts w:asciiTheme="minorHAnsi" w:eastAsia="Arial Unicode MS" w:hAnsiTheme="minorHAnsi" w:cstheme="minorHAnsi"/>
          <w:sz w:val="22"/>
          <w:szCs w:val="22"/>
        </w:rPr>
        <w:t>ão</w:t>
      </w:r>
      <w:r w:rsidR="007372C2">
        <w:rPr>
          <w:rFonts w:asciiTheme="minorHAnsi" w:eastAsia="Arial Unicode MS" w:hAnsiTheme="minorHAnsi" w:cstheme="minorHAnsi"/>
          <w:sz w:val="22"/>
          <w:szCs w:val="22"/>
        </w:rPr>
        <w:t>,</w:t>
      </w:r>
      <w:r w:rsidR="00A87664">
        <w:rPr>
          <w:rFonts w:asciiTheme="minorHAnsi" w:eastAsia="Arial Unicode MS" w:hAnsiTheme="minorHAnsi" w:cstheme="minorHAnsi"/>
          <w:sz w:val="22"/>
          <w:szCs w:val="22"/>
        </w:rPr>
        <w:t xml:space="preserve"> </w:t>
      </w:r>
      <w:r w:rsidR="00705EA7">
        <w:rPr>
          <w:rFonts w:asciiTheme="minorHAnsi" w:eastAsia="Arial Unicode MS" w:hAnsiTheme="minorHAnsi" w:cstheme="minorHAnsi"/>
          <w:sz w:val="22"/>
          <w:szCs w:val="22"/>
        </w:rPr>
        <w:t xml:space="preserve">e/ou </w:t>
      </w:r>
      <w:r w:rsidR="007372C2">
        <w:rPr>
          <w:rFonts w:asciiTheme="minorHAnsi" w:eastAsia="Arial Unicode MS" w:hAnsiTheme="minorHAnsi" w:cstheme="minorHAnsi"/>
          <w:sz w:val="22"/>
          <w:szCs w:val="22"/>
        </w:rPr>
        <w:t xml:space="preserve">das Garantias </w:t>
      </w:r>
      <w:r w:rsidRPr="00036074">
        <w:rPr>
          <w:rFonts w:asciiTheme="minorHAnsi" w:eastAsia="Arial Unicode MS" w:hAnsiTheme="minorHAnsi" w:cstheme="minorHAnsi"/>
          <w:sz w:val="22"/>
          <w:szCs w:val="22"/>
        </w:rPr>
        <w:t>e/ou</w:t>
      </w:r>
      <w:r w:rsidR="00B17929" w:rsidRPr="00036074">
        <w:rPr>
          <w:rFonts w:asciiTheme="minorHAnsi" w:eastAsia="Arial Unicode MS" w:hAnsiTheme="minorHAnsi" w:cstheme="minorHAnsi"/>
          <w:sz w:val="22"/>
          <w:szCs w:val="22"/>
        </w:rPr>
        <w:t xml:space="preserve"> dos demais instrumentos relacionados no âmbito dessa Emissão e dos</w:t>
      </w:r>
      <w:r w:rsidRPr="00036074">
        <w:rPr>
          <w:rFonts w:asciiTheme="minorHAnsi" w:eastAsia="Arial Unicode MS" w:hAnsiTheme="minorHAnsi" w:cstheme="minorHAnsi"/>
          <w:sz w:val="22"/>
          <w:szCs w:val="22"/>
        </w:rPr>
        <w:t xml:space="preserve"> seus aditamentos;</w:t>
      </w:r>
    </w:p>
    <w:p w14:paraId="3F0A7B77" w14:textId="0188D425" w:rsidR="00D930F5" w:rsidRDefault="00D930F5" w:rsidP="0025170A">
      <w:pPr>
        <w:pStyle w:val="PargrafodaLista"/>
        <w:spacing w:line="240" w:lineRule="exact"/>
        <w:ind w:left="709"/>
        <w:rPr>
          <w:rFonts w:asciiTheme="minorHAnsi" w:eastAsia="Arial Unicode MS" w:hAnsiTheme="minorHAnsi" w:cstheme="minorHAnsi"/>
        </w:rPr>
      </w:pPr>
    </w:p>
    <w:p w14:paraId="35BF5A36" w14:textId="68F2F34B" w:rsidR="00F8367F" w:rsidRPr="00036074" w:rsidRDefault="00F8367F" w:rsidP="00340294">
      <w:pPr>
        <w:numPr>
          <w:ilvl w:val="0"/>
          <w:numId w:val="4"/>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declaração de invalidade, ineficácia, nulidade ou inexequibilidade, total ou parcial, das disposições desta Escritura de Emissão e/ou das Garantias e/ou dos seus respectivos aditamentos, incluindo</w:t>
      </w:r>
      <w:r w:rsidR="009B71EE">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 xml:space="preserve"> mas não se limitando a Fiança, por sentença arbitral ou decisão judicial, não revertida </w:t>
      </w:r>
      <w:r>
        <w:rPr>
          <w:rFonts w:asciiTheme="minorHAnsi" w:eastAsia="Arial Unicode MS" w:hAnsiTheme="minorHAnsi" w:cstheme="minorHAnsi"/>
          <w:sz w:val="22"/>
          <w:szCs w:val="22"/>
        </w:rPr>
        <w:t>no prazo de 10 (dez) Dias Úteis</w:t>
      </w:r>
      <w:r w:rsidRPr="00036074">
        <w:rPr>
          <w:rFonts w:asciiTheme="minorHAnsi" w:eastAsia="Arial Unicode MS" w:hAnsiTheme="minorHAnsi" w:cstheme="minorHAnsi"/>
          <w:sz w:val="22"/>
          <w:szCs w:val="22"/>
        </w:rPr>
        <w:t>;</w:t>
      </w:r>
      <w:r w:rsidR="00290EAA">
        <w:rPr>
          <w:rFonts w:asciiTheme="minorHAnsi" w:eastAsia="Arial Unicode MS" w:hAnsiTheme="minorHAnsi" w:cstheme="minorHAnsi"/>
          <w:sz w:val="22"/>
          <w:szCs w:val="22"/>
        </w:rPr>
        <w:t xml:space="preserve"> </w:t>
      </w:r>
    </w:p>
    <w:p w14:paraId="6BDB602F" w14:textId="77777777" w:rsidR="00F8367F" w:rsidRPr="00036074" w:rsidRDefault="00F8367F" w:rsidP="0025170A">
      <w:pPr>
        <w:pStyle w:val="PargrafodaLista"/>
        <w:spacing w:line="240" w:lineRule="exact"/>
        <w:ind w:left="709"/>
        <w:rPr>
          <w:rFonts w:asciiTheme="minorHAnsi" w:eastAsia="Arial Unicode MS" w:hAnsiTheme="minorHAnsi" w:cstheme="minorHAnsi"/>
        </w:rPr>
      </w:pPr>
    </w:p>
    <w:p w14:paraId="3F36AC62" w14:textId="1DC19F17" w:rsidR="009E4E35" w:rsidRPr="00036074" w:rsidRDefault="009E4E35" w:rsidP="0025170A">
      <w:pPr>
        <w:numPr>
          <w:ilvl w:val="0"/>
          <w:numId w:val="4"/>
        </w:numPr>
        <w:tabs>
          <w:tab w:val="clear" w:pos="7830"/>
        </w:tabs>
        <w:spacing w:line="240" w:lineRule="exact"/>
        <w:ind w:left="709" w:firstLine="0"/>
        <w:jc w:val="both"/>
        <w:rPr>
          <w:rFonts w:asciiTheme="minorHAnsi" w:eastAsia="Arial Unicode MS" w:hAnsiTheme="minorHAnsi" w:cstheme="minorHAnsi"/>
          <w:sz w:val="22"/>
          <w:szCs w:val="22"/>
        </w:rPr>
      </w:pPr>
      <w:bookmarkStart w:id="267" w:name="_Ref374561067"/>
      <w:r w:rsidRPr="00036074">
        <w:rPr>
          <w:rFonts w:asciiTheme="minorHAnsi" w:eastAsia="Arial Unicode MS" w:hAnsiTheme="minorHAnsi" w:cstheme="minorHAnsi"/>
          <w:sz w:val="22"/>
          <w:szCs w:val="22"/>
        </w:rPr>
        <w:t>extinção, encerramento das atividades, liquidação, dissolução, ou a decretação de falência da Emissora,</w:t>
      </w:r>
      <w:r w:rsidR="00D930F5"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bem como o requerimento de autofalência formulado pela Emissora</w:t>
      </w:r>
      <w:r w:rsidR="00D930F5"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ou de falência relativo à Emissora</w:t>
      </w:r>
      <w:r w:rsidR="00D930F5"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formulado por terceiros que não tenha sido elidido no prazo legal</w:t>
      </w:r>
      <w:bookmarkEnd w:id="267"/>
      <w:r w:rsidRPr="00036074">
        <w:rPr>
          <w:rFonts w:asciiTheme="minorHAnsi" w:eastAsia="Arial Unicode MS" w:hAnsiTheme="minorHAnsi" w:cstheme="minorHAnsi"/>
          <w:sz w:val="22"/>
          <w:szCs w:val="22"/>
        </w:rPr>
        <w:t>;</w:t>
      </w:r>
    </w:p>
    <w:p w14:paraId="79F0FEBA" w14:textId="77777777" w:rsidR="009E37F9" w:rsidRPr="00036074" w:rsidRDefault="009E37F9" w:rsidP="0025170A">
      <w:pPr>
        <w:spacing w:line="240" w:lineRule="exact"/>
        <w:ind w:left="709"/>
        <w:jc w:val="both"/>
        <w:rPr>
          <w:rFonts w:asciiTheme="minorHAnsi" w:eastAsia="Arial Unicode MS" w:hAnsiTheme="minorHAnsi" w:cstheme="minorHAnsi"/>
          <w:sz w:val="22"/>
          <w:szCs w:val="22"/>
        </w:rPr>
      </w:pPr>
    </w:p>
    <w:p w14:paraId="300E0E90" w14:textId="3F7ACFAE" w:rsidR="009E37F9" w:rsidRPr="00036074" w:rsidRDefault="009E37F9" w:rsidP="0025170A">
      <w:pPr>
        <w:numPr>
          <w:ilvl w:val="0"/>
          <w:numId w:val="4"/>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pedido de recuperação judicial ou extrajudicial formulado pela Emissora;</w:t>
      </w:r>
    </w:p>
    <w:p w14:paraId="2F7FF3AF" w14:textId="59AE707D" w:rsidR="009E4E35" w:rsidRPr="00036074" w:rsidRDefault="009E4E35" w:rsidP="0025170A">
      <w:pPr>
        <w:spacing w:line="240" w:lineRule="exact"/>
        <w:ind w:left="709"/>
        <w:jc w:val="both"/>
        <w:rPr>
          <w:rFonts w:asciiTheme="minorHAnsi" w:eastAsia="Arial Unicode MS" w:hAnsiTheme="minorHAnsi" w:cstheme="minorHAnsi"/>
          <w:sz w:val="22"/>
          <w:szCs w:val="22"/>
        </w:rPr>
      </w:pPr>
    </w:p>
    <w:p w14:paraId="26166A8B" w14:textId="6A5F956A" w:rsidR="003F7417" w:rsidRPr="00036074" w:rsidRDefault="000C545C" w:rsidP="001B5CBA">
      <w:pPr>
        <w:numPr>
          <w:ilvl w:val="0"/>
          <w:numId w:val="4"/>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extinção da </w:t>
      </w:r>
      <w:r w:rsidR="00F4185E" w:rsidRPr="00036074">
        <w:rPr>
          <w:rFonts w:asciiTheme="minorHAnsi" w:eastAsia="Arial Unicode MS" w:hAnsiTheme="minorHAnsi" w:cstheme="minorHAnsi"/>
          <w:sz w:val="22"/>
          <w:szCs w:val="22"/>
        </w:rPr>
        <w:t>concessão objeto do Contrato de Concessão ou intervenção pelo poder concedente, por qualquer motivo, na prestação do serviço de transmissão de energia elétrica da Emissora;</w:t>
      </w:r>
    </w:p>
    <w:p w14:paraId="28A9F913" w14:textId="77777777" w:rsidR="009E37F9" w:rsidRPr="00036074" w:rsidRDefault="009E37F9" w:rsidP="0025170A">
      <w:pPr>
        <w:pStyle w:val="PargrafodaLista"/>
        <w:spacing w:line="240" w:lineRule="exact"/>
        <w:ind w:left="709"/>
        <w:rPr>
          <w:rFonts w:asciiTheme="minorHAnsi" w:eastAsia="Arial Unicode MS" w:hAnsiTheme="minorHAnsi" w:cstheme="minorHAnsi"/>
        </w:rPr>
      </w:pPr>
    </w:p>
    <w:p w14:paraId="37A48F4E" w14:textId="0D8704D3" w:rsidR="009E37F9" w:rsidRPr="00036074" w:rsidRDefault="009E37F9" w:rsidP="0025170A">
      <w:pPr>
        <w:numPr>
          <w:ilvl w:val="0"/>
          <w:numId w:val="4"/>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 transformação da Emissora em outro tipo societário;</w:t>
      </w:r>
      <w:r w:rsidR="00D446F0">
        <w:rPr>
          <w:rFonts w:asciiTheme="minorHAnsi" w:eastAsia="Arial Unicode MS" w:hAnsiTheme="minorHAnsi" w:cstheme="minorHAnsi"/>
          <w:sz w:val="22"/>
          <w:szCs w:val="22"/>
        </w:rPr>
        <w:t xml:space="preserve"> ou</w:t>
      </w:r>
    </w:p>
    <w:p w14:paraId="4E365AFD" w14:textId="68A677E1" w:rsidR="009E37F9" w:rsidRPr="00036074" w:rsidRDefault="009E37F9" w:rsidP="0025170A">
      <w:pPr>
        <w:spacing w:line="240" w:lineRule="exact"/>
        <w:ind w:left="709"/>
        <w:jc w:val="both"/>
        <w:rPr>
          <w:rFonts w:asciiTheme="minorHAnsi" w:eastAsia="Arial Unicode MS" w:hAnsiTheme="minorHAnsi" w:cstheme="minorHAnsi"/>
          <w:sz w:val="22"/>
          <w:szCs w:val="22"/>
        </w:rPr>
      </w:pPr>
    </w:p>
    <w:p w14:paraId="29A6D30B" w14:textId="302BA6F2" w:rsidR="00ED374F" w:rsidRDefault="009E37F9" w:rsidP="0025170A">
      <w:pPr>
        <w:numPr>
          <w:ilvl w:val="0"/>
          <w:numId w:val="4"/>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lastRenderedPageBreak/>
        <w:t xml:space="preserve">cessão, promessa de cessão ou qualquer forma de transferência ou promessa de transferência a terceiros, no todo ou em parte, pela Emissora e/ou por qualquer outra sociedade do </w:t>
      </w:r>
      <w:r w:rsidR="009F32DF" w:rsidRPr="00036074">
        <w:rPr>
          <w:rFonts w:asciiTheme="minorHAnsi" w:eastAsia="Arial Unicode MS" w:hAnsiTheme="minorHAnsi" w:cstheme="minorHAnsi"/>
          <w:sz w:val="22"/>
          <w:szCs w:val="22"/>
        </w:rPr>
        <w:t>Grupo Econômico</w:t>
      </w:r>
      <w:r w:rsidRPr="00036074">
        <w:rPr>
          <w:rFonts w:asciiTheme="minorHAnsi" w:eastAsia="Arial Unicode MS" w:hAnsiTheme="minorHAnsi" w:cstheme="minorHAnsi"/>
          <w:sz w:val="22"/>
          <w:szCs w:val="22"/>
        </w:rPr>
        <w:t>, de quaisquer de suas obrigações nos termos desta Escritura de Emissão, exceto se previamente autorizado por Debenturistas</w:t>
      </w:r>
      <w:r w:rsidR="00D446F0">
        <w:rPr>
          <w:rFonts w:asciiTheme="minorHAnsi" w:eastAsia="Arial Unicode MS" w:hAnsiTheme="minorHAnsi" w:cstheme="minorHAnsi"/>
          <w:sz w:val="22"/>
          <w:szCs w:val="22"/>
        </w:rPr>
        <w:t>.</w:t>
      </w:r>
    </w:p>
    <w:p w14:paraId="0C511912" w14:textId="77777777" w:rsidR="00216F3A" w:rsidRPr="00036074" w:rsidRDefault="00216F3A" w:rsidP="0025170A">
      <w:pPr>
        <w:spacing w:line="240" w:lineRule="exact"/>
        <w:ind w:left="709"/>
        <w:jc w:val="both"/>
        <w:rPr>
          <w:rFonts w:asciiTheme="minorHAnsi" w:eastAsia="Arial Unicode MS" w:hAnsiTheme="minorHAnsi" w:cstheme="minorHAnsi"/>
          <w:sz w:val="22"/>
          <w:szCs w:val="22"/>
        </w:rPr>
      </w:pPr>
    </w:p>
    <w:p w14:paraId="493402DE" w14:textId="068A5BD5" w:rsidR="004239C6" w:rsidRDefault="00E738AE" w:rsidP="0025170A">
      <w:pPr>
        <w:numPr>
          <w:ilvl w:val="2"/>
          <w:numId w:val="74"/>
        </w:numPr>
        <w:spacing w:line="240" w:lineRule="exact"/>
        <w:ind w:left="709" w:hanging="709"/>
        <w:jc w:val="both"/>
        <w:rPr>
          <w:rStyle w:val="DeltaViewInsertion"/>
          <w:rFonts w:asciiTheme="minorHAnsi" w:eastAsia="Arial Unicode MS" w:hAnsiTheme="minorHAnsi" w:cstheme="minorHAnsi"/>
          <w:color w:val="auto"/>
          <w:sz w:val="22"/>
          <w:szCs w:val="22"/>
          <w:u w:val="none"/>
        </w:rPr>
      </w:pPr>
      <w:bookmarkStart w:id="268" w:name="_Ref49527732"/>
      <w:r w:rsidRPr="00036074">
        <w:rPr>
          <w:rStyle w:val="DeltaViewInsertion"/>
          <w:rFonts w:asciiTheme="minorHAnsi" w:eastAsia="Arial Unicode MS" w:hAnsiTheme="minorHAnsi" w:cstheme="minorHAnsi"/>
          <w:color w:val="auto"/>
          <w:sz w:val="22"/>
          <w:szCs w:val="22"/>
          <w:u w:val="none"/>
        </w:rPr>
        <w:t xml:space="preserve">A ocorrência de </w:t>
      </w:r>
      <w:r w:rsidR="004239C6" w:rsidRPr="00036074">
        <w:rPr>
          <w:rStyle w:val="DeltaViewInsertion"/>
          <w:rFonts w:asciiTheme="minorHAnsi" w:eastAsia="Arial Unicode MS" w:hAnsiTheme="minorHAnsi" w:cstheme="minorHAnsi"/>
          <w:color w:val="auto"/>
          <w:sz w:val="22"/>
          <w:szCs w:val="22"/>
          <w:u w:val="none"/>
        </w:rPr>
        <w:t xml:space="preserve">qualquer das hipóteses de Evento de Inadimplemento previsto na </w:t>
      </w:r>
      <w:r w:rsidRPr="00036074">
        <w:rPr>
          <w:rStyle w:val="DeltaViewInsertion"/>
          <w:rFonts w:asciiTheme="minorHAnsi" w:eastAsia="Arial Unicode MS" w:hAnsiTheme="minorHAnsi" w:cstheme="minorHAnsi"/>
          <w:color w:val="auto"/>
          <w:sz w:val="22"/>
          <w:szCs w:val="22"/>
          <w:u w:val="none"/>
        </w:rPr>
        <w:t>C</w:t>
      </w:r>
      <w:r w:rsidR="004239C6" w:rsidRPr="00036074">
        <w:rPr>
          <w:rStyle w:val="DeltaViewInsertion"/>
          <w:rFonts w:asciiTheme="minorHAnsi" w:eastAsia="Arial Unicode MS" w:hAnsiTheme="minorHAnsi" w:cstheme="minorHAnsi"/>
          <w:color w:val="auto"/>
          <w:sz w:val="22"/>
          <w:szCs w:val="22"/>
          <w:u w:val="none"/>
        </w:rPr>
        <w:t xml:space="preserve">láusula </w:t>
      </w:r>
      <w:r w:rsidRPr="00036074">
        <w:rPr>
          <w:rStyle w:val="DeltaViewInsertion"/>
          <w:rFonts w:asciiTheme="minorHAnsi" w:eastAsia="Arial Unicode MS" w:hAnsiTheme="minorHAnsi" w:cstheme="minorHAnsi"/>
          <w:color w:val="auto"/>
          <w:sz w:val="22"/>
          <w:szCs w:val="22"/>
          <w:u w:val="none"/>
        </w:rPr>
        <w:fldChar w:fldCharType="begin"/>
      </w:r>
      <w:r w:rsidRPr="00036074">
        <w:rPr>
          <w:rStyle w:val="DeltaViewInsertion"/>
          <w:rFonts w:asciiTheme="minorHAnsi" w:eastAsia="Arial Unicode MS" w:hAnsiTheme="minorHAnsi" w:cstheme="minorHAnsi"/>
          <w:color w:val="auto"/>
          <w:sz w:val="22"/>
          <w:szCs w:val="22"/>
          <w:u w:val="none"/>
        </w:rPr>
        <w:instrText xml:space="preserve"> REF _Ref49527602 \n \p \h </w:instrText>
      </w:r>
      <w:r w:rsidR="003B25C0" w:rsidRPr="00036074">
        <w:rPr>
          <w:rStyle w:val="DeltaViewInsertion"/>
          <w:rFonts w:asciiTheme="minorHAnsi" w:eastAsia="Arial Unicode MS" w:hAnsiTheme="minorHAnsi" w:cstheme="minorHAnsi"/>
          <w:color w:val="auto"/>
          <w:sz w:val="22"/>
          <w:szCs w:val="22"/>
          <w:u w:val="none"/>
        </w:rPr>
        <w:instrText xml:space="preserve"> \* MERGEFORMAT </w:instrText>
      </w:r>
      <w:r w:rsidRPr="00036074">
        <w:rPr>
          <w:rStyle w:val="DeltaViewInsertion"/>
          <w:rFonts w:asciiTheme="minorHAnsi" w:eastAsia="Arial Unicode MS" w:hAnsiTheme="minorHAnsi" w:cstheme="minorHAnsi"/>
          <w:color w:val="auto"/>
          <w:sz w:val="22"/>
          <w:szCs w:val="22"/>
          <w:u w:val="none"/>
        </w:rPr>
      </w:r>
      <w:r w:rsidRPr="00036074">
        <w:rPr>
          <w:rStyle w:val="DeltaViewInsertion"/>
          <w:rFonts w:asciiTheme="minorHAnsi" w:eastAsia="Arial Unicode MS" w:hAnsiTheme="minorHAnsi" w:cstheme="minorHAnsi"/>
          <w:color w:val="auto"/>
          <w:sz w:val="22"/>
          <w:szCs w:val="22"/>
          <w:u w:val="none"/>
        </w:rPr>
        <w:fldChar w:fldCharType="separate"/>
      </w:r>
      <w:r w:rsidR="007E2F7F">
        <w:rPr>
          <w:rStyle w:val="DeltaViewInsertion"/>
          <w:rFonts w:asciiTheme="minorHAnsi" w:eastAsia="Arial Unicode MS" w:hAnsiTheme="minorHAnsi" w:cstheme="minorHAnsi"/>
          <w:color w:val="auto"/>
          <w:sz w:val="22"/>
          <w:szCs w:val="22"/>
          <w:u w:val="none"/>
        </w:rPr>
        <w:t>5.1.1 acima</w:t>
      </w:r>
      <w:r w:rsidRPr="00036074">
        <w:rPr>
          <w:rStyle w:val="DeltaViewInsertion"/>
          <w:rFonts w:asciiTheme="minorHAnsi" w:eastAsia="Arial Unicode MS" w:hAnsiTheme="minorHAnsi" w:cstheme="minorHAnsi"/>
          <w:color w:val="auto"/>
          <w:sz w:val="22"/>
          <w:szCs w:val="22"/>
          <w:u w:val="none"/>
        </w:rPr>
        <w:fldChar w:fldCharType="end"/>
      </w:r>
      <w:r w:rsidR="004239C6" w:rsidRPr="00036074">
        <w:rPr>
          <w:rStyle w:val="DeltaViewInsertion"/>
          <w:rFonts w:asciiTheme="minorHAnsi" w:eastAsia="Arial Unicode MS" w:hAnsiTheme="minorHAnsi" w:cstheme="minorHAnsi"/>
          <w:color w:val="auto"/>
          <w:sz w:val="22"/>
          <w:szCs w:val="22"/>
          <w:u w:val="none"/>
        </w:rPr>
        <w:t xml:space="preserve"> </w:t>
      </w:r>
      <w:r w:rsidR="004239C6" w:rsidRPr="00036074">
        <w:rPr>
          <w:rFonts w:asciiTheme="minorHAnsi" w:eastAsia="Arial Unicode MS" w:hAnsiTheme="minorHAnsi" w:cstheme="minorHAnsi"/>
          <w:sz w:val="22"/>
          <w:szCs w:val="22"/>
        </w:rPr>
        <w:t>acarretará o vencimento antecipado automático das Debêntures</w:t>
      </w:r>
      <w:r w:rsidRPr="00036074">
        <w:rPr>
          <w:rFonts w:asciiTheme="minorHAnsi" w:eastAsia="Arial Unicode MS" w:hAnsiTheme="minorHAnsi" w:cstheme="minorHAnsi"/>
          <w:sz w:val="22"/>
          <w:szCs w:val="22"/>
        </w:rPr>
        <w:t xml:space="preserve"> e </w:t>
      </w:r>
      <w:r w:rsidR="004239C6" w:rsidRPr="00036074">
        <w:rPr>
          <w:rFonts w:asciiTheme="minorHAnsi" w:eastAsia="Arial Unicode MS" w:hAnsiTheme="minorHAnsi" w:cstheme="minorHAnsi"/>
          <w:sz w:val="22"/>
          <w:szCs w:val="22"/>
        </w:rPr>
        <w:t xml:space="preserve">as obrigações </w:t>
      </w:r>
      <w:r w:rsidR="007C7917" w:rsidRPr="00036074">
        <w:rPr>
          <w:rFonts w:asciiTheme="minorHAnsi" w:eastAsia="Arial Unicode MS" w:hAnsiTheme="minorHAnsi" w:cstheme="minorHAnsi"/>
          <w:sz w:val="22"/>
          <w:szCs w:val="22"/>
        </w:rPr>
        <w:t>decorrentes das Debêntures tornar-se-ão automaticamente vencidas, independente de aviso ou notificação judicial ou extrajudicial</w:t>
      </w:r>
      <w:r w:rsidR="004239C6" w:rsidRPr="00036074">
        <w:rPr>
          <w:rStyle w:val="DeltaViewInsertion"/>
          <w:rFonts w:asciiTheme="minorHAnsi" w:eastAsia="Arial Unicode MS" w:hAnsiTheme="minorHAnsi" w:cstheme="minorHAnsi"/>
          <w:color w:val="auto"/>
          <w:sz w:val="22"/>
          <w:szCs w:val="22"/>
          <w:u w:val="none"/>
        </w:rPr>
        <w:t>.</w:t>
      </w:r>
      <w:bookmarkEnd w:id="268"/>
    </w:p>
    <w:p w14:paraId="1A96673C" w14:textId="77777777" w:rsidR="000E0C3C" w:rsidRPr="00036074" w:rsidRDefault="000E0C3C" w:rsidP="00340294">
      <w:pPr>
        <w:spacing w:line="240" w:lineRule="exact"/>
        <w:ind w:left="709"/>
        <w:jc w:val="both"/>
        <w:rPr>
          <w:rStyle w:val="DeltaViewInsertion"/>
          <w:rFonts w:asciiTheme="minorHAnsi" w:eastAsia="Arial Unicode MS" w:hAnsiTheme="minorHAnsi" w:cstheme="minorHAnsi"/>
          <w:color w:val="auto"/>
          <w:sz w:val="22"/>
          <w:szCs w:val="22"/>
          <w:u w:val="none"/>
        </w:rPr>
      </w:pPr>
    </w:p>
    <w:p w14:paraId="32E07A41" w14:textId="16EDE0CA" w:rsidR="009E37F9" w:rsidRPr="00036074" w:rsidRDefault="000E0C3C" w:rsidP="00340294">
      <w:pPr>
        <w:numPr>
          <w:ilvl w:val="2"/>
          <w:numId w:val="74"/>
        </w:numPr>
        <w:spacing w:line="240" w:lineRule="exact"/>
        <w:ind w:left="709" w:hanging="709"/>
        <w:jc w:val="both"/>
        <w:rPr>
          <w:rFonts w:asciiTheme="minorHAnsi" w:eastAsia="Arial Unicode MS" w:hAnsiTheme="minorHAnsi" w:cstheme="minorHAnsi"/>
          <w:sz w:val="22"/>
          <w:szCs w:val="22"/>
        </w:rPr>
      </w:pPr>
      <w:bookmarkStart w:id="269" w:name="_Ref49532726"/>
      <w:r w:rsidRPr="00036074">
        <w:rPr>
          <w:rFonts w:asciiTheme="minorHAnsi" w:eastAsia="Arial Unicode MS" w:hAnsiTheme="minorHAnsi" w:cstheme="minorHAnsi"/>
          <w:b/>
          <w:sz w:val="22"/>
          <w:szCs w:val="22"/>
          <w:u w:val="single"/>
        </w:rPr>
        <w:t xml:space="preserve">Vencimento </w:t>
      </w:r>
      <w:r w:rsidR="007372C2">
        <w:rPr>
          <w:rFonts w:asciiTheme="minorHAnsi" w:eastAsia="Arial Unicode MS" w:hAnsiTheme="minorHAnsi" w:cstheme="minorHAnsi"/>
          <w:b/>
          <w:sz w:val="22"/>
          <w:szCs w:val="22"/>
          <w:u w:val="single"/>
        </w:rPr>
        <w:t xml:space="preserve">Antecipado </w:t>
      </w:r>
      <w:r w:rsidRPr="00036074">
        <w:rPr>
          <w:rFonts w:asciiTheme="minorHAnsi" w:eastAsia="Arial Unicode MS" w:hAnsiTheme="minorHAnsi" w:cstheme="minorHAnsi"/>
          <w:b/>
          <w:sz w:val="22"/>
          <w:szCs w:val="22"/>
          <w:u w:val="single"/>
        </w:rPr>
        <w:t>Não Automático</w:t>
      </w:r>
      <w:r w:rsidRPr="00036074">
        <w:rPr>
          <w:rFonts w:asciiTheme="minorHAnsi" w:eastAsia="Arial Unicode MS" w:hAnsiTheme="minorHAnsi" w:cstheme="minorHAnsi"/>
          <w:sz w:val="22"/>
          <w:szCs w:val="22"/>
        </w:rPr>
        <w:t>: Constituem Eventos de Inadimplemento que podem acarretar o vencimento antecipado das obrigações decorrentes das Debêntures, aplicando-se o disposto na Cláusula </w:t>
      </w:r>
      <w:r w:rsidRPr="00036074">
        <w:rPr>
          <w:rFonts w:asciiTheme="minorHAnsi" w:eastAsia="Arial Unicode MS" w:hAnsiTheme="minorHAnsi" w:cstheme="minorHAnsi"/>
          <w:sz w:val="22"/>
          <w:szCs w:val="22"/>
        </w:rPr>
        <w:fldChar w:fldCharType="begin"/>
      </w:r>
      <w:r w:rsidRPr="00036074">
        <w:rPr>
          <w:rFonts w:asciiTheme="minorHAnsi" w:eastAsia="Arial Unicode MS" w:hAnsiTheme="minorHAnsi" w:cstheme="minorHAnsi"/>
          <w:sz w:val="22"/>
          <w:szCs w:val="22"/>
        </w:rPr>
        <w:instrText xml:space="preserve"> REF _Ref49528273 \n \p \h  \* MERGEFORMAT </w:instrText>
      </w:r>
      <w:r w:rsidRPr="00036074">
        <w:rPr>
          <w:rFonts w:asciiTheme="minorHAnsi" w:eastAsia="Arial Unicode MS" w:hAnsiTheme="minorHAnsi" w:cstheme="minorHAnsi"/>
          <w:sz w:val="22"/>
          <w:szCs w:val="22"/>
        </w:rPr>
      </w:r>
      <w:r w:rsidRPr="00036074">
        <w:rPr>
          <w:rFonts w:asciiTheme="minorHAnsi" w:eastAsia="Arial Unicode MS" w:hAnsiTheme="minorHAnsi" w:cstheme="minorHAnsi"/>
          <w:sz w:val="22"/>
          <w:szCs w:val="22"/>
        </w:rPr>
        <w:fldChar w:fldCharType="separate"/>
      </w:r>
      <w:r w:rsidR="007E2F7F">
        <w:rPr>
          <w:rFonts w:asciiTheme="minorHAnsi" w:eastAsia="Arial Unicode MS" w:hAnsiTheme="minorHAnsi" w:cstheme="minorHAnsi"/>
          <w:sz w:val="22"/>
          <w:szCs w:val="22"/>
        </w:rPr>
        <w:t>5.1.5 abaixo</w:t>
      </w:r>
      <w:r w:rsidRPr="00036074">
        <w:rPr>
          <w:rFonts w:asciiTheme="minorHAnsi" w:eastAsia="Arial Unicode MS" w:hAnsiTheme="minorHAnsi" w:cstheme="minorHAnsi"/>
          <w:sz w:val="22"/>
          <w:szCs w:val="22"/>
        </w:rPr>
        <w:fldChar w:fldCharType="end"/>
      </w:r>
      <w:r w:rsidRPr="00036074">
        <w:rPr>
          <w:rFonts w:asciiTheme="minorHAnsi" w:eastAsia="Arial Unicode MS" w:hAnsiTheme="minorHAnsi" w:cstheme="minorHAnsi"/>
          <w:sz w:val="22"/>
          <w:szCs w:val="22"/>
        </w:rPr>
        <w:t>, quaisquer dos eventos previstos em lei e/ou qualquer dos seguintes Eventos de Inadimplemento:</w:t>
      </w:r>
      <w:bookmarkEnd w:id="269"/>
    </w:p>
    <w:p w14:paraId="5F2108DC" w14:textId="77777777" w:rsidR="00E1086E" w:rsidRDefault="00E1086E">
      <w:pPr>
        <w:spacing w:line="240" w:lineRule="exact"/>
        <w:ind w:left="709"/>
        <w:jc w:val="both"/>
        <w:rPr>
          <w:rFonts w:asciiTheme="minorHAnsi" w:eastAsia="Arial Unicode MS" w:hAnsiTheme="minorHAnsi" w:cstheme="minorHAnsi"/>
          <w:sz w:val="22"/>
          <w:szCs w:val="22"/>
        </w:rPr>
      </w:pPr>
    </w:p>
    <w:p w14:paraId="3C6D958A" w14:textId="4C0A7FA0" w:rsidR="00493BBE" w:rsidRPr="00C73C40" w:rsidRDefault="00493BBE" w:rsidP="00340294">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C73C40">
        <w:rPr>
          <w:rFonts w:asciiTheme="minorHAnsi" w:eastAsia="Arial Unicode MS" w:hAnsiTheme="minorHAnsi" w:cstheme="minorHAnsi"/>
          <w:sz w:val="22"/>
          <w:szCs w:val="22"/>
        </w:rPr>
        <w:t>extinção, encerramento das atividades, liquidação, dissolução, ou a decretação de falência da Fiadora, bem como o requerimento de autofalência formulado pela da Fiadora ou de falência relativo à Fiadora formulado por terceiros que não tenha sido elidido no prazo legal;</w:t>
      </w:r>
    </w:p>
    <w:p w14:paraId="262EF84C" w14:textId="77777777" w:rsidR="00493BBE" w:rsidRPr="00C73C40" w:rsidRDefault="00493BBE" w:rsidP="0025170A">
      <w:pPr>
        <w:spacing w:line="240" w:lineRule="exact"/>
        <w:ind w:left="709"/>
        <w:rPr>
          <w:rFonts w:asciiTheme="minorHAnsi" w:eastAsia="Arial Unicode MS" w:hAnsiTheme="minorHAnsi" w:cstheme="minorHAnsi"/>
          <w:sz w:val="22"/>
          <w:szCs w:val="22"/>
        </w:rPr>
      </w:pPr>
    </w:p>
    <w:p w14:paraId="4862C41F" w14:textId="4227C54B" w:rsidR="00493BBE" w:rsidRPr="00340294" w:rsidRDefault="00493BBE" w:rsidP="00340294">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C73C40">
        <w:rPr>
          <w:rFonts w:asciiTheme="minorHAnsi" w:eastAsia="Arial Unicode MS" w:hAnsiTheme="minorHAnsi" w:cstheme="minorHAnsi"/>
          <w:sz w:val="22"/>
          <w:szCs w:val="22"/>
        </w:rPr>
        <w:t>pedido de recuperação judicial ou extrajudicial formulado pela Fiadora;</w:t>
      </w:r>
    </w:p>
    <w:p w14:paraId="410090C9" w14:textId="77777777" w:rsidR="00493BBE" w:rsidRPr="00C73C40" w:rsidRDefault="00493BBE" w:rsidP="00340294">
      <w:pPr>
        <w:spacing w:line="240" w:lineRule="exact"/>
        <w:ind w:left="709"/>
        <w:jc w:val="both"/>
        <w:rPr>
          <w:rFonts w:asciiTheme="minorHAnsi" w:eastAsia="Arial Unicode MS" w:hAnsiTheme="minorHAnsi" w:cstheme="minorHAnsi"/>
          <w:sz w:val="22"/>
          <w:szCs w:val="22"/>
        </w:rPr>
      </w:pPr>
    </w:p>
    <w:p w14:paraId="595F78DC" w14:textId="0AFA99A7" w:rsidR="00781705" w:rsidRPr="00F87FB8" w:rsidRDefault="004F3D2B"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descumprimento</w:t>
      </w:r>
      <w:r w:rsidR="000A68CA">
        <w:rPr>
          <w:rFonts w:asciiTheme="minorHAnsi" w:eastAsia="Arial Unicode MS" w:hAnsiTheme="minorHAnsi" w:cstheme="minorHAnsi"/>
          <w:sz w:val="22"/>
          <w:szCs w:val="22"/>
        </w:rPr>
        <w:t>, pela Emissora e/ou pela Fiadora,</w:t>
      </w:r>
      <w:r>
        <w:rPr>
          <w:rFonts w:asciiTheme="minorHAnsi" w:eastAsia="Arial Unicode MS" w:hAnsiTheme="minorHAnsi" w:cstheme="minorHAnsi"/>
          <w:sz w:val="22"/>
          <w:szCs w:val="22"/>
        </w:rPr>
        <w:t xml:space="preserve"> </w:t>
      </w:r>
      <w:r w:rsidRPr="004F3D2B">
        <w:rPr>
          <w:rFonts w:asciiTheme="minorHAnsi" w:eastAsia="Arial Unicode MS" w:hAnsiTheme="minorHAnsi" w:cstheme="minorHAnsi"/>
          <w:sz w:val="22"/>
          <w:szCs w:val="22"/>
        </w:rPr>
        <w:t xml:space="preserve">de qualquer obrigação não pecuniária prevista nesta Escritura e em qualquer dos Documentos da Operação, conforme aplicável, não sanado no respectivo prazo de cura ou em até 10 (dez) Dias Úteis a contar </w:t>
      </w:r>
      <w:r>
        <w:rPr>
          <w:rFonts w:asciiTheme="minorHAnsi" w:eastAsia="Arial Unicode MS" w:hAnsiTheme="minorHAnsi" w:cstheme="minorHAnsi"/>
          <w:sz w:val="22"/>
          <w:szCs w:val="22"/>
        </w:rPr>
        <w:t xml:space="preserve">da data </w:t>
      </w:r>
      <w:r w:rsidRPr="004F3D2B">
        <w:rPr>
          <w:rFonts w:asciiTheme="minorHAnsi" w:eastAsia="Arial Unicode MS" w:hAnsiTheme="minorHAnsi" w:cstheme="minorHAnsi"/>
          <w:sz w:val="22"/>
          <w:szCs w:val="22"/>
        </w:rPr>
        <w:t>do descumprimento, caso não haja prazo de cura estabelecido</w:t>
      </w:r>
      <w:r w:rsidR="00781705" w:rsidRPr="00F87FB8">
        <w:rPr>
          <w:rFonts w:asciiTheme="minorHAnsi" w:eastAsia="Arial Unicode MS" w:hAnsiTheme="minorHAnsi" w:cstheme="minorHAnsi"/>
          <w:sz w:val="22"/>
          <w:szCs w:val="22"/>
        </w:rPr>
        <w:t>;</w:t>
      </w:r>
      <w:r w:rsidR="0079323D">
        <w:rPr>
          <w:rFonts w:asciiTheme="minorHAnsi" w:eastAsia="Arial Unicode MS" w:hAnsiTheme="minorHAnsi" w:cstheme="minorHAnsi"/>
          <w:sz w:val="22"/>
          <w:szCs w:val="22"/>
        </w:rPr>
        <w:t xml:space="preserve"> </w:t>
      </w:r>
    </w:p>
    <w:p w14:paraId="17CFE617" w14:textId="77777777" w:rsidR="006358C5" w:rsidRPr="006202A7" w:rsidRDefault="006358C5" w:rsidP="006202A7">
      <w:pPr>
        <w:ind w:left="709"/>
        <w:rPr>
          <w:rFonts w:asciiTheme="minorHAnsi" w:eastAsia="Arial Unicode MS" w:hAnsiTheme="minorHAnsi"/>
          <w:sz w:val="22"/>
        </w:rPr>
      </w:pPr>
    </w:p>
    <w:p w14:paraId="3AFA372E" w14:textId="2FA5CD9D" w:rsidR="00290EAA" w:rsidRPr="00526224" w:rsidRDefault="009F32DF" w:rsidP="00340294">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F87FB8">
        <w:rPr>
          <w:rFonts w:asciiTheme="minorHAnsi" w:eastAsia="Arial Unicode MS" w:hAnsiTheme="minorHAnsi" w:cstheme="minorHAnsi"/>
          <w:sz w:val="22"/>
          <w:szCs w:val="22"/>
        </w:rPr>
        <w:t>cisão, fusão ou incorporação, inclusive incorporação de ações, da Emissora e/ou da Fiadora</w:t>
      </w:r>
      <w:r w:rsidRPr="00526224">
        <w:rPr>
          <w:rFonts w:asciiTheme="minorHAnsi" w:eastAsia="Arial Unicode MS" w:hAnsiTheme="minorHAnsi" w:cstheme="minorHAnsi"/>
          <w:sz w:val="22"/>
          <w:szCs w:val="22"/>
        </w:rPr>
        <w:t xml:space="preserve"> ou, ainda, qualquer outra forma de reorganização societária envolvendo a Emissora, seja esta reorganização estritamente societária ou realizada mediante disposição d</w:t>
      </w:r>
      <w:r w:rsidRPr="003D2199">
        <w:rPr>
          <w:rFonts w:asciiTheme="minorHAnsi" w:eastAsia="Arial Unicode MS" w:hAnsiTheme="minorHAnsi" w:cstheme="minorHAnsi"/>
          <w:sz w:val="22"/>
          <w:szCs w:val="22"/>
        </w:rPr>
        <w:t xml:space="preserve">e ativos relevantes, </w:t>
      </w:r>
      <w:r w:rsidR="007F25C5" w:rsidRPr="003D2199">
        <w:rPr>
          <w:rFonts w:asciiTheme="minorHAnsi" w:eastAsia="Arial Unicode MS" w:hAnsiTheme="minorHAnsi" w:cstheme="minorHAnsi"/>
          <w:sz w:val="22"/>
          <w:szCs w:val="22"/>
        </w:rPr>
        <w:t xml:space="preserve">exceto </w:t>
      </w:r>
      <w:r w:rsidR="007F25C5" w:rsidRPr="003D2199">
        <w:rPr>
          <w:rFonts w:asciiTheme="minorHAnsi" w:eastAsia="Arial Unicode MS" w:hAnsiTheme="minorHAnsi" w:cstheme="minorHAnsi"/>
          <w:iCs/>
          <w:sz w:val="22"/>
          <w:szCs w:val="22"/>
        </w:rPr>
        <w:t xml:space="preserve">se: (a) tiver sido obtida a anuência prévia dos </w:t>
      </w:r>
      <w:r w:rsidR="007F25C5" w:rsidRPr="00D13C98">
        <w:rPr>
          <w:rFonts w:asciiTheme="minorHAnsi" w:eastAsia="Arial Unicode MS" w:hAnsiTheme="minorHAnsi" w:cstheme="minorHAnsi"/>
          <w:sz w:val="22"/>
          <w:szCs w:val="22"/>
        </w:rPr>
        <w:t>Debenturistas</w:t>
      </w:r>
      <w:r w:rsidR="007F25C5" w:rsidRPr="00D13C98">
        <w:rPr>
          <w:rFonts w:asciiTheme="minorHAnsi" w:eastAsia="Arial Unicode MS" w:hAnsiTheme="minorHAnsi" w:cstheme="minorHAnsi"/>
          <w:iCs/>
          <w:sz w:val="22"/>
          <w:szCs w:val="22"/>
        </w:rPr>
        <w:t>;</w:t>
      </w:r>
      <w:r w:rsidR="007F25C5" w:rsidRPr="00D13C98">
        <w:rPr>
          <w:rFonts w:asciiTheme="minorHAnsi" w:eastAsia="Arial Unicode MS" w:hAnsiTheme="minorHAnsi" w:cstheme="minorHAnsi"/>
          <w:sz w:val="22"/>
          <w:szCs w:val="22"/>
        </w:rPr>
        <w:t xml:space="preserve"> (</w:t>
      </w:r>
      <w:r w:rsidR="00F8367F" w:rsidRPr="00D13C98">
        <w:rPr>
          <w:rFonts w:asciiTheme="minorHAnsi" w:eastAsia="Arial Unicode MS" w:hAnsiTheme="minorHAnsi" w:cstheme="minorHAnsi"/>
          <w:sz w:val="22"/>
          <w:szCs w:val="22"/>
        </w:rPr>
        <w:t>b</w:t>
      </w:r>
      <w:r w:rsidR="007F25C5" w:rsidRPr="00D13C98">
        <w:rPr>
          <w:rFonts w:asciiTheme="minorHAnsi" w:eastAsia="Arial Unicode MS" w:hAnsiTheme="minorHAnsi" w:cstheme="minorHAnsi"/>
          <w:sz w:val="22"/>
          <w:szCs w:val="22"/>
        </w:rPr>
        <w:t xml:space="preserve">) desde que mantido o controle acionário e a gestão, direta ou indireta, da </w:t>
      </w:r>
      <w:r w:rsidR="001B731B" w:rsidRPr="00D13C98">
        <w:rPr>
          <w:rFonts w:asciiTheme="minorHAnsi" w:eastAsia="Arial Unicode MS" w:hAnsiTheme="minorHAnsi" w:cstheme="minorHAnsi"/>
          <w:sz w:val="22"/>
          <w:szCs w:val="22"/>
        </w:rPr>
        <w:t xml:space="preserve">Emissora </w:t>
      </w:r>
      <w:r w:rsidR="0054415C" w:rsidRPr="00D13C98">
        <w:rPr>
          <w:rFonts w:asciiTheme="minorHAnsi" w:eastAsia="Arial Unicode MS" w:hAnsiTheme="minorHAnsi" w:cstheme="minorHAnsi"/>
          <w:sz w:val="22"/>
          <w:szCs w:val="22"/>
        </w:rPr>
        <w:t xml:space="preserve">e da Fiadora </w:t>
      </w:r>
      <w:r w:rsidR="001B731B" w:rsidRPr="00D13C98">
        <w:rPr>
          <w:rFonts w:asciiTheme="minorHAnsi" w:eastAsia="Arial Unicode MS" w:hAnsiTheme="minorHAnsi" w:cstheme="minorHAnsi"/>
          <w:sz w:val="22"/>
          <w:szCs w:val="22"/>
        </w:rPr>
        <w:t xml:space="preserve">pela </w:t>
      </w:r>
      <w:proofErr w:type="spellStart"/>
      <w:r w:rsidR="005947E1" w:rsidRPr="00D13C98">
        <w:rPr>
          <w:rFonts w:asciiTheme="minorHAnsi" w:hAnsiTheme="minorHAnsi" w:cstheme="minorHAnsi"/>
          <w:sz w:val="22"/>
          <w:szCs w:val="22"/>
        </w:rPr>
        <w:t>Perfin</w:t>
      </w:r>
      <w:proofErr w:type="spellEnd"/>
      <w:r w:rsidR="005947E1" w:rsidRPr="00D13C98">
        <w:rPr>
          <w:rFonts w:asciiTheme="minorHAnsi" w:hAnsiTheme="minorHAnsi" w:cstheme="minorHAnsi"/>
          <w:sz w:val="22"/>
          <w:szCs w:val="22"/>
        </w:rPr>
        <w:t xml:space="preserve"> Administração de Recursos Ltda.</w:t>
      </w:r>
      <w:r w:rsidR="00C62F29" w:rsidRPr="00D13C98">
        <w:rPr>
          <w:rFonts w:asciiTheme="minorHAnsi" w:hAnsiTheme="minorHAnsi" w:cstheme="minorHAnsi"/>
          <w:sz w:val="22"/>
          <w:szCs w:val="22"/>
        </w:rPr>
        <w:t xml:space="preserve">, inscrita no CNPJ/ME </w:t>
      </w:r>
      <w:r w:rsidR="005947E1" w:rsidRPr="00526224">
        <w:rPr>
          <w:rFonts w:asciiTheme="minorHAnsi" w:hAnsiTheme="minorHAnsi" w:cstheme="minorHAnsi"/>
          <w:sz w:val="22"/>
          <w:szCs w:val="22"/>
        </w:rPr>
        <w:t xml:space="preserve">04.232.804/0001-77 </w:t>
      </w:r>
      <w:r w:rsidR="00C62F29" w:rsidRPr="00526224">
        <w:rPr>
          <w:rFonts w:asciiTheme="minorHAnsi" w:hAnsiTheme="minorHAnsi" w:cstheme="minorHAnsi"/>
          <w:sz w:val="22"/>
          <w:szCs w:val="22"/>
        </w:rPr>
        <w:t>e</w:t>
      </w:r>
      <w:r w:rsidR="00A638E5" w:rsidRPr="00526224">
        <w:rPr>
          <w:rFonts w:asciiTheme="minorHAnsi" w:hAnsiTheme="minorHAnsi" w:cstheme="minorHAnsi"/>
          <w:sz w:val="22"/>
          <w:szCs w:val="22"/>
        </w:rPr>
        <w:t>/ou</w:t>
      </w:r>
      <w:r w:rsidR="00C62F29" w:rsidRPr="00526224">
        <w:rPr>
          <w:rFonts w:asciiTheme="minorHAnsi" w:hAnsiTheme="minorHAnsi" w:cstheme="minorHAnsi"/>
          <w:sz w:val="22"/>
          <w:szCs w:val="22"/>
        </w:rPr>
        <w:t xml:space="preserve"> </w:t>
      </w:r>
      <w:r w:rsidR="001B731B" w:rsidRPr="00526224">
        <w:rPr>
          <w:rFonts w:asciiTheme="minorHAnsi" w:hAnsiTheme="minorHAnsi" w:cstheme="minorHAnsi"/>
          <w:sz w:val="22"/>
          <w:szCs w:val="22"/>
        </w:rPr>
        <w:t>pela</w:t>
      </w:r>
      <w:r w:rsidR="00C62F29" w:rsidRPr="00526224">
        <w:rPr>
          <w:rFonts w:asciiTheme="minorHAnsi" w:hAnsiTheme="minorHAnsi" w:cstheme="minorHAnsi"/>
          <w:sz w:val="22"/>
          <w:szCs w:val="22"/>
        </w:rPr>
        <w:t xml:space="preserve"> </w:t>
      </w:r>
      <w:proofErr w:type="spellStart"/>
      <w:r w:rsidR="005947E1" w:rsidRPr="00526224">
        <w:rPr>
          <w:rFonts w:asciiTheme="minorHAnsi" w:hAnsiTheme="minorHAnsi" w:cstheme="minorHAnsi"/>
          <w:sz w:val="22"/>
          <w:szCs w:val="22"/>
        </w:rPr>
        <w:t>Starboard</w:t>
      </w:r>
      <w:proofErr w:type="spellEnd"/>
      <w:r w:rsidR="005947E1" w:rsidRPr="00526224">
        <w:rPr>
          <w:rFonts w:asciiTheme="minorHAnsi" w:hAnsiTheme="minorHAnsi" w:cstheme="minorHAnsi"/>
          <w:sz w:val="22"/>
          <w:szCs w:val="22"/>
        </w:rPr>
        <w:t xml:space="preserve"> </w:t>
      </w:r>
      <w:proofErr w:type="spellStart"/>
      <w:r w:rsidR="005947E1" w:rsidRPr="00526224">
        <w:rPr>
          <w:rFonts w:asciiTheme="minorHAnsi" w:hAnsiTheme="minorHAnsi" w:cstheme="minorHAnsi"/>
          <w:sz w:val="22"/>
          <w:szCs w:val="22"/>
        </w:rPr>
        <w:t>Asset</w:t>
      </w:r>
      <w:proofErr w:type="spellEnd"/>
      <w:r w:rsidR="005947E1" w:rsidRPr="00526224">
        <w:rPr>
          <w:rFonts w:asciiTheme="minorHAnsi" w:hAnsiTheme="minorHAnsi" w:cstheme="minorHAnsi"/>
          <w:sz w:val="22"/>
          <w:szCs w:val="22"/>
        </w:rPr>
        <w:t xml:space="preserve"> Ltda.</w:t>
      </w:r>
      <w:r w:rsidR="00C62F29" w:rsidRPr="00526224">
        <w:rPr>
          <w:rFonts w:asciiTheme="minorHAnsi" w:hAnsiTheme="minorHAnsi" w:cstheme="minorHAnsi"/>
          <w:sz w:val="22"/>
          <w:szCs w:val="22"/>
        </w:rPr>
        <w:t xml:space="preserve">, inscrita no CNPJ/ME </w:t>
      </w:r>
      <w:r w:rsidR="005947E1" w:rsidRPr="00526224">
        <w:rPr>
          <w:rFonts w:asciiTheme="minorHAnsi" w:hAnsiTheme="minorHAnsi" w:cstheme="minorHAnsi"/>
          <w:sz w:val="22"/>
          <w:szCs w:val="22"/>
        </w:rPr>
        <w:t>15.032.609/0001-10</w:t>
      </w:r>
      <w:r w:rsidRPr="00526224">
        <w:rPr>
          <w:rFonts w:asciiTheme="minorHAnsi" w:eastAsia="Arial Unicode MS" w:hAnsiTheme="minorHAnsi" w:cstheme="minorHAnsi"/>
          <w:sz w:val="22"/>
          <w:szCs w:val="22"/>
        </w:rPr>
        <w:t>;</w:t>
      </w:r>
      <w:r w:rsidR="006C48DD" w:rsidRPr="00526224">
        <w:rPr>
          <w:rFonts w:asciiTheme="minorHAnsi" w:eastAsia="Arial Unicode MS" w:hAnsiTheme="minorHAnsi" w:cstheme="minorHAnsi"/>
          <w:sz w:val="22"/>
          <w:szCs w:val="22"/>
        </w:rPr>
        <w:t xml:space="preserve"> </w:t>
      </w:r>
      <w:r w:rsidR="00A638E5" w:rsidRPr="00526224">
        <w:rPr>
          <w:rFonts w:asciiTheme="minorHAnsi" w:eastAsia="Arial Unicode MS" w:hAnsiTheme="minorHAnsi" w:cstheme="minorHAnsi"/>
          <w:sz w:val="22"/>
          <w:szCs w:val="22"/>
        </w:rPr>
        <w:t xml:space="preserve">(c) decorrente de realização de oferta pública de ações da Emissora ou de quotas de Fundo de Investimento em Participações – Infraestrutura (FIP-IE) </w:t>
      </w:r>
      <w:r w:rsidR="00A53872" w:rsidRPr="00526224">
        <w:rPr>
          <w:rFonts w:asciiTheme="minorHAnsi" w:eastAsia="Arial Unicode MS" w:hAnsiTheme="minorHAnsi" w:cstheme="minorHAnsi"/>
          <w:sz w:val="22"/>
          <w:szCs w:val="22"/>
        </w:rPr>
        <w:t xml:space="preserve">que, direta ou indiretamente, controlem a </w:t>
      </w:r>
      <w:r w:rsidR="00A53872" w:rsidRPr="00934432">
        <w:rPr>
          <w:rFonts w:asciiTheme="minorHAnsi" w:eastAsia="Arial Unicode MS" w:hAnsiTheme="minorHAnsi" w:cstheme="minorHAnsi"/>
          <w:sz w:val="22"/>
          <w:szCs w:val="22"/>
        </w:rPr>
        <w:t>Emissora</w:t>
      </w:r>
      <w:r w:rsidR="00A638E5" w:rsidRPr="00934432">
        <w:rPr>
          <w:rFonts w:asciiTheme="minorHAnsi" w:eastAsia="Arial Unicode MS" w:hAnsiTheme="minorHAnsi" w:cstheme="minorHAnsi"/>
          <w:sz w:val="22"/>
          <w:szCs w:val="22"/>
        </w:rPr>
        <w:t>; ou (d) desde que o</w:t>
      </w:r>
      <w:r w:rsidR="00A638E5" w:rsidRPr="00934432">
        <w:rPr>
          <w:rFonts w:ascii="Verdana" w:hAnsi="Verdana"/>
          <w:sz w:val="18"/>
        </w:rPr>
        <w:t xml:space="preserve"> novo controlador, direto ou indireto</w:t>
      </w:r>
      <w:r w:rsidR="00587AE0" w:rsidRPr="00934432">
        <w:rPr>
          <w:rFonts w:ascii="Verdana" w:hAnsi="Verdana"/>
          <w:sz w:val="18"/>
        </w:rPr>
        <w:t>,</w:t>
      </w:r>
      <w:r w:rsidR="00A638E5" w:rsidRPr="00934432">
        <w:rPr>
          <w:rFonts w:asciiTheme="minorHAnsi" w:eastAsia="Arial Unicode MS" w:hAnsiTheme="minorHAnsi" w:cstheme="minorHAnsi"/>
          <w:sz w:val="22"/>
          <w:szCs w:val="22"/>
        </w:rPr>
        <w:t xml:space="preserve"> da Emissora tenha classificação de risco (</w:t>
      </w:r>
      <w:r w:rsidR="00A638E5" w:rsidRPr="00934432">
        <w:rPr>
          <w:rFonts w:asciiTheme="minorHAnsi" w:eastAsia="Arial Unicode MS" w:hAnsiTheme="minorHAnsi" w:cstheme="minorHAnsi"/>
          <w:i/>
          <w:iCs/>
          <w:sz w:val="22"/>
          <w:szCs w:val="22"/>
        </w:rPr>
        <w:t>rating</w:t>
      </w:r>
      <w:r w:rsidR="00A638E5" w:rsidRPr="00934432">
        <w:rPr>
          <w:rFonts w:asciiTheme="minorHAnsi" w:eastAsia="Arial Unicode MS" w:hAnsiTheme="minorHAnsi" w:cstheme="minorHAnsi"/>
          <w:sz w:val="22"/>
          <w:szCs w:val="22"/>
        </w:rPr>
        <w:t xml:space="preserve">) corporativo </w:t>
      </w:r>
      <w:r w:rsidR="00155067" w:rsidRPr="00934432">
        <w:rPr>
          <w:rFonts w:asciiTheme="minorHAnsi" w:eastAsia="Arial Unicode MS" w:hAnsiTheme="minorHAnsi" w:cstheme="minorHAnsi"/>
          <w:sz w:val="22"/>
          <w:szCs w:val="22"/>
        </w:rPr>
        <w:t xml:space="preserve">em escala nacional </w:t>
      </w:r>
      <w:r w:rsidR="00A638E5" w:rsidRPr="00934432">
        <w:rPr>
          <w:rFonts w:asciiTheme="minorHAnsi" w:eastAsia="Arial Unicode MS" w:hAnsiTheme="minorHAnsi" w:cstheme="minorHAnsi"/>
          <w:sz w:val="22"/>
          <w:szCs w:val="22"/>
        </w:rPr>
        <w:t>igual ou superior à classificação de risco (</w:t>
      </w:r>
      <w:r w:rsidR="00A638E5" w:rsidRPr="00934432">
        <w:rPr>
          <w:rFonts w:asciiTheme="minorHAnsi" w:eastAsia="Arial Unicode MS" w:hAnsiTheme="minorHAnsi" w:cstheme="minorHAnsi"/>
          <w:i/>
          <w:iCs/>
          <w:sz w:val="22"/>
          <w:szCs w:val="22"/>
        </w:rPr>
        <w:t>rating</w:t>
      </w:r>
      <w:r w:rsidR="00A638E5" w:rsidRPr="00934432">
        <w:rPr>
          <w:rFonts w:asciiTheme="minorHAnsi" w:eastAsia="Arial Unicode MS" w:hAnsiTheme="minorHAnsi" w:cstheme="minorHAnsi"/>
          <w:sz w:val="22"/>
          <w:szCs w:val="22"/>
        </w:rPr>
        <w:t xml:space="preserve">) </w:t>
      </w:r>
      <w:r w:rsidR="00EC6046">
        <w:rPr>
          <w:rFonts w:asciiTheme="minorHAnsi" w:eastAsia="Arial Unicode MS" w:hAnsiTheme="minorHAnsi" w:cstheme="minorHAnsi"/>
          <w:sz w:val="22"/>
          <w:szCs w:val="22"/>
        </w:rPr>
        <w:t>"</w:t>
      </w:r>
      <w:r w:rsidR="00F52889">
        <w:rPr>
          <w:rFonts w:asciiTheme="minorHAnsi" w:eastAsia="Arial Unicode MS" w:hAnsiTheme="minorHAnsi" w:cstheme="minorHAnsi"/>
          <w:sz w:val="22"/>
          <w:szCs w:val="22"/>
        </w:rPr>
        <w:t>AA(</w:t>
      </w:r>
      <w:proofErr w:type="spellStart"/>
      <w:r w:rsidR="00F52889">
        <w:rPr>
          <w:rFonts w:asciiTheme="minorHAnsi" w:eastAsia="Arial Unicode MS" w:hAnsiTheme="minorHAnsi" w:cstheme="minorHAnsi"/>
          <w:sz w:val="22"/>
          <w:szCs w:val="22"/>
        </w:rPr>
        <w:t>bra</w:t>
      </w:r>
      <w:proofErr w:type="spellEnd"/>
      <w:r w:rsidR="00F52889">
        <w:rPr>
          <w:rFonts w:asciiTheme="minorHAnsi" w:eastAsia="Arial Unicode MS" w:hAnsiTheme="minorHAnsi" w:cstheme="minorHAnsi"/>
          <w:sz w:val="22"/>
          <w:szCs w:val="22"/>
        </w:rPr>
        <w:t>)</w:t>
      </w:r>
      <w:r w:rsidR="00EC6046">
        <w:rPr>
          <w:rFonts w:asciiTheme="minorHAnsi" w:eastAsia="Arial Unicode MS" w:hAnsiTheme="minorHAnsi" w:cstheme="minorHAnsi"/>
          <w:sz w:val="22"/>
          <w:szCs w:val="22"/>
        </w:rPr>
        <w:t>"</w:t>
      </w:r>
      <w:r w:rsidR="007071A2" w:rsidRPr="00934432">
        <w:rPr>
          <w:rFonts w:asciiTheme="minorHAnsi" w:eastAsia="Arial Unicode MS" w:hAnsiTheme="minorHAnsi" w:cstheme="minorHAnsi"/>
          <w:sz w:val="22"/>
          <w:szCs w:val="22"/>
        </w:rPr>
        <w:t xml:space="preserve"> </w:t>
      </w:r>
      <w:r w:rsidR="00A638E5" w:rsidRPr="00934432">
        <w:rPr>
          <w:rFonts w:asciiTheme="minorHAnsi" w:eastAsia="Arial Unicode MS" w:hAnsiTheme="minorHAnsi" w:cstheme="minorHAnsi"/>
          <w:sz w:val="22"/>
          <w:szCs w:val="22"/>
        </w:rPr>
        <w:t>pela Fitch</w:t>
      </w:r>
      <w:r w:rsidR="007071A2" w:rsidRPr="00934432">
        <w:rPr>
          <w:rFonts w:asciiTheme="minorHAnsi" w:eastAsia="Arial Unicode MS" w:hAnsiTheme="minorHAnsi" w:cstheme="minorHAnsi"/>
          <w:sz w:val="22"/>
          <w:szCs w:val="22"/>
        </w:rPr>
        <w:t xml:space="preserve"> </w:t>
      </w:r>
      <w:r w:rsidR="00F018E1" w:rsidRPr="00F018E1">
        <w:rPr>
          <w:rFonts w:asciiTheme="minorHAnsi" w:eastAsia="Arial Unicode MS" w:hAnsiTheme="minorHAnsi" w:cstheme="minorHAnsi"/>
          <w:sz w:val="22"/>
          <w:szCs w:val="22"/>
        </w:rPr>
        <w:t xml:space="preserve">Ratings </w:t>
      </w:r>
      <w:r w:rsidR="007071A2" w:rsidRPr="00934432">
        <w:rPr>
          <w:rFonts w:asciiTheme="minorHAnsi" w:eastAsia="Arial Unicode MS" w:hAnsiTheme="minorHAnsi" w:cstheme="minorHAnsi"/>
          <w:sz w:val="22"/>
          <w:szCs w:val="22"/>
        </w:rPr>
        <w:t xml:space="preserve">ou equivalente pela Standard &amp; </w:t>
      </w:r>
      <w:proofErr w:type="spellStart"/>
      <w:r w:rsidR="007071A2" w:rsidRPr="00934432">
        <w:rPr>
          <w:rFonts w:asciiTheme="minorHAnsi" w:eastAsia="Arial Unicode MS" w:hAnsiTheme="minorHAnsi" w:cstheme="minorHAnsi"/>
          <w:sz w:val="22"/>
          <w:szCs w:val="22"/>
        </w:rPr>
        <w:t>Poor's</w:t>
      </w:r>
      <w:proofErr w:type="spellEnd"/>
      <w:r w:rsidR="007071A2" w:rsidRPr="00934432">
        <w:rPr>
          <w:rFonts w:asciiTheme="minorHAnsi" w:eastAsia="Arial Unicode MS" w:hAnsiTheme="minorHAnsi" w:cstheme="minorHAnsi"/>
          <w:sz w:val="22"/>
          <w:szCs w:val="22"/>
        </w:rPr>
        <w:t xml:space="preserve"> ou pela Moody's</w:t>
      </w:r>
      <w:r w:rsidR="00A638E5" w:rsidRPr="00934432">
        <w:rPr>
          <w:rFonts w:asciiTheme="minorHAnsi" w:eastAsia="Arial Unicode MS" w:hAnsiTheme="minorHAnsi" w:cstheme="minorHAnsi"/>
          <w:sz w:val="22"/>
          <w:szCs w:val="22"/>
        </w:rPr>
        <w:t xml:space="preserve">, </w:t>
      </w:r>
      <w:r w:rsidR="00A47B83" w:rsidRPr="00934432">
        <w:rPr>
          <w:rFonts w:asciiTheme="minorHAnsi" w:eastAsia="Arial Unicode MS" w:hAnsiTheme="minorHAnsi" w:cstheme="minorHAnsi"/>
          <w:sz w:val="22"/>
          <w:szCs w:val="22"/>
        </w:rPr>
        <w:t xml:space="preserve">em qualquer </w:t>
      </w:r>
      <w:r w:rsidR="00600514" w:rsidRPr="00934432">
        <w:rPr>
          <w:rFonts w:asciiTheme="minorHAnsi" w:eastAsia="Arial Unicode MS" w:hAnsiTheme="minorHAnsi" w:cstheme="minorHAnsi"/>
          <w:sz w:val="22"/>
          <w:szCs w:val="22"/>
        </w:rPr>
        <w:t xml:space="preserve">dos </w:t>
      </w:r>
      <w:r w:rsidR="00A47B83" w:rsidRPr="00934432">
        <w:rPr>
          <w:rFonts w:asciiTheme="minorHAnsi" w:eastAsia="Arial Unicode MS" w:hAnsiTheme="minorHAnsi" w:cstheme="minorHAnsi"/>
          <w:sz w:val="22"/>
          <w:szCs w:val="22"/>
        </w:rPr>
        <w:t>caso</w:t>
      </w:r>
      <w:r w:rsidR="00600514" w:rsidRPr="00934432">
        <w:rPr>
          <w:rFonts w:asciiTheme="minorHAnsi" w:eastAsia="Arial Unicode MS" w:hAnsiTheme="minorHAnsi" w:cstheme="minorHAnsi"/>
          <w:sz w:val="22"/>
          <w:szCs w:val="22"/>
        </w:rPr>
        <w:t>s (a) a (d) acima</w:t>
      </w:r>
      <w:r w:rsidR="00A47B83" w:rsidRPr="00934432">
        <w:rPr>
          <w:rFonts w:asciiTheme="minorHAnsi" w:eastAsia="Arial Unicode MS" w:hAnsiTheme="minorHAnsi" w:cstheme="minorHAnsi"/>
          <w:sz w:val="22"/>
          <w:szCs w:val="22"/>
        </w:rPr>
        <w:t xml:space="preserve">, </w:t>
      </w:r>
      <w:r w:rsidR="00176732" w:rsidRPr="00934432">
        <w:rPr>
          <w:rFonts w:asciiTheme="minorHAnsi" w:eastAsia="Arial Unicode MS" w:hAnsiTheme="minorHAnsi" w:cstheme="minorHAnsi"/>
          <w:sz w:val="22"/>
          <w:szCs w:val="22"/>
        </w:rPr>
        <w:t xml:space="preserve">desde que não haja </w:t>
      </w:r>
      <w:r w:rsidR="009B71EE" w:rsidRPr="00934432">
        <w:rPr>
          <w:rFonts w:asciiTheme="minorHAnsi" w:eastAsia="Arial Unicode MS" w:hAnsiTheme="minorHAnsi" w:cstheme="minorHAnsi"/>
          <w:sz w:val="22"/>
          <w:szCs w:val="22"/>
        </w:rPr>
        <w:t>des</w:t>
      </w:r>
      <w:r w:rsidR="00176732" w:rsidRPr="00934432">
        <w:rPr>
          <w:rFonts w:asciiTheme="minorHAnsi" w:eastAsia="Arial Unicode MS" w:hAnsiTheme="minorHAnsi" w:cstheme="minorHAnsi"/>
          <w:sz w:val="22"/>
          <w:szCs w:val="22"/>
        </w:rPr>
        <w:t>cumprimento da</w:t>
      </w:r>
      <w:r w:rsidR="009B71EE" w:rsidRPr="00934432">
        <w:rPr>
          <w:rFonts w:asciiTheme="minorHAnsi" w:eastAsia="Arial Unicode MS" w:hAnsiTheme="minorHAnsi" w:cstheme="minorHAnsi"/>
          <w:sz w:val="22"/>
          <w:szCs w:val="22"/>
        </w:rPr>
        <w:t>s</w:t>
      </w:r>
      <w:r w:rsidR="00A47B83" w:rsidRPr="00934432">
        <w:rPr>
          <w:rFonts w:asciiTheme="minorHAnsi" w:eastAsia="Arial Unicode MS" w:hAnsiTheme="minorHAnsi" w:cstheme="minorHAnsi"/>
          <w:sz w:val="22"/>
          <w:szCs w:val="22"/>
        </w:rPr>
        <w:t xml:space="preserve"> Leis Anticorrupção</w:t>
      </w:r>
      <w:r w:rsidR="009B71EE" w:rsidRPr="00934432">
        <w:rPr>
          <w:rFonts w:asciiTheme="minorHAnsi" w:eastAsia="Arial Unicode MS" w:hAnsiTheme="minorHAnsi" w:cstheme="minorHAnsi"/>
          <w:sz w:val="22"/>
          <w:szCs w:val="22"/>
        </w:rPr>
        <w:t>, conforme</w:t>
      </w:r>
      <w:r w:rsidR="00A47B83" w:rsidRPr="00934432">
        <w:rPr>
          <w:rFonts w:asciiTheme="minorHAnsi" w:eastAsia="Arial Unicode MS" w:hAnsiTheme="minorHAnsi" w:cstheme="minorHAnsi"/>
          <w:sz w:val="22"/>
          <w:szCs w:val="22"/>
        </w:rPr>
        <w:t xml:space="preserve"> previst</w:t>
      </w:r>
      <w:r w:rsidR="009B71EE" w:rsidRPr="00934432">
        <w:rPr>
          <w:rFonts w:asciiTheme="minorHAnsi" w:eastAsia="Arial Unicode MS" w:hAnsiTheme="minorHAnsi" w:cstheme="minorHAnsi"/>
          <w:sz w:val="22"/>
          <w:szCs w:val="22"/>
        </w:rPr>
        <w:t>o</w:t>
      </w:r>
      <w:r w:rsidR="00A47B83" w:rsidRPr="00934432">
        <w:rPr>
          <w:rFonts w:asciiTheme="minorHAnsi" w:eastAsia="Arial Unicode MS" w:hAnsiTheme="minorHAnsi" w:cstheme="minorHAnsi"/>
          <w:sz w:val="22"/>
          <w:szCs w:val="22"/>
        </w:rPr>
        <w:t xml:space="preserve"> </w:t>
      </w:r>
      <w:r w:rsidR="00BD19C1" w:rsidRPr="00934432">
        <w:rPr>
          <w:rFonts w:asciiTheme="minorHAnsi" w:eastAsia="Arial Unicode MS" w:hAnsiTheme="minorHAnsi" w:cstheme="minorHAnsi"/>
          <w:sz w:val="22"/>
          <w:szCs w:val="22"/>
        </w:rPr>
        <w:t>no item (r) desta Cláusula</w:t>
      </w:r>
      <w:r w:rsidR="009B71EE" w:rsidRPr="00934432">
        <w:rPr>
          <w:rFonts w:asciiTheme="minorHAnsi" w:eastAsia="Arial Unicode MS" w:hAnsiTheme="minorHAnsi" w:cstheme="minorHAnsi"/>
          <w:sz w:val="22"/>
          <w:szCs w:val="22"/>
        </w:rPr>
        <w:t xml:space="preserve"> pelo novo acionista</w:t>
      </w:r>
      <w:r w:rsidR="007071A2" w:rsidRPr="00934432">
        <w:rPr>
          <w:rFonts w:asciiTheme="minorHAnsi" w:eastAsia="Arial Unicode MS" w:hAnsiTheme="minorHAnsi" w:cstheme="minorHAnsi"/>
          <w:sz w:val="22"/>
          <w:szCs w:val="22"/>
        </w:rPr>
        <w:t xml:space="preserve"> e o novo acionista não seja do setor de</w:t>
      </w:r>
      <w:r w:rsidR="007071A2" w:rsidRPr="00934432">
        <w:t xml:space="preserve"> </w:t>
      </w:r>
      <w:r w:rsidR="007071A2" w:rsidRPr="00934432">
        <w:rPr>
          <w:rFonts w:asciiTheme="minorHAnsi" w:eastAsia="Arial Unicode MS" w:hAnsiTheme="minorHAnsi" w:cstheme="minorHAnsi"/>
          <w:sz w:val="22"/>
          <w:szCs w:val="22"/>
        </w:rPr>
        <w:t>tabaco, armas de fogo e</w:t>
      </w:r>
      <w:r w:rsidR="00CC0017" w:rsidRPr="00934432">
        <w:rPr>
          <w:rFonts w:asciiTheme="minorHAnsi" w:eastAsia="Arial Unicode MS" w:hAnsiTheme="minorHAnsi" w:cstheme="minorHAnsi"/>
          <w:sz w:val="22"/>
          <w:szCs w:val="22"/>
        </w:rPr>
        <w:t>/ou</w:t>
      </w:r>
      <w:r w:rsidR="007071A2" w:rsidRPr="00934432">
        <w:rPr>
          <w:rFonts w:asciiTheme="minorHAnsi" w:eastAsia="Arial Unicode MS" w:hAnsiTheme="minorHAnsi" w:cstheme="minorHAnsi"/>
          <w:sz w:val="22"/>
          <w:szCs w:val="22"/>
        </w:rPr>
        <w:t xml:space="preserve"> explosivos</w:t>
      </w:r>
      <w:r w:rsidR="00905556" w:rsidRPr="00934432">
        <w:rPr>
          <w:rFonts w:asciiTheme="minorHAnsi" w:eastAsia="Arial Unicode MS" w:hAnsiTheme="minorHAnsi" w:cstheme="minorHAnsi"/>
          <w:sz w:val="22"/>
          <w:szCs w:val="22"/>
        </w:rPr>
        <w:t>;</w:t>
      </w:r>
    </w:p>
    <w:p w14:paraId="4679D017" w14:textId="77777777" w:rsidR="009F32DF" w:rsidRPr="00036074" w:rsidRDefault="009F32DF" w:rsidP="0025170A">
      <w:pPr>
        <w:spacing w:line="240" w:lineRule="exact"/>
        <w:ind w:left="709"/>
        <w:jc w:val="both"/>
        <w:rPr>
          <w:rFonts w:asciiTheme="minorHAnsi" w:eastAsia="Arial Unicode MS" w:hAnsiTheme="minorHAnsi" w:cstheme="minorHAnsi"/>
          <w:sz w:val="22"/>
          <w:szCs w:val="22"/>
        </w:rPr>
      </w:pPr>
    </w:p>
    <w:p w14:paraId="3BF8231C" w14:textId="06CDBE87" w:rsidR="009F32DF" w:rsidRPr="00526224" w:rsidRDefault="009F32DF" w:rsidP="0054415C">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526224">
        <w:rPr>
          <w:rFonts w:asciiTheme="minorHAnsi" w:eastAsia="Arial Unicode MS" w:hAnsiTheme="minorHAnsi" w:cstheme="minorHAnsi"/>
          <w:sz w:val="22"/>
          <w:szCs w:val="22"/>
        </w:rPr>
        <w:t>alienação, cessão ou transferência direta ou indireta de ações representativas do capital social da Emissora, que resultem na mudança do controle acionário (conforme definição de controle prevista no artigo 116 da Lei das Sociedades por Ações) direto ou indireto da Emissora</w:t>
      </w:r>
      <w:r w:rsidR="0054415C" w:rsidRPr="003D2199">
        <w:rPr>
          <w:rFonts w:asciiTheme="minorHAnsi" w:eastAsia="Arial Unicode MS" w:hAnsiTheme="minorHAnsi" w:cstheme="minorHAnsi"/>
          <w:sz w:val="22"/>
          <w:szCs w:val="22"/>
        </w:rPr>
        <w:t xml:space="preserve">, </w:t>
      </w:r>
      <w:r w:rsidR="001B731B" w:rsidRPr="003D2199">
        <w:rPr>
          <w:rFonts w:asciiTheme="minorHAnsi" w:eastAsia="Arial Unicode MS" w:hAnsiTheme="minorHAnsi" w:cstheme="minorHAnsi"/>
          <w:sz w:val="22"/>
          <w:szCs w:val="22"/>
        </w:rPr>
        <w:t xml:space="preserve">exceto </w:t>
      </w:r>
      <w:r w:rsidR="001B731B" w:rsidRPr="003D2199">
        <w:rPr>
          <w:rFonts w:asciiTheme="minorHAnsi" w:eastAsia="Arial Unicode MS" w:hAnsiTheme="minorHAnsi" w:cstheme="minorHAnsi"/>
          <w:iCs/>
          <w:sz w:val="22"/>
          <w:szCs w:val="22"/>
        </w:rPr>
        <w:t xml:space="preserve">se: (a) tiver sido obtida a anuência prévia dos </w:t>
      </w:r>
      <w:r w:rsidR="001B731B" w:rsidRPr="00D13C98">
        <w:rPr>
          <w:rFonts w:asciiTheme="minorHAnsi" w:eastAsia="Arial Unicode MS" w:hAnsiTheme="minorHAnsi" w:cstheme="minorHAnsi"/>
          <w:sz w:val="22"/>
          <w:szCs w:val="22"/>
        </w:rPr>
        <w:t>Debenturistas;</w:t>
      </w:r>
      <w:r w:rsidR="001B731B" w:rsidRPr="00D13C98">
        <w:rPr>
          <w:rFonts w:asciiTheme="minorHAnsi" w:eastAsia="Arial Unicode MS" w:hAnsiTheme="minorHAnsi" w:cstheme="minorHAnsi"/>
          <w:iCs/>
          <w:sz w:val="22"/>
          <w:szCs w:val="22"/>
        </w:rPr>
        <w:t xml:space="preserve"> </w:t>
      </w:r>
      <w:r w:rsidR="001B731B" w:rsidRPr="00D13C98">
        <w:rPr>
          <w:rFonts w:asciiTheme="minorHAnsi" w:eastAsia="Arial Unicode MS" w:hAnsiTheme="minorHAnsi" w:cstheme="minorHAnsi"/>
          <w:sz w:val="22"/>
          <w:szCs w:val="22"/>
        </w:rPr>
        <w:t>(</w:t>
      </w:r>
      <w:r w:rsidR="0054415C" w:rsidRPr="00D13C98">
        <w:rPr>
          <w:rFonts w:asciiTheme="minorHAnsi" w:eastAsia="Arial Unicode MS" w:hAnsiTheme="minorHAnsi" w:cstheme="minorHAnsi"/>
          <w:sz w:val="22"/>
          <w:szCs w:val="22"/>
        </w:rPr>
        <w:t>b</w:t>
      </w:r>
      <w:r w:rsidR="001B731B" w:rsidRPr="00D13C98">
        <w:rPr>
          <w:rFonts w:asciiTheme="minorHAnsi" w:eastAsia="Arial Unicode MS" w:hAnsiTheme="minorHAnsi" w:cstheme="minorHAnsi"/>
          <w:sz w:val="22"/>
          <w:szCs w:val="22"/>
        </w:rPr>
        <w:t>) desde que mantido o controle acionário e a gestão</w:t>
      </w:r>
      <w:r w:rsidR="00A638E5" w:rsidRPr="00D13C98">
        <w:rPr>
          <w:rFonts w:asciiTheme="minorHAnsi" w:eastAsia="Arial Unicode MS" w:hAnsiTheme="minorHAnsi" w:cstheme="minorHAnsi"/>
          <w:sz w:val="22"/>
          <w:szCs w:val="22"/>
        </w:rPr>
        <w:t>,</w:t>
      </w:r>
      <w:r w:rsidR="001B731B" w:rsidRPr="00D13C98">
        <w:rPr>
          <w:rFonts w:asciiTheme="minorHAnsi" w:eastAsia="Arial Unicode MS" w:hAnsiTheme="minorHAnsi" w:cstheme="minorHAnsi"/>
          <w:sz w:val="22"/>
          <w:szCs w:val="22"/>
        </w:rPr>
        <w:t xml:space="preserve"> direta</w:t>
      </w:r>
      <w:r w:rsidR="00A638E5" w:rsidRPr="00D13C98">
        <w:rPr>
          <w:rFonts w:asciiTheme="minorHAnsi" w:eastAsia="Arial Unicode MS" w:hAnsiTheme="minorHAnsi" w:cstheme="minorHAnsi"/>
          <w:sz w:val="22"/>
          <w:szCs w:val="22"/>
        </w:rPr>
        <w:t xml:space="preserve"> ou indireta,</w:t>
      </w:r>
      <w:r w:rsidR="001B731B" w:rsidRPr="00D13C98">
        <w:rPr>
          <w:rFonts w:asciiTheme="minorHAnsi" w:eastAsia="Arial Unicode MS" w:hAnsiTheme="minorHAnsi" w:cstheme="minorHAnsi"/>
          <w:sz w:val="22"/>
          <w:szCs w:val="22"/>
        </w:rPr>
        <w:t xml:space="preserve"> da Emissora </w:t>
      </w:r>
      <w:r w:rsidR="0054415C" w:rsidRPr="00D13C98">
        <w:rPr>
          <w:rFonts w:asciiTheme="minorHAnsi" w:eastAsia="Arial Unicode MS" w:hAnsiTheme="minorHAnsi" w:cstheme="minorHAnsi"/>
          <w:sz w:val="22"/>
          <w:szCs w:val="22"/>
        </w:rPr>
        <w:t xml:space="preserve">e da Fiadora </w:t>
      </w:r>
      <w:r w:rsidR="001B731B" w:rsidRPr="00D13C98">
        <w:rPr>
          <w:rFonts w:asciiTheme="minorHAnsi" w:eastAsia="Arial Unicode MS" w:hAnsiTheme="minorHAnsi" w:cstheme="minorHAnsi"/>
          <w:sz w:val="22"/>
          <w:szCs w:val="22"/>
        </w:rPr>
        <w:t xml:space="preserve">pela </w:t>
      </w:r>
      <w:proofErr w:type="spellStart"/>
      <w:r w:rsidR="005947E1" w:rsidRPr="00D13C98">
        <w:rPr>
          <w:rFonts w:asciiTheme="minorHAnsi" w:hAnsiTheme="minorHAnsi" w:cstheme="minorHAnsi"/>
          <w:sz w:val="22"/>
          <w:szCs w:val="22"/>
        </w:rPr>
        <w:t>Perfin</w:t>
      </w:r>
      <w:proofErr w:type="spellEnd"/>
      <w:r w:rsidR="005947E1" w:rsidRPr="00D13C98">
        <w:rPr>
          <w:rFonts w:asciiTheme="minorHAnsi" w:hAnsiTheme="minorHAnsi" w:cstheme="minorHAnsi"/>
          <w:sz w:val="22"/>
          <w:szCs w:val="22"/>
        </w:rPr>
        <w:t xml:space="preserve"> Administração de Recursos Ltda., inscrita no CNPJ/ME 04.232.804/0001-77 e/ou pela </w:t>
      </w:r>
      <w:proofErr w:type="spellStart"/>
      <w:r w:rsidR="005947E1" w:rsidRPr="00D13C98">
        <w:rPr>
          <w:rFonts w:asciiTheme="minorHAnsi" w:hAnsiTheme="minorHAnsi" w:cstheme="minorHAnsi"/>
          <w:sz w:val="22"/>
          <w:szCs w:val="22"/>
        </w:rPr>
        <w:t>Starboard</w:t>
      </w:r>
      <w:proofErr w:type="spellEnd"/>
      <w:r w:rsidR="005947E1" w:rsidRPr="00D13C98">
        <w:rPr>
          <w:rFonts w:asciiTheme="minorHAnsi" w:hAnsiTheme="minorHAnsi" w:cstheme="minorHAnsi"/>
          <w:sz w:val="22"/>
          <w:szCs w:val="22"/>
        </w:rPr>
        <w:t xml:space="preserve"> </w:t>
      </w:r>
      <w:proofErr w:type="spellStart"/>
      <w:r w:rsidR="005947E1" w:rsidRPr="00D13C98">
        <w:rPr>
          <w:rFonts w:asciiTheme="minorHAnsi" w:hAnsiTheme="minorHAnsi" w:cstheme="minorHAnsi"/>
          <w:sz w:val="22"/>
          <w:szCs w:val="22"/>
        </w:rPr>
        <w:t>Asset</w:t>
      </w:r>
      <w:proofErr w:type="spellEnd"/>
      <w:r w:rsidR="005947E1" w:rsidRPr="00D13C98">
        <w:rPr>
          <w:rFonts w:asciiTheme="minorHAnsi" w:hAnsiTheme="minorHAnsi" w:cstheme="minorHAnsi"/>
          <w:sz w:val="22"/>
          <w:szCs w:val="22"/>
        </w:rPr>
        <w:t xml:space="preserve"> Ltda., inscrita no CNPJ/ME 15.032.609/0001-10</w:t>
      </w:r>
      <w:r w:rsidR="00DA5246" w:rsidRPr="00526224">
        <w:rPr>
          <w:rFonts w:asciiTheme="minorHAnsi" w:hAnsiTheme="minorHAnsi" w:cstheme="minorHAnsi"/>
          <w:sz w:val="22"/>
          <w:szCs w:val="22"/>
        </w:rPr>
        <w:t xml:space="preserve">; </w:t>
      </w:r>
      <w:r w:rsidR="00A53872" w:rsidRPr="00526224">
        <w:rPr>
          <w:rFonts w:asciiTheme="minorHAnsi" w:eastAsia="Arial Unicode MS" w:hAnsiTheme="minorHAnsi" w:cstheme="minorHAnsi"/>
          <w:sz w:val="22"/>
          <w:szCs w:val="22"/>
        </w:rPr>
        <w:t>(c) decorrente de realização de oferta pública de ações da Emissora ou de quotas de Fundo de Investimento em Participações – Infraestrutura (FIP-IE) que, direta ou indiretamente, controlem a Emissora; ou (d) desde que o</w:t>
      </w:r>
      <w:r w:rsidR="00A53872" w:rsidRPr="00526224">
        <w:rPr>
          <w:rFonts w:ascii="Verdana" w:hAnsi="Verdana"/>
          <w:sz w:val="18"/>
        </w:rPr>
        <w:t xml:space="preserve"> novo controlador, </w:t>
      </w:r>
      <w:r w:rsidR="00A53872" w:rsidRPr="00934432">
        <w:rPr>
          <w:rFonts w:ascii="Verdana" w:hAnsi="Verdana"/>
          <w:sz w:val="18"/>
        </w:rPr>
        <w:t>direto ou indireto</w:t>
      </w:r>
      <w:r w:rsidR="00587AE0" w:rsidRPr="00934432">
        <w:rPr>
          <w:rFonts w:ascii="Verdana" w:hAnsi="Verdana"/>
          <w:sz w:val="18"/>
        </w:rPr>
        <w:t>,</w:t>
      </w:r>
      <w:r w:rsidR="00A53872" w:rsidRPr="00934432">
        <w:rPr>
          <w:rFonts w:asciiTheme="minorHAnsi" w:eastAsia="Arial Unicode MS" w:hAnsiTheme="minorHAnsi" w:cstheme="minorHAnsi"/>
          <w:sz w:val="22"/>
          <w:szCs w:val="22"/>
        </w:rPr>
        <w:t xml:space="preserve"> da Emissora tenha classificação de risco (</w:t>
      </w:r>
      <w:r w:rsidR="00A53872" w:rsidRPr="00934432">
        <w:rPr>
          <w:rFonts w:asciiTheme="minorHAnsi" w:eastAsia="Arial Unicode MS" w:hAnsiTheme="minorHAnsi" w:cstheme="minorHAnsi"/>
          <w:i/>
          <w:iCs/>
          <w:sz w:val="22"/>
          <w:szCs w:val="22"/>
        </w:rPr>
        <w:t>rating</w:t>
      </w:r>
      <w:r w:rsidR="00A53872" w:rsidRPr="00934432">
        <w:rPr>
          <w:rFonts w:asciiTheme="minorHAnsi" w:eastAsia="Arial Unicode MS" w:hAnsiTheme="minorHAnsi" w:cstheme="minorHAnsi"/>
          <w:sz w:val="22"/>
          <w:szCs w:val="22"/>
        </w:rPr>
        <w:t>) corporativo em escala nacional igual ou superior à classificação de risco (</w:t>
      </w:r>
      <w:r w:rsidR="00A53872" w:rsidRPr="00934432">
        <w:rPr>
          <w:rFonts w:asciiTheme="minorHAnsi" w:eastAsia="Arial Unicode MS" w:hAnsiTheme="minorHAnsi" w:cstheme="minorHAnsi"/>
          <w:i/>
          <w:iCs/>
          <w:sz w:val="22"/>
          <w:szCs w:val="22"/>
        </w:rPr>
        <w:t>rating</w:t>
      </w:r>
      <w:r w:rsidR="00A53872" w:rsidRPr="00934432">
        <w:rPr>
          <w:rFonts w:asciiTheme="minorHAnsi" w:eastAsia="Arial Unicode MS" w:hAnsiTheme="minorHAnsi" w:cstheme="minorHAnsi"/>
          <w:sz w:val="22"/>
          <w:szCs w:val="22"/>
        </w:rPr>
        <w:t xml:space="preserve">) </w:t>
      </w:r>
      <w:r w:rsidR="00EC6046">
        <w:rPr>
          <w:rFonts w:asciiTheme="minorHAnsi" w:eastAsia="Arial Unicode MS" w:hAnsiTheme="minorHAnsi" w:cstheme="minorHAnsi"/>
          <w:sz w:val="22"/>
          <w:szCs w:val="22"/>
        </w:rPr>
        <w:t>"</w:t>
      </w:r>
      <w:r w:rsidR="00F52889">
        <w:rPr>
          <w:rFonts w:asciiTheme="minorHAnsi" w:eastAsia="Arial Unicode MS" w:hAnsiTheme="minorHAnsi" w:cstheme="minorHAnsi"/>
          <w:sz w:val="22"/>
          <w:szCs w:val="22"/>
        </w:rPr>
        <w:t>AA(</w:t>
      </w:r>
      <w:proofErr w:type="spellStart"/>
      <w:r w:rsidR="00F52889">
        <w:rPr>
          <w:rFonts w:asciiTheme="minorHAnsi" w:eastAsia="Arial Unicode MS" w:hAnsiTheme="minorHAnsi" w:cstheme="minorHAnsi"/>
          <w:sz w:val="22"/>
          <w:szCs w:val="22"/>
        </w:rPr>
        <w:t>bra</w:t>
      </w:r>
      <w:proofErr w:type="spellEnd"/>
      <w:r w:rsidR="00F52889">
        <w:rPr>
          <w:rFonts w:asciiTheme="minorHAnsi" w:eastAsia="Arial Unicode MS" w:hAnsiTheme="minorHAnsi" w:cstheme="minorHAnsi"/>
          <w:sz w:val="22"/>
          <w:szCs w:val="22"/>
        </w:rPr>
        <w:t>)</w:t>
      </w:r>
      <w:r w:rsidR="00EC6046">
        <w:rPr>
          <w:rFonts w:asciiTheme="minorHAnsi" w:eastAsia="Arial Unicode MS" w:hAnsiTheme="minorHAnsi" w:cstheme="minorHAnsi"/>
          <w:sz w:val="22"/>
          <w:szCs w:val="22"/>
        </w:rPr>
        <w:t>"</w:t>
      </w:r>
      <w:r w:rsidR="007071A2" w:rsidRPr="00934432">
        <w:rPr>
          <w:rFonts w:asciiTheme="minorHAnsi" w:eastAsia="Arial Unicode MS" w:hAnsiTheme="minorHAnsi" w:cstheme="minorHAnsi"/>
          <w:sz w:val="22"/>
          <w:szCs w:val="22"/>
        </w:rPr>
        <w:t xml:space="preserve"> </w:t>
      </w:r>
      <w:r w:rsidR="00A53872" w:rsidRPr="00934432">
        <w:rPr>
          <w:rFonts w:asciiTheme="minorHAnsi" w:eastAsia="Arial Unicode MS" w:hAnsiTheme="minorHAnsi" w:cstheme="minorHAnsi"/>
          <w:sz w:val="22"/>
          <w:szCs w:val="22"/>
        </w:rPr>
        <w:t>pela Fitch</w:t>
      </w:r>
      <w:r w:rsidR="005B2BF6" w:rsidRPr="00934432">
        <w:rPr>
          <w:rFonts w:asciiTheme="minorHAnsi" w:eastAsia="Arial Unicode MS" w:hAnsiTheme="minorHAnsi" w:cstheme="minorHAnsi"/>
          <w:sz w:val="22"/>
          <w:szCs w:val="22"/>
        </w:rPr>
        <w:t xml:space="preserve"> </w:t>
      </w:r>
      <w:r w:rsidR="00F018E1" w:rsidRPr="00F018E1">
        <w:rPr>
          <w:rFonts w:asciiTheme="minorHAnsi" w:eastAsia="Arial Unicode MS" w:hAnsiTheme="minorHAnsi" w:cstheme="minorHAnsi"/>
          <w:sz w:val="22"/>
          <w:szCs w:val="22"/>
        </w:rPr>
        <w:t xml:space="preserve">Ratings </w:t>
      </w:r>
      <w:r w:rsidR="005B2BF6" w:rsidRPr="00934432">
        <w:rPr>
          <w:rFonts w:asciiTheme="minorHAnsi" w:eastAsia="Arial Unicode MS" w:hAnsiTheme="minorHAnsi" w:cstheme="minorHAnsi"/>
          <w:sz w:val="22"/>
          <w:szCs w:val="22"/>
        </w:rPr>
        <w:t xml:space="preserve">ou equivalente pela Standard &amp; </w:t>
      </w:r>
      <w:proofErr w:type="spellStart"/>
      <w:r w:rsidR="005B2BF6" w:rsidRPr="00934432">
        <w:rPr>
          <w:rFonts w:asciiTheme="minorHAnsi" w:eastAsia="Arial Unicode MS" w:hAnsiTheme="minorHAnsi" w:cstheme="minorHAnsi"/>
          <w:sz w:val="22"/>
          <w:szCs w:val="22"/>
        </w:rPr>
        <w:t>Poor's</w:t>
      </w:r>
      <w:proofErr w:type="spellEnd"/>
      <w:r w:rsidR="005B2BF6" w:rsidRPr="00934432">
        <w:rPr>
          <w:rFonts w:asciiTheme="minorHAnsi" w:eastAsia="Arial Unicode MS" w:hAnsiTheme="minorHAnsi" w:cstheme="minorHAnsi"/>
          <w:sz w:val="22"/>
          <w:szCs w:val="22"/>
        </w:rPr>
        <w:t xml:space="preserve"> ou pela Moody's</w:t>
      </w:r>
      <w:r w:rsidR="00A53872" w:rsidRPr="00934432">
        <w:rPr>
          <w:rFonts w:asciiTheme="minorHAnsi" w:eastAsia="Arial Unicode MS" w:hAnsiTheme="minorHAnsi" w:cstheme="minorHAnsi"/>
          <w:sz w:val="22"/>
          <w:szCs w:val="22"/>
        </w:rPr>
        <w:t xml:space="preserve">, </w:t>
      </w:r>
      <w:r w:rsidR="00176732" w:rsidRPr="00934432">
        <w:rPr>
          <w:rFonts w:asciiTheme="minorHAnsi" w:eastAsia="Arial Unicode MS" w:hAnsiTheme="minorHAnsi" w:cstheme="minorHAnsi"/>
          <w:sz w:val="22"/>
          <w:szCs w:val="22"/>
        </w:rPr>
        <w:t xml:space="preserve">em </w:t>
      </w:r>
      <w:r w:rsidR="00176732" w:rsidRPr="00934432">
        <w:rPr>
          <w:rFonts w:asciiTheme="minorHAnsi" w:eastAsia="Arial Unicode MS" w:hAnsiTheme="minorHAnsi" w:cstheme="minorHAnsi"/>
          <w:sz w:val="22"/>
          <w:szCs w:val="22"/>
        </w:rPr>
        <w:lastRenderedPageBreak/>
        <w:t xml:space="preserve">qualquer </w:t>
      </w:r>
      <w:r w:rsidR="00600514" w:rsidRPr="00934432">
        <w:rPr>
          <w:rFonts w:asciiTheme="minorHAnsi" w:eastAsia="Arial Unicode MS" w:hAnsiTheme="minorHAnsi" w:cstheme="minorHAnsi"/>
          <w:sz w:val="22"/>
          <w:szCs w:val="22"/>
        </w:rPr>
        <w:t>dos casos (a) a (d) acima</w:t>
      </w:r>
      <w:r w:rsidR="00176732" w:rsidRPr="00934432">
        <w:rPr>
          <w:rFonts w:asciiTheme="minorHAnsi" w:eastAsia="Arial Unicode MS" w:hAnsiTheme="minorHAnsi" w:cstheme="minorHAnsi"/>
          <w:sz w:val="22"/>
          <w:szCs w:val="22"/>
        </w:rPr>
        <w:t xml:space="preserve">, </w:t>
      </w:r>
      <w:r w:rsidR="00BD19C1" w:rsidRPr="00934432">
        <w:rPr>
          <w:rFonts w:asciiTheme="minorHAnsi" w:eastAsia="Arial Unicode MS" w:hAnsiTheme="minorHAnsi" w:cstheme="minorHAnsi"/>
          <w:sz w:val="22"/>
          <w:szCs w:val="22"/>
        </w:rPr>
        <w:t>desde que não haja descumprimento das Leis Anticorrupção, conforme previsto no item (r) desta Cláusula pelo novo acionista</w:t>
      </w:r>
      <w:r w:rsidR="007071A2" w:rsidRPr="00934432">
        <w:rPr>
          <w:rFonts w:asciiTheme="minorHAnsi" w:eastAsia="Arial Unicode MS" w:hAnsiTheme="minorHAnsi" w:cstheme="minorHAnsi"/>
          <w:sz w:val="22"/>
          <w:szCs w:val="22"/>
        </w:rPr>
        <w:t xml:space="preserve"> e o novo acionista não seja do setor de</w:t>
      </w:r>
      <w:r w:rsidR="007071A2" w:rsidRPr="00934432">
        <w:t xml:space="preserve"> </w:t>
      </w:r>
      <w:r w:rsidR="007071A2" w:rsidRPr="00934432">
        <w:rPr>
          <w:rFonts w:asciiTheme="minorHAnsi" w:eastAsia="Arial Unicode MS" w:hAnsiTheme="minorHAnsi" w:cstheme="minorHAnsi"/>
          <w:sz w:val="22"/>
          <w:szCs w:val="22"/>
        </w:rPr>
        <w:t>tabaco, armas de fogo e</w:t>
      </w:r>
      <w:r w:rsidR="00CC0017" w:rsidRPr="00934432">
        <w:rPr>
          <w:rFonts w:asciiTheme="minorHAnsi" w:eastAsia="Arial Unicode MS" w:hAnsiTheme="minorHAnsi" w:cstheme="minorHAnsi"/>
          <w:sz w:val="22"/>
          <w:szCs w:val="22"/>
        </w:rPr>
        <w:t>/ou</w:t>
      </w:r>
      <w:r w:rsidR="007071A2" w:rsidRPr="00934432">
        <w:rPr>
          <w:rFonts w:asciiTheme="minorHAnsi" w:eastAsia="Arial Unicode MS" w:hAnsiTheme="minorHAnsi" w:cstheme="minorHAnsi"/>
          <w:sz w:val="22"/>
          <w:szCs w:val="22"/>
        </w:rPr>
        <w:t xml:space="preserve"> explosivos</w:t>
      </w:r>
      <w:r w:rsidR="002B6C0A" w:rsidRPr="00934432">
        <w:rPr>
          <w:rFonts w:asciiTheme="minorHAnsi" w:eastAsia="Arial Unicode MS" w:hAnsiTheme="minorHAnsi" w:cstheme="minorHAnsi"/>
          <w:sz w:val="22"/>
          <w:szCs w:val="22"/>
        </w:rPr>
        <w:t>;</w:t>
      </w:r>
      <w:r w:rsidR="002B6C0A" w:rsidRPr="00DE6881">
        <w:rPr>
          <w:rFonts w:asciiTheme="minorHAnsi" w:eastAsia="Arial Unicode MS" w:hAnsiTheme="minorHAnsi" w:cstheme="minorHAnsi"/>
          <w:sz w:val="22"/>
          <w:szCs w:val="22"/>
        </w:rPr>
        <w:t xml:space="preserve"> </w:t>
      </w:r>
    </w:p>
    <w:p w14:paraId="2F842ACB" w14:textId="094FA9AC" w:rsidR="009F32DF" w:rsidRPr="00036074" w:rsidRDefault="009F32DF" w:rsidP="0025170A">
      <w:pPr>
        <w:spacing w:line="240" w:lineRule="exact"/>
        <w:ind w:left="709"/>
        <w:jc w:val="both"/>
        <w:rPr>
          <w:rFonts w:asciiTheme="minorHAnsi" w:eastAsia="Arial Unicode MS" w:hAnsiTheme="minorHAnsi" w:cstheme="minorHAnsi"/>
          <w:sz w:val="22"/>
          <w:szCs w:val="22"/>
        </w:rPr>
      </w:pPr>
    </w:p>
    <w:p w14:paraId="53D0CB8C" w14:textId="44F9F968" w:rsidR="0067692E" w:rsidRPr="00036074" w:rsidRDefault="009F32DF"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redução de capital social da Emissora</w:t>
      </w:r>
      <w:r w:rsidR="0054415C">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sem a prévia aprovação de Debenturistas reunidos em Assembleia Geral de Debenturistas</w:t>
      </w:r>
      <w:r w:rsidR="001B731B" w:rsidRPr="00036074">
        <w:rPr>
          <w:rFonts w:asciiTheme="minorHAnsi" w:eastAsia="Arial Unicode MS" w:hAnsiTheme="minorHAnsi" w:cstheme="minorHAnsi"/>
          <w:sz w:val="22"/>
          <w:szCs w:val="22"/>
        </w:rPr>
        <w:t>, exceto se para absorção de prejuízos</w:t>
      </w:r>
      <w:r w:rsidRPr="00036074">
        <w:rPr>
          <w:rFonts w:asciiTheme="minorHAnsi" w:eastAsia="Arial Unicode MS" w:hAnsiTheme="minorHAnsi" w:cstheme="minorHAnsi"/>
          <w:sz w:val="22"/>
          <w:szCs w:val="22"/>
        </w:rPr>
        <w:t xml:space="preserve">; </w:t>
      </w:r>
    </w:p>
    <w:p w14:paraId="0C1D9008" w14:textId="77777777" w:rsidR="0067692E" w:rsidRPr="00036074" w:rsidRDefault="0067692E" w:rsidP="0025170A">
      <w:pPr>
        <w:pStyle w:val="PargrafodaLista"/>
        <w:rPr>
          <w:rFonts w:asciiTheme="minorHAnsi" w:eastAsia="Arial Unicode MS" w:hAnsiTheme="minorHAnsi" w:cstheme="minorHAnsi"/>
        </w:rPr>
      </w:pPr>
    </w:p>
    <w:p w14:paraId="568974AD" w14:textId="089F5316" w:rsidR="00715DB5" w:rsidRPr="00036074" w:rsidRDefault="00781705"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declaração de vencimento antecipado de qualquer financiamento ou empréstimo tomado </w:t>
      </w:r>
      <w:r w:rsidR="008C524B">
        <w:rPr>
          <w:rFonts w:asciiTheme="minorHAnsi" w:eastAsia="Arial Unicode MS" w:hAnsiTheme="minorHAnsi" w:cstheme="minorHAnsi"/>
          <w:sz w:val="22"/>
          <w:szCs w:val="22"/>
        </w:rPr>
        <w:t xml:space="preserve">(i) </w:t>
      </w:r>
      <w:r w:rsidRPr="00036074">
        <w:rPr>
          <w:rFonts w:asciiTheme="minorHAnsi" w:eastAsia="Arial Unicode MS" w:hAnsiTheme="minorHAnsi" w:cstheme="minorHAnsi"/>
          <w:sz w:val="22"/>
          <w:szCs w:val="22"/>
        </w:rPr>
        <w:t>pela Emissora</w:t>
      </w:r>
      <w:r w:rsidR="008C524B" w:rsidRPr="008C524B">
        <w:rPr>
          <w:rFonts w:asciiTheme="minorHAnsi" w:eastAsia="Arial Unicode MS" w:hAnsiTheme="minorHAnsi" w:cstheme="minorHAnsi"/>
          <w:sz w:val="22"/>
          <w:szCs w:val="22"/>
        </w:rPr>
        <w:t>, em valor individual ou agregado, igual ou superior a R$</w:t>
      </w:r>
      <w:r w:rsidR="00986AE0">
        <w:rPr>
          <w:rFonts w:asciiTheme="minorHAnsi" w:eastAsia="Arial Unicode MS" w:hAnsiTheme="minorHAnsi" w:cstheme="minorHAnsi"/>
          <w:sz w:val="22"/>
          <w:szCs w:val="22"/>
        </w:rPr>
        <w:t>2</w:t>
      </w:r>
      <w:r w:rsidR="008C524B" w:rsidRPr="008C524B">
        <w:rPr>
          <w:rFonts w:asciiTheme="minorHAnsi" w:eastAsia="Arial Unicode MS" w:hAnsiTheme="minorHAnsi" w:cstheme="minorHAnsi"/>
          <w:sz w:val="22"/>
          <w:szCs w:val="22"/>
        </w:rPr>
        <w:t>.</w:t>
      </w:r>
      <w:r w:rsidR="00986AE0">
        <w:rPr>
          <w:rFonts w:asciiTheme="minorHAnsi" w:eastAsia="Arial Unicode MS" w:hAnsiTheme="minorHAnsi" w:cstheme="minorHAnsi"/>
          <w:sz w:val="22"/>
          <w:szCs w:val="22"/>
        </w:rPr>
        <w:t>5</w:t>
      </w:r>
      <w:r w:rsidR="00986AE0" w:rsidRPr="008C524B">
        <w:rPr>
          <w:rFonts w:asciiTheme="minorHAnsi" w:eastAsia="Arial Unicode MS" w:hAnsiTheme="minorHAnsi" w:cstheme="minorHAnsi"/>
          <w:sz w:val="22"/>
          <w:szCs w:val="22"/>
        </w:rPr>
        <w:t>00</w:t>
      </w:r>
      <w:r w:rsidR="008C524B" w:rsidRPr="008C524B">
        <w:rPr>
          <w:rFonts w:asciiTheme="minorHAnsi" w:eastAsia="Arial Unicode MS" w:hAnsiTheme="minorHAnsi" w:cstheme="minorHAnsi"/>
          <w:sz w:val="22"/>
          <w:szCs w:val="22"/>
        </w:rPr>
        <w:t>.000,00 (</w:t>
      </w:r>
      <w:r w:rsidR="00986AE0">
        <w:rPr>
          <w:rFonts w:asciiTheme="minorHAnsi" w:eastAsia="Arial Unicode MS" w:hAnsiTheme="minorHAnsi" w:cstheme="minorHAnsi"/>
          <w:sz w:val="22"/>
          <w:szCs w:val="22"/>
        </w:rPr>
        <w:t>dois milhões e quinhentos mil</w:t>
      </w:r>
      <w:r w:rsidR="008C524B" w:rsidRPr="008C524B">
        <w:rPr>
          <w:rFonts w:asciiTheme="minorHAnsi" w:eastAsia="Arial Unicode MS" w:hAnsiTheme="minorHAnsi" w:cstheme="minorHAnsi"/>
          <w:sz w:val="22"/>
          <w:szCs w:val="22"/>
        </w:rPr>
        <w:t xml:space="preserve"> reais), ou o equivalente em outras moedas,</w:t>
      </w:r>
      <w:r w:rsidRPr="00036074">
        <w:rPr>
          <w:rFonts w:asciiTheme="minorHAnsi" w:eastAsia="Arial Unicode MS" w:hAnsiTheme="minorHAnsi" w:cstheme="minorHAnsi"/>
          <w:sz w:val="22"/>
          <w:szCs w:val="22"/>
        </w:rPr>
        <w:t xml:space="preserve"> </w:t>
      </w:r>
      <w:r w:rsidR="00F4075F" w:rsidRPr="00036074">
        <w:rPr>
          <w:rFonts w:asciiTheme="minorHAnsi" w:eastAsia="Arial Unicode MS" w:hAnsiTheme="minorHAnsi" w:cstheme="minorHAnsi"/>
          <w:sz w:val="22"/>
          <w:szCs w:val="22"/>
        </w:rPr>
        <w:t xml:space="preserve">e/ou </w:t>
      </w:r>
      <w:r w:rsidR="008C524B">
        <w:rPr>
          <w:rFonts w:asciiTheme="minorHAnsi" w:eastAsia="Arial Unicode MS" w:hAnsiTheme="minorHAnsi" w:cstheme="minorHAnsi"/>
          <w:sz w:val="22"/>
          <w:szCs w:val="22"/>
        </w:rPr>
        <w:t>(</w:t>
      </w:r>
      <w:proofErr w:type="spellStart"/>
      <w:r w:rsidR="008C524B">
        <w:rPr>
          <w:rFonts w:asciiTheme="minorHAnsi" w:eastAsia="Arial Unicode MS" w:hAnsiTheme="minorHAnsi" w:cstheme="minorHAnsi"/>
          <w:sz w:val="22"/>
          <w:szCs w:val="22"/>
        </w:rPr>
        <w:t>ii</w:t>
      </w:r>
      <w:proofErr w:type="spellEnd"/>
      <w:r w:rsidR="008C524B">
        <w:rPr>
          <w:rFonts w:asciiTheme="minorHAnsi" w:eastAsia="Arial Unicode MS" w:hAnsiTheme="minorHAnsi" w:cstheme="minorHAnsi"/>
          <w:sz w:val="22"/>
          <w:szCs w:val="22"/>
        </w:rPr>
        <w:t xml:space="preserve">) </w:t>
      </w:r>
      <w:r w:rsidR="00F4075F" w:rsidRPr="00036074">
        <w:rPr>
          <w:rFonts w:asciiTheme="minorHAnsi" w:eastAsia="Arial Unicode MS" w:hAnsiTheme="minorHAnsi" w:cstheme="minorHAnsi"/>
          <w:sz w:val="22"/>
          <w:szCs w:val="22"/>
        </w:rPr>
        <w:t>pela Fiadora</w:t>
      </w:r>
      <w:bookmarkStart w:id="270" w:name="_Hlk50838170"/>
      <w:r w:rsidR="008C524B">
        <w:rPr>
          <w:rFonts w:asciiTheme="minorHAnsi" w:eastAsia="Arial Unicode MS" w:hAnsiTheme="minorHAnsi" w:cstheme="minorHAnsi"/>
          <w:sz w:val="22"/>
          <w:szCs w:val="22"/>
        </w:rPr>
        <w:t xml:space="preserve">, </w:t>
      </w:r>
      <w:r w:rsidR="008C524B" w:rsidRPr="008C524B">
        <w:rPr>
          <w:rFonts w:asciiTheme="minorHAnsi" w:eastAsia="Arial Unicode MS" w:hAnsiTheme="minorHAnsi" w:cstheme="minorHAnsi"/>
          <w:sz w:val="22"/>
          <w:szCs w:val="22"/>
        </w:rPr>
        <w:t>em valor individual ou agregado, igual ou superior a R$</w:t>
      </w:r>
      <w:r w:rsidR="008C524B">
        <w:rPr>
          <w:rFonts w:asciiTheme="minorHAnsi" w:eastAsia="Arial Unicode MS" w:hAnsiTheme="minorHAnsi" w:cstheme="minorHAnsi"/>
          <w:sz w:val="22"/>
          <w:szCs w:val="22"/>
        </w:rPr>
        <w:t>10</w:t>
      </w:r>
      <w:r w:rsidR="008C524B" w:rsidRPr="008C524B">
        <w:rPr>
          <w:rFonts w:asciiTheme="minorHAnsi" w:eastAsia="Arial Unicode MS" w:hAnsiTheme="minorHAnsi" w:cstheme="minorHAnsi"/>
          <w:sz w:val="22"/>
          <w:szCs w:val="22"/>
        </w:rPr>
        <w:t>.000.000,00 (</w:t>
      </w:r>
      <w:r w:rsidR="008C524B">
        <w:rPr>
          <w:rFonts w:asciiTheme="minorHAnsi" w:eastAsia="Arial Unicode MS" w:hAnsiTheme="minorHAnsi" w:cstheme="minorHAnsi"/>
          <w:sz w:val="22"/>
          <w:szCs w:val="22"/>
        </w:rPr>
        <w:t xml:space="preserve">dez milhões </w:t>
      </w:r>
      <w:r w:rsidR="008C524B" w:rsidRPr="008C524B">
        <w:rPr>
          <w:rFonts w:asciiTheme="minorHAnsi" w:eastAsia="Arial Unicode MS" w:hAnsiTheme="minorHAnsi" w:cstheme="minorHAnsi"/>
          <w:sz w:val="22"/>
          <w:szCs w:val="22"/>
        </w:rPr>
        <w:t>de reais),</w:t>
      </w:r>
      <w:bookmarkEnd w:id="270"/>
      <w:r w:rsidR="008C524B" w:rsidRPr="008C524B">
        <w:rPr>
          <w:rFonts w:asciiTheme="minorHAnsi" w:eastAsia="Arial Unicode MS" w:hAnsiTheme="minorHAnsi" w:cstheme="minorHAnsi"/>
          <w:sz w:val="22"/>
          <w:szCs w:val="22"/>
        </w:rPr>
        <w:t xml:space="preserve"> ou o equivalente em outras </w:t>
      </w:r>
      <w:r w:rsidR="008C524B" w:rsidRPr="002B6C0A">
        <w:rPr>
          <w:rFonts w:asciiTheme="minorHAnsi" w:eastAsia="Arial Unicode MS" w:hAnsiTheme="minorHAnsi" w:cstheme="minorHAnsi"/>
          <w:sz w:val="22"/>
          <w:szCs w:val="22"/>
        </w:rPr>
        <w:t>moedas,</w:t>
      </w:r>
      <w:r w:rsidR="00F4075F" w:rsidRPr="002B6C0A">
        <w:rPr>
          <w:rFonts w:asciiTheme="minorHAnsi" w:eastAsia="Arial Unicode MS" w:hAnsiTheme="minorHAnsi" w:cstheme="minorHAnsi"/>
          <w:sz w:val="22"/>
          <w:szCs w:val="22"/>
        </w:rPr>
        <w:t xml:space="preserve"> </w:t>
      </w:r>
      <w:r w:rsidRPr="002B6C0A">
        <w:rPr>
          <w:rFonts w:asciiTheme="minorHAnsi" w:eastAsia="Arial Unicode MS" w:hAnsiTheme="minorHAnsi" w:cstheme="minorHAnsi"/>
          <w:sz w:val="22"/>
          <w:szCs w:val="22"/>
        </w:rPr>
        <w:t>junto a quaisquer instituições financeiras, valor</w:t>
      </w:r>
      <w:r w:rsidR="008C524B" w:rsidRPr="002B6C0A">
        <w:rPr>
          <w:rFonts w:asciiTheme="minorHAnsi" w:eastAsia="Arial Unicode MS" w:hAnsiTheme="minorHAnsi" w:cstheme="minorHAnsi"/>
          <w:sz w:val="22"/>
          <w:szCs w:val="22"/>
        </w:rPr>
        <w:t>es</w:t>
      </w:r>
      <w:r w:rsidRPr="002B6C0A">
        <w:rPr>
          <w:rFonts w:asciiTheme="minorHAnsi" w:eastAsia="Arial Unicode MS" w:hAnsiTheme="minorHAnsi" w:cstheme="minorHAnsi"/>
          <w:sz w:val="22"/>
          <w:szCs w:val="22"/>
        </w:rPr>
        <w:t xml:space="preserve"> este</w:t>
      </w:r>
      <w:r w:rsidR="008C524B" w:rsidRPr="002B6C0A">
        <w:rPr>
          <w:rFonts w:asciiTheme="minorHAnsi" w:eastAsia="Arial Unicode MS" w:hAnsiTheme="minorHAnsi" w:cstheme="minorHAnsi"/>
          <w:sz w:val="22"/>
          <w:szCs w:val="22"/>
        </w:rPr>
        <w:t>s</w:t>
      </w:r>
      <w:r w:rsidRPr="002B6C0A">
        <w:rPr>
          <w:rFonts w:asciiTheme="minorHAnsi" w:eastAsia="Arial Unicode MS" w:hAnsiTheme="minorHAnsi" w:cstheme="minorHAnsi"/>
          <w:sz w:val="22"/>
          <w:szCs w:val="22"/>
        </w:rPr>
        <w:t xml:space="preserve"> a ser</w:t>
      </w:r>
      <w:r w:rsidR="008C524B" w:rsidRPr="00041502">
        <w:rPr>
          <w:rFonts w:asciiTheme="minorHAnsi" w:eastAsia="Arial Unicode MS" w:hAnsiTheme="minorHAnsi" w:cstheme="minorHAnsi"/>
          <w:sz w:val="22"/>
          <w:szCs w:val="22"/>
        </w:rPr>
        <w:t>em</w:t>
      </w:r>
      <w:r w:rsidRPr="00041502">
        <w:rPr>
          <w:rFonts w:asciiTheme="minorHAnsi" w:eastAsia="Arial Unicode MS" w:hAnsiTheme="minorHAnsi" w:cstheme="minorHAnsi"/>
          <w:sz w:val="22"/>
          <w:szCs w:val="22"/>
        </w:rPr>
        <w:t xml:space="preserve"> devid</w:t>
      </w:r>
      <w:r w:rsidRPr="002B6C0A">
        <w:rPr>
          <w:rFonts w:asciiTheme="minorHAnsi" w:eastAsia="Arial Unicode MS" w:hAnsiTheme="minorHAnsi" w:cstheme="minorHAnsi"/>
          <w:sz w:val="22"/>
          <w:szCs w:val="22"/>
        </w:rPr>
        <w:t>amente corrigido</w:t>
      </w:r>
      <w:r w:rsidR="008C524B" w:rsidRPr="002B6C0A">
        <w:rPr>
          <w:rFonts w:asciiTheme="minorHAnsi" w:eastAsia="Arial Unicode MS" w:hAnsiTheme="minorHAnsi" w:cstheme="minorHAnsi"/>
          <w:sz w:val="22"/>
          <w:szCs w:val="22"/>
        </w:rPr>
        <w:t>s</w:t>
      </w:r>
      <w:r w:rsidRPr="002B6C0A">
        <w:rPr>
          <w:rFonts w:asciiTheme="minorHAnsi" w:eastAsia="Arial Unicode MS" w:hAnsiTheme="minorHAnsi" w:cstheme="minorHAnsi"/>
          <w:sz w:val="22"/>
          <w:szCs w:val="22"/>
        </w:rPr>
        <w:t xml:space="preserve"> pelo IPCA desde a Data de Emissão até o respectivo vencimento</w:t>
      </w:r>
      <w:r w:rsidR="009C31B6" w:rsidRPr="00526224">
        <w:rPr>
          <w:rFonts w:asciiTheme="minorHAnsi" w:eastAsia="Arial Unicode MS" w:hAnsiTheme="minorHAnsi" w:cstheme="minorHAnsi"/>
          <w:sz w:val="22"/>
          <w:szCs w:val="22"/>
        </w:rPr>
        <w:t xml:space="preserve">, </w:t>
      </w:r>
      <w:r w:rsidR="009C31B6" w:rsidRPr="00DE6881">
        <w:rPr>
          <w:rFonts w:asciiTheme="minorHAnsi" w:hAnsiTheme="minorHAnsi" w:cstheme="minorHAnsi"/>
          <w:sz w:val="22"/>
          <w:szCs w:val="22"/>
        </w:rPr>
        <w:t xml:space="preserve">sendo certo que com relação à Fiadora, a presente hipótese manter-se-á válida somente até a comprovação do cumprimento do </w:t>
      </w:r>
      <w:proofErr w:type="spellStart"/>
      <w:r w:rsidR="009C31B6" w:rsidRPr="00DE6881">
        <w:rPr>
          <w:rFonts w:asciiTheme="minorHAnsi" w:hAnsiTheme="minorHAnsi" w:cstheme="minorHAnsi"/>
          <w:i/>
          <w:iCs/>
          <w:sz w:val="22"/>
          <w:szCs w:val="22"/>
        </w:rPr>
        <w:t>Completion</w:t>
      </w:r>
      <w:proofErr w:type="spellEnd"/>
      <w:r w:rsidR="009C31B6" w:rsidRPr="00DE6881">
        <w:rPr>
          <w:rFonts w:asciiTheme="minorHAnsi" w:hAnsiTheme="minorHAnsi" w:cstheme="minorHAnsi"/>
          <w:sz w:val="22"/>
          <w:szCs w:val="22"/>
        </w:rPr>
        <w:t xml:space="preserve"> Físico e Financeiro do Projeto</w:t>
      </w:r>
      <w:r w:rsidRPr="00526224">
        <w:rPr>
          <w:rFonts w:asciiTheme="minorHAnsi" w:eastAsia="Arial Unicode MS" w:hAnsiTheme="minorHAnsi" w:cstheme="minorHAnsi"/>
          <w:sz w:val="22"/>
          <w:szCs w:val="22"/>
        </w:rPr>
        <w:t>;</w:t>
      </w:r>
      <w:r w:rsidR="0054415C" w:rsidRPr="00526224">
        <w:rPr>
          <w:rFonts w:asciiTheme="minorHAnsi" w:eastAsia="Arial Unicode MS" w:hAnsiTheme="minorHAnsi" w:cstheme="minorHAnsi"/>
          <w:sz w:val="22"/>
          <w:szCs w:val="22"/>
        </w:rPr>
        <w:t xml:space="preserve"> </w:t>
      </w:r>
    </w:p>
    <w:p w14:paraId="31F4D654" w14:textId="77777777" w:rsidR="00715DB5" w:rsidRPr="00036074" w:rsidRDefault="00715DB5" w:rsidP="0025170A">
      <w:pPr>
        <w:spacing w:line="240" w:lineRule="exact"/>
        <w:ind w:left="709"/>
        <w:jc w:val="both"/>
        <w:rPr>
          <w:rFonts w:asciiTheme="minorHAnsi" w:eastAsia="Arial Unicode MS" w:hAnsiTheme="minorHAnsi" w:cstheme="minorHAnsi"/>
          <w:sz w:val="22"/>
          <w:szCs w:val="22"/>
        </w:rPr>
      </w:pPr>
    </w:p>
    <w:p w14:paraId="25F59E46" w14:textId="3BAE62FD" w:rsidR="0054415C" w:rsidRPr="00526224" w:rsidRDefault="00781705" w:rsidP="0054415C">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protesto de títulos </w:t>
      </w:r>
      <w:r w:rsidR="008C524B">
        <w:rPr>
          <w:rFonts w:asciiTheme="minorHAnsi" w:eastAsia="Arial Unicode MS" w:hAnsiTheme="minorHAnsi" w:cstheme="minorHAnsi"/>
          <w:sz w:val="22"/>
          <w:szCs w:val="22"/>
        </w:rPr>
        <w:t xml:space="preserve">(i) </w:t>
      </w:r>
      <w:r w:rsidRPr="00036074">
        <w:rPr>
          <w:rFonts w:asciiTheme="minorHAnsi" w:eastAsia="Arial Unicode MS" w:hAnsiTheme="minorHAnsi" w:cstheme="minorHAnsi"/>
          <w:sz w:val="22"/>
          <w:szCs w:val="22"/>
        </w:rPr>
        <w:t>contra a Emissora</w:t>
      </w:r>
      <w:r w:rsidR="008C524B" w:rsidRPr="008C524B">
        <w:rPr>
          <w:rFonts w:asciiTheme="minorHAnsi" w:eastAsia="Arial Unicode MS" w:hAnsiTheme="minorHAnsi" w:cstheme="minorHAnsi"/>
          <w:sz w:val="22"/>
          <w:szCs w:val="22"/>
        </w:rPr>
        <w:t xml:space="preserve">, em </w:t>
      </w:r>
      <w:r w:rsidR="008C524B" w:rsidRPr="00340294">
        <w:rPr>
          <w:rFonts w:asciiTheme="minorHAnsi" w:eastAsia="Arial Unicode MS" w:hAnsiTheme="minorHAnsi" w:cstheme="minorHAnsi"/>
          <w:sz w:val="22"/>
          <w:szCs w:val="22"/>
        </w:rPr>
        <w:t xml:space="preserve">valor individual ou agregado, igual ou superior </w:t>
      </w:r>
      <w:r w:rsidR="008C524B" w:rsidRPr="00F50E1F">
        <w:rPr>
          <w:rFonts w:asciiTheme="minorHAnsi" w:eastAsia="Arial Unicode MS" w:hAnsiTheme="minorHAnsi" w:cstheme="minorHAnsi"/>
          <w:sz w:val="22"/>
          <w:szCs w:val="22"/>
        </w:rPr>
        <w:t xml:space="preserve">a </w:t>
      </w:r>
      <w:r w:rsidR="00BD19C1" w:rsidRPr="00F50E1F">
        <w:rPr>
          <w:rFonts w:asciiTheme="minorHAnsi" w:eastAsia="Arial Unicode MS" w:hAnsiTheme="minorHAnsi" w:cstheme="minorHAnsi"/>
          <w:sz w:val="22"/>
          <w:szCs w:val="22"/>
        </w:rPr>
        <w:t>R$</w:t>
      </w:r>
      <w:r w:rsidR="004751DA">
        <w:rPr>
          <w:rFonts w:asciiTheme="minorHAnsi" w:eastAsia="Arial Unicode MS" w:hAnsiTheme="minorHAnsi" w:cstheme="minorHAnsi"/>
          <w:sz w:val="22"/>
          <w:szCs w:val="22"/>
        </w:rPr>
        <w:t>5</w:t>
      </w:r>
      <w:r w:rsidR="00BD19C1" w:rsidRPr="00F50E1F">
        <w:rPr>
          <w:rFonts w:asciiTheme="minorHAnsi" w:eastAsia="Arial Unicode MS" w:hAnsiTheme="minorHAnsi" w:cstheme="minorHAnsi"/>
          <w:sz w:val="22"/>
          <w:szCs w:val="22"/>
        </w:rPr>
        <w:t>.000.000,00 (</w:t>
      </w:r>
      <w:r w:rsidR="004751DA">
        <w:rPr>
          <w:rFonts w:asciiTheme="minorHAnsi" w:eastAsia="Arial Unicode MS" w:hAnsiTheme="minorHAnsi" w:cstheme="minorHAnsi"/>
          <w:sz w:val="22"/>
          <w:szCs w:val="22"/>
        </w:rPr>
        <w:t>cinco</w:t>
      </w:r>
      <w:r w:rsidR="00BD19C1" w:rsidRPr="00F50E1F">
        <w:rPr>
          <w:rFonts w:asciiTheme="minorHAnsi" w:eastAsia="Arial Unicode MS" w:hAnsiTheme="minorHAnsi" w:cstheme="minorHAnsi"/>
          <w:sz w:val="22"/>
          <w:szCs w:val="22"/>
        </w:rPr>
        <w:t xml:space="preserve"> milhões de reais), até o </w:t>
      </w:r>
      <w:proofErr w:type="spellStart"/>
      <w:r w:rsidR="00BD19C1" w:rsidRPr="00F50E1F">
        <w:rPr>
          <w:rFonts w:asciiTheme="minorHAnsi" w:eastAsia="Arial Unicode MS" w:hAnsiTheme="minorHAnsi" w:cstheme="minorHAnsi"/>
          <w:i/>
          <w:iCs/>
          <w:sz w:val="22"/>
          <w:szCs w:val="22"/>
        </w:rPr>
        <w:t>Completion</w:t>
      </w:r>
      <w:proofErr w:type="spellEnd"/>
      <w:r w:rsidR="00BD19C1" w:rsidRPr="00F50E1F">
        <w:rPr>
          <w:rFonts w:asciiTheme="minorHAnsi" w:eastAsia="Arial Unicode MS" w:hAnsiTheme="minorHAnsi" w:cstheme="minorHAnsi"/>
          <w:sz w:val="22"/>
          <w:szCs w:val="22"/>
        </w:rPr>
        <w:t xml:space="preserve"> Físico e Financeiro do Projeto e </w:t>
      </w:r>
      <w:r w:rsidR="008C524B" w:rsidRPr="00F50E1F">
        <w:rPr>
          <w:rFonts w:asciiTheme="minorHAnsi" w:eastAsia="Arial Unicode MS" w:hAnsiTheme="minorHAnsi" w:cstheme="minorHAnsi"/>
          <w:sz w:val="22"/>
          <w:szCs w:val="22"/>
        </w:rPr>
        <w:t>R$</w:t>
      </w:r>
      <w:r w:rsidR="00526224" w:rsidRPr="00F50E1F">
        <w:rPr>
          <w:rFonts w:asciiTheme="minorHAnsi" w:eastAsia="Arial Unicode MS" w:hAnsiTheme="minorHAnsi" w:cstheme="minorHAnsi"/>
          <w:sz w:val="22"/>
          <w:szCs w:val="22"/>
        </w:rPr>
        <w:t xml:space="preserve"> 1.000.000,00 (um milhão de reais)</w:t>
      </w:r>
      <w:r w:rsidRPr="00F50E1F">
        <w:rPr>
          <w:rFonts w:asciiTheme="minorHAnsi" w:eastAsia="Arial Unicode MS" w:hAnsiTheme="minorHAnsi" w:cstheme="minorHAnsi"/>
          <w:sz w:val="22"/>
          <w:szCs w:val="22"/>
        </w:rPr>
        <w:t xml:space="preserve"> </w:t>
      </w:r>
      <w:r w:rsidR="00BD19C1" w:rsidRPr="00F50E1F">
        <w:rPr>
          <w:rFonts w:asciiTheme="minorHAnsi" w:eastAsia="Arial Unicode MS" w:hAnsiTheme="minorHAnsi" w:cstheme="minorHAnsi"/>
          <w:sz w:val="22"/>
          <w:szCs w:val="22"/>
        </w:rPr>
        <w:t xml:space="preserve">após o </w:t>
      </w:r>
      <w:proofErr w:type="spellStart"/>
      <w:r w:rsidR="00BD19C1" w:rsidRPr="00F50E1F">
        <w:rPr>
          <w:rFonts w:asciiTheme="minorHAnsi" w:eastAsia="Arial Unicode MS" w:hAnsiTheme="minorHAnsi" w:cstheme="minorHAnsi"/>
          <w:i/>
          <w:iCs/>
          <w:sz w:val="22"/>
          <w:szCs w:val="22"/>
        </w:rPr>
        <w:t>Completion</w:t>
      </w:r>
      <w:proofErr w:type="spellEnd"/>
      <w:r w:rsidR="00BD19C1" w:rsidRPr="00F50E1F">
        <w:rPr>
          <w:rFonts w:asciiTheme="minorHAnsi" w:eastAsia="Arial Unicode MS" w:hAnsiTheme="minorHAnsi" w:cstheme="minorHAnsi"/>
          <w:sz w:val="22"/>
          <w:szCs w:val="22"/>
        </w:rPr>
        <w:t xml:space="preserve"> Físico e Financeiro do Projeto </w:t>
      </w:r>
      <w:r w:rsidR="00F4075F" w:rsidRPr="00F50E1F">
        <w:rPr>
          <w:rFonts w:asciiTheme="minorHAnsi" w:eastAsia="Arial Unicode MS" w:hAnsiTheme="minorHAnsi" w:cstheme="minorHAnsi"/>
          <w:sz w:val="22"/>
          <w:szCs w:val="22"/>
        </w:rPr>
        <w:t xml:space="preserve">e/ou </w:t>
      </w:r>
      <w:r w:rsidR="008C524B" w:rsidRPr="00F50E1F">
        <w:rPr>
          <w:rFonts w:asciiTheme="minorHAnsi" w:eastAsia="Arial Unicode MS" w:hAnsiTheme="minorHAnsi" w:cstheme="minorHAnsi"/>
          <w:sz w:val="22"/>
          <w:szCs w:val="22"/>
        </w:rPr>
        <w:t>(</w:t>
      </w:r>
      <w:proofErr w:type="spellStart"/>
      <w:r w:rsidR="008C524B" w:rsidRPr="00F50E1F">
        <w:rPr>
          <w:rFonts w:asciiTheme="minorHAnsi" w:eastAsia="Arial Unicode MS" w:hAnsiTheme="minorHAnsi" w:cstheme="minorHAnsi"/>
          <w:sz w:val="22"/>
          <w:szCs w:val="22"/>
        </w:rPr>
        <w:t>ii</w:t>
      </w:r>
      <w:proofErr w:type="spellEnd"/>
      <w:r w:rsidR="008C524B" w:rsidRPr="00F50E1F">
        <w:rPr>
          <w:rFonts w:asciiTheme="minorHAnsi" w:eastAsia="Arial Unicode MS" w:hAnsiTheme="minorHAnsi" w:cstheme="minorHAnsi"/>
          <w:sz w:val="22"/>
          <w:szCs w:val="22"/>
        </w:rPr>
        <w:t xml:space="preserve">) </w:t>
      </w:r>
      <w:r w:rsidR="00F4075F" w:rsidRPr="00F50E1F">
        <w:rPr>
          <w:rFonts w:asciiTheme="minorHAnsi" w:eastAsia="Arial Unicode MS" w:hAnsiTheme="minorHAnsi" w:cstheme="minorHAnsi"/>
          <w:sz w:val="22"/>
          <w:szCs w:val="22"/>
        </w:rPr>
        <w:t>contra a Fiadora</w:t>
      </w:r>
      <w:r w:rsidR="008C524B" w:rsidRPr="00F50E1F">
        <w:rPr>
          <w:rFonts w:asciiTheme="minorHAnsi" w:eastAsia="Arial Unicode MS" w:hAnsiTheme="minorHAnsi" w:cstheme="minorHAnsi"/>
          <w:sz w:val="22"/>
          <w:szCs w:val="22"/>
        </w:rPr>
        <w:t>,</w:t>
      </w:r>
      <w:r w:rsidR="00F4075F" w:rsidRPr="00F50E1F">
        <w:rPr>
          <w:rFonts w:asciiTheme="minorHAnsi" w:eastAsia="Arial Unicode MS" w:hAnsiTheme="minorHAnsi" w:cstheme="minorHAnsi"/>
          <w:sz w:val="22"/>
          <w:szCs w:val="22"/>
        </w:rPr>
        <w:t xml:space="preserve"> </w:t>
      </w:r>
      <w:r w:rsidRPr="00F50E1F">
        <w:rPr>
          <w:rFonts w:asciiTheme="minorHAnsi" w:eastAsia="Arial Unicode MS" w:hAnsiTheme="minorHAnsi" w:cstheme="minorHAnsi"/>
          <w:sz w:val="22"/>
          <w:szCs w:val="22"/>
        </w:rPr>
        <w:t xml:space="preserve">em </w:t>
      </w:r>
      <w:r w:rsidR="008C524B" w:rsidRPr="00F50E1F">
        <w:rPr>
          <w:rFonts w:asciiTheme="minorHAnsi" w:eastAsia="Arial Unicode MS" w:hAnsiTheme="minorHAnsi" w:cstheme="minorHAnsi"/>
          <w:sz w:val="22"/>
          <w:szCs w:val="22"/>
        </w:rPr>
        <w:t xml:space="preserve">valor </w:t>
      </w:r>
      <w:r w:rsidRPr="00F50E1F">
        <w:rPr>
          <w:rFonts w:asciiTheme="minorHAnsi" w:eastAsia="Arial Unicode MS" w:hAnsiTheme="minorHAnsi" w:cstheme="minorHAnsi"/>
          <w:sz w:val="22"/>
          <w:szCs w:val="22"/>
        </w:rPr>
        <w:t>individual ou agregado</w:t>
      </w:r>
      <w:r w:rsidR="008C524B" w:rsidRPr="00F50E1F">
        <w:rPr>
          <w:rFonts w:asciiTheme="minorHAnsi" w:eastAsia="Arial Unicode MS" w:hAnsiTheme="minorHAnsi" w:cstheme="minorHAnsi"/>
          <w:sz w:val="22"/>
          <w:szCs w:val="22"/>
        </w:rPr>
        <w:t>, igual ou</w:t>
      </w:r>
      <w:r w:rsidRPr="00F50E1F">
        <w:rPr>
          <w:rFonts w:asciiTheme="minorHAnsi" w:eastAsia="Arial Unicode MS" w:hAnsiTheme="minorHAnsi" w:cstheme="minorHAnsi"/>
          <w:sz w:val="22"/>
          <w:szCs w:val="22"/>
        </w:rPr>
        <w:t xml:space="preserve"> superior a R$1</w:t>
      </w:r>
      <w:r w:rsidR="00C93E10" w:rsidRPr="00F50E1F">
        <w:rPr>
          <w:rFonts w:asciiTheme="minorHAnsi" w:eastAsia="Arial Unicode MS" w:hAnsiTheme="minorHAnsi" w:cstheme="minorHAnsi"/>
          <w:sz w:val="22"/>
          <w:szCs w:val="22"/>
        </w:rPr>
        <w:t>0</w:t>
      </w:r>
      <w:r w:rsidRPr="00F50E1F">
        <w:rPr>
          <w:rFonts w:asciiTheme="minorHAnsi" w:eastAsia="Arial Unicode MS" w:hAnsiTheme="minorHAnsi" w:cstheme="minorHAnsi"/>
          <w:sz w:val="22"/>
          <w:szCs w:val="22"/>
        </w:rPr>
        <w:t>.000.000,00 (</w:t>
      </w:r>
      <w:r w:rsidR="00C93E10" w:rsidRPr="00F50E1F">
        <w:rPr>
          <w:rFonts w:asciiTheme="minorHAnsi" w:eastAsia="Arial Unicode MS" w:hAnsiTheme="minorHAnsi" w:cstheme="minorHAnsi"/>
          <w:sz w:val="22"/>
          <w:szCs w:val="22"/>
        </w:rPr>
        <w:t xml:space="preserve">dez milhões </w:t>
      </w:r>
      <w:r w:rsidRPr="00F50E1F">
        <w:rPr>
          <w:rFonts w:asciiTheme="minorHAnsi" w:eastAsia="Arial Unicode MS" w:hAnsiTheme="minorHAnsi" w:cstheme="minorHAnsi"/>
          <w:sz w:val="22"/>
          <w:szCs w:val="22"/>
        </w:rPr>
        <w:t>de reais), valor</w:t>
      </w:r>
      <w:r w:rsidR="008C524B" w:rsidRPr="00F50E1F">
        <w:rPr>
          <w:rFonts w:asciiTheme="minorHAnsi" w:eastAsia="Arial Unicode MS" w:hAnsiTheme="minorHAnsi" w:cstheme="minorHAnsi"/>
          <w:sz w:val="22"/>
          <w:szCs w:val="22"/>
        </w:rPr>
        <w:t>es</w:t>
      </w:r>
      <w:r w:rsidRPr="00F50E1F">
        <w:rPr>
          <w:rFonts w:asciiTheme="minorHAnsi" w:eastAsia="Arial Unicode MS" w:hAnsiTheme="minorHAnsi" w:cstheme="minorHAnsi"/>
          <w:sz w:val="22"/>
          <w:szCs w:val="22"/>
        </w:rPr>
        <w:t xml:space="preserve"> este</w:t>
      </w:r>
      <w:r w:rsidR="008C524B" w:rsidRPr="00F50E1F">
        <w:rPr>
          <w:rFonts w:asciiTheme="minorHAnsi" w:eastAsia="Arial Unicode MS" w:hAnsiTheme="minorHAnsi" w:cstheme="minorHAnsi"/>
          <w:sz w:val="22"/>
          <w:szCs w:val="22"/>
        </w:rPr>
        <w:t>s</w:t>
      </w:r>
      <w:r w:rsidRPr="00F50E1F">
        <w:rPr>
          <w:rFonts w:asciiTheme="minorHAnsi" w:eastAsia="Arial Unicode MS" w:hAnsiTheme="minorHAnsi" w:cstheme="minorHAnsi"/>
          <w:sz w:val="22"/>
          <w:szCs w:val="22"/>
        </w:rPr>
        <w:t xml:space="preserve"> a ser</w:t>
      </w:r>
      <w:r w:rsidR="008C524B" w:rsidRPr="00F50E1F">
        <w:rPr>
          <w:rFonts w:asciiTheme="minorHAnsi" w:eastAsia="Arial Unicode MS" w:hAnsiTheme="minorHAnsi" w:cstheme="minorHAnsi"/>
          <w:sz w:val="22"/>
          <w:szCs w:val="22"/>
        </w:rPr>
        <w:t>em</w:t>
      </w:r>
      <w:r w:rsidRPr="00F50E1F">
        <w:rPr>
          <w:rFonts w:asciiTheme="minorHAnsi" w:eastAsia="Arial Unicode MS" w:hAnsiTheme="minorHAnsi" w:cstheme="minorHAnsi"/>
          <w:sz w:val="22"/>
          <w:szCs w:val="22"/>
        </w:rPr>
        <w:t xml:space="preserve"> devidamente corrigido</w:t>
      </w:r>
      <w:r w:rsidR="008C524B" w:rsidRPr="00F50E1F">
        <w:rPr>
          <w:rFonts w:asciiTheme="minorHAnsi" w:eastAsia="Arial Unicode MS" w:hAnsiTheme="minorHAnsi" w:cstheme="minorHAnsi"/>
          <w:sz w:val="22"/>
          <w:szCs w:val="22"/>
        </w:rPr>
        <w:t>s</w:t>
      </w:r>
      <w:r w:rsidRPr="00F50E1F">
        <w:rPr>
          <w:rFonts w:asciiTheme="minorHAnsi" w:eastAsia="Arial Unicode MS" w:hAnsiTheme="minorHAnsi" w:cstheme="minorHAnsi"/>
          <w:sz w:val="22"/>
          <w:szCs w:val="22"/>
        </w:rPr>
        <w:t xml:space="preserve"> pelo IPCA desde a Data de Emissão até o respectivo protesto, salvo se for validamente comprovado pela Emissora </w:t>
      </w:r>
      <w:r w:rsidR="00F4075F" w:rsidRPr="00F50E1F">
        <w:rPr>
          <w:rFonts w:asciiTheme="minorHAnsi" w:eastAsia="Arial Unicode MS" w:hAnsiTheme="minorHAnsi" w:cstheme="minorHAnsi"/>
          <w:sz w:val="22"/>
          <w:szCs w:val="22"/>
        </w:rPr>
        <w:t xml:space="preserve">e/ou pela Fiadora, conforme o caso, </w:t>
      </w:r>
      <w:r w:rsidRPr="00F50E1F">
        <w:rPr>
          <w:rFonts w:asciiTheme="minorHAnsi" w:eastAsia="Arial Unicode MS" w:hAnsiTheme="minorHAnsi" w:cstheme="minorHAnsi"/>
          <w:sz w:val="22"/>
          <w:szCs w:val="22"/>
        </w:rPr>
        <w:t>que (i) o protesto foi efetuado por erro ou má</w:t>
      </w:r>
      <w:r w:rsidR="001E2822" w:rsidRPr="00F50E1F">
        <w:rPr>
          <w:rFonts w:asciiTheme="minorHAnsi" w:eastAsia="Arial Unicode MS" w:hAnsiTheme="minorHAnsi" w:cstheme="minorHAnsi"/>
          <w:sz w:val="22"/>
          <w:szCs w:val="22"/>
        </w:rPr>
        <w:t>-</w:t>
      </w:r>
      <w:r w:rsidRPr="00F50E1F">
        <w:rPr>
          <w:rFonts w:asciiTheme="minorHAnsi" w:eastAsia="Arial Unicode MS" w:hAnsiTheme="minorHAnsi" w:cstheme="minorHAnsi"/>
          <w:sz w:val="22"/>
          <w:szCs w:val="22"/>
        </w:rPr>
        <w:t>fé de terceiros, desde que tal erro ou má</w:t>
      </w:r>
      <w:r w:rsidR="00715DB5" w:rsidRPr="00F50E1F">
        <w:rPr>
          <w:rFonts w:asciiTheme="minorHAnsi" w:eastAsia="Arial Unicode MS" w:hAnsiTheme="minorHAnsi" w:cstheme="minorHAnsi"/>
          <w:sz w:val="22"/>
          <w:szCs w:val="22"/>
        </w:rPr>
        <w:t>-</w:t>
      </w:r>
      <w:r w:rsidRPr="00F50E1F">
        <w:rPr>
          <w:rFonts w:asciiTheme="minorHAnsi" w:eastAsia="Arial Unicode MS" w:hAnsiTheme="minorHAnsi" w:cstheme="minorHAnsi"/>
          <w:sz w:val="22"/>
          <w:szCs w:val="22"/>
        </w:rPr>
        <w:t xml:space="preserve">fé tenha sido comprovado pela Emissora </w:t>
      </w:r>
      <w:r w:rsidR="00F4075F" w:rsidRPr="00F50E1F">
        <w:rPr>
          <w:rFonts w:asciiTheme="minorHAnsi" w:eastAsia="Arial Unicode MS" w:hAnsiTheme="minorHAnsi" w:cstheme="minorHAnsi"/>
          <w:sz w:val="22"/>
          <w:szCs w:val="22"/>
        </w:rPr>
        <w:t xml:space="preserve">e/ou pela Fiadora </w:t>
      </w:r>
      <w:r w:rsidRPr="00F50E1F">
        <w:rPr>
          <w:rFonts w:asciiTheme="minorHAnsi" w:eastAsia="Arial Unicode MS" w:hAnsiTheme="minorHAnsi" w:cstheme="minorHAnsi"/>
          <w:sz w:val="22"/>
          <w:szCs w:val="22"/>
        </w:rPr>
        <w:t>aos Debenturistas dentro do prazo de até 30 (trinta) dias contados da data do respectivo evento, (</w:t>
      </w:r>
      <w:proofErr w:type="spellStart"/>
      <w:r w:rsidRPr="00F50E1F">
        <w:rPr>
          <w:rFonts w:asciiTheme="minorHAnsi" w:eastAsia="Arial Unicode MS" w:hAnsiTheme="minorHAnsi" w:cstheme="minorHAnsi"/>
          <w:sz w:val="22"/>
          <w:szCs w:val="22"/>
        </w:rPr>
        <w:t>ii</w:t>
      </w:r>
      <w:proofErr w:type="spellEnd"/>
      <w:r w:rsidRPr="00F50E1F">
        <w:rPr>
          <w:rFonts w:asciiTheme="minorHAnsi" w:eastAsia="Arial Unicode MS" w:hAnsiTheme="minorHAnsi" w:cstheme="minorHAnsi"/>
          <w:sz w:val="22"/>
          <w:szCs w:val="22"/>
        </w:rPr>
        <w:t>) o protesto foi cancelado no prazo legal, ou ainda (</w:t>
      </w:r>
      <w:proofErr w:type="spellStart"/>
      <w:r w:rsidRPr="00F50E1F">
        <w:rPr>
          <w:rFonts w:asciiTheme="minorHAnsi" w:eastAsia="Arial Unicode MS" w:hAnsiTheme="minorHAnsi" w:cstheme="minorHAnsi"/>
          <w:sz w:val="22"/>
          <w:szCs w:val="22"/>
        </w:rPr>
        <w:t>iii</w:t>
      </w:r>
      <w:proofErr w:type="spellEnd"/>
      <w:r w:rsidRPr="00F50E1F">
        <w:rPr>
          <w:rFonts w:asciiTheme="minorHAnsi" w:eastAsia="Arial Unicode MS" w:hAnsiTheme="minorHAnsi" w:cstheme="minorHAnsi"/>
          <w:sz w:val="22"/>
          <w:szCs w:val="22"/>
        </w:rPr>
        <w:t>) foram prestadas garantias em juízo e aceitas pelo Poder Judiciário</w:t>
      </w:r>
      <w:r w:rsidR="009C31B6" w:rsidRPr="00F50E1F">
        <w:rPr>
          <w:rFonts w:asciiTheme="minorHAnsi" w:eastAsia="Arial Unicode MS" w:hAnsiTheme="minorHAnsi" w:cstheme="minorHAnsi"/>
          <w:sz w:val="22"/>
          <w:szCs w:val="22"/>
        </w:rPr>
        <w:t xml:space="preserve">, sendo certo que com relação à Fiadora, a presente hipótese manter-se-á válida somente até a comprovação do cumprimento do </w:t>
      </w:r>
      <w:proofErr w:type="spellStart"/>
      <w:r w:rsidR="009C31B6" w:rsidRPr="00F50E1F">
        <w:rPr>
          <w:rFonts w:asciiTheme="minorHAnsi" w:eastAsia="Arial Unicode MS" w:hAnsiTheme="minorHAnsi" w:cstheme="minorHAnsi"/>
          <w:i/>
          <w:iCs/>
          <w:sz w:val="22"/>
          <w:szCs w:val="22"/>
        </w:rPr>
        <w:t>Completion</w:t>
      </w:r>
      <w:proofErr w:type="spellEnd"/>
      <w:r w:rsidR="009C31B6" w:rsidRPr="00F50E1F">
        <w:rPr>
          <w:rFonts w:asciiTheme="minorHAnsi" w:eastAsia="Arial Unicode MS" w:hAnsiTheme="minorHAnsi" w:cstheme="minorHAnsi"/>
          <w:sz w:val="22"/>
          <w:szCs w:val="22"/>
        </w:rPr>
        <w:t xml:space="preserve"> Físico e Financeiro do Projeto</w:t>
      </w:r>
      <w:r w:rsidRPr="00F50E1F">
        <w:rPr>
          <w:rFonts w:asciiTheme="minorHAnsi" w:eastAsia="Arial Unicode MS" w:hAnsiTheme="minorHAnsi" w:cstheme="minorHAnsi"/>
          <w:sz w:val="22"/>
          <w:szCs w:val="22"/>
        </w:rPr>
        <w:t>;</w:t>
      </w:r>
    </w:p>
    <w:p w14:paraId="3E0715A4" w14:textId="66F2A2D9" w:rsidR="00715DB5" w:rsidRPr="00036074" w:rsidRDefault="00715DB5" w:rsidP="00340294">
      <w:pPr>
        <w:spacing w:line="240" w:lineRule="exact"/>
        <w:ind w:left="709"/>
        <w:jc w:val="both"/>
        <w:rPr>
          <w:rFonts w:asciiTheme="minorHAnsi" w:eastAsia="Arial Unicode MS" w:hAnsiTheme="minorHAnsi" w:cstheme="minorHAnsi"/>
          <w:sz w:val="22"/>
          <w:szCs w:val="22"/>
        </w:rPr>
      </w:pPr>
    </w:p>
    <w:p w14:paraId="720FA979" w14:textId="72424BD6" w:rsidR="008B3402" w:rsidRDefault="00781705" w:rsidP="00D405B1">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883C06">
        <w:rPr>
          <w:rFonts w:asciiTheme="minorHAnsi" w:eastAsia="Arial Unicode MS" w:hAnsiTheme="minorHAnsi" w:cstheme="minorHAnsi"/>
          <w:sz w:val="22"/>
          <w:szCs w:val="22"/>
        </w:rPr>
        <w:t xml:space="preserve">constituição, </w:t>
      </w:r>
      <w:r w:rsidR="00863E90" w:rsidRPr="00883C06">
        <w:rPr>
          <w:rFonts w:asciiTheme="minorHAnsi" w:eastAsia="Arial Unicode MS" w:hAnsiTheme="minorHAnsi" w:cstheme="minorHAnsi"/>
          <w:sz w:val="22"/>
          <w:szCs w:val="22"/>
        </w:rPr>
        <w:t xml:space="preserve">pela Emissora, </w:t>
      </w:r>
      <w:r w:rsidRPr="00883C06">
        <w:rPr>
          <w:rFonts w:asciiTheme="minorHAnsi" w:eastAsia="Arial Unicode MS" w:hAnsiTheme="minorHAnsi" w:cstheme="minorHAnsi"/>
          <w:sz w:val="22"/>
          <w:szCs w:val="22"/>
        </w:rPr>
        <w:t xml:space="preserve">a qualquer tempo, de quaisquer garantias reais </w:t>
      </w:r>
      <w:r w:rsidR="003B4E78" w:rsidRPr="00883C06">
        <w:rPr>
          <w:rFonts w:asciiTheme="minorHAnsi" w:eastAsia="Arial Unicode MS" w:hAnsiTheme="minorHAnsi" w:cstheme="minorHAnsi"/>
          <w:sz w:val="22"/>
          <w:szCs w:val="22"/>
        </w:rPr>
        <w:t xml:space="preserve">ou qualquer outro </w:t>
      </w:r>
      <w:r w:rsidR="005C5E7D" w:rsidRPr="00883C06">
        <w:rPr>
          <w:rFonts w:asciiTheme="minorHAnsi" w:eastAsia="Arial Unicode MS" w:hAnsiTheme="minorHAnsi" w:cstheme="minorHAnsi"/>
          <w:sz w:val="22"/>
          <w:szCs w:val="22"/>
        </w:rPr>
        <w:t>Ô</w:t>
      </w:r>
      <w:r w:rsidRPr="00883C06">
        <w:rPr>
          <w:rFonts w:asciiTheme="minorHAnsi" w:eastAsia="Arial Unicode MS" w:hAnsiTheme="minorHAnsi" w:cstheme="minorHAnsi"/>
          <w:sz w:val="22"/>
          <w:szCs w:val="22"/>
        </w:rPr>
        <w:t>nus em favor de terceiros sobre quaisquer ativos</w:t>
      </w:r>
      <w:r w:rsidR="003B4E78" w:rsidRPr="00883C06">
        <w:rPr>
          <w:rFonts w:asciiTheme="minorHAnsi" w:eastAsia="Arial Unicode MS" w:hAnsiTheme="minorHAnsi" w:cstheme="minorHAnsi"/>
          <w:sz w:val="22"/>
          <w:szCs w:val="22"/>
        </w:rPr>
        <w:t xml:space="preserve"> ou receitas</w:t>
      </w:r>
      <w:r w:rsidRPr="00883C06">
        <w:rPr>
          <w:rFonts w:asciiTheme="minorHAnsi" w:eastAsia="Arial Unicode MS" w:hAnsiTheme="minorHAnsi" w:cstheme="minorHAnsi"/>
          <w:sz w:val="22"/>
          <w:szCs w:val="22"/>
        </w:rPr>
        <w:t xml:space="preserve">, ou, ainda, garantias fidejussórias, desde a Data de Emissão até a data de constituição do respectivo ônus, </w:t>
      </w:r>
      <w:r w:rsidR="00132144" w:rsidRPr="00883C06">
        <w:rPr>
          <w:rFonts w:asciiTheme="minorHAnsi" w:eastAsia="Arial Unicode MS" w:hAnsiTheme="minorHAnsi" w:cstheme="minorHAnsi"/>
          <w:sz w:val="22"/>
          <w:szCs w:val="22"/>
        </w:rPr>
        <w:t xml:space="preserve">salvo (1) </w:t>
      </w:r>
      <w:r w:rsidRPr="00883C06">
        <w:rPr>
          <w:rFonts w:asciiTheme="minorHAnsi" w:eastAsia="Arial Unicode MS" w:hAnsiTheme="minorHAnsi" w:cstheme="minorHAnsi"/>
          <w:sz w:val="22"/>
          <w:szCs w:val="22"/>
        </w:rPr>
        <w:t>mediante autorização prévia dos Debenturistas reunidos em As</w:t>
      </w:r>
      <w:r w:rsidR="009F32DF" w:rsidRPr="00883C06">
        <w:rPr>
          <w:rFonts w:asciiTheme="minorHAnsi" w:eastAsia="Arial Unicode MS" w:hAnsiTheme="minorHAnsi" w:cstheme="minorHAnsi"/>
          <w:sz w:val="22"/>
          <w:szCs w:val="22"/>
        </w:rPr>
        <w:t>sembleia Geral de Debenturistas</w:t>
      </w:r>
      <w:r w:rsidR="00B534B6" w:rsidRPr="00883C06">
        <w:rPr>
          <w:rFonts w:asciiTheme="minorHAnsi" w:eastAsia="Arial Unicode MS" w:hAnsiTheme="minorHAnsi" w:cstheme="minorHAnsi"/>
          <w:sz w:val="22"/>
          <w:szCs w:val="22"/>
        </w:rPr>
        <w:t>,</w:t>
      </w:r>
      <w:r w:rsidR="00132144" w:rsidRPr="00883C06">
        <w:rPr>
          <w:rFonts w:asciiTheme="minorHAnsi" w:eastAsia="Arial Unicode MS" w:hAnsiTheme="minorHAnsi" w:cstheme="minorHAnsi"/>
          <w:sz w:val="22"/>
          <w:szCs w:val="22"/>
        </w:rPr>
        <w:t xml:space="preserve"> (2) no contexto dos Endividamentos Permitidos descritos no item </w:t>
      </w:r>
      <w:r w:rsidR="004751DA" w:rsidRPr="00883C06">
        <w:rPr>
          <w:rFonts w:asciiTheme="minorHAnsi" w:eastAsia="Arial Unicode MS" w:hAnsiTheme="minorHAnsi" w:cstheme="minorHAnsi"/>
          <w:sz w:val="22"/>
          <w:szCs w:val="22"/>
        </w:rPr>
        <w:fldChar w:fldCharType="begin"/>
      </w:r>
      <w:r w:rsidR="004751DA" w:rsidRPr="00883C06">
        <w:rPr>
          <w:rFonts w:asciiTheme="minorHAnsi" w:eastAsia="Arial Unicode MS" w:hAnsiTheme="minorHAnsi" w:cstheme="minorHAnsi"/>
          <w:sz w:val="22"/>
          <w:szCs w:val="22"/>
        </w:rPr>
        <w:instrText xml:space="preserve"> REF _Ref51605804 \n \h </w:instrText>
      </w:r>
      <w:r w:rsidR="007B22ED" w:rsidRPr="00883C06">
        <w:rPr>
          <w:rFonts w:asciiTheme="minorHAnsi" w:eastAsia="Arial Unicode MS" w:hAnsiTheme="minorHAnsi" w:cstheme="minorHAnsi"/>
          <w:sz w:val="22"/>
          <w:szCs w:val="22"/>
        </w:rPr>
        <w:instrText xml:space="preserve"> \* MERGEFORMAT </w:instrText>
      </w:r>
      <w:r w:rsidR="004751DA" w:rsidRPr="00883C06">
        <w:rPr>
          <w:rFonts w:asciiTheme="minorHAnsi" w:eastAsia="Arial Unicode MS" w:hAnsiTheme="minorHAnsi" w:cstheme="minorHAnsi"/>
          <w:sz w:val="22"/>
          <w:szCs w:val="22"/>
        </w:rPr>
      </w:r>
      <w:r w:rsidR="004751DA" w:rsidRPr="00883C06">
        <w:rPr>
          <w:rFonts w:asciiTheme="minorHAnsi" w:eastAsia="Arial Unicode MS" w:hAnsiTheme="minorHAnsi" w:cstheme="minorHAnsi"/>
          <w:sz w:val="22"/>
          <w:szCs w:val="22"/>
        </w:rPr>
        <w:fldChar w:fldCharType="separate"/>
      </w:r>
      <w:r w:rsidR="007E2F7F">
        <w:rPr>
          <w:rFonts w:asciiTheme="minorHAnsi" w:eastAsia="Arial Unicode MS" w:hAnsiTheme="minorHAnsi" w:cstheme="minorHAnsi"/>
          <w:sz w:val="22"/>
          <w:szCs w:val="22"/>
        </w:rPr>
        <w:t>(k)</w:t>
      </w:r>
      <w:r w:rsidR="004751DA" w:rsidRPr="00883C06">
        <w:rPr>
          <w:rFonts w:asciiTheme="minorHAnsi" w:eastAsia="Arial Unicode MS" w:hAnsiTheme="minorHAnsi" w:cstheme="minorHAnsi"/>
          <w:sz w:val="22"/>
          <w:szCs w:val="22"/>
        </w:rPr>
        <w:fldChar w:fldCharType="end"/>
      </w:r>
      <w:r w:rsidR="00132144" w:rsidRPr="00883C06">
        <w:rPr>
          <w:rFonts w:asciiTheme="minorHAnsi" w:eastAsia="Arial Unicode MS" w:hAnsiTheme="minorHAnsi" w:cstheme="minorHAnsi"/>
          <w:sz w:val="22"/>
          <w:szCs w:val="22"/>
        </w:rPr>
        <w:t>(B) abaixo</w:t>
      </w:r>
      <w:r w:rsidR="0018327C">
        <w:rPr>
          <w:rFonts w:asciiTheme="minorHAnsi" w:eastAsia="Arial Unicode MS" w:hAnsiTheme="minorHAnsi" w:cstheme="minorHAnsi"/>
          <w:sz w:val="22"/>
          <w:szCs w:val="22"/>
        </w:rPr>
        <w:t>,</w:t>
      </w:r>
      <w:r w:rsidR="00883C06">
        <w:rPr>
          <w:rFonts w:asciiTheme="minorHAnsi" w:eastAsia="Arial Unicode MS" w:hAnsiTheme="minorHAnsi" w:cstheme="minorHAnsi"/>
          <w:sz w:val="22"/>
          <w:szCs w:val="22"/>
        </w:rPr>
        <w:t xml:space="preserve"> </w:t>
      </w:r>
      <w:r w:rsidR="0018327C">
        <w:rPr>
          <w:rFonts w:asciiTheme="minorHAnsi" w:eastAsia="Arial Unicode MS" w:hAnsiTheme="minorHAnsi" w:cstheme="minorHAnsi"/>
          <w:sz w:val="22"/>
          <w:szCs w:val="22"/>
        </w:rPr>
        <w:t xml:space="preserve">poderá a Emissora outorgar garantia real sobre os direitos creditórios de </w:t>
      </w:r>
      <w:r w:rsidR="004751DA" w:rsidRPr="00883C06">
        <w:rPr>
          <w:rFonts w:asciiTheme="minorHAnsi" w:eastAsia="Arial Unicode MS" w:hAnsiTheme="minorHAnsi" w:cstheme="minorHAnsi"/>
          <w:sz w:val="22"/>
          <w:szCs w:val="22"/>
        </w:rPr>
        <w:t>RAP adicional</w:t>
      </w:r>
      <w:r w:rsidR="009C582D">
        <w:rPr>
          <w:rFonts w:asciiTheme="minorHAnsi" w:eastAsia="Arial Unicode MS" w:hAnsiTheme="minorHAnsi" w:cstheme="minorHAnsi"/>
          <w:sz w:val="22"/>
          <w:szCs w:val="22"/>
        </w:rPr>
        <w:t>, decorrente de reforço de instalação de transmissão de energia elétrica relacionados ao Projeto, reforço esse aprovado em resolução autorizativa da</w:t>
      </w:r>
      <w:r w:rsidR="002111E1" w:rsidRPr="002111E1">
        <w:rPr>
          <w:rFonts w:asciiTheme="minorHAnsi" w:eastAsia="Arial Unicode MS" w:hAnsiTheme="minorHAnsi" w:cstheme="minorHAnsi"/>
          <w:sz w:val="22"/>
          <w:szCs w:val="22"/>
        </w:rPr>
        <w:t xml:space="preserve"> ANEEL, mediante conclusão dos investimentos previstos na referida resolução autorizativa</w:t>
      </w:r>
      <w:r w:rsidR="00857763">
        <w:rPr>
          <w:rFonts w:asciiTheme="minorHAnsi" w:eastAsia="Arial Unicode MS" w:hAnsiTheme="minorHAnsi" w:cstheme="minorHAnsi"/>
          <w:sz w:val="22"/>
          <w:szCs w:val="22"/>
        </w:rPr>
        <w:t>,</w:t>
      </w:r>
      <w:r w:rsidR="004751DA" w:rsidRPr="00883C06">
        <w:rPr>
          <w:rFonts w:asciiTheme="minorHAnsi" w:eastAsia="Arial Unicode MS" w:hAnsiTheme="minorHAnsi" w:cstheme="minorHAnsi"/>
          <w:sz w:val="22"/>
          <w:szCs w:val="22"/>
        </w:rPr>
        <w:t xml:space="preserve"> </w:t>
      </w:r>
      <w:r w:rsidR="0018327C">
        <w:rPr>
          <w:rFonts w:asciiTheme="minorHAnsi" w:eastAsia="Arial Unicode MS" w:hAnsiTheme="minorHAnsi" w:cstheme="minorHAnsi"/>
          <w:sz w:val="22"/>
          <w:szCs w:val="22"/>
        </w:rPr>
        <w:t xml:space="preserve">bem como outorgar as </w:t>
      </w:r>
      <w:r w:rsidR="00857763">
        <w:rPr>
          <w:rFonts w:asciiTheme="minorHAnsi" w:eastAsia="Arial Unicode MS" w:hAnsiTheme="minorHAnsi" w:cstheme="minorHAnsi"/>
          <w:sz w:val="22"/>
          <w:szCs w:val="22"/>
        </w:rPr>
        <w:t xml:space="preserve">Garantias </w:t>
      </w:r>
      <w:r w:rsidR="0018327C">
        <w:rPr>
          <w:rFonts w:asciiTheme="minorHAnsi" w:eastAsia="Arial Unicode MS" w:hAnsiTheme="minorHAnsi" w:cstheme="minorHAnsi"/>
          <w:sz w:val="22"/>
          <w:szCs w:val="22"/>
        </w:rPr>
        <w:t xml:space="preserve">aos </w:t>
      </w:r>
      <w:r w:rsidR="00857763">
        <w:rPr>
          <w:rFonts w:asciiTheme="minorHAnsi" w:eastAsia="Arial Unicode MS" w:hAnsiTheme="minorHAnsi" w:cstheme="minorHAnsi"/>
          <w:sz w:val="22"/>
          <w:szCs w:val="22"/>
        </w:rPr>
        <w:t xml:space="preserve">credores/investidores dos instrumentos decorrentes dos Endividamentos Permitidos descritos no item </w:t>
      </w:r>
      <w:r w:rsidR="00901062" w:rsidRPr="00883C06">
        <w:rPr>
          <w:rFonts w:asciiTheme="minorHAnsi" w:eastAsia="Arial Unicode MS" w:hAnsiTheme="minorHAnsi" w:cstheme="minorHAnsi"/>
          <w:sz w:val="22"/>
          <w:szCs w:val="22"/>
        </w:rPr>
        <w:fldChar w:fldCharType="begin"/>
      </w:r>
      <w:r w:rsidR="00901062" w:rsidRPr="00883C06">
        <w:rPr>
          <w:rFonts w:asciiTheme="minorHAnsi" w:eastAsia="Arial Unicode MS" w:hAnsiTheme="minorHAnsi" w:cstheme="minorHAnsi"/>
          <w:sz w:val="22"/>
          <w:szCs w:val="22"/>
        </w:rPr>
        <w:instrText xml:space="preserve"> REF _Ref51605804 \n \h  \* MERGEFORMAT </w:instrText>
      </w:r>
      <w:r w:rsidR="00901062" w:rsidRPr="00883C06">
        <w:rPr>
          <w:rFonts w:asciiTheme="minorHAnsi" w:eastAsia="Arial Unicode MS" w:hAnsiTheme="minorHAnsi" w:cstheme="minorHAnsi"/>
          <w:sz w:val="22"/>
          <w:szCs w:val="22"/>
        </w:rPr>
      </w:r>
      <w:r w:rsidR="00901062" w:rsidRPr="00883C06">
        <w:rPr>
          <w:rFonts w:asciiTheme="minorHAnsi" w:eastAsia="Arial Unicode MS" w:hAnsiTheme="minorHAnsi" w:cstheme="minorHAnsi"/>
          <w:sz w:val="22"/>
          <w:szCs w:val="22"/>
        </w:rPr>
        <w:fldChar w:fldCharType="separate"/>
      </w:r>
      <w:r w:rsidR="007E2F7F">
        <w:rPr>
          <w:rFonts w:asciiTheme="minorHAnsi" w:eastAsia="Arial Unicode MS" w:hAnsiTheme="minorHAnsi" w:cstheme="minorHAnsi"/>
          <w:sz w:val="22"/>
          <w:szCs w:val="22"/>
        </w:rPr>
        <w:t>(k)</w:t>
      </w:r>
      <w:r w:rsidR="00901062" w:rsidRPr="00883C06">
        <w:rPr>
          <w:rFonts w:asciiTheme="minorHAnsi" w:eastAsia="Arial Unicode MS" w:hAnsiTheme="minorHAnsi" w:cstheme="minorHAnsi"/>
          <w:sz w:val="22"/>
          <w:szCs w:val="22"/>
        </w:rPr>
        <w:fldChar w:fldCharType="end"/>
      </w:r>
      <w:r w:rsidR="00857763">
        <w:rPr>
          <w:rFonts w:asciiTheme="minorHAnsi" w:eastAsia="Arial Unicode MS" w:hAnsiTheme="minorHAnsi" w:cstheme="minorHAnsi"/>
          <w:sz w:val="22"/>
          <w:szCs w:val="22"/>
        </w:rPr>
        <w:t xml:space="preserve">(B) abaixo, </w:t>
      </w:r>
      <w:r w:rsidR="0018327C">
        <w:rPr>
          <w:rFonts w:asciiTheme="minorHAnsi" w:eastAsia="Arial Unicode MS" w:hAnsiTheme="minorHAnsi" w:cstheme="minorHAnsi"/>
          <w:sz w:val="22"/>
          <w:szCs w:val="22"/>
        </w:rPr>
        <w:t>desde que de forma subordinada às Debêntures</w:t>
      </w:r>
      <w:r w:rsidR="00857763">
        <w:rPr>
          <w:rFonts w:asciiTheme="minorHAnsi" w:eastAsia="Arial Unicode MS" w:hAnsiTheme="minorHAnsi" w:cstheme="minorHAnsi"/>
          <w:sz w:val="22"/>
          <w:szCs w:val="22"/>
        </w:rPr>
        <w:t xml:space="preserve">; ou (3) no contexto </w:t>
      </w:r>
      <w:r w:rsidR="004751DA" w:rsidRPr="00883C06">
        <w:rPr>
          <w:rFonts w:asciiTheme="minorHAnsi" w:eastAsia="Arial Unicode MS" w:hAnsiTheme="minorHAnsi" w:cstheme="minorHAnsi"/>
          <w:sz w:val="22"/>
          <w:szCs w:val="22"/>
        </w:rPr>
        <w:t xml:space="preserve">dos Endividamentos Permitidos </w:t>
      </w:r>
      <w:r w:rsidR="00132144" w:rsidRPr="00883C06">
        <w:rPr>
          <w:rFonts w:asciiTheme="minorHAnsi" w:eastAsia="Arial Unicode MS" w:hAnsiTheme="minorHAnsi" w:cstheme="minorHAnsi"/>
          <w:sz w:val="22"/>
          <w:szCs w:val="22"/>
        </w:rPr>
        <w:t xml:space="preserve">descritos no item </w:t>
      </w:r>
      <w:r w:rsidR="004751DA" w:rsidRPr="00883C06">
        <w:rPr>
          <w:rFonts w:asciiTheme="minorHAnsi" w:eastAsia="Arial Unicode MS" w:hAnsiTheme="minorHAnsi" w:cstheme="minorHAnsi"/>
          <w:sz w:val="22"/>
          <w:szCs w:val="22"/>
        </w:rPr>
        <w:fldChar w:fldCharType="begin"/>
      </w:r>
      <w:r w:rsidR="004751DA" w:rsidRPr="00883C06">
        <w:rPr>
          <w:rFonts w:asciiTheme="minorHAnsi" w:eastAsia="Arial Unicode MS" w:hAnsiTheme="minorHAnsi" w:cstheme="minorHAnsi"/>
          <w:sz w:val="22"/>
          <w:szCs w:val="22"/>
        </w:rPr>
        <w:instrText xml:space="preserve"> REF _Ref51605804 \n \h </w:instrText>
      </w:r>
      <w:r w:rsidR="007B22ED" w:rsidRPr="00883C06">
        <w:rPr>
          <w:rFonts w:asciiTheme="minorHAnsi" w:eastAsia="Arial Unicode MS" w:hAnsiTheme="minorHAnsi" w:cstheme="minorHAnsi"/>
          <w:sz w:val="22"/>
          <w:szCs w:val="22"/>
        </w:rPr>
        <w:instrText xml:space="preserve"> \* MERGEFORMAT </w:instrText>
      </w:r>
      <w:r w:rsidR="004751DA" w:rsidRPr="00883C06">
        <w:rPr>
          <w:rFonts w:asciiTheme="minorHAnsi" w:eastAsia="Arial Unicode MS" w:hAnsiTheme="minorHAnsi" w:cstheme="minorHAnsi"/>
          <w:sz w:val="22"/>
          <w:szCs w:val="22"/>
        </w:rPr>
      </w:r>
      <w:r w:rsidR="004751DA" w:rsidRPr="00883C06">
        <w:rPr>
          <w:rFonts w:asciiTheme="minorHAnsi" w:eastAsia="Arial Unicode MS" w:hAnsiTheme="minorHAnsi" w:cstheme="minorHAnsi"/>
          <w:sz w:val="22"/>
          <w:szCs w:val="22"/>
        </w:rPr>
        <w:fldChar w:fldCharType="separate"/>
      </w:r>
      <w:r w:rsidR="007E2F7F">
        <w:rPr>
          <w:rFonts w:asciiTheme="minorHAnsi" w:eastAsia="Arial Unicode MS" w:hAnsiTheme="minorHAnsi" w:cstheme="minorHAnsi"/>
          <w:sz w:val="22"/>
          <w:szCs w:val="22"/>
        </w:rPr>
        <w:t>(k)</w:t>
      </w:r>
      <w:r w:rsidR="004751DA" w:rsidRPr="00883C06">
        <w:rPr>
          <w:rFonts w:asciiTheme="minorHAnsi" w:eastAsia="Arial Unicode MS" w:hAnsiTheme="minorHAnsi" w:cstheme="minorHAnsi"/>
          <w:sz w:val="22"/>
          <w:szCs w:val="22"/>
        </w:rPr>
        <w:fldChar w:fldCharType="end"/>
      </w:r>
      <w:r w:rsidR="00132144" w:rsidRPr="00883C06">
        <w:rPr>
          <w:rFonts w:asciiTheme="minorHAnsi" w:eastAsia="Arial Unicode MS" w:hAnsiTheme="minorHAnsi" w:cstheme="minorHAnsi"/>
          <w:sz w:val="22"/>
          <w:szCs w:val="22"/>
        </w:rPr>
        <w:t xml:space="preserve">(C) abaixo, em que quaisquer garantias reais ou fidejussórias, poderão ser outorgados em garantia em favor dos credores/investidores dos instrumentos decorrentes dos Endividamentos Permitidos descritos no item </w:t>
      </w:r>
      <w:r w:rsidR="00901062" w:rsidRPr="00883C06">
        <w:rPr>
          <w:rFonts w:asciiTheme="minorHAnsi" w:eastAsia="Arial Unicode MS" w:hAnsiTheme="minorHAnsi" w:cstheme="minorHAnsi"/>
          <w:sz w:val="22"/>
          <w:szCs w:val="22"/>
        </w:rPr>
        <w:fldChar w:fldCharType="begin"/>
      </w:r>
      <w:r w:rsidR="00901062" w:rsidRPr="00883C06">
        <w:rPr>
          <w:rFonts w:asciiTheme="minorHAnsi" w:eastAsia="Arial Unicode MS" w:hAnsiTheme="minorHAnsi" w:cstheme="minorHAnsi"/>
          <w:sz w:val="22"/>
          <w:szCs w:val="22"/>
        </w:rPr>
        <w:instrText xml:space="preserve"> REF _Ref51605804 \n \h  \* MERGEFORMAT </w:instrText>
      </w:r>
      <w:r w:rsidR="00901062" w:rsidRPr="00883C06">
        <w:rPr>
          <w:rFonts w:asciiTheme="minorHAnsi" w:eastAsia="Arial Unicode MS" w:hAnsiTheme="minorHAnsi" w:cstheme="minorHAnsi"/>
          <w:sz w:val="22"/>
          <w:szCs w:val="22"/>
        </w:rPr>
      </w:r>
      <w:r w:rsidR="00901062" w:rsidRPr="00883C06">
        <w:rPr>
          <w:rFonts w:asciiTheme="minorHAnsi" w:eastAsia="Arial Unicode MS" w:hAnsiTheme="minorHAnsi" w:cstheme="minorHAnsi"/>
          <w:sz w:val="22"/>
          <w:szCs w:val="22"/>
        </w:rPr>
        <w:fldChar w:fldCharType="separate"/>
      </w:r>
      <w:r w:rsidR="007E2F7F">
        <w:rPr>
          <w:rFonts w:asciiTheme="minorHAnsi" w:eastAsia="Arial Unicode MS" w:hAnsiTheme="minorHAnsi" w:cstheme="minorHAnsi"/>
          <w:sz w:val="22"/>
          <w:szCs w:val="22"/>
        </w:rPr>
        <w:t>(k)</w:t>
      </w:r>
      <w:r w:rsidR="00901062" w:rsidRPr="00883C06">
        <w:rPr>
          <w:rFonts w:asciiTheme="minorHAnsi" w:eastAsia="Arial Unicode MS" w:hAnsiTheme="minorHAnsi" w:cstheme="minorHAnsi"/>
          <w:sz w:val="22"/>
          <w:szCs w:val="22"/>
        </w:rPr>
        <w:fldChar w:fldCharType="end"/>
      </w:r>
      <w:r w:rsidR="00132144" w:rsidRPr="00883C06">
        <w:rPr>
          <w:rFonts w:asciiTheme="minorHAnsi" w:eastAsia="Arial Unicode MS" w:hAnsiTheme="minorHAnsi" w:cstheme="minorHAnsi"/>
          <w:sz w:val="22"/>
          <w:szCs w:val="22"/>
        </w:rPr>
        <w:t xml:space="preserve">(C) abaixo, </w:t>
      </w:r>
      <w:r w:rsidR="0018327C">
        <w:rPr>
          <w:rFonts w:asciiTheme="minorHAnsi" w:eastAsia="Arial Unicode MS" w:hAnsiTheme="minorHAnsi" w:cstheme="minorHAnsi"/>
          <w:sz w:val="22"/>
          <w:szCs w:val="22"/>
        </w:rPr>
        <w:t xml:space="preserve">desde que </w:t>
      </w:r>
      <w:r w:rsidR="00E51A2B">
        <w:rPr>
          <w:rFonts w:asciiTheme="minorHAnsi" w:eastAsia="Arial Unicode MS" w:hAnsiTheme="minorHAnsi" w:cstheme="minorHAnsi"/>
          <w:sz w:val="22"/>
          <w:szCs w:val="22"/>
        </w:rPr>
        <w:t xml:space="preserve">tais </w:t>
      </w:r>
      <w:r w:rsidR="007422B6">
        <w:rPr>
          <w:rFonts w:asciiTheme="minorHAnsi" w:eastAsia="Arial Unicode MS" w:hAnsiTheme="minorHAnsi" w:cstheme="minorHAnsi"/>
          <w:sz w:val="22"/>
          <w:szCs w:val="22"/>
        </w:rPr>
        <w:t xml:space="preserve">Endividamentos Permitidos e suas respectivas garantias, conforme item (k)(C), sejam contratados e formalizados </w:t>
      </w:r>
      <w:r w:rsidR="0018327C">
        <w:rPr>
          <w:rFonts w:asciiTheme="minorHAnsi" w:eastAsia="Arial Unicode MS" w:hAnsiTheme="minorHAnsi" w:cstheme="minorHAnsi"/>
          <w:sz w:val="22"/>
          <w:szCs w:val="22"/>
        </w:rPr>
        <w:t>de forma subordinada às Debêntures</w:t>
      </w:r>
      <w:r w:rsidR="00863E90" w:rsidRPr="00F50E1F">
        <w:rPr>
          <w:rFonts w:asciiTheme="minorHAnsi" w:eastAsia="Arial Unicode MS" w:hAnsiTheme="minorHAnsi" w:cstheme="minorHAnsi"/>
          <w:sz w:val="22"/>
          <w:szCs w:val="22"/>
        </w:rPr>
        <w:t>;</w:t>
      </w:r>
      <w:bookmarkStart w:id="271" w:name="_Ref51245381"/>
    </w:p>
    <w:bookmarkEnd w:id="271"/>
    <w:p w14:paraId="1421DC88" w14:textId="24104F61" w:rsidR="0046273E" w:rsidRPr="00D405B1" w:rsidRDefault="0046273E" w:rsidP="00D405B1">
      <w:pPr>
        <w:spacing w:line="240" w:lineRule="exact"/>
        <w:ind w:left="709"/>
        <w:jc w:val="both"/>
        <w:rPr>
          <w:rFonts w:asciiTheme="minorHAnsi" w:eastAsia="Arial Unicode MS" w:hAnsiTheme="minorHAnsi" w:cstheme="minorHAnsi"/>
          <w:sz w:val="22"/>
          <w:szCs w:val="22"/>
        </w:rPr>
      </w:pPr>
    </w:p>
    <w:p w14:paraId="72160261" w14:textId="6422BA35" w:rsidR="0046273E" w:rsidRPr="00DE6881" w:rsidRDefault="0046273E"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DE6881">
        <w:rPr>
          <w:rFonts w:asciiTheme="minorHAnsi" w:eastAsia="Arial Unicode MS" w:hAnsiTheme="minorHAnsi" w:cstheme="minorHAnsi"/>
          <w:sz w:val="22"/>
          <w:szCs w:val="22"/>
        </w:rPr>
        <w:t>c</w:t>
      </w:r>
      <w:r w:rsidR="0088432C" w:rsidRPr="00DE6881">
        <w:rPr>
          <w:rFonts w:asciiTheme="minorHAnsi" w:eastAsia="Arial Unicode MS" w:hAnsiTheme="minorHAnsi" w:cstheme="minorHAnsi"/>
          <w:sz w:val="22"/>
          <w:szCs w:val="22"/>
        </w:rPr>
        <w:t>oncessão</w:t>
      </w:r>
      <w:r w:rsidRPr="00DE6881">
        <w:rPr>
          <w:rFonts w:asciiTheme="minorHAnsi" w:eastAsia="Arial Unicode MS" w:hAnsiTheme="minorHAnsi" w:cstheme="minorHAnsi"/>
          <w:sz w:val="22"/>
          <w:szCs w:val="22"/>
        </w:rPr>
        <w:t xml:space="preserve">, pela Emissora, de mútuo </w:t>
      </w:r>
      <w:r w:rsidR="0088432C" w:rsidRPr="00DE6881">
        <w:rPr>
          <w:rFonts w:asciiTheme="minorHAnsi" w:eastAsia="Arial Unicode MS" w:hAnsiTheme="minorHAnsi" w:cstheme="minorHAnsi"/>
          <w:sz w:val="22"/>
          <w:szCs w:val="22"/>
        </w:rPr>
        <w:t>a</w:t>
      </w:r>
      <w:r w:rsidRPr="00DE6881">
        <w:rPr>
          <w:rFonts w:asciiTheme="minorHAnsi" w:eastAsia="Arial Unicode MS" w:hAnsiTheme="minorHAnsi" w:cstheme="minorHAnsi"/>
          <w:sz w:val="22"/>
          <w:szCs w:val="22"/>
        </w:rPr>
        <w:t xml:space="preserve"> seus acionistas, diretos ou indiretos, e/ou </w:t>
      </w:r>
      <w:r w:rsidR="0088432C" w:rsidRPr="00DE6881">
        <w:rPr>
          <w:rFonts w:asciiTheme="minorHAnsi" w:eastAsia="Arial Unicode MS" w:hAnsiTheme="minorHAnsi" w:cstheme="minorHAnsi"/>
          <w:sz w:val="22"/>
          <w:szCs w:val="22"/>
        </w:rPr>
        <w:t>a</w:t>
      </w:r>
      <w:r w:rsidRPr="00DE6881">
        <w:rPr>
          <w:rFonts w:asciiTheme="minorHAnsi" w:eastAsia="Arial Unicode MS" w:hAnsiTheme="minorHAnsi" w:cstheme="minorHAnsi"/>
          <w:sz w:val="22"/>
          <w:szCs w:val="22"/>
        </w:rPr>
        <w:t xml:space="preserve"> pessoas físicas ou jurídicas componentes do grupo econômico a que pertença a Emissora</w:t>
      </w:r>
      <w:r w:rsidR="0088432C" w:rsidRPr="00DE6881">
        <w:rPr>
          <w:rFonts w:asciiTheme="minorHAnsi" w:eastAsia="Arial Unicode MS" w:hAnsiTheme="minorHAnsi" w:cstheme="minorHAnsi"/>
          <w:sz w:val="22"/>
          <w:szCs w:val="22"/>
        </w:rPr>
        <w:t>, salvo se</w:t>
      </w:r>
      <w:r w:rsidRPr="00DE6881">
        <w:rPr>
          <w:rFonts w:asciiTheme="minorHAnsi" w:eastAsia="Arial Unicode MS" w:hAnsiTheme="minorHAnsi" w:cstheme="minorHAnsi"/>
          <w:sz w:val="22"/>
          <w:szCs w:val="22"/>
        </w:rPr>
        <w:t xml:space="preserve"> pr</w:t>
      </w:r>
      <w:r w:rsidR="0088432C" w:rsidRPr="00DE6881">
        <w:rPr>
          <w:rFonts w:asciiTheme="minorHAnsi" w:eastAsia="Arial Unicode MS" w:hAnsiTheme="minorHAnsi" w:cstheme="minorHAnsi"/>
          <w:sz w:val="22"/>
          <w:szCs w:val="22"/>
        </w:rPr>
        <w:t>eviamente</w:t>
      </w:r>
      <w:r w:rsidRPr="00DE6881">
        <w:rPr>
          <w:rFonts w:asciiTheme="minorHAnsi" w:eastAsia="Arial Unicode MS" w:hAnsiTheme="minorHAnsi" w:cstheme="minorHAnsi"/>
          <w:sz w:val="22"/>
          <w:szCs w:val="22"/>
        </w:rPr>
        <w:t xml:space="preserve"> aprova</w:t>
      </w:r>
      <w:r w:rsidR="0088432C" w:rsidRPr="00DE6881">
        <w:rPr>
          <w:rFonts w:asciiTheme="minorHAnsi" w:eastAsia="Arial Unicode MS" w:hAnsiTheme="minorHAnsi" w:cstheme="minorHAnsi"/>
          <w:sz w:val="22"/>
          <w:szCs w:val="22"/>
        </w:rPr>
        <w:t>do pelos</w:t>
      </w:r>
      <w:r w:rsidRPr="00DE6881">
        <w:rPr>
          <w:rFonts w:asciiTheme="minorHAnsi" w:eastAsia="Arial Unicode MS" w:hAnsiTheme="minorHAnsi" w:cstheme="minorHAnsi"/>
          <w:sz w:val="22"/>
          <w:szCs w:val="22"/>
        </w:rPr>
        <w:t xml:space="preserve"> Debenturistas reunidos em Assembleia Geral de Debenturistas</w:t>
      </w:r>
      <w:r w:rsidR="00526224" w:rsidRPr="00DE6881">
        <w:rPr>
          <w:rFonts w:asciiTheme="minorHAnsi" w:eastAsia="Arial Unicode MS" w:hAnsiTheme="minorHAnsi" w:cstheme="minorHAnsi"/>
          <w:sz w:val="22"/>
          <w:szCs w:val="22"/>
        </w:rPr>
        <w:t>;</w:t>
      </w:r>
    </w:p>
    <w:p w14:paraId="170A6C7B" w14:textId="77777777" w:rsidR="002F51E0" w:rsidRPr="00DE6881" w:rsidRDefault="002F51E0" w:rsidP="00340294">
      <w:pPr>
        <w:pStyle w:val="PargrafodaLista"/>
        <w:rPr>
          <w:rFonts w:asciiTheme="minorHAnsi" w:eastAsia="Arial Unicode MS" w:hAnsiTheme="minorHAnsi" w:cstheme="minorHAnsi"/>
        </w:rPr>
      </w:pPr>
    </w:p>
    <w:p w14:paraId="72DD2B1B" w14:textId="7E03E1F2" w:rsidR="002F51E0" w:rsidRPr="00F50E1F" w:rsidRDefault="00A50925"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bookmarkStart w:id="272" w:name="_Ref51605804"/>
      <w:r w:rsidRPr="006E0CAA">
        <w:rPr>
          <w:rFonts w:asciiTheme="minorHAnsi" w:eastAsia="Arial Unicode MS" w:hAnsiTheme="minorHAnsi" w:cstheme="minorHAnsi"/>
          <w:sz w:val="22"/>
          <w:szCs w:val="22"/>
        </w:rPr>
        <w:lastRenderedPageBreak/>
        <w:t xml:space="preserve">captação de novo(s) empréstimo(s) ou financiamento(s) pela </w:t>
      </w:r>
      <w:r w:rsidR="00547AB1" w:rsidRPr="006E0CAA">
        <w:rPr>
          <w:rFonts w:asciiTheme="minorHAnsi" w:eastAsia="Arial Unicode MS" w:hAnsiTheme="minorHAnsi" w:cstheme="minorHAnsi"/>
          <w:sz w:val="22"/>
          <w:szCs w:val="22"/>
        </w:rPr>
        <w:t>Emissora</w:t>
      </w:r>
      <w:r w:rsidRPr="006E0CAA">
        <w:rPr>
          <w:rFonts w:asciiTheme="minorHAnsi" w:eastAsia="Arial Unicode MS" w:hAnsiTheme="minorHAnsi" w:cstheme="minorHAnsi"/>
          <w:sz w:val="22"/>
          <w:szCs w:val="22"/>
        </w:rPr>
        <w:t xml:space="preserve">, </w:t>
      </w:r>
      <w:r w:rsidR="004A183E" w:rsidRPr="006E0CAA">
        <w:rPr>
          <w:rFonts w:asciiTheme="minorHAnsi" w:hAnsiTheme="minorHAnsi" w:cstheme="minorHAnsi"/>
          <w:sz w:val="22"/>
          <w:szCs w:val="22"/>
        </w:rPr>
        <w:t xml:space="preserve">ressalvadas </w:t>
      </w:r>
      <w:r w:rsidR="00863E90" w:rsidRPr="006E0CAA">
        <w:rPr>
          <w:rFonts w:asciiTheme="minorHAnsi" w:hAnsiTheme="minorHAnsi" w:cstheme="minorHAnsi"/>
          <w:sz w:val="22"/>
          <w:szCs w:val="22"/>
        </w:rPr>
        <w:t xml:space="preserve">(A) </w:t>
      </w:r>
      <w:r w:rsidR="004A183E" w:rsidRPr="006E0CAA">
        <w:rPr>
          <w:rFonts w:asciiTheme="minorHAnsi" w:hAnsiTheme="minorHAnsi" w:cstheme="minorHAnsi"/>
          <w:sz w:val="22"/>
          <w:szCs w:val="22"/>
        </w:rPr>
        <w:t>dívidas</w:t>
      </w:r>
      <w:r w:rsidR="004274BD" w:rsidRPr="006E0CAA">
        <w:rPr>
          <w:rFonts w:asciiTheme="minorHAnsi" w:hAnsiTheme="minorHAnsi" w:cstheme="minorHAnsi"/>
          <w:sz w:val="22"/>
          <w:szCs w:val="22"/>
        </w:rPr>
        <w:t xml:space="preserve"> cujo o saldo do valor, individual ou agregado, não seja superior </w:t>
      </w:r>
      <w:r w:rsidR="004A183E" w:rsidRPr="006E0CAA">
        <w:rPr>
          <w:rFonts w:asciiTheme="minorHAnsi" w:hAnsiTheme="minorHAnsi" w:cstheme="minorHAnsi"/>
          <w:sz w:val="22"/>
          <w:szCs w:val="22"/>
        </w:rPr>
        <w:t>a R$10.000.000,00 (dez milhões de reais)</w:t>
      </w:r>
      <w:r w:rsidR="00863E90" w:rsidRPr="006E0CAA">
        <w:rPr>
          <w:rFonts w:asciiTheme="minorHAnsi" w:hAnsiTheme="minorHAnsi" w:cstheme="minorHAnsi"/>
          <w:sz w:val="22"/>
          <w:szCs w:val="22"/>
        </w:rPr>
        <w:t xml:space="preserve">, (B) dívidas </w:t>
      </w:r>
      <w:r w:rsidR="003B4D80" w:rsidRPr="003B4D80">
        <w:rPr>
          <w:rFonts w:asciiTheme="minorHAnsi" w:hAnsiTheme="minorHAnsi" w:cstheme="minorHAnsi"/>
          <w:sz w:val="22"/>
          <w:szCs w:val="22"/>
        </w:rPr>
        <w:t>cujo o saldo do valor, individual ou agregado, não seja superior a R$</w:t>
      </w:r>
      <w:r w:rsidR="00D339F7">
        <w:rPr>
          <w:rFonts w:asciiTheme="minorHAnsi" w:hAnsiTheme="minorHAnsi" w:cstheme="minorHAnsi"/>
          <w:sz w:val="22"/>
          <w:szCs w:val="22"/>
        </w:rPr>
        <w:t>150</w:t>
      </w:r>
      <w:r w:rsidR="003B4D80" w:rsidRPr="003B4D80">
        <w:rPr>
          <w:rFonts w:asciiTheme="minorHAnsi" w:hAnsiTheme="minorHAnsi" w:cstheme="minorHAnsi"/>
          <w:sz w:val="22"/>
          <w:szCs w:val="22"/>
        </w:rPr>
        <w:t>.000.000,00 (</w:t>
      </w:r>
      <w:r w:rsidR="00D339F7">
        <w:rPr>
          <w:rFonts w:asciiTheme="minorHAnsi" w:hAnsiTheme="minorHAnsi" w:cstheme="minorHAnsi"/>
          <w:sz w:val="22"/>
          <w:szCs w:val="22"/>
        </w:rPr>
        <w:t xml:space="preserve">cento e cinquenta </w:t>
      </w:r>
      <w:r w:rsidR="003B4D80" w:rsidRPr="003B4D80">
        <w:rPr>
          <w:rFonts w:asciiTheme="minorHAnsi" w:hAnsiTheme="minorHAnsi" w:cstheme="minorHAnsi"/>
          <w:sz w:val="22"/>
          <w:szCs w:val="22"/>
        </w:rPr>
        <w:t>milhões de reais)</w:t>
      </w:r>
      <w:r w:rsidR="003B4D80">
        <w:rPr>
          <w:rFonts w:asciiTheme="minorHAnsi" w:hAnsiTheme="minorHAnsi" w:cstheme="minorHAnsi"/>
          <w:sz w:val="22"/>
          <w:szCs w:val="22"/>
        </w:rPr>
        <w:t xml:space="preserve"> e </w:t>
      </w:r>
      <w:r w:rsidR="00B46FB8" w:rsidRPr="006E0CAA">
        <w:rPr>
          <w:rFonts w:asciiTheme="minorHAnsi" w:hAnsiTheme="minorHAnsi" w:cstheme="minorHAnsi"/>
          <w:sz w:val="22"/>
          <w:szCs w:val="22"/>
        </w:rPr>
        <w:t xml:space="preserve">cuja destinação de recursos seja o financiamento de eventuais novos reforços em instalações de transmissão de energia elétrica relacionados ao Projeto, </w:t>
      </w:r>
      <w:r w:rsidR="004751DA" w:rsidRPr="006E0CAA">
        <w:rPr>
          <w:rFonts w:asciiTheme="minorHAnsi" w:hAnsiTheme="minorHAnsi" w:cstheme="minorHAnsi"/>
          <w:sz w:val="22"/>
          <w:szCs w:val="22"/>
        </w:rPr>
        <w:t xml:space="preserve">no limite dos investimentos que </w:t>
      </w:r>
      <w:r w:rsidR="00B46FB8" w:rsidRPr="006E0CAA">
        <w:rPr>
          <w:rFonts w:asciiTheme="minorHAnsi" w:hAnsiTheme="minorHAnsi" w:cstheme="minorHAnsi"/>
          <w:sz w:val="22"/>
          <w:szCs w:val="22"/>
        </w:rPr>
        <w:t>venha</w:t>
      </w:r>
      <w:r w:rsidR="004751DA" w:rsidRPr="006E0CAA">
        <w:rPr>
          <w:rFonts w:asciiTheme="minorHAnsi" w:hAnsiTheme="minorHAnsi" w:cstheme="minorHAnsi"/>
          <w:sz w:val="22"/>
          <w:szCs w:val="22"/>
        </w:rPr>
        <w:t>m</w:t>
      </w:r>
      <w:r w:rsidR="00B46FB8" w:rsidRPr="006E0CAA">
        <w:rPr>
          <w:rFonts w:asciiTheme="minorHAnsi" w:hAnsiTheme="minorHAnsi" w:cstheme="minorHAnsi"/>
          <w:sz w:val="22"/>
          <w:szCs w:val="22"/>
        </w:rPr>
        <w:t xml:space="preserve"> a ser exigido</w:t>
      </w:r>
      <w:r w:rsidR="004751DA" w:rsidRPr="006E0CAA">
        <w:rPr>
          <w:rFonts w:asciiTheme="minorHAnsi" w:hAnsiTheme="minorHAnsi" w:cstheme="minorHAnsi"/>
          <w:sz w:val="22"/>
          <w:szCs w:val="22"/>
        </w:rPr>
        <w:t>s</w:t>
      </w:r>
      <w:r w:rsidR="00B46FB8" w:rsidRPr="006E0CAA">
        <w:rPr>
          <w:rFonts w:asciiTheme="minorHAnsi" w:hAnsiTheme="minorHAnsi" w:cstheme="minorHAnsi"/>
          <w:sz w:val="22"/>
          <w:szCs w:val="22"/>
        </w:rPr>
        <w:t xml:space="preserve"> e aprovado</w:t>
      </w:r>
      <w:r w:rsidR="004751DA" w:rsidRPr="006E0CAA">
        <w:rPr>
          <w:rFonts w:asciiTheme="minorHAnsi" w:hAnsiTheme="minorHAnsi" w:cstheme="minorHAnsi"/>
          <w:sz w:val="22"/>
          <w:szCs w:val="22"/>
        </w:rPr>
        <w:t>s</w:t>
      </w:r>
      <w:r w:rsidR="00B46FB8" w:rsidRPr="006E0CAA">
        <w:rPr>
          <w:rFonts w:asciiTheme="minorHAnsi" w:hAnsiTheme="minorHAnsi" w:cstheme="minorHAnsi"/>
          <w:sz w:val="22"/>
          <w:szCs w:val="22"/>
        </w:rPr>
        <w:t xml:space="preserve"> pela ANEEL,</w:t>
      </w:r>
      <w:r w:rsidR="00901062">
        <w:rPr>
          <w:rFonts w:asciiTheme="minorHAnsi" w:hAnsiTheme="minorHAnsi" w:cstheme="minorHAnsi"/>
          <w:sz w:val="22"/>
          <w:szCs w:val="22"/>
        </w:rPr>
        <w:t xml:space="preserve"> </w:t>
      </w:r>
      <w:r w:rsidR="00CB456C">
        <w:rPr>
          <w:rFonts w:asciiTheme="minorHAnsi" w:hAnsiTheme="minorHAnsi" w:cstheme="minorHAnsi"/>
          <w:sz w:val="22"/>
          <w:szCs w:val="22"/>
        </w:rPr>
        <w:t xml:space="preserve">e </w:t>
      </w:r>
      <w:r w:rsidR="00B46FB8" w:rsidRPr="006E0CAA">
        <w:rPr>
          <w:rFonts w:asciiTheme="minorHAnsi" w:hAnsiTheme="minorHAnsi" w:cstheme="minorHAnsi"/>
          <w:sz w:val="22"/>
          <w:szCs w:val="22"/>
        </w:rPr>
        <w:t xml:space="preserve">(C) </w:t>
      </w:r>
      <w:r w:rsidR="00863E90" w:rsidRPr="006E0CAA">
        <w:rPr>
          <w:rFonts w:asciiTheme="minorHAnsi" w:hAnsiTheme="minorHAnsi" w:cstheme="minorHAnsi"/>
          <w:sz w:val="22"/>
          <w:szCs w:val="22"/>
        </w:rPr>
        <w:t>subordinadas à presente Emissão</w:t>
      </w:r>
      <w:r w:rsidR="00CE69F8">
        <w:rPr>
          <w:rFonts w:asciiTheme="minorHAnsi" w:hAnsiTheme="minorHAnsi" w:cstheme="minorHAnsi"/>
          <w:sz w:val="22"/>
          <w:szCs w:val="22"/>
        </w:rPr>
        <w:t xml:space="preserve"> </w:t>
      </w:r>
      <w:r w:rsidR="00863E90" w:rsidRPr="006E0CAA">
        <w:rPr>
          <w:rFonts w:asciiTheme="minorHAnsi" w:hAnsiTheme="minorHAnsi" w:cstheme="minorHAnsi"/>
          <w:sz w:val="22"/>
          <w:szCs w:val="22"/>
        </w:rPr>
        <w:t xml:space="preserve">(em conjunto, os </w:t>
      </w:r>
      <w:r w:rsidR="00EC6046">
        <w:rPr>
          <w:rFonts w:asciiTheme="minorHAnsi" w:hAnsiTheme="minorHAnsi" w:cstheme="minorHAnsi"/>
          <w:sz w:val="22"/>
          <w:szCs w:val="22"/>
        </w:rPr>
        <w:t>"</w:t>
      </w:r>
      <w:r w:rsidR="00863E90" w:rsidRPr="006E0CAA">
        <w:rPr>
          <w:rFonts w:asciiTheme="minorHAnsi" w:hAnsiTheme="minorHAnsi" w:cstheme="minorHAnsi"/>
          <w:sz w:val="22"/>
          <w:szCs w:val="22"/>
          <w:u w:val="single"/>
        </w:rPr>
        <w:t>Endividamentos Permitidos</w:t>
      </w:r>
      <w:r w:rsidR="00EC6046">
        <w:rPr>
          <w:rFonts w:asciiTheme="minorHAnsi" w:hAnsiTheme="minorHAnsi" w:cstheme="minorHAnsi"/>
          <w:sz w:val="22"/>
          <w:szCs w:val="22"/>
        </w:rPr>
        <w:t>"</w:t>
      </w:r>
      <w:r w:rsidR="00863E90" w:rsidRPr="006E0CAA">
        <w:rPr>
          <w:rFonts w:asciiTheme="minorHAnsi" w:hAnsiTheme="minorHAnsi" w:cstheme="minorHAnsi"/>
          <w:sz w:val="22"/>
          <w:szCs w:val="22"/>
        </w:rPr>
        <w:t xml:space="preserve">) </w:t>
      </w:r>
      <w:r w:rsidR="004274BD" w:rsidRPr="006E0CAA">
        <w:rPr>
          <w:rFonts w:asciiTheme="minorHAnsi" w:hAnsiTheme="minorHAnsi" w:cstheme="minorHAnsi"/>
          <w:sz w:val="22"/>
          <w:szCs w:val="22"/>
        </w:rPr>
        <w:t>e</w:t>
      </w:r>
      <w:r w:rsidR="00FB698C" w:rsidRPr="006E0CAA">
        <w:rPr>
          <w:rFonts w:asciiTheme="minorHAnsi" w:hAnsiTheme="minorHAnsi" w:cstheme="minorHAnsi"/>
          <w:sz w:val="22"/>
          <w:szCs w:val="22"/>
        </w:rPr>
        <w:t>,</w:t>
      </w:r>
      <w:r w:rsidR="00863E90" w:rsidRPr="006E0CAA">
        <w:rPr>
          <w:rFonts w:asciiTheme="minorHAnsi" w:hAnsiTheme="minorHAnsi" w:cstheme="minorHAnsi"/>
          <w:sz w:val="22"/>
          <w:szCs w:val="22"/>
        </w:rPr>
        <w:t xml:space="preserve"> em qualquer dos casos (A)</w:t>
      </w:r>
      <w:r w:rsidR="00B46FB8" w:rsidRPr="006E0CAA">
        <w:rPr>
          <w:rFonts w:asciiTheme="minorHAnsi" w:hAnsiTheme="minorHAnsi" w:cstheme="minorHAnsi"/>
          <w:sz w:val="22"/>
          <w:szCs w:val="22"/>
        </w:rPr>
        <w:t>,</w:t>
      </w:r>
      <w:r w:rsidR="00863E90" w:rsidRPr="006E0CAA">
        <w:rPr>
          <w:rFonts w:asciiTheme="minorHAnsi" w:hAnsiTheme="minorHAnsi" w:cstheme="minorHAnsi"/>
          <w:sz w:val="22"/>
          <w:szCs w:val="22"/>
        </w:rPr>
        <w:t xml:space="preserve"> (B)</w:t>
      </w:r>
      <w:r w:rsidR="00CB456C">
        <w:rPr>
          <w:rFonts w:asciiTheme="minorHAnsi" w:hAnsiTheme="minorHAnsi" w:cstheme="minorHAnsi"/>
          <w:sz w:val="22"/>
          <w:szCs w:val="22"/>
        </w:rPr>
        <w:t xml:space="preserve"> e</w:t>
      </w:r>
      <w:r w:rsidR="00B46FB8" w:rsidRPr="006E0CAA">
        <w:rPr>
          <w:rFonts w:asciiTheme="minorHAnsi" w:hAnsiTheme="minorHAnsi" w:cstheme="minorHAnsi"/>
          <w:sz w:val="22"/>
          <w:szCs w:val="22"/>
        </w:rPr>
        <w:t xml:space="preserve"> (C)</w:t>
      </w:r>
      <w:r w:rsidR="00863E90" w:rsidRPr="006E0CAA">
        <w:rPr>
          <w:rFonts w:asciiTheme="minorHAnsi" w:hAnsiTheme="minorHAnsi" w:cstheme="minorHAnsi"/>
          <w:sz w:val="22"/>
          <w:szCs w:val="22"/>
        </w:rPr>
        <w:t>,</w:t>
      </w:r>
      <w:r w:rsidR="004274BD" w:rsidRPr="006E0CAA">
        <w:rPr>
          <w:rFonts w:asciiTheme="minorHAnsi" w:hAnsiTheme="minorHAnsi" w:cstheme="minorHAnsi"/>
          <w:sz w:val="22"/>
          <w:szCs w:val="22"/>
        </w:rPr>
        <w:t xml:space="preserve"> desde que a Emissora e a Fiadora</w:t>
      </w:r>
      <w:r w:rsidR="00863E90" w:rsidRPr="006E0CAA">
        <w:rPr>
          <w:rFonts w:asciiTheme="minorHAnsi" w:hAnsiTheme="minorHAnsi" w:cstheme="minorHAnsi"/>
          <w:sz w:val="22"/>
          <w:szCs w:val="22"/>
        </w:rPr>
        <w:t>, conforme aplicável,</w:t>
      </w:r>
      <w:r w:rsidR="004274BD" w:rsidRPr="006E0CAA">
        <w:rPr>
          <w:rFonts w:asciiTheme="minorHAnsi" w:hAnsiTheme="minorHAnsi" w:cstheme="minorHAnsi"/>
          <w:sz w:val="22"/>
          <w:szCs w:val="22"/>
        </w:rPr>
        <w:t xml:space="preserve"> estejam adimplentes com as obrigações da Escritura de Emissão</w:t>
      </w:r>
      <w:r w:rsidR="00705CD5">
        <w:rPr>
          <w:rFonts w:asciiTheme="minorHAnsi" w:hAnsiTheme="minorHAnsi" w:cstheme="minorHAnsi"/>
          <w:sz w:val="22"/>
          <w:szCs w:val="22"/>
        </w:rPr>
        <w:t>,</w:t>
      </w:r>
      <w:r w:rsidR="004274BD" w:rsidRPr="006E0CAA">
        <w:rPr>
          <w:rFonts w:asciiTheme="minorHAnsi" w:hAnsiTheme="minorHAnsi" w:cstheme="minorHAnsi"/>
          <w:sz w:val="22"/>
          <w:szCs w:val="22"/>
        </w:rPr>
        <w:t xml:space="preserve"> do</w:t>
      </w:r>
      <w:r w:rsidR="00241A0A">
        <w:rPr>
          <w:rFonts w:asciiTheme="minorHAnsi" w:hAnsiTheme="minorHAnsi" w:cstheme="minorHAnsi"/>
          <w:sz w:val="22"/>
          <w:szCs w:val="22"/>
        </w:rPr>
        <w:t xml:space="preserve"> </w:t>
      </w:r>
      <w:r w:rsidR="00241A0A" w:rsidRPr="00036074">
        <w:rPr>
          <w:rFonts w:asciiTheme="minorHAnsi" w:eastAsia="Arial Unicode MS" w:hAnsiTheme="minorHAnsi" w:cstheme="minorHAnsi"/>
          <w:sz w:val="22"/>
          <w:szCs w:val="22"/>
        </w:rPr>
        <w:t xml:space="preserve">Contrato de </w:t>
      </w:r>
      <w:r w:rsidR="00241A0A" w:rsidRPr="00036074">
        <w:rPr>
          <w:rFonts w:asciiTheme="minorHAnsi" w:hAnsiTheme="minorHAnsi" w:cstheme="minorHAnsi"/>
          <w:sz w:val="22"/>
          <w:szCs w:val="22"/>
        </w:rPr>
        <w:t>Cessão Fiduciária de Direitos Creditórios</w:t>
      </w:r>
      <w:r w:rsidR="00705CD5">
        <w:rPr>
          <w:rFonts w:asciiTheme="minorHAnsi" w:hAnsiTheme="minorHAnsi" w:cstheme="minorHAnsi"/>
          <w:sz w:val="22"/>
          <w:szCs w:val="22"/>
        </w:rPr>
        <w:t xml:space="preserve"> e do </w:t>
      </w:r>
      <w:r w:rsidR="00705CD5" w:rsidRPr="00705CD5">
        <w:rPr>
          <w:rFonts w:asciiTheme="minorHAnsi" w:hAnsiTheme="minorHAnsi" w:cstheme="minorHAnsi"/>
          <w:sz w:val="22"/>
          <w:szCs w:val="22"/>
        </w:rPr>
        <w:t>Contrato de Alienação e Cessão Fiduciária de Ações</w:t>
      </w:r>
      <w:r w:rsidR="00265DAE" w:rsidRPr="006E0CAA">
        <w:rPr>
          <w:rFonts w:asciiTheme="minorHAnsi" w:hAnsiTheme="minorHAnsi" w:cstheme="minorHAnsi"/>
          <w:sz w:val="22"/>
          <w:szCs w:val="22"/>
        </w:rPr>
        <w:t xml:space="preserve">, sendo certo que para o </w:t>
      </w:r>
      <w:r w:rsidR="006E0CAA" w:rsidRPr="006E0CAA">
        <w:rPr>
          <w:rFonts w:asciiTheme="minorHAnsi" w:hAnsiTheme="minorHAnsi" w:cstheme="minorHAnsi"/>
          <w:sz w:val="22"/>
          <w:szCs w:val="22"/>
        </w:rPr>
        <w:t>ite</w:t>
      </w:r>
      <w:r w:rsidR="006E0CAA">
        <w:rPr>
          <w:rFonts w:asciiTheme="minorHAnsi" w:hAnsiTheme="minorHAnsi" w:cstheme="minorHAnsi"/>
          <w:sz w:val="22"/>
          <w:szCs w:val="22"/>
        </w:rPr>
        <w:t>m</w:t>
      </w:r>
      <w:r w:rsidR="006E0CAA" w:rsidRPr="006E0CAA">
        <w:rPr>
          <w:rFonts w:asciiTheme="minorHAnsi" w:hAnsiTheme="minorHAnsi" w:cstheme="minorHAnsi"/>
          <w:sz w:val="22"/>
          <w:szCs w:val="22"/>
        </w:rPr>
        <w:t xml:space="preserve"> </w:t>
      </w:r>
      <w:r w:rsidR="003F0956" w:rsidRPr="006E0CAA">
        <w:rPr>
          <w:rFonts w:asciiTheme="minorHAnsi" w:hAnsiTheme="minorHAnsi" w:cstheme="minorHAnsi"/>
          <w:sz w:val="22"/>
          <w:szCs w:val="22"/>
        </w:rPr>
        <w:t>(</w:t>
      </w:r>
      <w:r w:rsidR="00132144" w:rsidRPr="006E0CAA">
        <w:rPr>
          <w:rFonts w:asciiTheme="minorHAnsi" w:hAnsiTheme="minorHAnsi" w:cstheme="minorHAnsi"/>
          <w:sz w:val="22"/>
          <w:szCs w:val="22"/>
        </w:rPr>
        <w:t>C</w:t>
      </w:r>
      <w:r w:rsidR="003F0956" w:rsidRPr="006E0CAA">
        <w:rPr>
          <w:rFonts w:asciiTheme="minorHAnsi" w:hAnsiTheme="minorHAnsi" w:cstheme="minorHAnsi"/>
          <w:sz w:val="22"/>
          <w:szCs w:val="22"/>
        </w:rPr>
        <w:t>)</w:t>
      </w:r>
      <w:r w:rsidR="00CB500E" w:rsidRPr="006E0CAA">
        <w:rPr>
          <w:rFonts w:asciiTheme="minorHAnsi" w:hAnsiTheme="minorHAnsi" w:cstheme="minorHAnsi"/>
          <w:sz w:val="22"/>
          <w:szCs w:val="22"/>
        </w:rPr>
        <w:t xml:space="preserve"> </w:t>
      </w:r>
      <w:r w:rsidR="00265DAE" w:rsidRPr="006E0CAA">
        <w:rPr>
          <w:rFonts w:asciiTheme="minorHAnsi" w:hAnsiTheme="minorHAnsi" w:cstheme="minorHAnsi"/>
          <w:sz w:val="22"/>
          <w:szCs w:val="22"/>
        </w:rPr>
        <w:t xml:space="preserve">deverá </w:t>
      </w:r>
      <w:r w:rsidR="00FB698C" w:rsidRPr="006E0CAA">
        <w:rPr>
          <w:rFonts w:asciiTheme="minorHAnsi" w:hAnsiTheme="minorHAnsi" w:cstheme="minorHAnsi"/>
          <w:sz w:val="22"/>
          <w:szCs w:val="22"/>
        </w:rPr>
        <w:t xml:space="preserve">ainda </w:t>
      </w:r>
      <w:r w:rsidR="00265DAE" w:rsidRPr="006E0CAA">
        <w:rPr>
          <w:rFonts w:asciiTheme="minorHAnsi" w:hAnsiTheme="minorHAnsi" w:cstheme="minorHAnsi"/>
          <w:sz w:val="22"/>
          <w:szCs w:val="22"/>
        </w:rPr>
        <w:t>ser observada a manutenção d</w:t>
      </w:r>
      <w:r w:rsidR="00DD10A0">
        <w:rPr>
          <w:rFonts w:asciiTheme="minorHAnsi" w:hAnsiTheme="minorHAnsi" w:cstheme="minorHAnsi"/>
          <w:sz w:val="22"/>
          <w:szCs w:val="22"/>
        </w:rPr>
        <w:t xml:space="preserve">a </w:t>
      </w:r>
      <w:r w:rsidR="00DD10A0" w:rsidRPr="00934432">
        <w:rPr>
          <w:rFonts w:asciiTheme="minorHAnsi" w:eastAsia="Arial Unicode MS" w:hAnsiTheme="minorHAnsi" w:cstheme="minorHAnsi"/>
          <w:sz w:val="22"/>
          <w:szCs w:val="22"/>
        </w:rPr>
        <w:t>classificação de risco (</w:t>
      </w:r>
      <w:r w:rsidR="00DD10A0" w:rsidRPr="00934432">
        <w:rPr>
          <w:rFonts w:asciiTheme="minorHAnsi" w:eastAsia="Arial Unicode MS" w:hAnsiTheme="minorHAnsi" w:cstheme="minorHAnsi"/>
          <w:i/>
          <w:iCs/>
          <w:sz w:val="22"/>
          <w:szCs w:val="22"/>
        </w:rPr>
        <w:t>rating</w:t>
      </w:r>
      <w:r w:rsidR="00DD10A0" w:rsidRPr="00934432">
        <w:rPr>
          <w:rFonts w:asciiTheme="minorHAnsi" w:eastAsia="Arial Unicode MS" w:hAnsiTheme="minorHAnsi" w:cstheme="minorHAnsi"/>
          <w:sz w:val="22"/>
          <w:szCs w:val="22"/>
        </w:rPr>
        <w:t>)</w:t>
      </w:r>
      <w:r w:rsidR="00265DAE" w:rsidRPr="006E0CAA">
        <w:rPr>
          <w:rFonts w:asciiTheme="minorHAnsi" w:hAnsiTheme="minorHAnsi" w:cstheme="minorHAnsi"/>
          <w:sz w:val="22"/>
          <w:szCs w:val="22"/>
        </w:rPr>
        <w:t xml:space="preserve"> </w:t>
      </w:r>
      <w:r w:rsidR="00F018E1">
        <w:rPr>
          <w:rFonts w:asciiTheme="minorHAnsi" w:hAnsiTheme="minorHAnsi" w:cstheme="minorHAnsi"/>
          <w:sz w:val="22"/>
          <w:szCs w:val="22"/>
        </w:rPr>
        <w:t>"</w:t>
      </w:r>
      <w:r w:rsidR="00CB456C">
        <w:rPr>
          <w:rFonts w:asciiTheme="minorHAnsi" w:hAnsiTheme="minorHAnsi" w:cstheme="minorHAnsi"/>
          <w:sz w:val="22"/>
          <w:szCs w:val="22"/>
        </w:rPr>
        <w:t>AA(</w:t>
      </w:r>
      <w:proofErr w:type="spellStart"/>
      <w:r w:rsidR="00CB456C">
        <w:rPr>
          <w:rFonts w:asciiTheme="minorHAnsi" w:hAnsiTheme="minorHAnsi" w:cstheme="minorHAnsi"/>
          <w:sz w:val="22"/>
          <w:szCs w:val="22"/>
        </w:rPr>
        <w:t>bra</w:t>
      </w:r>
      <w:proofErr w:type="spellEnd"/>
      <w:r w:rsidR="00CB456C">
        <w:rPr>
          <w:rFonts w:asciiTheme="minorHAnsi" w:hAnsiTheme="minorHAnsi" w:cstheme="minorHAnsi"/>
          <w:sz w:val="22"/>
          <w:szCs w:val="22"/>
        </w:rPr>
        <w:t>)</w:t>
      </w:r>
      <w:r w:rsidR="00F018E1">
        <w:rPr>
          <w:rFonts w:asciiTheme="minorHAnsi" w:hAnsiTheme="minorHAnsi" w:cstheme="minorHAnsi"/>
          <w:sz w:val="22"/>
          <w:szCs w:val="22"/>
        </w:rPr>
        <w:t xml:space="preserve">" </w:t>
      </w:r>
      <w:r w:rsidR="00265DAE" w:rsidRPr="006E0CAA">
        <w:rPr>
          <w:rFonts w:asciiTheme="minorHAnsi" w:hAnsiTheme="minorHAnsi" w:cstheme="minorHAnsi"/>
          <w:sz w:val="22"/>
          <w:szCs w:val="22"/>
        </w:rPr>
        <w:t>e</w:t>
      </w:r>
      <w:r w:rsidR="009D6907" w:rsidRPr="006E0CAA">
        <w:rPr>
          <w:rFonts w:asciiTheme="minorHAnsi" w:hAnsiTheme="minorHAnsi" w:cstheme="minorHAnsi"/>
          <w:sz w:val="22"/>
          <w:szCs w:val="22"/>
        </w:rPr>
        <w:t xml:space="preserve"> observada a manutenção de</w:t>
      </w:r>
      <w:r w:rsidR="00265DAE" w:rsidRPr="006E0CAA">
        <w:rPr>
          <w:rFonts w:asciiTheme="minorHAnsi" w:hAnsiTheme="minorHAnsi" w:cstheme="minorHAnsi"/>
          <w:sz w:val="22"/>
          <w:szCs w:val="22"/>
        </w:rPr>
        <w:t xml:space="preserve"> um índice de </w:t>
      </w:r>
      <w:r w:rsidR="005D1FA1" w:rsidRPr="006E0CAA">
        <w:rPr>
          <w:rFonts w:asciiTheme="minorHAnsi" w:hAnsiTheme="minorHAnsi" w:cstheme="minorHAnsi"/>
          <w:sz w:val="22"/>
          <w:szCs w:val="22"/>
        </w:rPr>
        <w:t>Dívida Líquida</w:t>
      </w:r>
      <w:r w:rsidR="00265DAE" w:rsidRPr="006E0CAA">
        <w:rPr>
          <w:rFonts w:asciiTheme="minorHAnsi" w:hAnsiTheme="minorHAnsi" w:cstheme="minorHAnsi"/>
          <w:sz w:val="22"/>
          <w:szCs w:val="22"/>
        </w:rPr>
        <w:t>/EBITDA</w:t>
      </w:r>
      <w:r w:rsidR="009D6907" w:rsidRPr="006E0CAA">
        <w:rPr>
          <w:rFonts w:asciiTheme="minorHAnsi" w:hAnsiTheme="minorHAnsi" w:cstheme="minorHAnsi"/>
          <w:sz w:val="22"/>
          <w:szCs w:val="22"/>
        </w:rPr>
        <w:t xml:space="preserve"> Ajustado</w:t>
      </w:r>
      <w:r w:rsidR="00265DAE" w:rsidRPr="006E0CAA">
        <w:rPr>
          <w:rFonts w:asciiTheme="minorHAnsi" w:hAnsiTheme="minorHAnsi" w:cstheme="minorHAnsi"/>
          <w:sz w:val="22"/>
          <w:szCs w:val="22"/>
        </w:rPr>
        <w:t xml:space="preserve"> de no máximo 4,0x</w:t>
      </w:r>
      <w:r w:rsidR="006E0CAA">
        <w:rPr>
          <w:rFonts w:asciiTheme="minorHAnsi" w:hAnsiTheme="minorHAnsi" w:cstheme="minorHAnsi"/>
          <w:sz w:val="22"/>
          <w:szCs w:val="22"/>
        </w:rPr>
        <w:t xml:space="preserve"> e para o item (B) ser observada </w:t>
      </w:r>
      <w:r w:rsidR="006E0CAA" w:rsidRPr="006E0CAA">
        <w:rPr>
          <w:rFonts w:asciiTheme="minorHAnsi" w:hAnsiTheme="minorHAnsi" w:cstheme="minorHAnsi"/>
          <w:sz w:val="22"/>
          <w:szCs w:val="22"/>
        </w:rPr>
        <w:t>a manutenção d</w:t>
      </w:r>
      <w:r w:rsidR="00DD10A0">
        <w:rPr>
          <w:rFonts w:asciiTheme="minorHAnsi" w:hAnsiTheme="minorHAnsi" w:cstheme="minorHAnsi"/>
          <w:sz w:val="22"/>
          <w:szCs w:val="22"/>
        </w:rPr>
        <w:t xml:space="preserve">a </w:t>
      </w:r>
      <w:r w:rsidR="00DD10A0" w:rsidRPr="00934432">
        <w:rPr>
          <w:rFonts w:asciiTheme="minorHAnsi" w:eastAsia="Arial Unicode MS" w:hAnsiTheme="minorHAnsi" w:cstheme="minorHAnsi"/>
          <w:sz w:val="22"/>
          <w:szCs w:val="22"/>
        </w:rPr>
        <w:t>classificação de risco (</w:t>
      </w:r>
      <w:r w:rsidR="00DD10A0" w:rsidRPr="00934432">
        <w:rPr>
          <w:rFonts w:asciiTheme="minorHAnsi" w:eastAsia="Arial Unicode MS" w:hAnsiTheme="minorHAnsi" w:cstheme="minorHAnsi"/>
          <w:i/>
          <w:iCs/>
          <w:sz w:val="22"/>
          <w:szCs w:val="22"/>
        </w:rPr>
        <w:t>rating</w:t>
      </w:r>
      <w:r w:rsidR="00DD10A0" w:rsidRPr="00934432">
        <w:rPr>
          <w:rFonts w:asciiTheme="minorHAnsi" w:eastAsia="Arial Unicode MS" w:hAnsiTheme="minorHAnsi" w:cstheme="minorHAnsi"/>
          <w:sz w:val="22"/>
          <w:szCs w:val="22"/>
        </w:rPr>
        <w:t>)</w:t>
      </w:r>
      <w:r w:rsidR="006E0CAA" w:rsidRPr="006E0CAA">
        <w:rPr>
          <w:rFonts w:asciiTheme="minorHAnsi" w:hAnsiTheme="minorHAnsi" w:cstheme="minorHAnsi"/>
          <w:sz w:val="22"/>
          <w:szCs w:val="22"/>
        </w:rPr>
        <w:t xml:space="preserve"> </w:t>
      </w:r>
      <w:r w:rsidR="00F018E1">
        <w:rPr>
          <w:rFonts w:asciiTheme="minorHAnsi" w:hAnsiTheme="minorHAnsi" w:cstheme="minorHAnsi"/>
          <w:sz w:val="22"/>
          <w:szCs w:val="22"/>
        </w:rPr>
        <w:t>"</w:t>
      </w:r>
      <w:r w:rsidR="00CB456C">
        <w:rPr>
          <w:rFonts w:asciiTheme="minorHAnsi" w:hAnsiTheme="minorHAnsi" w:cstheme="minorHAnsi"/>
          <w:sz w:val="22"/>
          <w:szCs w:val="22"/>
        </w:rPr>
        <w:t>AA(</w:t>
      </w:r>
      <w:proofErr w:type="spellStart"/>
      <w:r w:rsidR="00CB456C">
        <w:rPr>
          <w:rFonts w:asciiTheme="minorHAnsi" w:hAnsiTheme="minorHAnsi" w:cstheme="minorHAnsi"/>
          <w:sz w:val="22"/>
          <w:szCs w:val="22"/>
        </w:rPr>
        <w:t>bra</w:t>
      </w:r>
      <w:proofErr w:type="spellEnd"/>
      <w:r w:rsidR="00CB456C">
        <w:rPr>
          <w:rFonts w:asciiTheme="minorHAnsi" w:hAnsiTheme="minorHAnsi" w:cstheme="minorHAnsi"/>
          <w:sz w:val="22"/>
          <w:szCs w:val="22"/>
        </w:rPr>
        <w:t>)</w:t>
      </w:r>
      <w:r w:rsidR="00F018E1">
        <w:rPr>
          <w:rFonts w:asciiTheme="minorHAnsi" w:hAnsiTheme="minorHAnsi" w:cstheme="minorHAnsi"/>
          <w:sz w:val="22"/>
          <w:szCs w:val="22"/>
        </w:rPr>
        <w:t>"</w:t>
      </w:r>
      <w:r w:rsidR="004A183E" w:rsidRPr="00F50E1F">
        <w:rPr>
          <w:rFonts w:asciiTheme="minorHAnsi" w:hAnsiTheme="minorHAnsi" w:cstheme="minorHAnsi"/>
          <w:sz w:val="22"/>
          <w:szCs w:val="22"/>
        </w:rPr>
        <w:t>;</w:t>
      </w:r>
      <w:bookmarkEnd w:id="272"/>
    </w:p>
    <w:p w14:paraId="11517913" w14:textId="3B8FDFDC" w:rsidR="00A50925" w:rsidRPr="00132144" w:rsidRDefault="00A50925" w:rsidP="00132144">
      <w:pPr>
        <w:spacing w:line="240" w:lineRule="exact"/>
        <w:ind w:left="709"/>
        <w:jc w:val="both"/>
        <w:rPr>
          <w:rFonts w:asciiTheme="minorHAnsi" w:eastAsia="Arial Unicode MS" w:hAnsiTheme="minorHAnsi" w:cstheme="minorHAnsi"/>
          <w:sz w:val="22"/>
          <w:szCs w:val="22"/>
        </w:rPr>
      </w:pPr>
    </w:p>
    <w:p w14:paraId="685987AA" w14:textId="4C19F5B8" w:rsidR="00715DB5" w:rsidRPr="00F50E1F" w:rsidRDefault="00A50925"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340294">
        <w:rPr>
          <w:rFonts w:asciiTheme="minorHAnsi" w:eastAsia="Arial Unicode MS" w:hAnsiTheme="minorHAnsi" w:cstheme="minorHAnsi"/>
          <w:sz w:val="22"/>
          <w:szCs w:val="22"/>
        </w:rPr>
        <w:t>celebração, pela Emissora, de contratos onerosos com seus acionistas diretos ou indiretos e/ou com pessoas físicas ou jurídicas componentes do grupo econômico da Emissora</w:t>
      </w:r>
      <w:r w:rsidR="002C6D14">
        <w:rPr>
          <w:rFonts w:asciiTheme="minorHAnsi" w:eastAsia="Arial Unicode MS" w:hAnsiTheme="minorHAnsi" w:cstheme="minorHAnsi"/>
          <w:sz w:val="22"/>
          <w:szCs w:val="22"/>
        </w:rPr>
        <w:t>,</w:t>
      </w:r>
      <w:r w:rsidR="0018252A">
        <w:rPr>
          <w:rFonts w:asciiTheme="minorHAnsi" w:eastAsia="Arial Unicode MS" w:hAnsiTheme="minorHAnsi" w:cstheme="minorHAnsi"/>
          <w:sz w:val="22"/>
          <w:szCs w:val="22"/>
        </w:rPr>
        <w:t xml:space="preserve"> </w:t>
      </w:r>
      <w:r w:rsidR="0018252A" w:rsidRPr="00036074">
        <w:rPr>
          <w:rFonts w:asciiTheme="minorHAnsi" w:eastAsia="Arial Unicode MS" w:hAnsiTheme="minorHAnsi" w:cstheme="minorHAnsi"/>
          <w:sz w:val="22"/>
          <w:szCs w:val="22"/>
        </w:rPr>
        <w:t>sem a prévia aprovação de Debenturistas reunidos em Assembleia Geral de Debenturistas</w:t>
      </w:r>
      <w:r w:rsidRPr="0018252A">
        <w:rPr>
          <w:rFonts w:asciiTheme="minorHAnsi" w:eastAsia="Arial Unicode MS" w:hAnsiTheme="minorHAnsi" w:cstheme="minorHAnsi"/>
          <w:sz w:val="22"/>
          <w:szCs w:val="22"/>
        </w:rPr>
        <w:t>,</w:t>
      </w:r>
      <w:r w:rsidR="0018252A">
        <w:rPr>
          <w:rFonts w:asciiTheme="minorHAnsi" w:eastAsia="Arial Unicode MS" w:hAnsiTheme="minorHAnsi" w:cstheme="minorHAnsi"/>
          <w:sz w:val="22"/>
          <w:szCs w:val="22"/>
        </w:rPr>
        <w:t xml:space="preserve"> com exceção </w:t>
      </w:r>
      <w:r w:rsidR="002C6D14">
        <w:rPr>
          <w:rFonts w:asciiTheme="minorHAnsi" w:eastAsia="Arial Unicode MS" w:hAnsiTheme="minorHAnsi" w:cstheme="minorHAnsi"/>
          <w:sz w:val="22"/>
          <w:szCs w:val="22"/>
        </w:rPr>
        <w:t>d</w:t>
      </w:r>
      <w:r w:rsidR="0018252A">
        <w:rPr>
          <w:rFonts w:asciiTheme="minorHAnsi" w:eastAsia="Arial Unicode MS" w:hAnsiTheme="minorHAnsi" w:cstheme="minorHAnsi"/>
          <w:sz w:val="22"/>
          <w:szCs w:val="22"/>
        </w:rPr>
        <w:t xml:space="preserve">e </w:t>
      </w:r>
      <w:r w:rsidR="00BD19C1">
        <w:rPr>
          <w:rFonts w:asciiTheme="minorHAnsi" w:eastAsia="Arial Unicode MS" w:hAnsiTheme="minorHAnsi" w:cstheme="minorHAnsi"/>
          <w:sz w:val="22"/>
          <w:szCs w:val="22"/>
        </w:rPr>
        <w:t xml:space="preserve">(i) </w:t>
      </w:r>
      <w:r w:rsidRPr="0018252A">
        <w:rPr>
          <w:rFonts w:asciiTheme="minorHAnsi" w:eastAsia="Arial Unicode MS" w:hAnsiTheme="minorHAnsi" w:cstheme="minorHAnsi"/>
          <w:sz w:val="22"/>
          <w:szCs w:val="22"/>
        </w:rPr>
        <w:t>contrato para os serviços de operação e gerenciamento de manutenção (O&amp;M), contrato este que não poderá ter valor superior a R$</w:t>
      </w:r>
      <w:r w:rsidR="0088432C" w:rsidRPr="0018252A">
        <w:rPr>
          <w:rFonts w:asciiTheme="minorHAnsi" w:eastAsia="Arial Unicode MS" w:hAnsiTheme="minorHAnsi" w:cstheme="minorHAnsi"/>
          <w:sz w:val="22"/>
          <w:szCs w:val="22"/>
        </w:rPr>
        <w:t>4.000.000,00 (quatro milhões de</w:t>
      </w:r>
      <w:r w:rsidR="0088432C" w:rsidRPr="00340294">
        <w:rPr>
          <w:rFonts w:asciiTheme="minorHAnsi" w:eastAsia="Arial Unicode MS" w:hAnsiTheme="minorHAnsi" w:cstheme="minorHAnsi"/>
          <w:sz w:val="22"/>
          <w:szCs w:val="22"/>
        </w:rPr>
        <w:t xml:space="preserve"> reais)</w:t>
      </w:r>
      <w:r w:rsidR="00605374" w:rsidRPr="00340294">
        <w:rPr>
          <w:rFonts w:asciiTheme="minorHAnsi" w:eastAsia="Arial Unicode MS" w:hAnsiTheme="minorHAnsi" w:cstheme="minorHAnsi"/>
          <w:sz w:val="22"/>
          <w:szCs w:val="22"/>
        </w:rPr>
        <w:t xml:space="preserve"> por ano</w:t>
      </w:r>
      <w:r w:rsidRPr="00340294">
        <w:rPr>
          <w:rFonts w:asciiTheme="minorHAnsi" w:eastAsia="Arial Unicode MS" w:hAnsiTheme="minorHAnsi" w:cstheme="minorHAnsi"/>
          <w:sz w:val="22"/>
          <w:szCs w:val="22"/>
        </w:rPr>
        <w:t xml:space="preserve">, na data-base de </w:t>
      </w:r>
      <w:r w:rsidR="00C1642E">
        <w:rPr>
          <w:rFonts w:asciiTheme="minorHAnsi" w:eastAsia="Arial Unicode MS" w:hAnsiTheme="minorHAnsi" w:cstheme="minorHAnsi"/>
          <w:sz w:val="22"/>
          <w:szCs w:val="22"/>
        </w:rPr>
        <w:t>31 de março de 2021</w:t>
      </w:r>
      <w:r w:rsidRPr="00705EA7">
        <w:rPr>
          <w:rFonts w:asciiTheme="minorHAnsi" w:eastAsia="Arial Unicode MS" w:hAnsiTheme="minorHAnsi" w:cstheme="minorHAnsi"/>
          <w:sz w:val="22"/>
          <w:szCs w:val="22"/>
        </w:rPr>
        <w:t>,</w:t>
      </w:r>
      <w:r w:rsidRPr="00340294">
        <w:rPr>
          <w:rFonts w:asciiTheme="minorHAnsi" w:eastAsia="Arial Unicode MS" w:hAnsiTheme="minorHAnsi" w:cstheme="minorHAnsi"/>
          <w:sz w:val="22"/>
          <w:szCs w:val="22"/>
        </w:rPr>
        <w:t xml:space="preserve"> atualizado pelo IPCA</w:t>
      </w:r>
      <w:r w:rsidR="000E676C">
        <w:rPr>
          <w:rFonts w:asciiTheme="minorHAnsi" w:eastAsia="Arial Unicode MS" w:hAnsiTheme="minorHAnsi" w:cstheme="minorHAnsi"/>
          <w:sz w:val="22"/>
          <w:szCs w:val="22"/>
        </w:rPr>
        <w:t xml:space="preserve">, </w:t>
      </w:r>
      <w:r w:rsidR="00BD19C1" w:rsidRPr="00F50E1F">
        <w:rPr>
          <w:rFonts w:asciiTheme="minorHAnsi" w:eastAsia="Arial Unicode MS" w:hAnsiTheme="minorHAnsi" w:cstheme="minorHAnsi"/>
          <w:sz w:val="22"/>
          <w:szCs w:val="22"/>
        </w:rPr>
        <w:t>ou (</w:t>
      </w:r>
      <w:proofErr w:type="spellStart"/>
      <w:r w:rsidR="00BD19C1" w:rsidRPr="00F50E1F">
        <w:rPr>
          <w:rFonts w:asciiTheme="minorHAnsi" w:eastAsia="Arial Unicode MS" w:hAnsiTheme="minorHAnsi" w:cstheme="minorHAnsi"/>
          <w:sz w:val="22"/>
          <w:szCs w:val="22"/>
        </w:rPr>
        <w:t>ii</w:t>
      </w:r>
      <w:proofErr w:type="spellEnd"/>
      <w:r w:rsidR="00BD19C1" w:rsidRPr="00F50E1F">
        <w:rPr>
          <w:rFonts w:asciiTheme="minorHAnsi" w:eastAsia="Arial Unicode MS" w:hAnsiTheme="minorHAnsi" w:cstheme="minorHAnsi"/>
          <w:sz w:val="22"/>
          <w:szCs w:val="22"/>
        </w:rPr>
        <w:t>) contrato de compartilhamento de custos e despesas</w:t>
      </w:r>
      <w:r w:rsidR="00B46FB8" w:rsidRPr="00F50E1F">
        <w:rPr>
          <w:rFonts w:asciiTheme="minorHAnsi" w:eastAsia="Arial Unicode MS" w:hAnsiTheme="minorHAnsi" w:cstheme="minorHAnsi"/>
          <w:sz w:val="22"/>
          <w:szCs w:val="22"/>
        </w:rPr>
        <w:t xml:space="preserve"> e/ou serviços administrativos</w:t>
      </w:r>
      <w:r w:rsidR="00BD19C1" w:rsidRPr="00F50E1F">
        <w:rPr>
          <w:rFonts w:asciiTheme="minorHAnsi" w:eastAsia="Arial Unicode MS" w:hAnsiTheme="minorHAnsi" w:cstheme="minorHAnsi"/>
          <w:sz w:val="22"/>
          <w:szCs w:val="22"/>
        </w:rPr>
        <w:t xml:space="preserve">, conforme aprovado pela ANEEL, </w:t>
      </w:r>
      <w:r w:rsidR="000E676C" w:rsidRPr="00F50E1F">
        <w:rPr>
          <w:rFonts w:asciiTheme="minorHAnsi" w:eastAsia="Arial Unicode MS" w:hAnsiTheme="minorHAnsi" w:cstheme="minorHAnsi"/>
          <w:sz w:val="22"/>
          <w:szCs w:val="22"/>
        </w:rPr>
        <w:t>sendo certo que a Emissora deverá comprovar ao Agente Fiduciário, uma vez que tais contratos sejam celebrados, que o limite aqui estabelecido está sendo respeitado</w:t>
      </w:r>
      <w:r w:rsidRPr="00F50E1F">
        <w:rPr>
          <w:rFonts w:asciiTheme="minorHAnsi" w:eastAsia="Arial Unicode MS" w:hAnsiTheme="minorHAnsi" w:cstheme="minorHAnsi"/>
          <w:sz w:val="22"/>
          <w:szCs w:val="22"/>
        </w:rPr>
        <w:t>;</w:t>
      </w:r>
      <w:r w:rsidR="00493BBE" w:rsidRPr="00F50E1F">
        <w:rPr>
          <w:rFonts w:asciiTheme="minorHAnsi" w:eastAsia="Arial Unicode MS" w:hAnsiTheme="minorHAnsi" w:cstheme="minorHAnsi"/>
          <w:sz w:val="22"/>
          <w:szCs w:val="22"/>
        </w:rPr>
        <w:t xml:space="preserve"> </w:t>
      </w:r>
    </w:p>
    <w:p w14:paraId="3242245B" w14:textId="719A7766" w:rsidR="00F4075F" w:rsidRPr="00036074" w:rsidRDefault="00F4075F" w:rsidP="0025170A">
      <w:pPr>
        <w:spacing w:line="240" w:lineRule="exact"/>
        <w:ind w:left="709"/>
        <w:jc w:val="both"/>
        <w:rPr>
          <w:rFonts w:asciiTheme="minorHAnsi" w:eastAsia="Arial Unicode MS" w:hAnsiTheme="minorHAnsi" w:cstheme="minorHAnsi"/>
          <w:sz w:val="22"/>
          <w:szCs w:val="22"/>
        </w:rPr>
      </w:pPr>
    </w:p>
    <w:p w14:paraId="4460A396" w14:textId="08C98EBE" w:rsidR="00F4075F" w:rsidRPr="00036074" w:rsidRDefault="00F4075F"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nacionalização, desapropriação, confisco</w:t>
      </w:r>
      <w:r w:rsidR="000764BD" w:rsidRPr="00036074">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 xml:space="preserve"> qualquer ato governamental que acarrete a apreensão de ativos da Emissora essenciais para a consecução de sua atividade de transmissora de energia elétrica, </w:t>
      </w:r>
      <w:r w:rsidR="000764BD" w:rsidRPr="00036074">
        <w:rPr>
          <w:rFonts w:asciiTheme="minorHAnsi" w:eastAsia="Arial Unicode MS" w:hAnsiTheme="minorHAnsi" w:cstheme="minorHAnsi"/>
          <w:sz w:val="22"/>
          <w:szCs w:val="22"/>
        </w:rPr>
        <w:t xml:space="preserve">extinção e </w:t>
      </w:r>
      <w:r w:rsidRPr="00036074">
        <w:rPr>
          <w:rFonts w:asciiTheme="minorHAnsi" w:eastAsia="Arial Unicode MS" w:hAnsiTheme="minorHAnsi" w:cstheme="minorHAnsi"/>
          <w:sz w:val="22"/>
          <w:szCs w:val="22"/>
        </w:rPr>
        <w:t>apreensão</w:t>
      </w:r>
      <w:r w:rsidR="00BC5ED3" w:rsidRPr="00036074">
        <w:rPr>
          <w:rFonts w:asciiTheme="minorHAnsi" w:eastAsia="Arial Unicode MS" w:hAnsiTheme="minorHAnsi" w:cstheme="minorHAnsi"/>
          <w:sz w:val="22"/>
          <w:szCs w:val="22"/>
        </w:rPr>
        <w:t>, desde que</w:t>
      </w:r>
      <w:r w:rsidRPr="00036074">
        <w:rPr>
          <w:rFonts w:asciiTheme="minorHAnsi" w:eastAsia="Arial Unicode MS" w:hAnsiTheme="minorHAnsi" w:cstheme="minorHAnsi"/>
          <w:sz w:val="22"/>
          <w:szCs w:val="22"/>
        </w:rPr>
        <w:t xml:space="preserve"> esta</w:t>
      </w:r>
      <w:r w:rsidR="000764BD" w:rsidRPr="00036074">
        <w:rPr>
          <w:rFonts w:asciiTheme="minorHAnsi" w:eastAsia="Arial Unicode MS" w:hAnsiTheme="minorHAnsi" w:cstheme="minorHAnsi"/>
          <w:sz w:val="22"/>
          <w:szCs w:val="22"/>
        </w:rPr>
        <w:t>s</w:t>
      </w:r>
      <w:r w:rsidRPr="00036074">
        <w:rPr>
          <w:rFonts w:asciiTheme="minorHAnsi" w:eastAsia="Arial Unicode MS" w:hAnsiTheme="minorHAnsi" w:cstheme="minorHAnsi"/>
          <w:sz w:val="22"/>
          <w:szCs w:val="22"/>
        </w:rPr>
        <w:t xml:space="preserve"> </w:t>
      </w:r>
      <w:r w:rsidR="0049131D" w:rsidRPr="00036074">
        <w:rPr>
          <w:rFonts w:asciiTheme="minorHAnsi" w:eastAsia="Arial Unicode MS" w:hAnsiTheme="minorHAnsi" w:cstheme="minorHAnsi"/>
          <w:sz w:val="22"/>
          <w:szCs w:val="22"/>
        </w:rPr>
        <w:t>causem uma Efeito Adverso Relevante</w:t>
      </w:r>
      <w:r w:rsidR="00BC5ED3" w:rsidRPr="00036074">
        <w:rPr>
          <w:rFonts w:asciiTheme="minorHAnsi" w:eastAsia="Arial Unicode MS" w:hAnsiTheme="minorHAnsi" w:cstheme="minorHAnsi"/>
          <w:sz w:val="22"/>
          <w:szCs w:val="22"/>
        </w:rPr>
        <w:t xml:space="preserve"> (conforme abaixo definido) </w:t>
      </w:r>
      <w:r w:rsidR="0049131D" w:rsidRPr="00036074">
        <w:rPr>
          <w:rFonts w:asciiTheme="minorHAnsi" w:eastAsia="Arial Unicode MS" w:hAnsiTheme="minorHAnsi" w:cstheme="minorHAnsi"/>
          <w:sz w:val="22"/>
          <w:szCs w:val="22"/>
        </w:rPr>
        <w:t>na Emissora</w:t>
      </w:r>
      <w:r w:rsidRPr="00036074">
        <w:rPr>
          <w:rFonts w:asciiTheme="minorHAnsi" w:eastAsia="Arial Unicode MS" w:hAnsiTheme="minorHAnsi" w:cstheme="minorHAnsi"/>
          <w:sz w:val="22"/>
          <w:szCs w:val="22"/>
        </w:rPr>
        <w:t>;</w:t>
      </w:r>
      <w:r w:rsidR="005E532F">
        <w:rPr>
          <w:rFonts w:asciiTheme="minorHAnsi" w:eastAsia="Arial Unicode MS" w:hAnsiTheme="minorHAnsi" w:cstheme="minorHAnsi"/>
          <w:sz w:val="22"/>
          <w:szCs w:val="22"/>
        </w:rPr>
        <w:t xml:space="preserve"> </w:t>
      </w:r>
    </w:p>
    <w:p w14:paraId="6B7CC10A" w14:textId="77777777" w:rsidR="00715DB5" w:rsidRPr="00036074" w:rsidRDefault="00715DB5" w:rsidP="0025170A">
      <w:pPr>
        <w:spacing w:line="240" w:lineRule="exact"/>
        <w:ind w:left="709"/>
        <w:jc w:val="both"/>
        <w:rPr>
          <w:rFonts w:asciiTheme="minorHAnsi" w:eastAsia="Arial Unicode MS" w:hAnsiTheme="minorHAnsi" w:cstheme="minorHAnsi"/>
          <w:sz w:val="22"/>
          <w:szCs w:val="22"/>
        </w:rPr>
      </w:pPr>
    </w:p>
    <w:p w14:paraId="4338480F" w14:textId="658C7D87" w:rsidR="0049131D" w:rsidRPr="00DE6881" w:rsidRDefault="005E4893"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7345C4">
        <w:rPr>
          <w:rFonts w:asciiTheme="minorHAnsi" w:eastAsia="Arial Unicode MS" w:hAnsiTheme="minorHAnsi" w:cstheme="minorHAnsi"/>
          <w:sz w:val="22"/>
          <w:szCs w:val="22"/>
        </w:rPr>
        <w:t>resgate, amortização de ações,</w:t>
      </w:r>
      <w:r w:rsidRPr="007345C4" w:rsidDel="00F4075F">
        <w:rPr>
          <w:rFonts w:asciiTheme="minorHAnsi" w:eastAsia="Arial Unicode MS" w:hAnsiTheme="minorHAnsi" w:cstheme="minorHAnsi"/>
          <w:sz w:val="22"/>
          <w:szCs w:val="22"/>
        </w:rPr>
        <w:t xml:space="preserve"> </w:t>
      </w:r>
      <w:bookmarkStart w:id="273" w:name="_Ref49529837"/>
      <w:r w:rsidR="009F0C0D" w:rsidRPr="007345C4">
        <w:rPr>
          <w:rFonts w:asciiTheme="minorHAnsi" w:eastAsia="Arial Unicode MS" w:hAnsiTheme="minorHAnsi" w:cstheme="minorHAnsi"/>
          <w:sz w:val="22"/>
          <w:szCs w:val="22"/>
        </w:rPr>
        <w:t xml:space="preserve">distribuição e/ou pagamento, pela </w:t>
      </w:r>
      <w:r w:rsidR="006B71E1" w:rsidRPr="007345C4">
        <w:rPr>
          <w:rFonts w:asciiTheme="minorHAnsi" w:eastAsia="Arial Unicode MS" w:hAnsiTheme="minorHAnsi" w:cstheme="minorHAnsi"/>
          <w:sz w:val="22"/>
          <w:szCs w:val="22"/>
        </w:rPr>
        <w:t>Emissora</w:t>
      </w:r>
      <w:r w:rsidR="009F0C0D" w:rsidRPr="007345C4">
        <w:rPr>
          <w:rFonts w:asciiTheme="minorHAnsi" w:eastAsia="Arial Unicode MS" w:hAnsiTheme="minorHAnsi" w:cstheme="minorHAnsi"/>
          <w:sz w:val="22"/>
          <w:szCs w:val="22"/>
        </w:rPr>
        <w:t xml:space="preserve">, de dividendos, juros sobre o capital próprio ou </w:t>
      </w:r>
      <w:bookmarkStart w:id="274" w:name="_Ref49529839"/>
      <w:r w:rsidR="009F0C0D" w:rsidRPr="007345C4">
        <w:rPr>
          <w:rFonts w:asciiTheme="minorHAnsi" w:eastAsia="Arial Unicode MS" w:hAnsiTheme="minorHAnsi" w:cstheme="minorHAnsi"/>
          <w:sz w:val="22"/>
          <w:szCs w:val="22"/>
        </w:rPr>
        <w:t>quaisquer outras distribuições de lucros</w:t>
      </w:r>
      <w:r w:rsidR="0049131D" w:rsidRPr="007345C4">
        <w:rPr>
          <w:rFonts w:asciiTheme="minorHAnsi" w:hAnsiTheme="minorHAnsi" w:cstheme="minorHAnsi"/>
          <w:sz w:val="22"/>
          <w:szCs w:val="22"/>
        </w:rPr>
        <w:t xml:space="preserve"> </w:t>
      </w:r>
      <w:r w:rsidR="0049131D" w:rsidRPr="007345C4">
        <w:rPr>
          <w:rFonts w:asciiTheme="minorHAnsi" w:eastAsia="Arial Unicode MS" w:hAnsiTheme="minorHAnsi" w:cstheme="minorHAnsi"/>
          <w:sz w:val="22"/>
          <w:szCs w:val="22"/>
        </w:rPr>
        <w:t xml:space="preserve">ou a </w:t>
      </w:r>
      <w:r w:rsidR="0049131D" w:rsidRPr="00340294">
        <w:rPr>
          <w:rFonts w:asciiTheme="minorHAnsi" w:eastAsia="Arial Unicode MS" w:hAnsiTheme="minorHAnsi" w:cstheme="minorHAnsi"/>
          <w:sz w:val="22"/>
          <w:szCs w:val="22"/>
        </w:rPr>
        <w:t>realização de quaisquer outros pagamentos a seus acionistas pela Emissora</w:t>
      </w:r>
      <w:r w:rsidR="00FB4172">
        <w:rPr>
          <w:rFonts w:asciiTheme="minorHAnsi" w:eastAsia="Arial Unicode MS" w:hAnsiTheme="minorHAnsi" w:cstheme="minorHAnsi"/>
          <w:sz w:val="22"/>
          <w:szCs w:val="22"/>
        </w:rPr>
        <w:t xml:space="preserve"> (</w:t>
      </w:r>
      <w:r w:rsidR="00EC6046">
        <w:rPr>
          <w:rFonts w:asciiTheme="minorHAnsi" w:eastAsia="Arial Unicode MS" w:hAnsiTheme="minorHAnsi" w:cstheme="minorHAnsi"/>
          <w:sz w:val="22"/>
          <w:szCs w:val="22"/>
        </w:rPr>
        <w:t>"</w:t>
      </w:r>
      <w:r w:rsidR="00FB4172" w:rsidRPr="00DE6881">
        <w:rPr>
          <w:rFonts w:asciiTheme="minorHAnsi" w:eastAsia="Arial Unicode MS" w:hAnsiTheme="minorHAnsi" w:cstheme="minorHAnsi"/>
          <w:sz w:val="22"/>
          <w:szCs w:val="22"/>
          <w:u w:val="single"/>
        </w:rPr>
        <w:t>Distribuições aos Acionistas</w:t>
      </w:r>
      <w:r w:rsidR="00EC6046">
        <w:rPr>
          <w:rFonts w:asciiTheme="minorHAnsi" w:eastAsia="Arial Unicode MS" w:hAnsiTheme="minorHAnsi" w:cstheme="minorHAnsi"/>
          <w:sz w:val="22"/>
          <w:szCs w:val="22"/>
        </w:rPr>
        <w:t>"</w:t>
      </w:r>
      <w:r w:rsidR="00FB4172" w:rsidRPr="00DE6881">
        <w:rPr>
          <w:rFonts w:asciiTheme="minorHAnsi" w:eastAsia="Arial Unicode MS" w:hAnsiTheme="minorHAnsi" w:cstheme="minorHAnsi"/>
          <w:sz w:val="22"/>
          <w:szCs w:val="22"/>
        </w:rPr>
        <w:t>)</w:t>
      </w:r>
      <w:r w:rsidR="009F0C0D" w:rsidRPr="00DE6881">
        <w:rPr>
          <w:rFonts w:asciiTheme="minorHAnsi" w:eastAsia="Arial Unicode MS" w:hAnsiTheme="minorHAnsi" w:cstheme="minorHAnsi"/>
          <w:sz w:val="22"/>
          <w:szCs w:val="22"/>
        </w:rPr>
        <w:t xml:space="preserve">, até a comprovação do cumprimento do </w:t>
      </w:r>
      <w:proofErr w:type="spellStart"/>
      <w:r w:rsidR="009F0C0D" w:rsidRPr="00DE6881">
        <w:rPr>
          <w:rFonts w:asciiTheme="minorHAnsi" w:eastAsia="Arial Unicode MS" w:hAnsiTheme="minorHAnsi" w:cstheme="minorHAnsi"/>
          <w:i/>
          <w:iCs/>
          <w:sz w:val="22"/>
          <w:szCs w:val="22"/>
        </w:rPr>
        <w:t>Completion</w:t>
      </w:r>
      <w:proofErr w:type="spellEnd"/>
      <w:r w:rsidR="009F0C0D" w:rsidRPr="00DE6881">
        <w:rPr>
          <w:rFonts w:asciiTheme="minorHAnsi" w:eastAsia="Arial Unicode MS" w:hAnsiTheme="minorHAnsi" w:cstheme="minorHAnsi"/>
          <w:sz w:val="22"/>
          <w:szCs w:val="22"/>
        </w:rPr>
        <w:t xml:space="preserve"> </w:t>
      </w:r>
      <w:r w:rsidR="00605374" w:rsidRPr="00DE6881">
        <w:rPr>
          <w:rFonts w:asciiTheme="minorHAnsi" w:eastAsia="Arial Unicode MS" w:hAnsiTheme="minorHAnsi" w:cstheme="minorHAnsi"/>
          <w:sz w:val="22"/>
          <w:szCs w:val="22"/>
        </w:rPr>
        <w:t xml:space="preserve">Físico e </w:t>
      </w:r>
      <w:r w:rsidR="009F0C0D" w:rsidRPr="00DE6881">
        <w:rPr>
          <w:rFonts w:asciiTheme="minorHAnsi" w:eastAsia="Arial Unicode MS" w:hAnsiTheme="minorHAnsi" w:cstheme="minorHAnsi"/>
          <w:sz w:val="22"/>
          <w:szCs w:val="22"/>
        </w:rPr>
        <w:t>Financeiro do Projeto</w:t>
      </w:r>
      <w:r w:rsidR="0049131D" w:rsidRPr="00DE6881">
        <w:rPr>
          <w:rFonts w:asciiTheme="minorHAnsi" w:eastAsia="Arial Unicode MS" w:hAnsiTheme="minorHAnsi" w:cstheme="minorHAnsi"/>
          <w:sz w:val="22"/>
          <w:szCs w:val="22"/>
        </w:rPr>
        <w:t>;</w:t>
      </w:r>
      <w:bookmarkEnd w:id="274"/>
    </w:p>
    <w:p w14:paraId="3A9C9A4E" w14:textId="77777777" w:rsidR="0049131D" w:rsidRPr="00DE6881" w:rsidRDefault="0049131D" w:rsidP="0025170A">
      <w:pPr>
        <w:spacing w:line="240" w:lineRule="exact"/>
        <w:ind w:left="709"/>
        <w:jc w:val="both"/>
        <w:rPr>
          <w:rFonts w:asciiTheme="minorHAnsi" w:eastAsia="Arial Unicode MS" w:hAnsiTheme="minorHAnsi" w:cstheme="minorHAnsi"/>
          <w:sz w:val="22"/>
          <w:szCs w:val="22"/>
        </w:rPr>
      </w:pPr>
    </w:p>
    <w:p w14:paraId="1EFB59E4" w14:textId="284EC08C" w:rsidR="005E4893" w:rsidRPr="00DE6881" w:rsidRDefault="007345C4"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DE6881">
        <w:rPr>
          <w:rFonts w:asciiTheme="minorHAnsi" w:eastAsia="Arial Unicode MS" w:hAnsiTheme="minorHAnsi" w:cstheme="minorHAnsi"/>
          <w:sz w:val="22"/>
          <w:szCs w:val="22"/>
        </w:rPr>
        <w:t xml:space="preserve">uma vez comprovado o cumprimento do </w:t>
      </w:r>
      <w:proofErr w:type="spellStart"/>
      <w:r w:rsidRPr="00DE6881">
        <w:rPr>
          <w:rFonts w:asciiTheme="minorHAnsi" w:eastAsia="Arial Unicode MS" w:hAnsiTheme="minorHAnsi" w:cstheme="minorHAnsi"/>
          <w:i/>
          <w:iCs/>
          <w:sz w:val="22"/>
          <w:szCs w:val="22"/>
        </w:rPr>
        <w:t>Completion</w:t>
      </w:r>
      <w:proofErr w:type="spellEnd"/>
      <w:r w:rsidRPr="00DE6881">
        <w:rPr>
          <w:rFonts w:asciiTheme="minorHAnsi" w:eastAsia="Arial Unicode MS" w:hAnsiTheme="minorHAnsi" w:cstheme="minorHAnsi"/>
          <w:sz w:val="22"/>
          <w:szCs w:val="22"/>
        </w:rPr>
        <w:t xml:space="preserve"> Físico e Financeiro do Projeto</w:t>
      </w:r>
      <w:r w:rsidRPr="00934432">
        <w:rPr>
          <w:rFonts w:asciiTheme="minorHAnsi" w:eastAsia="Arial Unicode MS" w:hAnsiTheme="minorHAnsi" w:cstheme="minorHAnsi"/>
          <w:sz w:val="22"/>
          <w:szCs w:val="22"/>
        </w:rPr>
        <w:t xml:space="preserve">, </w:t>
      </w:r>
      <w:r w:rsidR="003B4E78" w:rsidRPr="00934432">
        <w:rPr>
          <w:rFonts w:asciiTheme="minorHAnsi" w:eastAsia="Arial Unicode MS" w:hAnsiTheme="minorHAnsi" w:cstheme="minorHAnsi"/>
          <w:sz w:val="22"/>
          <w:szCs w:val="22"/>
        </w:rPr>
        <w:t>e desde</w:t>
      </w:r>
      <w:r w:rsidR="003B4E78" w:rsidRPr="00DE6881">
        <w:rPr>
          <w:rFonts w:asciiTheme="minorHAnsi" w:eastAsia="Arial Unicode MS" w:hAnsiTheme="minorHAnsi" w:cstheme="minorHAnsi"/>
          <w:sz w:val="22"/>
          <w:szCs w:val="22"/>
        </w:rPr>
        <w:t xml:space="preserve"> que não </w:t>
      </w:r>
      <w:r w:rsidR="00132144">
        <w:rPr>
          <w:rFonts w:asciiTheme="minorHAnsi" w:eastAsia="Arial Unicode MS" w:hAnsiTheme="minorHAnsi" w:cstheme="minorHAnsi"/>
          <w:sz w:val="22"/>
          <w:szCs w:val="22"/>
        </w:rPr>
        <w:t>tenha sido convocada ou instalada uma Assembleia Geral de Debenturistas para deliberar sobre a declaração de vencimento antecipado das Debêntures da presente Emissão</w:t>
      </w:r>
      <w:r w:rsidR="003B4E78" w:rsidRPr="00DE6881">
        <w:rPr>
          <w:rFonts w:asciiTheme="minorHAnsi" w:eastAsia="Arial Unicode MS" w:hAnsiTheme="minorHAnsi" w:cstheme="minorHAnsi"/>
          <w:sz w:val="22"/>
          <w:szCs w:val="22"/>
        </w:rPr>
        <w:t xml:space="preserve">, </w:t>
      </w:r>
      <w:r w:rsidR="00054BB0" w:rsidRPr="00DE6881">
        <w:rPr>
          <w:rFonts w:asciiTheme="minorHAnsi" w:eastAsia="Arial Unicode MS" w:hAnsiTheme="minorHAnsi" w:cstheme="minorHAnsi"/>
          <w:sz w:val="22"/>
          <w:szCs w:val="22"/>
        </w:rPr>
        <w:t>realização de Distribuições aos Acionistas</w:t>
      </w:r>
      <w:r w:rsidR="006B71E1" w:rsidRPr="00DE6881">
        <w:rPr>
          <w:rFonts w:asciiTheme="minorHAnsi" w:eastAsia="Arial Unicode MS" w:hAnsiTheme="minorHAnsi" w:cstheme="minorHAnsi"/>
          <w:sz w:val="22"/>
          <w:szCs w:val="22"/>
        </w:rPr>
        <w:t xml:space="preserve">, </w:t>
      </w:r>
      <w:r w:rsidR="0088432C" w:rsidRPr="00DE6881">
        <w:rPr>
          <w:rFonts w:asciiTheme="minorHAnsi" w:eastAsia="Arial Unicode MS" w:hAnsiTheme="minorHAnsi" w:cstheme="minorHAnsi"/>
          <w:sz w:val="22"/>
          <w:szCs w:val="22"/>
        </w:rPr>
        <w:t>cujo valor, individual ou agregado supere o mínimo obrigatório, conforme</w:t>
      </w:r>
      <w:r w:rsidR="006B71E1" w:rsidRPr="00DE6881">
        <w:rPr>
          <w:rFonts w:asciiTheme="minorHAnsi" w:eastAsia="Arial Unicode MS" w:hAnsiTheme="minorHAnsi" w:cstheme="minorHAnsi"/>
          <w:sz w:val="22"/>
          <w:szCs w:val="22"/>
        </w:rPr>
        <w:t xml:space="preserve"> previstos no artigo 202 da Lei das Sociedades por Ações, nos termos do estatuto social da Emissora vigente na Data de Emissão, </w:t>
      </w:r>
      <w:r w:rsidR="00571AEB" w:rsidRPr="00DE6881">
        <w:rPr>
          <w:rFonts w:asciiTheme="minorHAnsi" w:eastAsia="Arial Unicode MS" w:hAnsiTheme="minorHAnsi" w:cstheme="minorHAnsi"/>
          <w:sz w:val="22"/>
          <w:szCs w:val="22"/>
        </w:rPr>
        <w:t xml:space="preserve">exceto se (1) a Emissora e a Fiadora estiverem cumprindo com suas obrigações </w:t>
      </w:r>
      <w:r w:rsidR="00FB3C6B" w:rsidRPr="00DE6881">
        <w:rPr>
          <w:rFonts w:asciiTheme="minorHAnsi" w:eastAsia="Arial Unicode MS" w:hAnsiTheme="minorHAnsi" w:cstheme="minorHAnsi"/>
          <w:sz w:val="22"/>
          <w:szCs w:val="22"/>
        </w:rPr>
        <w:t xml:space="preserve">pecuniárias </w:t>
      </w:r>
      <w:r w:rsidR="00571AEB" w:rsidRPr="00DE6881">
        <w:rPr>
          <w:rFonts w:asciiTheme="minorHAnsi" w:eastAsia="Arial Unicode MS" w:hAnsiTheme="minorHAnsi" w:cstheme="minorHAnsi"/>
          <w:sz w:val="22"/>
          <w:szCs w:val="22"/>
        </w:rPr>
        <w:t>no âmbito da Emissão</w:t>
      </w:r>
      <w:r w:rsidR="00605374" w:rsidRPr="00DE6881">
        <w:rPr>
          <w:rFonts w:asciiTheme="minorHAnsi" w:eastAsia="Arial Unicode MS" w:hAnsiTheme="minorHAnsi" w:cstheme="minorHAnsi"/>
          <w:sz w:val="22"/>
          <w:szCs w:val="22"/>
        </w:rPr>
        <w:t>, (</w:t>
      </w:r>
      <w:r w:rsidRPr="00DE6881">
        <w:rPr>
          <w:rFonts w:asciiTheme="minorHAnsi" w:eastAsia="Arial Unicode MS" w:hAnsiTheme="minorHAnsi" w:cstheme="minorHAnsi"/>
          <w:sz w:val="22"/>
          <w:szCs w:val="22"/>
        </w:rPr>
        <w:t>2</w:t>
      </w:r>
      <w:r w:rsidR="00605374" w:rsidRPr="00DE6881">
        <w:rPr>
          <w:rFonts w:asciiTheme="minorHAnsi" w:eastAsia="Arial Unicode MS" w:hAnsiTheme="minorHAnsi" w:cstheme="minorHAnsi"/>
          <w:sz w:val="22"/>
          <w:szCs w:val="22"/>
        </w:rPr>
        <w:t>) a Emissora estiver cumprindo o ICSD mínimo (conforme definido abaixo)</w:t>
      </w:r>
      <w:r w:rsidR="00D3033D" w:rsidRPr="00DE6881">
        <w:rPr>
          <w:rFonts w:asciiTheme="minorHAnsi" w:eastAsia="Arial Unicode MS" w:hAnsiTheme="minorHAnsi" w:cstheme="minorHAnsi"/>
          <w:sz w:val="22"/>
          <w:szCs w:val="22"/>
        </w:rPr>
        <w:t xml:space="preserve">, </w:t>
      </w:r>
      <w:r w:rsidR="00616FAA" w:rsidRPr="00DE6881">
        <w:rPr>
          <w:rFonts w:asciiTheme="minorHAnsi" w:eastAsia="Arial Unicode MS" w:hAnsiTheme="minorHAnsi" w:cstheme="minorHAnsi"/>
          <w:sz w:val="22"/>
          <w:szCs w:val="22"/>
        </w:rPr>
        <w:t xml:space="preserve">apurado com base em suas demonstrações financeiras auditadas mais recentes e emitidas em período não superior a 45 (quarenta e cinco) dias da data </w:t>
      </w:r>
      <w:r w:rsidR="008E2AB9" w:rsidRPr="00DE6881">
        <w:rPr>
          <w:rFonts w:asciiTheme="minorHAnsi" w:eastAsia="Arial Unicode MS" w:hAnsiTheme="minorHAnsi" w:cstheme="minorHAnsi"/>
          <w:sz w:val="22"/>
          <w:szCs w:val="22"/>
        </w:rPr>
        <w:t xml:space="preserve">de cada </w:t>
      </w:r>
      <w:r w:rsidR="00616FAA" w:rsidRPr="00DE6881">
        <w:rPr>
          <w:rFonts w:asciiTheme="minorHAnsi" w:eastAsia="Arial Unicode MS" w:hAnsiTheme="minorHAnsi" w:cstheme="minorHAnsi"/>
          <w:sz w:val="22"/>
          <w:szCs w:val="22"/>
        </w:rPr>
        <w:t>resgate, amortização de ações,</w:t>
      </w:r>
      <w:r w:rsidR="00616FAA" w:rsidRPr="00DE6881" w:rsidDel="00F4075F">
        <w:rPr>
          <w:rFonts w:asciiTheme="minorHAnsi" w:eastAsia="Arial Unicode MS" w:hAnsiTheme="minorHAnsi" w:cstheme="minorHAnsi"/>
          <w:sz w:val="22"/>
          <w:szCs w:val="22"/>
        </w:rPr>
        <w:t xml:space="preserve"> </w:t>
      </w:r>
      <w:r w:rsidR="00616FAA" w:rsidRPr="00DE6881">
        <w:rPr>
          <w:rFonts w:asciiTheme="minorHAnsi" w:eastAsia="Arial Unicode MS" w:hAnsiTheme="minorHAnsi" w:cstheme="minorHAnsi"/>
          <w:sz w:val="22"/>
          <w:szCs w:val="22"/>
        </w:rPr>
        <w:t>distribuição e/ou pagamento dos dividendos</w:t>
      </w:r>
      <w:r w:rsidR="00705CD5">
        <w:rPr>
          <w:rFonts w:asciiTheme="minorHAnsi" w:eastAsia="Arial Unicode MS" w:hAnsiTheme="minorHAnsi" w:cstheme="minorHAnsi"/>
          <w:sz w:val="22"/>
          <w:szCs w:val="22"/>
        </w:rPr>
        <w:t xml:space="preserve">; e (3) tenha sido aberta </w:t>
      </w:r>
      <w:r w:rsidR="00705CD5" w:rsidRPr="00705CD5">
        <w:rPr>
          <w:rFonts w:asciiTheme="minorHAnsi" w:eastAsia="Arial Unicode MS" w:hAnsiTheme="minorHAnsi" w:cstheme="minorHAnsi"/>
          <w:sz w:val="22"/>
          <w:szCs w:val="22"/>
        </w:rPr>
        <w:t>a Conta Vinculada Rendimentos</w:t>
      </w:r>
      <w:r w:rsidR="00705CD5">
        <w:rPr>
          <w:rFonts w:asciiTheme="minorHAnsi" w:eastAsia="Arial Unicode MS" w:hAnsiTheme="minorHAnsi" w:cstheme="minorHAnsi"/>
          <w:sz w:val="22"/>
          <w:szCs w:val="22"/>
        </w:rPr>
        <w:t xml:space="preserve">, sendo que o item (3) somente será observado quando implementado as </w:t>
      </w:r>
      <w:r w:rsidR="00705CD5" w:rsidRPr="00340294">
        <w:rPr>
          <w:rFonts w:asciiTheme="minorHAnsi" w:hAnsiTheme="minorHAnsi" w:cstheme="minorHAnsi"/>
          <w:sz w:val="22"/>
          <w:szCs w:val="22"/>
        </w:rPr>
        <w:t>Condições Suspensivas</w:t>
      </w:r>
      <w:r w:rsidR="00705CD5">
        <w:rPr>
          <w:rFonts w:asciiTheme="minorHAnsi" w:hAnsiTheme="minorHAnsi" w:cstheme="minorHAnsi"/>
          <w:sz w:val="22"/>
          <w:szCs w:val="22"/>
        </w:rPr>
        <w:t xml:space="preserve"> AF</w:t>
      </w:r>
      <w:r w:rsidR="006B71E1" w:rsidRPr="00DE6881">
        <w:rPr>
          <w:rFonts w:asciiTheme="minorHAnsi" w:eastAsia="Arial Unicode MS" w:hAnsiTheme="minorHAnsi" w:cstheme="minorHAnsi"/>
          <w:sz w:val="22"/>
          <w:szCs w:val="22"/>
        </w:rPr>
        <w:t>;</w:t>
      </w:r>
    </w:p>
    <w:bookmarkEnd w:id="273"/>
    <w:p w14:paraId="6624E522" w14:textId="7B365E30" w:rsidR="00781705" w:rsidRPr="00DE6881" w:rsidRDefault="00781705" w:rsidP="0025170A">
      <w:pPr>
        <w:spacing w:line="240" w:lineRule="exact"/>
        <w:ind w:left="709"/>
        <w:jc w:val="both"/>
        <w:rPr>
          <w:rFonts w:asciiTheme="minorHAnsi" w:eastAsia="Arial Unicode MS" w:hAnsiTheme="minorHAnsi" w:cstheme="minorHAnsi"/>
          <w:sz w:val="22"/>
          <w:szCs w:val="22"/>
        </w:rPr>
      </w:pPr>
    </w:p>
    <w:p w14:paraId="114D1995" w14:textId="47DE2186" w:rsidR="009F32DF" w:rsidRPr="00036074" w:rsidRDefault="009F32DF"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DE6881">
        <w:rPr>
          <w:rFonts w:asciiTheme="minorHAnsi" w:eastAsia="Arial Unicode MS" w:hAnsiTheme="minorHAnsi" w:cstheme="minorHAnsi"/>
          <w:sz w:val="22"/>
          <w:szCs w:val="22"/>
        </w:rPr>
        <w:t>aplicação</w:t>
      </w:r>
      <w:r w:rsidRPr="00036074">
        <w:rPr>
          <w:rFonts w:asciiTheme="minorHAnsi" w:eastAsia="Arial Unicode MS" w:hAnsiTheme="minorHAnsi" w:cstheme="minorHAnsi"/>
          <w:sz w:val="22"/>
          <w:szCs w:val="22"/>
        </w:rPr>
        <w:t xml:space="preserve"> dos recursos oriundos da Emissão em destinação diversa da descrita na Cláusula </w:t>
      </w:r>
      <w:r w:rsidR="00030BCF" w:rsidRPr="00036074">
        <w:rPr>
          <w:rFonts w:asciiTheme="minorHAnsi" w:eastAsia="Arial Unicode MS" w:hAnsiTheme="minorHAnsi" w:cstheme="minorHAnsi"/>
          <w:sz w:val="22"/>
          <w:szCs w:val="22"/>
        </w:rPr>
        <w:fldChar w:fldCharType="begin"/>
      </w:r>
      <w:r w:rsidR="00030BCF" w:rsidRPr="00036074">
        <w:rPr>
          <w:rFonts w:asciiTheme="minorHAnsi" w:eastAsia="Arial Unicode MS" w:hAnsiTheme="minorHAnsi" w:cstheme="minorHAnsi"/>
          <w:sz w:val="22"/>
          <w:szCs w:val="22"/>
        </w:rPr>
        <w:instrText xml:space="preserve"> REF _Ref49526556 \n \h </w:instrText>
      </w:r>
      <w:r w:rsidR="003B25C0" w:rsidRPr="00036074">
        <w:rPr>
          <w:rFonts w:asciiTheme="minorHAnsi" w:eastAsia="Arial Unicode MS" w:hAnsiTheme="minorHAnsi" w:cstheme="minorHAnsi"/>
          <w:sz w:val="22"/>
          <w:szCs w:val="22"/>
        </w:rPr>
        <w:instrText xml:space="preserve"> \* MERGEFORMAT </w:instrText>
      </w:r>
      <w:r w:rsidR="00030BCF" w:rsidRPr="00036074">
        <w:rPr>
          <w:rFonts w:asciiTheme="minorHAnsi" w:eastAsia="Arial Unicode MS" w:hAnsiTheme="minorHAnsi" w:cstheme="minorHAnsi"/>
          <w:sz w:val="22"/>
          <w:szCs w:val="22"/>
        </w:rPr>
      </w:r>
      <w:r w:rsidR="00030BCF" w:rsidRPr="00036074">
        <w:rPr>
          <w:rFonts w:asciiTheme="minorHAnsi" w:eastAsia="Arial Unicode MS" w:hAnsiTheme="minorHAnsi" w:cstheme="minorHAnsi"/>
          <w:sz w:val="22"/>
          <w:szCs w:val="22"/>
        </w:rPr>
        <w:fldChar w:fldCharType="separate"/>
      </w:r>
      <w:r w:rsidR="007E2F7F">
        <w:rPr>
          <w:rFonts w:asciiTheme="minorHAnsi" w:eastAsia="Arial Unicode MS" w:hAnsiTheme="minorHAnsi" w:cstheme="minorHAnsi"/>
          <w:sz w:val="22"/>
          <w:szCs w:val="22"/>
        </w:rPr>
        <w:t>3.8</w:t>
      </w:r>
      <w:r w:rsidR="00030BCF" w:rsidRPr="00036074">
        <w:rPr>
          <w:rFonts w:asciiTheme="minorHAnsi" w:eastAsia="Arial Unicode MS" w:hAnsiTheme="minorHAnsi" w:cstheme="minorHAnsi"/>
          <w:sz w:val="22"/>
          <w:szCs w:val="22"/>
        </w:rPr>
        <w:fldChar w:fldCharType="end"/>
      </w:r>
      <w:r w:rsidR="00030BCF"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desta Escritura de Emissão;</w:t>
      </w:r>
    </w:p>
    <w:p w14:paraId="40486153" w14:textId="77777777" w:rsidR="0046273E" w:rsidRPr="00036074" w:rsidRDefault="0046273E" w:rsidP="0025170A">
      <w:pPr>
        <w:spacing w:line="240" w:lineRule="exact"/>
        <w:ind w:left="709"/>
        <w:jc w:val="both"/>
        <w:rPr>
          <w:rFonts w:asciiTheme="minorHAnsi" w:eastAsia="Arial Unicode MS" w:hAnsiTheme="minorHAnsi" w:cstheme="minorHAnsi"/>
          <w:sz w:val="22"/>
          <w:szCs w:val="22"/>
        </w:rPr>
      </w:pPr>
    </w:p>
    <w:p w14:paraId="4FDA5E09" w14:textId="3A6C1667" w:rsidR="00A50925" w:rsidRDefault="00A50925"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lastRenderedPageBreak/>
        <w:t>descumprimento, pela Emissora</w:t>
      </w:r>
      <w:r w:rsidR="00030BCF" w:rsidRPr="00036074">
        <w:rPr>
          <w:rFonts w:asciiTheme="minorHAnsi" w:eastAsia="Arial Unicode MS" w:hAnsiTheme="minorHAnsi" w:cstheme="minorHAnsi"/>
          <w:sz w:val="22"/>
          <w:szCs w:val="22"/>
        </w:rPr>
        <w:t>,</w:t>
      </w:r>
      <w:r w:rsidR="00EF7174" w:rsidRPr="00036074">
        <w:rPr>
          <w:rFonts w:asciiTheme="minorHAnsi" w:eastAsia="Arial Unicode MS" w:hAnsiTheme="minorHAnsi" w:cstheme="minorHAnsi"/>
          <w:sz w:val="22"/>
          <w:szCs w:val="22"/>
        </w:rPr>
        <w:t xml:space="preserve"> não sanado ou revertido dentro do respectivo prazo de cura, de obrigações estabelecidas no Contrato de Concessão, que possa causar um Efeito Adverso Relevante</w:t>
      </w:r>
      <w:r w:rsidR="00030BCF" w:rsidRPr="00036074">
        <w:rPr>
          <w:rFonts w:asciiTheme="minorHAnsi" w:eastAsia="Arial Unicode MS" w:hAnsiTheme="minorHAnsi" w:cstheme="minorHAnsi"/>
          <w:sz w:val="22"/>
          <w:szCs w:val="22"/>
        </w:rPr>
        <w:t xml:space="preserve"> na Emissora</w:t>
      </w:r>
      <w:r w:rsidR="00EF7174" w:rsidRPr="00036074">
        <w:rPr>
          <w:rFonts w:asciiTheme="minorHAnsi" w:eastAsia="Arial Unicode MS" w:hAnsiTheme="minorHAnsi" w:cstheme="minorHAnsi"/>
          <w:sz w:val="22"/>
          <w:szCs w:val="22"/>
        </w:rPr>
        <w:t>;</w:t>
      </w:r>
    </w:p>
    <w:p w14:paraId="07F67814" w14:textId="77777777" w:rsidR="00A50925" w:rsidRPr="00036074" w:rsidRDefault="00A50925" w:rsidP="0025170A">
      <w:pPr>
        <w:spacing w:line="240" w:lineRule="exact"/>
        <w:ind w:left="709"/>
        <w:jc w:val="both"/>
        <w:rPr>
          <w:rFonts w:asciiTheme="minorHAnsi" w:eastAsia="Arial Unicode MS" w:hAnsiTheme="minorHAnsi" w:cstheme="minorHAnsi"/>
          <w:sz w:val="22"/>
          <w:szCs w:val="22"/>
        </w:rPr>
      </w:pPr>
    </w:p>
    <w:p w14:paraId="2C56F35F" w14:textId="4986B847" w:rsidR="0046273E" w:rsidRPr="00036074" w:rsidRDefault="00030BCF"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descumprimento,</w:t>
      </w:r>
      <w:r w:rsidR="00B17929" w:rsidRPr="00036074">
        <w:rPr>
          <w:rFonts w:asciiTheme="minorHAnsi" w:eastAsia="Arial Unicode MS" w:hAnsiTheme="minorHAnsi" w:cstheme="minorHAnsi"/>
          <w:sz w:val="22"/>
          <w:szCs w:val="22"/>
        </w:rPr>
        <w:t xml:space="preserve"> pela </w:t>
      </w:r>
      <w:r w:rsidR="0046273E" w:rsidRPr="00036074">
        <w:rPr>
          <w:rFonts w:asciiTheme="minorHAnsi" w:eastAsia="Arial Unicode MS" w:hAnsiTheme="minorHAnsi" w:cstheme="minorHAnsi"/>
          <w:sz w:val="22"/>
          <w:szCs w:val="22"/>
        </w:rPr>
        <w:t>Emissora</w:t>
      </w:r>
      <w:r w:rsidR="00914BDC">
        <w:rPr>
          <w:rFonts w:asciiTheme="minorHAnsi" w:eastAsia="Arial Unicode MS" w:hAnsiTheme="minorHAnsi" w:cstheme="minorHAnsi"/>
          <w:sz w:val="22"/>
          <w:szCs w:val="22"/>
        </w:rPr>
        <w:t xml:space="preserve"> e/ou pela Fiadora e/ou por qualquer de suas Controladas</w:t>
      </w:r>
      <w:r w:rsidRPr="00036074">
        <w:rPr>
          <w:rFonts w:asciiTheme="minorHAnsi" w:eastAsia="Arial Unicode MS" w:hAnsiTheme="minorHAnsi" w:cstheme="minorHAnsi"/>
          <w:sz w:val="22"/>
          <w:szCs w:val="22"/>
        </w:rPr>
        <w:t>,</w:t>
      </w:r>
      <w:r w:rsidR="0046273E" w:rsidRPr="00036074">
        <w:rPr>
          <w:rFonts w:asciiTheme="minorHAnsi" w:eastAsia="Arial Unicode MS" w:hAnsiTheme="minorHAnsi" w:cstheme="minorHAnsi"/>
          <w:sz w:val="22"/>
          <w:szCs w:val="22"/>
        </w:rPr>
        <w:t xml:space="preserve"> </w:t>
      </w:r>
      <w:r w:rsidR="00B17929" w:rsidRPr="00036074">
        <w:rPr>
          <w:rFonts w:asciiTheme="minorHAnsi" w:eastAsia="Arial Unicode MS" w:hAnsiTheme="minorHAnsi" w:cstheme="minorHAnsi"/>
          <w:sz w:val="22"/>
          <w:szCs w:val="22"/>
        </w:rPr>
        <w:t>durante a vigência das Debêntures</w:t>
      </w:r>
      <w:r w:rsidR="003B1E89">
        <w:rPr>
          <w:rFonts w:asciiTheme="minorHAnsi" w:eastAsia="Arial Unicode MS" w:hAnsiTheme="minorHAnsi" w:cstheme="minorHAnsi"/>
          <w:sz w:val="22"/>
          <w:szCs w:val="22"/>
        </w:rPr>
        <w:t xml:space="preserve">, </w:t>
      </w:r>
      <w:r w:rsidR="00B2476B" w:rsidRPr="00B2476B">
        <w:rPr>
          <w:rFonts w:asciiTheme="minorHAnsi" w:eastAsia="Arial Unicode MS" w:hAnsiTheme="minorHAnsi" w:cstheme="minorHAnsi"/>
          <w:sz w:val="22"/>
          <w:szCs w:val="22"/>
        </w:rPr>
        <w:t>de qualquer dispositivo de qualquer lei ou regulamento, nacional ou estrangeiro, contra prática de corrupção</w:t>
      </w:r>
      <w:r w:rsidR="00605AFF">
        <w:rPr>
          <w:rFonts w:asciiTheme="minorHAnsi" w:eastAsia="Arial Unicode MS" w:hAnsiTheme="minorHAnsi" w:cstheme="minorHAnsi"/>
          <w:sz w:val="22"/>
          <w:szCs w:val="22"/>
        </w:rPr>
        <w:t>,</w:t>
      </w:r>
      <w:r w:rsidR="00B2476B" w:rsidRPr="00B2476B">
        <w:rPr>
          <w:rFonts w:asciiTheme="minorHAnsi" w:eastAsia="Arial Unicode MS" w:hAnsiTheme="minorHAnsi" w:cstheme="minorHAnsi"/>
          <w:sz w:val="22"/>
          <w:szCs w:val="22"/>
        </w:rPr>
        <w:t xml:space="preserve"> atos lesivos à administração pública, </w:t>
      </w:r>
      <w:r w:rsidR="00605AFF" w:rsidRPr="00605AFF">
        <w:rPr>
          <w:rFonts w:asciiTheme="minorHAnsi" w:eastAsia="Arial Unicode MS" w:hAnsiTheme="minorHAnsi" w:cstheme="minorHAnsi"/>
          <w:sz w:val="22"/>
          <w:szCs w:val="22"/>
        </w:rPr>
        <w:t xml:space="preserve">crimes contra a ordem econômica ou tributária, de </w:t>
      </w:r>
      <w:r w:rsidR="00EC6046">
        <w:rPr>
          <w:rFonts w:asciiTheme="minorHAnsi" w:eastAsia="Arial Unicode MS" w:hAnsiTheme="minorHAnsi" w:cstheme="minorHAnsi"/>
          <w:sz w:val="22"/>
          <w:szCs w:val="22"/>
        </w:rPr>
        <w:t>"</w:t>
      </w:r>
      <w:r w:rsidR="00605AFF" w:rsidRPr="00605AFF">
        <w:rPr>
          <w:rFonts w:asciiTheme="minorHAnsi" w:eastAsia="Arial Unicode MS" w:hAnsiTheme="minorHAnsi" w:cstheme="minorHAnsi"/>
          <w:sz w:val="22"/>
          <w:szCs w:val="22"/>
        </w:rPr>
        <w:t>lavagem</w:t>
      </w:r>
      <w:r w:rsidR="00EC6046">
        <w:rPr>
          <w:rFonts w:asciiTheme="minorHAnsi" w:eastAsia="Arial Unicode MS" w:hAnsiTheme="minorHAnsi" w:cstheme="minorHAnsi"/>
          <w:sz w:val="22"/>
          <w:szCs w:val="22"/>
        </w:rPr>
        <w:t>"</w:t>
      </w:r>
      <w:r w:rsidR="00605AFF" w:rsidRPr="00605AFF">
        <w:rPr>
          <w:rFonts w:asciiTheme="minorHAnsi" w:eastAsia="Arial Unicode MS" w:hAnsiTheme="minorHAnsi" w:cstheme="minorHAnsi"/>
          <w:sz w:val="22"/>
          <w:szCs w:val="22"/>
        </w:rPr>
        <w:t xml:space="preserve"> ou ocultação de bens, direitos e valores, ou contra o Sistema Financeiro Nacional, o Mercado de Capitais ou a administração pública, nacional ou estrangeira,</w:t>
      </w:r>
      <w:r w:rsidR="00605AFF">
        <w:rPr>
          <w:rFonts w:asciiTheme="minorHAnsi" w:eastAsia="Arial Unicode MS" w:hAnsiTheme="minorHAnsi" w:cstheme="minorHAnsi"/>
          <w:sz w:val="22"/>
          <w:szCs w:val="22"/>
        </w:rPr>
        <w:t xml:space="preserve"> </w:t>
      </w:r>
      <w:r w:rsidR="00755B5D" w:rsidRPr="00755B5D">
        <w:rPr>
          <w:rFonts w:asciiTheme="minorHAnsi" w:eastAsia="Arial Unicode MS" w:hAnsiTheme="minorHAnsi" w:cstheme="minorHAnsi"/>
          <w:sz w:val="22"/>
          <w:szCs w:val="22"/>
        </w:rPr>
        <w:t xml:space="preserve">incluindo, sem limitação, atos ilícitos que possam ensejar responsabilidade administrativa, civil ou criminal, </w:t>
      </w:r>
      <w:r w:rsidR="00B2476B" w:rsidRPr="00B2476B">
        <w:rPr>
          <w:rFonts w:asciiTheme="minorHAnsi" w:eastAsia="Arial Unicode MS" w:hAnsiTheme="minorHAnsi" w:cstheme="minorHAnsi"/>
          <w:sz w:val="22"/>
          <w:szCs w:val="22"/>
        </w:rPr>
        <w:t xml:space="preserve">incluindo, sem limitação, o Decreto-Lei n.º 2.848, de 7 de dezembro de 1940, as Leis </w:t>
      </w:r>
      <w:r w:rsidR="00755B5D" w:rsidRPr="00755B5D">
        <w:rPr>
          <w:rFonts w:asciiTheme="minorHAnsi" w:eastAsia="Arial Unicode MS" w:hAnsiTheme="minorHAnsi" w:cstheme="minorHAnsi"/>
          <w:sz w:val="22"/>
          <w:szCs w:val="22"/>
        </w:rPr>
        <w:t xml:space="preserve">nº 7.492, de 16 de junho de 1986, </w:t>
      </w:r>
      <w:r w:rsidR="00755B5D">
        <w:rPr>
          <w:rFonts w:asciiTheme="minorHAnsi" w:eastAsia="Arial Unicode MS" w:hAnsiTheme="minorHAnsi" w:cstheme="minorHAnsi"/>
          <w:sz w:val="22"/>
          <w:szCs w:val="22"/>
        </w:rPr>
        <w:t xml:space="preserve">conforme em vigor, </w:t>
      </w:r>
      <w:r w:rsidR="00755B5D" w:rsidRPr="00755B5D">
        <w:rPr>
          <w:rFonts w:asciiTheme="minorHAnsi" w:eastAsia="Arial Unicode MS" w:hAnsiTheme="minorHAnsi" w:cstheme="minorHAnsi"/>
          <w:sz w:val="22"/>
          <w:szCs w:val="22"/>
        </w:rPr>
        <w:t xml:space="preserve">nº 8.137, de 27 de dezembro de 1990, </w:t>
      </w:r>
      <w:r w:rsidR="00755B5D">
        <w:rPr>
          <w:rFonts w:asciiTheme="minorHAnsi" w:eastAsia="Arial Unicode MS" w:hAnsiTheme="minorHAnsi" w:cstheme="minorHAnsi"/>
          <w:sz w:val="22"/>
          <w:szCs w:val="22"/>
        </w:rPr>
        <w:t xml:space="preserve">conforme em vigor, </w:t>
      </w:r>
      <w:r w:rsidR="00755B5D" w:rsidRPr="00755B5D">
        <w:rPr>
          <w:rFonts w:asciiTheme="minorHAnsi" w:eastAsia="Arial Unicode MS" w:hAnsiTheme="minorHAnsi" w:cstheme="minorHAnsi"/>
          <w:sz w:val="22"/>
          <w:szCs w:val="22"/>
        </w:rPr>
        <w:t xml:space="preserve">nº 8.429, de 2 de junho de 1992, </w:t>
      </w:r>
      <w:r w:rsidR="00755B5D">
        <w:rPr>
          <w:rFonts w:asciiTheme="minorHAnsi" w:eastAsia="Arial Unicode MS" w:hAnsiTheme="minorHAnsi" w:cstheme="minorHAnsi"/>
          <w:sz w:val="22"/>
          <w:szCs w:val="22"/>
        </w:rPr>
        <w:t xml:space="preserve">conforme em vigor, </w:t>
      </w:r>
      <w:r w:rsidR="00B2476B" w:rsidRPr="00B2476B">
        <w:rPr>
          <w:rFonts w:asciiTheme="minorHAnsi" w:eastAsia="Arial Unicode MS" w:hAnsiTheme="minorHAnsi" w:cstheme="minorHAnsi"/>
          <w:sz w:val="22"/>
          <w:szCs w:val="22"/>
        </w:rPr>
        <w:t xml:space="preserve">n.º 9.613, de 3 de março de 1998, conforme em vigor, </w:t>
      </w:r>
      <w:r w:rsidR="00755B5D" w:rsidRPr="00755B5D">
        <w:rPr>
          <w:rFonts w:asciiTheme="minorHAnsi" w:eastAsia="Arial Unicode MS" w:hAnsiTheme="minorHAnsi" w:cstheme="minorHAnsi"/>
          <w:sz w:val="22"/>
          <w:szCs w:val="22"/>
        </w:rPr>
        <w:t>12.529, de 30 de novembro de 2011</w:t>
      </w:r>
      <w:r w:rsidR="00755B5D">
        <w:rPr>
          <w:rFonts w:asciiTheme="minorHAnsi" w:eastAsia="Arial Unicode MS" w:hAnsiTheme="minorHAnsi" w:cstheme="minorHAnsi"/>
          <w:sz w:val="22"/>
          <w:szCs w:val="22"/>
        </w:rPr>
        <w:t xml:space="preserve">, conforme em vigor, </w:t>
      </w:r>
      <w:r w:rsidR="00B2476B" w:rsidRPr="00B2476B">
        <w:rPr>
          <w:rFonts w:asciiTheme="minorHAnsi" w:eastAsia="Arial Unicode MS" w:hAnsiTheme="minorHAnsi" w:cstheme="minorHAnsi"/>
          <w:sz w:val="22"/>
          <w:szCs w:val="22"/>
        </w:rPr>
        <w:t xml:space="preserve">n.º 12.846, de 1º de agosto de 2013, conforme em vigor </w:t>
      </w:r>
      <w:r w:rsidR="0018327C">
        <w:rPr>
          <w:rFonts w:asciiTheme="minorHAnsi" w:eastAsia="Arial Unicode MS" w:hAnsiTheme="minorHAnsi" w:cstheme="minorHAnsi"/>
          <w:sz w:val="22"/>
          <w:szCs w:val="22"/>
        </w:rPr>
        <w:t xml:space="preserve"> </w:t>
      </w:r>
      <w:r w:rsidR="00755B5D">
        <w:rPr>
          <w:rFonts w:asciiTheme="minorHAnsi" w:eastAsia="Arial Unicode MS" w:hAnsiTheme="minorHAnsi" w:cstheme="minorHAnsi"/>
          <w:sz w:val="22"/>
          <w:szCs w:val="22"/>
        </w:rPr>
        <w:t xml:space="preserve">e n.º 13.810, de 8 de março de 2019, conforme em vigor, </w:t>
      </w:r>
      <w:r w:rsidR="00B2476B" w:rsidRPr="00B2476B">
        <w:rPr>
          <w:rFonts w:asciiTheme="minorHAnsi" w:eastAsia="Arial Unicode MS" w:hAnsiTheme="minorHAnsi" w:cstheme="minorHAnsi"/>
          <w:sz w:val="22"/>
          <w:szCs w:val="22"/>
        </w:rPr>
        <w:t xml:space="preserve">o Decreto n.º 8.420, de 18 de março de 2015, conforme em vigor, a </w:t>
      </w:r>
      <w:r w:rsidR="00B2476B" w:rsidRPr="00340294">
        <w:rPr>
          <w:rFonts w:asciiTheme="minorHAnsi" w:eastAsia="Arial Unicode MS" w:hAnsiTheme="minorHAnsi" w:cstheme="minorHAnsi"/>
          <w:i/>
          <w:iCs/>
          <w:sz w:val="22"/>
          <w:szCs w:val="22"/>
        </w:rPr>
        <w:t xml:space="preserve">U.S. </w:t>
      </w:r>
      <w:proofErr w:type="spellStart"/>
      <w:r w:rsidR="00B2476B" w:rsidRPr="00340294">
        <w:rPr>
          <w:rFonts w:asciiTheme="minorHAnsi" w:eastAsia="Arial Unicode MS" w:hAnsiTheme="minorHAnsi" w:cstheme="minorHAnsi"/>
          <w:i/>
          <w:iCs/>
          <w:sz w:val="22"/>
          <w:szCs w:val="22"/>
        </w:rPr>
        <w:t>Foreign</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Corrupt</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Practices</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Act</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of</w:t>
      </w:r>
      <w:proofErr w:type="spellEnd"/>
      <w:r w:rsidR="00B2476B" w:rsidRPr="00340294">
        <w:rPr>
          <w:rFonts w:asciiTheme="minorHAnsi" w:eastAsia="Arial Unicode MS" w:hAnsiTheme="minorHAnsi" w:cstheme="minorHAnsi"/>
          <w:i/>
          <w:iCs/>
          <w:sz w:val="22"/>
          <w:szCs w:val="22"/>
        </w:rPr>
        <w:t xml:space="preserve"> 1977</w:t>
      </w:r>
      <w:r w:rsidR="00B2476B" w:rsidRPr="00B2476B">
        <w:rPr>
          <w:rFonts w:asciiTheme="minorHAnsi" w:eastAsia="Arial Unicode MS" w:hAnsiTheme="minorHAnsi" w:cstheme="minorHAnsi"/>
          <w:sz w:val="22"/>
          <w:szCs w:val="22"/>
        </w:rPr>
        <w:t xml:space="preserve">, a </w:t>
      </w:r>
      <w:r w:rsidR="00B2476B" w:rsidRPr="00340294">
        <w:rPr>
          <w:rFonts w:asciiTheme="minorHAnsi" w:eastAsia="Arial Unicode MS" w:hAnsiTheme="minorHAnsi" w:cstheme="minorHAnsi"/>
          <w:i/>
          <w:iCs/>
          <w:sz w:val="22"/>
          <w:szCs w:val="22"/>
        </w:rPr>
        <w:t xml:space="preserve">OECD Convention </w:t>
      </w:r>
      <w:proofErr w:type="spellStart"/>
      <w:r w:rsidR="00B2476B" w:rsidRPr="00340294">
        <w:rPr>
          <w:rFonts w:asciiTheme="minorHAnsi" w:eastAsia="Arial Unicode MS" w:hAnsiTheme="minorHAnsi" w:cstheme="minorHAnsi"/>
          <w:i/>
          <w:iCs/>
          <w:sz w:val="22"/>
          <w:szCs w:val="22"/>
        </w:rPr>
        <w:t>on</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Combating</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Bribery</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of</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Foreign</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Public</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Officials</w:t>
      </w:r>
      <w:proofErr w:type="spellEnd"/>
      <w:r w:rsidR="00B2476B" w:rsidRPr="00340294">
        <w:rPr>
          <w:rFonts w:asciiTheme="minorHAnsi" w:eastAsia="Arial Unicode MS" w:hAnsiTheme="minorHAnsi" w:cstheme="minorHAnsi"/>
          <w:i/>
          <w:iCs/>
          <w:sz w:val="22"/>
          <w:szCs w:val="22"/>
        </w:rPr>
        <w:t xml:space="preserve"> in </w:t>
      </w:r>
      <w:proofErr w:type="spellStart"/>
      <w:r w:rsidR="00B2476B" w:rsidRPr="00340294">
        <w:rPr>
          <w:rFonts w:asciiTheme="minorHAnsi" w:eastAsia="Arial Unicode MS" w:hAnsiTheme="minorHAnsi" w:cstheme="minorHAnsi"/>
          <w:i/>
          <w:iCs/>
          <w:sz w:val="22"/>
          <w:szCs w:val="22"/>
        </w:rPr>
        <w:t>International</w:t>
      </w:r>
      <w:proofErr w:type="spellEnd"/>
      <w:r w:rsidR="00B2476B" w:rsidRPr="00340294">
        <w:rPr>
          <w:rFonts w:asciiTheme="minorHAnsi" w:eastAsia="Arial Unicode MS" w:hAnsiTheme="minorHAnsi" w:cstheme="minorHAnsi"/>
          <w:i/>
          <w:iCs/>
          <w:sz w:val="22"/>
          <w:szCs w:val="22"/>
        </w:rPr>
        <w:t xml:space="preserve"> Business </w:t>
      </w:r>
      <w:proofErr w:type="spellStart"/>
      <w:r w:rsidR="00B2476B" w:rsidRPr="00340294">
        <w:rPr>
          <w:rFonts w:asciiTheme="minorHAnsi" w:eastAsia="Arial Unicode MS" w:hAnsiTheme="minorHAnsi" w:cstheme="minorHAnsi"/>
          <w:i/>
          <w:iCs/>
          <w:sz w:val="22"/>
          <w:szCs w:val="22"/>
        </w:rPr>
        <w:t>Transactions</w:t>
      </w:r>
      <w:proofErr w:type="spellEnd"/>
      <w:r w:rsidR="00B2476B" w:rsidRPr="00B2476B">
        <w:rPr>
          <w:rFonts w:asciiTheme="minorHAnsi" w:eastAsia="Arial Unicode MS" w:hAnsiTheme="minorHAnsi" w:cstheme="minorHAnsi"/>
          <w:sz w:val="22"/>
          <w:szCs w:val="22"/>
        </w:rPr>
        <w:t xml:space="preserve"> e o </w:t>
      </w:r>
      <w:r w:rsidR="00B2476B" w:rsidRPr="00340294">
        <w:rPr>
          <w:rFonts w:asciiTheme="minorHAnsi" w:eastAsia="Arial Unicode MS" w:hAnsiTheme="minorHAnsi" w:cstheme="minorHAnsi"/>
          <w:i/>
          <w:iCs/>
          <w:sz w:val="22"/>
          <w:szCs w:val="22"/>
        </w:rPr>
        <w:t xml:space="preserve">UK </w:t>
      </w:r>
      <w:proofErr w:type="spellStart"/>
      <w:r w:rsidR="00B2476B" w:rsidRPr="00340294">
        <w:rPr>
          <w:rFonts w:asciiTheme="minorHAnsi" w:eastAsia="Arial Unicode MS" w:hAnsiTheme="minorHAnsi" w:cstheme="minorHAnsi"/>
          <w:i/>
          <w:iCs/>
          <w:sz w:val="22"/>
          <w:szCs w:val="22"/>
        </w:rPr>
        <w:t>Bribery</w:t>
      </w:r>
      <w:proofErr w:type="spellEnd"/>
      <w:r w:rsidR="00B2476B" w:rsidRPr="00340294">
        <w:rPr>
          <w:rFonts w:asciiTheme="minorHAnsi" w:eastAsia="Arial Unicode MS" w:hAnsiTheme="minorHAnsi" w:cstheme="minorHAnsi"/>
          <w:i/>
          <w:iCs/>
          <w:sz w:val="22"/>
          <w:szCs w:val="22"/>
        </w:rPr>
        <w:t xml:space="preserve"> </w:t>
      </w:r>
      <w:proofErr w:type="spellStart"/>
      <w:r w:rsidR="00B2476B" w:rsidRPr="00340294">
        <w:rPr>
          <w:rFonts w:asciiTheme="minorHAnsi" w:eastAsia="Arial Unicode MS" w:hAnsiTheme="minorHAnsi" w:cstheme="minorHAnsi"/>
          <w:i/>
          <w:iCs/>
          <w:sz w:val="22"/>
          <w:szCs w:val="22"/>
        </w:rPr>
        <w:t>Act</w:t>
      </w:r>
      <w:proofErr w:type="spellEnd"/>
      <w:r w:rsidR="00B2476B" w:rsidRPr="00340294">
        <w:rPr>
          <w:rFonts w:asciiTheme="minorHAnsi" w:eastAsia="Arial Unicode MS" w:hAnsiTheme="minorHAnsi" w:cstheme="minorHAnsi"/>
          <w:i/>
          <w:iCs/>
          <w:sz w:val="22"/>
          <w:szCs w:val="22"/>
        </w:rPr>
        <w:t xml:space="preserve"> 2010</w:t>
      </w:r>
      <w:r w:rsidR="00B2476B" w:rsidRPr="00B2476B">
        <w:rPr>
          <w:rFonts w:asciiTheme="minorHAnsi" w:eastAsia="Arial Unicode MS" w:hAnsiTheme="minorHAnsi" w:cstheme="minorHAnsi"/>
          <w:sz w:val="22"/>
          <w:szCs w:val="22"/>
        </w:rPr>
        <w:t xml:space="preserve">, se e conforme aplicável (em conjunto, as </w:t>
      </w:r>
      <w:r w:rsidR="00EC6046">
        <w:rPr>
          <w:rFonts w:asciiTheme="minorHAnsi" w:eastAsia="Arial Unicode MS" w:hAnsiTheme="minorHAnsi" w:cstheme="minorHAnsi"/>
          <w:sz w:val="22"/>
          <w:szCs w:val="22"/>
        </w:rPr>
        <w:t>"</w:t>
      </w:r>
      <w:r w:rsidR="00B2476B" w:rsidRPr="00340294">
        <w:rPr>
          <w:rFonts w:asciiTheme="minorHAnsi" w:eastAsia="Arial Unicode MS" w:hAnsiTheme="minorHAnsi" w:cstheme="minorHAnsi"/>
          <w:sz w:val="22"/>
          <w:szCs w:val="22"/>
          <w:u w:val="single"/>
        </w:rPr>
        <w:t>Leis Anticorrupção</w:t>
      </w:r>
      <w:r w:rsidR="00EC6046">
        <w:rPr>
          <w:rFonts w:asciiTheme="minorHAnsi" w:eastAsia="Arial Unicode MS" w:hAnsiTheme="minorHAnsi" w:cstheme="minorHAnsi"/>
          <w:sz w:val="22"/>
          <w:szCs w:val="22"/>
        </w:rPr>
        <w:t>"</w:t>
      </w:r>
      <w:r w:rsidR="00B2476B" w:rsidRPr="00B2476B">
        <w:rPr>
          <w:rFonts w:asciiTheme="minorHAnsi" w:eastAsia="Arial Unicode MS" w:hAnsiTheme="minorHAnsi" w:cstheme="minorHAnsi"/>
          <w:sz w:val="22"/>
          <w:szCs w:val="22"/>
        </w:rPr>
        <w:t>)</w:t>
      </w:r>
      <w:r w:rsidR="00B2476B">
        <w:rPr>
          <w:rFonts w:asciiTheme="minorHAnsi" w:eastAsia="Arial Unicode MS" w:hAnsiTheme="minorHAnsi" w:cstheme="minorHAnsi"/>
          <w:sz w:val="22"/>
          <w:szCs w:val="22"/>
        </w:rPr>
        <w:t>;</w:t>
      </w:r>
    </w:p>
    <w:p w14:paraId="680B8E2C" w14:textId="77777777" w:rsidR="0046273E" w:rsidRPr="00036074" w:rsidRDefault="0046273E" w:rsidP="0025170A">
      <w:pPr>
        <w:spacing w:line="240" w:lineRule="exact"/>
        <w:ind w:left="709"/>
        <w:jc w:val="both"/>
        <w:rPr>
          <w:rFonts w:asciiTheme="minorHAnsi" w:eastAsia="Arial Unicode MS" w:hAnsiTheme="minorHAnsi" w:cstheme="minorHAnsi"/>
          <w:sz w:val="22"/>
          <w:szCs w:val="22"/>
        </w:rPr>
      </w:pPr>
    </w:p>
    <w:p w14:paraId="4105BDF2" w14:textId="54443AF3" w:rsidR="002B6C0A" w:rsidRPr="00036074" w:rsidRDefault="00D13C98" w:rsidP="002B6C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340294">
        <w:rPr>
          <w:rFonts w:asciiTheme="minorHAnsi" w:eastAsia="Arial Unicode MS" w:hAnsiTheme="minorHAnsi" w:cstheme="minorHAnsi"/>
          <w:sz w:val="22"/>
          <w:szCs w:val="22"/>
        </w:rPr>
        <w:t xml:space="preserve">descumprimento, pela Emissora, durante a vigência das Debêntures </w:t>
      </w:r>
      <w:r>
        <w:rPr>
          <w:rFonts w:asciiTheme="minorHAnsi" w:eastAsia="Arial Unicode MS" w:hAnsiTheme="minorHAnsi" w:cstheme="minorHAnsi"/>
          <w:sz w:val="22"/>
          <w:szCs w:val="22"/>
        </w:rPr>
        <w:t xml:space="preserve">da Legislação Socioambiental, bem como </w:t>
      </w:r>
      <w:r w:rsidRPr="00340294">
        <w:rPr>
          <w:rFonts w:asciiTheme="minorHAnsi" w:eastAsia="Arial Unicode MS" w:hAnsiTheme="minorHAnsi" w:cstheme="minorHAnsi"/>
          <w:sz w:val="22"/>
          <w:szCs w:val="22"/>
        </w:rPr>
        <w:t>da</w:t>
      </w:r>
      <w:r>
        <w:rPr>
          <w:rFonts w:asciiTheme="minorHAnsi" w:eastAsia="Arial Unicode MS" w:hAnsiTheme="minorHAnsi" w:cstheme="minorHAnsi"/>
          <w:sz w:val="22"/>
          <w:szCs w:val="22"/>
        </w:rPr>
        <w:t>s demais</w:t>
      </w:r>
      <w:r w:rsidRPr="00340294">
        <w:rPr>
          <w:rFonts w:asciiTheme="minorHAnsi" w:eastAsia="Arial Unicode MS" w:hAnsiTheme="minorHAnsi" w:cstheme="minorHAnsi"/>
          <w:sz w:val="22"/>
          <w:szCs w:val="22"/>
        </w:rPr>
        <w:t xml:space="preserve"> legislaç</w:t>
      </w:r>
      <w:r>
        <w:rPr>
          <w:rFonts w:asciiTheme="minorHAnsi" w:eastAsia="Arial Unicode MS" w:hAnsiTheme="minorHAnsi" w:cstheme="minorHAnsi"/>
          <w:sz w:val="22"/>
          <w:szCs w:val="22"/>
        </w:rPr>
        <w:t>ões</w:t>
      </w:r>
      <w:r w:rsidRPr="00340294">
        <w:rPr>
          <w:rFonts w:asciiTheme="minorHAnsi" w:eastAsia="Arial Unicode MS" w:hAnsiTheme="minorHAnsi" w:cstheme="minorHAnsi"/>
          <w:sz w:val="22"/>
          <w:szCs w:val="22"/>
        </w:rPr>
        <w:t xml:space="preserve"> e regulamentaç</w:t>
      </w:r>
      <w:r>
        <w:rPr>
          <w:rFonts w:asciiTheme="minorHAnsi" w:eastAsia="Arial Unicode MS" w:hAnsiTheme="minorHAnsi" w:cstheme="minorHAnsi"/>
          <w:sz w:val="22"/>
          <w:szCs w:val="22"/>
        </w:rPr>
        <w:t>ões</w:t>
      </w:r>
      <w:r w:rsidRPr="00340294">
        <w:rPr>
          <w:rFonts w:asciiTheme="minorHAnsi" w:eastAsia="Arial Unicode MS" w:hAnsiTheme="minorHAnsi" w:cstheme="minorHAnsi"/>
          <w:sz w:val="22"/>
          <w:szCs w:val="22"/>
        </w:rPr>
        <w:t xml:space="preserve"> ambienta</w:t>
      </w:r>
      <w:r w:rsidR="00BD19C1">
        <w:rPr>
          <w:rFonts w:asciiTheme="minorHAnsi" w:eastAsia="Arial Unicode MS" w:hAnsiTheme="minorHAnsi" w:cstheme="minorHAnsi"/>
          <w:sz w:val="22"/>
          <w:szCs w:val="22"/>
        </w:rPr>
        <w:t>is</w:t>
      </w:r>
      <w:r w:rsidRPr="00340294">
        <w:rPr>
          <w:rFonts w:asciiTheme="minorHAnsi" w:eastAsia="Arial Unicode MS" w:hAnsiTheme="minorHAnsi" w:cstheme="minorHAnsi"/>
          <w:sz w:val="22"/>
          <w:szCs w:val="22"/>
        </w:rPr>
        <w:t xml:space="preserve"> aplicáve</w:t>
      </w:r>
      <w:r w:rsidR="00BD19C1">
        <w:rPr>
          <w:rFonts w:asciiTheme="minorHAnsi" w:eastAsia="Arial Unicode MS" w:hAnsiTheme="minorHAnsi" w:cstheme="minorHAnsi"/>
          <w:sz w:val="22"/>
          <w:szCs w:val="22"/>
        </w:rPr>
        <w:t>is</w:t>
      </w:r>
      <w:r w:rsidRPr="00340294">
        <w:rPr>
          <w:rFonts w:asciiTheme="minorHAnsi" w:eastAsia="Arial Unicode MS" w:hAnsiTheme="minorHAnsi" w:cstheme="minorHAnsi"/>
          <w:sz w:val="22"/>
          <w:szCs w:val="22"/>
        </w:rPr>
        <w:t xml:space="preserve"> ao Projeto que cause um Efeito Adverso Relevante;</w:t>
      </w:r>
    </w:p>
    <w:p w14:paraId="6BC04BDC" w14:textId="38588791" w:rsidR="0046273E" w:rsidRPr="00340294" w:rsidRDefault="0046273E" w:rsidP="00DE6881">
      <w:pPr>
        <w:spacing w:line="240" w:lineRule="exact"/>
        <w:ind w:left="709"/>
        <w:jc w:val="both"/>
        <w:rPr>
          <w:rFonts w:asciiTheme="minorHAnsi" w:eastAsia="Arial Unicode MS" w:hAnsiTheme="minorHAnsi" w:cstheme="minorHAnsi"/>
          <w:sz w:val="22"/>
          <w:szCs w:val="22"/>
        </w:rPr>
      </w:pPr>
    </w:p>
    <w:p w14:paraId="4753AAC2" w14:textId="2DF8144B" w:rsidR="0046273E" w:rsidRPr="00036074" w:rsidRDefault="00D13C98"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340294">
        <w:rPr>
          <w:rFonts w:asciiTheme="minorHAnsi" w:eastAsia="Arial Unicode MS" w:hAnsiTheme="minorHAnsi" w:cstheme="minorHAnsi"/>
          <w:sz w:val="22"/>
          <w:szCs w:val="22"/>
        </w:rPr>
        <w:t xml:space="preserve">descumprimento, pela </w:t>
      </w:r>
      <w:r>
        <w:rPr>
          <w:rFonts w:asciiTheme="minorHAnsi" w:eastAsia="Arial Unicode MS" w:hAnsiTheme="minorHAnsi" w:cstheme="minorHAnsi"/>
          <w:sz w:val="22"/>
          <w:szCs w:val="22"/>
        </w:rPr>
        <w:t>Fiadora</w:t>
      </w:r>
      <w:r w:rsidRPr="00340294">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a</w:t>
      </w:r>
      <w:r w:rsidR="00BB62F5">
        <w:rPr>
          <w:rFonts w:asciiTheme="minorHAnsi" w:eastAsia="Arial Unicode MS" w:hAnsiTheme="minorHAnsi" w:cstheme="minorHAnsi"/>
          <w:sz w:val="22"/>
          <w:szCs w:val="22"/>
        </w:rPr>
        <w:t xml:space="preserve">té o </w:t>
      </w:r>
      <w:proofErr w:type="spellStart"/>
      <w:r w:rsidR="00BB62F5" w:rsidRPr="00DE6881">
        <w:rPr>
          <w:rFonts w:asciiTheme="minorHAnsi" w:eastAsia="Arial Unicode MS" w:hAnsiTheme="minorHAnsi" w:cstheme="minorHAnsi"/>
          <w:i/>
          <w:iCs/>
          <w:sz w:val="22"/>
          <w:szCs w:val="22"/>
        </w:rPr>
        <w:t>Completion</w:t>
      </w:r>
      <w:proofErr w:type="spellEnd"/>
      <w:r w:rsidR="00BB62F5" w:rsidRPr="00DE6881">
        <w:rPr>
          <w:rFonts w:asciiTheme="minorHAnsi" w:eastAsia="Arial Unicode MS" w:hAnsiTheme="minorHAnsi" w:cstheme="minorHAnsi"/>
          <w:sz w:val="22"/>
          <w:szCs w:val="22"/>
        </w:rPr>
        <w:t xml:space="preserve"> Físico e Financeiro do Projeto</w:t>
      </w:r>
      <w:r w:rsidR="00BB62F5">
        <w:rPr>
          <w:rFonts w:asciiTheme="minorHAnsi" w:eastAsia="Arial Unicode MS" w:hAnsiTheme="minorHAnsi" w:cstheme="minorHAnsi"/>
          <w:sz w:val="22"/>
          <w:szCs w:val="22"/>
        </w:rPr>
        <w:t>,</w:t>
      </w:r>
      <w:r>
        <w:rPr>
          <w:rFonts w:asciiTheme="minorHAnsi" w:eastAsia="Arial Unicode MS" w:hAnsiTheme="minorHAnsi" w:cstheme="minorHAnsi"/>
          <w:sz w:val="22"/>
          <w:szCs w:val="22"/>
        </w:rPr>
        <w:t xml:space="preserve"> </w:t>
      </w:r>
      <w:r w:rsidRPr="00340294">
        <w:rPr>
          <w:rFonts w:asciiTheme="minorHAnsi" w:eastAsia="Arial Unicode MS" w:hAnsiTheme="minorHAnsi" w:cstheme="minorHAnsi"/>
          <w:sz w:val="22"/>
          <w:szCs w:val="22"/>
        </w:rPr>
        <w:t>da legislação trabalhista, relativa à saúde e segurança ocupacional</w:t>
      </w:r>
      <w:r>
        <w:rPr>
          <w:rFonts w:asciiTheme="minorHAnsi" w:eastAsia="Arial Unicode MS" w:hAnsiTheme="minorHAnsi" w:cstheme="minorHAnsi"/>
          <w:sz w:val="22"/>
          <w:szCs w:val="22"/>
        </w:rPr>
        <w:t>, à medicina do trabalho, ao patrimônio histórico e cultural, à sustentabilidade, bem como às demais</w:t>
      </w:r>
      <w:r w:rsidRPr="00340294">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 xml:space="preserve">legislações e regulamentações trabalhistas e previdenciárias supletivas, em especial, mas não se limitando, à legislação e regulamentação relacionadas ao combate ao incentivo, de qualquer forma, </w:t>
      </w:r>
      <w:r w:rsidRPr="00340294">
        <w:rPr>
          <w:rFonts w:asciiTheme="minorHAnsi" w:eastAsia="Arial Unicode MS" w:hAnsiTheme="minorHAnsi" w:cstheme="minorHAnsi"/>
          <w:sz w:val="22"/>
          <w:szCs w:val="22"/>
        </w:rPr>
        <w:t>à prostituição ou à utilização de mão-de-obra infantil ou em condições análogas à escravidão, nesse último caso, com a respectiva inclusão no Cadastro de Empregadores previsto na Portaria Interministerial nº 2, de 12 de maio de 2011, do Ministério do Trabalho</w:t>
      </w:r>
      <w:r w:rsidR="0046273E" w:rsidRPr="00036074">
        <w:rPr>
          <w:rFonts w:asciiTheme="minorHAnsi" w:eastAsia="Arial Unicode MS" w:hAnsiTheme="minorHAnsi" w:cstheme="minorHAnsi"/>
          <w:sz w:val="22"/>
          <w:szCs w:val="22"/>
        </w:rPr>
        <w:t>;</w:t>
      </w:r>
      <w:r w:rsidR="002B6C0A">
        <w:rPr>
          <w:rFonts w:asciiTheme="minorHAnsi" w:eastAsia="Arial Unicode MS" w:hAnsiTheme="minorHAnsi" w:cstheme="minorHAnsi"/>
          <w:sz w:val="22"/>
          <w:szCs w:val="22"/>
        </w:rPr>
        <w:t xml:space="preserve"> </w:t>
      </w:r>
    </w:p>
    <w:p w14:paraId="62737E4F" w14:textId="77777777" w:rsidR="00B17929" w:rsidRPr="00036074" w:rsidRDefault="00B17929" w:rsidP="0025170A">
      <w:pPr>
        <w:spacing w:line="240" w:lineRule="exact"/>
        <w:ind w:left="709"/>
        <w:jc w:val="both"/>
        <w:rPr>
          <w:rFonts w:asciiTheme="minorHAnsi" w:eastAsia="Arial Unicode MS" w:hAnsiTheme="minorHAnsi" w:cstheme="minorHAnsi"/>
          <w:sz w:val="22"/>
          <w:szCs w:val="22"/>
        </w:rPr>
      </w:pPr>
    </w:p>
    <w:p w14:paraId="6C6918C4" w14:textId="77777777" w:rsidR="00B17929" w:rsidRPr="00036074" w:rsidRDefault="00B17929"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ocorrência de qualquer das hipóteses previstas nos artigos 333 e 1.425 do Código Civil;</w:t>
      </w:r>
    </w:p>
    <w:p w14:paraId="32904556" w14:textId="77777777" w:rsidR="009E4E35" w:rsidRPr="00036074" w:rsidRDefault="009E4E35" w:rsidP="0025170A">
      <w:pPr>
        <w:spacing w:line="240" w:lineRule="exact"/>
        <w:ind w:left="709"/>
        <w:jc w:val="both"/>
        <w:rPr>
          <w:rFonts w:asciiTheme="minorHAnsi" w:eastAsia="Arial Unicode MS" w:hAnsiTheme="minorHAnsi" w:cstheme="minorHAnsi"/>
          <w:sz w:val="22"/>
          <w:szCs w:val="22"/>
        </w:rPr>
      </w:pPr>
      <w:bookmarkStart w:id="275" w:name="_DV_M1483"/>
      <w:bookmarkStart w:id="276" w:name="_DV_M1484"/>
      <w:bookmarkEnd w:id="275"/>
      <w:bookmarkEnd w:id="276"/>
    </w:p>
    <w:p w14:paraId="0D0996D3" w14:textId="56590FB1" w:rsidR="009E4E35" w:rsidRPr="00036074" w:rsidRDefault="009E4E35"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se as Garantias </w:t>
      </w:r>
      <w:proofErr w:type="gramStart"/>
      <w:r w:rsidRPr="00036074">
        <w:rPr>
          <w:rFonts w:asciiTheme="minorHAnsi" w:eastAsia="Arial Unicode MS" w:hAnsiTheme="minorHAnsi" w:cstheme="minorHAnsi"/>
          <w:sz w:val="22"/>
          <w:szCs w:val="22"/>
        </w:rPr>
        <w:t>tornarem-se</w:t>
      </w:r>
      <w:proofErr w:type="gramEnd"/>
      <w:r w:rsidRPr="00036074">
        <w:rPr>
          <w:rFonts w:asciiTheme="minorHAnsi" w:eastAsia="Arial Unicode MS" w:hAnsiTheme="minorHAnsi" w:cstheme="minorHAnsi"/>
          <w:sz w:val="22"/>
          <w:szCs w:val="22"/>
        </w:rPr>
        <w:t xml:space="preserve"> comprovadamente ineficazes, inexequíveis ou inválidas ou não forem mais suficientes para assegurar o pagamento da importância devida e não forem substituídas ou complementadas, </w:t>
      </w:r>
      <w:r w:rsidR="00EF7174" w:rsidRPr="00036074">
        <w:rPr>
          <w:rFonts w:asciiTheme="minorHAnsi" w:eastAsia="Arial Unicode MS" w:hAnsiTheme="minorHAnsi" w:cstheme="minorHAnsi"/>
          <w:sz w:val="22"/>
          <w:szCs w:val="22"/>
        </w:rPr>
        <w:t>na forma</w:t>
      </w:r>
      <w:r w:rsidR="00680005" w:rsidRPr="00036074">
        <w:rPr>
          <w:rFonts w:asciiTheme="minorHAnsi" w:eastAsia="Arial Unicode MS" w:hAnsiTheme="minorHAnsi" w:cstheme="minorHAnsi"/>
          <w:sz w:val="22"/>
          <w:szCs w:val="22"/>
        </w:rPr>
        <w:t xml:space="preserve"> e prazos estabelecidos nesta Escritura de Emissão e no</w:t>
      </w:r>
      <w:r w:rsidR="007B075D">
        <w:rPr>
          <w:rFonts w:asciiTheme="minorHAnsi" w:eastAsia="Arial Unicode MS" w:hAnsiTheme="minorHAnsi" w:cstheme="minorHAnsi"/>
          <w:sz w:val="22"/>
          <w:szCs w:val="22"/>
        </w:rPr>
        <w:t>s respectivos Contratos de Garantias</w:t>
      </w:r>
      <w:r w:rsidRPr="00036074">
        <w:rPr>
          <w:rFonts w:asciiTheme="minorHAnsi" w:eastAsia="Arial Unicode MS" w:hAnsiTheme="minorHAnsi" w:cstheme="minorHAnsi"/>
          <w:sz w:val="22"/>
          <w:szCs w:val="22"/>
        </w:rPr>
        <w:t>;</w:t>
      </w:r>
    </w:p>
    <w:p w14:paraId="56EE3D37" w14:textId="77777777" w:rsidR="009E4E35" w:rsidRPr="00036074" w:rsidRDefault="009E4E35" w:rsidP="0025170A">
      <w:pPr>
        <w:spacing w:line="240" w:lineRule="exact"/>
        <w:ind w:left="709"/>
        <w:jc w:val="both"/>
        <w:rPr>
          <w:rFonts w:asciiTheme="minorHAnsi" w:eastAsia="Arial Unicode MS" w:hAnsiTheme="minorHAnsi" w:cstheme="minorHAnsi"/>
          <w:sz w:val="22"/>
          <w:szCs w:val="22"/>
        </w:rPr>
      </w:pPr>
    </w:p>
    <w:p w14:paraId="0CAF386E" w14:textId="77777777" w:rsidR="009E4E35" w:rsidRDefault="009E4E35"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alteração do objeto social da Emissora, de forma que a atividade da Emissora deixe de abranger a implantação e execução do Projeto;</w:t>
      </w:r>
    </w:p>
    <w:p w14:paraId="57410A85" w14:textId="77777777" w:rsidR="005E532F" w:rsidRDefault="005E532F" w:rsidP="00340294">
      <w:pPr>
        <w:pStyle w:val="PargrafodaLista"/>
        <w:rPr>
          <w:rFonts w:asciiTheme="minorHAnsi" w:eastAsia="Arial Unicode MS" w:hAnsiTheme="minorHAnsi" w:cstheme="minorHAnsi"/>
        </w:rPr>
      </w:pPr>
    </w:p>
    <w:p w14:paraId="15514638" w14:textId="6759E678" w:rsidR="009E4E35" w:rsidRPr="00036074" w:rsidRDefault="009E4E35" w:rsidP="0025170A">
      <w:pPr>
        <w:numPr>
          <w:ilvl w:val="0"/>
          <w:numId w:val="72"/>
        </w:numPr>
        <w:tabs>
          <w:tab w:val="clear" w:pos="7830"/>
        </w:tabs>
        <w:spacing w:line="240" w:lineRule="exact"/>
        <w:ind w:left="709" w:firstLine="0"/>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provarem-se falsas</w:t>
      </w:r>
      <w:r w:rsidR="003A6DE6" w:rsidRPr="00036074">
        <w:rPr>
          <w:rFonts w:asciiTheme="minorHAnsi" w:eastAsia="Arial Unicode MS" w:hAnsiTheme="minorHAnsi" w:cstheme="minorHAnsi"/>
          <w:sz w:val="22"/>
          <w:szCs w:val="22"/>
        </w:rPr>
        <w:t>,</w:t>
      </w:r>
      <w:r w:rsidR="00BC5ED3" w:rsidRPr="00036074">
        <w:rPr>
          <w:rFonts w:asciiTheme="minorHAnsi" w:eastAsia="Arial Unicode MS" w:hAnsiTheme="minorHAnsi" w:cstheme="minorHAnsi"/>
          <w:sz w:val="22"/>
          <w:szCs w:val="22"/>
        </w:rPr>
        <w:t xml:space="preserve"> enganosas ou</w:t>
      </w:r>
      <w:r w:rsidRPr="00036074">
        <w:rPr>
          <w:rFonts w:asciiTheme="minorHAnsi" w:eastAsia="Arial Unicode MS" w:hAnsiTheme="minorHAnsi" w:cstheme="minorHAnsi"/>
          <w:sz w:val="22"/>
          <w:szCs w:val="22"/>
        </w:rPr>
        <w:t xml:space="preserve"> revelarem-se incorretas</w:t>
      </w:r>
      <w:r w:rsidR="002649C6"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em qualquer aspecto relevante, quaisquer das declarações ou garantias prestadas pela Emissora nesta Escritura de Emissão, no</w:t>
      </w:r>
      <w:r w:rsidR="007B075D">
        <w:rPr>
          <w:rFonts w:asciiTheme="minorHAnsi" w:eastAsia="Arial Unicode MS" w:hAnsiTheme="minorHAnsi" w:cstheme="minorHAnsi"/>
          <w:sz w:val="22"/>
          <w:szCs w:val="22"/>
        </w:rPr>
        <w:t>s Contratos de Garantias</w:t>
      </w:r>
      <w:r w:rsidRPr="00036074">
        <w:rPr>
          <w:rFonts w:asciiTheme="minorHAnsi" w:eastAsia="Arial Unicode MS" w:hAnsiTheme="minorHAnsi" w:cstheme="minorHAnsi"/>
          <w:sz w:val="22"/>
          <w:szCs w:val="22"/>
        </w:rPr>
        <w:t xml:space="preserve"> e nos demais documentos da Oferta Restrita;</w:t>
      </w:r>
    </w:p>
    <w:p w14:paraId="40D0F804" w14:textId="77777777" w:rsidR="00A50226" w:rsidRPr="00340294" w:rsidRDefault="00A50226" w:rsidP="00340294">
      <w:pPr>
        <w:pStyle w:val="PargrafodaLista"/>
        <w:rPr>
          <w:rFonts w:asciiTheme="minorHAnsi" w:eastAsia="Arial Unicode MS" w:hAnsiTheme="minorHAnsi" w:cstheme="minorHAnsi"/>
        </w:rPr>
      </w:pPr>
      <w:bookmarkStart w:id="277" w:name="_Hlk50563369"/>
    </w:p>
    <w:p w14:paraId="4ED27273" w14:textId="713C396C" w:rsidR="006848E8" w:rsidRDefault="00283152" w:rsidP="0025170A">
      <w:pPr>
        <w:pStyle w:val="PargrafodaLista"/>
        <w:numPr>
          <w:ilvl w:val="0"/>
          <w:numId w:val="72"/>
        </w:numPr>
        <w:tabs>
          <w:tab w:val="clear" w:pos="7830"/>
        </w:tabs>
        <w:spacing w:line="240" w:lineRule="exact"/>
        <w:ind w:left="709" w:firstLine="0"/>
        <w:jc w:val="both"/>
        <w:rPr>
          <w:rFonts w:asciiTheme="minorHAnsi" w:eastAsia="Arial Unicode MS" w:hAnsiTheme="minorHAnsi" w:cstheme="minorHAnsi"/>
        </w:rPr>
      </w:pPr>
      <w:r>
        <w:rPr>
          <w:rFonts w:asciiTheme="minorHAnsi" w:eastAsia="Arial Unicode MS" w:hAnsiTheme="minorHAnsi" w:cstheme="minorHAnsi"/>
        </w:rPr>
        <w:t xml:space="preserve">caso o "Contrato de Penhor de Créditos, Administração de Contas, Cobrança, Depósito e outras Avenças", firmado entre a Companhia e o BASA em 30 de dezembro de 2010, não seja </w:t>
      </w:r>
      <w:r w:rsidR="00C0099D">
        <w:rPr>
          <w:rFonts w:asciiTheme="minorHAnsi" w:eastAsia="Arial Unicode MS" w:hAnsiTheme="minorHAnsi" w:cstheme="minorHAnsi"/>
        </w:rPr>
        <w:t>aditado</w:t>
      </w:r>
      <w:r w:rsidR="006848E8">
        <w:rPr>
          <w:rFonts w:asciiTheme="minorHAnsi" w:eastAsia="Arial Unicode MS" w:hAnsiTheme="minorHAnsi" w:cstheme="minorHAnsi"/>
        </w:rPr>
        <w:t xml:space="preserve">, em até 45 (quarenta e cinco) dias corridos contados da </w:t>
      </w:r>
      <w:r>
        <w:rPr>
          <w:rFonts w:asciiTheme="minorHAnsi" w:eastAsia="Arial Unicode MS" w:hAnsiTheme="minorHAnsi" w:cstheme="minorHAnsi"/>
        </w:rPr>
        <w:t>Primeira Data de Integralização</w:t>
      </w:r>
      <w:r w:rsidR="006848E8">
        <w:rPr>
          <w:rFonts w:asciiTheme="minorHAnsi" w:eastAsia="Arial Unicode MS" w:hAnsiTheme="minorHAnsi" w:cstheme="minorHAnsi"/>
        </w:rPr>
        <w:t xml:space="preserve">, </w:t>
      </w:r>
      <w:r w:rsidR="005731BB">
        <w:rPr>
          <w:rFonts w:asciiTheme="minorHAnsi" w:eastAsia="Arial Unicode MS" w:hAnsiTheme="minorHAnsi" w:cstheme="minorHAnsi"/>
        </w:rPr>
        <w:t xml:space="preserve">para alterar </w:t>
      </w:r>
      <w:r w:rsidR="006848E8">
        <w:rPr>
          <w:rFonts w:asciiTheme="minorHAnsi" w:eastAsia="Arial Unicode MS" w:hAnsiTheme="minorHAnsi" w:cstheme="minorHAnsi"/>
        </w:rPr>
        <w:t xml:space="preserve">a </w:t>
      </w:r>
      <w:r>
        <w:rPr>
          <w:rFonts w:asciiTheme="minorHAnsi" w:eastAsia="Arial Unicode MS" w:hAnsiTheme="minorHAnsi" w:cstheme="minorHAnsi"/>
        </w:rPr>
        <w:t xml:space="preserve">conta corrente de livre movimentação e </w:t>
      </w:r>
      <w:r>
        <w:rPr>
          <w:rFonts w:asciiTheme="minorHAnsi" w:eastAsia="Arial Unicode MS" w:hAnsiTheme="minorHAnsi" w:cstheme="minorHAnsi"/>
        </w:rPr>
        <w:lastRenderedPageBreak/>
        <w:t xml:space="preserve">de titularidade </w:t>
      </w:r>
      <w:r w:rsidR="006848E8">
        <w:rPr>
          <w:rFonts w:asciiTheme="minorHAnsi" w:eastAsia="Arial Unicode MS" w:hAnsiTheme="minorHAnsi" w:cstheme="minorHAnsi"/>
        </w:rPr>
        <w:t xml:space="preserve">da Companhia </w:t>
      </w:r>
      <w:r>
        <w:rPr>
          <w:rFonts w:asciiTheme="minorHAnsi" w:eastAsia="Arial Unicode MS" w:hAnsiTheme="minorHAnsi" w:cstheme="minorHAnsi"/>
        </w:rPr>
        <w:t>n.º 075.914-6, da agência 007-8 (Belém)</w:t>
      </w:r>
      <w:r w:rsidR="00465AE9">
        <w:rPr>
          <w:rFonts w:asciiTheme="minorHAnsi" w:eastAsia="Arial Unicode MS" w:hAnsiTheme="minorHAnsi" w:cstheme="minorHAnsi"/>
        </w:rPr>
        <w:t>,</w:t>
      </w:r>
      <w:r>
        <w:rPr>
          <w:rFonts w:asciiTheme="minorHAnsi" w:eastAsia="Arial Unicode MS" w:hAnsiTheme="minorHAnsi" w:cstheme="minorHAnsi"/>
        </w:rPr>
        <w:t xml:space="preserve"> mantida junta ao BASA</w:t>
      </w:r>
      <w:r w:rsidR="00465AE9">
        <w:rPr>
          <w:rFonts w:asciiTheme="minorHAnsi" w:eastAsia="Arial Unicode MS" w:hAnsiTheme="minorHAnsi" w:cstheme="minorHAnsi"/>
        </w:rPr>
        <w:t>,</w:t>
      </w:r>
      <w:r>
        <w:rPr>
          <w:rFonts w:asciiTheme="minorHAnsi" w:eastAsia="Arial Unicode MS" w:hAnsiTheme="minorHAnsi" w:cstheme="minorHAnsi"/>
        </w:rPr>
        <w:t xml:space="preserve"> </w:t>
      </w:r>
      <w:r w:rsidR="005731BB">
        <w:rPr>
          <w:rFonts w:asciiTheme="minorHAnsi" w:eastAsia="Arial Unicode MS" w:hAnsiTheme="minorHAnsi" w:cstheme="minorHAnsi"/>
        </w:rPr>
        <w:t xml:space="preserve">pela </w:t>
      </w:r>
      <w:r w:rsidR="0099060F">
        <w:rPr>
          <w:rFonts w:asciiTheme="minorHAnsi" w:eastAsia="Arial Unicode MS" w:hAnsiTheme="minorHAnsi" w:cstheme="minorHAnsi"/>
        </w:rPr>
        <w:t>C</w:t>
      </w:r>
      <w:r w:rsidRPr="00283152">
        <w:rPr>
          <w:rFonts w:asciiTheme="minorHAnsi" w:eastAsia="Arial Unicode MS" w:hAnsiTheme="minorHAnsi" w:cstheme="minorHAnsi"/>
        </w:rPr>
        <w:t xml:space="preserve">onta </w:t>
      </w:r>
      <w:r w:rsidR="0099060F">
        <w:rPr>
          <w:rFonts w:asciiTheme="minorHAnsi" w:eastAsia="Arial Unicode MS" w:hAnsiTheme="minorHAnsi" w:cstheme="minorHAnsi"/>
        </w:rPr>
        <w:t>C</w:t>
      </w:r>
      <w:r w:rsidRPr="00283152">
        <w:rPr>
          <w:rFonts w:asciiTheme="minorHAnsi" w:eastAsia="Arial Unicode MS" w:hAnsiTheme="minorHAnsi" w:cstheme="minorHAnsi"/>
        </w:rPr>
        <w:t>entralizadora</w:t>
      </w:r>
      <w:r w:rsidR="00465AE9">
        <w:rPr>
          <w:rFonts w:asciiTheme="minorHAnsi" w:eastAsia="Arial Unicode MS" w:hAnsiTheme="minorHAnsi" w:cstheme="minorHAnsi"/>
        </w:rPr>
        <w:t>;</w:t>
      </w:r>
    </w:p>
    <w:p w14:paraId="7A7D7EF0" w14:textId="77777777" w:rsidR="006848E8" w:rsidRPr="004D7DC3" w:rsidRDefault="006848E8" w:rsidP="004D7DC3">
      <w:pPr>
        <w:pStyle w:val="PargrafodaLista"/>
        <w:rPr>
          <w:rFonts w:asciiTheme="minorHAnsi" w:eastAsia="Arial Unicode MS" w:hAnsiTheme="minorHAnsi" w:cstheme="minorHAnsi"/>
        </w:rPr>
      </w:pPr>
    </w:p>
    <w:p w14:paraId="1C21D3FF" w14:textId="0A08863D" w:rsidR="00B33767" w:rsidRDefault="00B33767" w:rsidP="0025170A">
      <w:pPr>
        <w:pStyle w:val="PargrafodaLista"/>
        <w:numPr>
          <w:ilvl w:val="0"/>
          <w:numId w:val="72"/>
        </w:numPr>
        <w:tabs>
          <w:tab w:val="clear" w:pos="7830"/>
        </w:tabs>
        <w:spacing w:line="240" w:lineRule="exact"/>
        <w:ind w:left="709" w:firstLine="0"/>
        <w:jc w:val="both"/>
        <w:rPr>
          <w:rFonts w:asciiTheme="minorHAnsi" w:eastAsia="Arial Unicode MS" w:hAnsiTheme="minorHAnsi" w:cstheme="minorHAnsi"/>
        </w:rPr>
      </w:pPr>
      <w:r w:rsidRPr="00B26DC8">
        <w:rPr>
          <w:rFonts w:asciiTheme="minorHAnsi" w:eastAsia="Arial Unicode MS" w:hAnsiTheme="minorHAnsi" w:cstheme="minorHAnsi"/>
        </w:rPr>
        <w:t xml:space="preserve">não renovação, cancelamento, revogação, extinção ou suspensão das concessões, licenças, alvarás, </w:t>
      </w:r>
      <w:proofErr w:type="spellStart"/>
      <w:r w:rsidRPr="00B26DC8">
        <w:rPr>
          <w:rFonts w:asciiTheme="minorHAnsi" w:eastAsia="Arial Unicode MS" w:hAnsiTheme="minorHAnsi" w:cstheme="minorHAnsi"/>
        </w:rPr>
        <w:t>subvencções</w:t>
      </w:r>
      <w:proofErr w:type="spellEnd"/>
      <w:r w:rsidRPr="00B26DC8">
        <w:rPr>
          <w:rFonts w:asciiTheme="minorHAnsi" w:eastAsia="Arial Unicode MS" w:hAnsiTheme="minorHAnsi" w:cstheme="minorHAnsi"/>
        </w:rPr>
        <w:t xml:space="preserve">, permissões ou autorizações, conforme aplicável, da Emissora, indispensáveis para a exploração de suas atividades de transmissão de energia elétrica, exceto se, dentro do prazo de 15 (quinze) Dias Úteis a contar da data de tal não renovação, cancelamento, revogação, extinção ou suspensão, a Emissora comprove ao Agente Fiduciário a existência de provimento jurisdicional autorizando a regular continuidade das atividades até a renovação ou obtenção das referidas concessões, licenças, alvarás, </w:t>
      </w:r>
      <w:proofErr w:type="spellStart"/>
      <w:r w:rsidRPr="00B26DC8">
        <w:rPr>
          <w:rFonts w:asciiTheme="minorHAnsi" w:eastAsia="Arial Unicode MS" w:hAnsiTheme="minorHAnsi" w:cstheme="minorHAnsi"/>
        </w:rPr>
        <w:t>subvencções</w:t>
      </w:r>
      <w:proofErr w:type="spellEnd"/>
      <w:r w:rsidRPr="00B26DC8">
        <w:rPr>
          <w:rFonts w:asciiTheme="minorHAnsi" w:eastAsia="Arial Unicode MS" w:hAnsiTheme="minorHAnsi" w:cstheme="minorHAnsi"/>
        </w:rPr>
        <w:t>, permissões ou autorizações, conforme aplicável</w:t>
      </w:r>
      <w:r>
        <w:rPr>
          <w:rFonts w:asciiTheme="minorHAnsi" w:eastAsia="Arial Unicode MS" w:hAnsiTheme="minorHAnsi" w:cstheme="minorHAnsi"/>
        </w:rPr>
        <w:t>;</w:t>
      </w:r>
    </w:p>
    <w:p w14:paraId="58CEA6B1" w14:textId="77777777" w:rsidR="00B33767" w:rsidRPr="00B33767" w:rsidRDefault="00B33767" w:rsidP="00B33767">
      <w:pPr>
        <w:pStyle w:val="PargrafodaLista"/>
        <w:rPr>
          <w:rFonts w:asciiTheme="minorHAnsi" w:eastAsia="Arial Unicode MS" w:hAnsiTheme="minorHAnsi" w:cstheme="minorHAnsi"/>
        </w:rPr>
      </w:pPr>
    </w:p>
    <w:p w14:paraId="6EBCDEAA" w14:textId="369E7D26" w:rsidR="00FA6C2C" w:rsidRPr="00EE09B4" w:rsidRDefault="007C567D" w:rsidP="00EE09B4">
      <w:pPr>
        <w:pStyle w:val="PargrafodaLista"/>
        <w:numPr>
          <w:ilvl w:val="0"/>
          <w:numId w:val="72"/>
        </w:numPr>
        <w:tabs>
          <w:tab w:val="clear" w:pos="7830"/>
        </w:tabs>
        <w:spacing w:line="240" w:lineRule="exact"/>
        <w:ind w:left="709" w:firstLine="0"/>
        <w:jc w:val="both"/>
        <w:rPr>
          <w:rFonts w:asciiTheme="minorHAnsi" w:eastAsia="Arial Unicode MS" w:hAnsiTheme="minorHAnsi" w:cstheme="minorHAnsi"/>
        </w:rPr>
      </w:pPr>
      <w:r w:rsidRPr="00EE09B4">
        <w:rPr>
          <w:rFonts w:asciiTheme="minorHAnsi" w:eastAsia="Arial Unicode MS" w:hAnsiTheme="minorHAnsi" w:cstheme="minorHAnsi"/>
        </w:rPr>
        <w:t>descumprimento pela Emissora e/ou pela Fiadora de decisão judicial contra a qual não caiba interposição de recurso ou medida judicial com possibilidade expressamente prevista em lei de atribuição com efeito suspensivo, o que ocorrer primeiro, e/ou de qualquer decisão arbitral definitiva ou contra a qual não caiba interposição de medida judicial com possibilidade expressamente prevista em lei de atribuição com efeito suspensivo, o que ocorrer primeiro ou arbitral definitiva, de natureza condenatória, em valor, individual ou agregado, igual ou superior a R$2.500.000,00 (dois milhões e quinhentos mil reais)</w:t>
      </w:r>
      <w:r w:rsidR="00EE09B4" w:rsidRPr="00EE09B4">
        <w:rPr>
          <w:rFonts w:asciiTheme="minorHAnsi" w:eastAsia="Arial Unicode MS" w:hAnsiTheme="minorHAnsi" w:cstheme="minorHAnsi"/>
        </w:rPr>
        <w:t>, ou o equivalente em outras moedas,</w:t>
      </w:r>
      <w:r w:rsidRPr="00EE09B4">
        <w:rPr>
          <w:rFonts w:asciiTheme="minorHAnsi" w:eastAsia="Arial Unicode MS" w:hAnsiTheme="minorHAnsi" w:cstheme="minorHAnsi"/>
        </w:rPr>
        <w:t xml:space="preserve"> para a Emissora e R$10.000.000,00 (dez milhões de reais), ou o equivalente em outras moedas</w:t>
      </w:r>
      <w:r w:rsidR="00EE09B4" w:rsidRPr="00EE09B4">
        <w:rPr>
          <w:rFonts w:asciiTheme="minorHAnsi" w:eastAsia="Arial Unicode MS" w:hAnsiTheme="minorHAnsi" w:cstheme="minorHAnsi"/>
        </w:rPr>
        <w:t>,</w:t>
      </w:r>
      <w:r w:rsidRPr="00EE09B4">
        <w:rPr>
          <w:rFonts w:asciiTheme="minorHAnsi" w:eastAsia="Arial Unicode MS" w:hAnsiTheme="minorHAnsi" w:cstheme="minorHAnsi"/>
        </w:rPr>
        <w:t xml:space="preserve"> para a Fiadora, valores </w:t>
      </w:r>
      <w:r w:rsidR="00EE09B4">
        <w:rPr>
          <w:rFonts w:asciiTheme="minorHAnsi" w:eastAsia="Arial Unicode MS" w:hAnsiTheme="minorHAnsi" w:cstheme="minorHAnsi"/>
        </w:rPr>
        <w:t xml:space="preserve">estes </w:t>
      </w:r>
      <w:r w:rsidRPr="00EE09B4">
        <w:rPr>
          <w:rFonts w:asciiTheme="minorHAnsi" w:eastAsia="Arial Unicode MS" w:hAnsiTheme="minorHAnsi" w:cstheme="minorHAnsi"/>
        </w:rPr>
        <w:t>atualizados mensalmente, a partir da Data de Emissão, pela variação positiva do IPCA</w:t>
      </w:r>
      <w:r w:rsidR="00EE09B4">
        <w:rPr>
          <w:rFonts w:asciiTheme="minorHAnsi" w:eastAsia="Arial Unicode MS" w:hAnsiTheme="minorHAnsi" w:cstheme="minorHAnsi"/>
        </w:rPr>
        <w:t>,</w:t>
      </w:r>
      <w:r w:rsidR="00FA6C2C" w:rsidRPr="00EE09B4">
        <w:rPr>
          <w:rFonts w:asciiTheme="minorHAnsi" w:eastAsia="Arial Unicode MS" w:hAnsiTheme="minorHAnsi" w:cstheme="minorHAnsi"/>
        </w:rPr>
        <w:t xml:space="preserve"> sendo certo que com relação à Fiadora, a presente hipótese manter-se-á válida somente até a comprovação do cumprimento do </w:t>
      </w:r>
      <w:proofErr w:type="spellStart"/>
      <w:r w:rsidR="00FA6C2C" w:rsidRPr="00EE09B4">
        <w:rPr>
          <w:rFonts w:asciiTheme="minorHAnsi" w:eastAsia="Arial Unicode MS" w:hAnsiTheme="minorHAnsi" w:cstheme="minorHAnsi"/>
          <w:i/>
          <w:iCs/>
        </w:rPr>
        <w:t>Completion</w:t>
      </w:r>
      <w:proofErr w:type="spellEnd"/>
      <w:r w:rsidR="00FA6C2C" w:rsidRPr="00EE09B4">
        <w:rPr>
          <w:rFonts w:asciiTheme="minorHAnsi" w:eastAsia="Arial Unicode MS" w:hAnsiTheme="minorHAnsi" w:cstheme="minorHAnsi"/>
        </w:rPr>
        <w:t xml:space="preserve"> Físico e Financeiro do Projeto; ou</w:t>
      </w:r>
    </w:p>
    <w:p w14:paraId="1B2A677A" w14:textId="77777777" w:rsidR="00FA6C2C" w:rsidRPr="00EE09B4" w:rsidRDefault="00FA6C2C" w:rsidP="00EE09B4">
      <w:pPr>
        <w:pStyle w:val="PargrafodaLista"/>
        <w:rPr>
          <w:rFonts w:asciiTheme="minorHAnsi" w:eastAsia="Arial Unicode MS" w:hAnsiTheme="minorHAnsi" w:cstheme="minorHAnsi"/>
        </w:rPr>
      </w:pPr>
    </w:p>
    <w:p w14:paraId="574427A1" w14:textId="23CC952B" w:rsidR="00F734FE" w:rsidRPr="00036074" w:rsidRDefault="00884FB5" w:rsidP="0025170A">
      <w:pPr>
        <w:pStyle w:val="PargrafodaLista"/>
        <w:numPr>
          <w:ilvl w:val="0"/>
          <w:numId w:val="72"/>
        </w:numPr>
        <w:tabs>
          <w:tab w:val="clear" w:pos="7830"/>
        </w:tabs>
        <w:spacing w:line="240" w:lineRule="exact"/>
        <w:ind w:left="709" w:firstLine="0"/>
        <w:jc w:val="both"/>
        <w:rPr>
          <w:rFonts w:asciiTheme="minorHAnsi" w:eastAsia="Arial Unicode MS" w:hAnsiTheme="minorHAnsi" w:cstheme="minorHAnsi"/>
        </w:rPr>
      </w:pPr>
      <w:r w:rsidRPr="00036074">
        <w:rPr>
          <w:rFonts w:asciiTheme="minorHAnsi" w:eastAsia="Arial Unicode MS" w:hAnsiTheme="minorHAnsi" w:cstheme="minorHAnsi"/>
        </w:rPr>
        <w:t>não observância</w:t>
      </w:r>
      <w:r w:rsidR="008C3151" w:rsidRPr="00036074">
        <w:rPr>
          <w:rFonts w:asciiTheme="minorHAnsi" w:eastAsia="Arial Unicode MS" w:hAnsiTheme="minorHAnsi" w:cstheme="minorHAnsi"/>
        </w:rPr>
        <w:t xml:space="preserve"> </w:t>
      </w:r>
      <w:r w:rsidRPr="00036074">
        <w:rPr>
          <w:rFonts w:asciiTheme="minorHAnsi" w:eastAsia="Arial Unicode MS" w:hAnsiTheme="minorHAnsi" w:cstheme="minorHAnsi"/>
        </w:rPr>
        <w:t>do Índice de Cobertura do Serviço da Dívida (</w:t>
      </w:r>
      <w:r w:rsidR="00EC6046">
        <w:rPr>
          <w:rFonts w:asciiTheme="minorHAnsi" w:eastAsia="Arial Unicode MS" w:hAnsiTheme="minorHAnsi" w:cstheme="minorHAnsi"/>
        </w:rPr>
        <w:t>"</w:t>
      </w:r>
      <w:r w:rsidRPr="00036074">
        <w:rPr>
          <w:rFonts w:asciiTheme="minorHAnsi" w:eastAsia="Arial Unicode MS" w:hAnsiTheme="minorHAnsi" w:cstheme="minorHAnsi"/>
          <w:u w:val="single"/>
        </w:rPr>
        <w:t>ICSD</w:t>
      </w:r>
      <w:r w:rsidR="00EC6046">
        <w:rPr>
          <w:rFonts w:asciiTheme="minorHAnsi" w:eastAsia="Arial Unicode MS" w:hAnsiTheme="minorHAnsi" w:cstheme="minorHAnsi"/>
        </w:rPr>
        <w:t>"</w:t>
      </w:r>
      <w:r w:rsidRPr="00036074">
        <w:rPr>
          <w:rFonts w:asciiTheme="minorHAnsi" w:eastAsia="Arial Unicode MS" w:hAnsiTheme="minorHAnsi" w:cstheme="minorHAnsi"/>
        </w:rPr>
        <w:t xml:space="preserve">) </w:t>
      </w:r>
      <w:r w:rsidR="00375536" w:rsidRPr="00036074">
        <w:rPr>
          <w:rFonts w:asciiTheme="minorHAnsi" w:eastAsia="Arial Unicode MS" w:hAnsiTheme="minorHAnsi" w:cstheme="minorHAnsi"/>
        </w:rPr>
        <w:t>equivalente a, no mínimo, 1</w:t>
      </w:r>
      <w:r w:rsidR="001D6C8E">
        <w:rPr>
          <w:rFonts w:asciiTheme="minorHAnsi" w:eastAsia="Arial Unicode MS" w:hAnsiTheme="minorHAnsi" w:cstheme="minorHAnsi"/>
        </w:rPr>
        <w:t>,</w:t>
      </w:r>
      <w:r w:rsidR="00375536" w:rsidRPr="00036074">
        <w:rPr>
          <w:rFonts w:asciiTheme="minorHAnsi" w:eastAsia="Arial Unicode MS" w:hAnsiTheme="minorHAnsi" w:cstheme="minorHAnsi"/>
        </w:rPr>
        <w:t xml:space="preserve">20 (um </w:t>
      </w:r>
      <w:r w:rsidR="00FC6AE1" w:rsidRPr="00036074">
        <w:rPr>
          <w:rFonts w:asciiTheme="minorHAnsi" w:eastAsia="Arial Unicode MS" w:hAnsiTheme="minorHAnsi" w:cstheme="minorHAnsi"/>
        </w:rPr>
        <w:t>inteiro</w:t>
      </w:r>
      <w:r w:rsidR="00375536" w:rsidRPr="00036074">
        <w:rPr>
          <w:rFonts w:asciiTheme="minorHAnsi" w:eastAsia="Arial Unicode MS" w:hAnsiTheme="minorHAnsi" w:cstheme="minorHAnsi"/>
        </w:rPr>
        <w:t xml:space="preserve"> e vinte centésimos), com base na</w:t>
      </w:r>
      <w:r w:rsidR="003D34D4">
        <w:rPr>
          <w:rFonts w:asciiTheme="minorHAnsi" w:eastAsia="Arial Unicode MS" w:hAnsiTheme="minorHAnsi" w:cstheme="minorHAnsi"/>
        </w:rPr>
        <w:t>s</w:t>
      </w:r>
      <w:r w:rsidR="00375536" w:rsidRPr="00036074">
        <w:rPr>
          <w:rFonts w:asciiTheme="minorHAnsi" w:eastAsia="Arial Unicode MS" w:hAnsiTheme="minorHAnsi" w:cstheme="minorHAnsi"/>
        </w:rPr>
        <w:t xml:space="preserve"> </w:t>
      </w:r>
      <w:r w:rsidR="000E676C" w:rsidRPr="00036074">
        <w:rPr>
          <w:rFonts w:asciiTheme="minorHAnsi" w:eastAsia="Arial Unicode MS" w:hAnsiTheme="minorHAnsi" w:cstheme="minorHAnsi"/>
        </w:rPr>
        <w:t xml:space="preserve">demonstrações </w:t>
      </w:r>
      <w:r w:rsidR="00BB62F5">
        <w:rPr>
          <w:rFonts w:asciiTheme="minorHAnsi" w:hAnsiTheme="minorHAnsi" w:cstheme="minorHAnsi"/>
        </w:rPr>
        <w:t>contábeis regulatórias</w:t>
      </w:r>
      <w:r w:rsidR="000E676C" w:rsidRPr="00036074">
        <w:rPr>
          <w:rFonts w:asciiTheme="minorHAnsi" w:eastAsia="Arial Unicode MS" w:hAnsiTheme="minorHAnsi" w:cstheme="minorHAnsi"/>
        </w:rPr>
        <w:t xml:space="preserve"> auditadas</w:t>
      </w:r>
      <w:r w:rsidR="000E676C">
        <w:rPr>
          <w:rFonts w:asciiTheme="minorHAnsi" w:eastAsia="Arial Unicode MS" w:hAnsiTheme="minorHAnsi" w:cstheme="minorHAnsi"/>
        </w:rPr>
        <w:t xml:space="preserve"> </w:t>
      </w:r>
      <w:r w:rsidR="00375536" w:rsidRPr="00036074">
        <w:rPr>
          <w:rFonts w:asciiTheme="minorHAnsi" w:eastAsia="Arial Unicode MS" w:hAnsiTheme="minorHAnsi" w:cstheme="minorHAnsi"/>
        </w:rPr>
        <w:t>da Emissora.</w:t>
      </w:r>
    </w:p>
    <w:p w14:paraId="61C6E6A3" w14:textId="77777777" w:rsidR="00F734FE" w:rsidRPr="00036074" w:rsidRDefault="00F734FE" w:rsidP="0025170A">
      <w:pPr>
        <w:pStyle w:val="PargrafodaLista"/>
        <w:spacing w:line="240" w:lineRule="exact"/>
        <w:ind w:left="709"/>
        <w:jc w:val="both"/>
        <w:rPr>
          <w:rFonts w:asciiTheme="minorHAnsi" w:eastAsia="Arial Unicode MS" w:hAnsiTheme="minorHAnsi" w:cstheme="minorHAnsi"/>
        </w:rPr>
      </w:pPr>
    </w:p>
    <w:p w14:paraId="50A083BE" w14:textId="7D4F4CD5" w:rsidR="00F95A44" w:rsidRPr="00946F18" w:rsidRDefault="00375536" w:rsidP="00946F18">
      <w:pPr>
        <w:pStyle w:val="PargrafodaLista"/>
        <w:spacing w:line="240" w:lineRule="exact"/>
        <w:ind w:left="709"/>
        <w:jc w:val="both"/>
        <w:rPr>
          <w:rFonts w:eastAsia="Arial Unicode MS"/>
        </w:rPr>
      </w:pPr>
      <w:r w:rsidRPr="00036074">
        <w:rPr>
          <w:rFonts w:asciiTheme="minorHAnsi" w:eastAsia="Arial Unicode MS" w:hAnsiTheme="minorHAnsi" w:cstheme="minorHAnsi"/>
        </w:rPr>
        <w:t>O ICSD deverá ser apurado</w:t>
      </w:r>
      <w:r w:rsidR="001D6C8E" w:rsidRPr="00340294">
        <w:rPr>
          <w:rFonts w:asciiTheme="minorHAnsi" w:eastAsia="Arial Unicode MS" w:hAnsiTheme="minorHAnsi" w:cstheme="minorHAnsi"/>
        </w:rPr>
        <w:t>, no mínimo,</w:t>
      </w:r>
      <w:r w:rsidR="00884FB5" w:rsidRPr="00036074">
        <w:rPr>
          <w:rFonts w:asciiTheme="minorHAnsi" w:eastAsia="Arial Unicode MS" w:hAnsiTheme="minorHAnsi" w:cstheme="minorHAnsi"/>
        </w:rPr>
        <w:t xml:space="preserve"> anualmente, conforme metodologia de cálculo </w:t>
      </w:r>
      <w:r w:rsidR="008C3151" w:rsidRPr="00036074">
        <w:rPr>
          <w:rFonts w:asciiTheme="minorHAnsi" w:eastAsia="Arial Unicode MS" w:hAnsiTheme="minorHAnsi" w:cstheme="minorHAnsi"/>
        </w:rPr>
        <w:t>abaixo</w:t>
      </w:r>
      <w:r w:rsidR="00884FB5" w:rsidRPr="00036074">
        <w:rPr>
          <w:rFonts w:asciiTheme="minorHAnsi" w:eastAsia="Arial Unicode MS" w:hAnsiTheme="minorHAnsi" w:cstheme="minorHAnsi"/>
        </w:rPr>
        <w:t xml:space="preserve">, </w:t>
      </w:r>
      <w:r w:rsidR="008C3151" w:rsidRPr="00036074">
        <w:rPr>
          <w:rFonts w:asciiTheme="minorHAnsi" w:eastAsia="Arial Unicode MS" w:hAnsiTheme="minorHAnsi" w:cstheme="minorHAnsi"/>
        </w:rPr>
        <w:t xml:space="preserve">calculado com base nas </w:t>
      </w:r>
      <w:r w:rsidR="002C6D14">
        <w:rPr>
          <w:rFonts w:asciiTheme="minorHAnsi" w:hAnsiTheme="minorHAnsi" w:cstheme="minorHAnsi"/>
        </w:rPr>
        <w:t>d</w:t>
      </w:r>
      <w:r w:rsidR="002C6D14" w:rsidRPr="006D2EBF">
        <w:rPr>
          <w:rFonts w:asciiTheme="minorHAnsi" w:hAnsiTheme="minorHAnsi" w:cstheme="minorHAnsi"/>
        </w:rPr>
        <w:t xml:space="preserve">emonstrações </w:t>
      </w:r>
      <w:r w:rsidR="002C6D14">
        <w:rPr>
          <w:rFonts w:asciiTheme="minorHAnsi" w:hAnsiTheme="minorHAnsi" w:cstheme="minorHAnsi"/>
        </w:rPr>
        <w:t>contábeis regulatórias</w:t>
      </w:r>
      <w:r w:rsidR="001528C3">
        <w:rPr>
          <w:rFonts w:asciiTheme="minorHAnsi" w:hAnsiTheme="minorHAnsi" w:cstheme="minorHAnsi"/>
        </w:rPr>
        <w:t xml:space="preserve"> auditadas </w:t>
      </w:r>
      <w:r w:rsidR="008C3151" w:rsidRPr="00036074">
        <w:rPr>
          <w:rFonts w:asciiTheme="minorHAnsi" w:eastAsia="Arial Unicode MS" w:hAnsiTheme="minorHAnsi" w:cstheme="minorHAnsi"/>
        </w:rPr>
        <w:t xml:space="preserve">da Emissora, a ser </w:t>
      </w:r>
      <w:r w:rsidR="007653C6">
        <w:rPr>
          <w:rFonts w:asciiTheme="minorHAnsi" w:eastAsia="Arial Unicode MS" w:hAnsiTheme="minorHAnsi" w:cstheme="minorHAnsi"/>
        </w:rPr>
        <w:t>apurado</w:t>
      </w:r>
      <w:r w:rsidR="008C3151" w:rsidRPr="00036074">
        <w:rPr>
          <w:rFonts w:asciiTheme="minorHAnsi" w:eastAsia="Arial Unicode MS" w:hAnsiTheme="minorHAnsi" w:cstheme="minorHAnsi"/>
        </w:rPr>
        <w:t xml:space="preserve"> pela Emissora</w:t>
      </w:r>
      <w:r w:rsidR="007653C6">
        <w:rPr>
          <w:rFonts w:asciiTheme="minorHAnsi" w:eastAsia="Arial Unicode MS" w:hAnsiTheme="minorHAnsi" w:cstheme="minorHAnsi"/>
        </w:rPr>
        <w:t>, validado pelo Auditor Independente</w:t>
      </w:r>
      <w:r w:rsidR="008C3151" w:rsidRPr="00036074">
        <w:rPr>
          <w:rFonts w:asciiTheme="minorHAnsi" w:eastAsia="Arial Unicode MS" w:hAnsiTheme="minorHAnsi" w:cstheme="minorHAnsi"/>
        </w:rPr>
        <w:t xml:space="preserve"> e acompanhado pelo Agente Fiduciário ao término de cada exercício social da Emissora, </w:t>
      </w:r>
      <w:r w:rsidR="0094778B">
        <w:rPr>
          <w:rFonts w:asciiTheme="minorHAnsi" w:eastAsia="Arial Unicode MS" w:hAnsiTheme="minorHAnsi" w:cstheme="minorHAnsi"/>
        </w:rPr>
        <w:t xml:space="preserve">devendo </w:t>
      </w:r>
      <w:r w:rsidR="0010090D">
        <w:rPr>
          <w:rFonts w:asciiTheme="minorHAnsi" w:eastAsia="Arial Unicode MS" w:hAnsiTheme="minorHAnsi" w:cstheme="minorHAnsi"/>
        </w:rPr>
        <w:t xml:space="preserve">a primeira apuração </w:t>
      </w:r>
      <w:r w:rsidR="0094778B">
        <w:rPr>
          <w:rFonts w:asciiTheme="minorHAnsi" w:eastAsia="Arial Unicode MS" w:hAnsiTheme="minorHAnsi" w:cstheme="minorHAnsi"/>
        </w:rPr>
        <w:t xml:space="preserve">ser realizada </w:t>
      </w:r>
      <w:r w:rsidR="0010090D">
        <w:rPr>
          <w:rFonts w:asciiTheme="minorHAnsi" w:eastAsia="Arial Unicode MS" w:hAnsiTheme="minorHAnsi" w:cstheme="minorHAnsi"/>
        </w:rPr>
        <w:t xml:space="preserve">1 (um) ano após </w:t>
      </w:r>
      <w:r w:rsidR="008C3151" w:rsidRPr="0035303B">
        <w:rPr>
          <w:rFonts w:asciiTheme="minorHAnsi" w:eastAsia="Arial Unicode MS" w:hAnsiTheme="minorHAnsi" w:cstheme="minorHAnsi"/>
        </w:rPr>
        <w:t xml:space="preserve">o </w:t>
      </w:r>
      <w:proofErr w:type="spellStart"/>
      <w:r w:rsidR="008C3151" w:rsidRPr="0035303B">
        <w:rPr>
          <w:rFonts w:asciiTheme="minorHAnsi" w:eastAsia="Arial Unicode MS" w:hAnsiTheme="minorHAnsi"/>
          <w:i/>
        </w:rPr>
        <w:t>Completion</w:t>
      </w:r>
      <w:proofErr w:type="spellEnd"/>
      <w:r w:rsidR="008C3151" w:rsidRPr="0035303B">
        <w:rPr>
          <w:rFonts w:asciiTheme="minorHAnsi" w:eastAsia="Arial Unicode MS" w:hAnsiTheme="minorHAnsi" w:cstheme="minorHAnsi"/>
        </w:rPr>
        <w:t xml:space="preserve"> </w:t>
      </w:r>
      <w:r w:rsidR="000F453F">
        <w:rPr>
          <w:rFonts w:asciiTheme="minorHAnsi" w:eastAsia="Arial Unicode MS" w:hAnsiTheme="minorHAnsi" w:cstheme="minorHAnsi"/>
        </w:rPr>
        <w:t xml:space="preserve">Físico e </w:t>
      </w:r>
      <w:r w:rsidR="008C3151" w:rsidRPr="0035303B">
        <w:rPr>
          <w:rFonts w:asciiTheme="minorHAnsi" w:eastAsia="Arial Unicode MS" w:hAnsiTheme="minorHAnsi" w:cstheme="minorHAnsi"/>
        </w:rPr>
        <w:t>Financeiro do Projeto (inclusive)</w:t>
      </w:r>
      <w:r w:rsidR="0035303B">
        <w:rPr>
          <w:rFonts w:asciiTheme="minorHAnsi" w:eastAsia="Arial Unicode MS" w:hAnsiTheme="minorHAnsi" w:cstheme="minorHAnsi"/>
        </w:rPr>
        <w:t>.</w:t>
      </w:r>
    </w:p>
    <w:p w14:paraId="06E394C4" w14:textId="77777777" w:rsidR="00FD5533" w:rsidRDefault="00FD5533">
      <w:pPr>
        <w:pStyle w:val="PargrafodaLista"/>
        <w:spacing w:line="240" w:lineRule="exact"/>
        <w:ind w:left="709"/>
        <w:jc w:val="both"/>
        <w:rPr>
          <w:rFonts w:asciiTheme="minorHAnsi" w:eastAsia="Arial Unicode MS" w:hAnsiTheme="minorHAnsi" w:cstheme="minorHAnsi"/>
        </w:rPr>
      </w:pPr>
    </w:p>
    <w:p w14:paraId="0B799FE4" w14:textId="743D933F" w:rsidR="00FD5533" w:rsidRDefault="0035303B" w:rsidP="003D34D4">
      <w:pPr>
        <w:pStyle w:val="PargrafodaLista"/>
        <w:spacing w:line="240" w:lineRule="exact"/>
        <w:ind w:left="709"/>
        <w:jc w:val="both"/>
        <w:rPr>
          <w:rFonts w:asciiTheme="minorHAnsi" w:eastAsia="Arial Unicode MS" w:hAnsiTheme="minorHAnsi" w:cstheme="minorHAnsi"/>
        </w:rPr>
      </w:pPr>
      <w:r w:rsidRPr="00C234B1">
        <w:rPr>
          <w:rFonts w:asciiTheme="minorHAnsi" w:eastAsia="Arial Unicode MS" w:hAnsiTheme="minorHAnsi" w:cstheme="minorHAnsi"/>
          <w:iCs/>
        </w:rPr>
        <w:t xml:space="preserve">Para </w:t>
      </w:r>
      <w:r w:rsidRPr="00340294">
        <w:rPr>
          <w:rFonts w:asciiTheme="minorHAnsi" w:eastAsia="Arial Unicode MS" w:hAnsiTheme="minorHAnsi" w:cstheme="minorHAnsi"/>
          <w:iCs/>
        </w:rPr>
        <w:t>fins desta Escritura</w:t>
      </w:r>
      <w:r w:rsidR="006F18EE">
        <w:rPr>
          <w:rFonts w:asciiTheme="minorHAnsi" w:eastAsia="Arial Unicode MS" w:hAnsiTheme="minorHAnsi" w:cstheme="minorHAnsi"/>
          <w:iCs/>
        </w:rPr>
        <w:t xml:space="preserve"> e do</w:t>
      </w:r>
      <w:r w:rsidR="008C3151" w:rsidRPr="00340294">
        <w:rPr>
          <w:rFonts w:asciiTheme="minorHAnsi" w:eastAsia="Arial Unicode MS" w:hAnsiTheme="minorHAnsi" w:cstheme="minorHAnsi"/>
        </w:rPr>
        <w:t xml:space="preserve"> cálculo do ICSD</w:t>
      </w:r>
      <w:r w:rsidR="006F18EE">
        <w:rPr>
          <w:rFonts w:asciiTheme="minorHAnsi" w:eastAsia="Arial Unicode MS" w:hAnsiTheme="minorHAnsi" w:cstheme="minorHAnsi"/>
        </w:rPr>
        <w:t>,</w:t>
      </w:r>
      <w:r w:rsidR="008C3151" w:rsidRPr="00340294">
        <w:rPr>
          <w:rFonts w:asciiTheme="minorHAnsi" w:eastAsia="Arial Unicode MS" w:hAnsiTheme="minorHAnsi" w:cstheme="minorHAnsi"/>
        </w:rPr>
        <w:t xml:space="preserve"> </w:t>
      </w:r>
      <w:r w:rsidR="00A507B2" w:rsidRPr="00340294">
        <w:rPr>
          <w:rFonts w:asciiTheme="minorHAnsi" w:eastAsia="Arial Unicode MS" w:hAnsiTheme="minorHAnsi" w:cstheme="minorHAnsi"/>
        </w:rPr>
        <w:t>s</w:t>
      </w:r>
      <w:r w:rsidR="00375536" w:rsidRPr="00340294">
        <w:rPr>
          <w:rFonts w:asciiTheme="minorHAnsi" w:eastAsia="Arial Unicode MS" w:hAnsiTheme="minorHAnsi" w:cstheme="minorHAnsi"/>
        </w:rPr>
        <w:t>erá considerad</w:t>
      </w:r>
      <w:r w:rsidR="00A507B2" w:rsidRPr="00340294">
        <w:rPr>
          <w:rFonts w:asciiTheme="minorHAnsi" w:eastAsia="Arial Unicode MS" w:hAnsiTheme="minorHAnsi" w:cstheme="minorHAnsi"/>
        </w:rPr>
        <w:t>a</w:t>
      </w:r>
      <w:r w:rsidR="00375536" w:rsidRPr="00340294">
        <w:rPr>
          <w:rFonts w:asciiTheme="minorHAnsi" w:eastAsia="Arial Unicode MS" w:hAnsiTheme="minorHAnsi" w:cstheme="minorHAnsi"/>
        </w:rPr>
        <w:t xml:space="preserve"> a divisão entre (a) o EBITDA Ajustado</w:t>
      </w:r>
      <w:r w:rsidR="000F453F" w:rsidRPr="00340294">
        <w:rPr>
          <w:rFonts w:asciiTheme="minorHAnsi" w:eastAsia="Arial Unicode MS" w:hAnsiTheme="minorHAnsi" w:cstheme="minorHAnsi"/>
        </w:rPr>
        <w:t xml:space="preserve"> deduzido do pagamento</w:t>
      </w:r>
      <w:r w:rsidR="00B96DD2" w:rsidRPr="00340294">
        <w:rPr>
          <w:rFonts w:asciiTheme="minorHAnsi" w:eastAsia="Arial Unicode MS" w:hAnsiTheme="minorHAnsi" w:cstheme="minorHAnsi"/>
        </w:rPr>
        <w:t xml:space="preserve"> </w:t>
      </w:r>
      <w:r w:rsidR="000F453F" w:rsidRPr="00340294">
        <w:rPr>
          <w:rFonts w:asciiTheme="minorHAnsi" w:eastAsia="Arial Unicode MS" w:hAnsiTheme="minorHAnsi" w:cstheme="minorHAnsi"/>
        </w:rPr>
        <w:t>de Imposto de Renda e Contribuição Social sobre o Lucro Líquido no exercício</w:t>
      </w:r>
      <w:r w:rsidR="00A507B2" w:rsidRPr="00340294">
        <w:rPr>
          <w:rFonts w:asciiTheme="minorHAnsi" w:eastAsia="Arial Unicode MS" w:hAnsiTheme="minorHAnsi" w:cstheme="minorHAnsi"/>
        </w:rPr>
        <w:t>; e (b) o Serviço da Dívida</w:t>
      </w:r>
      <w:r w:rsidR="00375536" w:rsidRPr="00340294">
        <w:rPr>
          <w:rFonts w:asciiTheme="minorHAnsi" w:eastAsia="Arial Unicode MS" w:hAnsiTheme="minorHAnsi" w:cstheme="minorHAnsi"/>
        </w:rPr>
        <w:t>.</w:t>
      </w:r>
    </w:p>
    <w:p w14:paraId="7946D5EA" w14:textId="2D895FEE" w:rsidR="00EB68EB" w:rsidRDefault="00EB68EB" w:rsidP="003D34D4">
      <w:pPr>
        <w:pStyle w:val="PargrafodaLista"/>
        <w:spacing w:line="240" w:lineRule="exact"/>
        <w:ind w:left="709"/>
        <w:jc w:val="both"/>
        <w:rPr>
          <w:rFonts w:asciiTheme="minorHAnsi" w:eastAsia="Arial Unicode MS" w:hAnsiTheme="minorHAnsi" w:cstheme="minorHAnsi"/>
        </w:rPr>
      </w:pPr>
    </w:p>
    <w:p w14:paraId="1382BE0C" w14:textId="2CB8A754" w:rsidR="00EF7174" w:rsidRPr="00340294" w:rsidRDefault="00EF7174" w:rsidP="0025170A">
      <w:pPr>
        <w:numPr>
          <w:ilvl w:val="2"/>
          <w:numId w:val="74"/>
        </w:numPr>
        <w:spacing w:line="240" w:lineRule="exact"/>
        <w:ind w:left="709" w:hanging="709"/>
        <w:jc w:val="both"/>
        <w:rPr>
          <w:rFonts w:asciiTheme="minorHAnsi" w:hAnsiTheme="minorHAnsi" w:cstheme="minorHAnsi"/>
          <w:sz w:val="22"/>
          <w:szCs w:val="22"/>
        </w:rPr>
      </w:pPr>
      <w:bookmarkStart w:id="278" w:name="_Ref49536783"/>
      <w:r w:rsidRPr="00340294">
        <w:rPr>
          <w:rFonts w:asciiTheme="minorHAnsi" w:hAnsiTheme="minorHAnsi" w:cstheme="minorHAnsi"/>
          <w:sz w:val="22"/>
          <w:szCs w:val="22"/>
        </w:rPr>
        <w:t>Para os fins desta Escritura de Emissão:</w:t>
      </w:r>
      <w:bookmarkEnd w:id="278"/>
    </w:p>
    <w:p w14:paraId="394A24E1" w14:textId="77777777" w:rsidR="00B96DD2" w:rsidRPr="00B96DD2" w:rsidRDefault="00B96DD2" w:rsidP="00340294">
      <w:pPr>
        <w:pStyle w:val="PargrafodaLista"/>
        <w:autoSpaceDE/>
        <w:autoSpaceDN/>
        <w:adjustRightInd/>
        <w:spacing w:line="240" w:lineRule="exact"/>
        <w:ind w:left="709"/>
        <w:contextualSpacing/>
        <w:jc w:val="both"/>
        <w:rPr>
          <w:rFonts w:asciiTheme="minorHAnsi" w:hAnsiTheme="minorHAnsi" w:cstheme="minorHAnsi"/>
        </w:rPr>
      </w:pPr>
    </w:p>
    <w:p w14:paraId="67C146B9" w14:textId="26D2679E" w:rsidR="00B96DD2" w:rsidRPr="00DA137A" w:rsidRDefault="00EC6046" w:rsidP="0025170A">
      <w:pPr>
        <w:pStyle w:val="PargrafodaLista"/>
        <w:numPr>
          <w:ilvl w:val="0"/>
          <w:numId w:val="67"/>
        </w:numPr>
        <w:autoSpaceDE/>
        <w:autoSpaceDN/>
        <w:adjustRightInd/>
        <w:spacing w:line="240" w:lineRule="exact"/>
        <w:ind w:left="709" w:firstLine="0"/>
        <w:contextualSpacing/>
        <w:jc w:val="both"/>
        <w:rPr>
          <w:rFonts w:asciiTheme="minorHAnsi" w:hAnsiTheme="minorHAnsi" w:cstheme="minorHAnsi"/>
        </w:rPr>
      </w:pPr>
      <w:r>
        <w:rPr>
          <w:rFonts w:asciiTheme="minorHAnsi" w:hAnsiTheme="minorHAnsi"/>
        </w:rPr>
        <w:t>"</w:t>
      </w:r>
      <w:r w:rsidR="00B96DD2" w:rsidRPr="00315188">
        <w:rPr>
          <w:rFonts w:asciiTheme="minorHAnsi" w:hAnsiTheme="minorHAnsi"/>
          <w:u w:val="single"/>
        </w:rPr>
        <w:t>Controle</w:t>
      </w:r>
      <w:r>
        <w:rPr>
          <w:rFonts w:asciiTheme="minorHAnsi" w:hAnsiTheme="minorHAnsi"/>
        </w:rPr>
        <w:t>"</w:t>
      </w:r>
      <w:r w:rsidR="00B96DD2" w:rsidRPr="00315188">
        <w:rPr>
          <w:rFonts w:asciiTheme="minorHAnsi" w:hAnsiTheme="minorHAnsi"/>
        </w:rPr>
        <w:t xml:space="preserve"> (inclusive o termo </w:t>
      </w:r>
      <w:r>
        <w:rPr>
          <w:rFonts w:asciiTheme="minorHAnsi" w:hAnsiTheme="minorHAnsi"/>
        </w:rPr>
        <w:t>"</w:t>
      </w:r>
      <w:r w:rsidR="00B96DD2" w:rsidRPr="00315188">
        <w:rPr>
          <w:rFonts w:asciiTheme="minorHAnsi" w:hAnsiTheme="minorHAnsi"/>
          <w:u w:val="single"/>
        </w:rPr>
        <w:t>Controlada</w:t>
      </w:r>
      <w:r>
        <w:rPr>
          <w:rFonts w:asciiTheme="minorHAnsi" w:hAnsiTheme="minorHAnsi"/>
        </w:rPr>
        <w:t>"</w:t>
      </w:r>
      <w:r w:rsidR="00B96DD2" w:rsidRPr="00315188">
        <w:rPr>
          <w:rFonts w:asciiTheme="minorHAnsi" w:hAnsiTheme="minorHAnsi"/>
        </w:rPr>
        <w:t>) significa, em relação a qualquer Pessoa, a titularidade por outra Pessoa, direta ou indiretamente, por meio de participação societária, quotas, gestão, contrato, acordo de acionistas ou similares, acordo de voto ou de qualquer outra forma, de direitos que lhe assegurem, de modo permanente (1) preponderância nas deliberações sociais e o poder de eleger a maioria dos administradores de tal Pessoa, (2) efetiva prevalência na condução dos negócios de tal Pessoa, ou (3) o poder de dirigir ou providenciar a direção da administração e das políticas de tal Pessoa de forma discricionária.</w:t>
      </w:r>
    </w:p>
    <w:p w14:paraId="28B7868F" w14:textId="77777777" w:rsidR="00DA137A" w:rsidRPr="00DA137A" w:rsidRDefault="00DA137A" w:rsidP="00DE6881">
      <w:pPr>
        <w:pStyle w:val="PargrafodaLista"/>
        <w:autoSpaceDE/>
        <w:autoSpaceDN/>
        <w:adjustRightInd/>
        <w:spacing w:line="240" w:lineRule="exact"/>
        <w:ind w:left="709"/>
        <w:contextualSpacing/>
        <w:jc w:val="both"/>
        <w:rPr>
          <w:rFonts w:asciiTheme="minorHAnsi" w:hAnsiTheme="minorHAnsi" w:cstheme="minorHAnsi"/>
        </w:rPr>
      </w:pPr>
    </w:p>
    <w:p w14:paraId="114D7832" w14:textId="08CED772" w:rsidR="00DA137A" w:rsidRPr="00DA137A" w:rsidRDefault="00EC6046" w:rsidP="00DE6881">
      <w:pPr>
        <w:pStyle w:val="PargrafodaLista"/>
        <w:numPr>
          <w:ilvl w:val="0"/>
          <w:numId w:val="67"/>
        </w:numPr>
        <w:tabs>
          <w:tab w:val="left" w:pos="720"/>
        </w:tabs>
        <w:ind w:firstLine="0"/>
        <w:jc w:val="both"/>
        <w:rPr>
          <w:iCs/>
          <w:lang w:val="pt-PT"/>
        </w:rPr>
      </w:pPr>
      <w:r>
        <w:rPr>
          <w:iCs/>
          <w:lang w:val="pt-PT"/>
        </w:rPr>
        <w:t>"</w:t>
      </w:r>
      <w:r w:rsidR="00DA137A" w:rsidRPr="00DA137A">
        <w:rPr>
          <w:iCs/>
          <w:u w:val="single"/>
          <w:lang w:val="pt-PT"/>
        </w:rPr>
        <w:t>Caixa e Aplicações Financeiras</w:t>
      </w:r>
      <w:r>
        <w:rPr>
          <w:iCs/>
          <w:lang w:val="pt-PT"/>
        </w:rPr>
        <w:t>"</w:t>
      </w:r>
      <w:r w:rsidR="00DA137A" w:rsidRPr="00DA137A">
        <w:rPr>
          <w:iCs/>
          <w:lang w:val="pt-PT"/>
        </w:rPr>
        <w:t xml:space="preserve"> significa caixa e aplicações financeiras, inclusive caixa que esteja submetido a qualquer Ônus para garantir qualquer Dívida.</w:t>
      </w:r>
    </w:p>
    <w:p w14:paraId="3DFA6E89" w14:textId="77777777" w:rsidR="00B96DD2" w:rsidRDefault="00B96DD2" w:rsidP="00340294">
      <w:pPr>
        <w:pStyle w:val="PargrafodaLista"/>
        <w:autoSpaceDE/>
        <w:autoSpaceDN/>
        <w:adjustRightInd/>
        <w:spacing w:line="240" w:lineRule="exact"/>
        <w:ind w:left="709"/>
        <w:contextualSpacing/>
        <w:jc w:val="both"/>
        <w:rPr>
          <w:rFonts w:asciiTheme="minorHAnsi" w:hAnsiTheme="minorHAnsi" w:cstheme="minorHAnsi"/>
        </w:rPr>
      </w:pPr>
    </w:p>
    <w:p w14:paraId="03B3168E" w14:textId="69DAE79A" w:rsidR="00EF7174" w:rsidRDefault="00EC6046" w:rsidP="0025170A">
      <w:pPr>
        <w:pStyle w:val="PargrafodaLista"/>
        <w:numPr>
          <w:ilvl w:val="0"/>
          <w:numId w:val="67"/>
        </w:numPr>
        <w:autoSpaceDE/>
        <w:autoSpaceDN/>
        <w:adjustRightInd/>
        <w:spacing w:line="240" w:lineRule="exact"/>
        <w:ind w:left="709" w:firstLine="0"/>
        <w:contextualSpacing/>
        <w:jc w:val="both"/>
        <w:rPr>
          <w:rFonts w:asciiTheme="minorHAnsi" w:hAnsiTheme="minorHAnsi" w:cstheme="minorHAnsi"/>
        </w:rPr>
      </w:pPr>
      <w:r>
        <w:rPr>
          <w:rFonts w:asciiTheme="minorHAnsi" w:hAnsiTheme="minorHAnsi" w:cstheme="minorHAnsi"/>
        </w:rPr>
        <w:lastRenderedPageBreak/>
        <w:t>"</w:t>
      </w:r>
      <w:r w:rsidR="00EF7174" w:rsidRPr="00036074">
        <w:rPr>
          <w:rFonts w:asciiTheme="minorHAnsi" w:hAnsiTheme="minorHAnsi" w:cstheme="minorHAnsi"/>
          <w:u w:val="single"/>
        </w:rPr>
        <w:t>Dívida</w:t>
      </w:r>
      <w:r>
        <w:rPr>
          <w:rFonts w:asciiTheme="minorHAnsi" w:hAnsiTheme="minorHAnsi" w:cstheme="minorHAnsi"/>
        </w:rPr>
        <w:t>"</w:t>
      </w:r>
      <w:r w:rsidR="00EF7174" w:rsidRPr="00036074">
        <w:rPr>
          <w:rFonts w:asciiTheme="minorHAnsi" w:hAnsiTheme="minorHAnsi" w:cstheme="minorHAnsi"/>
        </w:rPr>
        <w:t xml:space="preserve"> significa a soma dos empréstimos e financiamentos de curto e longo prazos, incluídos os títulos descontados com regresso, fianças e avais prestados em benefício de terceiros, arrendamento mercantil / </w:t>
      </w:r>
      <w:r w:rsidR="00EF7174" w:rsidRPr="00036074">
        <w:rPr>
          <w:rFonts w:asciiTheme="minorHAnsi" w:hAnsiTheme="minorHAnsi" w:cstheme="minorHAnsi"/>
          <w:i/>
        </w:rPr>
        <w:t>leasing</w:t>
      </w:r>
      <w:r w:rsidR="00EF7174" w:rsidRPr="00036074">
        <w:rPr>
          <w:rFonts w:asciiTheme="minorHAnsi" w:hAnsiTheme="minorHAnsi" w:cstheme="minorHAnsi"/>
        </w:rPr>
        <w:t xml:space="preserve"> financeiro e os títulos de renda fixa, conversíveis ou não, frutos de emissão pública ou privada, nos mercados local ou internacional. Inclui também os passivos decorrentes de instrumentos financeiros – derivativos, fianças e avais para terceiros em ambos os casos.</w:t>
      </w:r>
    </w:p>
    <w:p w14:paraId="6CF75AC2" w14:textId="77777777" w:rsidR="00DA137A" w:rsidRPr="00DE6881" w:rsidRDefault="00DA137A" w:rsidP="00DE6881">
      <w:pPr>
        <w:pStyle w:val="PargrafodaLista"/>
        <w:rPr>
          <w:rFonts w:asciiTheme="minorHAnsi" w:hAnsiTheme="minorHAnsi" w:cstheme="minorHAnsi"/>
        </w:rPr>
      </w:pPr>
    </w:p>
    <w:p w14:paraId="6766F416" w14:textId="5F6BB8B6" w:rsidR="00DA137A" w:rsidRPr="00036074" w:rsidRDefault="00EC6046" w:rsidP="00DA137A">
      <w:pPr>
        <w:pStyle w:val="PargrafodaLista"/>
        <w:numPr>
          <w:ilvl w:val="0"/>
          <w:numId w:val="67"/>
        </w:numPr>
        <w:autoSpaceDE/>
        <w:autoSpaceDN/>
        <w:adjustRightInd/>
        <w:spacing w:line="240" w:lineRule="exact"/>
        <w:ind w:left="709" w:firstLine="0"/>
        <w:contextualSpacing/>
        <w:jc w:val="both"/>
        <w:rPr>
          <w:rFonts w:asciiTheme="minorHAnsi" w:hAnsiTheme="minorHAnsi" w:cstheme="minorHAnsi"/>
        </w:rPr>
      </w:pPr>
      <w:r>
        <w:rPr>
          <w:rFonts w:asciiTheme="minorHAnsi" w:hAnsiTheme="minorHAnsi" w:cstheme="minorHAnsi"/>
        </w:rPr>
        <w:t>"</w:t>
      </w:r>
      <w:r w:rsidR="00DA137A" w:rsidRPr="00036074">
        <w:rPr>
          <w:rFonts w:asciiTheme="minorHAnsi" w:hAnsiTheme="minorHAnsi" w:cstheme="minorHAnsi"/>
          <w:u w:val="single"/>
        </w:rPr>
        <w:t>Dívida</w:t>
      </w:r>
      <w:r w:rsidR="00DA137A">
        <w:rPr>
          <w:rFonts w:asciiTheme="minorHAnsi" w:hAnsiTheme="minorHAnsi" w:cstheme="minorHAnsi"/>
          <w:u w:val="single"/>
        </w:rPr>
        <w:t xml:space="preserve"> Líquida</w:t>
      </w:r>
      <w:r>
        <w:rPr>
          <w:rFonts w:asciiTheme="minorHAnsi" w:hAnsiTheme="minorHAnsi" w:cstheme="minorHAnsi"/>
        </w:rPr>
        <w:t>"</w:t>
      </w:r>
      <w:r w:rsidR="00DA137A" w:rsidRPr="00036074">
        <w:rPr>
          <w:rFonts w:asciiTheme="minorHAnsi" w:hAnsiTheme="minorHAnsi" w:cstheme="minorHAnsi"/>
        </w:rPr>
        <w:t xml:space="preserve"> significa </w:t>
      </w:r>
      <w:r w:rsidR="00DA137A">
        <w:rPr>
          <w:rFonts w:asciiTheme="minorHAnsi" w:hAnsiTheme="minorHAnsi" w:cstheme="minorHAnsi"/>
        </w:rPr>
        <w:t xml:space="preserve">o montante de Dívida deduzido </w:t>
      </w:r>
      <w:r w:rsidR="00745ADE">
        <w:rPr>
          <w:rFonts w:asciiTheme="minorHAnsi" w:hAnsiTheme="minorHAnsi" w:cstheme="minorHAnsi"/>
        </w:rPr>
        <w:t>d</w:t>
      </w:r>
      <w:r w:rsidR="00DA137A">
        <w:rPr>
          <w:rFonts w:asciiTheme="minorHAnsi" w:hAnsiTheme="minorHAnsi" w:cstheme="minorHAnsi"/>
        </w:rPr>
        <w:t>o saldo em Caixa e Aplicações Financeiras</w:t>
      </w:r>
      <w:r w:rsidR="00DA137A" w:rsidRPr="00036074">
        <w:rPr>
          <w:rFonts w:asciiTheme="minorHAnsi" w:hAnsiTheme="minorHAnsi" w:cstheme="minorHAnsi"/>
        </w:rPr>
        <w:t>.</w:t>
      </w:r>
    </w:p>
    <w:p w14:paraId="479A241A" w14:textId="355210FE" w:rsidR="005C5E7D" w:rsidRPr="00036074" w:rsidRDefault="005C5E7D" w:rsidP="0025170A">
      <w:pPr>
        <w:spacing w:line="240" w:lineRule="exact"/>
        <w:ind w:left="709"/>
        <w:rPr>
          <w:rFonts w:asciiTheme="minorHAnsi" w:hAnsiTheme="minorHAnsi" w:cstheme="minorHAnsi"/>
          <w:sz w:val="22"/>
          <w:szCs w:val="22"/>
        </w:rPr>
      </w:pPr>
    </w:p>
    <w:p w14:paraId="4573A65E" w14:textId="7561A650" w:rsidR="00C3380B" w:rsidRPr="00036074" w:rsidRDefault="00EC6046" w:rsidP="0025170A">
      <w:pPr>
        <w:pStyle w:val="PargrafodaLista"/>
        <w:numPr>
          <w:ilvl w:val="0"/>
          <w:numId w:val="67"/>
        </w:numPr>
        <w:autoSpaceDE/>
        <w:autoSpaceDN/>
        <w:adjustRightInd/>
        <w:spacing w:line="240" w:lineRule="exact"/>
        <w:ind w:left="709" w:firstLine="0"/>
        <w:contextualSpacing/>
        <w:jc w:val="both"/>
        <w:rPr>
          <w:rFonts w:asciiTheme="minorHAnsi" w:hAnsiTheme="minorHAnsi" w:cstheme="minorHAnsi"/>
          <w:lang w:val="pt-PT"/>
        </w:rPr>
      </w:pPr>
      <w:r>
        <w:rPr>
          <w:rFonts w:asciiTheme="minorHAnsi" w:hAnsiTheme="minorHAnsi" w:cstheme="minorHAnsi"/>
        </w:rPr>
        <w:t>"</w:t>
      </w:r>
      <w:r w:rsidR="00EF7174" w:rsidRPr="00036074">
        <w:rPr>
          <w:rFonts w:asciiTheme="minorHAnsi" w:hAnsiTheme="minorHAnsi" w:cstheme="minorHAnsi"/>
          <w:u w:val="single"/>
        </w:rPr>
        <w:t>EBITDA Ajustado</w:t>
      </w:r>
      <w:r>
        <w:rPr>
          <w:rFonts w:asciiTheme="minorHAnsi" w:hAnsiTheme="minorHAnsi" w:cstheme="minorHAnsi"/>
        </w:rPr>
        <w:t>"</w:t>
      </w:r>
      <w:r w:rsidR="00EF7174" w:rsidRPr="00036074">
        <w:rPr>
          <w:rFonts w:asciiTheme="minorHAnsi" w:hAnsiTheme="minorHAnsi" w:cstheme="minorHAnsi"/>
        </w:rPr>
        <w:t xml:space="preserve"> significa </w:t>
      </w:r>
      <w:r w:rsidR="00C3380B" w:rsidRPr="00036074">
        <w:rPr>
          <w:rFonts w:asciiTheme="minorHAnsi" w:hAnsiTheme="minorHAnsi" w:cstheme="minorHAnsi"/>
        </w:rPr>
        <w:t>o somatório de:</w:t>
      </w:r>
      <w:r w:rsidR="00C3380B" w:rsidRPr="00036074">
        <w:rPr>
          <w:rFonts w:asciiTheme="minorHAnsi" w:hAnsiTheme="minorHAnsi" w:cstheme="minorHAnsi"/>
          <w:lang w:val="pt-PT"/>
        </w:rPr>
        <w:t xml:space="preserve"> </w:t>
      </w:r>
      <w:r w:rsidR="00C3380B" w:rsidRPr="00036074">
        <w:rPr>
          <w:rFonts w:asciiTheme="minorHAnsi" w:hAnsiTheme="minorHAnsi" w:cstheme="minorHAnsi"/>
        </w:rPr>
        <w:t>(i) do lucro/prejuízo antes de deduzidos os impostos de renda, contribuições e participações minoritárias, (</w:t>
      </w:r>
      <w:proofErr w:type="spellStart"/>
      <w:r w:rsidR="00C3380B" w:rsidRPr="00036074">
        <w:rPr>
          <w:rFonts w:asciiTheme="minorHAnsi" w:hAnsiTheme="minorHAnsi" w:cstheme="minorHAnsi"/>
        </w:rPr>
        <w:t>ii</w:t>
      </w:r>
      <w:proofErr w:type="spellEnd"/>
      <w:r w:rsidR="00C3380B" w:rsidRPr="00036074">
        <w:rPr>
          <w:rFonts w:asciiTheme="minorHAnsi" w:hAnsiTheme="minorHAnsi" w:cstheme="minorHAnsi"/>
        </w:rPr>
        <w:t>) das despesas de depreciação, amortização e exaustão, (</w:t>
      </w:r>
      <w:proofErr w:type="spellStart"/>
      <w:r w:rsidR="00C3380B" w:rsidRPr="00036074">
        <w:rPr>
          <w:rFonts w:asciiTheme="minorHAnsi" w:hAnsiTheme="minorHAnsi" w:cstheme="minorHAnsi"/>
        </w:rPr>
        <w:t>iii</w:t>
      </w:r>
      <w:proofErr w:type="spellEnd"/>
      <w:r w:rsidR="00C3380B" w:rsidRPr="00036074">
        <w:rPr>
          <w:rFonts w:asciiTheme="minorHAnsi" w:hAnsiTheme="minorHAnsi" w:cstheme="minorHAnsi"/>
        </w:rPr>
        <w:t>) das despesas financeiras deduzidas das receitas financeiras, (</w:t>
      </w:r>
      <w:proofErr w:type="spellStart"/>
      <w:r w:rsidR="00C3380B" w:rsidRPr="00036074">
        <w:rPr>
          <w:rFonts w:asciiTheme="minorHAnsi" w:hAnsiTheme="minorHAnsi" w:cstheme="minorHAnsi"/>
        </w:rPr>
        <w:t>iv</w:t>
      </w:r>
      <w:proofErr w:type="spellEnd"/>
      <w:r w:rsidR="00C3380B" w:rsidRPr="00036074">
        <w:rPr>
          <w:rFonts w:asciiTheme="minorHAnsi" w:hAnsiTheme="minorHAnsi" w:cstheme="minorHAnsi"/>
        </w:rPr>
        <w:t xml:space="preserve">) das despesas não operacionais e/ou não recorrentes deduzidas das receitas não operacionais e/ou não recorrentes ocorridas no mesmo período, (v) das provisões contábeis que não tenham efeito caixa e (vi) dos valores que tenham impactado o resultado do período decorrentes de ajustes contábeis que não tenham efeito caixa oriundos da obtenção do valor justo e </w:t>
      </w:r>
      <w:r>
        <w:rPr>
          <w:rFonts w:asciiTheme="minorHAnsi" w:hAnsiTheme="minorHAnsi" w:cstheme="minorHAnsi"/>
        </w:rPr>
        <w:t>"</w:t>
      </w:r>
      <w:proofErr w:type="spellStart"/>
      <w:r w:rsidR="00C3380B" w:rsidRPr="00036074">
        <w:rPr>
          <w:rFonts w:asciiTheme="minorHAnsi" w:hAnsiTheme="minorHAnsi" w:cstheme="minorHAnsi"/>
        </w:rPr>
        <w:t>impairment</w:t>
      </w:r>
      <w:proofErr w:type="spellEnd"/>
      <w:r>
        <w:rPr>
          <w:rFonts w:asciiTheme="minorHAnsi" w:hAnsiTheme="minorHAnsi" w:cstheme="minorHAnsi"/>
        </w:rPr>
        <w:t>"</w:t>
      </w:r>
      <w:r w:rsidR="00C3380B" w:rsidRPr="00036074">
        <w:rPr>
          <w:rFonts w:asciiTheme="minorHAnsi" w:hAnsiTheme="minorHAnsi" w:cstheme="minorHAnsi"/>
        </w:rPr>
        <w:t xml:space="preserve"> do Ativo Financeiro de Concessão.</w:t>
      </w:r>
    </w:p>
    <w:p w14:paraId="3A498B21" w14:textId="3BB14204" w:rsidR="00A507B2" w:rsidRPr="00036074" w:rsidRDefault="00A507B2" w:rsidP="0025170A">
      <w:pPr>
        <w:pStyle w:val="PargrafodaLista"/>
        <w:autoSpaceDE/>
        <w:autoSpaceDN/>
        <w:adjustRightInd/>
        <w:spacing w:line="240" w:lineRule="exact"/>
        <w:ind w:left="709"/>
        <w:contextualSpacing/>
        <w:jc w:val="both"/>
        <w:rPr>
          <w:rFonts w:asciiTheme="minorHAnsi" w:hAnsiTheme="minorHAnsi" w:cstheme="minorHAnsi"/>
        </w:rPr>
      </w:pPr>
    </w:p>
    <w:p w14:paraId="00A07A0B" w14:textId="4387E64F" w:rsidR="00FF4F82" w:rsidRPr="00036074" w:rsidRDefault="00EC6046" w:rsidP="0025170A">
      <w:pPr>
        <w:pStyle w:val="PargrafodaLista"/>
        <w:numPr>
          <w:ilvl w:val="0"/>
          <w:numId w:val="67"/>
        </w:numPr>
        <w:tabs>
          <w:tab w:val="left" w:pos="720"/>
        </w:tabs>
        <w:spacing w:line="240" w:lineRule="exact"/>
        <w:ind w:left="709" w:firstLine="0"/>
        <w:jc w:val="both"/>
        <w:rPr>
          <w:rFonts w:asciiTheme="minorHAnsi" w:hAnsiTheme="minorHAnsi" w:cstheme="minorHAnsi"/>
        </w:rPr>
      </w:pPr>
      <w:r>
        <w:rPr>
          <w:rFonts w:asciiTheme="minorHAnsi" w:hAnsiTheme="minorHAnsi" w:cstheme="minorHAnsi"/>
        </w:rPr>
        <w:t>"</w:t>
      </w:r>
      <w:r w:rsidR="00A507B2" w:rsidRPr="00036074">
        <w:rPr>
          <w:rFonts w:asciiTheme="minorHAnsi" w:hAnsiTheme="minorHAnsi" w:cstheme="minorHAnsi"/>
          <w:u w:val="single"/>
        </w:rPr>
        <w:t>Serviço da Dívida</w:t>
      </w:r>
      <w:r>
        <w:rPr>
          <w:rFonts w:asciiTheme="minorHAnsi" w:hAnsiTheme="minorHAnsi" w:cstheme="minorHAnsi"/>
        </w:rPr>
        <w:t>"</w:t>
      </w:r>
      <w:r w:rsidR="00A507B2" w:rsidRPr="00036074">
        <w:rPr>
          <w:rFonts w:asciiTheme="minorHAnsi" w:hAnsiTheme="minorHAnsi" w:cstheme="minorHAnsi"/>
        </w:rPr>
        <w:t xml:space="preserve"> </w:t>
      </w:r>
      <w:r w:rsidR="0049131D" w:rsidRPr="00036074">
        <w:rPr>
          <w:rFonts w:asciiTheme="minorHAnsi" w:hAnsiTheme="minorHAnsi" w:cstheme="minorHAnsi"/>
        </w:rPr>
        <w:t xml:space="preserve">significa, com relação a qualquer período, a soma de todos os pagamentos de juros remuneratórios, </w:t>
      </w:r>
      <w:r w:rsidR="00A11F76" w:rsidRPr="00036074">
        <w:rPr>
          <w:rFonts w:asciiTheme="minorHAnsi" w:hAnsiTheme="minorHAnsi" w:cstheme="minorHAnsi"/>
        </w:rPr>
        <w:t xml:space="preserve">do saldo de principal ou </w:t>
      </w:r>
      <w:r w:rsidR="0049131D" w:rsidRPr="00036074">
        <w:rPr>
          <w:rFonts w:asciiTheme="minorHAnsi" w:hAnsiTheme="minorHAnsi" w:cstheme="minorHAnsi"/>
        </w:rPr>
        <w:t>das amortizações do saldo do valor nominal unitário atualizado, dos encargos moratórios, se aplicáveis, e dos prêmios de resgate, se for o cas</w:t>
      </w:r>
      <w:r w:rsidR="00DF3997" w:rsidRPr="00036074">
        <w:rPr>
          <w:rFonts w:asciiTheme="minorHAnsi" w:hAnsiTheme="minorHAnsi" w:cstheme="minorHAnsi"/>
        </w:rPr>
        <w:t>o</w:t>
      </w:r>
      <w:r w:rsidR="00D01351" w:rsidRPr="00036074">
        <w:rPr>
          <w:rFonts w:asciiTheme="minorHAnsi" w:hAnsiTheme="minorHAnsi" w:cstheme="minorHAnsi"/>
        </w:rPr>
        <w:t>, da Dívida</w:t>
      </w:r>
      <w:r w:rsidR="00A507B2" w:rsidRPr="00036074">
        <w:rPr>
          <w:rFonts w:asciiTheme="minorHAnsi" w:hAnsiTheme="minorHAnsi" w:cstheme="minorHAnsi"/>
        </w:rPr>
        <w:t>;</w:t>
      </w:r>
    </w:p>
    <w:bookmarkEnd w:id="277"/>
    <w:p w14:paraId="4904D44D" w14:textId="77777777" w:rsidR="00EF7174" w:rsidRPr="00036074" w:rsidRDefault="00EF7174" w:rsidP="0025170A">
      <w:pPr>
        <w:pStyle w:val="PargrafodaLista"/>
        <w:spacing w:line="240" w:lineRule="exact"/>
        <w:ind w:left="709"/>
        <w:rPr>
          <w:rFonts w:asciiTheme="minorHAnsi" w:hAnsiTheme="minorHAnsi" w:cstheme="minorHAnsi"/>
        </w:rPr>
      </w:pPr>
    </w:p>
    <w:p w14:paraId="0704F85E" w14:textId="0891C2D6" w:rsidR="00914BDC" w:rsidRPr="00315188" w:rsidRDefault="00EC6046" w:rsidP="00914BDC">
      <w:pPr>
        <w:pStyle w:val="PargrafodaLista"/>
        <w:numPr>
          <w:ilvl w:val="0"/>
          <w:numId w:val="67"/>
        </w:numPr>
        <w:autoSpaceDE/>
        <w:autoSpaceDN/>
        <w:adjustRightInd/>
        <w:spacing w:line="240" w:lineRule="exact"/>
        <w:ind w:left="709" w:firstLine="0"/>
        <w:contextualSpacing/>
        <w:jc w:val="both"/>
        <w:rPr>
          <w:rFonts w:asciiTheme="minorHAnsi" w:hAnsiTheme="minorHAnsi" w:cstheme="minorHAnsi"/>
        </w:rPr>
      </w:pPr>
      <w:r>
        <w:rPr>
          <w:rFonts w:asciiTheme="minorHAnsi" w:hAnsiTheme="minorHAnsi" w:cstheme="minorHAnsi"/>
        </w:rPr>
        <w:t>"</w:t>
      </w:r>
      <w:r w:rsidR="00914BDC" w:rsidRPr="00315188">
        <w:rPr>
          <w:rFonts w:asciiTheme="minorHAnsi" w:hAnsiTheme="minorHAnsi" w:cstheme="minorHAnsi"/>
          <w:u w:val="single"/>
        </w:rPr>
        <w:t>Efeito Adverso Relevante</w:t>
      </w:r>
      <w:r>
        <w:rPr>
          <w:rFonts w:asciiTheme="minorHAnsi" w:hAnsiTheme="minorHAnsi" w:cstheme="minorHAnsi"/>
        </w:rPr>
        <w:t>"</w:t>
      </w:r>
      <w:r w:rsidR="00914BDC" w:rsidRPr="00315188">
        <w:rPr>
          <w:rFonts w:asciiTheme="minorHAnsi" w:hAnsiTheme="minorHAnsi" w:cstheme="minorHAnsi"/>
        </w:rPr>
        <w:t xml:space="preserve"> significa </w:t>
      </w:r>
      <w:r w:rsidR="00223E4F">
        <w:t xml:space="preserve">(i) um efeito adverso relevante na situação (financeira ou </w:t>
      </w:r>
      <w:r w:rsidR="00BB62F5">
        <w:t>operacional</w:t>
      </w:r>
      <w:r w:rsidR="00223E4F">
        <w:t>), nos negócios, nos bens, no Projeto, nos resultados operacionais e/ou nas perspectivas da Emissora e/ou da Fiadora; e/ou (</w:t>
      </w:r>
      <w:proofErr w:type="spellStart"/>
      <w:r w:rsidR="00223E4F">
        <w:t>ii</w:t>
      </w:r>
      <w:proofErr w:type="spellEnd"/>
      <w:r w:rsidR="00223E4F">
        <w:t>) um efeito adverso na capacidade jurídica e/ou econômico-financeira da Emissora e/ou da Fiadora de cumprir qualquer de suas obrigações nos termos desta Escritura de Emissão e nos demais Documentos da Operação</w:t>
      </w:r>
      <w:r w:rsidR="00F26B86">
        <w:t>, conforme aplicável</w:t>
      </w:r>
      <w:r w:rsidR="00914BDC" w:rsidRPr="00315188">
        <w:rPr>
          <w:rFonts w:asciiTheme="minorHAnsi" w:hAnsiTheme="minorHAnsi" w:cstheme="minorHAnsi"/>
        </w:rPr>
        <w:t>;</w:t>
      </w:r>
    </w:p>
    <w:p w14:paraId="0CEBABF5" w14:textId="77777777" w:rsidR="00EF7174" w:rsidRPr="00036074" w:rsidRDefault="00EF7174" w:rsidP="00340294">
      <w:pPr>
        <w:autoSpaceDE/>
        <w:autoSpaceDN/>
        <w:adjustRightInd/>
        <w:spacing w:line="240" w:lineRule="exact"/>
        <w:ind w:left="709"/>
        <w:contextualSpacing/>
        <w:jc w:val="both"/>
        <w:rPr>
          <w:rFonts w:asciiTheme="minorHAnsi" w:hAnsiTheme="minorHAnsi" w:cstheme="minorHAnsi"/>
        </w:rPr>
      </w:pPr>
    </w:p>
    <w:p w14:paraId="4830862F" w14:textId="363C0241" w:rsidR="00EF7174" w:rsidRPr="00036074" w:rsidRDefault="00EC6046" w:rsidP="0025170A">
      <w:pPr>
        <w:pStyle w:val="PargrafodaLista"/>
        <w:numPr>
          <w:ilvl w:val="0"/>
          <w:numId w:val="67"/>
        </w:numPr>
        <w:autoSpaceDE/>
        <w:autoSpaceDN/>
        <w:adjustRightInd/>
        <w:spacing w:line="240" w:lineRule="exact"/>
        <w:ind w:left="709" w:firstLine="0"/>
        <w:contextualSpacing/>
        <w:jc w:val="both"/>
        <w:rPr>
          <w:rFonts w:asciiTheme="minorHAnsi" w:hAnsiTheme="minorHAnsi" w:cstheme="minorHAnsi"/>
        </w:rPr>
      </w:pPr>
      <w:r>
        <w:rPr>
          <w:rFonts w:asciiTheme="minorHAnsi" w:hAnsiTheme="minorHAnsi" w:cstheme="minorHAnsi"/>
        </w:rPr>
        <w:t>"</w:t>
      </w:r>
      <w:r w:rsidR="00EF7174" w:rsidRPr="00036074">
        <w:rPr>
          <w:rFonts w:asciiTheme="minorHAnsi" w:hAnsiTheme="minorHAnsi" w:cstheme="minorHAnsi"/>
          <w:u w:val="single"/>
        </w:rPr>
        <w:t>Ônus</w:t>
      </w:r>
      <w:r>
        <w:rPr>
          <w:rFonts w:asciiTheme="minorHAnsi" w:hAnsiTheme="minorHAnsi" w:cstheme="minorHAnsi"/>
        </w:rPr>
        <w:t>"</w:t>
      </w:r>
      <w:r w:rsidR="00EF7174" w:rsidRPr="00036074">
        <w:rPr>
          <w:rFonts w:asciiTheme="minorHAnsi" w:hAnsiTheme="minorHAnsi" w:cstheme="minorHAnsi"/>
        </w:rPr>
        <w:t xml:space="preserve"> significa hipoteca, penhor, alienação fiduciária, cessão fiduciária, usufruto, fideicomisso, promessa de venda, opção de compra, direito de preferência, encargo, qualquer outro gravame ou ônus, arresto, sequestro ou penhora, judicial ou extrajudicial, voluntário ou involuntário, ou outro ato que tenha efeito prático similar a qualquer das expressões acima;</w:t>
      </w:r>
    </w:p>
    <w:p w14:paraId="4BF64D08" w14:textId="2F194002" w:rsidR="00933AC2" w:rsidRPr="00340294" w:rsidRDefault="00933AC2" w:rsidP="00933AC2">
      <w:pPr>
        <w:pStyle w:val="PargrafodaLista"/>
        <w:spacing w:line="240" w:lineRule="exact"/>
        <w:ind w:left="709"/>
        <w:rPr>
          <w:rFonts w:asciiTheme="minorHAnsi" w:hAnsiTheme="minorHAnsi" w:cstheme="minorHAnsi"/>
        </w:rPr>
      </w:pPr>
    </w:p>
    <w:p w14:paraId="42F5FFFA" w14:textId="2DCD5B62" w:rsidR="00933AC2" w:rsidRPr="00340294" w:rsidRDefault="00EC6046" w:rsidP="00933AC2">
      <w:pPr>
        <w:pStyle w:val="PargrafodaLista"/>
        <w:numPr>
          <w:ilvl w:val="0"/>
          <w:numId w:val="67"/>
        </w:numPr>
        <w:autoSpaceDE/>
        <w:autoSpaceDN/>
        <w:adjustRightInd/>
        <w:spacing w:line="240" w:lineRule="exact"/>
        <w:ind w:left="709" w:firstLine="0"/>
        <w:contextualSpacing/>
        <w:jc w:val="both"/>
        <w:rPr>
          <w:rFonts w:asciiTheme="minorHAnsi" w:hAnsiTheme="minorHAnsi" w:cstheme="minorHAnsi"/>
        </w:rPr>
      </w:pPr>
      <w:r>
        <w:rPr>
          <w:rFonts w:asciiTheme="minorHAnsi" w:hAnsiTheme="minorHAnsi" w:cstheme="minorHAnsi"/>
        </w:rPr>
        <w:t>"</w:t>
      </w:r>
      <w:r w:rsidR="00933AC2" w:rsidRPr="00340294">
        <w:rPr>
          <w:rFonts w:asciiTheme="minorHAnsi" w:hAnsiTheme="minorHAnsi" w:cstheme="minorHAnsi"/>
          <w:u w:val="single"/>
        </w:rPr>
        <w:t>Pessoa</w:t>
      </w:r>
      <w:r>
        <w:rPr>
          <w:rFonts w:asciiTheme="minorHAnsi" w:hAnsiTheme="minorHAnsi" w:cstheme="minorHAnsi"/>
        </w:rPr>
        <w:t>"</w:t>
      </w:r>
      <w:r w:rsidR="00933AC2" w:rsidRPr="00340294">
        <w:rPr>
          <w:rFonts w:asciiTheme="minorHAnsi" w:hAnsiTheme="minorHAnsi" w:cstheme="minorHAnsi"/>
        </w:rPr>
        <w:t xml:space="preserve"> significa qualquer pessoa natural, pessoa jurídica (de direito público ou privado), personificada ou não, associação, parceria, sociedade de fato ou sem personalidade jurídica, fundo de investimento, condomínio, </w:t>
      </w:r>
      <w:proofErr w:type="spellStart"/>
      <w:r w:rsidR="00933AC2" w:rsidRPr="00340294">
        <w:rPr>
          <w:rFonts w:asciiTheme="minorHAnsi" w:hAnsiTheme="minorHAnsi" w:cstheme="minorHAnsi"/>
          <w:i/>
        </w:rPr>
        <w:t>trust</w:t>
      </w:r>
      <w:proofErr w:type="spellEnd"/>
      <w:r w:rsidR="00933AC2" w:rsidRPr="00340294">
        <w:rPr>
          <w:rFonts w:asciiTheme="minorHAnsi" w:hAnsiTheme="minorHAnsi" w:cstheme="minorHAnsi"/>
        </w:rPr>
        <w:t xml:space="preserve">, </w:t>
      </w:r>
      <w:r w:rsidR="00933AC2" w:rsidRPr="00340294">
        <w:rPr>
          <w:rFonts w:asciiTheme="minorHAnsi" w:hAnsiTheme="minorHAnsi" w:cstheme="minorHAnsi"/>
          <w:i/>
        </w:rPr>
        <w:t>joint venture</w:t>
      </w:r>
      <w:r w:rsidR="00933AC2" w:rsidRPr="00340294">
        <w:rPr>
          <w:rFonts w:asciiTheme="minorHAnsi" w:hAnsiTheme="minorHAnsi" w:cstheme="minorHAnsi"/>
        </w:rPr>
        <w:t>,</w:t>
      </w:r>
      <w:r w:rsidR="00933AC2" w:rsidRPr="00340294">
        <w:rPr>
          <w:rFonts w:asciiTheme="minorHAnsi" w:hAnsiTheme="minorHAnsi" w:cstheme="minorHAnsi"/>
          <w:i/>
        </w:rPr>
        <w:t xml:space="preserve"> </w:t>
      </w:r>
      <w:r w:rsidR="00933AC2" w:rsidRPr="00340294">
        <w:rPr>
          <w:rFonts w:asciiTheme="minorHAnsi" w:hAnsiTheme="minorHAnsi" w:cstheme="minorHAnsi"/>
        </w:rPr>
        <w:t>veículo de investimento, universalidade de direitos, comunhão de recursos ou qualquer organização que represente interesse comum, ou grupo de interesses comuns, inclusive previdência privada patrocinada por qualquer pessoa jurídica, ou qualquer outra entidade de qualquer natureza.</w:t>
      </w:r>
    </w:p>
    <w:p w14:paraId="7269EC04" w14:textId="77777777" w:rsidR="00933AC2" w:rsidRPr="00340294" w:rsidRDefault="00933AC2" w:rsidP="00933AC2">
      <w:pPr>
        <w:pStyle w:val="PargrafodaLista"/>
        <w:spacing w:line="240" w:lineRule="exact"/>
        <w:ind w:left="709"/>
        <w:rPr>
          <w:rFonts w:asciiTheme="minorHAnsi" w:hAnsiTheme="minorHAnsi" w:cstheme="minorHAnsi"/>
        </w:rPr>
      </w:pPr>
    </w:p>
    <w:p w14:paraId="2F5CE0A4" w14:textId="7EDD9B61" w:rsidR="001607A5" w:rsidRDefault="00EC6046" w:rsidP="00DE6881">
      <w:pPr>
        <w:pStyle w:val="PargrafodaLista"/>
        <w:numPr>
          <w:ilvl w:val="0"/>
          <w:numId w:val="67"/>
        </w:numPr>
        <w:tabs>
          <w:tab w:val="left" w:pos="810"/>
        </w:tabs>
        <w:autoSpaceDE/>
        <w:autoSpaceDN/>
        <w:adjustRightInd/>
        <w:spacing w:line="240" w:lineRule="exact"/>
        <w:ind w:left="709" w:firstLine="0"/>
        <w:contextualSpacing/>
        <w:jc w:val="both"/>
        <w:rPr>
          <w:rFonts w:asciiTheme="minorHAnsi" w:hAnsiTheme="minorHAnsi" w:cstheme="minorHAnsi"/>
        </w:rPr>
      </w:pPr>
      <w:r>
        <w:rPr>
          <w:rFonts w:asciiTheme="minorHAnsi" w:eastAsia="Arial Unicode MS" w:hAnsiTheme="minorHAnsi" w:cstheme="minorHAnsi"/>
        </w:rPr>
        <w:t>"</w:t>
      </w:r>
      <w:r w:rsidR="00933AC2" w:rsidRPr="00340294">
        <w:rPr>
          <w:rFonts w:asciiTheme="minorHAnsi" w:eastAsia="Arial Unicode MS" w:hAnsiTheme="minorHAnsi" w:cstheme="minorHAnsi"/>
          <w:u w:val="single"/>
        </w:rPr>
        <w:t>Legislação Socioambiental</w:t>
      </w:r>
      <w:r>
        <w:rPr>
          <w:rFonts w:asciiTheme="minorHAnsi" w:eastAsia="Arial Unicode MS" w:hAnsiTheme="minorHAnsi" w:cstheme="minorHAnsi"/>
        </w:rPr>
        <w:t>"</w:t>
      </w:r>
      <w:r w:rsidR="00933AC2" w:rsidRPr="00340294">
        <w:rPr>
          <w:rFonts w:asciiTheme="minorHAnsi" w:eastAsia="Arial Unicode MS" w:hAnsiTheme="minorHAnsi" w:cstheme="minorHAnsi"/>
        </w:rPr>
        <w:t xml:space="preserve">: </w:t>
      </w:r>
      <w:r w:rsidR="00933AC2" w:rsidRPr="00C0388B">
        <w:rPr>
          <w:rFonts w:asciiTheme="minorHAnsi" w:hAnsiTheme="minorHAnsi" w:cstheme="minorHAnsi"/>
        </w:rPr>
        <w:t>a legislação ambiental em vigor, incluindo a Política Nacional do Meio Ambiente, as Resoluções do CONAMA – Conselho Nacional do Meio Ambiente, as normas relativas à saúde e segurança ocupacional, à medicina do trabalho, ao patrimônio histórico e cultural, à sustentabilidade, bem como as demais legislações e regulamentações socioambientais, trabalhistas e previdenciárias supletivas, em especial, mas não se limitando, à legislação e regulamentação relacionadas ao combate ao incentivo, de qualquer forma, à prostituição ou utilização de mão-de-obra infantil ou em condição análoga à de escravo.</w:t>
      </w:r>
      <w:r w:rsidR="00DA5246" w:rsidRPr="00C0388B">
        <w:rPr>
          <w:rFonts w:asciiTheme="minorHAnsi" w:hAnsiTheme="minorHAnsi" w:cstheme="minorHAnsi"/>
        </w:rPr>
        <w:t xml:space="preserve"> </w:t>
      </w:r>
    </w:p>
    <w:p w14:paraId="755C416B" w14:textId="77777777" w:rsidR="000430E6" w:rsidRPr="00DE6881" w:rsidRDefault="000430E6" w:rsidP="00DE6881">
      <w:pPr>
        <w:pStyle w:val="PargrafodaLista"/>
        <w:spacing w:line="240" w:lineRule="exact"/>
        <w:rPr>
          <w:rFonts w:asciiTheme="minorHAnsi" w:hAnsiTheme="minorHAnsi" w:cstheme="minorHAnsi"/>
        </w:rPr>
      </w:pPr>
    </w:p>
    <w:p w14:paraId="7D819479" w14:textId="07CD7096" w:rsidR="000430E6" w:rsidRPr="00DE6881" w:rsidRDefault="00EC6046" w:rsidP="00DE6881">
      <w:pPr>
        <w:pStyle w:val="PargrafodaLista"/>
        <w:numPr>
          <w:ilvl w:val="0"/>
          <w:numId w:val="67"/>
        </w:numPr>
        <w:tabs>
          <w:tab w:val="left" w:pos="720"/>
        </w:tabs>
        <w:spacing w:line="240" w:lineRule="exact"/>
        <w:ind w:firstLine="0"/>
        <w:jc w:val="both"/>
        <w:rPr>
          <w:rFonts w:asciiTheme="minorHAnsi" w:hAnsiTheme="minorHAnsi" w:cstheme="minorHAnsi"/>
        </w:rPr>
      </w:pPr>
      <w:r>
        <w:rPr>
          <w:rFonts w:asciiTheme="minorHAnsi" w:hAnsiTheme="minorHAnsi" w:cstheme="minorHAnsi"/>
        </w:rPr>
        <w:lastRenderedPageBreak/>
        <w:t>"</w:t>
      </w:r>
      <w:r w:rsidR="000430E6" w:rsidRPr="001E1DA1">
        <w:rPr>
          <w:rFonts w:asciiTheme="minorHAnsi" w:hAnsiTheme="minorHAnsi" w:cstheme="minorHAnsi"/>
          <w:u w:val="single"/>
        </w:rPr>
        <w:t>Receitas Operacional Bruta</w:t>
      </w:r>
      <w:r>
        <w:rPr>
          <w:rFonts w:asciiTheme="minorHAnsi" w:hAnsiTheme="minorHAnsi" w:cstheme="minorHAnsi"/>
        </w:rPr>
        <w:t>"</w:t>
      </w:r>
      <w:r w:rsidR="000430E6" w:rsidRPr="000430E6">
        <w:rPr>
          <w:rFonts w:asciiTheme="minorHAnsi" w:hAnsiTheme="minorHAnsi" w:cstheme="minorHAnsi"/>
        </w:rPr>
        <w:t xml:space="preserve"> significa</w:t>
      </w:r>
      <w:r w:rsidR="000430E6" w:rsidRPr="00DE6881">
        <w:rPr>
          <w:rFonts w:asciiTheme="minorHAnsi" w:hAnsiTheme="minorHAnsi" w:cstheme="minorHAnsi"/>
        </w:rPr>
        <w:t xml:space="preserve">, com base nas </w:t>
      </w:r>
      <w:r w:rsidR="002C6D14">
        <w:rPr>
          <w:rFonts w:asciiTheme="minorHAnsi" w:hAnsiTheme="minorHAnsi" w:cstheme="minorHAnsi"/>
        </w:rPr>
        <w:t>d</w:t>
      </w:r>
      <w:r w:rsidR="002C6D14" w:rsidRPr="00DE6881">
        <w:rPr>
          <w:rFonts w:asciiTheme="minorHAnsi" w:hAnsiTheme="minorHAnsi" w:cstheme="minorHAnsi"/>
        </w:rPr>
        <w:t xml:space="preserve">emonstrações </w:t>
      </w:r>
      <w:r w:rsidR="002C6D14">
        <w:rPr>
          <w:rFonts w:asciiTheme="minorHAnsi" w:hAnsiTheme="minorHAnsi" w:cstheme="minorHAnsi"/>
        </w:rPr>
        <w:t>contábeis regulatórias</w:t>
      </w:r>
      <w:r w:rsidR="001528C3">
        <w:rPr>
          <w:rFonts w:asciiTheme="minorHAnsi" w:hAnsiTheme="minorHAnsi" w:cstheme="minorHAnsi"/>
        </w:rPr>
        <w:t xml:space="preserve"> auditadas</w:t>
      </w:r>
      <w:r w:rsidR="000430E6">
        <w:rPr>
          <w:rFonts w:asciiTheme="minorHAnsi" w:hAnsiTheme="minorHAnsi" w:cstheme="minorHAnsi"/>
        </w:rPr>
        <w:t xml:space="preserve"> da Emissora, </w:t>
      </w:r>
      <w:r w:rsidR="000430E6" w:rsidRPr="00DE6881">
        <w:rPr>
          <w:rFonts w:asciiTheme="minorHAnsi" w:hAnsiTheme="minorHAnsi" w:cstheme="minorHAnsi"/>
        </w:rPr>
        <w:t>o valo</w:t>
      </w:r>
      <w:r w:rsidR="001528C3" w:rsidRPr="001528C3">
        <w:rPr>
          <w:rFonts w:asciiTheme="minorHAnsi" w:hAnsiTheme="minorHAnsi" w:cstheme="minorHAnsi"/>
        </w:rPr>
        <w:t xml:space="preserve">r constante da rubrica </w:t>
      </w:r>
      <w:r>
        <w:rPr>
          <w:rFonts w:asciiTheme="minorHAnsi" w:hAnsiTheme="minorHAnsi" w:cstheme="minorHAnsi"/>
        </w:rPr>
        <w:t>"</w:t>
      </w:r>
      <w:r w:rsidR="001528C3" w:rsidRPr="001528C3">
        <w:rPr>
          <w:rFonts w:asciiTheme="minorHAnsi" w:hAnsiTheme="minorHAnsi" w:cstheme="minorHAnsi"/>
        </w:rPr>
        <w:t>Receita</w:t>
      </w:r>
      <w:r w:rsidR="000430E6" w:rsidRPr="00DE6881">
        <w:rPr>
          <w:rFonts w:asciiTheme="minorHAnsi" w:hAnsiTheme="minorHAnsi" w:cstheme="minorHAnsi"/>
        </w:rPr>
        <w:t xml:space="preserve"> </w:t>
      </w:r>
      <w:r w:rsidR="001528C3">
        <w:rPr>
          <w:rFonts w:asciiTheme="minorHAnsi" w:hAnsiTheme="minorHAnsi" w:cstheme="minorHAnsi"/>
        </w:rPr>
        <w:t>bruta de serviços</w:t>
      </w:r>
      <w:r>
        <w:rPr>
          <w:rFonts w:asciiTheme="minorHAnsi" w:hAnsiTheme="minorHAnsi" w:cstheme="minorHAnsi"/>
        </w:rPr>
        <w:t>"</w:t>
      </w:r>
      <w:r w:rsidR="000430E6" w:rsidRPr="00DE6881">
        <w:rPr>
          <w:rFonts w:asciiTheme="minorHAnsi" w:hAnsiTheme="minorHAnsi" w:cstheme="minorHAnsi"/>
        </w:rPr>
        <w:t>.</w:t>
      </w:r>
    </w:p>
    <w:p w14:paraId="6BD806C9" w14:textId="77777777" w:rsidR="00933AC2" w:rsidRPr="00036074" w:rsidRDefault="00933AC2" w:rsidP="00DE6881">
      <w:pPr>
        <w:pStyle w:val="CorpodetextobtBT"/>
        <w:spacing w:line="240" w:lineRule="exact"/>
        <w:rPr>
          <w:rStyle w:val="DeltaViewInsertion"/>
          <w:rFonts w:asciiTheme="minorHAnsi" w:eastAsia="Arial Unicode MS" w:hAnsiTheme="minorHAnsi" w:cstheme="minorHAnsi"/>
          <w:color w:val="auto"/>
          <w:sz w:val="22"/>
          <w:szCs w:val="22"/>
          <w:u w:val="none"/>
        </w:rPr>
      </w:pPr>
    </w:p>
    <w:p w14:paraId="22AD191C" w14:textId="62A93093" w:rsidR="004D6919" w:rsidRPr="00036074" w:rsidRDefault="004D6919" w:rsidP="005F7FA9">
      <w:pPr>
        <w:numPr>
          <w:ilvl w:val="2"/>
          <w:numId w:val="74"/>
        </w:numPr>
        <w:spacing w:line="240" w:lineRule="exact"/>
        <w:ind w:left="709" w:hanging="709"/>
        <w:jc w:val="both"/>
        <w:rPr>
          <w:rStyle w:val="DeltaViewInsertion"/>
          <w:rFonts w:asciiTheme="minorHAnsi" w:eastAsia="Arial Unicode MS" w:hAnsiTheme="minorHAnsi" w:cstheme="minorHAnsi"/>
          <w:color w:val="auto"/>
          <w:sz w:val="22"/>
          <w:szCs w:val="22"/>
          <w:u w:val="none"/>
        </w:rPr>
      </w:pPr>
      <w:r w:rsidRPr="00036074">
        <w:rPr>
          <w:rFonts w:asciiTheme="minorHAnsi" w:eastAsia="Arial Unicode MS" w:hAnsiTheme="minorHAnsi" w:cstheme="minorHAnsi"/>
          <w:sz w:val="22"/>
          <w:szCs w:val="22"/>
        </w:rPr>
        <w:t xml:space="preserve">Na ocorrência </w:t>
      </w:r>
      <w:r w:rsidRPr="00036074">
        <w:rPr>
          <w:rStyle w:val="DeltaViewInsertion"/>
          <w:rFonts w:asciiTheme="minorHAnsi" w:eastAsia="Arial Unicode MS" w:hAnsiTheme="minorHAnsi" w:cstheme="minorHAnsi"/>
          <w:color w:val="auto"/>
          <w:sz w:val="22"/>
          <w:szCs w:val="22"/>
          <w:u w:val="none"/>
        </w:rPr>
        <w:t xml:space="preserve">de quaisquer dos Eventos de Inadimplemento previsto na </w:t>
      </w:r>
      <w:r w:rsidR="0037043E" w:rsidRPr="00036074">
        <w:rPr>
          <w:rStyle w:val="DeltaViewInsertion"/>
          <w:rFonts w:asciiTheme="minorHAnsi" w:eastAsia="Arial Unicode MS" w:hAnsiTheme="minorHAnsi" w:cstheme="minorHAnsi"/>
          <w:color w:val="auto"/>
          <w:sz w:val="22"/>
          <w:szCs w:val="22"/>
          <w:u w:val="none"/>
        </w:rPr>
        <w:t>C</w:t>
      </w:r>
      <w:r w:rsidRPr="00036074">
        <w:rPr>
          <w:rStyle w:val="DeltaViewInsertion"/>
          <w:rFonts w:asciiTheme="minorHAnsi" w:eastAsia="Arial Unicode MS" w:hAnsiTheme="minorHAnsi" w:cstheme="minorHAnsi"/>
          <w:color w:val="auto"/>
          <w:sz w:val="22"/>
          <w:szCs w:val="22"/>
          <w:u w:val="none"/>
        </w:rPr>
        <w:t xml:space="preserve">láusula </w:t>
      </w:r>
      <w:r w:rsidR="00C63FF3">
        <w:rPr>
          <w:rStyle w:val="DeltaViewInsertion"/>
          <w:rFonts w:asciiTheme="minorHAnsi" w:eastAsia="Arial Unicode MS" w:hAnsiTheme="minorHAnsi" w:cstheme="minorHAnsi"/>
          <w:color w:val="auto"/>
          <w:sz w:val="22"/>
          <w:szCs w:val="22"/>
          <w:u w:val="none"/>
        </w:rPr>
        <w:fldChar w:fldCharType="begin"/>
      </w:r>
      <w:r w:rsidR="00C63FF3">
        <w:rPr>
          <w:rStyle w:val="DeltaViewInsertion"/>
          <w:rFonts w:asciiTheme="minorHAnsi" w:eastAsia="Arial Unicode MS" w:hAnsiTheme="minorHAnsi" w:cstheme="minorHAnsi"/>
          <w:color w:val="auto"/>
          <w:sz w:val="22"/>
          <w:szCs w:val="22"/>
          <w:u w:val="none"/>
        </w:rPr>
        <w:instrText xml:space="preserve"> REF _Ref49527732 \n \p \h </w:instrText>
      </w:r>
      <w:r w:rsidR="00C63FF3">
        <w:rPr>
          <w:rStyle w:val="DeltaViewInsertion"/>
          <w:rFonts w:asciiTheme="minorHAnsi" w:eastAsia="Arial Unicode MS" w:hAnsiTheme="minorHAnsi" w:cstheme="minorHAnsi"/>
          <w:color w:val="auto"/>
          <w:sz w:val="22"/>
          <w:szCs w:val="22"/>
          <w:u w:val="none"/>
        </w:rPr>
      </w:r>
      <w:r w:rsidR="00C63FF3">
        <w:rPr>
          <w:rStyle w:val="DeltaViewInsertion"/>
          <w:rFonts w:asciiTheme="minorHAnsi" w:eastAsia="Arial Unicode MS" w:hAnsiTheme="minorHAnsi" w:cstheme="minorHAnsi"/>
          <w:color w:val="auto"/>
          <w:sz w:val="22"/>
          <w:szCs w:val="22"/>
          <w:u w:val="none"/>
        </w:rPr>
        <w:fldChar w:fldCharType="separate"/>
      </w:r>
      <w:r w:rsidR="007E2F7F">
        <w:rPr>
          <w:rStyle w:val="DeltaViewInsertion"/>
          <w:rFonts w:asciiTheme="minorHAnsi" w:eastAsia="Arial Unicode MS" w:hAnsiTheme="minorHAnsi" w:cstheme="minorHAnsi"/>
          <w:color w:val="auto"/>
          <w:sz w:val="22"/>
          <w:szCs w:val="22"/>
          <w:u w:val="none"/>
        </w:rPr>
        <w:t>5.1.2 acima</w:t>
      </w:r>
      <w:r w:rsidR="00C63FF3">
        <w:rPr>
          <w:rStyle w:val="DeltaViewInsertion"/>
          <w:rFonts w:asciiTheme="minorHAnsi" w:eastAsia="Arial Unicode MS" w:hAnsiTheme="minorHAnsi" w:cstheme="minorHAnsi"/>
          <w:color w:val="auto"/>
          <w:sz w:val="22"/>
          <w:szCs w:val="22"/>
          <w:u w:val="none"/>
        </w:rPr>
        <w:fldChar w:fldCharType="end"/>
      </w:r>
      <w:r w:rsidRPr="00036074">
        <w:rPr>
          <w:rFonts w:asciiTheme="minorHAnsi" w:eastAsia="Arial Unicode MS" w:hAnsiTheme="minorHAnsi" w:cstheme="minorHAnsi"/>
          <w:sz w:val="22"/>
          <w:szCs w:val="22"/>
        </w:rPr>
        <w:t>, o Agente Fiduciário deverá, em até 2 (dois) Dias Úteis contados da data em que tomar ciência da ocorrência do respectivo evento, convocar Assembleia Geral de Debenturistas</w:t>
      </w:r>
      <w:r w:rsidR="00A11F76" w:rsidRPr="00036074">
        <w:rPr>
          <w:rFonts w:asciiTheme="minorHAnsi" w:eastAsia="Arial Unicode MS" w:hAnsiTheme="minorHAnsi" w:cstheme="minorHAnsi"/>
          <w:sz w:val="22"/>
          <w:szCs w:val="22"/>
        </w:rPr>
        <w:t>, a se realizar nos prazos e demais condições descritas na Cláusula VIII abaixo, para</w:t>
      </w:r>
      <w:r w:rsidR="00170DB9" w:rsidRPr="00036074">
        <w:rPr>
          <w:rFonts w:asciiTheme="minorHAnsi" w:eastAsia="Arial Unicode MS" w:hAnsiTheme="minorHAnsi" w:cstheme="minorHAnsi"/>
          <w:sz w:val="22"/>
          <w:szCs w:val="22"/>
        </w:rPr>
        <w:t xml:space="preserve"> </w:t>
      </w:r>
      <w:r w:rsidR="00A11F76" w:rsidRPr="00036074">
        <w:rPr>
          <w:rFonts w:asciiTheme="minorHAnsi" w:eastAsia="Arial Unicode MS" w:hAnsiTheme="minorHAnsi" w:cstheme="minorHAnsi"/>
          <w:sz w:val="22"/>
          <w:szCs w:val="22"/>
        </w:rPr>
        <w:t>deliberar sobre a eventual não declaração de vencimento antecipado das obrigações decorrentes das Debêntures, nos termos desta Escritura de Emissão</w:t>
      </w:r>
      <w:r w:rsidRPr="00036074">
        <w:rPr>
          <w:rFonts w:asciiTheme="minorHAnsi" w:eastAsia="Arial Unicode MS" w:hAnsiTheme="minorHAnsi" w:cstheme="minorHAnsi"/>
          <w:sz w:val="22"/>
          <w:szCs w:val="22"/>
        </w:rPr>
        <w:t>.</w:t>
      </w:r>
      <w:bookmarkStart w:id="279" w:name="_Ref49528273"/>
    </w:p>
    <w:bookmarkEnd w:id="279"/>
    <w:p w14:paraId="2F3F6CE9" w14:textId="0C922C4A" w:rsidR="00055933" w:rsidRPr="00036074" w:rsidRDefault="00055933" w:rsidP="00DE6881">
      <w:pPr>
        <w:pStyle w:val="CorpodetextobtBT"/>
        <w:spacing w:line="240" w:lineRule="exact"/>
        <w:ind w:left="709" w:hanging="709"/>
        <w:rPr>
          <w:rStyle w:val="DeltaViewInsertion"/>
          <w:rFonts w:asciiTheme="minorHAnsi" w:eastAsia="Arial Unicode MS" w:hAnsiTheme="minorHAnsi" w:cstheme="minorHAnsi"/>
          <w:color w:val="auto"/>
          <w:sz w:val="22"/>
          <w:szCs w:val="22"/>
          <w:u w:val="none"/>
        </w:rPr>
      </w:pPr>
    </w:p>
    <w:p w14:paraId="068DAB18" w14:textId="3B961FDC" w:rsidR="00A11F76" w:rsidRPr="00036074" w:rsidRDefault="00A11F76" w:rsidP="0025170A">
      <w:pPr>
        <w:numPr>
          <w:ilvl w:val="2"/>
          <w:numId w:val="74"/>
        </w:numPr>
        <w:spacing w:line="240" w:lineRule="exact"/>
        <w:ind w:left="709" w:hanging="709"/>
        <w:jc w:val="both"/>
        <w:rPr>
          <w:rStyle w:val="DeltaViewInsertion"/>
          <w:rFonts w:asciiTheme="minorHAnsi" w:eastAsia="Arial Unicode MS" w:hAnsiTheme="minorHAnsi" w:cstheme="minorHAnsi"/>
          <w:color w:val="auto"/>
          <w:sz w:val="22"/>
          <w:szCs w:val="22"/>
          <w:u w:val="none"/>
        </w:rPr>
      </w:pPr>
      <w:r w:rsidRPr="00036074">
        <w:rPr>
          <w:rStyle w:val="DeltaViewInsertion"/>
          <w:rFonts w:asciiTheme="minorHAnsi" w:eastAsia="Arial Unicode MS" w:hAnsiTheme="minorHAnsi" w:cstheme="minorHAnsi"/>
          <w:color w:val="auto"/>
          <w:sz w:val="22"/>
          <w:szCs w:val="22"/>
          <w:u w:val="none"/>
        </w:rPr>
        <w:t>Na</w:t>
      </w:r>
      <w:r w:rsidR="004936FF" w:rsidRPr="00036074">
        <w:rPr>
          <w:rStyle w:val="DeltaViewInsertion"/>
          <w:rFonts w:asciiTheme="minorHAnsi" w:eastAsia="Arial Unicode MS" w:hAnsiTheme="minorHAnsi" w:cstheme="minorHAnsi"/>
          <w:color w:val="auto"/>
          <w:sz w:val="22"/>
          <w:szCs w:val="22"/>
          <w:u w:val="none"/>
        </w:rPr>
        <w:t>s</w:t>
      </w:r>
      <w:r w:rsidRPr="00036074">
        <w:rPr>
          <w:rStyle w:val="DeltaViewInsertion"/>
          <w:rFonts w:asciiTheme="minorHAnsi" w:eastAsia="Arial Unicode MS" w:hAnsiTheme="minorHAnsi" w:cstheme="minorHAnsi"/>
          <w:color w:val="auto"/>
          <w:sz w:val="22"/>
          <w:szCs w:val="22"/>
          <w:u w:val="none"/>
        </w:rPr>
        <w:t xml:space="preserve"> </w:t>
      </w:r>
      <w:bookmarkStart w:id="280" w:name="_Ref49801707"/>
      <w:bookmarkStart w:id="281" w:name="_Ref367286552"/>
      <w:bookmarkStart w:id="282" w:name="_Toc367387639"/>
      <w:bookmarkStart w:id="283" w:name="_Ref49536724"/>
      <w:r w:rsidR="009E4E35" w:rsidRPr="00036074">
        <w:rPr>
          <w:rStyle w:val="DeltaViewInsertion"/>
          <w:rFonts w:asciiTheme="minorHAnsi" w:eastAsia="Arial Unicode MS" w:hAnsiTheme="minorHAnsi" w:cstheme="minorHAnsi"/>
          <w:color w:val="auto"/>
          <w:sz w:val="22"/>
          <w:szCs w:val="22"/>
          <w:u w:val="none"/>
        </w:rPr>
        <w:t>Assembleia</w:t>
      </w:r>
      <w:r w:rsidR="004936FF" w:rsidRPr="00036074">
        <w:rPr>
          <w:rStyle w:val="DeltaViewInsertion"/>
          <w:rFonts w:asciiTheme="minorHAnsi" w:eastAsia="Arial Unicode MS" w:hAnsiTheme="minorHAnsi" w:cstheme="minorHAnsi"/>
          <w:color w:val="auto"/>
          <w:sz w:val="22"/>
          <w:szCs w:val="22"/>
          <w:u w:val="none"/>
        </w:rPr>
        <w:t>s</w:t>
      </w:r>
      <w:r w:rsidR="009E4E35" w:rsidRPr="00036074">
        <w:rPr>
          <w:rStyle w:val="DeltaViewInsertion"/>
          <w:rFonts w:asciiTheme="minorHAnsi" w:eastAsia="Arial Unicode MS" w:hAnsiTheme="minorHAnsi" w:cstheme="minorHAnsi"/>
          <w:color w:val="auto"/>
          <w:sz w:val="22"/>
          <w:szCs w:val="22"/>
          <w:u w:val="none"/>
        </w:rPr>
        <w:t xml:space="preserve"> Gera</w:t>
      </w:r>
      <w:r w:rsidR="004936FF" w:rsidRPr="00036074">
        <w:rPr>
          <w:rStyle w:val="DeltaViewInsertion"/>
          <w:rFonts w:asciiTheme="minorHAnsi" w:eastAsia="Arial Unicode MS" w:hAnsiTheme="minorHAnsi" w:cstheme="minorHAnsi"/>
          <w:color w:val="auto"/>
          <w:sz w:val="22"/>
          <w:szCs w:val="22"/>
          <w:u w:val="none"/>
        </w:rPr>
        <w:t>is</w:t>
      </w:r>
      <w:r w:rsidR="009E4E35" w:rsidRPr="00036074">
        <w:rPr>
          <w:rStyle w:val="DeltaViewInsertion"/>
          <w:rFonts w:asciiTheme="minorHAnsi" w:eastAsia="Arial Unicode MS" w:hAnsiTheme="minorHAnsi" w:cstheme="minorHAnsi"/>
          <w:color w:val="auto"/>
          <w:sz w:val="22"/>
          <w:szCs w:val="22"/>
          <w:u w:val="none"/>
        </w:rPr>
        <w:t xml:space="preserve"> de Debenturistas mencionada</w:t>
      </w:r>
      <w:r w:rsidR="004936FF" w:rsidRPr="00036074">
        <w:rPr>
          <w:rStyle w:val="DeltaViewInsertion"/>
          <w:rFonts w:asciiTheme="minorHAnsi" w:eastAsia="Arial Unicode MS" w:hAnsiTheme="minorHAnsi" w:cstheme="minorHAnsi"/>
          <w:color w:val="auto"/>
          <w:sz w:val="22"/>
          <w:szCs w:val="22"/>
          <w:u w:val="none"/>
        </w:rPr>
        <w:t>s</w:t>
      </w:r>
      <w:r w:rsidR="009E4E35" w:rsidRPr="00036074">
        <w:rPr>
          <w:rStyle w:val="DeltaViewInsertion"/>
          <w:rFonts w:asciiTheme="minorHAnsi" w:eastAsia="Arial Unicode MS" w:hAnsiTheme="minorHAnsi" w:cstheme="minorHAnsi"/>
          <w:color w:val="auto"/>
          <w:sz w:val="22"/>
          <w:szCs w:val="22"/>
          <w:u w:val="none"/>
        </w:rPr>
        <w:t xml:space="preserve"> na Cláusula </w:t>
      </w:r>
      <w:r w:rsidR="00C323E1" w:rsidRPr="00036074">
        <w:rPr>
          <w:rStyle w:val="DeltaViewInsertion"/>
          <w:rFonts w:asciiTheme="minorHAnsi" w:eastAsia="Arial Unicode MS" w:hAnsiTheme="minorHAnsi" w:cstheme="minorHAnsi"/>
          <w:color w:val="auto"/>
          <w:sz w:val="22"/>
          <w:szCs w:val="22"/>
          <w:u w:val="none"/>
        </w:rPr>
        <w:fldChar w:fldCharType="begin"/>
      </w:r>
      <w:r w:rsidR="00C323E1" w:rsidRPr="00036074">
        <w:rPr>
          <w:rStyle w:val="DeltaViewInsertion"/>
          <w:rFonts w:asciiTheme="minorHAnsi" w:eastAsia="Arial Unicode MS" w:hAnsiTheme="minorHAnsi" w:cstheme="minorHAnsi"/>
          <w:color w:val="auto"/>
          <w:sz w:val="22"/>
          <w:szCs w:val="22"/>
          <w:u w:val="none"/>
        </w:rPr>
        <w:instrText xml:space="preserve"> REF _Ref49528273 \n \p \h </w:instrText>
      </w:r>
      <w:r w:rsidR="00EC126F" w:rsidRPr="00036074">
        <w:rPr>
          <w:rStyle w:val="DeltaViewInsertion"/>
          <w:rFonts w:asciiTheme="minorHAnsi" w:eastAsia="Arial Unicode MS" w:hAnsiTheme="minorHAnsi" w:cstheme="minorHAnsi"/>
          <w:color w:val="auto"/>
          <w:sz w:val="22"/>
          <w:szCs w:val="22"/>
          <w:u w:val="none"/>
        </w:rPr>
        <w:instrText xml:space="preserve"> \* MERGEFORMAT </w:instrText>
      </w:r>
      <w:r w:rsidR="00C323E1" w:rsidRPr="00036074">
        <w:rPr>
          <w:rStyle w:val="DeltaViewInsertion"/>
          <w:rFonts w:asciiTheme="minorHAnsi" w:eastAsia="Arial Unicode MS" w:hAnsiTheme="minorHAnsi" w:cstheme="minorHAnsi"/>
          <w:color w:val="auto"/>
          <w:sz w:val="22"/>
          <w:szCs w:val="22"/>
          <w:u w:val="none"/>
        </w:rPr>
      </w:r>
      <w:r w:rsidR="00C323E1" w:rsidRPr="00036074">
        <w:rPr>
          <w:rStyle w:val="DeltaViewInsertion"/>
          <w:rFonts w:asciiTheme="minorHAnsi" w:eastAsia="Arial Unicode MS" w:hAnsiTheme="minorHAnsi" w:cstheme="minorHAnsi"/>
          <w:color w:val="auto"/>
          <w:sz w:val="22"/>
          <w:szCs w:val="22"/>
          <w:u w:val="none"/>
        </w:rPr>
        <w:fldChar w:fldCharType="separate"/>
      </w:r>
      <w:r w:rsidR="007E2F7F">
        <w:rPr>
          <w:rStyle w:val="DeltaViewInsertion"/>
          <w:rFonts w:asciiTheme="minorHAnsi" w:eastAsia="Arial Unicode MS" w:hAnsiTheme="minorHAnsi" w:cstheme="minorHAnsi"/>
          <w:color w:val="auto"/>
          <w:sz w:val="22"/>
          <w:szCs w:val="22"/>
          <w:u w:val="none"/>
        </w:rPr>
        <w:t>5.1.5 acima</w:t>
      </w:r>
      <w:r w:rsidR="00C323E1" w:rsidRPr="00036074">
        <w:rPr>
          <w:rStyle w:val="DeltaViewInsertion"/>
          <w:rFonts w:asciiTheme="minorHAnsi" w:eastAsia="Arial Unicode MS" w:hAnsiTheme="minorHAnsi" w:cstheme="minorHAnsi"/>
          <w:color w:val="auto"/>
          <w:sz w:val="22"/>
          <w:szCs w:val="22"/>
          <w:u w:val="none"/>
        </w:rPr>
        <w:fldChar w:fldCharType="end"/>
      </w:r>
      <w:r w:rsidR="00EC126F" w:rsidRPr="00036074">
        <w:rPr>
          <w:rStyle w:val="DeltaViewInsertion"/>
          <w:rFonts w:asciiTheme="minorHAnsi" w:eastAsia="Arial Unicode MS" w:hAnsiTheme="minorHAnsi" w:cstheme="minorHAnsi"/>
          <w:color w:val="auto"/>
          <w:sz w:val="22"/>
          <w:szCs w:val="22"/>
          <w:u w:val="none"/>
        </w:rPr>
        <w:t>,</w:t>
      </w:r>
      <w:r w:rsidR="00EC126F" w:rsidRPr="00036074">
        <w:rPr>
          <w:rFonts w:asciiTheme="minorHAnsi" w:hAnsiTheme="minorHAnsi" w:cstheme="minorHAnsi"/>
          <w:sz w:val="22"/>
          <w:szCs w:val="22"/>
        </w:rPr>
        <w:t xml:space="preserve"> </w:t>
      </w:r>
      <w:r w:rsidR="004936FF" w:rsidRPr="00036074">
        <w:rPr>
          <w:rFonts w:asciiTheme="minorHAnsi" w:hAnsiTheme="minorHAnsi" w:cstheme="minorHAnsi"/>
          <w:sz w:val="22"/>
          <w:szCs w:val="22"/>
        </w:rPr>
        <w:t xml:space="preserve">observado os quóruns de instalação descritos na Cláusula </w:t>
      </w:r>
      <w:r w:rsidR="004936FF" w:rsidRPr="00036074">
        <w:rPr>
          <w:rFonts w:asciiTheme="minorHAnsi" w:hAnsiTheme="minorHAnsi" w:cstheme="minorHAnsi"/>
          <w:sz w:val="22"/>
          <w:szCs w:val="22"/>
        </w:rPr>
        <w:fldChar w:fldCharType="begin"/>
      </w:r>
      <w:r w:rsidR="004936FF" w:rsidRPr="00036074">
        <w:rPr>
          <w:rFonts w:asciiTheme="minorHAnsi" w:hAnsiTheme="minorHAnsi" w:cstheme="minorHAnsi"/>
          <w:sz w:val="22"/>
          <w:szCs w:val="22"/>
        </w:rPr>
        <w:instrText xml:space="preserve"> REF _Ref49963741 \n \p \h </w:instrText>
      </w:r>
      <w:r w:rsidR="00315188" w:rsidRPr="00036074">
        <w:rPr>
          <w:rFonts w:asciiTheme="minorHAnsi" w:hAnsiTheme="minorHAnsi" w:cstheme="minorHAnsi"/>
          <w:sz w:val="22"/>
          <w:szCs w:val="22"/>
        </w:rPr>
        <w:instrText xml:space="preserve"> \* MERGEFORMAT </w:instrText>
      </w:r>
      <w:r w:rsidR="004936FF" w:rsidRPr="00036074">
        <w:rPr>
          <w:rFonts w:asciiTheme="minorHAnsi" w:hAnsiTheme="minorHAnsi" w:cstheme="minorHAnsi"/>
          <w:sz w:val="22"/>
          <w:szCs w:val="22"/>
        </w:rPr>
      </w:r>
      <w:r w:rsidR="004936FF" w:rsidRPr="00036074">
        <w:rPr>
          <w:rFonts w:asciiTheme="minorHAnsi" w:hAnsiTheme="minorHAnsi" w:cstheme="minorHAnsi"/>
          <w:sz w:val="22"/>
          <w:szCs w:val="22"/>
        </w:rPr>
        <w:fldChar w:fldCharType="separate"/>
      </w:r>
      <w:r w:rsidR="007E2F7F">
        <w:rPr>
          <w:rFonts w:asciiTheme="minorHAnsi" w:hAnsiTheme="minorHAnsi" w:cstheme="minorHAnsi"/>
          <w:sz w:val="22"/>
          <w:szCs w:val="22"/>
        </w:rPr>
        <w:t>8.3 abaixo</w:t>
      </w:r>
      <w:r w:rsidR="004936FF" w:rsidRPr="00036074">
        <w:rPr>
          <w:rFonts w:asciiTheme="minorHAnsi" w:hAnsiTheme="minorHAnsi" w:cstheme="minorHAnsi"/>
          <w:sz w:val="22"/>
          <w:szCs w:val="22"/>
        </w:rPr>
        <w:fldChar w:fldCharType="end"/>
      </w:r>
      <w:r w:rsidR="004936FF" w:rsidRPr="00036074">
        <w:rPr>
          <w:rFonts w:asciiTheme="minorHAnsi" w:hAnsiTheme="minorHAnsi" w:cstheme="minorHAnsi"/>
          <w:sz w:val="22"/>
          <w:szCs w:val="22"/>
        </w:rPr>
        <w:t xml:space="preserve">, </w:t>
      </w:r>
      <w:r w:rsidR="00EC126F" w:rsidRPr="00036074">
        <w:rPr>
          <w:rFonts w:asciiTheme="minorHAnsi" w:hAnsiTheme="minorHAnsi" w:cstheme="minorHAnsi"/>
          <w:sz w:val="22"/>
          <w:szCs w:val="22"/>
        </w:rPr>
        <w:t xml:space="preserve">os Debenturistas </w:t>
      </w:r>
      <w:r w:rsidR="00EC126F" w:rsidRPr="00036074">
        <w:rPr>
          <w:rStyle w:val="DeltaViewInsertion"/>
          <w:rFonts w:asciiTheme="minorHAnsi" w:eastAsia="Arial Unicode MS" w:hAnsiTheme="minorHAnsi" w:cstheme="minorHAnsi"/>
          <w:color w:val="auto"/>
          <w:sz w:val="22"/>
          <w:szCs w:val="22"/>
          <w:u w:val="none"/>
        </w:rPr>
        <w:t xml:space="preserve">poderão decidir por não declarar o vencimento antecipado das obrigações decorrentes das Debêntures, nos termos desta Escritura de Emissão, sendo certo que tal decisão terá caráter irrevogável e irretratável, </w:t>
      </w:r>
      <w:r w:rsidR="00916FF9" w:rsidRPr="00C234B1">
        <w:rPr>
          <w:rFonts w:asciiTheme="minorHAnsi" w:hAnsiTheme="minorHAnsi" w:cstheme="minorHAnsi"/>
          <w:sz w:val="22"/>
          <w:szCs w:val="22"/>
        </w:rPr>
        <w:t xml:space="preserve">mediante a </w:t>
      </w:r>
      <w:r w:rsidR="00916FF9">
        <w:rPr>
          <w:rFonts w:asciiTheme="minorHAnsi" w:hAnsiTheme="minorHAnsi" w:cstheme="minorHAnsi"/>
          <w:sz w:val="22"/>
          <w:szCs w:val="22"/>
        </w:rPr>
        <w:t>delibera</w:t>
      </w:r>
      <w:r w:rsidR="00C63FF3">
        <w:rPr>
          <w:rFonts w:asciiTheme="minorHAnsi" w:hAnsiTheme="minorHAnsi" w:cstheme="minorHAnsi"/>
          <w:sz w:val="22"/>
          <w:szCs w:val="22"/>
        </w:rPr>
        <w:t>ç</w:t>
      </w:r>
      <w:r w:rsidR="00916FF9">
        <w:rPr>
          <w:rFonts w:asciiTheme="minorHAnsi" w:hAnsiTheme="minorHAnsi" w:cstheme="minorHAnsi"/>
          <w:sz w:val="22"/>
          <w:szCs w:val="22"/>
        </w:rPr>
        <w:t>ão</w:t>
      </w:r>
      <w:r w:rsidR="00916FF9" w:rsidRPr="00C234B1">
        <w:rPr>
          <w:rFonts w:asciiTheme="minorHAnsi" w:hAnsiTheme="minorHAnsi" w:cstheme="minorHAnsi"/>
          <w:sz w:val="22"/>
          <w:szCs w:val="22"/>
        </w:rPr>
        <w:t xml:space="preserve"> em Assembleia Geral de Debenturistas, </w:t>
      </w:r>
      <w:r w:rsidR="00C63FF3" w:rsidRPr="00315188">
        <w:rPr>
          <w:rStyle w:val="DeltaViewInsertion"/>
          <w:rFonts w:asciiTheme="minorHAnsi" w:eastAsia="Arial Unicode MS" w:hAnsiTheme="minorHAnsi" w:cstheme="minorHAnsi"/>
          <w:color w:val="auto"/>
          <w:sz w:val="22"/>
          <w:szCs w:val="22"/>
          <w:u w:val="none"/>
        </w:rPr>
        <w:t>desde que aprovado</w:t>
      </w:r>
      <w:r w:rsidR="00C63FF3">
        <w:rPr>
          <w:rStyle w:val="DeltaViewInsertion"/>
          <w:rFonts w:asciiTheme="minorHAnsi" w:eastAsia="Arial Unicode MS" w:hAnsiTheme="minorHAnsi" w:cstheme="minorHAnsi"/>
          <w:color w:val="auto"/>
          <w:sz w:val="22"/>
          <w:szCs w:val="22"/>
          <w:u w:val="none"/>
        </w:rPr>
        <w:t>,</w:t>
      </w:r>
      <w:r w:rsidR="00C63FF3" w:rsidRPr="00315188">
        <w:rPr>
          <w:rStyle w:val="DeltaViewInsertion"/>
          <w:rFonts w:asciiTheme="minorHAnsi" w:eastAsia="Arial Unicode MS" w:hAnsiTheme="minorHAnsi" w:cstheme="minorHAnsi"/>
          <w:color w:val="auto"/>
          <w:sz w:val="22"/>
          <w:szCs w:val="22"/>
          <w:u w:val="none"/>
        </w:rPr>
        <w:t xml:space="preserve"> </w:t>
      </w:r>
      <w:r w:rsidR="00C63FF3" w:rsidRPr="00315188">
        <w:rPr>
          <w:rStyle w:val="DeltaViewInsertion"/>
          <w:rFonts w:asciiTheme="minorHAnsi" w:eastAsia="Arial Unicode MS" w:hAnsiTheme="minorHAnsi"/>
          <w:color w:val="auto"/>
          <w:sz w:val="22"/>
          <w:szCs w:val="22"/>
          <w:u w:val="single"/>
        </w:rPr>
        <w:t>em primeira convocação</w:t>
      </w:r>
      <w:r w:rsidR="00C63FF3" w:rsidRPr="00340294">
        <w:rPr>
          <w:rStyle w:val="DeltaViewInsertion"/>
          <w:rFonts w:asciiTheme="minorHAnsi" w:eastAsia="Arial Unicode MS" w:hAnsiTheme="minorHAnsi"/>
          <w:color w:val="auto"/>
          <w:sz w:val="22"/>
          <w:szCs w:val="22"/>
          <w:u w:val="none"/>
        </w:rPr>
        <w:t>,</w:t>
      </w:r>
      <w:r w:rsidR="00C63FF3" w:rsidRPr="00315188">
        <w:rPr>
          <w:rStyle w:val="DeltaViewInsertion"/>
          <w:rFonts w:asciiTheme="minorHAnsi" w:eastAsia="Arial Unicode MS" w:hAnsiTheme="minorHAnsi" w:cstheme="minorHAnsi"/>
          <w:color w:val="auto"/>
          <w:sz w:val="22"/>
          <w:szCs w:val="22"/>
          <w:u w:val="none"/>
        </w:rPr>
        <w:t xml:space="preserve"> </w:t>
      </w:r>
      <w:r w:rsidR="00C63FF3">
        <w:rPr>
          <w:rStyle w:val="DeltaViewInsertion"/>
          <w:rFonts w:asciiTheme="minorHAnsi" w:eastAsia="Arial Unicode MS" w:hAnsiTheme="minorHAnsi" w:cstheme="minorHAnsi"/>
          <w:color w:val="auto"/>
          <w:sz w:val="22"/>
          <w:szCs w:val="22"/>
          <w:u w:val="none"/>
        </w:rPr>
        <w:t xml:space="preserve">por </w:t>
      </w:r>
      <w:r w:rsidR="00C63FF3" w:rsidRPr="00315188">
        <w:rPr>
          <w:rStyle w:val="DeltaViewInsertion"/>
          <w:rFonts w:asciiTheme="minorHAnsi" w:eastAsia="Arial Unicode MS" w:hAnsiTheme="minorHAnsi" w:cstheme="minorHAnsi"/>
          <w:color w:val="auto"/>
          <w:sz w:val="22"/>
          <w:szCs w:val="22"/>
          <w:u w:val="none"/>
        </w:rPr>
        <w:t>Debenturistas representando, no mínimo, 50% (cinquenta por cento) mais uma das Debêntures em Circulação e</w:t>
      </w:r>
      <w:r w:rsidR="00C63FF3">
        <w:rPr>
          <w:rStyle w:val="DeltaViewInsertion"/>
          <w:rFonts w:asciiTheme="minorHAnsi" w:eastAsia="Arial Unicode MS" w:hAnsiTheme="minorHAnsi" w:cstheme="minorHAnsi"/>
          <w:color w:val="auto"/>
          <w:sz w:val="22"/>
          <w:szCs w:val="22"/>
          <w:u w:val="none"/>
        </w:rPr>
        <w:t>,</w:t>
      </w:r>
      <w:r w:rsidR="00C63FF3" w:rsidRPr="00315188">
        <w:rPr>
          <w:rStyle w:val="DeltaViewInsertion"/>
          <w:rFonts w:asciiTheme="minorHAnsi" w:eastAsia="Arial Unicode MS" w:hAnsiTheme="minorHAnsi" w:cstheme="minorHAnsi"/>
          <w:color w:val="auto"/>
          <w:sz w:val="22"/>
          <w:szCs w:val="22"/>
          <w:u w:val="none"/>
        </w:rPr>
        <w:t xml:space="preserve"> </w:t>
      </w:r>
      <w:r w:rsidR="00C63FF3" w:rsidRPr="00315188">
        <w:rPr>
          <w:rStyle w:val="DeltaViewInsertion"/>
          <w:rFonts w:asciiTheme="minorHAnsi" w:eastAsia="Arial Unicode MS" w:hAnsiTheme="minorHAnsi"/>
          <w:color w:val="auto"/>
          <w:sz w:val="22"/>
          <w:szCs w:val="22"/>
          <w:u w:val="single"/>
        </w:rPr>
        <w:t>em segunda convocação</w:t>
      </w:r>
      <w:r w:rsidR="00C63FF3" w:rsidRPr="00340294">
        <w:rPr>
          <w:rStyle w:val="DeltaViewInsertion"/>
          <w:rFonts w:asciiTheme="minorHAnsi" w:eastAsia="Arial Unicode MS" w:hAnsiTheme="minorHAnsi"/>
          <w:color w:val="auto"/>
          <w:sz w:val="22"/>
          <w:szCs w:val="22"/>
          <w:u w:val="none"/>
        </w:rPr>
        <w:t>,</w:t>
      </w:r>
      <w:r w:rsidR="00C63FF3" w:rsidRPr="00315188">
        <w:rPr>
          <w:rStyle w:val="DeltaViewInsertion"/>
          <w:rFonts w:asciiTheme="minorHAnsi" w:eastAsia="Arial Unicode MS" w:hAnsiTheme="minorHAnsi" w:cstheme="minorHAnsi"/>
          <w:color w:val="auto"/>
          <w:sz w:val="22"/>
          <w:szCs w:val="22"/>
          <w:u w:val="none"/>
        </w:rPr>
        <w:t xml:space="preserve"> Debenturistas representando, no mínimo, 50% (cinquenta por cento) mais uma das Debêntures presentes na referida</w:t>
      </w:r>
      <w:r w:rsidR="00C63FF3" w:rsidRPr="00315188">
        <w:rPr>
          <w:rStyle w:val="DeltaViewInsertion"/>
          <w:rFonts w:asciiTheme="minorHAnsi" w:eastAsia="Arial Unicode MS" w:hAnsiTheme="minorHAnsi"/>
          <w:color w:val="auto"/>
          <w:sz w:val="22"/>
          <w:szCs w:val="22"/>
          <w:u w:val="none"/>
        </w:rPr>
        <w:t xml:space="preserve"> Assembleia Geral de Debenturistas</w:t>
      </w:r>
      <w:r w:rsidR="00C63FF3" w:rsidRPr="00315188">
        <w:rPr>
          <w:rStyle w:val="DeltaViewInsertion"/>
          <w:rFonts w:asciiTheme="minorHAnsi" w:eastAsia="Arial Unicode MS" w:hAnsiTheme="minorHAnsi" w:cstheme="minorHAnsi"/>
          <w:color w:val="auto"/>
          <w:sz w:val="22"/>
          <w:szCs w:val="22"/>
          <w:u w:val="none"/>
        </w:rPr>
        <w:t xml:space="preserve"> (desde que estejam presentes à Assembleia Geral de Debenturistas em questão, Debenturistas representando, no mínimo, </w:t>
      </w:r>
      <w:r w:rsidR="006F18EE">
        <w:rPr>
          <w:rStyle w:val="DeltaViewInsertion"/>
          <w:rFonts w:asciiTheme="minorHAnsi" w:eastAsia="Arial Unicode MS" w:hAnsiTheme="minorHAnsi" w:cstheme="minorHAnsi"/>
          <w:color w:val="auto"/>
          <w:sz w:val="22"/>
          <w:szCs w:val="22"/>
          <w:u w:val="none"/>
        </w:rPr>
        <w:t>20</w:t>
      </w:r>
      <w:r w:rsidR="00C63FF3" w:rsidRPr="00315188">
        <w:rPr>
          <w:rStyle w:val="DeltaViewInsertion"/>
          <w:rFonts w:asciiTheme="minorHAnsi" w:eastAsia="Arial Unicode MS" w:hAnsiTheme="minorHAnsi" w:cstheme="minorHAnsi"/>
          <w:color w:val="auto"/>
          <w:sz w:val="22"/>
          <w:szCs w:val="22"/>
          <w:u w:val="none"/>
        </w:rPr>
        <w:t>% (</w:t>
      </w:r>
      <w:r w:rsidR="006F18EE">
        <w:rPr>
          <w:rStyle w:val="DeltaViewInsertion"/>
          <w:rFonts w:asciiTheme="minorHAnsi" w:eastAsia="Arial Unicode MS" w:hAnsiTheme="minorHAnsi" w:cstheme="minorHAnsi"/>
          <w:color w:val="auto"/>
          <w:sz w:val="22"/>
          <w:szCs w:val="22"/>
          <w:u w:val="none"/>
        </w:rPr>
        <w:t>vinte</w:t>
      </w:r>
      <w:r w:rsidR="00C63FF3" w:rsidRPr="00315188">
        <w:rPr>
          <w:rStyle w:val="DeltaViewInsertion"/>
          <w:rFonts w:asciiTheme="minorHAnsi" w:eastAsia="Arial Unicode MS" w:hAnsiTheme="minorHAnsi" w:cstheme="minorHAnsi"/>
          <w:color w:val="auto"/>
          <w:sz w:val="22"/>
          <w:szCs w:val="22"/>
          <w:u w:val="none"/>
        </w:rPr>
        <w:t xml:space="preserve"> por cento) das Debêntures em Circulação</w:t>
      </w:r>
      <w:r w:rsidR="00EC126F" w:rsidRPr="00036074">
        <w:rPr>
          <w:rStyle w:val="DeltaViewInsertion"/>
          <w:rFonts w:asciiTheme="minorHAnsi" w:eastAsia="Arial Unicode MS" w:hAnsiTheme="minorHAnsi" w:cstheme="minorHAnsi"/>
          <w:color w:val="auto"/>
          <w:sz w:val="22"/>
          <w:szCs w:val="22"/>
          <w:u w:val="none"/>
        </w:rPr>
        <w:t>.</w:t>
      </w:r>
      <w:bookmarkEnd w:id="280"/>
    </w:p>
    <w:p w14:paraId="0092F1A1" w14:textId="77777777" w:rsidR="008A42D2" w:rsidRPr="00036074" w:rsidRDefault="008A42D2" w:rsidP="00315188">
      <w:pPr>
        <w:spacing w:line="240" w:lineRule="exact"/>
        <w:jc w:val="both"/>
        <w:rPr>
          <w:rStyle w:val="DeltaViewInsertion"/>
          <w:rFonts w:asciiTheme="minorHAnsi" w:eastAsia="Arial Unicode MS" w:hAnsiTheme="minorHAnsi" w:cstheme="minorHAnsi"/>
          <w:color w:val="auto"/>
          <w:sz w:val="22"/>
          <w:szCs w:val="22"/>
          <w:u w:val="none"/>
        </w:rPr>
      </w:pPr>
    </w:p>
    <w:p w14:paraId="346C167D" w14:textId="03F5ACC7" w:rsidR="00263A42" w:rsidRPr="00036074" w:rsidRDefault="00263A42" w:rsidP="0025170A">
      <w:pPr>
        <w:numPr>
          <w:ilvl w:val="3"/>
          <w:numId w:val="74"/>
        </w:numPr>
        <w:spacing w:line="240" w:lineRule="exact"/>
        <w:ind w:left="709" w:hanging="709"/>
        <w:jc w:val="both"/>
        <w:rPr>
          <w:rStyle w:val="DeltaViewInsertion"/>
          <w:rFonts w:asciiTheme="minorHAnsi" w:eastAsia="Arial Unicode MS" w:hAnsiTheme="minorHAnsi" w:cstheme="minorHAnsi"/>
          <w:color w:val="auto"/>
          <w:sz w:val="22"/>
          <w:szCs w:val="22"/>
          <w:u w:val="none"/>
        </w:rPr>
      </w:pPr>
      <w:r w:rsidRPr="00036074">
        <w:rPr>
          <w:rStyle w:val="DeltaViewInsertion"/>
          <w:rFonts w:asciiTheme="minorHAnsi" w:eastAsia="Arial Unicode MS" w:hAnsiTheme="minorHAnsi" w:cstheme="minorHAnsi"/>
          <w:color w:val="auto"/>
          <w:sz w:val="22"/>
          <w:szCs w:val="22"/>
          <w:u w:val="none"/>
        </w:rPr>
        <w:t xml:space="preserve">Na hipótese de não ser aprovada a não declaração de vencimento antecipado prevista na Cláusula </w:t>
      </w:r>
      <w:r w:rsidRPr="00036074">
        <w:rPr>
          <w:rStyle w:val="DeltaViewInsertion"/>
          <w:rFonts w:asciiTheme="minorHAnsi" w:eastAsia="Arial Unicode MS" w:hAnsiTheme="minorHAnsi" w:cstheme="minorHAnsi"/>
          <w:color w:val="auto"/>
          <w:sz w:val="22"/>
          <w:szCs w:val="22"/>
          <w:u w:val="none"/>
        </w:rPr>
        <w:fldChar w:fldCharType="begin"/>
      </w:r>
      <w:r w:rsidRPr="00036074">
        <w:rPr>
          <w:rStyle w:val="DeltaViewInsertion"/>
          <w:rFonts w:asciiTheme="minorHAnsi" w:eastAsia="Arial Unicode MS" w:hAnsiTheme="minorHAnsi" w:cstheme="minorHAnsi"/>
          <w:color w:val="auto"/>
          <w:sz w:val="22"/>
          <w:szCs w:val="22"/>
          <w:u w:val="none"/>
        </w:rPr>
        <w:instrText xml:space="preserve"> REF _Ref49801707 \n \p \h </w:instrText>
      </w:r>
      <w:r w:rsidR="003B25C0" w:rsidRPr="00036074">
        <w:rPr>
          <w:rStyle w:val="DeltaViewInsertion"/>
          <w:rFonts w:asciiTheme="minorHAnsi" w:eastAsia="Arial Unicode MS" w:hAnsiTheme="minorHAnsi" w:cstheme="minorHAnsi"/>
          <w:color w:val="auto"/>
          <w:sz w:val="22"/>
          <w:szCs w:val="22"/>
          <w:u w:val="none"/>
        </w:rPr>
        <w:instrText xml:space="preserve"> \* MERGEFORMAT </w:instrText>
      </w:r>
      <w:r w:rsidRPr="00036074">
        <w:rPr>
          <w:rStyle w:val="DeltaViewInsertion"/>
          <w:rFonts w:asciiTheme="minorHAnsi" w:eastAsia="Arial Unicode MS" w:hAnsiTheme="minorHAnsi" w:cstheme="minorHAnsi"/>
          <w:color w:val="auto"/>
          <w:sz w:val="22"/>
          <w:szCs w:val="22"/>
          <w:u w:val="none"/>
        </w:rPr>
      </w:r>
      <w:r w:rsidRPr="00036074">
        <w:rPr>
          <w:rStyle w:val="DeltaViewInsertion"/>
          <w:rFonts w:asciiTheme="minorHAnsi" w:eastAsia="Arial Unicode MS" w:hAnsiTheme="minorHAnsi" w:cstheme="minorHAnsi"/>
          <w:color w:val="auto"/>
          <w:sz w:val="22"/>
          <w:szCs w:val="22"/>
          <w:u w:val="none"/>
        </w:rPr>
        <w:fldChar w:fldCharType="separate"/>
      </w:r>
      <w:r w:rsidR="007E2F7F">
        <w:rPr>
          <w:rStyle w:val="DeltaViewInsertion"/>
          <w:rFonts w:asciiTheme="minorHAnsi" w:eastAsia="Arial Unicode MS" w:hAnsiTheme="minorHAnsi" w:cstheme="minorHAnsi"/>
          <w:color w:val="auto"/>
          <w:sz w:val="22"/>
          <w:szCs w:val="22"/>
          <w:u w:val="none"/>
        </w:rPr>
        <w:t>5.1.6 acima</w:t>
      </w:r>
      <w:r w:rsidRPr="00036074">
        <w:rPr>
          <w:rStyle w:val="DeltaViewInsertion"/>
          <w:rFonts w:asciiTheme="minorHAnsi" w:eastAsia="Arial Unicode MS" w:hAnsiTheme="minorHAnsi" w:cstheme="minorHAnsi"/>
          <w:color w:val="auto"/>
          <w:sz w:val="22"/>
          <w:szCs w:val="22"/>
          <w:u w:val="none"/>
        </w:rPr>
        <w:fldChar w:fldCharType="end"/>
      </w:r>
      <w:r w:rsidRPr="00036074">
        <w:rPr>
          <w:rStyle w:val="DeltaViewInsertion"/>
          <w:rFonts w:asciiTheme="minorHAnsi" w:eastAsia="Arial Unicode MS" w:hAnsiTheme="minorHAnsi" w:cstheme="minorHAnsi"/>
          <w:color w:val="auto"/>
          <w:sz w:val="22"/>
          <w:szCs w:val="22"/>
          <w:u w:val="none"/>
        </w:rPr>
        <w:t>, o Agente Fiduciário deverá considerar o vencimento antecipado de todas as obrigações decorrentes das Debêntures, nos termos desta Escritura de Emissão.</w:t>
      </w:r>
    </w:p>
    <w:p w14:paraId="03E962A8" w14:textId="77777777" w:rsidR="00A11F76" w:rsidRPr="00036074" w:rsidRDefault="00A11F76" w:rsidP="0025170A">
      <w:pPr>
        <w:pStyle w:val="PargrafodaLista"/>
        <w:rPr>
          <w:rStyle w:val="DeltaViewInsertion"/>
          <w:rFonts w:asciiTheme="minorHAnsi" w:eastAsia="Arial Unicode MS" w:hAnsiTheme="minorHAnsi" w:cstheme="minorHAnsi"/>
          <w:color w:val="auto"/>
          <w:u w:val="none"/>
        </w:rPr>
      </w:pPr>
    </w:p>
    <w:p w14:paraId="2B0E0672" w14:textId="19F2ABF7" w:rsidR="0037043E" w:rsidRPr="00036074" w:rsidRDefault="00263A42" w:rsidP="0025170A">
      <w:pPr>
        <w:numPr>
          <w:ilvl w:val="3"/>
          <w:numId w:val="74"/>
        </w:numPr>
        <w:spacing w:line="240" w:lineRule="exact"/>
        <w:ind w:left="709" w:hanging="709"/>
        <w:jc w:val="both"/>
        <w:rPr>
          <w:rStyle w:val="DeltaViewInsertion"/>
          <w:rFonts w:asciiTheme="minorHAnsi" w:eastAsia="Arial Unicode MS" w:hAnsiTheme="minorHAnsi" w:cstheme="minorHAnsi"/>
          <w:color w:val="auto"/>
          <w:sz w:val="22"/>
          <w:szCs w:val="22"/>
          <w:u w:val="none"/>
        </w:rPr>
      </w:pPr>
      <w:bookmarkStart w:id="284" w:name="_Ref367360082"/>
      <w:bookmarkStart w:id="285" w:name="_Toc367387640"/>
      <w:bookmarkEnd w:id="281"/>
      <w:bookmarkEnd w:id="282"/>
      <w:bookmarkEnd w:id="283"/>
      <w:r w:rsidRPr="00036074">
        <w:rPr>
          <w:rStyle w:val="DeltaViewInsertion"/>
          <w:rFonts w:asciiTheme="minorHAnsi" w:eastAsia="Arial Unicode MS" w:hAnsiTheme="minorHAnsi" w:cstheme="minorHAnsi"/>
          <w:color w:val="auto"/>
          <w:sz w:val="22"/>
          <w:szCs w:val="22"/>
          <w:u w:val="none"/>
        </w:rPr>
        <w:t>E</w:t>
      </w:r>
      <w:r w:rsidR="009E4E35" w:rsidRPr="00036074">
        <w:rPr>
          <w:rStyle w:val="DeltaViewInsertion"/>
          <w:rFonts w:asciiTheme="minorHAnsi" w:eastAsia="Arial Unicode MS" w:hAnsiTheme="minorHAnsi" w:cstheme="minorHAnsi"/>
          <w:color w:val="auto"/>
          <w:sz w:val="22"/>
          <w:szCs w:val="22"/>
          <w:u w:val="none"/>
        </w:rPr>
        <w:t xml:space="preserve">m caso de suspensão dos trabalhos </w:t>
      </w:r>
      <w:r w:rsidR="00573C04" w:rsidRPr="00036074">
        <w:rPr>
          <w:rStyle w:val="DeltaViewInsertion"/>
          <w:rFonts w:asciiTheme="minorHAnsi" w:eastAsia="Arial Unicode MS" w:hAnsiTheme="minorHAnsi" w:cstheme="minorHAnsi"/>
          <w:color w:val="auto"/>
          <w:sz w:val="22"/>
          <w:szCs w:val="22"/>
          <w:u w:val="none"/>
        </w:rPr>
        <w:t xml:space="preserve">da Assembleia Geral de Debenturistas mencionada na Cláusula </w:t>
      </w:r>
      <w:r w:rsidR="00573C04" w:rsidRPr="00036074">
        <w:rPr>
          <w:rStyle w:val="DeltaViewInsertion"/>
          <w:rFonts w:asciiTheme="minorHAnsi" w:eastAsia="Arial Unicode MS" w:hAnsiTheme="minorHAnsi" w:cstheme="minorHAnsi"/>
          <w:color w:val="auto"/>
          <w:sz w:val="22"/>
          <w:szCs w:val="22"/>
          <w:u w:val="none"/>
        </w:rPr>
        <w:fldChar w:fldCharType="begin"/>
      </w:r>
      <w:r w:rsidR="00573C04" w:rsidRPr="00036074">
        <w:rPr>
          <w:rStyle w:val="DeltaViewInsertion"/>
          <w:rFonts w:asciiTheme="minorHAnsi" w:eastAsia="Arial Unicode MS" w:hAnsiTheme="minorHAnsi" w:cstheme="minorHAnsi"/>
          <w:color w:val="auto"/>
          <w:sz w:val="22"/>
          <w:szCs w:val="22"/>
          <w:u w:val="none"/>
        </w:rPr>
        <w:instrText xml:space="preserve"> REF _Ref49536724 \n \p \h </w:instrText>
      </w:r>
      <w:r w:rsidR="003B25C0" w:rsidRPr="00036074">
        <w:rPr>
          <w:rStyle w:val="DeltaViewInsertion"/>
          <w:rFonts w:asciiTheme="minorHAnsi" w:eastAsia="Arial Unicode MS" w:hAnsiTheme="minorHAnsi" w:cstheme="minorHAnsi"/>
          <w:color w:val="auto"/>
          <w:sz w:val="22"/>
          <w:szCs w:val="22"/>
          <w:u w:val="none"/>
        </w:rPr>
        <w:instrText xml:space="preserve"> \* MERGEFORMAT </w:instrText>
      </w:r>
      <w:r w:rsidR="00573C04" w:rsidRPr="00036074">
        <w:rPr>
          <w:rStyle w:val="DeltaViewInsertion"/>
          <w:rFonts w:asciiTheme="minorHAnsi" w:eastAsia="Arial Unicode MS" w:hAnsiTheme="minorHAnsi" w:cstheme="minorHAnsi"/>
          <w:color w:val="auto"/>
          <w:sz w:val="22"/>
          <w:szCs w:val="22"/>
          <w:u w:val="none"/>
        </w:rPr>
      </w:r>
      <w:r w:rsidR="00573C04" w:rsidRPr="00036074">
        <w:rPr>
          <w:rStyle w:val="DeltaViewInsertion"/>
          <w:rFonts w:asciiTheme="minorHAnsi" w:eastAsia="Arial Unicode MS" w:hAnsiTheme="minorHAnsi" w:cstheme="minorHAnsi"/>
          <w:color w:val="auto"/>
          <w:sz w:val="22"/>
          <w:szCs w:val="22"/>
          <w:u w:val="none"/>
        </w:rPr>
        <w:fldChar w:fldCharType="separate"/>
      </w:r>
      <w:r w:rsidR="007E2F7F">
        <w:rPr>
          <w:rStyle w:val="DeltaViewInsertion"/>
          <w:rFonts w:asciiTheme="minorHAnsi" w:eastAsia="Arial Unicode MS" w:hAnsiTheme="minorHAnsi" w:cstheme="minorHAnsi"/>
          <w:color w:val="auto"/>
          <w:sz w:val="22"/>
          <w:szCs w:val="22"/>
          <w:u w:val="none"/>
        </w:rPr>
        <w:t>5.1.6 acima</w:t>
      </w:r>
      <w:r w:rsidR="00573C04" w:rsidRPr="00036074">
        <w:rPr>
          <w:rStyle w:val="DeltaViewInsertion"/>
          <w:rFonts w:asciiTheme="minorHAnsi" w:eastAsia="Arial Unicode MS" w:hAnsiTheme="minorHAnsi" w:cstheme="minorHAnsi"/>
          <w:color w:val="auto"/>
          <w:sz w:val="22"/>
          <w:szCs w:val="22"/>
          <w:u w:val="none"/>
        </w:rPr>
        <w:fldChar w:fldCharType="end"/>
      </w:r>
      <w:r w:rsidR="00573C04" w:rsidRPr="00036074">
        <w:rPr>
          <w:rStyle w:val="DeltaViewInsertion"/>
          <w:rFonts w:asciiTheme="minorHAnsi" w:eastAsia="Arial Unicode MS" w:hAnsiTheme="minorHAnsi" w:cstheme="minorHAnsi"/>
          <w:color w:val="auto"/>
          <w:sz w:val="22"/>
          <w:szCs w:val="22"/>
          <w:u w:val="none"/>
        </w:rPr>
        <w:t xml:space="preserve"> </w:t>
      </w:r>
      <w:r w:rsidR="009E4E35" w:rsidRPr="00036074">
        <w:rPr>
          <w:rStyle w:val="DeltaViewInsertion"/>
          <w:rFonts w:asciiTheme="minorHAnsi" w:eastAsia="Arial Unicode MS" w:hAnsiTheme="minorHAnsi" w:cstheme="minorHAnsi"/>
          <w:color w:val="auto"/>
          <w:sz w:val="22"/>
          <w:szCs w:val="22"/>
          <w:u w:val="none"/>
        </w:rPr>
        <w:t>para deliberação em data posterior, o Agente Fiduciário não deverá declarar o vencimento antecipado das obrigações decorrentes das Debêntures.</w:t>
      </w:r>
      <w:bookmarkEnd w:id="284"/>
      <w:bookmarkEnd w:id="285"/>
      <w:r w:rsidR="0069684C" w:rsidRPr="00036074">
        <w:rPr>
          <w:rStyle w:val="DeltaViewInsertion"/>
          <w:rFonts w:asciiTheme="minorHAnsi" w:eastAsia="Arial Unicode MS" w:hAnsiTheme="minorHAnsi" w:cstheme="minorHAnsi"/>
          <w:color w:val="auto"/>
          <w:sz w:val="22"/>
          <w:szCs w:val="22"/>
          <w:u w:val="none"/>
        </w:rPr>
        <w:t xml:space="preserve"> </w:t>
      </w:r>
    </w:p>
    <w:p w14:paraId="08FDD6FF" w14:textId="77777777" w:rsidR="0037043E" w:rsidRPr="00036074" w:rsidRDefault="0037043E" w:rsidP="0025170A">
      <w:pPr>
        <w:spacing w:line="240" w:lineRule="exact"/>
        <w:ind w:left="709"/>
        <w:jc w:val="both"/>
        <w:rPr>
          <w:rStyle w:val="DeltaViewInsertion"/>
          <w:rFonts w:asciiTheme="minorHAnsi" w:eastAsia="Arial Unicode MS" w:hAnsiTheme="minorHAnsi" w:cstheme="minorHAnsi"/>
          <w:color w:val="auto"/>
          <w:sz w:val="22"/>
          <w:szCs w:val="22"/>
          <w:u w:val="none"/>
        </w:rPr>
      </w:pPr>
    </w:p>
    <w:p w14:paraId="21D36633" w14:textId="0AFB293D" w:rsidR="009E4E35" w:rsidRPr="00036074" w:rsidRDefault="007B65FB" w:rsidP="0025170A">
      <w:pPr>
        <w:numPr>
          <w:ilvl w:val="2"/>
          <w:numId w:val="74"/>
        </w:numPr>
        <w:spacing w:line="240" w:lineRule="exact"/>
        <w:ind w:left="709" w:hanging="709"/>
        <w:jc w:val="both"/>
        <w:rPr>
          <w:rFonts w:asciiTheme="minorHAnsi" w:eastAsia="Arial Unicode MS" w:hAnsiTheme="minorHAnsi" w:cstheme="minorHAnsi"/>
          <w:sz w:val="22"/>
          <w:szCs w:val="22"/>
        </w:rPr>
      </w:pPr>
      <w:bookmarkStart w:id="286" w:name="_Ref367386615"/>
      <w:bookmarkStart w:id="287" w:name="_Toc367387641"/>
      <w:r w:rsidRPr="00036074">
        <w:rPr>
          <w:rFonts w:asciiTheme="minorHAnsi" w:eastAsia="Arial Unicode MS" w:hAnsiTheme="minorHAnsi" w:cstheme="minorHAnsi"/>
          <w:sz w:val="22"/>
          <w:szCs w:val="22"/>
        </w:rPr>
        <w:t>Observados os respectivos prazos de cura aplicáveis, na ocorrência de qualquer Evento de Inadimplemento</w:t>
      </w:r>
      <w:r w:rsidR="00BC5ED3" w:rsidRPr="00036074">
        <w:rPr>
          <w:rFonts w:asciiTheme="minorHAnsi" w:eastAsia="Arial Unicode MS" w:hAnsiTheme="minorHAnsi" w:cstheme="minorHAnsi"/>
          <w:sz w:val="22"/>
          <w:szCs w:val="22"/>
        </w:rPr>
        <w:t xml:space="preserve"> que</w:t>
      </w:r>
      <w:r w:rsidR="00150A88" w:rsidRPr="00036074">
        <w:rPr>
          <w:rFonts w:asciiTheme="minorHAnsi" w:eastAsia="Arial Unicode MS" w:hAnsiTheme="minorHAnsi" w:cstheme="minorHAnsi"/>
          <w:sz w:val="22"/>
          <w:szCs w:val="22"/>
        </w:rPr>
        <w:t xml:space="preserve"> </w:t>
      </w:r>
      <w:r w:rsidR="0069684C" w:rsidRPr="00036074">
        <w:rPr>
          <w:rFonts w:asciiTheme="minorHAnsi" w:eastAsia="Arial Unicode MS" w:hAnsiTheme="minorHAnsi" w:cstheme="minorHAnsi"/>
          <w:sz w:val="22"/>
          <w:szCs w:val="22"/>
        </w:rPr>
        <w:t xml:space="preserve">seja </w:t>
      </w:r>
      <w:r w:rsidRPr="00036074">
        <w:rPr>
          <w:rFonts w:asciiTheme="minorHAnsi" w:eastAsia="Arial Unicode MS" w:hAnsiTheme="minorHAnsi" w:cstheme="minorHAnsi"/>
          <w:sz w:val="22"/>
          <w:szCs w:val="22"/>
        </w:rPr>
        <w:t>automático</w:t>
      </w:r>
      <w:r w:rsidR="00C66C7C" w:rsidRPr="00036074">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 xml:space="preserve"> </w:t>
      </w:r>
      <w:r w:rsidR="00BC5ED3" w:rsidRPr="00036074">
        <w:rPr>
          <w:rFonts w:asciiTheme="minorHAnsi" w:eastAsia="Arial Unicode MS" w:hAnsiTheme="minorHAnsi" w:cstheme="minorHAnsi"/>
          <w:sz w:val="22"/>
          <w:szCs w:val="22"/>
        </w:rPr>
        <w:t xml:space="preserve">conforme </w:t>
      </w:r>
      <w:r w:rsidRPr="00036074">
        <w:rPr>
          <w:rFonts w:asciiTheme="minorHAnsi" w:eastAsia="Arial Unicode MS" w:hAnsiTheme="minorHAnsi" w:cstheme="minorHAnsi"/>
          <w:sz w:val="22"/>
          <w:szCs w:val="22"/>
        </w:rPr>
        <w:t xml:space="preserve">indicado na Cláusula </w:t>
      </w:r>
      <w:r w:rsidR="00C323E1" w:rsidRPr="00036074">
        <w:rPr>
          <w:rFonts w:asciiTheme="minorHAnsi" w:eastAsia="Arial Unicode MS" w:hAnsiTheme="minorHAnsi" w:cstheme="minorHAnsi"/>
          <w:sz w:val="22"/>
          <w:szCs w:val="22"/>
        </w:rPr>
        <w:fldChar w:fldCharType="begin"/>
      </w:r>
      <w:r w:rsidR="00C323E1" w:rsidRPr="00036074">
        <w:rPr>
          <w:rFonts w:asciiTheme="minorHAnsi" w:eastAsia="Arial Unicode MS" w:hAnsiTheme="minorHAnsi" w:cstheme="minorHAnsi"/>
          <w:sz w:val="22"/>
          <w:szCs w:val="22"/>
        </w:rPr>
        <w:instrText xml:space="preserve"> REF _Ref49527602 \n \p \h </w:instrText>
      </w:r>
      <w:r w:rsidR="003B25C0" w:rsidRPr="00036074">
        <w:rPr>
          <w:rFonts w:asciiTheme="minorHAnsi" w:eastAsia="Arial Unicode MS" w:hAnsiTheme="minorHAnsi" w:cstheme="minorHAnsi"/>
          <w:sz w:val="22"/>
          <w:szCs w:val="22"/>
        </w:rPr>
        <w:instrText xml:space="preserve"> \* MERGEFORMAT </w:instrText>
      </w:r>
      <w:r w:rsidR="00C323E1" w:rsidRPr="00036074">
        <w:rPr>
          <w:rFonts w:asciiTheme="minorHAnsi" w:eastAsia="Arial Unicode MS" w:hAnsiTheme="minorHAnsi" w:cstheme="minorHAnsi"/>
          <w:sz w:val="22"/>
          <w:szCs w:val="22"/>
        </w:rPr>
      </w:r>
      <w:r w:rsidR="00C323E1" w:rsidRPr="00036074">
        <w:rPr>
          <w:rFonts w:asciiTheme="minorHAnsi" w:eastAsia="Arial Unicode MS" w:hAnsiTheme="minorHAnsi" w:cstheme="minorHAnsi"/>
          <w:sz w:val="22"/>
          <w:szCs w:val="22"/>
        </w:rPr>
        <w:fldChar w:fldCharType="separate"/>
      </w:r>
      <w:r w:rsidR="007E2F7F">
        <w:rPr>
          <w:rFonts w:asciiTheme="minorHAnsi" w:eastAsia="Arial Unicode MS" w:hAnsiTheme="minorHAnsi" w:cstheme="minorHAnsi"/>
          <w:sz w:val="22"/>
          <w:szCs w:val="22"/>
        </w:rPr>
        <w:t>5.1.1 acima</w:t>
      </w:r>
      <w:r w:rsidR="00C323E1" w:rsidRPr="00036074">
        <w:rPr>
          <w:rFonts w:asciiTheme="minorHAnsi" w:eastAsia="Arial Unicode MS" w:hAnsiTheme="minorHAnsi" w:cstheme="minorHAnsi"/>
          <w:sz w:val="22"/>
          <w:szCs w:val="22"/>
        </w:rPr>
        <w:fldChar w:fldCharType="end"/>
      </w:r>
      <w:r w:rsidRPr="00036074">
        <w:rPr>
          <w:rFonts w:asciiTheme="minorHAnsi" w:eastAsia="Arial Unicode MS" w:hAnsiTheme="minorHAnsi" w:cstheme="minorHAnsi"/>
          <w:sz w:val="22"/>
          <w:szCs w:val="22"/>
        </w:rPr>
        <w:t xml:space="preserve">, ou na hipótese da </w:t>
      </w:r>
      <w:r w:rsidR="00BD4271" w:rsidRPr="00036074">
        <w:rPr>
          <w:rFonts w:asciiTheme="minorHAnsi" w:eastAsia="Arial Unicode MS" w:hAnsiTheme="minorHAnsi" w:cstheme="minorHAnsi"/>
          <w:sz w:val="22"/>
          <w:szCs w:val="22"/>
        </w:rPr>
        <w:t xml:space="preserve">Assembleia Geral de Debenturistas </w:t>
      </w:r>
      <w:r w:rsidRPr="00036074">
        <w:rPr>
          <w:rFonts w:asciiTheme="minorHAnsi" w:eastAsia="Arial Unicode MS" w:hAnsiTheme="minorHAnsi" w:cstheme="minorHAnsi"/>
          <w:sz w:val="22"/>
          <w:szCs w:val="22"/>
        </w:rPr>
        <w:t xml:space="preserve">prevista na Cláusula </w:t>
      </w:r>
      <w:r w:rsidR="00C323E1" w:rsidRPr="00036074">
        <w:rPr>
          <w:rFonts w:asciiTheme="minorHAnsi" w:eastAsia="Arial Unicode MS" w:hAnsiTheme="minorHAnsi" w:cstheme="minorHAnsi"/>
          <w:sz w:val="22"/>
          <w:szCs w:val="22"/>
        </w:rPr>
        <w:fldChar w:fldCharType="begin"/>
      </w:r>
      <w:r w:rsidR="00C323E1" w:rsidRPr="00036074">
        <w:rPr>
          <w:rFonts w:asciiTheme="minorHAnsi" w:eastAsia="Arial Unicode MS" w:hAnsiTheme="minorHAnsi" w:cstheme="minorHAnsi"/>
          <w:sz w:val="22"/>
          <w:szCs w:val="22"/>
        </w:rPr>
        <w:instrText xml:space="preserve"> REF _Ref49536783 \n \p \h </w:instrText>
      </w:r>
      <w:r w:rsidR="003B25C0" w:rsidRPr="00036074">
        <w:rPr>
          <w:rFonts w:asciiTheme="minorHAnsi" w:eastAsia="Arial Unicode MS" w:hAnsiTheme="minorHAnsi" w:cstheme="minorHAnsi"/>
          <w:sz w:val="22"/>
          <w:szCs w:val="22"/>
        </w:rPr>
        <w:instrText xml:space="preserve"> \* MERGEFORMAT </w:instrText>
      </w:r>
      <w:r w:rsidR="00C323E1" w:rsidRPr="00036074">
        <w:rPr>
          <w:rFonts w:asciiTheme="minorHAnsi" w:eastAsia="Arial Unicode MS" w:hAnsiTheme="minorHAnsi" w:cstheme="minorHAnsi"/>
          <w:sz w:val="22"/>
          <w:szCs w:val="22"/>
        </w:rPr>
      </w:r>
      <w:r w:rsidR="00C323E1" w:rsidRPr="00036074">
        <w:rPr>
          <w:rFonts w:asciiTheme="minorHAnsi" w:eastAsia="Arial Unicode MS" w:hAnsiTheme="minorHAnsi" w:cstheme="minorHAnsi"/>
          <w:sz w:val="22"/>
          <w:szCs w:val="22"/>
        </w:rPr>
        <w:fldChar w:fldCharType="separate"/>
      </w:r>
      <w:r w:rsidR="007E2F7F">
        <w:rPr>
          <w:rFonts w:asciiTheme="minorHAnsi" w:eastAsia="Arial Unicode MS" w:hAnsiTheme="minorHAnsi" w:cstheme="minorHAnsi"/>
          <w:sz w:val="22"/>
          <w:szCs w:val="22"/>
        </w:rPr>
        <w:t>5.1.4 acima</w:t>
      </w:r>
      <w:r w:rsidR="00C323E1" w:rsidRPr="00036074">
        <w:rPr>
          <w:rFonts w:asciiTheme="minorHAnsi" w:eastAsia="Arial Unicode MS" w:hAnsiTheme="minorHAnsi" w:cstheme="minorHAnsi"/>
          <w:sz w:val="22"/>
          <w:szCs w:val="22"/>
        </w:rPr>
        <w:fldChar w:fldCharType="end"/>
      </w:r>
      <w:r w:rsidR="00C323E1" w:rsidRPr="00036074">
        <w:rPr>
          <w:rFonts w:asciiTheme="minorHAnsi" w:eastAsia="Arial Unicode MS" w:hAnsiTheme="minorHAnsi" w:cstheme="minorHAnsi"/>
          <w:sz w:val="22"/>
          <w:szCs w:val="22"/>
        </w:rPr>
        <w:t xml:space="preserve"> </w:t>
      </w:r>
      <w:r w:rsidR="00C66C7C" w:rsidRPr="00036074">
        <w:rPr>
          <w:rFonts w:asciiTheme="minorHAnsi" w:eastAsia="Arial Unicode MS" w:hAnsiTheme="minorHAnsi" w:cstheme="minorHAnsi"/>
          <w:sz w:val="22"/>
          <w:szCs w:val="22"/>
        </w:rPr>
        <w:t xml:space="preserve">não ser instalada, em segunda convocação, ou não </w:t>
      </w:r>
      <w:r w:rsidRPr="00036074">
        <w:rPr>
          <w:rFonts w:asciiTheme="minorHAnsi" w:eastAsia="Arial Unicode MS" w:hAnsiTheme="minorHAnsi" w:cstheme="minorHAnsi"/>
          <w:sz w:val="22"/>
          <w:szCs w:val="22"/>
        </w:rPr>
        <w:t xml:space="preserve">deliberar pela </w:t>
      </w:r>
      <w:r w:rsidR="00C66C7C" w:rsidRPr="00036074">
        <w:rPr>
          <w:rFonts w:asciiTheme="minorHAnsi" w:eastAsia="Arial Unicode MS" w:hAnsiTheme="minorHAnsi" w:cstheme="minorHAnsi"/>
          <w:sz w:val="22"/>
          <w:szCs w:val="22"/>
        </w:rPr>
        <w:t xml:space="preserve">não </w:t>
      </w:r>
      <w:r w:rsidRPr="00036074">
        <w:rPr>
          <w:rFonts w:asciiTheme="minorHAnsi" w:eastAsia="Arial Unicode MS" w:hAnsiTheme="minorHAnsi" w:cstheme="minorHAnsi"/>
          <w:sz w:val="22"/>
          <w:szCs w:val="22"/>
        </w:rPr>
        <w:t>declaração do vencimento antecipado das Debêntures</w:t>
      </w:r>
      <w:r w:rsidR="009E4E35" w:rsidRPr="00036074">
        <w:rPr>
          <w:rStyle w:val="DeltaViewInsertion"/>
          <w:rFonts w:asciiTheme="minorHAnsi" w:eastAsia="Arial Unicode MS" w:hAnsiTheme="minorHAnsi" w:cstheme="minorHAnsi"/>
          <w:color w:val="auto"/>
          <w:sz w:val="22"/>
          <w:szCs w:val="22"/>
          <w:u w:val="none"/>
        </w:rPr>
        <w:t xml:space="preserve">, o Agente Fiduciário </w:t>
      </w:r>
      <w:r w:rsidRPr="00036074">
        <w:rPr>
          <w:rFonts w:asciiTheme="minorHAnsi" w:eastAsia="Arial Unicode MS" w:hAnsiTheme="minorHAnsi" w:cstheme="minorHAnsi"/>
          <w:sz w:val="22"/>
          <w:szCs w:val="22"/>
        </w:rPr>
        <w:t>deverá exigir o pagamento</w:t>
      </w:r>
      <w:r w:rsidR="00C66C7C" w:rsidRPr="00036074">
        <w:rPr>
          <w:rFonts w:asciiTheme="minorHAnsi" w:hAnsiTheme="minorHAnsi" w:cstheme="minorHAnsi"/>
          <w:sz w:val="22"/>
          <w:szCs w:val="22"/>
        </w:rPr>
        <w:t xml:space="preserve"> </w:t>
      </w:r>
      <w:r w:rsidR="00C66C7C" w:rsidRPr="00036074">
        <w:rPr>
          <w:rFonts w:asciiTheme="minorHAnsi" w:eastAsia="Arial Unicode MS" w:hAnsiTheme="minorHAnsi" w:cstheme="minorHAnsi"/>
          <w:sz w:val="22"/>
          <w:szCs w:val="22"/>
        </w:rPr>
        <w:t>da</w:t>
      </w:r>
      <w:r w:rsidR="00CB783E">
        <w:rPr>
          <w:rFonts w:asciiTheme="minorHAnsi" w:eastAsia="Arial Unicode MS" w:hAnsiTheme="minorHAnsi" w:cstheme="minorHAnsi"/>
          <w:sz w:val="22"/>
          <w:szCs w:val="22"/>
        </w:rPr>
        <w:t xml:space="preserve">s </w:t>
      </w:r>
      <w:r w:rsidR="00CB783E" w:rsidRPr="00CB783E">
        <w:rPr>
          <w:rFonts w:asciiTheme="minorHAnsi" w:eastAsia="Arial Unicode MS" w:hAnsiTheme="minorHAnsi" w:cstheme="minorHAnsi"/>
          <w:sz w:val="22"/>
          <w:szCs w:val="22"/>
        </w:rPr>
        <w:t xml:space="preserve">obrigações decorrentes das </w:t>
      </w:r>
      <w:r w:rsidR="00CB783E">
        <w:rPr>
          <w:rFonts w:asciiTheme="minorHAnsi" w:eastAsia="Arial Unicode MS" w:hAnsiTheme="minorHAnsi" w:cstheme="minorHAnsi"/>
          <w:sz w:val="22"/>
          <w:szCs w:val="22"/>
        </w:rPr>
        <w:t>Debêntures</w:t>
      </w:r>
      <w:r w:rsidRPr="00036074">
        <w:rPr>
          <w:rFonts w:asciiTheme="minorHAnsi" w:eastAsia="Arial Unicode MS" w:hAnsiTheme="minorHAnsi" w:cstheme="minorHAnsi"/>
          <w:sz w:val="22"/>
          <w:szCs w:val="22"/>
        </w:rPr>
        <w:t>, pela Emissora</w:t>
      </w:r>
      <w:r w:rsidR="00C66C7C" w:rsidRPr="00036074">
        <w:rPr>
          <w:rFonts w:asciiTheme="minorHAnsi" w:eastAsia="Arial Unicode MS" w:hAnsiTheme="minorHAnsi" w:cstheme="minorHAnsi"/>
          <w:sz w:val="22"/>
          <w:szCs w:val="22"/>
        </w:rPr>
        <w:t xml:space="preserve"> (sem prejuízo da Fiança)</w:t>
      </w:r>
      <w:r w:rsidRPr="00036074">
        <w:rPr>
          <w:rFonts w:asciiTheme="minorHAnsi" w:eastAsia="Arial Unicode MS" w:hAnsiTheme="minorHAnsi" w:cstheme="minorHAnsi"/>
          <w:sz w:val="22"/>
          <w:szCs w:val="22"/>
        </w:rPr>
        <w:t xml:space="preserve">, fora do âmbito da B3, no prazo de até </w:t>
      </w:r>
      <w:r w:rsidR="00C66C7C" w:rsidRPr="00036074">
        <w:rPr>
          <w:rFonts w:asciiTheme="minorHAnsi" w:eastAsia="Arial Unicode MS" w:hAnsiTheme="minorHAnsi" w:cstheme="minorHAnsi"/>
          <w:sz w:val="22"/>
          <w:szCs w:val="22"/>
        </w:rPr>
        <w:t>3</w:t>
      </w:r>
      <w:r w:rsidRPr="00036074">
        <w:rPr>
          <w:rFonts w:asciiTheme="minorHAnsi" w:eastAsia="Arial Unicode MS" w:hAnsiTheme="minorHAnsi" w:cstheme="minorHAnsi"/>
          <w:sz w:val="22"/>
          <w:szCs w:val="22"/>
        </w:rPr>
        <w:t xml:space="preserve"> (</w:t>
      </w:r>
      <w:r w:rsidR="00C66C7C" w:rsidRPr="00036074">
        <w:rPr>
          <w:rFonts w:asciiTheme="minorHAnsi" w:eastAsia="Arial Unicode MS" w:hAnsiTheme="minorHAnsi" w:cstheme="minorHAnsi"/>
          <w:sz w:val="22"/>
          <w:szCs w:val="22"/>
        </w:rPr>
        <w:t>três</w:t>
      </w:r>
      <w:r w:rsidRPr="00036074">
        <w:rPr>
          <w:rFonts w:asciiTheme="minorHAnsi" w:eastAsia="Arial Unicode MS" w:hAnsiTheme="minorHAnsi" w:cstheme="minorHAnsi"/>
          <w:sz w:val="22"/>
          <w:szCs w:val="22"/>
        </w:rPr>
        <w:t>) Dias Úteis contados do recebimento</w:t>
      </w:r>
      <w:r w:rsidR="00C66C7C" w:rsidRPr="00036074">
        <w:rPr>
          <w:rFonts w:asciiTheme="minorHAnsi" w:eastAsia="Arial Unicode MS" w:hAnsiTheme="minorHAnsi" w:cstheme="minorHAnsi"/>
          <w:sz w:val="22"/>
          <w:szCs w:val="22"/>
        </w:rPr>
        <w:t>, pela Emissora,</w:t>
      </w:r>
      <w:r w:rsidRPr="00036074">
        <w:rPr>
          <w:rFonts w:asciiTheme="minorHAnsi" w:eastAsia="Arial Unicode MS" w:hAnsiTheme="minorHAnsi" w:cstheme="minorHAnsi"/>
          <w:sz w:val="22"/>
          <w:szCs w:val="22"/>
        </w:rPr>
        <w:t xml:space="preserve"> d</w:t>
      </w:r>
      <w:r w:rsidR="00C66C7C" w:rsidRPr="00036074">
        <w:rPr>
          <w:rFonts w:asciiTheme="minorHAnsi" w:eastAsia="Arial Unicode MS" w:hAnsiTheme="minorHAnsi" w:cstheme="minorHAnsi"/>
          <w:sz w:val="22"/>
          <w:szCs w:val="22"/>
        </w:rPr>
        <w:t>a comunicação por escrito a ser enviada pelo Agente Fiduciário à Emissora</w:t>
      </w:r>
      <w:r w:rsidRPr="00036074">
        <w:rPr>
          <w:rFonts w:asciiTheme="minorHAnsi" w:eastAsia="Arial Unicode MS" w:hAnsiTheme="minorHAnsi" w:cstheme="minorHAnsi"/>
          <w:sz w:val="22"/>
          <w:szCs w:val="22"/>
        </w:rPr>
        <w:t xml:space="preserve">, que deverá conter as respectivas instruções para pagamento, </w:t>
      </w:r>
      <w:r w:rsidR="00C66C7C" w:rsidRPr="00036074">
        <w:rPr>
          <w:rFonts w:asciiTheme="minorHAnsi" w:eastAsia="Arial Unicode MS" w:hAnsiTheme="minorHAnsi" w:cstheme="minorHAnsi"/>
          <w:sz w:val="22"/>
          <w:szCs w:val="22"/>
        </w:rPr>
        <w:t>d</w:t>
      </w:r>
      <w:r w:rsidRPr="00036074">
        <w:rPr>
          <w:rFonts w:asciiTheme="minorHAnsi" w:eastAsia="Arial Unicode MS" w:hAnsiTheme="minorHAnsi" w:cstheme="minorHAnsi"/>
          <w:sz w:val="22"/>
          <w:szCs w:val="22"/>
        </w:rPr>
        <w:t>o Valor Nominal Unitário</w:t>
      </w:r>
      <w:r w:rsidR="00C66C7C" w:rsidRPr="00036074">
        <w:rPr>
          <w:rFonts w:asciiTheme="minorHAnsi" w:eastAsia="Arial Unicode MS" w:hAnsiTheme="minorHAnsi" w:cstheme="minorHAnsi"/>
          <w:sz w:val="22"/>
          <w:szCs w:val="22"/>
        </w:rPr>
        <w:t xml:space="preserve"> Atualizado</w:t>
      </w:r>
      <w:r w:rsidRPr="00036074">
        <w:rPr>
          <w:rFonts w:asciiTheme="minorHAnsi" w:eastAsia="Arial Unicode MS" w:hAnsiTheme="minorHAnsi" w:cstheme="minorHAnsi"/>
          <w:sz w:val="22"/>
          <w:szCs w:val="22"/>
        </w:rPr>
        <w:t xml:space="preserve">, acrescido dos Juros Remuneratórios, conforme o caso, calculados </w:t>
      </w:r>
      <w:r w:rsidRPr="00036074">
        <w:rPr>
          <w:rFonts w:asciiTheme="minorHAnsi" w:eastAsia="Arial Unicode MS" w:hAnsiTheme="minorHAnsi" w:cstheme="minorHAnsi"/>
          <w:i/>
          <w:iCs/>
          <w:sz w:val="22"/>
          <w:szCs w:val="22"/>
        </w:rPr>
        <w:t xml:space="preserve">pro rata </w:t>
      </w:r>
      <w:proofErr w:type="spellStart"/>
      <w:r w:rsidRPr="00036074">
        <w:rPr>
          <w:rFonts w:asciiTheme="minorHAnsi" w:eastAsia="Arial Unicode MS" w:hAnsiTheme="minorHAnsi" w:cstheme="minorHAnsi"/>
          <w:i/>
          <w:iCs/>
          <w:sz w:val="22"/>
          <w:szCs w:val="22"/>
        </w:rPr>
        <w:t>temporis</w:t>
      </w:r>
      <w:proofErr w:type="spellEnd"/>
      <w:r w:rsidRPr="00036074">
        <w:rPr>
          <w:rFonts w:asciiTheme="minorHAnsi" w:eastAsia="Arial Unicode MS" w:hAnsiTheme="minorHAnsi" w:cstheme="minorHAnsi"/>
          <w:sz w:val="22"/>
          <w:szCs w:val="22"/>
        </w:rPr>
        <w:t xml:space="preserve">, desde a </w:t>
      </w:r>
      <w:r w:rsidR="00405918">
        <w:rPr>
          <w:rFonts w:asciiTheme="minorHAnsi" w:eastAsia="Arial Unicode MS" w:hAnsiTheme="minorHAnsi" w:cstheme="minorHAnsi"/>
          <w:sz w:val="22"/>
          <w:szCs w:val="22"/>
        </w:rPr>
        <w:t xml:space="preserve">Primeira </w:t>
      </w:r>
      <w:r w:rsidRPr="00036074">
        <w:rPr>
          <w:rFonts w:asciiTheme="minorHAnsi" w:eastAsia="Arial Unicode MS" w:hAnsiTheme="minorHAnsi" w:cstheme="minorHAnsi"/>
          <w:sz w:val="22"/>
          <w:szCs w:val="22"/>
        </w:rPr>
        <w:t>Data de Integralização</w:t>
      </w:r>
      <w:r w:rsidR="00DB68C4" w:rsidRPr="00036074">
        <w:rPr>
          <w:rFonts w:asciiTheme="minorHAnsi" w:eastAsia="Arial Unicode MS" w:hAnsiTheme="minorHAnsi" w:cstheme="minorHAnsi"/>
          <w:sz w:val="22"/>
          <w:szCs w:val="22"/>
        </w:rPr>
        <w:t xml:space="preserve"> das Debêntures </w:t>
      </w:r>
      <w:r w:rsidRPr="00036074">
        <w:rPr>
          <w:rFonts w:asciiTheme="minorHAnsi" w:eastAsia="Arial Unicode MS" w:hAnsiTheme="minorHAnsi" w:cstheme="minorHAnsi"/>
          <w:sz w:val="22"/>
          <w:szCs w:val="22"/>
        </w:rPr>
        <w:t xml:space="preserve">ou a </w:t>
      </w:r>
      <w:r w:rsidR="0084723C" w:rsidRPr="00036074">
        <w:rPr>
          <w:rFonts w:asciiTheme="minorHAnsi" w:eastAsia="Arial Unicode MS" w:hAnsiTheme="minorHAnsi" w:cstheme="minorHAnsi"/>
          <w:sz w:val="22"/>
          <w:szCs w:val="22"/>
        </w:rPr>
        <w:t xml:space="preserve">Data </w:t>
      </w:r>
      <w:r w:rsidRPr="00036074">
        <w:rPr>
          <w:rFonts w:asciiTheme="minorHAnsi" w:eastAsia="Arial Unicode MS" w:hAnsiTheme="minorHAnsi" w:cstheme="minorHAnsi"/>
          <w:sz w:val="22"/>
          <w:szCs w:val="22"/>
        </w:rPr>
        <w:t xml:space="preserve">de </w:t>
      </w:r>
      <w:r w:rsidR="0084723C" w:rsidRPr="00036074">
        <w:rPr>
          <w:rFonts w:asciiTheme="minorHAnsi" w:eastAsia="Arial Unicode MS" w:hAnsiTheme="minorHAnsi" w:cstheme="minorHAnsi"/>
          <w:sz w:val="22"/>
          <w:szCs w:val="22"/>
        </w:rPr>
        <w:t>P</w:t>
      </w:r>
      <w:r w:rsidRPr="00036074">
        <w:rPr>
          <w:rFonts w:asciiTheme="minorHAnsi" w:eastAsia="Arial Unicode MS" w:hAnsiTheme="minorHAnsi" w:cstheme="minorHAnsi"/>
          <w:sz w:val="22"/>
          <w:szCs w:val="22"/>
        </w:rPr>
        <w:t xml:space="preserve">agamento </w:t>
      </w:r>
      <w:r w:rsidR="0084723C" w:rsidRPr="00036074">
        <w:rPr>
          <w:rFonts w:asciiTheme="minorHAnsi" w:eastAsia="Arial Unicode MS" w:hAnsiTheme="minorHAnsi" w:cstheme="minorHAnsi"/>
          <w:sz w:val="22"/>
          <w:szCs w:val="22"/>
        </w:rPr>
        <w:t xml:space="preserve">dos </w:t>
      </w:r>
      <w:r w:rsidRPr="00036074">
        <w:rPr>
          <w:rFonts w:asciiTheme="minorHAnsi" w:eastAsia="Arial Unicode MS" w:hAnsiTheme="minorHAnsi" w:cstheme="minorHAnsi"/>
          <w:sz w:val="22"/>
          <w:szCs w:val="22"/>
        </w:rPr>
        <w:t>Juros Remuneratórios</w:t>
      </w:r>
      <w:r w:rsidR="00DB68C4"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imediatamente anterior, conforme o caso, até a data do seu efetivo pagamento, e demais encargos devidos nos termos desta Escritura de Emissão</w:t>
      </w:r>
      <w:r w:rsidR="009E4E35" w:rsidRPr="00036074">
        <w:rPr>
          <w:rFonts w:asciiTheme="minorHAnsi" w:eastAsia="Arial Unicode MS" w:hAnsiTheme="minorHAnsi" w:cstheme="minorHAnsi"/>
          <w:sz w:val="22"/>
          <w:szCs w:val="22"/>
        </w:rPr>
        <w:t>.</w:t>
      </w:r>
      <w:bookmarkEnd w:id="286"/>
      <w:bookmarkEnd w:id="287"/>
    </w:p>
    <w:p w14:paraId="46046EEB" w14:textId="77777777" w:rsidR="009E4E35" w:rsidRPr="00036074" w:rsidRDefault="009E4E35" w:rsidP="0025170A">
      <w:pPr>
        <w:pStyle w:val="CorpodetextobtBT"/>
        <w:spacing w:line="240" w:lineRule="exact"/>
        <w:ind w:left="709" w:hanging="709"/>
        <w:rPr>
          <w:rFonts w:asciiTheme="minorHAnsi" w:eastAsia="Arial Unicode MS" w:hAnsiTheme="minorHAnsi" w:cstheme="minorHAnsi"/>
          <w:sz w:val="22"/>
          <w:szCs w:val="22"/>
        </w:rPr>
      </w:pPr>
    </w:p>
    <w:p w14:paraId="332016A5" w14:textId="495C2B0E" w:rsidR="009E4E35" w:rsidRDefault="007B65FB" w:rsidP="0025170A">
      <w:pPr>
        <w:numPr>
          <w:ilvl w:val="2"/>
          <w:numId w:val="74"/>
        </w:numPr>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 B3 deverá ser comunicada pelo Agente Fiduciário imediatamente após a declaração do vencimento antecipado, nos termos do manual de operações da B3</w:t>
      </w:r>
      <w:bookmarkStart w:id="288" w:name="_DV_M390"/>
      <w:bookmarkEnd w:id="288"/>
      <w:r w:rsidR="009E4E35" w:rsidRPr="00036074">
        <w:rPr>
          <w:rFonts w:asciiTheme="minorHAnsi" w:eastAsia="Arial Unicode MS" w:hAnsiTheme="minorHAnsi" w:cstheme="minorHAnsi"/>
          <w:sz w:val="22"/>
          <w:szCs w:val="22"/>
        </w:rPr>
        <w:t>.</w:t>
      </w:r>
    </w:p>
    <w:p w14:paraId="623C7C0B" w14:textId="77777777" w:rsidR="004919C3" w:rsidRDefault="004919C3" w:rsidP="004919C3">
      <w:pPr>
        <w:pStyle w:val="PargrafodaLista"/>
        <w:rPr>
          <w:rFonts w:asciiTheme="minorHAnsi" w:eastAsia="Arial Unicode MS" w:hAnsiTheme="minorHAnsi" w:cstheme="minorHAnsi"/>
        </w:rPr>
      </w:pPr>
    </w:p>
    <w:p w14:paraId="6FEC95D2" w14:textId="50865F28" w:rsidR="004919C3" w:rsidRPr="004919C3" w:rsidRDefault="004919C3" w:rsidP="004919C3">
      <w:pPr>
        <w:numPr>
          <w:ilvl w:val="2"/>
          <w:numId w:val="74"/>
        </w:numPr>
        <w:spacing w:line="240" w:lineRule="exact"/>
        <w:ind w:left="709" w:hanging="709"/>
        <w:jc w:val="both"/>
        <w:rPr>
          <w:rFonts w:asciiTheme="minorHAnsi" w:eastAsia="Arial Unicode MS" w:hAnsiTheme="minorHAnsi" w:cstheme="minorHAnsi"/>
          <w:sz w:val="22"/>
          <w:szCs w:val="22"/>
        </w:rPr>
      </w:pPr>
      <w:r w:rsidRPr="004919C3">
        <w:rPr>
          <w:rFonts w:asciiTheme="minorHAnsi" w:eastAsia="Arial Unicode MS" w:hAnsiTheme="minorHAnsi" w:cstheme="minorHAnsi"/>
          <w:sz w:val="22"/>
          <w:szCs w:val="22"/>
        </w:rPr>
        <w:t>Caso o pagamento da totalidade das Debêntures previsto na Cláusula 5.1.7 acima seja realizado por meio da B3, a Emissora deverá comunicar a B3, por meio de correspondência em conjunto com o Agente Fiduciário, sobre o tal pagamento, com, no mínimo, 3 (três) Dias Úteis de antecedência da data estipulada para a sua realização.</w:t>
      </w:r>
    </w:p>
    <w:p w14:paraId="0035C3EC" w14:textId="53CA3589" w:rsidR="00B533EE" w:rsidRDefault="00B533EE" w:rsidP="0025170A">
      <w:pPr>
        <w:pStyle w:val="CorpodetextobtBT"/>
        <w:spacing w:line="240" w:lineRule="exact"/>
        <w:ind w:left="705" w:hanging="705"/>
        <w:rPr>
          <w:rStyle w:val="DeltaViewInsertion"/>
          <w:rFonts w:asciiTheme="minorHAnsi" w:eastAsia="Arial Unicode MS" w:hAnsiTheme="minorHAnsi" w:cstheme="minorHAnsi"/>
          <w:color w:val="auto"/>
          <w:sz w:val="22"/>
          <w:szCs w:val="22"/>
          <w:u w:val="none"/>
        </w:rPr>
      </w:pPr>
      <w:bookmarkStart w:id="289" w:name="_DV_M249"/>
      <w:bookmarkStart w:id="290" w:name="_DV_M255"/>
      <w:bookmarkStart w:id="291" w:name="_DV_M256"/>
      <w:bookmarkStart w:id="292" w:name="_DV_M257"/>
      <w:bookmarkStart w:id="293" w:name="_DV_M258"/>
      <w:bookmarkStart w:id="294" w:name="_DV_M259"/>
      <w:bookmarkStart w:id="295" w:name="_DV_M260"/>
      <w:bookmarkStart w:id="296" w:name="_DV_M261"/>
      <w:bookmarkStart w:id="297" w:name="_DV_M272"/>
      <w:bookmarkStart w:id="298" w:name="_DV_M354"/>
      <w:bookmarkEnd w:id="289"/>
      <w:bookmarkEnd w:id="290"/>
      <w:bookmarkEnd w:id="291"/>
      <w:bookmarkEnd w:id="292"/>
      <w:bookmarkEnd w:id="293"/>
      <w:bookmarkEnd w:id="294"/>
      <w:bookmarkEnd w:id="295"/>
      <w:bookmarkEnd w:id="296"/>
      <w:bookmarkEnd w:id="297"/>
      <w:bookmarkEnd w:id="298"/>
    </w:p>
    <w:p w14:paraId="279119AB" w14:textId="1E1AAD32" w:rsidR="009E4E35" w:rsidRPr="00036074" w:rsidRDefault="009E4E35" w:rsidP="00315188">
      <w:pPr>
        <w:pStyle w:val="Ttulo1"/>
        <w:keepNext w:val="0"/>
        <w:spacing w:line="240" w:lineRule="exact"/>
        <w:rPr>
          <w:rFonts w:asciiTheme="minorHAnsi" w:eastAsia="Arial Unicode MS" w:hAnsiTheme="minorHAnsi" w:cstheme="minorHAnsi"/>
          <w:kern w:val="0"/>
          <w:lang w:val="pt-BR"/>
        </w:rPr>
      </w:pPr>
      <w:bookmarkStart w:id="299" w:name="_DV_M388"/>
      <w:bookmarkStart w:id="300" w:name="_DV_M391"/>
      <w:bookmarkStart w:id="301" w:name="_DV_M394"/>
      <w:bookmarkStart w:id="302" w:name="_DV_M396"/>
      <w:bookmarkStart w:id="303" w:name="_Toc499990368"/>
      <w:bookmarkStart w:id="304" w:name="_Toc280370541"/>
      <w:bookmarkStart w:id="305" w:name="_Toc349040597"/>
      <w:bookmarkStart w:id="306" w:name="_Toc355626571"/>
      <w:bookmarkStart w:id="307" w:name="_Toc351469182"/>
      <w:bookmarkStart w:id="308" w:name="_Toc352767484"/>
      <w:bookmarkEnd w:id="299"/>
      <w:bookmarkEnd w:id="300"/>
      <w:bookmarkEnd w:id="301"/>
      <w:bookmarkEnd w:id="302"/>
      <w:r w:rsidRPr="00036074">
        <w:rPr>
          <w:rFonts w:asciiTheme="minorHAnsi" w:eastAsia="Arial Unicode MS" w:hAnsiTheme="minorHAnsi" w:cstheme="minorHAnsi"/>
          <w:kern w:val="0"/>
          <w:lang w:val="pt-BR"/>
        </w:rPr>
        <w:lastRenderedPageBreak/>
        <w:t>CLÁUSULA VI</w:t>
      </w:r>
      <w:r w:rsidRPr="00036074">
        <w:rPr>
          <w:rFonts w:asciiTheme="minorHAnsi" w:eastAsia="Arial Unicode MS" w:hAnsiTheme="minorHAnsi" w:cstheme="minorHAnsi"/>
          <w:kern w:val="0"/>
          <w:lang w:val="pt-BR"/>
        </w:rPr>
        <w:br/>
        <w:t xml:space="preserve">OBRIGAÇÕES ADICIONAIS DA </w:t>
      </w:r>
      <w:bookmarkStart w:id="309" w:name="_DV_M397"/>
      <w:bookmarkEnd w:id="303"/>
      <w:bookmarkEnd w:id="309"/>
      <w:r w:rsidRPr="00036074">
        <w:rPr>
          <w:rFonts w:asciiTheme="minorHAnsi" w:eastAsia="Arial Unicode MS" w:hAnsiTheme="minorHAnsi" w:cstheme="minorHAnsi"/>
          <w:kern w:val="0"/>
          <w:lang w:val="pt-BR"/>
        </w:rPr>
        <w:t>EMISSORA</w:t>
      </w:r>
      <w:bookmarkStart w:id="310" w:name="_DV_M398"/>
      <w:bookmarkEnd w:id="304"/>
      <w:bookmarkEnd w:id="305"/>
      <w:bookmarkEnd w:id="306"/>
      <w:bookmarkEnd w:id="307"/>
      <w:bookmarkEnd w:id="308"/>
      <w:bookmarkEnd w:id="310"/>
      <w:r w:rsidRPr="00036074">
        <w:rPr>
          <w:rFonts w:asciiTheme="minorHAnsi" w:eastAsia="Arial Unicode MS" w:hAnsiTheme="minorHAnsi" w:cstheme="minorHAnsi"/>
          <w:kern w:val="0"/>
          <w:lang w:val="pt-BR"/>
        </w:rPr>
        <w:t xml:space="preserve"> </w:t>
      </w:r>
      <w:r w:rsidR="007B65FB" w:rsidRPr="00036074">
        <w:rPr>
          <w:rFonts w:asciiTheme="minorHAnsi" w:eastAsia="Arial Unicode MS" w:hAnsiTheme="minorHAnsi" w:cstheme="minorHAnsi"/>
          <w:kern w:val="0"/>
          <w:lang w:val="pt-BR"/>
        </w:rPr>
        <w:t>E DA FIADORA</w:t>
      </w:r>
    </w:p>
    <w:p w14:paraId="04928AC5" w14:textId="77777777" w:rsidR="009E4E35" w:rsidRPr="00036074" w:rsidRDefault="009E4E35" w:rsidP="0025170A">
      <w:pPr>
        <w:spacing w:line="240" w:lineRule="exact"/>
        <w:jc w:val="both"/>
        <w:rPr>
          <w:rFonts w:asciiTheme="minorHAnsi" w:eastAsia="Arial Unicode MS" w:hAnsiTheme="minorHAnsi" w:cstheme="minorHAnsi"/>
          <w:sz w:val="22"/>
          <w:szCs w:val="22"/>
        </w:rPr>
      </w:pPr>
    </w:p>
    <w:p w14:paraId="04E24C49" w14:textId="2234D6DB" w:rsidR="009E4E35" w:rsidRPr="00036074" w:rsidRDefault="009E4E35" w:rsidP="0025170A">
      <w:pPr>
        <w:pStyle w:val="PargrafodaLista"/>
        <w:numPr>
          <w:ilvl w:val="1"/>
          <w:numId w:val="75"/>
        </w:numPr>
        <w:spacing w:line="240" w:lineRule="exact"/>
        <w:ind w:left="709" w:hanging="709"/>
        <w:jc w:val="both"/>
        <w:rPr>
          <w:rFonts w:asciiTheme="minorHAnsi" w:eastAsia="Arial Unicode MS" w:hAnsiTheme="minorHAnsi" w:cstheme="minorHAnsi"/>
        </w:rPr>
      </w:pPr>
      <w:bookmarkStart w:id="311" w:name="_DV_M399"/>
      <w:bookmarkStart w:id="312" w:name="_Ref50829464"/>
      <w:bookmarkEnd w:id="311"/>
      <w:r w:rsidRPr="00036074">
        <w:rPr>
          <w:rFonts w:asciiTheme="minorHAnsi" w:eastAsia="Arial Unicode MS" w:hAnsiTheme="minorHAnsi" w:cstheme="minorHAnsi"/>
        </w:rPr>
        <w:t xml:space="preserve">Observadas as demais obrigações previstas nesta Escritura de Emissão, </w:t>
      </w:r>
      <w:r w:rsidRPr="00036074">
        <w:rPr>
          <w:rStyle w:val="DeltaViewInsertion"/>
          <w:rFonts w:asciiTheme="minorHAnsi" w:eastAsia="Arial Unicode MS" w:hAnsiTheme="minorHAnsi" w:cstheme="minorHAnsi"/>
          <w:color w:val="auto"/>
          <w:u w:val="none"/>
        </w:rPr>
        <w:t xml:space="preserve">enquanto o saldo devedor das Debêntures não for integralmente pago, </w:t>
      </w:r>
      <w:r w:rsidRPr="00036074">
        <w:rPr>
          <w:rFonts w:asciiTheme="minorHAnsi" w:eastAsia="Arial Unicode MS" w:hAnsiTheme="minorHAnsi" w:cstheme="minorHAnsi"/>
        </w:rPr>
        <w:t>a Emissora obriga-se, ainda, a:</w:t>
      </w:r>
      <w:bookmarkEnd w:id="312"/>
    </w:p>
    <w:p w14:paraId="78954024" w14:textId="77777777" w:rsidR="009E4E35" w:rsidRPr="00036074" w:rsidRDefault="009E4E35" w:rsidP="0025170A">
      <w:pPr>
        <w:spacing w:line="240" w:lineRule="exact"/>
        <w:jc w:val="both"/>
        <w:rPr>
          <w:rFonts w:asciiTheme="minorHAnsi" w:eastAsia="Arial Unicode MS" w:hAnsiTheme="minorHAnsi" w:cstheme="minorHAnsi"/>
          <w:sz w:val="22"/>
          <w:szCs w:val="22"/>
        </w:rPr>
      </w:pPr>
    </w:p>
    <w:p w14:paraId="10CAAB0E" w14:textId="7DFA5077" w:rsidR="009E4E35" w:rsidRPr="00036074" w:rsidRDefault="007A37D2"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bookmarkStart w:id="313" w:name="_DV_M400"/>
      <w:bookmarkStart w:id="314" w:name="_Hlk55333386"/>
      <w:bookmarkEnd w:id="313"/>
      <w:r w:rsidRPr="007A37D2">
        <w:rPr>
          <w:rFonts w:asciiTheme="minorHAnsi" w:eastAsia="Arial Unicode MS" w:hAnsiTheme="minorHAnsi" w:cstheme="minorHAnsi"/>
          <w:sz w:val="22"/>
          <w:szCs w:val="22"/>
        </w:rPr>
        <w:t xml:space="preserve">disponibilizar em sua página na rede mundial de computadores e na página da CVM na rede mundial de computadores, </w:t>
      </w:r>
      <w:r>
        <w:rPr>
          <w:rFonts w:asciiTheme="minorHAnsi" w:eastAsia="Arial Unicode MS" w:hAnsiTheme="minorHAnsi" w:cstheme="minorHAnsi"/>
          <w:sz w:val="22"/>
          <w:szCs w:val="22"/>
        </w:rPr>
        <w:t xml:space="preserve">bem como </w:t>
      </w:r>
      <w:r w:rsidR="009E4E35" w:rsidRPr="00036074">
        <w:rPr>
          <w:rFonts w:asciiTheme="minorHAnsi" w:eastAsia="Arial Unicode MS" w:hAnsiTheme="minorHAnsi" w:cstheme="minorHAnsi"/>
          <w:sz w:val="22"/>
          <w:szCs w:val="22"/>
        </w:rPr>
        <w:t>fornecer ao Agente Fiduciário:</w:t>
      </w:r>
      <w:bookmarkEnd w:id="314"/>
    </w:p>
    <w:p w14:paraId="4A10E2DF" w14:textId="77777777" w:rsidR="009E4E35" w:rsidRPr="00036074" w:rsidRDefault="009E4E35" w:rsidP="0025170A">
      <w:pPr>
        <w:spacing w:line="240" w:lineRule="exact"/>
        <w:ind w:left="1429"/>
        <w:jc w:val="both"/>
        <w:rPr>
          <w:rFonts w:asciiTheme="minorHAnsi" w:eastAsia="Arial Unicode MS" w:hAnsiTheme="minorHAnsi" w:cstheme="minorHAnsi"/>
          <w:sz w:val="22"/>
          <w:szCs w:val="22"/>
        </w:rPr>
      </w:pPr>
    </w:p>
    <w:p w14:paraId="04DC53FD" w14:textId="0C453D87" w:rsidR="009E4E35" w:rsidRPr="00036074" w:rsidRDefault="009E4E35" w:rsidP="0025170A">
      <w:pPr>
        <w:numPr>
          <w:ilvl w:val="0"/>
          <w:numId w:val="19"/>
        </w:numPr>
        <w:spacing w:line="240" w:lineRule="exact"/>
        <w:ind w:left="1985" w:hanging="567"/>
        <w:jc w:val="both"/>
        <w:rPr>
          <w:rFonts w:asciiTheme="minorHAnsi" w:eastAsia="Arial Unicode MS" w:hAnsiTheme="minorHAnsi" w:cstheme="minorHAnsi"/>
          <w:sz w:val="22"/>
          <w:szCs w:val="22"/>
        </w:rPr>
      </w:pPr>
      <w:bookmarkStart w:id="315" w:name="_DV_M404"/>
      <w:bookmarkEnd w:id="315"/>
      <w:r w:rsidRPr="00036074">
        <w:rPr>
          <w:rFonts w:asciiTheme="minorHAnsi" w:eastAsia="Arial Unicode MS" w:hAnsiTheme="minorHAnsi" w:cstheme="minorHAnsi"/>
          <w:sz w:val="22"/>
          <w:szCs w:val="22"/>
        </w:rPr>
        <w:t xml:space="preserve">dentro de, no máximo, 90 (noventa) dias após o término de cada exercício social, ou em 10 (dez) dias </w:t>
      </w:r>
      <w:bookmarkStart w:id="316" w:name="_Hlk63936930"/>
      <w:r w:rsidRPr="00036074">
        <w:rPr>
          <w:rFonts w:asciiTheme="minorHAnsi" w:eastAsia="Arial Unicode MS" w:hAnsiTheme="minorHAnsi" w:cstheme="minorHAnsi"/>
          <w:sz w:val="22"/>
          <w:szCs w:val="22"/>
        </w:rPr>
        <w:t xml:space="preserve">após a data de sua divulgação, o que ocorrer primeiro, </w:t>
      </w:r>
      <w:bookmarkEnd w:id="316"/>
      <w:r w:rsidRPr="00036074">
        <w:rPr>
          <w:rFonts w:asciiTheme="minorHAnsi" w:eastAsia="Arial Unicode MS" w:hAnsiTheme="minorHAnsi" w:cstheme="minorHAnsi"/>
          <w:sz w:val="22"/>
          <w:szCs w:val="22"/>
        </w:rPr>
        <w:t>(a) cópia das demonstrações financeiras completas e auditadas</w:t>
      </w:r>
      <w:r w:rsidR="00607A8F" w:rsidRPr="00036074">
        <w:rPr>
          <w:rFonts w:asciiTheme="minorHAnsi" w:eastAsia="Arial Unicode MS" w:hAnsiTheme="minorHAnsi" w:cstheme="minorHAnsi"/>
          <w:sz w:val="22"/>
          <w:szCs w:val="22"/>
        </w:rPr>
        <w:t xml:space="preserve"> por uma das seguintes empresas de auditoria </w:t>
      </w:r>
      <w:proofErr w:type="spellStart"/>
      <w:r w:rsidR="00607A8F" w:rsidRPr="00036074">
        <w:rPr>
          <w:rFonts w:asciiTheme="minorHAnsi" w:eastAsia="Arial Unicode MS" w:hAnsiTheme="minorHAnsi" w:cstheme="minorHAnsi"/>
          <w:sz w:val="22"/>
          <w:szCs w:val="22"/>
        </w:rPr>
        <w:t>indepentende</w:t>
      </w:r>
      <w:proofErr w:type="spellEnd"/>
      <w:r w:rsidR="00607A8F" w:rsidRPr="00036074">
        <w:rPr>
          <w:rFonts w:asciiTheme="minorHAnsi" w:eastAsia="Arial Unicode MS" w:hAnsiTheme="minorHAnsi" w:cstheme="minorHAnsi"/>
          <w:sz w:val="22"/>
          <w:szCs w:val="22"/>
        </w:rPr>
        <w:t xml:space="preserve"> registrada na CVM: Ernst &amp; Young Auditores Independentes S/S, KPMG Auditores </w:t>
      </w:r>
      <w:proofErr w:type="spellStart"/>
      <w:r w:rsidR="00607A8F" w:rsidRPr="00036074">
        <w:rPr>
          <w:rFonts w:asciiTheme="minorHAnsi" w:eastAsia="Arial Unicode MS" w:hAnsiTheme="minorHAnsi" w:cstheme="minorHAnsi"/>
          <w:sz w:val="22"/>
          <w:szCs w:val="22"/>
        </w:rPr>
        <w:t>Indepdentes</w:t>
      </w:r>
      <w:proofErr w:type="spellEnd"/>
      <w:r w:rsidR="00607A8F" w:rsidRPr="00036074">
        <w:rPr>
          <w:rFonts w:asciiTheme="minorHAnsi" w:eastAsia="Arial Unicode MS" w:hAnsiTheme="minorHAnsi" w:cstheme="minorHAnsi"/>
          <w:sz w:val="22"/>
          <w:szCs w:val="22"/>
        </w:rPr>
        <w:t xml:space="preserve">, Deloitte Touche </w:t>
      </w:r>
      <w:proofErr w:type="spellStart"/>
      <w:r w:rsidR="00607A8F" w:rsidRPr="00036074">
        <w:rPr>
          <w:rFonts w:asciiTheme="minorHAnsi" w:eastAsia="Arial Unicode MS" w:hAnsiTheme="minorHAnsi" w:cstheme="minorHAnsi"/>
          <w:sz w:val="22"/>
          <w:szCs w:val="22"/>
        </w:rPr>
        <w:t>Tomatsuu</w:t>
      </w:r>
      <w:proofErr w:type="spellEnd"/>
      <w:r w:rsidR="00607A8F" w:rsidRPr="00036074">
        <w:rPr>
          <w:rFonts w:asciiTheme="minorHAnsi" w:eastAsia="Arial Unicode MS" w:hAnsiTheme="minorHAnsi" w:cstheme="minorHAnsi"/>
          <w:sz w:val="22"/>
          <w:szCs w:val="22"/>
        </w:rPr>
        <w:t xml:space="preserve"> Auditores Independentes ou </w:t>
      </w:r>
      <w:proofErr w:type="spellStart"/>
      <w:r w:rsidR="00607A8F" w:rsidRPr="00036074">
        <w:rPr>
          <w:rFonts w:asciiTheme="minorHAnsi" w:eastAsia="Arial Unicode MS" w:hAnsiTheme="minorHAnsi" w:cstheme="minorHAnsi"/>
          <w:sz w:val="22"/>
          <w:szCs w:val="22"/>
        </w:rPr>
        <w:t>PricewaterhouseCoopers</w:t>
      </w:r>
      <w:proofErr w:type="spellEnd"/>
      <w:r w:rsidR="00607A8F" w:rsidRPr="00036074">
        <w:rPr>
          <w:rFonts w:asciiTheme="minorHAnsi" w:eastAsia="Arial Unicode MS" w:hAnsiTheme="minorHAnsi" w:cstheme="minorHAnsi"/>
          <w:sz w:val="22"/>
          <w:szCs w:val="22"/>
        </w:rPr>
        <w:t xml:space="preserve"> Auditores Independentes (</w:t>
      </w:r>
      <w:r w:rsidR="00EC6046">
        <w:rPr>
          <w:rFonts w:asciiTheme="minorHAnsi" w:eastAsia="Arial Unicode MS" w:hAnsiTheme="minorHAnsi" w:cstheme="minorHAnsi"/>
          <w:sz w:val="22"/>
          <w:szCs w:val="22"/>
        </w:rPr>
        <w:t>"</w:t>
      </w:r>
      <w:r w:rsidR="00607A8F" w:rsidRPr="00036074">
        <w:rPr>
          <w:rFonts w:asciiTheme="minorHAnsi" w:eastAsia="Arial Unicode MS" w:hAnsiTheme="minorHAnsi" w:cstheme="minorHAnsi"/>
          <w:sz w:val="22"/>
          <w:szCs w:val="22"/>
          <w:u w:val="single"/>
        </w:rPr>
        <w:t>Auditor Independente</w:t>
      </w:r>
      <w:r w:rsidR="00EC6046">
        <w:rPr>
          <w:rFonts w:asciiTheme="minorHAnsi" w:eastAsia="Arial Unicode MS" w:hAnsiTheme="minorHAnsi" w:cstheme="minorHAnsi"/>
          <w:sz w:val="22"/>
          <w:szCs w:val="22"/>
        </w:rPr>
        <w:t>"</w:t>
      </w:r>
      <w:r w:rsidR="00607A8F" w:rsidRPr="00036074">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 xml:space="preserve"> da Emissora relativas ao respectivo exercício social, preparadas de acordo com os princípios contábeis geralmente aceitos no Brasil, acompanhadas do relatório da administração e do parecer dos auditores independentes com registro válido na CVM; (b) relatório específico de apuração do índice financeiro, elaborado pelo </w:t>
      </w:r>
      <w:r w:rsidR="00607A8F" w:rsidRPr="00036074">
        <w:rPr>
          <w:rFonts w:asciiTheme="minorHAnsi" w:eastAsia="Arial Unicode MS" w:hAnsiTheme="minorHAnsi" w:cstheme="minorHAnsi"/>
          <w:sz w:val="22"/>
          <w:szCs w:val="22"/>
        </w:rPr>
        <w:t>A</w:t>
      </w:r>
      <w:r w:rsidRPr="00036074">
        <w:rPr>
          <w:rFonts w:asciiTheme="minorHAnsi" w:eastAsia="Arial Unicode MS" w:hAnsiTheme="minorHAnsi" w:cstheme="minorHAnsi"/>
          <w:sz w:val="22"/>
          <w:szCs w:val="22"/>
        </w:rPr>
        <w:t xml:space="preserve">uditor </w:t>
      </w:r>
      <w:r w:rsidR="00607A8F" w:rsidRPr="00036074">
        <w:rPr>
          <w:rFonts w:asciiTheme="minorHAnsi" w:eastAsia="Arial Unicode MS" w:hAnsiTheme="minorHAnsi" w:cstheme="minorHAnsi"/>
          <w:sz w:val="22"/>
          <w:szCs w:val="22"/>
        </w:rPr>
        <w:t>I</w:t>
      </w:r>
      <w:r w:rsidRPr="00036074">
        <w:rPr>
          <w:rFonts w:asciiTheme="minorHAnsi" w:eastAsia="Arial Unicode MS" w:hAnsiTheme="minorHAnsi" w:cstheme="minorHAnsi"/>
          <w:sz w:val="22"/>
          <w:szCs w:val="22"/>
        </w:rPr>
        <w:t>ndependent</w:t>
      </w:r>
      <w:r w:rsidR="00A4551C" w:rsidRPr="00036074">
        <w:rPr>
          <w:rFonts w:asciiTheme="minorHAnsi" w:eastAsia="Arial Unicode MS" w:hAnsiTheme="minorHAnsi" w:cstheme="minorHAnsi"/>
          <w:sz w:val="22"/>
          <w:szCs w:val="22"/>
        </w:rPr>
        <w:t>e</w:t>
      </w:r>
      <w:r w:rsidRPr="00036074">
        <w:rPr>
          <w:rFonts w:asciiTheme="minorHAnsi" w:eastAsia="Arial Unicode MS" w:hAnsiTheme="minorHAnsi" w:cstheme="minorHAnsi"/>
          <w:sz w:val="22"/>
          <w:szCs w:val="22"/>
        </w:rPr>
        <w:t xml:space="preserve"> contratado pela Emissora contendo a memória de cálculo compreendendo todas as rubricas necessárias para a obtenção do ICSD, devidamente apurado pelos auditores independentes contratados pela Emissora, sob pena de impossibilidade de acompanhamento pelo Agente Fiduciário, podendo este solicitar à Emissora ou aos seus auditores independentes todos os eventuais esclarecimentos adicionais que se façam necessários; e (c) declaração, assinada por representante legal, na forma do seu estatuto social, atestando: (i) que permanecem válidas as disposições contidas na Escritura de Emissão;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não ocorrência de qualquer das hipóteses de vencimento antecipado e inexistência de descumprimento de obrigações da Emissora perante os Debenturistas e o Agente Fiduciário; e (</w:t>
      </w:r>
      <w:proofErr w:type="spellStart"/>
      <w:r w:rsidRPr="00036074">
        <w:rPr>
          <w:rFonts w:asciiTheme="minorHAnsi" w:eastAsia="Arial Unicode MS" w:hAnsiTheme="minorHAnsi" w:cstheme="minorHAnsi"/>
          <w:sz w:val="22"/>
          <w:szCs w:val="22"/>
        </w:rPr>
        <w:t>iii</w:t>
      </w:r>
      <w:proofErr w:type="spellEnd"/>
      <w:r w:rsidRPr="00036074">
        <w:rPr>
          <w:rFonts w:asciiTheme="minorHAnsi" w:eastAsia="Arial Unicode MS" w:hAnsiTheme="minorHAnsi" w:cstheme="minorHAnsi"/>
          <w:sz w:val="22"/>
          <w:szCs w:val="22"/>
        </w:rPr>
        <w:t>) que não foram praticados atos em desacordo com o estatuto social;</w:t>
      </w:r>
    </w:p>
    <w:p w14:paraId="1A5DC47B" w14:textId="77777777" w:rsidR="000F284C" w:rsidRPr="00036074" w:rsidRDefault="000F284C" w:rsidP="0025170A">
      <w:pPr>
        <w:spacing w:line="240" w:lineRule="exact"/>
        <w:ind w:left="1985" w:hanging="567"/>
        <w:jc w:val="both"/>
        <w:rPr>
          <w:rFonts w:asciiTheme="minorHAnsi" w:eastAsia="Arial Unicode MS" w:hAnsiTheme="minorHAnsi" w:cstheme="minorHAnsi"/>
          <w:sz w:val="22"/>
          <w:szCs w:val="22"/>
        </w:rPr>
      </w:pPr>
    </w:p>
    <w:p w14:paraId="411F7FC7" w14:textId="1D8FBCB6" w:rsidR="0066223B" w:rsidRDefault="007A37D2" w:rsidP="0025170A">
      <w:pPr>
        <w:numPr>
          <w:ilvl w:val="0"/>
          <w:numId w:val="19"/>
        </w:numPr>
        <w:spacing w:line="240" w:lineRule="exact"/>
        <w:ind w:left="1985" w:hanging="567"/>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dentro de, no máximo, </w:t>
      </w:r>
      <w:r w:rsidRPr="007A37D2">
        <w:rPr>
          <w:rFonts w:asciiTheme="minorHAnsi" w:eastAsia="Arial Unicode MS" w:hAnsiTheme="minorHAnsi" w:cstheme="minorHAnsi"/>
          <w:sz w:val="22"/>
          <w:szCs w:val="22"/>
        </w:rPr>
        <w:t>45 (quarenta e cinco) dias contados da data de término de cada trimestre de seu exercício social (exceto pelo último trimestre de seu exercício social)</w:t>
      </w:r>
      <w:r w:rsidRPr="00036074">
        <w:rPr>
          <w:rFonts w:asciiTheme="minorHAnsi" w:eastAsia="Arial Unicode MS" w:hAnsiTheme="minorHAnsi" w:cstheme="minorHAnsi"/>
          <w:sz w:val="22"/>
          <w:szCs w:val="22"/>
        </w:rPr>
        <w:t xml:space="preserve">, ou </w:t>
      </w:r>
      <w:r w:rsidR="00FB4172" w:rsidRPr="00036074">
        <w:rPr>
          <w:rFonts w:asciiTheme="minorHAnsi" w:eastAsia="Arial Unicode MS" w:hAnsiTheme="minorHAnsi" w:cstheme="minorHAnsi"/>
          <w:sz w:val="22"/>
          <w:szCs w:val="22"/>
        </w:rPr>
        <w:t xml:space="preserve">em até 10 (dez) dias </w:t>
      </w:r>
      <w:r w:rsidRPr="00036074">
        <w:rPr>
          <w:rFonts w:asciiTheme="minorHAnsi" w:eastAsia="Arial Unicode MS" w:hAnsiTheme="minorHAnsi" w:cstheme="minorHAnsi"/>
          <w:sz w:val="22"/>
          <w:szCs w:val="22"/>
        </w:rPr>
        <w:t>após a data de sua divulgação, o que ocorrer primeiro</w:t>
      </w:r>
      <w:r w:rsidR="00FB4172" w:rsidRPr="00036074">
        <w:rPr>
          <w:rFonts w:asciiTheme="minorHAnsi" w:eastAsia="Arial Unicode MS" w:hAnsiTheme="minorHAnsi" w:cstheme="minorHAnsi"/>
          <w:sz w:val="22"/>
          <w:szCs w:val="22"/>
        </w:rPr>
        <w:t xml:space="preserve">, cópia de </w:t>
      </w:r>
      <w:r w:rsidR="000F284C" w:rsidRPr="00036074">
        <w:rPr>
          <w:rFonts w:asciiTheme="minorHAnsi" w:eastAsia="Arial Unicode MS" w:hAnsiTheme="minorHAnsi" w:cstheme="minorHAnsi"/>
          <w:sz w:val="22"/>
          <w:szCs w:val="22"/>
        </w:rPr>
        <w:t>suas informações financeiras trimestrais, com revisão limitada nos termos das normas da CVM, relativas ao respectivo trimestre, preparadas de acordo com os princípios contábeis geralmente aceitos no Brasil, incluindo a Instrução CVM nº 247, de 27 de março de 1996, conforme alterada, e demais normas de consolidação emitidas pela CVM e aplicáveis à Emissora;</w:t>
      </w:r>
      <w:r w:rsidR="005F73C9">
        <w:rPr>
          <w:rFonts w:asciiTheme="minorHAnsi" w:eastAsia="Arial Unicode MS" w:hAnsiTheme="minorHAnsi" w:cstheme="minorHAnsi"/>
          <w:sz w:val="22"/>
          <w:szCs w:val="22"/>
        </w:rPr>
        <w:t>; e</w:t>
      </w:r>
    </w:p>
    <w:p w14:paraId="326F7528" w14:textId="77777777" w:rsidR="005F73C9" w:rsidRDefault="005F73C9" w:rsidP="00AF43A6">
      <w:pPr>
        <w:pStyle w:val="PargrafodaLista"/>
        <w:rPr>
          <w:rFonts w:asciiTheme="minorHAnsi" w:eastAsia="Arial Unicode MS" w:hAnsiTheme="minorHAnsi" w:cstheme="minorHAnsi"/>
        </w:rPr>
      </w:pPr>
    </w:p>
    <w:p w14:paraId="16D2DCDB" w14:textId="20628BA2" w:rsidR="005F73C9" w:rsidRDefault="005F73C9" w:rsidP="0025170A">
      <w:pPr>
        <w:numPr>
          <w:ilvl w:val="0"/>
          <w:numId w:val="19"/>
        </w:numPr>
        <w:spacing w:line="240" w:lineRule="exact"/>
        <w:ind w:left="1985" w:hanging="567"/>
        <w:jc w:val="both"/>
        <w:rPr>
          <w:rFonts w:asciiTheme="minorHAnsi" w:eastAsia="Arial Unicode MS" w:hAnsiTheme="minorHAnsi" w:cstheme="minorHAnsi"/>
          <w:sz w:val="22"/>
          <w:szCs w:val="22"/>
        </w:rPr>
      </w:pPr>
      <w:r w:rsidRPr="005F73C9">
        <w:rPr>
          <w:rFonts w:asciiTheme="minorHAnsi" w:eastAsia="Arial Unicode MS" w:hAnsiTheme="minorHAnsi" w:cstheme="minorHAnsi"/>
          <w:sz w:val="22"/>
          <w:szCs w:val="22"/>
        </w:rPr>
        <w:t>nos mesmos prazos previstos para o envio dessas informações à CVM, cópia das informações periódicas e eventuais previstas na Instrução da CVM n.º 480, de 7 de dezembro de 2009, conforme alterada</w:t>
      </w:r>
      <w:r>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w:t>
      </w:r>
      <w:r>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u w:val="single"/>
        </w:rPr>
        <w:t>Instrução CVM 480</w:t>
      </w:r>
      <w:r>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w:t>
      </w:r>
      <w:r>
        <w:rPr>
          <w:rFonts w:asciiTheme="minorHAnsi" w:eastAsia="Arial Unicode MS" w:hAnsiTheme="minorHAnsi" w:cstheme="minorHAnsi"/>
          <w:sz w:val="22"/>
          <w:szCs w:val="22"/>
        </w:rPr>
        <w:t>.</w:t>
      </w:r>
    </w:p>
    <w:p w14:paraId="5CA46382" w14:textId="77777777" w:rsidR="005F73C9" w:rsidRDefault="005F73C9" w:rsidP="00AF43A6">
      <w:pPr>
        <w:pStyle w:val="PargrafodaLista"/>
        <w:rPr>
          <w:rFonts w:asciiTheme="minorHAnsi" w:eastAsia="Arial Unicode MS" w:hAnsiTheme="minorHAnsi" w:cstheme="minorHAnsi"/>
        </w:rPr>
      </w:pPr>
    </w:p>
    <w:p w14:paraId="7F939ABE" w14:textId="4314A03E" w:rsidR="005F73C9" w:rsidRPr="00036074" w:rsidRDefault="005F73C9" w:rsidP="00AF43A6">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r w:rsidRPr="005F73C9">
        <w:rPr>
          <w:rFonts w:asciiTheme="minorHAnsi" w:eastAsia="Arial Unicode MS" w:hAnsiTheme="minorHAnsi" w:cstheme="minorHAnsi"/>
          <w:sz w:val="22"/>
          <w:szCs w:val="22"/>
        </w:rPr>
        <w:t>fornecer ao Agente Fiduciário:</w:t>
      </w:r>
    </w:p>
    <w:p w14:paraId="788DC867" w14:textId="77777777" w:rsidR="000F284C" w:rsidRPr="00036074" w:rsidRDefault="000F284C" w:rsidP="0025170A">
      <w:pPr>
        <w:pStyle w:val="PargrafodaLista"/>
        <w:spacing w:line="240" w:lineRule="exact"/>
        <w:ind w:left="1985" w:hanging="567"/>
        <w:rPr>
          <w:rFonts w:asciiTheme="minorHAnsi" w:eastAsia="Arial Unicode MS" w:hAnsiTheme="minorHAnsi" w:cstheme="minorHAnsi"/>
        </w:rPr>
      </w:pPr>
    </w:p>
    <w:p w14:paraId="7C80E994" w14:textId="1CAE9C8B" w:rsidR="000F284C" w:rsidRPr="00036074" w:rsidRDefault="000F284C" w:rsidP="00AF43A6">
      <w:pPr>
        <w:numPr>
          <w:ilvl w:val="0"/>
          <w:numId w:val="104"/>
        </w:numPr>
        <w:spacing w:line="240" w:lineRule="exact"/>
        <w:ind w:left="1985" w:hanging="567"/>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cópia dos avisos aos Debenturistas, fatos relevantes, assim como atas de assembleias gerais da Emissora que devam ser arquivadas na JUCE</w:t>
      </w:r>
      <w:r w:rsidR="00F22297" w:rsidRPr="00036074">
        <w:rPr>
          <w:rFonts w:asciiTheme="minorHAnsi" w:eastAsia="Arial Unicode MS" w:hAnsiTheme="minorHAnsi" w:cstheme="minorHAnsi"/>
          <w:sz w:val="22"/>
          <w:szCs w:val="22"/>
        </w:rPr>
        <w:t>RJA</w:t>
      </w:r>
      <w:r w:rsidRPr="00036074">
        <w:rPr>
          <w:rFonts w:asciiTheme="minorHAnsi" w:eastAsia="Arial Unicode MS" w:hAnsiTheme="minorHAnsi" w:cstheme="minorHAnsi"/>
          <w:sz w:val="22"/>
          <w:szCs w:val="22"/>
        </w:rPr>
        <w:t xml:space="preserve"> e, de alguma forma, envolvam interesse dos Debenturistas, nos mesmos </w:t>
      </w:r>
      <w:r w:rsidRPr="00036074">
        <w:rPr>
          <w:rFonts w:asciiTheme="minorHAnsi" w:eastAsia="Arial Unicode MS" w:hAnsiTheme="minorHAnsi" w:cstheme="minorHAnsi"/>
          <w:sz w:val="22"/>
          <w:szCs w:val="22"/>
        </w:rPr>
        <w:lastRenderedPageBreak/>
        <w:t>prazos previstos na Instrução CVM nº 480, de 7 de dezembro de 2009, conforme alterada (</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u w:val="single"/>
        </w:rPr>
        <w:t>Instrução CVM 480</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 ou em normativo que venha a substituí-la, ou, se ali não previstos, até 5 (cinco) Dias Úteis após sua publicação ou, se não forem publicados, da data em que forem realizados;</w:t>
      </w:r>
    </w:p>
    <w:p w14:paraId="264B84DD" w14:textId="77777777" w:rsidR="000F284C" w:rsidRPr="00036074" w:rsidRDefault="000F284C" w:rsidP="0025170A">
      <w:pPr>
        <w:pStyle w:val="PargrafodaLista"/>
        <w:spacing w:line="240" w:lineRule="exact"/>
        <w:ind w:left="1985" w:hanging="567"/>
        <w:rPr>
          <w:rFonts w:asciiTheme="minorHAnsi" w:eastAsia="Arial Unicode MS" w:hAnsiTheme="minorHAnsi" w:cstheme="minorHAnsi"/>
        </w:rPr>
      </w:pPr>
    </w:p>
    <w:p w14:paraId="6F40DC2C" w14:textId="1E12F803" w:rsidR="000F284C" w:rsidRPr="00036074" w:rsidRDefault="000F284C" w:rsidP="00AE0695">
      <w:pPr>
        <w:numPr>
          <w:ilvl w:val="0"/>
          <w:numId w:val="19"/>
        </w:numPr>
        <w:spacing w:line="240" w:lineRule="exact"/>
        <w:ind w:left="1985" w:hanging="567"/>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em até 10 (dez) Dias Úteis contados do recebimento de solicitação, qualquer informação relevante com relação às Debêntures que lhe venha a ser solicitada, de maneira razoável, por escrito, pelo Agente Fiduciário, a fim de que este possa cumprir as suas obrigações nos termos desta Escritura de </w:t>
      </w:r>
      <w:r w:rsidRPr="0094778B">
        <w:rPr>
          <w:rFonts w:asciiTheme="minorHAnsi" w:eastAsia="Arial Unicode MS" w:hAnsiTheme="minorHAnsi" w:cstheme="minorHAnsi"/>
          <w:sz w:val="22"/>
          <w:szCs w:val="22"/>
        </w:rPr>
        <w:t xml:space="preserve">Emissão e </w:t>
      </w:r>
      <w:r w:rsidR="00AE0695" w:rsidRPr="00664702">
        <w:rPr>
          <w:rFonts w:asciiTheme="minorHAnsi" w:eastAsia="Arial Unicode MS" w:hAnsiTheme="minorHAnsi" w:cstheme="minorHAnsi"/>
          <w:sz w:val="22"/>
          <w:szCs w:val="22"/>
        </w:rPr>
        <w:t>da Resolução CVM Nº 17, de 9 de fevereiro de 2021 ("</w:t>
      </w:r>
      <w:r w:rsidR="00AE0695" w:rsidRPr="00664702">
        <w:rPr>
          <w:rFonts w:asciiTheme="minorHAnsi" w:eastAsia="Arial Unicode MS" w:hAnsiTheme="minorHAnsi" w:cstheme="minorHAnsi"/>
          <w:sz w:val="22"/>
          <w:szCs w:val="22"/>
          <w:u w:val="single"/>
        </w:rPr>
        <w:t>Resolução CVM 17</w:t>
      </w:r>
      <w:r w:rsidR="00AE0695" w:rsidRPr="00664702">
        <w:rPr>
          <w:rFonts w:asciiTheme="minorHAnsi" w:eastAsia="Arial Unicode MS" w:hAnsiTheme="minorHAnsi" w:cstheme="minorHAnsi"/>
          <w:sz w:val="22"/>
          <w:szCs w:val="22"/>
        </w:rPr>
        <w:t>")</w:t>
      </w:r>
      <w:r w:rsidRPr="0094778B">
        <w:rPr>
          <w:rFonts w:asciiTheme="minorHAnsi" w:eastAsia="Arial Unicode MS" w:hAnsiTheme="minorHAnsi" w:cstheme="minorHAnsi"/>
          <w:sz w:val="22"/>
          <w:szCs w:val="22"/>
        </w:rPr>
        <w:t>;</w:t>
      </w:r>
    </w:p>
    <w:p w14:paraId="4E56D56E" w14:textId="77777777" w:rsidR="000F284C" w:rsidRPr="00036074" w:rsidRDefault="000F284C" w:rsidP="0025170A">
      <w:pPr>
        <w:pStyle w:val="PargrafodaLista"/>
        <w:spacing w:line="240" w:lineRule="exact"/>
        <w:ind w:left="1985" w:hanging="567"/>
        <w:rPr>
          <w:rFonts w:asciiTheme="minorHAnsi" w:eastAsia="Arial Unicode MS" w:hAnsiTheme="minorHAnsi" w:cstheme="minorHAnsi"/>
        </w:rPr>
      </w:pPr>
    </w:p>
    <w:p w14:paraId="6DF44062" w14:textId="3C995DA5" w:rsidR="000F284C" w:rsidRPr="00036074" w:rsidRDefault="000F284C" w:rsidP="00AF43A6">
      <w:pPr>
        <w:numPr>
          <w:ilvl w:val="0"/>
          <w:numId w:val="104"/>
        </w:numPr>
        <w:spacing w:line="240" w:lineRule="exact"/>
        <w:ind w:left="1985" w:hanging="567"/>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informações a respeito da ocorrência de qualquer descumprimento não sanado, de natureza pecuniária ou não, de quaisquer cláusulas, termos ou condições desta Escritura de Emissão que (</w:t>
      </w:r>
      <w:r w:rsidRPr="00036074">
        <w:rPr>
          <w:rFonts w:asciiTheme="minorHAnsi" w:eastAsia="Arial Unicode MS" w:hAnsiTheme="minorHAnsi" w:cstheme="minorHAnsi"/>
          <w:i/>
          <w:iCs/>
          <w:sz w:val="22"/>
          <w:szCs w:val="22"/>
        </w:rPr>
        <w:t>1</w:t>
      </w:r>
      <w:r w:rsidRPr="00036074">
        <w:rPr>
          <w:rFonts w:asciiTheme="minorHAnsi" w:eastAsia="Arial Unicode MS" w:hAnsiTheme="minorHAnsi" w:cstheme="minorHAnsi"/>
          <w:sz w:val="22"/>
          <w:szCs w:val="22"/>
        </w:rPr>
        <w:t>) possam afetar negativamente, impossibilitar ou dificultar de forma justificada o cumprimento, pela Emissora, de suas obrigações decorrentes desta Escritura e das Debêntures; ou (</w:t>
      </w:r>
      <w:r w:rsidRPr="00036074">
        <w:rPr>
          <w:rFonts w:asciiTheme="minorHAnsi" w:eastAsia="Arial Unicode MS" w:hAnsiTheme="minorHAnsi" w:cstheme="minorHAnsi"/>
          <w:i/>
          <w:iCs/>
          <w:sz w:val="22"/>
          <w:szCs w:val="22"/>
        </w:rPr>
        <w:t>2</w:t>
      </w:r>
      <w:r w:rsidRPr="00036074">
        <w:rPr>
          <w:rFonts w:asciiTheme="minorHAnsi" w:eastAsia="Arial Unicode MS" w:hAnsiTheme="minorHAnsi" w:cstheme="minorHAnsi"/>
          <w:sz w:val="22"/>
          <w:szCs w:val="22"/>
        </w:rPr>
        <w:t>) faça com que as demonstrações financeiras da Emissora não mais reflitam a real condição financeira da Emissora, em até 3 (três) Dias Úteis após a sua ocorrência;</w:t>
      </w:r>
    </w:p>
    <w:p w14:paraId="3B8B43C7" w14:textId="77777777" w:rsidR="000F284C" w:rsidRPr="00036074" w:rsidRDefault="000F284C" w:rsidP="0025170A">
      <w:pPr>
        <w:pStyle w:val="PargrafodaLista"/>
        <w:spacing w:line="240" w:lineRule="exact"/>
        <w:ind w:left="1985" w:hanging="567"/>
        <w:rPr>
          <w:rFonts w:asciiTheme="minorHAnsi" w:eastAsia="Arial Unicode MS" w:hAnsiTheme="minorHAnsi" w:cstheme="minorHAnsi"/>
        </w:rPr>
      </w:pPr>
    </w:p>
    <w:p w14:paraId="62AA54FC" w14:textId="639D6B18" w:rsidR="000F284C" w:rsidRPr="00036074" w:rsidRDefault="000F284C" w:rsidP="00AF43A6">
      <w:pPr>
        <w:numPr>
          <w:ilvl w:val="0"/>
          <w:numId w:val="104"/>
        </w:numPr>
        <w:spacing w:line="240" w:lineRule="exact"/>
        <w:ind w:left="1985" w:hanging="567"/>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informações sobre alterações estatutárias ocorridas que possam impactar qualquer direito dos Debenturistas da presente Emissão dentro de, no máximo, 1</w:t>
      </w:r>
      <w:r w:rsidR="00C91F86" w:rsidRPr="00036074">
        <w:rPr>
          <w:rFonts w:asciiTheme="minorHAnsi" w:eastAsia="Arial Unicode MS" w:hAnsiTheme="minorHAnsi" w:cstheme="minorHAnsi"/>
          <w:sz w:val="22"/>
          <w:szCs w:val="22"/>
        </w:rPr>
        <w:t>0</w:t>
      </w:r>
      <w:r w:rsidRPr="00036074">
        <w:rPr>
          <w:rFonts w:asciiTheme="minorHAnsi" w:eastAsia="Arial Unicode MS" w:hAnsiTheme="minorHAnsi" w:cstheme="minorHAnsi"/>
          <w:sz w:val="22"/>
          <w:szCs w:val="22"/>
        </w:rPr>
        <w:t xml:space="preserve"> (</w:t>
      </w:r>
      <w:r w:rsidR="00C91F86" w:rsidRPr="00036074">
        <w:rPr>
          <w:rFonts w:asciiTheme="minorHAnsi" w:eastAsia="Arial Unicode MS" w:hAnsiTheme="minorHAnsi" w:cstheme="minorHAnsi"/>
          <w:sz w:val="22"/>
          <w:szCs w:val="22"/>
        </w:rPr>
        <w:t>dez</w:t>
      </w:r>
      <w:r w:rsidRPr="00036074">
        <w:rPr>
          <w:rFonts w:asciiTheme="minorHAnsi" w:eastAsia="Arial Unicode MS" w:hAnsiTheme="minorHAnsi" w:cstheme="minorHAnsi"/>
          <w:sz w:val="22"/>
          <w:szCs w:val="22"/>
        </w:rPr>
        <w:t>) Dias Úteis após as referidas alterações; e</w:t>
      </w:r>
    </w:p>
    <w:p w14:paraId="052F4408" w14:textId="77777777" w:rsidR="000F284C" w:rsidRPr="00036074" w:rsidRDefault="000F284C" w:rsidP="0025170A">
      <w:pPr>
        <w:pStyle w:val="PargrafodaLista"/>
        <w:spacing w:line="240" w:lineRule="exact"/>
        <w:ind w:left="1985" w:hanging="567"/>
        <w:rPr>
          <w:rFonts w:asciiTheme="minorHAnsi" w:eastAsia="Arial Unicode MS" w:hAnsiTheme="minorHAnsi" w:cstheme="minorHAnsi"/>
        </w:rPr>
      </w:pPr>
    </w:p>
    <w:p w14:paraId="026559B6" w14:textId="305DEECA" w:rsidR="000F284C" w:rsidRDefault="000F284C" w:rsidP="00AF43A6">
      <w:pPr>
        <w:numPr>
          <w:ilvl w:val="0"/>
          <w:numId w:val="104"/>
        </w:numPr>
        <w:spacing w:line="240" w:lineRule="exact"/>
        <w:ind w:left="1985" w:hanging="567"/>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enviar os atos societários, os dados financeiros e o organograma de seu grupo societário, o qual deverá conter, inclusive, os controladores, as controladas, as sociedades sob controle comum, as coligadas, e as sociedades integrantes do bloco de controle da Emissora, conforme aplicável, no encerramento de cada exercício social, e prestar todas as informações que venham a ser solicitadas pelo Agente Fiduciário para a realização do relatório anual, no prazo de até 30 (trinta) dias do prazo para disponibilização do referido relatório na CVM;</w:t>
      </w:r>
    </w:p>
    <w:p w14:paraId="42BBB54E" w14:textId="77777777" w:rsidR="006156E0" w:rsidRPr="00961171" w:rsidRDefault="006156E0" w:rsidP="006202A7">
      <w:pPr>
        <w:pStyle w:val="PargrafodaLista"/>
        <w:rPr>
          <w:rFonts w:asciiTheme="minorHAnsi" w:eastAsia="Arial Unicode MS" w:hAnsiTheme="minorHAnsi"/>
        </w:rPr>
      </w:pPr>
    </w:p>
    <w:p w14:paraId="1E9E875D" w14:textId="7556C28A" w:rsidR="006156E0" w:rsidRPr="00036074" w:rsidRDefault="000A68CA" w:rsidP="00AF43A6">
      <w:pPr>
        <w:numPr>
          <w:ilvl w:val="0"/>
          <w:numId w:val="104"/>
        </w:numPr>
        <w:spacing w:line="240" w:lineRule="exact"/>
        <w:ind w:left="1985" w:hanging="567"/>
        <w:jc w:val="both"/>
        <w:rPr>
          <w:rFonts w:asciiTheme="minorHAnsi" w:eastAsia="Arial Unicode MS" w:hAnsiTheme="minorHAnsi" w:cstheme="minorHAnsi"/>
          <w:sz w:val="22"/>
          <w:szCs w:val="22"/>
        </w:rPr>
      </w:pPr>
      <w:r w:rsidRPr="000A68CA">
        <w:rPr>
          <w:rFonts w:asciiTheme="minorHAnsi" w:eastAsia="Arial Unicode MS" w:hAnsiTheme="minorHAnsi" w:cstheme="minorHAnsi"/>
          <w:sz w:val="22"/>
          <w:szCs w:val="22"/>
        </w:rPr>
        <w:t>previamente a qualquer Distribuições aos Acionistas, (a) relatório específico de apuração do índice financeiro, elaborado pelo Auditor Independente contratado pela Emissora contendo a memória de cálculo compreendendo todas as rubricas necessárias para a obtenção do ICSD, devidamente apurado pelos auditores independentes contratados pela Emissora, apurado com base nas demonstrações financeiras auditadas mais recentes da Companhia e emitidas em período não superior a 45 (quarenta e cinco) dias de cada evento de resgate, amortização de ações, distribuição e/ou pagamento dos dividendos,  e (b) declaração, assinada por representante legal da Companhia, na forma do seu estatuto social, atestando: (i) a inexistência de descumprimento de obrigações pecuniárias da Emissora e/ou da Fiadora perante os Debenturistas e o Agente Fiduciário; e (</w:t>
      </w:r>
      <w:proofErr w:type="spellStart"/>
      <w:r w:rsidRPr="000A68CA">
        <w:rPr>
          <w:rFonts w:asciiTheme="minorHAnsi" w:eastAsia="Arial Unicode MS" w:hAnsiTheme="minorHAnsi" w:cstheme="minorHAnsi"/>
          <w:sz w:val="22"/>
          <w:szCs w:val="22"/>
        </w:rPr>
        <w:t>ii</w:t>
      </w:r>
      <w:proofErr w:type="spellEnd"/>
      <w:r w:rsidRPr="000A68CA">
        <w:rPr>
          <w:rFonts w:asciiTheme="minorHAnsi" w:eastAsia="Arial Unicode MS" w:hAnsiTheme="minorHAnsi" w:cstheme="minorHAnsi"/>
          <w:sz w:val="22"/>
          <w:szCs w:val="22"/>
        </w:rPr>
        <w:t>) que não há uma Assembleia Geral de Debenturistas convocada ou instalada para deliberar sobre a declaração de vencimento antecipado das Debêntures</w:t>
      </w:r>
      <w:r w:rsidR="00704AF1">
        <w:rPr>
          <w:rFonts w:asciiTheme="minorHAnsi" w:eastAsia="Arial Unicode MS" w:hAnsiTheme="minorHAnsi" w:cstheme="minorHAnsi"/>
          <w:sz w:val="22"/>
          <w:szCs w:val="22"/>
        </w:rPr>
        <w:t>,</w:t>
      </w:r>
      <w:r w:rsidRPr="000A68CA">
        <w:rPr>
          <w:rFonts w:asciiTheme="minorHAnsi" w:eastAsia="Arial Unicode MS" w:hAnsiTheme="minorHAnsi" w:cstheme="minorHAnsi"/>
          <w:sz w:val="22"/>
          <w:szCs w:val="22"/>
        </w:rPr>
        <w:t xml:space="preserve"> sob pena de impossibilidade de acompanhamento pelo o Agente Fiduciário, podendo este</w:t>
      </w:r>
      <w:r w:rsidR="009C582D">
        <w:rPr>
          <w:rFonts w:asciiTheme="minorHAnsi" w:eastAsia="Arial Unicode MS" w:hAnsiTheme="minorHAnsi" w:cstheme="minorHAnsi"/>
          <w:sz w:val="22"/>
          <w:szCs w:val="22"/>
        </w:rPr>
        <w:t>,</w:t>
      </w:r>
      <w:r w:rsidRPr="000A68CA">
        <w:rPr>
          <w:rFonts w:asciiTheme="minorHAnsi" w:eastAsia="Arial Unicode MS" w:hAnsiTheme="minorHAnsi" w:cstheme="minorHAnsi"/>
          <w:sz w:val="22"/>
          <w:szCs w:val="22"/>
        </w:rPr>
        <w:t xml:space="preserve"> adicionalmente </w:t>
      </w:r>
      <w:r w:rsidR="009C582D">
        <w:rPr>
          <w:rFonts w:asciiTheme="minorHAnsi" w:eastAsia="Arial Unicode MS" w:hAnsiTheme="minorHAnsi" w:cstheme="minorHAnsi"/>
          <w:sz w:val="22"/>
          <w:szCs w:val="22"/>
        </w:rPr>
        <w:t>aos</w:t>
      </w:r>
      <w:r w:rsidRPr="000A68CA">
        <w:rPr>
          <w:rFonts w:asciiTheme="minorHAnsi" w:eastAsia="Arial Unicode MS" w:hAnsiTheme="minorHAnsi" w:cstheme="minorHAnsi"/>
          <w:sz w:val="22"/>
          <w:szCs w:val="22"/>
        </w:rPr>
        <w:t xml:space="preserve"> documentos aqui elencados, solicitar à Emissora e/ou aos seus auditores independentes todos os </w:t>
      </w:r>
      <w:r w:rsidR="004608C5">
        <w:rPr>
          <w:rFonts w:asciiTheme="minorHAnsi" w:eastAsia="Arial Unicode MS" w:hAnsiTheme="minorHAnsi" w:cstheme="minorHAnsi"/>
          <w:sz w:val="22"/>
          <w:szCs w:val="22"/>
        </w:rPr>
        <w:t xml:space="preserve">documentos ou </w:t>
      </w:r>
      <w:r w:rsidRPr="000A68CA">
        <w:rPr>
          <w:rFonts w:asciiTheme="minorHAnsi" w:eastAsia="Arial Unicode MS" w:hAnsiTheme="minorHAnsi" w:cstheme="minorHAnsi"/>
          <w:sz w:val="22"/>
          <w:szCs w:val="22"/>
        </w:rPr>
        <w:t xml:space="preserve">eventuais esclarecimentos adicionais que se façam necessários para fins de validação dos </w:t>
      </w:r>
      <w:proofErr w:type="spellStart"/>
      <w:r w:rsidRPr="000A68CA">
        <w:rPr>
          <w:rFonts w:asciiTheme="minorHAnsi" w:eastAsia="Arial Unicode MS" w:hAnsiTheme="minorHAnsi" w:cstheme="minorHAnsi"/>
          <w:sz w:val="22"/>
          <w:szCs w:val="22"/>
        </w:rPr>
        <w:t>covenants</w:t>
      </w:r>
      <w:proofErr w:type="spellEnd"/>
      <w:r w:rsidRPr="000A68CA">
        <w:rPr>
          <w:rFonts w:asciiTheme="minorHAnsi" w:eastAsia="Arial Unicode MS" w:hAnsiTheme="minorHAnsi" w:cstheme="minorHAnsi"/>
          <w:sz w:val="22"/>
          <w:szCs w:val="22"/>
        </w:rPr>
        <w:t xml:space="preserve"> previstos na Escritura</w:t>
      </w:r>
      <w:r w:rsidR="00390C9A">
        <w:rPr>
          <w:rFonts w:asciiTheme="minorHAnsi" w:eastAsia="Arial Unicode MS" w:hAnsiTheme="minorHAnsi" w:cstheme="minorHAnsi"/>
          <w:sz w:val="22"/>
          <w:szCs w:val="22"/>
        </w:rPr>
        <w:t xml:space="preserve"> de Emissão</w:t>
      </w:r>
      <w:r w:rsidR="006202A7">
        <w:rPr>
          <w:rFonts w:asciiTheme="minorHAnsi" w:eastAsia="Arial Unicode MS" w:hAnsiTheme="minorHAnsi" w:cstheme="minorHAnsi"/>
          <w:sz w:val="22"/>
          <w:szCs w:val="22"/>
        </w:rPr>
        <w:t>;</w:t>
      </w:r>
    </w:p>
    <w:p w14:paraId="541B68C1" w14:textId="77777777" w:rsidR="00615AF7" w:rsidRPr="00036074" w:rsidRDefault="00615AF7" w:rsidP="00231D67">
      <w:pPr>
        <w:spacing w:line="240" w:lineRule="exact"/>
        <w:ind w:left="709"/>
        <w:jc w:val="both"/>
        <w:rPr>
          <w:rFonts w:asciiTheme="minorHAnsi" w:eastAsia="Arial Unicode MS" w:hAnsiTheme="minorHAnsi" w:cstheme="minorHAnsi"/>
          <w:sz w:val="22"/>
          <w:szCs w:val="22"/>
        </w:rPr>
      </w:pPr>
      <w:bookmarkStart w:id="317" w:name="_DV_M405"/>
      <w:bookmarkStart w:id="318" w:name="_DV_M407"/>
      <w:bookmarkStart w:id="319" w:name="_DV_M408"/>
      <w:bookmarkEnd w:id="317"/>
      <w:bookmarkEnd w:id="318"/>
      <w:bookmarkEnd w:id="319"/>
    </w:p>
    <w:p w14:paraId="3D574109" w14:textId="4DE69EAC" w:rsidR="000F284C" w:rsidRPr="00036074" w:rsidRDefault="000F284C"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bookmarkStart w:id="320" w:name="_DV_M402"/>
      <w:bookmarkStart w:id="321" w:name="_DV_M403"/>
      <w:bookmarkStart w:id="322" w:name="_DV_M409"/>
      <w:bookmarkStart w:id="323" w:name="_DV_M410"/>
      <w:bookmarkStart w:id="324" w:name="_DV_M411"/>
      <w:bookmarkStart w:id="325" w:name="_DV_M413"/>
      <w:bookmarkStart w:id="326" w:name="_DV_M414"/>
      <w:bookmarkStart w:id="327" w:name="_DV_M418"/>
      <w:bookmarkStart w:id="328" w:name="_DV_M419"/>
      <w:bookmarkStart w:id="329" w:name="_DV_M420"/>
      <w:bookmarkStart w:id="330" w:name="_Ref367288459"/>
      <w:bookmarkEnd w:id="320"/>
      <w:bookmarkEnd w:id="321"/>
      <w:bookmarkEnd w:id="322"/>
      <w:bookmarkEnd w:id="323"/>
      <w:bookmarkEnd w:id="324"/>
      <w:bookmarkEnd w:id="325"/>
      <w:bookmarkEnd w:id="326"/>
      <w:bookmarkEnd w:id="327"/>
      <w:bookmarkEnd w:id="328"/>
      <w:bookmarkEnd w:id="329"/>
      <w:r w:rsidRPr="00036074">
        <w:rPr>
          <w:rFonts w:asciiTheme="minorHAnsi" w:eastAsia="Arial Unicode MS" w:hAnsiTheme="minorHAnsi" w:cstheme="minorHAnsi"/>
          <w:sz w:val="22"/>
          <w:szCs w:val="22"/>
        </w:rPr>
        <w:t>enviar à B3 os documentos e informações exigidos por esta entidade, no prazo solicitado;</w:t>
      </w:r>
    </w:p>
    <w:p w14:paraId="05738EFB" w14:textId="77777777" w:rsidR="000F284C" w:rsidRPr="00036074" w:rsidRDefault="000F284C" w:rsidP="0025170A">
      <w:pPr>
        <w:pStyle w:val="PargrafodaLista"/>
        <w:spacing w:line="240" w:lineRule="exact"/>
        <w:ind w:left="1418" w:hanging="709"/>
        <w:rPr>
          <w:rFonts w:asciiTheme="minorHAnsi" w:eastAsia="Arial Unicode MS" w:hAnsiTheme="minorHAnsi" w:cstheme="minorHAnsi"/>
        </w:rPr>
      </w:pPr>
    </w:p>
    <w:p w14:paraId="4D2E864F" w14:textId="2219E587" w:rsidR="000F284C" w:rsidRPr="00036074" w:rsidRDefault="000F284C"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efetuar pontualmente o pagamento (a) dos serviços relacionados ao depósito das Debêntures na B3; e (b) das despesas comprovadas pelo Agente Fiduciário;</w:t>
      </w:r>
    </w:p>
    <w:p w14:paraId="5766D786" w14:textId="77777777" w:rsidR="000F284C" w:rsidRPr="00036074" w:rsidRDefault="000F284C" w:rsidP="0025170A">
      <w:pPr>
        <w:pStyle w:val="PargrafodaLista"/>
        <w:spacing w:line="240" w:lineRule="exact"/>
        <w:ind w:left="1418" w:hanging="709"/>
        <w:rPr>
          <w:rFonts w:asciiTheme="minorHAnsi" w:eastAsia="Arial Unicode MS" w:hAnsiTheme="minorHAnsi" w:cstheme="minorHAnsi"/>
        </w:rPr>
      </w:pPr>
    </w:p>
    <w:p w14:paraId="41CA2DD7" w14:textId="74A17B78" w:rsidR="00044F5B" w:rsidRPr="00036074" w:rsidRDefault="009E4E35"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atender integralmente as obrigações previstas no artigo 17 da Instrução CVM 476</w:t>
      </w:r>
      <w:r w:rsidR="00044F5B" w:rsidRPr="00036074">
        <w:rPr>
          <w:rFonts w:asciiTheme="minorHAnsi" w:eastAsia="Arial Unicode MS" w:hAnsiTheme="minorHAnsi" w:cstheme="minorHAnsi"/>
          <w:sz w:val="22"/>
          <w:szCs w:val="22"/>
        </w:rPr>
        <w:t>, e demais normativos aplicáveis à Emissão, incluindo:</w:t>
      </w:r>
    </w:p>
    <w:p w14:paraId="720AAF70" w14:textId="77777777" w:rsidR="008C3BC3" w:rsidRPr="00036074" w:rsidRDefault="008C3BC3" w:rsidP="0025170A">
      <w:pPr>
        <w:pStyle w:val="STDTextoDois-Quatro"/>
        <w:spacing w:before="0"/>
        <w:ind w:left="1418"/>
        <w:rPr>
          <w:rFonts w:asciiTheme="minorHAnsi" w:eastAsia="Arial Unicode MS" w:hAnsiTheme="minorHAnsi" w:cstheme="minorHAnsi"/>
          <w:sz w:val="22"/>
          <w:szCs w:val="22"/>
        </w:rPr>
      </w:pPr>
    </w:p>
    <w:p w14:paraId="079AC3C1" w14:textId="0EC66305" w:rsidR="00044F5B" w:rsidRPr="00036074" w:rsidRDefault="00044F5B" w:rsidP="0025170A">
      <w:pPr>
        <w:pStyle w:val="STDTextoDois-Quatro"/>
        <w:numPr>
          <w:ilvl w:val="0"/>
          <w:numId w:val="54"/>
        </w:numPr>
        <w:spacing w:before="0"/>
        <w:ind w:left="1985" w:hanging="567"/>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preparar demonstrações financeiras</w:t>
      </w:r>
      <w:bookmarkStart w:id="331" w:name="_DV_C53"/>
      <w:r w:rsidRPr="00036074">
        <w:rPr>
          <w:rFonts w:asciiTheme="minorHAnsi" w:eastAsia="Arial Unicode MS" w:hAnsiTheme="minorHAnsi" w:cstheme="minorHAnsi"/>
          <w:sz w:val="22"/>
          <w:szCs w:val="22"/>
        </w:rPr>
        <w:t xml:space="preserve"> de encerramento de exercício</w:t>
      </w:r>
      <w:bookmarkEnd w:id="331"/>
      <w:r w:rsidRPr="00036074">
        <w:rPr>
          <w:rFonts w:asciiTheme="minorHAnsi" w:eastAsia="Arial Unicode MS" w:hAnsiTheme="minorHAnsi" w:cstheme="minorHAnsi"/>
          <w:sz w:val="22"/>
          <w:szCs w:val="22"/>
        </w:rPr>
        <w:t xml:space="preserve"> e, se for o caso, demonstrações consolidadas, em conformidade com a Lei das Sociedades por Ações e com as regras emitidas pela CVM;</w:t>
      </w:r>
    </w:p>
    <w:p w14:paraId="6BD17395" w14:textId="77777777" w:rsidR="00670968" w:rsidRPr="00036074" w:rsidRDefault="00670968" w:rsidP="0025170A">
      <w:pPr>
        <w:pStyle w:val="STDTextoDois-Quatro"/>
        <w:spacing w:before="0"/>
        <w:ind w:left="1985"/>
        <w:rPr>
          <w:rFonts w:asciiTheme="minorHAnsi" w:eastAsia="Arial Unicode MS" w:hAnsiTheme="minorHAnsi" w:cstheme="minorHAnsi"/>
          <w:sz w:val="22"/>
          <w:szCs w:val="22"/>
        </w:rPr>
      </w:pPr>
    </w:p>
    <w:p w14:paraId="6105519E" w14:textId="29225FCC" w:rsidR="00044F5B" w:rsidRPr="00036074" w:rsidRDefault="00044F5B" w:rsidP="0025170A">
      <w:pPr>
        <w:pStyle w:val="STDTextoDois-Quatro"/>
        <w:numPr>
          <w:ilvl w:val="0"/>
          <w:numId w:val="54"/>
        </w:numPr>
        <w:spacing w:before="0"/>
        <w:ind w:left="1985" w:hanging="567"/>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submeter suas demonstrações financeiras de encerramento de exercício à auditoria, por </w:t>
      </w:r>
      <w:r w:rsidR="00C91F86" w:rsidRPr="00036074">
        <w:rPr>
          <w:rFonts w:asciiTheme="minorHAnsi" w:eastAsia="Arial Unicode MS" w:hAnsiTheme="minorHAnsi" w:cstheme="minorHAnsi"/>
          <w:sz w:val="22"/>
          <w:szCs w:val="22"/>
        </w:rPr>
        <w:t>A</w:t>
      </w:r>
      <w:r w:rsidRPr="00036074">
        <w:rPr>
          <w:rFonts w:asciiTheme="minorHAnsi" w:eastAsia="Arial Unicode MS" w:hAnsiTheme="minorHAnsi" w:cstheme="minorHAnsi"/>
          <w:sz w:val="22"/>
          <w:szCs w:val="22"/>
        </w:rPr>
        <w:t>uditor</w:t>
      </w:r>
      <w:r w:rsidR="00C91F86" w:rsidRPr="00036074">
        <w:rPr>
          <w:rFonts w:asciiTheme="minorHAnsi" w:eastAsia="Arial Unicode MS" w:hAnsiTheme="minorHAnsi" w:cstheme="minorHAnsi"/>
          <w:sz w:val="22"/>
          <w:szCs w:val="22"/>
        </w:rPr>
        <w:t xml:space="preserve"> </w:t>
      </w:r>
      <w:proofErr w:type="spellStart"/>
      <w:r w:rsidR="00C91F86" w:rsidRPr="00036074">
        <w:rPr>
          <w:rFonts w:asciiTheme="minorHAnsi" w:eastAsia="Arial Unicode MS" w:hAnsiTheme="minorHAnsi" w:cstheme="minorHAnsi"/>
          <w:sz w:val="22"/>
          <w:szCs w:val="22"/>
        </w:rPr>
        <w:t>Indepedente</w:t>
      </w:r>
      <w:proofErr w:type="spellEnd"/>
      <w:r w:rsidRPr="00036074">
        <w:rPr>
          <w:rFonts w:asciiTheme="minorHAnsi" w:eastAsia="Arial Unicode MS" w:hAnsiTheme="minorHAnsi" w:cstheme="minorHAnsi"/>
          <w:sz w:val="22"/>
          <w:szCs w:val="22"/>
        </w:rPr>
        <w:t xml:space="preserve"> registrado na CVM;</w:t>
      </w:r>
    </w:p>
    <w:p w14:paraId="451C7FF3" w14:textId="77777777" w:rsidR="00670968" w:rsidRPr="00036074" w:rsidRDefault="00670968" w:rsidP="0025170A">
      <w:pPr>
        <w:pStyle w:val="PargrafodaLista"/>
        <w:ind w:left="1985"/>
        <w:rPr>
          <w:rFonts w:asciiTheme="minorHAnsi" w:eastAsia="Arial Unicode MS" w:hAnsiTheme="minorHAnsi" w:cstheme="minorHAnsi"/>
        </w:rPr>
      </w:pPr>
    </w:p>
    <w:p w14:paraId="6E2D6502" w14:textId="1BADA637" w:rsidR="00044F5B" w:rsidRPr="00036074" w:rsidRDefault="00044F5B" w:rsidP="0025170A">
      <w:pPr>
        <w:pStyle w:val="STDTextoDois-Quatro"/>
        <w:numPr>
          <w:ilvl w:val="0"/>
          <w:numId w:val="54"/>
        </w:numPr>
        <w:spacing w:before="0"/>
        <w:ind w:left="1985" w:hanging="567"/>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divulgar, até o dia anterior ao início das negociações das Debêntures, as demonstrações financeiras, acompanhadas de notas explicativas e do relatório dos auditores independentes, relativas aos 3 (três) últimos exercícios sociais encerrados, exceto quando o emissor não as possua por não ter iniciado suas atividades previamente ao referido período, observado o disposto na Lei das Sociedades por Ações, (</w:t>
      </w:r>
      <w:r w:rsidRPr="00036074">
        <w:rPr>
          <w:rFonts w:asciiTheme="minorHAnsi" w:eastAsia="Arial Unicode MS" w:hAnsiTheme="minorHAnsi" w:cstheme="minorHAnsi"/>
          <w:i/>
          <w:iCs/>
          <w:sz w:val="22"/>
          <w:szCs w:val="22"/>
        </w:rPr>
        <w:t>1</w:t>
      </w:r>
      <w:r w:rsidRPr="00036074">
        <w:rPr>
          <w:rFonts w:asciiTheme="minorHAnsi" w:eastAsia="Arial Unicode MS" w:hAnsiTheme="minorHAnsi" w:cstheme="minorHAnsi"/>
          <w:sz w:val="22"/>
          <w:szCs w:val="22"/>
        </w:rPr>
        <w:t>) em sua página na rede mundial de computadores, mantendo-as disponíveis pelo período de 3 (três) anos; e (</w:t>
      </w:r>
      <w:r w:rsidRPr="00036074">
        <w:rPr>
          <w:rFonts w:asciiTheme="minorHAnsi" w:eastAsia="Arial Unicode MS" w:hAnsiTheme="minorHAnsi" w:cstheme="minorHAnsi"/>
          <w:i/>
          <w:iCs/>
          <w:sz w:val="22"/>
          <w:szCs w:val="22"/>
        </w:rPr>
        <w:t>2</w:t>
      </w:r>
      <w:r w:rsidRPr="00036074">
        <w:rPr>
          <w:rFonts w:asciiTheme="minorHAnsi" w:eastAsia="Arial Unicode MS" w:hAnsiTheme="minorHAnsi" w:cstheme="minorHAnsi"/>
          <w:sz w:val="22"/>
          <w:szCs w:val="22"/>
        </w:rPr>
        <w:t>) em sistema disponibilizado pela B3;</w:t>
      </w:r>
    </w:p>
    <w:p w14:paraId="01E91B77" w14:textId="77777777" w:rsidR="00670968" w:rsidRPr="00036074" w:rsidRDefault="00670968" w:rsidP="0025170A">
      <w:pPr>
        <w:pStyle w:val="STDTextoDois-Quatro"/>
        <w:spacing w:before="0"/>
        <w:ind w:left="1985"/>
        <w:rPr>
          <w:rFonts w:asciiTheme="minorHAnsi" w:eastAsia="Arial Unicode MS" w:hAnsiTheme="minorHAnsi" w:cstheme="minorHAnsi"/>
          <w:sz w:val="22"/>
          <w:szCs w:val="22"/>
        </w:rPr>
      </w:pPr>
    </w:p>
    <w:p w14:paraId="46BF1996" w14:textId="6FCE56FB" w:rsidR="00044F5B" w:rsidRPr="00036074" w:rsidRDefault="00044F5B" w:rsidP="0025170A">
      <w:pPr>
        <w:pStyle w:val="STDTextoDois-Quatro"/>
        <w:numPr>
          <w:ilvl w:val="0"/>
          <w:numId w:val="54"/>
        </w:numPr>
        <w:spacing w:before="0"/>
        <w:ind w:left="1985" w:hanging="567"/>
        <w:rPr>
          <w:rFonts w:asciiTheme="minorHAnsi" w:eastAsia="Arial Unicode MS" w:hAnsiTheme="minorHAnsi" w:cstheme="minorHAnsi"/>
          <w:sz w:val="22"/>
          <w:szCs w:val="22"/>
        </w:rPr>
      </w:pPr>
      <w:bookmarkStart w:id="332" w:name="_Ref519530263"/>
      <w:r w:rsidRPr="00036074">
        <w:rPr>
          <w:rFonts w:asciiTheme="minorHAnsi" w:eastAsia="Arial Unicode MS" w:hAnsiTheme="minorHAnsi" w:cstheme="minorHAnsi"/>
          <w:sz w:val="22"/>
          <w:szCs w:val="22"/>
        </w:rPr>
        <w:t>divulgar as demonstrações financeiras consolidadas subsequentes, acompanhadas de notas explicativas e relatório dos auditores independentes, dentro de 3 (três) meses contados do encerramento do exercício social, (</w:t>
      </w:r>
      <w:r w:rsidRPr="00036074">
        <w:rPr>
          <w:rFonts w:asciiTheme="minorHAnsi" w:eastAsia="Arial Unicode MS" w:hAnsiTheme="minorHAnsi" w:cstheme="minorHAnsi"/>
          <w:i/>
          <w:iCs/>
          <w:sz w:val="22"/>
          <w:szCs w:val="22"/>
        </w:rPr>
        <w:t>1</w:t>
      </w:r>
      <w:r w:rsidRPr="00036074">
        <w:rPr>
          <w:rFonts w:asciiTheme="minorHAnsi" w:eastAsia="Arial Unicode MS" w:hAnsiTheme="minorHAnsi" w:cstheme="minorHAnsi"/>
          <w:sz w:val="22"/>
          <w:szCs w:val="22"/>
        </w:rPr>
        <w:t>) em sua página na rede mundial de computadores, mantendo-as disponíveis pelo período de 3 (três) anos; e (</w:t>
      </w:r>
      <w:r w:rsidRPr="00036074">
        <w:rPr>
          <w:rFonts w:asciiTheme="minorHAnsi" w:eastAsia="Arial Unicode MS" w:hAnsiTheme="minorHAnsi" w:cstheme="minorHAnsi"/>
          <w:i/>
          <w:iCs/>
          <w:sz w:val="22"/>
          <w:szCs w:val="22"/>
        </w:rPr>
        <w:t>2</w:t>
      </w:r>
      <w:r w:rsidRPr="00036074">
        <w:rPr>
          <w:rFonts w:asciiTheme="minorHAnsi" w:eastAsia="Arial Unicode MS" w:hAnsiTheme="minorHAnsi" w:cstheme="minorHAnsi"/>
          <w:sz w:val="22"/>
          <w:szCs w:val="22"/>
        </w:rPr>
        <w:t>) em sistema disponibilizado pela B3;</w:t>
      </w:r>
      <w:bookmarkEnd w:id="332"/>
    </w:p>
    <w:p w14:paraId="3AA9B4D6" w14:textId="77777777" w:rsidR="00670968" w:rsidRPr="00036074" w:rsidRDefault="00670968" w:rsidP="0025170A">
      <w:pPr>
        <w:pStyle w:val="STDTextoDois-Quatro"/>
        <w:spacing w:before="0"/>
        <w:ind w:left="1985"/>
        <w:rPr>
          <w:rFonts w:asciiTheme="minorHAnsi" w:eastAsia="Arial Unicode MS" w:hAnsiTheme="minorHAnsi" w:cstheme="minorHAnsi"/>
          <w:sz w:val="22"/>
          <w:szCs w:val="22"/>
        </w:rPr>
      </w:pPr>
    </w:p>
    <w:p w14:paraId="7F25C531" w14:textId="4DF04441" w:rsidR="00044F5B" w:rsidRPr="00036074" w:rsidRDefault="00044F5B" w:rsidP="0025170A">
      <w:pPr>
        <w:pStyle w:val="STDTextoDois-Quatro"/>
        <w:numPr>
          <w:ilvl w:val="0"/>
          <w:numId w:val="54"/>
        </w:numPr>
        <w:spacing w:before="0"/>
        <w:ind w:left="1985" w:hanging="567"/>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observar as disposições da Instrução CVM nº 358, de 3 de janeiro de 2002, conforme alterada (</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u w:val="single"/>
        </w:rPr>
        <w:t>Instrução CVM 358</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 no que se refere ao dever de sigilo e às vedações à negociação;</w:t>
      </w:r>
    </w:p>
    <w:p w14:paraId="2CFC252A" w14:textId="77777777" w:rsidR="00670968" w:rsidRPr="00036074" w:rsidRDefault="00670968" w:rsidP="0025170A">
      <w:pPr>
        <w:pStyle w:val="STDTextoDois-Quatro"/>
        <w:spacing w:before="0"/>
        <w:ind w:left="1985"/>
        <w:rPr>
          <w:rFonts w:asciiTheme="minorHAnsi" w:eastAsia="Arial Unicode MS" w:hAnsiTheme="minorHAnsi" w:cstheme="minorHAnsi"/>
          <w:sz w:val="22"/>
          <w:szCs w:val="22"/>
        </w:rPr>
      </w:pPr>
    </w:p>
    <w:p w14:paraId="28F878C5" w14:textId="59EBD491" w:rsidR="00044F5B" w:rsidRPr="00036074" w:rsidRDefault="00044F5B" w:rsidP="0025170A">
      <w:pPr>
        <w:pStyle w:val="STDTextoDois-Quatro"/>
        <w:numPr>
          <w:ilvl w:val="0"/>
          <w:numId w:val="54"/>
        </w:numPr>
        <w:spacing w:before="0"/>
        <w:ind w:left="1985" w:hanging="567"/>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divulgar a ocorrência de fato relevante, conforme definido no artigo 2º da Instrução CVM 358 (</w:t>
      </w:r>
      <w:r w:rsidRPr="00036074">
        <w:rPr>
          <w:rFonts w:asciiTheme="minorHAnsi" w:eastAsia="Arial Unicode MS" w:hAnsiTheme="minorHAnsi" w:cstheme="minorHAnsi"/>
          <w:i/>
          <w:iCs/>
          <w:sz w:val="22"/>
          <w:szCs w:val="22"/>
        </w:rPr>
        <w:t>1</w:t>
      </w:r>
      <w:r w:rsidRPr="00036074">
        <w:rPr>
          <w:rFonts w:asciiTheme="minorHAnsi" w:eastAsia="Arial Unicode MS" w:hAnsiTheme="minorHAnsi" w:cstheme="minorHAnsi"/>
          <w:sz w:val="22"/>
          <w:szCs w:val="22"/>
        </w:rPr>
        <w:t>) em sua página na rede mundial de computadores, mantendo-as disponíveis pelo período de 3 (três) anos; e (</w:t>
      </w:r>
      <w:r w:rsidRPr="00036074">
        <w:rPr>
          <w:rFonts w:asciiTheme="minorHAnsi" w:eastAsia="Arial Unicode MS" w:hAnsiTheme="minorHAnsi" w:cstheme="minorHAnsi"/>
          <w:i/>
          <w:iCs/>
          <w:sz w:val="22"/>
          <w:szCs w:val="22"/>
        </w:rPr>
        <w:t>2</w:t>
      </w:r>
      <w:r w:rsidRPr="00036074">
        <w:rPr>
          <w:rFonts w:asciiTheme="minorHAnsi" w:eastAsia="Arial Unicode MS" w:hAnsiTheme="minorHAnsi" w:cstheme="minorHAnsi"/>
          <w:sz w:val="22"/>
          <w:szCs w:val="22"/>
        </w:rPr>
        <w:t>) em sistema disponibilizado pela B3;</w:t>
      </w:r>
    </w:p>
    <w:p w14:paraId="2E3A7E70" w14:textId="77777777" w:rsidR="00670968" w:rsidRPr="00036074" w:rsidRDefault="00670968" w:rsidP="0025170A">
      <w:pPr>
        <w:pStyle w:val="STDTextoDois-Quatro"/>
        <w:spacing w:before="0"/>
        <w:ind w:left="1985"/>
        <w:rPr>
          <w:rFonts w:asciiTheme="minorHAnsi" w:eastAsia="Arial Unicode MS" w:hAnsiTheme="minorHAnsi" w:cstheme="minorHAnsi"/>
          <w:sz w:val="22"/>
          <w:szCs w:val="22"/>
        </w:rPr>
      </w:pPr>
    </w:p>
    <w:p w14:paraId="6415E74F" w14:textId="4746A268" w:rsidR="00044F5B" w:rsidRPr="00036074" w:rsidRDefault="00044F5B" w:rsidP="0025170A">
      <w:pPr>
        <w:pStyle w:val="STDTextoDois-Quatro"/>
        <w:numPr>
          <w:ilvl w:val="0"/>
          <w:numId w:val="54"/>
        </w:numPr>
        <w:spacing w:before="0"/>
        <w:ind w:left="1985" w:hanging="567"/>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fornecer as informações solicitadas pela CVM;</w:t>
      </w:r>
    </w:p>
    <w:p w14:paraId="410F2381" w14:textId="77777777" w:rsidR="00670968" w:rsidRPr="00036074" w:rsidRDefault="00670968" w:rsidP="0025170A">
      <w:pPr>
        <w:pStyle w:val="STDTextoDois-Quatro"/>
        <w:spacing w:before="0"/>
        <w:ind w:left="1985"/>
        <w:rPr>
          <w:rFonts w:asciiTheme="minorHAnsi" w:eastAsia="Arial Unicode MS" w:hAnsiTheme="minorHAnsi" w:cstheme="minorHAnsi"/>
          <w:sz w:val="22"/>
          <w:szCs w:val="22"/>
        </w:rPr>
      </w:pPr>
    </w:p>
    <w:p w14:paraId="5AFAC787" w14:textId="4E773429" w:rsidR="00044F5B" w:rsidRDefault="00044F5B" w:rsidP="0025170A">
      <w:pPr>
        <w:pStyle w:val="STDTextoDois-Quatro"/>
        <w:numPr>
          <w:ilvl w:val="0"/>
          <w:numId w:val="54"/>
        </w:numPr>
        <w:spacing w:before="0"/>
        <w:ind w:left="1985" w:hanging="567"/>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divulgar, em sua página na rede mundial de computadores, o relatório anual do Agente Fiduciário e demais comunicações enviadas pelo Agente Fiduciário na mesma data do seu recebimento, mantendo-as disponíveis pelo período de 3 (três) anos;</w:t>
      </w:r>
      <w:r w:rsidR="00CB536C">
        <w:rPr>
          <w:rFonts w:asciiTheme="minorHAnsi" w:eastAsia="Arial Unicode MS" w:hAnsiTheme="minorHAnsi" w:cstheme="minorHAnsi"/>
          <w:sz w:val="22"/>
          <w:szCs w:val="22"/>
        </w:rPr>
        <w:t xml:space="preserve"> e</w:t>
      </w:r>
    </w:p>
    <w:p w14:paraId="2AC2235A" w14:textId="77777777" w:rsidR="00CB536C" w:rsidRDefault="00CB536C" w:rsidP="00340294">
      <w:pPr>
        <w:pStyle w:val="PargrafodaLista"/>
        <w:rPr>
          <w:rFonts w:asciiTheme="minorHAnsi" w:eastAsia="Arial Unicode MS" w:hAnsiTheme="minorHAnsi" w:cstheme="minorHAnsi"/>
        </w:rPr>
      </w:pPr>
    </w:p>
    <w:p w14:paraId="4E18DC24" w14:textId="00831559" w:rsidR="00CB536C" w:rsidRPr="00036074" w:rsidRDefault="00CB536C" w:rsidP="0025170A">
      <w:pPr>
        <w:pStyle w:val="STDTextoDois-Quatro"/>
        <w:numPr>
          <w:ilvl w:val="0"/>
          <w:numId w:val="54"/>
        </w:numPr>
        <w:spacing w:before="0"/>
        <w:ind w:left="1985" w:hanging="567"/>
        <w:rPr>
          <w:rFonts w:asciiTheme="minorHAnsi" w:eastAsia="Arial Unicode MS" w:hAnsiTheme="minorHAnsi" w:cstheme="minorHAnsi"/>
          <w:sz w:val="22"/>
          <w:szCs w:val="22"/>
        </w:rPr>
      </w:pPr>
      <w:r w:rsidRPr="00CB536C">
        <w:rPr>
          <w:rFonts w:asciiTheme="minorHAnsi" w:eastAsia="Arial Unicode MS" w:hAnsiTheme="minorHAnsi" w:cstheme="minorHAnsi"/>
          <w:sz w:val="22"/>
          <w:szCs w:val="22"/>
        </w:rPr>
        <w:t>observar as disposições da regulamentação especifica editada pela CVM, caso seja convocada, para realização de modo parcial ou exclusivamente digital, assembleia de titulares das Debêntures</w:t>
      </w:r>
      <w:r>
        <w:rPr>
          <w:rFonts w:asciiTheme="minorHAnsi" w:eastAsia="Arial Unicode MS" w:hAnsiTheme="minorHAnsi" w:cstheme="minorHAnsi"/>
          <w:sz w:val="22"/>
          <w:szCs w:val="22"/>
        </w:rPr>
        <w:t>;</w:t>
      </w:r>
    </w:p>
    <w:p w14:paraId="5435844F" w14:textId="77777777" w:rsidR="009B19FC" w:rsidRPr="00036074" w:rsidRDefault="009B19FC" w:rsidP="0025170A">
      <w:pPr>
        <w:pStyle w:val="STDTextoDois-Quatro"/>
        <w:tabs>
          <w:tab w:val="left" w:pos="1701"/>
        </w:tabs>
        <w:spacing w:before="0"/>
        <w:rPr>
          <w:rFonts w:asciiTheme="minorHAnsi" w:eastAsia="Arial Unicode MS" w:hAnsiTheme="minorHAnsi" w:cstheme="minorHAnsi"/>
          <w:sz w:val="22"/>
          <w:szCs w:val="22"/>
        </w:rPr>
      </w:pPr>
    </w:p>
    <w:p w14:paraId="78203B0A" w14:textId="361C6F13" w:rsidR="009E4E35" w:rsidRPr="00036074" w:rsidRDefault="009E4E35"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bookmarkStart w:id="333" w:name="_DV_M421"/>
      <w:bookmarkStart w:id="334" w:name="_DV_M423"/>
      <w:bookmarkStart w:id="335" w:name="_DV_M424"/>
      <w:bookmarkStart w:id="336" w:name="_DV_M425"/>
      <w:bookmarkStart w:id="337" w:name="_DV_M426"/>
      <w:bookmarkEnd w:id="330"/>
      <w:bookmarkEnd w:id="333"/>
      <w:bookmarkEnd w:id="334"/>
      <w:bookmarkEnd w:id="335"/>
      <w:bookmarkEnd w:id="336"/>
      <w:bookmarkEnd w:id="337"/>
      <w:r w:rsidRPr="00036074">
        <w:rPr>
          <w:rFonts w:asciiTheme="minorHAnsi" w:eastAsia="Arial Unicode MS" w:hAnsiTheme="minorHAnsi" w:cstheme="minorHAnsi"/>
          <w:sz w:val="22"/>
          <w:szCs w:val="22"/>
        </w:rPr>
        <w:t xml:space="preserve">contratar e manter contratados, às suas expensas, durante todo o prazo de vigência das Debêntures, os prestadores de serviços inerentes às obrigações previstas nesta Escritura de Emissão, incluindo: (i) </w:t>
      </w:r>
      <w:r w:rsidR="004919C3">
        <w:rPr>
          <w:rFonts w:asciiTheme="minorHAnsi" w:hAnsiTheme="minorHAnsi" w:cstheme="minorHAnsi"/>
          <w:sz w:val="22"/>
          <w:szCs w:val="22"/>
        </w:rPr>
        <w:t>Agente</w:t>
      </w:r>
      <w:r w:rsidR="004919C3" w:rsidRPr="00036074">
        <w:rPr>
          <w:rFonts w:asciiTheme="minorHAnsi" w:hAnsiTheme="minorHAnsi" w:cstheme="minorHAnsi"/>
          <w:sz w:val="22"/>
          <w:szCs w:val="22"/>
        </w:rPr>
        <w:t xml:space="preserve"> </w:t>
      </w:r>
      <w:r w:rsidR="004919C3">
        <w:rPr>
          <w:rFonts w:asciiTheme="minorHAnsi" w:hAnsiTheme="minorHAnsi" w:cstheme="minorHAnsi"/>
          <w:sz w:val="22"/>
          <w:szCs w:val="22"/>
        </w:rPr>
        <w:t>de Liquidação</w:t>
      </w:r>
      <w:r w:rsidR="004919C3"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 xml:space="preserve">e o </w:t>
      </w:r>
      <w:proofErr w:type="spellStart"/>
      <w:r w:rsidRPr="00036074">
        <w:rPr>
          <w:rFonts w:asciiTheme="minorHAnsi" w:eastAsia="Arial Unicode MS" w:hAnsiTheme="minorHAnsi" w:cstheme="minorHAnsi"/>
          <w:sz w:val="22"/>
          <w:szCs w:val="22"/>
        </w:rPr>
        <w:t>Escriturador</w:t>
      </w:r>
      <w:proofErr w:type="spellEnd"/>
      <w:r w:rsidRPr="00036074">
        <w:rPr>
          <w:rFonts w:asciiTheme="minorHAnsi" w:eastAsia="Arial Unicode MS" w:hAnsiTheme="minorHAnsi" w:cstheme="minorHAnsi"/>
          <w:sz w:val="22"/>
          <w:szCs w:val="22"/>
        </w:rPr>
        <w:t>;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Agente Fiduciário; (</w:t>
      </w:r>
      <w:proofErr w:type="spellStart"/>
      <w:r w:rsidRPr="00036074">
        <w:rPr>
          <w:rFonts w:asciiTheme="minorHAnsi" w:eastAsia="Arial Unicode MS" w:hAnsiTheme="minorHAnsi" w:cstheme="minorHAnsi"/>
          <w:sz w:val="22"/>
          <w:szCs w:val="22"/>
        </w:rPr>
        <w:t>iii</w:t>
      </w:r>
      <w:proofErr w:type="spellEnd"/>
      <w:r w:rsidRPr="00036074">
        <w:rPr>
          <w:rFonts w:asciiTheme="minorHAnsi" w:eastAsia="Arial Unicode MS" w:hAnsiTheme="minorHAnsi" w:cstheme="minorHAnsi"/>
          <w:sz w:val="22"/>
          <w:szCs w:val="22"/>
        </w:rPr>
        <w:t>)</w:t>
      </w:r>
      <w:r w:rsidRPr="00036074">
        <w:rPr>
          <w:rFonts w:asciiTheme="minorHAnsi" w:eastAsia="MS Mincho" w:hAnsiTheme="minorHAnsi" w:cstheme="minorHAnsi"/>
          <w:sz w:val="22"/>
          <w:szCs w:val="22"/>
        </w:rPr>
        <w:t xml:space="preserve"> agência de classificação de risco</w:t>
      </w:r>
      <w:r w:rsidRPr="00036074">
        <w:rPr>
          <w:rFonts w:asciiTheme="minorHAnsi" w:eastAsia="Arial Unicode MS" w:hAnsiTheme="minorHAnsi" w:cstheme="minorHAnsi"/>
          <w:sz w:val="22"/>
          <w:szCs w:val="22"/>
        </w:rPr>
        <w:t>; e (</w:t>
      </w:r>
      <w:proofErr w:type="spellStart"/>
      <w:r w:rsidRPr="00036074">
        <w:rPr>
          <w:rFonts w:asciiTheme="minorHAnsi" w:eastAsia="Arial Unicode MS" w:hAnsiTheme="minorHAnsi" w:cstheme="minorHAnsi"/>
          <w:sz w:val="22"/>
          <w:szCs w:val="22"/>
        </w:rPr>
        <w:t>iii</w:t>
      </w:r>
      <w:proofErr w:type="spellEnd"/>
      <w:r w:rsidRPr="00036074">
        <w:rPr>
          <w:rFonts w:asciiTheme="minorHAnsi" w:eastAsia="Arial Unicode MS" w:hAnsiTheme="minorHAnsi" w:cstheme="minorHAnsi"/>
          <w:sz w:val="22"/>
          <w:szCs w:val="22"/>
        </w:rPr>
        <w:t>) os sistemas de negociação das Debêntures no mercado secundário (CETIP21);</w:t>
      </w:r>
    </w:p>
    <w:p w14:paraId="0785DD28" w14:textId="0B937469" w:rsidR="009E4E35" w:rsidRPr="00036074" w:rsidRDefault="009E4E35" w:rsidP="0025170A">
      <w:pPr>
        <w:pStyle w:val="STDTextoDois-Quatro"/>
        <w:spacing w:before="0"/>
        <w:ind w:left="1418" w:hanging="709"/>
        <w:rPr>
          <w:rFonts w:asciiTheme="minorHAnsi" w:eastAsia="Arial Unicode MS" w:hAnsiTheme="minorHAnsi" w:cstheme="minorHAnsi"/>
          <w:sz w:val="22"/>
          <w:szCs w:val="22"/>
        </w:rPr>
      </w:pPr>
      <w:bookmarkStart w:id="338" w:name="_DV_M427"/>
      <w:bookmarkStart w:id="339" w:name="_DV_M428"/>
      <w:bookmarkStart w:id="340" w:name="_DV_M429"/>
      <w:bookmarkEnd w:id="338"/>
      <w:bookmarkEnd w:id="339"/>
      <w:bookmarkEnd w:id="340"/>
    </w:p>
    <w:p w14:paraId="3581F803" w14:textId="77777777" w:rsidR="009E4E35" w:rsidRPr="00036074" w:rsidRDefault="009E4E35"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bookmarkStart w:id="341" w:name="_DV_M430"/>
      <w:bookmarkStart w:id="342" w:name="_DV_M431"/>
      <w:bookmarkEnd w:id="341"/>
      <w:bookmarkEnd w:id="342"/>
      <w:r w:rsidRPr="00036074">
        <w:rPr>
          <w:rFonts w:asciiTheme="minorHAnsi" w:eastAsia="Arial Unicode MS" w:hAnsiTheme="minorHAnsi" w:cstheme="minorHAnsi"/>
          <w:sz w:val="22"/>
          <w:szCs w:val="22"/>
        </w:rPr>
        <w:t>manter atualizados e em ordem os livros e registros societários da Emissora;</w:t>
      </w:r>
    </w:p>
    <w:p w14:paraId="56145292" w14:textId="77777777" w:rsidR="009E4E35" w:rsidRPr="00036074" w:rsidRDefault="009E4E35" w:rsidP="0025170A">
      <w:pPr>
        <w:spacing w:line="240" w:lineRule="exact"/>
        <w:ind w:left="1418" w:hanging="709"/>
        <w:jc w:val="both"/>
        <w:rPr>
          <w:rFonts w:asciiTheme="minorHAnsi" w:hAnsiTheme="minorHAnsi" w:cstheme="minorHAnsi"/>
          <w:color w:val="000000"/>
          <w:sz w:val="22"/>
          <w:szCs w:val="22"/>
        </w:rPr>
      </w:pPr>
      <w:bookmarkStart w:id="343" w:name="_DV_M432"/>
      <w:bookmarkEnd w:id="343"/>
    </w:p>
    <w:p w14:paraId="64B08FD1" w14:textId="77777777" w:rsidR="009E4E35" w:rsidRPr="00036074" w:rsidRDefault="009E4E35"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manter em situação regular suas obrigações junto aos órgãos do meio ambiente, durante o período de vigência desta Escritura de Emissão;</w:t>
      </w:r>
    </w:p>
    <w:p w14:paraId="648A2A87" w14:textId="77777777" w:rsidR="009E4E35" w:rsidRPr="00036074" w:rsidRDefault="009E4E35" w:rsidP="0025170A">
      <w:pPr>
        <w:spacing w:line="240" w:lineRule="exact"/>
        <w:ind w:left="1418" w:hanging="709"/>
        <w:jc w:val="both"/>
        <w:rPr>
          <w:rFonts w:asciiTheme="minorHAnsi" w:eastAsia="MS Mincho" w:hAnsiTheme="minorHAnsi" w:cstheme="minorHAnsi"/>
          <w:sz w:val="22"/>
          <w:szCs w:val="22"/>
        </w:rPr>
      </w:pPr>
      <w:bookmarkStart w:id="344" w:name="_DV_M435"/>
      <w:bookmarkStart w:id="345" w:name="_DV_M461"/>
      <w:bookmarkEnd w:id="344"/>
      <w:bookmarkEnd w:id="345"/>
    </w:p>
    <w:p w14:paraId="238E6293" w14:textId="1FB06FF0" w:rsidR="009E4E35" w:rsidRPr="00036074" w:rsidRDefault="009E4E35"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r w:rsidRPr="00036074">
        <w:rPr>
          <w:rFonts w:asciiTheme="minorHAnsi" w:eastAsia="MS Mincho" w:hAnsiTheme="minorHAnsi" w:cstheme="minorHAnsi"/>
          <w:sz w:val="22"/>
          <w:szCs w:val="22"/>
        </w:rPr>
        <w:t xml:space="preserve">(a) atualizar anualmente, até a Data de Vencimento o relatório da classificação de risco elaborado, (b) divulgar ou permitir que a agência de classificação de risco divulgue amplamente ao mercado os relatórios com as súmulas das classificações de risco, (c) entregar ao Agente Fiduciário os relatórios de classificação de risco preparados pela agência de classificação de risco no prazo de até 5 (cinco) </w:t>
      </w:r>
      <w:r w:rsidR="000F284C" w:rsidRPr="00036074">
        <w:rPr>
          <w:rFonts w:asciiTheme="minorHAnsi" w:eastAsia="MS Mincho" w:hAnsiTheme="minorHAnsi" w:cstheme="minorHAnsi"/>
          <w:sz w:val="22"/>
          <w:szCs w:val="22"/>
        </w:rPr>
        <w:t xml:space="preserve">Dias Úteis </w:t>
      </w:r>
      <w:r w:rsidRPr="00036074">
        <w:rPr>
          <w:rFonts w:asciiTheme="minorHAnsi" w:eastAsia="MS Mincho" w:hAnsiTheme="minorHAnsi" w:cstheme="minorHAnsi"/>
          <w:sz w:val="22"/>
          <w:szCs w:val="22"/>
        </w:rPr>
        <w:t xml:space="preserve">contados da data de seu recebimento pela Emissora e (d) comunicar em até 5 (cinco) Dias Úteis ao Agente Fiduciário qualquer alteração e o início de qualquer processo de revisão da classificação de risco; observado que, caso a agência de classificação de risco contratada cesse suas atividades no Brasil ou, por qualquer motivo, esteja ou seja impedida de emitir a classificação de risco das Debêntures, a Emissora deverá, a seu exclusivo critério, (i) contratar outra agência de classificação de risco sem necessidade de aprovação dos Debenturistas, bastando notificar o Agente Fiduciário, desde que tal agência de classificação de risco seja a Standard &amp; </w:t>
      </w:r>
      <w:proofErr w:type="spellStart"/>
      <w:r w:rsidRPr="00036074">
        <w:rPr>
          <w:rFonts w:asciiTheme="minorHAnsi" w:eastAsia="MS Mincho" w:hAnsiTheme="minorHAnsi" w:cstheme="minorHAnsi"/>
          <w:sz w:val="22"/>
          <w:szCs w:val="22"/>
        </w:rPr>
        <w:t>Poor's</w:t>
      </w:r>
      <w:proofErr w:type="spellEnd"/>
      <w:r w:rsidRPr="00036074">
        <w:rPr>
          <w:rFonts w:asciiTheme="minorHAnsi" w:eastAsia="MS Mincho" w:hAnsiTheme="minorHAnsi" w:cstheme="minorHAnsi"/>
          <w:sz w:val="22"/>
          <w:szCs w:val="22"/>
        </w:rPr>
        <w:t xml:space="preserve">, a Fitch </w:t>
      </w:r>
      <w:r w:rsidR="00F018E1" w:rsidRPr="00F018E1">
        <w:rPr>
          <w:rFonts w:asciiTheme="minorHAnsi" w:eastAsia="MS Mincho" w:hAnsiTheme="minorHAnsi" w:cstheme="minorHAnsi"/>
          <w:sz w:val="22"/>
          <w:szCs w:val="22"/>
        </w:rPr>
        <w:t xml:space="preserve">Ratings </w:t>
      </w:r>
      <w:r w:rsidRPr="00036074">
        <w:rPr>
          <w:rFonts w:asciiTheme="minorHAnsi" w:eastAsia="MS Mincho" w:hAnsiTheme="minorHAnsi" w:cstheme="minorHAnsi"/>
          <w:sz w:val="22"/>
          <w:szCs w:val="22"/>
        </w:rPr>
        <w:t>ou a Moody's ou (</w:t>
      </w:r>
      <w:proofErr w:type="spellStart"/>
      <w:r w:rsidRPr="00036074">
        <w:rPr>
          <w:rFonts w:asciiTheme="minorHAnsi" w:eastAsia="MS Mincho" w:hAnsiTheme="minorHAnsi" w:cstheme="minorHAnsi"/>
          <w:sz w:val="22"/>
          <w:szCs w:val="22"/>
        </w:rPr>
        <w:t>ii</w:t>
      </w:r>
      <w:proofErr w:type="spellEnd"/>
      <w:r w:rsidRPr="00036074">
        <w:rPr>
          <w:rFonts w:asciiTheme="minorHAnsi" w:eastAsia="MS Mincho" w:hAnsiTheme="minorHAnsi" w:cstheme="minorHAnsi"/>
          <w:sz w:val="22"/>
          <w:szCs w:val="22"/>
        </w:rPr>
        <w:t>) notificar o Agente Fiduciário e convocar Assembleia Geral de Debenturistas para que estes definam a agência de classificação de risco;</w:t>
      </w:r>
    </w:p>
    <w:p w14:paraId="1B090F09" w14:textId="77777777" w:rsidR="00785D7A" w:rsidRPr="00036074" w:rsidRDefault="00785D7A" w:rsidP="0025170A">
      <w:pPr>
        <w:pStyle w:val="STDTextoDois-Quatro"/>
        <w:spacing w:before="0"/>
        <w:ind w:left="1418" w:hanging="709"/>
        <w:rPr>
          <w:rFonts w:asciiTheme="minorHAnsi" w:eastAsia="MS Mincho" w:hAnsiTheme="minorHAnsi" w:cstheme="minorHAnsi"/>
          <w:sz w:val="22"/>
          <w:szCs w:val="22"/>
        </w:rPr>
      </w:pPr>
    </w:p>
    <w:p w14:paraId="73C168C4" w14:textId="77777777" w:rsidR="009E4E35" w:rsidRPr="00036074" w:rsidRDefault="009E4E35" w:rsidP="0025170A">
      <w:pPr>
        <w:pStyle w:val="CTTCorpodeTexto"/>
        <w:numPr>
          <w:ilvl w:val="0"/>
          <w:numId w:val="8"/>
        </w:numPr>
        <w:tabs>
          <w:tab w:val="clear" w:pos="360"/>
        </w:tabs>
        <w:spacing w:before="0" w:after="0" w:line="240" w:lineRule="exact"/>
        <w:ind w:left="1418" w:hanging="709"/>
        <w:rPr>
          <w:rFonts w:asciiTheme="minorHAnsi" w:eastAsia="MS Mincho" w:hAnsiTheme="minorHAnsi" w:cstheme="minorHAnsi"/>
          <w:sz w:val="22"/>
          <w:szCs w:val="22"/>
          <w:lang w:eastAsia="pt-BR"/>
        </w:rPr>
      </w:pPr>
      <w:bookmarkStart w:id="346" w:name="_Ref367288855"/>
      <w:r w:rsidRPr="00036074">
        <w:rPr>
          <w:rFonts w:asciiTheme="minorHAnsi" w:eastAsia="MS Mincho" w:hAnsiTheme="minorHAnsi" w:cstheme="minorHAnsi"/>
          <w:sz w:val="22"/>
          <w:szCs w:val="22"/>
          <w:lang w:eastAsia="pt-BR"/>
        </w:rPr>
        <w:t>permitir, mediante prévia notificação do Agente Fiduciário, assim orientado neste sentido por deliberação dos Debenturistas, inspeção das obras do Projeto por parte de representantes do Agente Fiduciário, ou por terceiros contratados para tal, devidamente aprovados na referida assembleia, observados os procedimentos e os prazos a serem definidos de comum acordo entre a Emissora e o Agente Fiduciário;</w:t>
      </w:r>
      <w:bookmarkEnd w:id="346"/>
    </w:p>
    <w:p w14:paraId="5DDD21B6" w14:textId="77777777" w:rsidR="009E4E35" w:rsidRPr="00036074" w:rsidRDefault="009E4E35" w:rsidP="0025170A">
      <w:pPr>
        <w:pStyle w:val="CTTCorpodeTexto"/>
        <w:spacing w:before="0" w:after="0" w:line="240" w:lineRule="exact"/>
        <w:ind w:left="1418" w:hanging="709"/>
        <w:rPr>
          <w:rFonts w:asciiTheme="minorHAnsi" w:eastAsia="MS Mincho" w:hAnsiTheme="minorHAnsi" w:cstheme="minorHAnsi"/>
          <w:sz w:val="22"/>
          <w:szCs w:val="22"/>
          <w:lang w:eastAsia="pt-BR"/>
        </w:rPr>
      </w:pPr>
    </w:p>
    <w:p w14:paraId="07631C5C" w14:textId="77777777" w:rsidR="009E4E35" w:rsidRPr="00036074" w:rsidRDefault="009E4E35" w:rsidP="0025170A">
      <w:pPr>
        <w:pStyle w:val="CTTCorpodeTexto"/>
        <w:numPr>
          <w:ilvl w:val="0"/>
          <w:numId w:val="8"/>
        </w:numPr>
        <w:tabs>
          <w:tab w:val="clear" w:pos="360"/>
        </w:tabs>
        <w:spacing w:before="0"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manter a sua contabilidade atualizada e efetuar os respectivos registros de acordo com os princípios contábeis geralmente aceitos no Brasil;</w:t>
      </w:r>
    </w:p>
    <w:p w14:paraId="0043B5B7" w14:textId="77777777" w:rsidR="009E4E35" w:rsidRPr="00036074" w:rsidRDefault="009E4E35" w:rsidP="0025170A">
      <w:pPr>
        <w:pStyle w:val="CTTCorpodeTexto"/>
        <w:spacing w:before="0" w:after="0" w:line="240" w:lineRule="exact"/>
        <w:ind w:left="1418" w:hanging="709"/>
        <w:rPr>
          <w:rFonts w:asciiTheme="minorHAnsi" w:eastAsia="MS Mincho" w:hAnsiTheme="minorHAnsi" w:cstheme="minorHAnsi"/>
          <w:sz w:val="22"/>
          <w:szCs w:val="22"/>
          <w:lang w:eastAsia="pt-BR"/>
        </w:rPr>
      </w:pPr>
    </w:p>
    <w:p w14:paraId="409EDB1D" w14:textId="77777777" w:rsidR="009E4E35" w:rsidRPr="00036074" w:rsidRDefault="009E4E35" w:rsidP="0025170A">
      <w:pPr>
        <w:pStyle w:val="CTTCorpodeTexto"/>
        <w:numPr>
          <w:ilvl w:val="0"/>
          <w:numId w:val="8"/>
        </w:numPr>
        <w:tabs>
          <w:tab w:val="clear" w:pos="360"/>
        </w:tabs>
        <w:spacing w:before="0"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cumprir todas as determinações da CVM, com o envio de documentos e, ainda, prestando as informações que lhe forem solicitadas;</w:t>
      </w:r>
    </w:p>
    <w:p w14:paraId="2948B2C4" w14:textId="77777777" w:rsidR="009E4E35" w:rsidRPr="00036074" w:rsidRDefault="009E4E35" w:rsidP="0025170A">
      <w:pPr>
        <w:pStyle w:val="CTTCorpodeTexto"/>
        <w:spacing w:before="0" w:after="0" w:line="240" w:lineRule="exact"/>
        <w:ind w:left="1418" w:hanging="709"/>
        <w:rPr>
          <w:rFonts w:asciiTheme="minorHAnsi" w:eastAsia="MS Mincho" w:hAnsiTheme="minorHAnsi" w:cstheme="minorHAnsi"/>
          <w:sz w:val="22"/>
          <w:szCs w:val="22"/>
          <w:lang w:eastAsia="pt-BR"/>
        </w:rPr>
      </w:pPr>
    </w:p>
    <w:p w14:paraId="64FED926" w14:textId="0BA3F738" w:rsidR="009E4E35" w:rsidRPr="00036074" w:rsidRDefault="009E4E35" w:rsidP="0025170A">
      <w:pPr>
        <w:pStyle w:val="CTTCorpodeTexto"/>
        <w:numPr>
          <w:ilvl w:val="0"/>
          <w:numId w:val="8"/>
        </w:numPr>
        <w:tabs>
          <w:tab w:val="clear" w:pos="360"/>
        </w:tabs>
        <w:spacing w:before="0"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 xml:space="preserve">arcar com todos os custos decorrentes (i) da distribuição das Debêntures, incluindo todos os custos relativos ao seu registro na </w:t>
      </w:r>
      <w:r w:rsidR="000F284C" w:rsidRPr="00036074">
        <w:rPr>
          <w:rFonts w:asciiTheme="minorHAnsi" w:eastAsia="MS Mincho" w:hAnsiTheme="minorHAnsi" w:cstheme="minorHAnsi"/>
          <w:sz w:val="22"/>
          <w:szCs w:val="22"/>
          <w:lang w:eastAsia="pt-BR"/>
        </w:rPr>
        <w:t>B3</w:t>
      </w:r>
      <w:r w:rsidRPr="00036074">
        <w:rPr>
          <w:rFonts w:asciiTheme="minorHAnsi" w:eastAsia="MS Mincho" w:hAnsiTheme="minorHAnsi" w:cstheme="minorHAnsi"/>
          <w:sz w:val="22"/>
          <w:szCs w:val="22"/>
          <w:lang w:eastAsia="pt-BR"/>
        </w:rPr>
        <w:t>, (</w:t>
      </w:r>
      <w:proofErr w:type="spellStart"/>
      <w:r w:rsidRPr="00036074">
        <w:rPr>
          <w:rFonts w:asciiTheme="minorHAnsi" w:eastAsia="MS Mincho" w:hAnsiTheme="minorHAnsi" w:cstheme="minorHAnsi"/>
          <w:sz w:val="22"/>
          <w:szCs w:val="22"/>
          <w:lang w:eastAsia="pt-BR"/>
        </w:rPr>
        <w:t>ii</w:t>
      </w:r>
      <w:proofErr w:type="spellEnd"/>
      <w:r w:rsidRPr="00036074">
        <w:rPr>
          <w:rFonts w:asciiTheme="minorHAnsi" w:eastAsia="MS Mincho" w:hAnsiTheme="minorHAnsi" w:cstheme="minorHAnsi"/>
          <w:sz w:val="22"/>
          <w:szCs w:val="22"/>
          <w:lang w:eastAsia="pt-BR"/>
        </w:rPr>
        <w:t>) de registro e de publicação dos atos necessários à Emissão, tais como esta Escritura de Emissão, seus eventuais aditamentos e os atos societários da Emissora, e (</w:t>
      </w:r>
      <w:proofErr w:type="spellStart"/>
      <w:r w:rsidRPr="00036074">
        <w:rPr>
          <w:rFonts w:asciiTheme="minorHAnsi" w:eastAsia="MS Mincho" w:hAnsiTheme="minorHAnsi" w:cstheme="minorHAnsi"/>
          <w:sz w:val="22"/>
          <w:szCs w:val="22"/>
          <w:lang w:eastAsia="pt-BR"/>
        </w:rPr>
        <w:t>iii</w:t>
      </w:r>
      <w:proofErr w:type="spellEnd"/>
      <w:r w:rsidRPr="00036074">
        <w:rPr>
          <w:rFonts w:asciiTheme="minorHAnsi" w:eastAsia="MS Mincho" w:hAnsiTheme="minorHAnsi" w:cstheme="minorHAnsi"/>
          <w:sz w:val="22"/>
          <w:szCs w:val="22"/>
          <w:lang w:eastAsia="pt-BR"/>
        </w:rPr>
        <w:t>) das despesas e remuneração com a contratação de Agente Fiduciário</w:t>
      </w:r>
      <w:r w:rsidR="004C7EB4" w:rsidRPr="00036074">
        <w:rPr>
          <w:rFonts w:asciiTheme="minorHAnsi" w:eastAsia="MS Mincho" w:hAnsiTheme="minorHAnsi" w:cstheme="minorHAnsi"/>
          <w:sz w:val="22"/>
          <w:szCs w:val="22"/>
          <w:lang w:eastAsia="pt-BR"/>
        </w:rPr>
        <w:t>,</w:t>
      </w:r>
      <w:r w:rsidRPr="00036074">
        <w:rPr>
          <w:rFonts w:asciiTheme="minorHAnsi" w:eastAsia="MS Mincho" w:hAnsiTheme="minorHAnsi" w:cstheme="minorHAnsi"/>
          <w:sz w:val="22"/>
          <w:szCs w:val="22"/>
          <w:lang w:eastAsia="pt-BR"/>
        </w:rPr>
        <w:t xml:space="preserve"> </w:t>
      </w:r>
      <w:r w:rsidR="004919C3">
        <w:rPr>
          <w:rFonts w:asciiTheme="minorHAnsi" w:hAnsiTheme="minorHAnsi" w:cstheme="minorHAnsi"/>
          <w:sz w:val="22"/>
          <w:szCs w:val="22"/>
        </w:rPr>
        <w:t>Agente</w:t>
      </w:r>
      <w:r w:rsidR="004919C3" w:rsidRPr="00036074">
        <w:rPr>
          <w:rFonts w:asciiTheme="minorHAnsi" w:hAnsiTheme="minorHAnsi" w:cstheme="minorHAnsi"/>
          <w:sz w:val="22"/>
          <w:szCs w:val="22"/>
        </w:rPr>
        <w:t xml:space="preserve"> </w:t>
      </w:r>
      <w:r w:rsidR="004919C3">
        <w:rPr>
          <w:rFonts w:asciiTheme="minorHAnsi" w:hAnsiTheme="minorHAnsi" w:cstheme="minorHAnsi"/>
          <w:sz w:val="22"/>
          <w:szCs w:val="22"/>
        </w:rPr>
        <w:t>de Liquidação</w:t>
      </w:r>
      <w:r w:rsidR="004C7EB4" w:rsidRPr="00036074">
        <w:rPr>
          <w:rFonts w:asciiTheme="minorHAnsi" w:eastAsia="MS Mincho" w:hAnsiTheme="minorHAnsi" w:cstheme="minorHAnsi"/>
          <w:sz w:val="22"/>
          <w:szCs w:val="22"/>
          <w:lang w:eastAsia="pt-BR"/>
        </w:rPr>
        <w:t xml:space="preserve"> e </w:t>
      </w:r>
      <w:proofErr w:type="spellStart"/>
      <w:r w:rsidR="00EB362C" w:rsidRPr="00036074">
        <w:rPr>
          <w:rFonts w:asciiTheme="minorHAnsi" w:eastAsia="MS Mincho" w:hAnsiTheme="minorHAnsi" w:cstheme="minorHAnsi"/>
          <w:sz w:val="22"/>
          <w:szCs w:val="22"/>
          <w:lang w:eastAsia="pt-BR"/>
        </w:rPr>
        <w:t>Escriturador</w:t>
      </w:r>
      <w:proofErr w:type="spellEnd"/>
      <w:r w:rsidRPr="00036074">
        <w:rPr>
          <w:rFonts w:asciiTheme="minorHAnsi" w:eastAsia="MS Mincho" w:hAnsiTheme="minorHAnsi" w:cstheme="minorHAnsi"/>
          <w:sz w:val="22"/>
          <w:szCs w:val="22"/>
          <w:lang w:eastAsia="pt-BR"/>
        </w:rPr>
        <w:t>;</w:t>
      </w:r>
    </w:p>
    <w:p w14:paraId="1FDD7FBE" w14:textId="77777777" w:rsidR="009E4E35" w:rsidRPr="00036074" w:rsidRDefault="009E4E35" w:rsidP="0025170A">
      <w:pPr>
        <w:pStyle w:val="CTTCorpodeTexto"/>
        <w:spacing w:before="0" w:after="0" w:line="240" w:lineRule="exact"/>
        <w:ind w:left="1418" w:hanging="709"/>
        <w:rPr>
          <w:rFonts w:asciiTheme="minorHAnsi" w:eastAsia="MS Mincho" w:hAnsiTheme="minorHAnsi" w:cstheme="minorHAnsi"/>
          <w:sz w:val="22"/>
          <w:szCs w:val="22"/>
          <w:lang w:eastAsia="pt-BR"/>
        </w:rPr>
      </w:pPr>
    </w:p>
    <w:p w14:paraId="0F7A55F2" w14:textId="77777777" w:rsidR="009E4E35" w:rsidRPr="00036074" w:rsidRDefault="009E4E35" w:rsidP="0025170A">
      <w:pPr>
        <w:pStyle w:val="CTTCorpodeTexto"/>
        <w:numPr>
          <w:ilvl w:val="0"/>
          <w:numId w:val="8"/>
        </w:numPr>
        <w:tabs>
          <w:tab w:val="clear" w:pos="360"/>
        </w:tabs>
        <w:spacing w:before="0"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efetuar recolhimento de quaisquer tributos ou contribuições que incidam ou venham a incidir sobre a Emissão e que sejam de responsabilidade da Emissora;</w:t>
      </w:r>
    </w:p>
    <w:p w14:paraId="633FE80C" w14:textId="77777777" w:rsidR="009E4E35" w:rsidRPr="00036074" w:rsidRDefault="009E4E35" w:rsidP="0025170A">
      <w:pPr>
        <w:pStyle w:val="CTTCorpodeTexto"/>
        <w:spacing w:before="0" w:after="0" w:line="240" w:lineRule="exact"/>
        <w:ind w:left="1418" w:hanging="709"/>
        <w:rPr>
          <w:rFonts w:asciiTheme="minorHAnsi" w:eastAsia="MS Mincho" w:hAnsiTheme="minorHAnsi" w:cstheme="minorHAnsi"/>
          <w:sz w:val="22"/>
          <w:szCs w:val="22"/>
          <w:lang w:eastAsia="pt-BR"/>
        </w:rPr>
      </w:pPr>
    </w:p>
    <w:p w14:paraId="25B60AF9" w14:textId="3442800F" w:rsidR="009E4E35" w:rsidRPr="00036074" w:rsidRDefault="009E4E35" w:rsidP="0025170A">
      <w:pPr>
        <w:pStyle w:val="CTTCorpodeTexto"/>
        <w:numPr>
          <w:ilvl w:val="0"/>
          <w:numId w:val="8"/>
        </w:numPr>
        <w:tabs>
          <w:tab w:val="clear" w:pos="360"/>
        </w:tabs>
        <w:spacing w:before="0" w:after="0" w:line="240" w:lineRule="exact"/>
        <w:ind w:left="1418" w:hanging="709"/>
        <w:rPr>
          <w:rFonts w:asciiTheme="minorHAnsi" w:eastAsia="MS Mincho" w:hAnsiTheme="minorHAnsi" w:cstheme="minorHAnsi"/>
          <w:sz w:val="22"/>
          <w:szCs w:val="22"/>
          <w:lang w:eastAsia="pt-BR"/>
        </w:rPr>
      </w:pPr>
      <w:r w:rsidRPr="00036074">
        <w:rPr>
          <w:rFonts w:asciiTheme="minorHAnsi" w:eastAsia="Arial Unicode MS" w:hAnsiTheme="minorHAnsi" w:cstheme="minorHAnsi"/>
          <w:sz w:val="22"/>
          <w:szCs w:val="22"/>
        </w:rPr>
        <w:t xml:space="preserve">manter-se adimplente com relação a todos os tributos ou contribuições devidos às Fazendas Federal, Estadual ou Municipal, bem como com relação às contribuições devidas ao Instituto Nacional do Seguro Social (INSS) e Fundo de Garantia do Tempo de Serviço (FGTS), exceto com relação àqueles tributos que estejam sendo contestados de </w:t>
      </w:r>
      <w:r w:rsidR="008C3BC3" w:rsidRPr="00036074">
        <w:rPr>
          <w:rFonts w:asciiTheme="minorHAnsi" w:eastAsia="Arial Unicode MS" w:hAnsiTheme="minorHAnsi" w:cstheme="minorHAnsi"/>
          <w:sz w:val="22"/>
          <w:szCs w:val="22"/>
        </w:rPr>
        <w:t>boa-fé</w:t>
      </w:r>
      <w:r w:rsidRPr="00036074">
        <w:rPr>
          <w:rFonts w:asciiTheme="minorHAnsi" w:eastAsia="Arial Unicode MS" w:hAnsiTheme="minorHAnsi" w:cstheme="minorHAnsi"/>
          <w:sz w:val="22"/>
          <w:szCs w:val="22"/>
        </w:rPr>
        <w:t xml:space="preserve"> pela Emissora, nas esferas administrativa ou judicial</w:t>
      </w:r>
      <w:r w:rsidR="00D22480" w:rsidRPr="00036074">
        <w:rPr>
          <w:rFonts w:asciiTheme="minorHAnsi" w:eastAsia="Arial Unicode MS" w:hAnsiTheme="minorHAnsi" w:cstheme="minorHAnsi"/>
          <w:sz w:val="22"/>
          <w:szCs w:val="22"/>
        </w:rPr>
        <w:t xml:space="preserve"> </w:t>
      </w:r>
      <w:r w:rsidR="00D22480" w:rsidRPr="00036074">
        <w:rPr>
          <w:rFonts w:asciiTheme="minorHAnsi" w:hAnsiTheme="minorHAnsi" w:cstheme="minorHAnsi"/>
          <w:sz w:val="22"/>
          <w:szCs w:val="22"/>
        </w:rPr>
        <w:t xml:space="preserve">ou </w:t>
      </w:r>
      <w:r w:rsidR="005E532F">
        <w:rPr>
          <w:rFonts w:asciiTheme="minorHAnsi" w:hAnsiTheme="minorHAnsi" w:cstheme="minorHAnsi"/>
          <w:sz w:val="22"/>
          <w:szCs w:val="22"/>
        </w:rPr>
        <w:t>cuja ausência de pagamento</w:t>
      </w:r>
      <w:r w:rsidR="00D22480" w:rsidRPr="00036074">
        <w:rPr>
          <w:rFonts w:asciiTheme="minorHAnsi" w:hAnsiTheme="minorHAnsi" w:cstheme="minorHAnsi"/>
          <w:sz w:val="22"/>
          <w:szCs w:val="22"/>
        </w:rPr>
        <w:t xml:space="preserve"> não possa causar um Efeito Adverso Relevante</w:t>
      </w:r>
      <w:r w:rsidRPr="00036074">
        <w:rPr>
          <w:rFonts w:asciiTheme="minorHAnsi" w:eastAsia="Arial Unicode MS" w:hAnsiTheme="minorHAnsi" w:cstheme="minorHAnsi"/>
          <w:sz w:val="22"/>
          <w:szCs w:val="22"/>
        </w:rPr>
        <w:t>;</w:t>
      </w:r>
    </w:p>
    <w:p w14:paraId="53CFBA8A" w14:textId="77777777" w:rsidR="009E4E35" w:rsidRPr="00036074" w:rsidRDefault="009E4E35" w:rsidP="0025170A">
      <w:pPr>
        <w:pStyle w:val="CTTCorpodeTexto"/>
        <w:spacing w:before="0" w:after="0" w:line="240" w:lineRule="exact"/>
        <w:ind w:left="1418" w:hanging="709"/>
        <w:rPr>
          <w:rFonts w:asciiTheme="minorHAnsi" w:eastAsia="MS Mincho" w:hAnsiTheme="minorHAnsi" w:cstheme="minorHAnsi"/>
          <w:sz w:val="22"/>
          <w:szCs w:val="22"/>
          <w:lang w:eastAsia="pt-BR"/>
        </w:rPr>
      </w:pPr>
    </w:p>
    <w:p w14:paraId="63340FEE" w14:textId="53C12B2E" w:rsidR="009E4E35" w:rsidRPr="00036074" w:rsidRDefault="009E4E35" w:rsidP="0025170A">
      <w:pPr>
        <w:pStyle w:val="CTTCorpodeTexto"/>
        <w:numPr>
          <w:ilvl w:val="0"/>
          <w:numId w:val="8"/>
        </w:numPr>
        <w:tabs>
          <w:tab w:val="clear" w:pos="360"/>
        </w:tabs>
        <w:spacing w:before="0"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 xml:space="preserve">manter o Projeto enquadrado nos termos da Lei 12.431 </w:t>
      </w:r>
      <w:r w:rsidR="00EA1C95" w:rsidRPr="00036074">
        <w:rPr>
          <w:rFonts w:asciiTheme="minorHAnsi" w:eastAsia="MS Mincho" w:hAnsiTheme="minorHAnsi" w:cstheme="minorHAnsi"/>
          <w:sz w:val="22"/>
          <w:szCs w:val="22"/>
          <w:lang w:eastAsia="pt-BR"/>
        </w:rPr>
        <w:t xml:space="preserve">e do Decreto 8.874 </w:t>
      </w:r>
      <w:r w:rsidRPr="00036074">
        <w:rPr>
          <w:rFonts w:asciiTheme="minorHAnsi" w:eastAsia="MS Mincho" w:hAnsiTheme="minorHAnsi" w:cstheme="minorHAnsi"/>
          <w:sz w:val="22"/>
          <w:szCs w:val="22"/>
          <w:lang w:eastAsia="pt-BR"/>
        </w:rPr>
        <w:t xml:space="preserve">durante a vigência das Debêntures e comunicar o Agente Fiduciário, em até 5 (cinco) </w:t>
      </w:r>
      <w:r w:rsidR="004C7EB4" w:rsidRPr="00036074">
        <w:rPr>
          <w:rFonts w:asciiTheme="minorHAnsi" w:eastAsia="MS Mincho" w:hAnsiTheme="minorHAnsi" w:cstheme="minorHAnsi"/>
          <w:sz w:val="22"/>
          <w:szCs w:val="22"/>
          <w:lang w:eastAsia="pt-BR"/>
        </w:rPr>
        <w:t>Dias Úteis</w:t>
      </w:r>
      <w:r w:rsidRPr="00036074">
        <w:rPr>
          <w:rFonts w:asciiTheme="minorHAnsi" w:eastAsia="MS Mincho" w:hAnsiTheme="minorHAnsi" w:cstheme="minorHAnsi"/>
          <w:sz w:val="22"/>
          <w:szCs w:val="22"/>
          <w:lang w:eastAsia="pt-BR"/>
        </w:rPr>
        <w:t>, sobre o recebimento de quaisquer comunicações por escrito ou intimações acerca da instauração de qualquer processo administrativo ou judicial neste sentido;</w:t>
      </w:r>
    </w:p>
    <w:p w14:paraId="5F540875" w14:textId="77777777" w:rsidR="009E4E35" w:rsidRPr="00036074" w:rsidRDefault="009E4E35" w:rsidP="0025170A">
      <w:pPr>
        <w:pStyle w:val="CTTCorpodeTexto"/>
        <w:spacing w:before="0" w:after="0" w:line="240" w:lineRule="exact"/>
        <w:ind w:left="1418" w:hanging="709"/>
        <w:rPr>
          <w:rFonts w:asciiTheme="minorHAnsi" w:eastAsia="MS Mincho" w:hAnsiTheme="minorHAnsi" w:cstheme="minorHAnsi"/>
          <w:sz w:val="22"/>
          <w:szCs w:val="22"/>
          <w:lang w:eastAsia="pt-BR"/>
        </w:rPr>
      </w:pPr>
    </w:p>
    <w:p w14:paraId="35D55908" w14:textId="77777777" w:rsidR="009E4E35" w:rsidRPr="00036074" w:rsidRDefault="009E4E35" w:rsidP="0025170A">
      <w:pPr>
        <w:pStyle w:val="CTTCorpodeTexto"/>
        <w:numPr>
          <w:ilvl w:val="0"/>
          <w:numId w:val="8"/>
        </w:numPr>
        <w:tabs>
          <w:tab w:val="clear" w:pos="360"/>
        </w:tabs>
        <w:spacing w:before="0"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obter e manter em vigor, até a liquidação de todas as obrigações desta Escritura de Emissão, todas as autorizações suficientes para a plena implantação e operação do Projeto;</w:t>
      </w:r>
    </w:p>
    <w:p w14:paraId="54C54A4B" w14:textId="77777777" w:rsidR="009E4E35" w:rsidRPr="00036074" w:rsidRDefault="009E4E35" w:rsidP="0025170A">
      <w:pPr>
        <w:pStyle w:val="CTTCorpodeTexto"/>
        <w:spacing w:before="0" w:after="0" w:line="240" w:lineRule="exact"/>
        <w:ind w:left="1418" w:hanging="709"/>
        <w:rPr>
          <w:rFonts w:asciiTheme="minorHAnsi" w:eastAsia="MS Mincho" w:hAnsiTheme="minorHAnsi" w:cstheme="minorHAnsi"/>
          <w:sz w:val="22"/>
          <w:szCs w:val="22"/>
          <w:lang w:eastAsia="pt-BR"/>
        </w:rPr>
      </w:pPr>
    </w:p>
    <w:p w14:paraId="5AD332E6" w14:textId="1E69DA33" w:rsidR="00785D7A" w:rsidRDefault="009E4E35"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enviar ao Agente Fiduciário, em até 5 (cinco)</w:t>
      </w:r>
      <w:r w:rsidRPr="00036074">
        <w:rPr>
          <w:rFonts w:asciiTheme="minorHAnsi" w:hAnsiTheme="minorHAnsi" w:cstheme="minorHAnsi"/>
          <w:b/>
          <w:sz w:val="22"/>
          <w:szCs w:val="22"/>
        </w:rPr>
        <w:t xml:space="preserve"> </w:t>
      </w:r>
      <w:r w:rsidRPr="00036074">
        <w:rPr>
          <w:rFonts w:asciiTheme="minorHAnsi" w:eastAsia="Arial Unicode MS" w:hAnsiTheme="minorHAnsi" w:cstheme="minorHAnsi"/>
          <w:sz w:val="22"/>
          <w:szCs w:val="22"/>
        </w:rPr>
        <w:t xml:space="preserve">dias da data dos respectivos registros: (i) 1 (uma) via original, devidamente registrada no Cartório de </w:t>
      </w:r>
      <w:r w:rsidR="004C7EB4" w:rsidRPr="00036074">
        <w:rPr>
          <w:rFonts w:asciiTheme="minorHAnsi" w:eastAsia="Arial Unicode MS" w:hAnsiTheme="minorHAnsi" w:cstheme="minorHAnsi"/>
          <w:sz w:val="22"/>
          <w:szCs w:val="22"/>
        </w:rPr>
        <w:t>RTD</w:t>
      </w:r>
      <w:r w:rsidRPr="00036074">
        <w:rPr>
          <w:rFonts w:asciiTheme="minorHAnsi" w:eastAsia="Arial Unicode MS" w:hAnsiTheme="minorHAnsi" w:cstheme="minorHAnsi"/>
          <w:sz w:val="22"/>
          <w:szCs w:val="22"/>
        </w:rPr>
        <w:t xml:space="preserve">, de quaisquer aditamentos realizados </w:t>
      </w:r>
      <w:r w:rsidR="004C7EB4" w:rsidRPr="00036074">
        <w:rPr>
          <w:rFonts w:asciiTheme="minorHAnsi" w:eastAsia="Arial Unicode MS" w:hAnsiTheme="minorHAnsi" w:cstheme="minorHAnsi"/>
          <w:sz w:val="22"/>
          <w:szCs w:val="22"/>
        </w:rPr>
        <w:t xml:space="preserve">a esta Escritura de Emissão e </w:t>
      </w:r>
      <w:r w:rsidRPr="00036074">
        <w:rPr>
          <w:rFonts w:asciiTheme="minorHAnsi" w:eastAsia="Arial Unicode MS" w:hAnsiTheme="minorHAnsi" w:cstheme="minorHAnsi"/>
          <w:sz w:val="22"/>
          <w:szCs w:val="22"/>
        </w:rPr>
        <w:t>ao</w:t>
      </w:r>
      <w:r w:rsidR="007B075D">
        <w:rPr>
          <w:rFonts w:asciiTheme="minorHAnsi" w:eastAsia="Arial Unicode MS" w:hAnsiTheme="minorHAnsi" w:cstheme="minorHAnsi"/>
          <w:sz w:val="22"/>
          <w:szCs w:val="22"/>
        </w:rPr>
        <w:t>s Contratos de Garantias</w:t>
      </w:r>
      <w:r w:rsidRPr="00036074">
        <w:rPr>
          <w:rFonts w:asciiTheme="minorHAnsi" w:eastAsia="Arial Unicode MS" w:hAnsiTheme="minorHAnsi" w:cstheme="minorHAnsi"/>
          <w:sz w:val="22"/>
          <w:szCs w:val="22"/>
        </w:rPr>
        <w:t>;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xml:space="preserve">) 1 (uma) via </w:t>
      </w:r>
      <w:r w:rsidR="004C7EB4" w:rsidRPr="00036074">
        <w:rPr>
          <w:rFonts w:asciiTheme="minorHAnsi" w:eastAsia="Arial Unicode MS" w:hAnsiTheme="minorHAnsi" w:cstheme="minorHAnsi"/>
          <w:sz w:val="22"/>
          <w:szCs w:val="22"/>
        </w:rPr>
        <w:t>eletrônica</w:t>
      </w:r>
      <w:r w:rsidRPr="00036074">
        <w:rPr>
          <w:rFonts w:asciiTheme="minorHAnsi" w:eastAsia="Arial Unicode MS" w:hAnsiTheme="minorHAnsi" w:cstheme="minorHAnsi"/>
          <w:sz w:val="22"/>
          <w:szCs w:val="22"/>
        </w:rPr>
        <w:t xml:space="preserve"> de eventuais aditamentos a esta Escritura de Emissão, devidamente registrados na J</w:t>
      </w:r>
      <w:r w:rsidR="004C7EB4" w:rsidRPr="00036074">
        <w:rPr>
          <w:rFonts w:asciiTheme="minorHAnsi" w:eastAsia="Arial Unicode MS" w:hAnsiTheme="minorHAnsi" w:cstheme="minorHAnsi"/>
          <w:sz w:val="22"/>
          <w:szCs w:val="22"/>
        </w:rPr>
        <w:t>UCERJA</w:t>
      </w:r>
      <w:r w:rsidRPr="00036074">
        <w:rPr>
          <w:rFonts w:asciiTheme="minorHAnsi" w:eastAsia="Arial Unicode MS" w:hAnsiTheme="minorHAnsi" w:cstheme="minorHAnsi"/>
          <w:sz w:val="22"/>
          <w:szCs w:val="22"/>
        </w:rPr>
        <w:t>;</w:t>
      </w:r>
    </w:p>
    <w:p w14:paraId="2682DCAE" w14:textId="77777777" w:rsidR="00CB536C" w:rsidRDefault="00CB536C" w:rsidP="00340294">
      <w:pPr>
        <w:pStyle w:val="PargrafodaLista"/>
        <w:rPr>
          <w:rFonts w:asciiTheme="minorHAnsi" w:eastAsia="Arial Unicode MS" w:hAnsiTheme="minorHAnsi" w:cstheme="minorHAnsi"/>
        </w:rPr>
      </w:pPr>
    </w:p>
    <w:p w14:paraId="313DAF82" w14:textId="0C00AC12" w:rsidR="00CB536C" w:rsidRPr="00036074" w:rsidRDefault="00CB536C"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bookmarkStart w:id="347" w:name="_Ref50831606"/>
      <w:r w:rsidRPr="00CB536C">
        <w:rPr>
          <w:rFonts w:asciiTheme="minorHAnsi" w:eastAsia="Arial Unicode MS" w:hAnsiTheme="minorHAnsi" w:cstheme="minorHAnsi"/>
          <w:sz w:val="22"/>
          <w:szCs w:val="22"/>
        </w:rPr>
        <w:t xml:space="preserve">enviar ao Agente Fiduciário, </w:t>
      </w:r>
      <w:r w:rsidR="00CE354B" w:rsidRPr="0029373A">
        <w:rPr>
          <w:rFonts w:asciiTheme="minorHAnsi" w:eastAsia="Arial Unicode MS" w:hAnsiTheme="minorHAnsi" w:cstheme="minorHAnsi"/>
          <w:sz w:val="22"/>
          <w:szCs w:val="22"/>
        </w:rPr>
        <w:t>(i)</w:t>
      </w:r>
      <w:r w:rsidR="00CE354B">
        <w:rPr>
          <w:rFonts w:asciiTheme="minorHAnsi" w:eastAsia="Arial Unicode MS" w:hAnsiTheme="minorHAnsi" w:cstheme="minorHAnsi"/>
          <w:sz w:val="22"/>
          <w:szCs w:val="22"/>
        </w:rPr>
        <w:t xml:space="preserve"> </w:t>
      </w:r>
      <w:r w:rsidR="00CE354B" w:rsidRPr="00CB536C">
        <w:rPr>
          <w:rFonts w:asciiTheme="minorHAnsi" w:eastAsia="Arial Unicode MS" w:hAnsiTheme="minorHAnsi" w:cstheme="minorHAnsi"/>
          <w:sz w:val="22"/>
          <w:szCs w:val="22"/>
        </w:rPr>
        <w:t xml:space="preserve">o termo de quitação </w:t>
      </w:r>
      <w:r w:rsidR="00CE354B">
        <w:rPr>
          <w:rFonts w:asciiTheme="minorHAnsi" w:eastAsia="Arial Unicode MS" w:hAnsiTheme="minorHAnsi" w:cstheme="minorHAnsi"/>
          <w:sz w:val="22"/>
          <w:szCs w:val="22"/>
        </w:rPr>
        <w:t xml:space="preserve">integral </w:t>
      </w:r>
      <w:r w:rsidR="00CE354B" w:rsidRPr="00CB536C">
        <w:rPr>
          <w:rFonts w:asciiTheme="minorHAnsi" w:eastAsia="Arial Unicode MS" w:hAnsiTheme="minorHAnsi" w:cstheme="minorHAnsi"/>
          <w:sz w:val="22"/>
          <w:szCs w:val="22"/>
        </w:rPr>
        <w:t>referente ao pagamento</w:t>
      </w:r>
      <w:r w:rsidR="00CE354B">
        <w:rPr>
          <w:rFonts w:asciiTheme="minorHAnsi" w:eastAsia="Arial Unicode MS" w:hAnsiTheme="minorHAnsi" w:cstheme="minorHAnsi"/>
          <w:sz w:val="22"/>
          <w:szCs w:val="22"/>
        </w:rPr>
        <w:t xml:space="preserve"> </w:t>
      </w:r>
      <w:r w:rsidR="00CE354B" w:rsidRPr="00036074">
        <w:rPr>
          <w:rFonts w:asciiTheme="minorHAnsi" w:hAnsiTheme="minorHAnsi" w:cstheme="minorHAnsi"/>
          <w:sz w:val="22"/>
          <w:szCs w:val="22"/>
        </w:rPr>
        <w:t xml:space="preserve">do </w:t>
      </w:r>
      <w:r w:rsidR="00CE354B" w:rsidRPr="00411742">
        <w:rPr>
          <w:rFonts w:asciiTheme="minorHAnsi" w:hAnsiTheme="minorHAnsi" w:cstheme="minorHAnsi"/>
          <w:sz w:val="22"/>
          <w:szCs w:val="22"/>
        </w:rPr>
        <w:t>Financiamento</w:t>
      </w:r>
      <w:r w:rsidR="00CE354B">
        <w:rPr>
          <w:rFonts w:asciiTheme="minorHAnsi" w:hAnsiTheme="minorHAnsi" w:cstheme="minorHAnsi"/>
          <w:sz w:val="22"/>
          <w:szCs w:val="22"/>
        </w:rPr>
        <w:t xml:space="preserve"> BASA FNO 1</w:t>
      </w:r>
      <w:r w:rsidR="00CE354B" w:rsidRPr="0094778B">
        <w:rPr>
          <w:rFonts w:asciiTheme="minorHAnsi" w:hAnsiTheme="minorHAnsi" w:cstheme="minorHAnsi"/>
          <w:sz w:val="22"/>
          <w:szCs w:val="22"/>
        </w:rPr>
        <w:t xml:space="preserve">; </w:t>
      </w:r>
      <w:r w:rsidR="00CE354B" w:rsidRPr="00664702">
        <w:rPr>
          <w:rFonts w:asciiTheme="minorHAnsi" w:hAnsiTheme="minorHAnsi" w:cstheme="minorHAnsi"/>
          <w:sz w:val="22"/>
          <w:szCs w:val="22"/>
        </w:rPr>
        <w:t>(</w:t>
      </w:r>
      <w:proofErr w:type="spellStart"/>
      <w:r w:rsidR="00CE354B" w:rsidRPr="00664702">
        <w:rPr>
          <w:rFonts w:asciiTheme="minorHAnsi" w:hAnsiTheme="minorHAnsi" w:cstheme="minorHAnsi"/>
          <w:sz w:val="22"/>
          <w:szCs w:val="22"/>
        </w:rPr>
        <w:t>ii</w:t>
      </w:r>
      <w:proofErr w:type="spellEnd"/>
      <w:r w:rsidR="00CE354B" w:rsidRPr="00664702">
        <w:rPr>
          <w:rFonts w:asciiTheme="minorHAnsi" w:hAnsiTheme="minorHAnsi" w:cstheme="minorHAnsi"/>
          <w:sz w:val="22"/>
          <w:szCs w:val="22"/>
        </w:rPr>
        <w:t xml:space="preserve">) </w:t>
      </w:r>
      <w:r w:rsidR="00CE354B" w:rsidRPr="00664702">
        <w:rPr>
          <w:rFonts w:asciiTheme="minorHAnsi" w:eastAsia="Arial Unicode MS" w:hAnsiTheme="minorHAnsi" w:cstheme="minorHAnsi"/>
          <w:sz w:val="22"/>
          <w:szCs w:val="22"/>
        </w:rPr>
        <w:t>os termos de liberação das garantias reais constituídas</w:t>
      </w:r>
      <w:r w:rsidR="00CE354B" w:rsidRPr="00664702">
        <w:rPr>
          <w:rFonts w:asciiTheme="minorHAnsi" w:hAnsiTheme="minorHAnsi" w:cstheme="minorHAnsi"/>
          <w:sz w:val="22"/>
          <w:szCs w:val="22"/>
        </w:rPr>
        <w:t xml:space="preserve"> no âmbito do </w:t>
      </w:r>
      <w:r w:rsidR="00CE354B" w:rsidRPr="00411742">
        <w:rPr>
          <w:rFonts w:asciiTheme="minorHAnsi" w:hAnsiTheme="minorHAnsi" w:cstheme="minorHAnsi"/>
          <w:sz w:val="22"/>
          <w:szCs w:val="22"/>
        </w:rPr>
        <w:t>Financiamento</w:t>
      </w:r>
      <w:r w:rsidR="00CE354B">
        <w:rPr>
          <w:rFonts w:asciiTheme="minorHAnsi" w:hAnsiTheme="minorHAnsi" w:cstheme="minorHAnsi"/>
          <w:sz w:val="22"/>
          <w:szCs w:val="22"/>
        </w:rPr>
        <w:t xml:space="preserve"> BASA FNO 1</w:t>
      </w:r>
      <w:r w:rsidR="00CE354B" w:rsidRPr="00664702">
        <w:rPr>
          <w:rFonts w:asciiTheme="minorHAnsi" w:hAnsiTheme="minorHAnsi" w:cstheme="minorHAnsi"/>
          <w:sz w:val="22"/>
          <w:szCs w:val="22"/>
        </w:rPr>
        <w:t>, devidamente registrados nos competentes cartórios de registro de títulos e documentos</w:t>
      </w:r>
      <w:r w:rsidR="00CE354B">
        <w:rPr>
          <w:rFonts w:asciiTheme="minorHAnsi" w:hAnsiTheme="minorHAnsi" w:cstheme="minorHAnsi"/>
          <w:sz w:val="22"/>
          <w:szCs w:val="22"/>
        </w:rPr>
        <w:t>;</w:t>
      </w:r>
      <w:r w:rsidR="00CE354B" w:rsidRPr="0029373A">
        <w:rPr>
          <w:rFonts w:asciiTheme="minorHAnsi" w:eastAsia="Arial Unicode MS" w:hAnsiTheme="minorHAnsi" w:cstheme="minorHAnsi"/>
          <w:sz w:val="22"/>
          <w:szCs w:val="22"/>
        </w:rPr>
        <w:t xml:space="preserve"> </w:t>
      </w:r>
      <w:r w:rsidR="003A3BDF" w:rsidRPr="0029373A">
        <w:rPr>
          <w:rFonts w:asciiTheme="minorHAnsi" w:eastAsia="Arial Unicode MS" w:hAnsiTheme="minorHAnsi" w:cstheme="minorHAnsi"/>
          <w:sz w:val="22"/>
          <w:szCs w:val="22"/>
        </w:rPr>
        <w:t>(</w:t>
      </w:r>
      <w:proofErr w:type="spellStart"/>
      <w:r w:rsidR="003A3BDF" w:rsidRPr="0029373A">
        <w:rPr>
          <w:rFonts w:asciiTheme="minorHAnsi" w:eastAsia="Arial Unicode MS" w:hAnsiTheme="minorHAnsi" w:cstheme="minorHAnsi"/>
          <w:sz w:val="22"/>
          <w:szCs w:val="22"/>
        </w:rPr>
        <w:t>i</w:t>
      </w:r>
      <w:r w:rsidR="00CE354B">
        <w:rPr>
          <w:rFonts w:asciiTheme="minorHAnsi" w:eastAsia="Arial Unicode MS" w:hAnsiTheme="minorHAnsi" w:cstheme="minorHAnsi"/>
          <w:sz w:val="22"/>
          <w:szCs w:val="22"/>
        </w:rPr>
        <w:t>ii</w:t>
      </w:r>
      <w:proofErr w:type="spellEnd"/>
      <w:r w:rsidR="003A3BDF" w:rsidRPr="0029373A">
        <w:rPr>
          <w:rFonts w:asciiTheme="minorHAnsi" w:eastAsia="Arial Unicode MS" w:hAnsiTheme="minorHAnsi" w:cstheme="minorHAnsi"/>
          <w:sz w:val="22"/>
          <w:szCs w:val="22"/>
        </w:rPr>
        <w:t>)</w:t>
      </w:r>
      <w:r w:rsidR="003A3BDF">
        <w:rPr>
          <w:rFonts w:asciiTheme="minorHAnsi" w:eastAsia="Arial Unicode MS" w:hAnsiTheme="minorHAnsi" w:cstheme="minorHAnsi"/>
          <w:sz w:val="22"/>
          <w:szCs w:val="22"/>
        </w:rPr>
        <w:t xml:space="preserve"> </w:t>
      </w:r>
      <w:r w:rsidRPr="00CB536C">
        <w:rPr>
          <w:rFonts w:asciiTheme="minorHAnsi" w:eastAsia="Arial Unicode MS" w:hAnsiTheme="minorHAnsi" w:cstheme="minorHAnsi"/>
          <w:sz w:val="22"/>
          <w:szCs w:val="22"/>
        </w:rPr>
        <w:t xml:space="preserve">o termo de quitação </w:t>
      </w:r>
      <w:r w:rsidR="003A3BDF">
        <w:rPr>
          <w:rFonts w:asciiTheme="minorHAnsi" w:eastAsia="Arial Unicode MS" w:hAnsiTheme="minorHAnsi" w:cstheme="minorHAnsi"/>
          <w:sz w:val="22"/>
          <w:szCs w:val="22"/>
        </w:rPr>
        <w:t xml:space="preserve">integral </w:t>
      </w:r>
      <w:r w:rsidRPr="00CB536C">
        <w:rPr>
          <w:rFonts w:asciiTheme="minorHAnsi" w:eastAsia="Arial Unicode MS" w:hAnsiTheme="minorHAnsi" w:cstheme="minorHAnsi"/>
          <w:sz w:val="22"/>
          <w:szCs w:val="22"/>
        </w:rPr>
        <w:t>referente ao pagamento</w:t>
      </w:r>
      <w:r w:rsidR="005F73C9">
        <w:rPr>
          <w:rFonts w:asciiTheme="minorHAnsi" w:eastAsia="Arial Unicode MS" w:hAnsiTheme="minorHAnsi" w:cstheme="minorHAnsi"/>
          <w:sz w:val="22"/>
          <w:szCs w:val="22"/>
        </w:rPr>
        <w:t xml:space="preserve"> </w:t>
      </w:r>
      <w:r w:rsidR="003A3BDF" w:rsidRPr="00036074">
        <w:rPr>
          <w:rFonts w:asciiTheme="minorHAnsi" w:hAnsiTheme="minorHAnsi" w:cstheme="minorHAnsi"/>
          <w:sz w:val="22"/>
          <w:szCs w:val="22"/>
        </w:rPr>
        <w:t xml:space="preserve">do </w:t>
      </w:r>
      <w:r w:rsidR="009064E7" w:rsidRPr="00411742">
        <w:rPr>
          <w:rFonts w:asciiTheme="minorHAnsi" w:hAnsiTheme="minorHAnsi" w:cstheme="minorHAnsi"/>
          <w:sz w:val="22"/>
          <w:szCs w:val="22"/>
        </w:rPr>
        <w:t>Financiamento</w:t>
      </w:r>
      <w:r w:rsidR="009064E7">
        <w:rPr>
          <w:rFonts w:asciiTheme="minorHAnsi" w:hAnsiTheme="minorHAnsi" w:cstheme="minorHAnsi"/>
          <w:sz w:val="22"/>
          <w:szCs w:val="22"/>
        </w:rPr>
        <w:t xml:space="preserve"> BASA FNO 2</w:t>
      </w:r>
      <w:r w:rsidR="003A3BDF" w:rsidRPr="0094778B">
        <w:rPr>
          <w:rFonts w:asciiTheme="minorHAnsi" w:hAnsiTheme="minorHAnsi" w:cstheme="minorHAnsi"/>
          <w:sz w:val="22"/>
          <w:szCs w:val="22"/>
        </w:rPr>
        <w:t xml:space="preserve">; </w:t>
      </w:r>
      <w:r w:rsidR="003A3BDF" w:rsidRPr="00664702">
        <w:rPr>
          <w:rFonts w:asciiTheme="minorHAnsi" w:hAnsiTheme="minorHAnsi" w:cstheme="minorHAnsi"/>
          <w:sz w:val="22"/>
          <w:szCs w:val="22"/>
        </w:rPr>
        <w:t>(</w:t>
      </w:r>
      <w:proofErr w:type="spellStart"/>
      <w:r w:rsidR="003A3BDF" w:rsidRPr="00664702">
        <w:rPr>
          <w:rFonts w:asciiTheme="minorHAnsi" w:hAnsiTheme="minorHAnsi" w:cstheme="minorHAnsi"/>
          <w:sz w:val="22"/>
          <w:szCs w:val="22"/>
        </w:rPr>
        <w:t>i</w:t>
      </w:r>
      <w:r w:rsidR="00CE354B">
        <w:rPr>
          <w:rFonts w:asciiTheme="minorHAnsi" w:hAnsiTheme="minorHAnsi" w:cstheme="minorHAnsi"/>
          <w:sz w:val="22"/>
          <w:szCs w:val="22"/>
        </w:rPr>
        <w:t>v</w:t>
      </w:r>
      <w:proofErr w:type="spellEnd"/>
      <w:r w:rsidR="003A3BDF" w:rsidRPr="00664702">
        <w:rPr>
          <w:rFonts w:asciiTheme="minorHAnsi" w:hAnsiTheme="minorHAnsi" w:cstheme="minorHAnsi"/>
          <w:sz w:val="22"/>
          <w:szCs w:val="22"/>
        </w:rPr>
        <w:t xml:space="preserve">) </w:t>
      </w:r>
      <w:r w:rsidR="003A3BDF" w:rsidRPr="00664702">
        <w:rPr>
          <w:rFonts w:asciiTheme="minorHAnsi" w:eastAsia="Arial Unicode MS" w:hAnsiTheme="minorHAnsi" w:cstheme="minorHAnsi"/>
          <w:sz w:val="22"/>
          <w:szCs w:val="22"/>
        </w:rPr>
        <w:t>os termos de liberação das garantias reais constituídas</w:t>
      </w:r>
      <w:r w:rsidR="003A3BDF" w:rsidRPr="00664702">
        <w:rPr>
          <w:rFonts w:asciiTheme="minorHAnsi" w:hAnsiTheme="minorHAnsi" w:cstheme="minorHAnsi"/>
          <w:sz w:val="22"/>
          <w:szCs w:val="22"/>
        </w:rPr>
        <w:t xml:space="preserve"> no âmbito do </w:t>
      </w:r>
      <w:r w:rsidR="009064E7" w:rsidRPr="00411742">
        <w:rPr>
          <w:rFonts w:asciiTheme="minorHAnsi" w:hAnsiTheme="minorHAnsi" w:cstheme="minorHAnsi"/>
          <w:sz w:val="22"/>
          <w:szCs w:val="22"/>
        </w:rPr>
        <w:t>Financiamento</w:t>
      </w:r>
      <w:r w:rsidR="009064E7">
        <w:rPr>
          <w:rFonts w:asciiTheme="minorHAnsi" w:hAnsiTheme="minorHAnsi" w:cstheme="minorHAnsi"/>
          <w:sz w:val="22"/>
          <w:szCs w:val="22"/>
        </w:rPr>
        <w:t xml:space="preserve"> BASA FNO 2</w:t>
      </w:r>
      <w:r w:rsidR="003A3BDF" w:rsidRPr="00664702">
        <w:rPr>
          <w:rFonts w:asciiTheme="minorHAnsi" w:hAnsiTheme="minorHAnsi" w:cstheme="minorHAnsi"/>
          <w:sz w:val="22"/>
          <w:szCs w:val="22"/>
        </w:rPr>
        <w:t xml:space="preserve">, </w:t>
      </w:r>
      <w:r w:rsidR="00365645" w:rsidRPr="00664702">
        <w:rPr>
          <w:rFonts w:asciiTheme="minorHAnsi" w:hAnsiTheme="minorHAnsi" w:cstheme="minorHAnsi"/>
          <w:sz w:val="22"/>
          <w:szCs w:val="22"/>
        </w:rPr>
        <w:t>devidamente registr</w:t>
      </w:r>
      <w:r w:rsidR="00FC1E11" w:rsidRPr="00664702">
        <w:rPr>
          <w:rFonts w:asciiTheme="minorHAnsi" w:hAnsiTheme="minorHAnsi" w:cstheme="minorHAnsi"/>
          <w:sz w:val="22"/>
          <w:szCs w:val="22"/>
        </w:rPr>
        <w:t>ados</w:t>
      </w:r>
      <w:r w:rsidR="00365645" w:rsidRPr="00664702">
        <w:rPr>
          <w:rFonts w:asciiTheme="minorHAnsi" w:hAnsiTheme="minorHAnsi" w:cstheme="minorHAnsi"/>
          <w:sz w:val="22"/>
          <w:szCs w:val="22"/>
        </w:rPr>
        <w:t xml:space="preserve"> nos competentes cartórios de registro de títulos e documentos</w:t>
      </w:r>
      <w:r w:rsidR="00365645" w:rsidRPr="0094778B">
        <w:rPr>
          <w:rFonts w:asciiTheme="minorHAnsi" w:hAnsiTheme="minorHAnsi" w:cstheme="minorHAnsi"/>
          <w:sz w:val="22"/>
          <w:szCs w:val="22"/>
        </w:rPr>
        <w:t xml:space="preserve">, </w:t>
      </w:r>
      <w:r w:rsidR="00CE354B">
        <w:rPr>
          <w:rFonts w:asciiTheme="minorHAnsi" w:hAnsiTheme="minorHAnsi" w:cstheme="minorHAnsi"/>
          <w:sz w:val="22"/>
          <w:szCs w:val="22"/>
        </w:rPr>
        <w:t xml:space="preserve">(v) </w:t>
      </w:r>
      <w:r w:rsidR="00CE354B" w:rsidRPr="00CB536C">
        <w:rPr>
          <w:rFonts w:asciiTheme="minorHAnsi" w:eastAsia="Arial Unicode MS" w:hAnsiTheme="minorHAnsi" w:cstheme="minorHAnsi"/>
          <w:sz w:val="22"/>
          <w:szCs w:val="22"/>
        </w:rPr>
        <w:t xml:space="preserve">o termo de quitação </w:t>
      </w:r>
      <w:r w:rsidR="00CE354B">
        <w:rPr>
          <w:rFonts w:asciiTheme="minorHAnsi" w:eastAsia="Arial Unicode MS" w:hAnsiTheme="minorHAnsi" w:cstheme="minorHAnsi"/>
          <w:sz w:val="22"/>
          <w:szCs w:val="22"/>
        </w:rPr>
        <w:t xml:space="preserve">integral </w:t>
      </w:r>
      <w:r w:rsidR="00CE354B" w:rsidRPr="00CB536C">
        <w:rPr>
          <w:rFonts w:asciiTheme="minorHAnsi" w:eastAsia="Arial Unicode MS" w:hAnsiTheme="minorHAnsi" w:cstheme="minorHAnsi"/>
          <w:sz w:val="22"/>
          <w:szCs w:val="22"/>
        </w:rPr>
        <w:t>referente ao pagamento</w:t>
      </w:r>
      <w:r w:rsidR="00CE354B">
        <w:rPr>
          <w:rFonts w:asciiTheme="minorHAnsi" w:eastAsia="Arial Unicode MS" w:hAnsiTheme="minorHAnsi" w:cstheme="minorHAnsi"/>
          <w:sz w:val="22"/>
          <w:szCs w:val="22"/>
        </w:rPr>
        <w:t xml:space="preserve"> </w:t>
      </w:r>
      <w:r w:rsidR="00CE354B" w:rsidRPr="00036074">
        <w:rPr>
          <w:rFonts w:asciiTheme="minorHAnsi" w:hAnsiTheme="minorHAnsi" w:cstheme="minorHAnsi"/>
          <w:sz w:val="22"/>
          <w:szCs w:val="22"/>
        </w:rPr>
        <w:t xml:space="preserve">do </w:t>
      </w:r>
      <w:r w:rsidR="00CE354B" w:rsidRPr="00411742">
        <w:rPr>
          <w:rFonts w:asciiTheme="minorHAnsi" w:hAnsiTheme="minorHAnsi" w:cstheme="minorHAnsi"/>
          <w:sz w:val="22"/>
          <w:szCs w:val="22"/>
        </w:rPr>
        <w:t>Financiamento</w:t>
      </w:r>
      <w:r w:rsidR="00CE354B">
        <w:rPr>
          <w:rFonts w:asciiTheme="minorHAnsi" w:hAnsiTheme="minorHAnsi" w:cstheme="minorHAnsi"/>
          <w:sz w:val="22"/>
          <w:szCs w:val="22"/>
        </w:rPr>
        <w:t xml:space="preserve"> SUDAM FDA</w:t>
      </w:r>
      <w:r w:rsidR="00CE354B" w:rsidRPr="0094778B">
        <w:rPr>
          <w:rFonts w:asciiTheme="minorHAnsi" w:hAnsiTheme="minorHAnsi" w:cstheme="minorHAnsi"/>
          <w:sz w:val="22"/>
          <w:szCs w:val="22"/>
        </w:rPr>
        <w:t xml:space="preserve">; </w:t>
      </w:r>
      <w:r w:rsidR="00CE354B" w:rsidRPr="00664702">
        <w:rPr>
          <w:rFonts w:asciiTheme="minorHAnsi" w:hAnsiTheme="minorHAnsi" w:cstheme="minorHAnsi"/>
          <w:sz w:val="22"/>
          <w:szCs w:val="22"/>
        </w:rPr>
        <w:t>(</w:t>
      </w:r>
      <w:r w:rsidR="00CE354B">
        <w:rPr>
          <w:rFonts w:asciiTheme="minorHAnsi" w:hAnsiTheme="minorHAnsi" w:cstheme="minorHAnsi"/>
          <w:sz w:val="22"/>
          <w:szCs w:val="22"/>
        </w:rPr>
        <w:t>v</w:t>
      </w:r>
      <w:r w:rsidR="00CE354B" w:rsidRPr="00664702">
        <w:rPr>
          <w:rFonts w:asciiTheme="minorHAnsi" w:hAnsiTheme="minorHAnsi" w:cstheme="minorHAnsi"/>
          <w:sz w:val="22"/>
          <w:szCs w:val="22"/>
        </w:rPr>
        <w:t xml:space="preserve">i) </w:t>
      </w:r>
      <w:r w:rsidR="00CE354B" w:rsidRPr="00664702">
        <w:rPr>
          <w:rFonts w:asciiTheme="minorHAnsi" w:eastAsia="Arial Unicode MS" w:hAnsiTheme="minorHAnsi" w:cstheme="minorHAnsi"/>
          <w:sz w:val="22"/>
          <w:szCs w:val="22"/>
        </w:rPr>
        <w:t>os termos de liberação das garantias reais constituídas</w:t>
      </w:r>
      <w:r w:rsidR="00CE354B" w:rsidRPr="00664702">
        <w:rPr>
          <w:rFonts w:asciiTheme="minorHAnsi" w:hAnsiTheme="minorHAnsi" w:cstheme="minorHAnsi"/>
          <w:sz w:val="22"/>
          <w:szCs w:val="22"/>
        </w:rPr>
        <w:t xml:space="preserve"> no âmbito do </w:t>
      </w:r>
      <w:r w:rsidR="00CE354B" w:rsidRPr="00411742">
        <w:rPr>
          <w:rFonts w:asciiTheme="minorHAnsi" w:hAnsiTheme="minorHAnsi" w:cstheme="minorHAnsi"/>
          <w:sz w:val="22"/>
          <w:szCs w:val="22"/>
        </w:rPr>
        <w:t>Financiamento</w:t>
      </w:r>
      <w:r w:rsidR="00CE354B">
        <w:rPr>
          <w:rFonts w:asciiTheme="minorHAnsi" w:hAnsiTheme="minorHAnsi" w:cstheme="minorHAnsi"/>
          <w:sz w:val="22"/>
          <w:szCs w:val="22"/>
        </w:rPr>
        <w:t xml:space="preserve"> SUDAM FDA</w:t>
      </w:r>
      <w:r w:rsidR="00CE354B" w:rsidRPr="00664702">
        <w:rPr>
          <w:rFonts w:asciiTheme="minorHAnsi" w:hAnsiTheme="minorHAnsi" w:cstheme="minorHAnsi"/>
          <w:sz w:val="22"/>
          <w:szCs w:val="22"/>
        </w:rPr>
        <w:t>, devidamente registrados nos competentes cartórios de registro de títulos e documentos</w:t>
      </w:r>
      <w:r w:rsidR="00CE354B" w:rsidRPr="0029373A">
        <w:rPr>
          <w:rFonts w:asciiTheme="minorHAnsi" w:eastAsia="Arial Unicode MS" w:hAnsiTheme="minorHAnsi" w:cstheme="minorHAnsi"/>
          <w:sz w:val="22"/>
          <w:szCs w:val="22"/>
        </w:rPr>
        <w:t xml:space="preserve"> </w:t>
      </w:r>
      <w:r w:rsidR="003A3BDF" w:rsidRPr="0094778B">
        <w:rPr>
          <w:rFonts w:asciiTheme="minorHAnsi" w:hAnsiTheme="minorHAnsi" w:cstheme="minorHAnsi"/>
          <w:sz w:val="22"/>
          <w:szCs w:val="22"/>
        </w:rPr>
        <w:t>bem como</w:t>
      </w:r>
      <w:r w:rsidR="003A3BDF">
        <w:rPr>
          <w:rFonts w:asciiTheme="minorHAnsi" w:hAnsiTheme="minorHAnsi" w:cstheme="minorHAnsi"/>
          <w:sz w:val="22"/>
          <w:szCs w:val="22"/>
        </w:rPr>
        <w:t xml:space="preserve"> </w:t>
      </w:r>
      <w:r w:rsidR="00FC1E11">
        <w:rPr>
          <w:rFonts w:asciiTheme="minorHAnsi" w:hAnsiTheme="minorHAnsi" w:cstheme="minorHAnsi"/>
          <w:sz w:val="22"/>
          <w:szCs w:val="22"/>
        </w:rPr>
        <w:t>(</w:t>
      </w:r>
      <w:proofErr w:type="spellStart"/>
      <w:r w:rsidR="00CE354B">
        <w:rPr>
          <w:rFonts w:asciiTheme="minorHAnsi" w:hAnsiTheme="minorHAnsi" w:cstheme="minorHAnsi"/>
          <w:sz w:val="22"/>
          <w:szCs w:val="22"/>
        </w:rPr>
        <w:t>v</w:t>
      </w:r>
      <w:r w:rsidR="00FC1E11">
        <w:rPr>
          <w:rFonts w:asciiTheme="minorHAnsi" w:hAnsiTheme="minorHAnsi" w:cstheme="minorHAnsi"/>
          <w:sz w:val="22"/>
          <w:szCs w:val="22"/>
        </w:rPr>
        <w:t>ii</w:t>
      </w:r>
      <w:proofErr w:type="spellEnd"/>
      <w:r w:rsidR="00FC1E11">
        <w:rPr>
          <w:rFonts w:asciiTheme="minorHAnsi" w:hAnsiTheme="minorHAnsi" w:cstheme="minorHAnsi"/>
          <w:sz w:val="22"/>
          <w:szCs w:val="22"/>
        </w:rPr>
        <w:t xml:space="preserve">) </w:t>
      </w:r>
      <w:r w:rsidRPr="00CB536C">
        <w:rPr>
          <w:rFonts w:asciiTheme="minorHAnsi" w:eastAsia="Arial Unicode MS" w:hAnsiTheme="minorHAnsi" w:cstheme="minorHAnsi"/>
          <w:sz w:val="22"/>
          <w:szCs w:val="22"/>
        </w:rPr>
        <w:t xml:space="preserve">declaração atestando a destinação dos recursos da presente Emissão, indicando os respectivos valores destinados a cada </w:t>
      </w:r>
      <w:r w:rsidR="003A3BDF">
        <w:rPr>
          <w:rFonts w:asciiTheme="minorHAnsi" w:eastAsia="Arial Unicode MS" w:hAnsiTheme="minorHAnsi" w:cstheme="minorHAnsi"/>
          <w:sz w:val="22"/>
          <w:szCs w:val="22"/>
        </w:rPr>
        <w:t>uma das despesas, dívidas e/ou gastos futuros no Projeto (</w:t>
      </w:r>
      <w:proofErr w:type="spellStart"/>
      <w:r w:rsidR="003A3BDF" w:rsidRPr="00340294">
        <w:rPr>
          <w:rFonts w:asciiTheme="minorHAnsi" w:eastAsia="Arial Unicode MS" w:hAnsiTheme="minorHAnsi" w:cstheme="minorHAnsi"/>
          <w:i/>
          <w:iCs/>
          <w:sz w:val="22"/>
          <w:szCs w:val="22"/>
        </w:rPr>
        <w:t>capex</w:t>
      </w:r>
      <w:proofErr w:type="spellEnd"/>
      <w:r w:rsidR="003A3BDF">
        <w:rPr>
          <w:rFonts w:asciiTheme="minorHAnsi" w:eastAsia="Arial Unicode MS" w:hAnsiTheme="minorHAnsi" w:cstheme="minorHAnsi"/>
          <w:sz w:val="22"/>
          <w:szCs w:val="22"/>
        </w:rPr>
        <w:t>)</w:t>
      </w:r>
      <w:r w:rsidRPr="00CB536C">
        <w:rPr>
          <w:rFonts w:asciiTheme="minorHAnsi" w:eastAsia="Arial Unicode MS" w:hAnsiTheme="minorHAnsi" w:cstheme="minorHAnsi"/>
          <w:sz w:val="22"/>
          <w:szCs w:val="22"/>
        </w:rPr>
        <w:t xml:space="preserve">, em até </w:t>
      </w:r>
      <w:r w:rsidR="003A3BDF">
        <w:rPr>
          <w:rFonts w:asciiTheme="minorHAnsi" w:eastAsia="Arial Unicode MS" w:hAnsiTheme="minorHAnsi" w:cstheme="minorHAnsi"/>
          <w:sz w:val="22"/>
          <w:szCs w:val="22"/>
        </w:rPr>
        <w:t xml:space="preserve">10 </w:t>
      </w:r>
      <w:r w:rsidRPr="00CB536C">
        <w:rPr>
          <w:rFonts w:asciiTheme="minorHAnsi" w:eastAsia="Arial Unicode MS" w:hAnsiTheme="minorHAnsi" w:cstheme="minorHAnsi"/>
          <w:sz w:val="22"/>
          <w:szCs w:val="22"/>
        </w:rPr>
        <w:t>(</w:t>
      </w:r>
      <w:r w:rsidR="003A3BDF">
        <w:rPr>
          <w:rFonts w:asciiTheme="minorHAnsi" w:eastAsia="Arial Unicode MS" w:hAnsiTheme="minorHAnsi" w:cstheme="minorHAnsi"/>
          <w:sz w:val="22"/>
          <w:szCs w:val="22"/>
        </w:rPr>
        <w:t>dez</w:t>
      </w:r>
      <w:r w:rsidRPr="00CB536C">
        <w:rPr>
          <w:rFonts w:asciiTheme="minorHAnsi" w:eastAsia="Arial Unicode MS" w:hAnsiTheme="minorHAnsi" w:cstheme="minorHAnsi"/>
          <w:sz w:val="22"/>
          <w:szCs w:val="22"/>
        </w:rPr>
        <w:t>) dias corridos da data d</w:t>
      </w:r>
      <w:r w:rsidR="00FC1E11">
        <w:rPr>
          <w:rFonts w:asciiTheme="minorHAnsi" w:eastAsia="Arial Unicode MS" w:hAnsiTheme="minorHAnsi" w:cstheme="minorHAnsi"/>
          <w:sz w:val="22"/>
          <w:szCs w:val="22"/>
        </w:rPr>
        <w:t>o</w:t>
      </w:r>
      <w:r w:rsidRPr="00CB536C">
        <w:rPr>
          <w:rFonts w:asciiTheme="minorHAnsi" w:eastAsia="Arial Unicode MS" w:hAnsiTheme="minorHAnsi" w:cstheme="minorHAnsi"/>
          <w:sz w:val="22"/>
          <w:szCs w:val="22"/>
        </w:rPr>
        <w:t xml:space="preserve"> efetiv</w:t>
      </w:r>
      <w:r w:rsidR="00FC1E11">
        <w:rPr>
          <w:rFonts w:asciiTheme="minorHAnsi" w:eastAsia="Arial Unicode MS" w:hAnsiTheme="minorHAnsi" w:cstheme="minorHAnsi"/>
          <w:sz w:val="22"/>
          <w:szCs w:val="22"/>
        </w:rPr>
        <w:t>o</w:t>
      </w:r>
      <w:r w:rsidRPr="00CB536C">
        <w:rPr>
          <w:rFonts w:asciiTheme="minorHAnsi" w:eastAsia="Arial Unicode MS" w:hAnsiTheme="minorHAnsi" w:cstheme="minorHAnsi"/>
          <w:sz w:val="22"/>
          <w:szCs w:val="22"/>
        </w:rPr>
        <w:t xml:space="preserve"> </w:t>
      </w:r>
      <w:r w:rsidR="00FC1E11" w:rsidRPr="00CB536C">
        <w:rPr>
          <w:rFonts w:asciiTheme="minorHAnsi" w:eastAsia="Arial Unicode MS" w:hAnsiTheme="minorHAnsi" w:cstheme="minorHAnsi"/>
          <w:sz w:val="22"/>
          <w:szCs w:val="22"/>
        </w:rPr>
        <w:t>pagamento</w:t>
      </w:r>
      <w:r w:rsidR="005F73C9">
        <w:rPr>
          <w:rFonts w:asciiTheme="minorHAnsi" w:eastAsia="Arial Unicode MS" w:hAnsiTheme="minorHAnsi" w:cstheme="minorHAnsi"/>
          <w:sz w:val="22"/>
          <w:szCs w:val="22"/>
        </w:rPr>
        <w:t xml:space="preserve"> e quitação</w:t>
      </w:r>
      <w:r w:rsidR="00FC1E11" w:rsidRPr="00CB536C">
        <w:rPr>
          <w:rFonts w:asciiTheme="minorHAnsi" w:eastAsia="Arial Unicode MS" w:hAnsiTheme="minorHAnsi" w:cstheme="minorHAnsi"/>
          <w:sz w:val="22"/>
          <w:szCs w:val="22"/>
        </w:rPr>
        <w:t xml:space="preserve"> </w:t>
      </w:r>
      <w:r w:rsidR="00FC1E11" w:rsidRPr="00036074">
        <w:rPr>
          <w:rFonts w:asciiTheme="minorHAnsi" w:hAnsiTheme="minorHAnsi" w:cstheme="minorHAnsi"/>
          <w:sz w:val="22"/>
          <w:szCs w:val="22"/>
        </w:rPr>
        <w:t xml:space="preserve">do </w:t>
      </w:r>
      <w:r w:rsidR="009064E7" w:rsidRPr="00411742">
        <w:rPr>
          <w:rFonts w:asciiTheme="minorHAnsi" w:hAnsiTheme="minorHAnsi" w:cstheme="minorHAnsi"/>
          <w:sz w:val="22"/>
          <w:szCs w:val="22"/>
        </w:rPr>
        <w:t>Financiamento</w:t>
      </w:r>
      <w:r w:rsidR="009064E7">
        <w:rPr>
          <w:rFonts w:asciiTheme="minorHAnsi" w:hAnsiTheme="minorHAnsi" w:cstheme="minorHAnsi"/>
          <w:sz w:val="22"/>
          <w:szCs w:val="22"/>
        </w:rPr>
        <w:t xml:space="preserve"> BASA FNO 2</w:t>
      </w:r>
      <w:r w:rsidRPr="00CB536C">
        <w:rPr>
          <w:rFonts w:asciiTheme="minorHAnsi" w:eastAsia="Arial Unicode MS" w:hAnsiTheme="minorHAnsi" w:cstheme="minorHAnsi"/>
          <w:sz w:val="22"/>
          <w:szCs w:val="22"/>
        </w:rPr>
        <w:t>, podendo o Agente Fiduciário solicitar à Emissora todos os eventuais esclarecimentos e documentos adicionais que se façam necessários</w:t>
      </w:r>
      <w:r w:rsidR="003A3BDF">
        <w:rPr>
          <w:rFonts w:asciiTheme="minorHAnsi" w:eastAsia="Arial Unicode MS" w:hAnsiTheme="minorHAnsi" w:cstheme="minorHAnsi"/>
          <w:sz w:val="22"/>
          <w:szCs w:val="22"/>
        </w:rPr>
        <w:t>;</w:t>
      </w:r>
      <w:bookmarkEnd w:id="347"/>
    </w:p>
    <w:p w14:paraId="7261D70F" w14:textId="77777777" w:rsidR="009E4E35" w:rsidRPr="00036074" w:rsidRDefault="009E4E35" w:rsidP="00315188">
      <w:pPr>
        <w:pStyle w:val="STDTextoDois-Quatro"/>
        <w:spacing w:before="0"/>
        <w:ind w:left="0"/>
        <w:rPr>
          <w:rFonts w:asciiTheme="minorHAnsi" w:eastAsia="Arial Unicode MS" w:hAnsiTheme="minorHAnsi" w:cstheme="minorHAnsi"/>
          <w:sz w:val="22"/>
          <w:szCs w:val="22"/>
        </w:rPr>
      </w:pPr>
    </w:p>
    <w:p w14:paraId="2E844CDE" w14:textId="77777777" w:rsidR="009E4E35" w:rsidRPr="00036074" w:rsidRDefault="009E4E35" w:rsidP="0025170A">
      <w:pPr>
        <w:pStyle w:val="STDTextoDois-Quatro"/>
        <w:numPr>
          <w:ilvl w:val="0"/>
          <w:numId w:val="8"/>
        </w:numPr>
        <w:tabs>
          <w:tab w:val="clear" w:pos="360"/>
        </w:tabs>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praticar todos os demais atos, firmar todos os documentos e realizar todos os registros adicionais requeridos pelo Agente Fiduciário, na qualidade de representante dos Debenturistas, com o propósito de assegurar e manter a plena validade, eficácia e exequibilidade das Garantias previstas nesta Escritura de Emissão;</w:t>
      </w:r>
    </w:p>
    <w:p w14:paraId="22194632" w14:textId="77777777" w:rsidR="009E4E35" w:rsidRPr="00036074" w:rsidRDefault="009E4E35" w:rsidP="0025170A">
      <w:pPr>
        <w:pStyle w:val="STDTextoDois-Quatro"/>
        <w:autoSpaceDE/>
        <w:autoSpaceDN/>
        <w:adjustRightInd/>
        <w:spacing w:before="0"/>
        <w:ind w:left="1418" w:hanging="709"/>
        <w:rPr>
          <w:rFonts w:asciiTheme="minorHAnsi" w:eastAsia="Arial Unicode MS" w:hAnsiTheme="minorHAnsi" w:cstheme="minorHAnsi"/>
          <w:sz w:val="22"/>
          <w:szCs w:val="22"/>
        </w:rPr>
      </w:pPr>
    </w:p>
    <w:p w14:paraId="3EA6B91E" w14:textId="5E806177" w:rsidR="009E4E35" w:rsidRPr="00036074" w:rsidRDefault="009E4E35" w:rsidP="0025170A">
      <w:pPr>
        <w:pStyle w:val="STDTextoDois-Quatro"/>
        <w:numPr>
          <w:ilvl w:val="0"/>
          <w:numId w:val="8"/>
        </w:numPr>
        <w:tabs>
          <w:tab w:val="clear" w:pos="360"/>
        </w:tabs>
        <w:autoSpaceDE/>
        <w:autoSpaceDN/>
        <w:adjustRightInd/>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convocar, nos termos desta Escritura de Emissão, Assembleia Geral de Debenturistas para deliberar sobre qualquer das matérias que se relacione com a presente Emissão caso o Agente Fiduciário deva fazer, nos termos da presente Escritura de Emissão, mas não o faça;</w:t>
      </w:r>
    </w:p>
    <w:p w14:paraId="1D187C48" w14:textId="71E1EA38" w:rsidR="009E4E35" w:rsidRPr="00036074" w:rsidRDefault="009E4E35" w:rsidP="0025170A">
      <w:pPr>
        <w:pStyle w:val="STDTextoDois-Quatro"/>
        <w:autoSpaceDE/>
        <w:autoSpaceDN/>
        <w:adjustRightInd/>
        <w:spacing w:before="0"/>
        <w:ind w:left="1418" w:hanging="709"/>
        <w:rPr>
          <w:rFonts w:asciiTheme="minorHAnsi" w:eastAsia="Arial Unicode MS" w:hAnsiTheme="minorHAnsi" w:cstheme="minorHAnsi"/>
          <w:sz w:val="22"/>
          <w:szCs w:val="22"/>
        </w:rPr>
      </w:pPr>
    </w:p>
    <w:p w14:paraId="4F649B77" w14:textId="77777777" w:rsidR="009E4E35" w:rsidRPr="00036074" w:rsidRDefault="009E4E35" w:rsidP="0025170A">
      <w:pPr>
        <w:pStyle w:val="STDTextoDois-Quatro"/>
        <w:numPr>
          <w:ilvl w:val="0"/>
          <w:numId w:val="8"/>
        </w:numPr>
        <w:tabs>
          <w:tab w:val="clear" w:pos="360"/>
        </w:tabs>
        <w:autoSpaceDE/>
        <w:autoSpaceDN/>
        <w:adjustRightInd/>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observar, durante o período de vigência desta Escritura de Emissão, o disposto na legislação aplicável às pessoas portadoras de deficiência;</w:t>
      </w:r>
    </w:p>
    <w:p w14:paraId="61ACFEBE" w14:textId="77777777" w:rsidR="009E4E35" w:rsidRPr="00036074" w:rsidRDefault="009E4E35" w:rsidP="0025170A">
      <w:pPr>
        <w:pStyle w:val="STDTextoDois-Quatro"/>
        <w:autoSpaceDE/>
        <w:autoSpaceDN/>
        <w:adjustRightInd/>
        <w:spacing w:before="0"/>
        <w:ind w:left="1418" w:hanging="709"/>
        <w:rPr>
          <w:rFonts w:asciiTheme="minorHAnsi" w:eastAsia="Arial Unicode MS" w:hAnsiTheme="minorHAnsi" w:cstheme="minorHAnsi"/>
          <w:sz w:val="22"/>
          <w:szCs w:val="22"/>
        </w:rPr>
      </w:pPr>
    </w:p>
    <w:p w14:paraId="44B5A90C" w14:textId="77777777" w:rsidR="009E4E35" w:rsidRPr="00036074" w:rsidRDefault="009E4E35" w:rsidP="0025170A">
      <w:pPr>
        <w:pStyle w:val="STDTextoDois-Quatro"/>
        <w:numPr>
          <w:ilvl w:val="0"/>
          <w:numId w:val="8"/>
        </w:numPr>
        <w:tabs>
          <w:tab w:val="clear" w:pos="360"/>
        </w:tabs>
        <w:autoSpaceDE/>
        <w:autoSpaceDN/>
        <w:adjustRightInd/>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manter todos os seus ativos relevantes em boas condições e aptos para o uso a que se destinam até o término de sua vida útil;</w:t>
      </w:r>
    </w:p>
    <w:p w14:paraId="08230C07" w14:textId="77777777" w:rsidR="009E4E35" w:rsidRPr="00036074" w:rsidRDefault="009E4E35" w:rsidP="0025170A">
      <w:pPr>
        <w:pStyle w:val="STDTextoDois-Quatro"/>
        <w:autoSpaceDE/>
        <w:autoSpaceDN/>
        <w:adjustRightInd/>
        <w:spacing w:before="0"/>
        <w:ind w:left="1418" w:hanging="709"/>
        <w:rPr>
          <w:rFonts w:asciiTheme="minorHAnsi" w:eastAsia="Arial Unicode MS" w:hAnsiTheme="minorHAnsi" w:cstheme="minorHAnsi"/>
          <w:sz w:val="22"/>
          <w:szCs w:val="22"/>
        </w:rPr>
      </w:pPr>
    </w:p>
    <w:p w14:paraId="439113C7" w14:textId="5499D3E3" w:rsidR="009E4E35" w:rsidRPr="00036074" w:rsidRDefault="009E4E35" w:rsidP="0025170A">
      <w:pPr>
        <w:pStyle w:val="STDTextoDois-Quatro"/>
        <w:numPr>
          <w:ilvl w:val="0"/>
          <w:numId w:val="8"/>
        </w:numPr>
        <w:tabs>
          <w:tab w:val="clear" w:pos="360"/>
        </w:tabs>
        <w:autoSpaceDE/>
        <w:autoSpaceDN/>
        <w:adjustRightInd/>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na hipótese da legalidade ou exequibilidade de qualquer das disposições relevantes desta Escritura de Emissão, do</w:t>
      </w:r>
      <w:r w:rsidR="007B075D">
        <w:rPr>
          <w:rFonts w:asciiTheme="minorHAnsi" w:eastAsia="Arial Unicode MS" w:hAnsiTheme="minorHAnsi" w:cstheme="minorHAnsi"/>
          <w:sz w:val="22"/>
          <w:szCs w:val="22"/>
        </w:rPr>
        <w:t>s Contratos de Garantias</w:t>
      </w:r>
      <w:r w:rsidRPr="00036074">
        <w:rPr>
          <w:rFonts w:asciiTheme="minorHAnsi" w:eastAsia="Arial Unicode MS" w:hAnsiTheme="minorHAnsi" w:cstheme="minorHAnsi"/>
          <w:sz w:val="22"/>
          <w:szCs w:val="22"/>
        </w:rPr>
        <w:t xml:space="preserve"> e dos demais instrumentos relacionados no âmbito desta Emissão ser questionada judicialmente por qualquer pessoa, e tal questionamento judicial possa afetar a capacidade da Emissora em cumprir suas obrigações previstas nesta Escritura de Emissão e no</w:t>
      </w:r>
      <w:r w:rsidR="007B075D">
        <w:rPr>
          <w:rFonts w:asciiTheme="minorHAnsi" w:eastAsia="Arial Unicode MS" w:hAnsiTheme="minorHAnsi" w:cstheme="minorHAnsi"/>
          <w:sz w:val="22"/>
          <w:szCs w:val="22"/>
        </w:rPr>
        <w:t>s Contratos de Garantias</w:t>
      </w:r>
      <w:r w:rsidRPr="00036074">
        <w:rPr>
          <w:rFonts w:asciiTheme="minorHAnsi" w:eastAsia="Arial Unicode MS" w:hAnsiTheme="minorHAnsi" w:cstheme="minorHAnsi"/>
          <w:sz w:val="22"/>
          <w:szCs w:val="22"/>
        </w:rPr>
        <w:t xml:space="preserve">, informar tal acontecimento ao Agente Fiduciário em até 15 (quinze) </w:t>
      </w:r>
      <w:r w:rsidR="004C7EB4" w:rsidRPr="00036074">
        <w:rPr>
          <w:rFonts w:asciiTheme="minorHAnsi" w:eastAsia="Arial Unicode MS" w:hAnsiTheme="minorHAnsi" w:cstheme="minorHAnsi"/>
          <w:sz w:val="22"/>
          <w:szCs w:val="22"/>
        </w:rPr>
        <w:t xml:space="preserve">Dias Úteis </w:t>
      </w:r>
      <w:r w:rsidRPr="00036074">
        <w:rPr>
          <w:rFonts w:asciiTheme="minorHAnsi" w:eastAsia="Arial Unicode MS" w:hAnsiTheme="minorHAnsi" w:cstheme="minorHAnsi"/>
          <w:sz w:val="22"/>
          <w:szCs w:val="22"/>
        </w:rPr>
        <w:t xml:space="preserve">contados da sua ocorrência; </w:t>
      </w:r>
    </w:p>
    <w:p w14:paraId="6F3B3964" w14:textId="77777777" w:rsidR="009E4E35" w:rsidRPr="00036074" w:rsidRDefault="009E4E35" w:rsidP="0025170A">
      <w:pPr>
        <w:pStyle w:val="PargrafodaLista"/>
        <w:spacing w:line="240" w:lineRule="exact"/>
        <w:ind w:left="1418" w:hanging="709"/>
        <w:rPr>
          <w:rFonts w:asciiTheme="minorHAnsi" w:hAnsiTheme="minorHAnsi" w:cstheme="minorHAnsi"/>
        </w:rPr>
      </w:pPr>
    </w:p>
    <w:p w14:paraId="4E15A731" w14:textId="2D034EB9" w:rsidR="009E4E35" w:rsidRPr="00036074" w:rsidRDefault="009E4E35" w:rsidP="0025170A">
      <w:pPr>
        <w:pStyle w:val="BNDES"/>
        <w:numPr>
          <w:ilvl w:val="0"/>
          <w:numId w:val="8"/>
        </w:numPr>
        <w:tabs>
          <w:tab w:val="clear" w:pos="360"/>
          <w:tab w:val="left" w:pos="851"/>
          <w:tab w:val="right" w:pos="1701"/>
        </w:tabs>
        <w:autoSpaceDE/>
        <w:autoSpaceDN/>
        <w:adjustRightInd/>
        <w:spacing w:after="0" w:line="240" w:lineRule="exact"/>
        <w:ind w:left="1418" w:hanging="709"/>
        <w:rPr>
          <w:rFonts w:asciiTheme="minorHAnsi" w:hAnsiTheme="minorHAnsi" w:cstheme="minorHAnsi"/>
          <w:sz w:val="22"/>
          <w:szCs w:val="22"/>
        </w:rPr>
      </w:pPr>
      <w:r w:rsidRPr="00036074">
        <w:rPr>
          <w:rFonts w:asciiTheme="minorHAnsi" w:hAnsiTheme="minorHAnsi" w:cstheme="minorHAnsi"/>
          <w:sz w:val="22"/>
          <w:szCs w:val="22"/>
        </w:rPr>
        <w:t>não receber Adiantamento para Futuro Aumento de Capital (</w:t>
      </w:r>
      <w:r w:rsidR="00EC6046">
        <w:rPr>
          <w:rFonts w:asciiTheme="minorHAnsi" w:hAnsiTheme="minorHAnsi" w:cstheme="minorHAnsi"/>
          <w:sz w:val="22"/>
          <w:szCs w:val="22"/>
        </w:rPr>
        <w:t>"</w:t>
      </w:r>
      <w:r w:rsidRPr="00036074">
        <w:rPr>
          <w:rFonts w:asciiTheme="minorHAnsi" w:hAnsiTheme="minorHAnsi" w:cstheme="minorHAnsi"/>
          <w:sz w:val="22"/>
          <w:szCs w:val="22"/>
          <w:u w:val="single"/>
        </w:rPr>
        <w:t>AFAC</w:t>
      </w:r>
      <w:r w:rsidR="00EC6046">
        <w:rPr>
          <w:rFonts w:asciiTheme="minorHAnsi" w:hAnsiTheme="minorHAnsi" w:cstheme="minorHAnsi"/>
          <w:sz w:val="22"/>
          <w:szCs w:val="22"/>
        </w:rPr>
        <w:t>"</w:t>
      </w:r>
      <w:r w:rsidRPr="00036074">
        <w:rPr>
          <w:rFonts w:asciiTheme="minorHAnsi" w:hAnsiTheme="minorHAnsi" w:cstheme="minorHAnsi"/>
          <w:sz w:val="22"/>
          <w:szCs w:val="22"/>
        </w:rPr>
        <w:t>) que contenha previsão de remuneração a qualquer título aos seus acionistas;</w:t>
      </w:r>
    </w:p>
    <w:p w14:paraId="2FBBD200" w14:textId="77777777" w:rsidR="009E4E35" w:rsidRPr="00036074" w:rsidRDefault="009E4E35" w:rsidP="0025170A">
      <w:pPr>
        <w:pStyle w:val="PargrafodaLista"/>
        <w:spacing w:line="240" w:lineRule="exact"/>
        <w:ind w:left="1418" w:hanging="709"/>
        <w:rPr>
          <w:rFonts w:asciiTheme="minorHAnsi" w:hAnsiTheme="minorHAnsi" w:cstheme="minorHAnsi"/>
        </w:rPr>
      </w:pPr>
    </w:p>
    <w:p w14:paraId="5374239D" w14:textId="77777777" w:rsidR="009E4E35" w:rsidRPr="00036074" w:rsidRDefault="009E4E35" w:rsidP="0025170A">
      <w:pPr>
        <w:pStyle w:val="BNDES"/>
        <w:numPr>
          <w:ilvl w:val="0"/>
          <w:numId w:val="8"/>
        </w:numPr>
        <w:tabs>
          <w:tab w:val="clear" w:pos="360"/>
          <w:tab w:val="left" w:pos="851"/>
          <w:tab w:val="right" w:pos="1701"/>
        </w:tabs>
        <w:autoSpaceDE/>
        <w:autoSpaceDN/>
        <w:adjustRightInd/>
        <w:spacing w:after="0" w:line="240" w:lineRule="exact"/>
        <w:ind w:left="1418" w:hanging="709"/>
        <w:rPr>
          <w:rFonts w:asciiTheme="minorHAnsi" w:hAnsiTheme="minorHAnsi" w:cstheme="minorHAnsi"/>
          <w:sz w:val="22"/>
          <w:szCs w:val="22"/>
        </w:rPr>
      </w:pPr>
      <w:r w:rsidRPr="00036074">
        <w:rPr>
          <w:rFonts w:asciiTheme="minorHAnsi" w:eastAsia="Arial Unicode MS" w:hAnsiTheme="minorHAnsi" w:cstheme="minorHAnsi"/>
          <w:sz w:val="22"/>
          <w:szCs w:val="22"/>
        </w:rPr>
        <w:t xml:space="preserve">caso a Emissora seja citada no âmbito de uma ação que tenha como objetivo a </w:t>
      </w:r>
      <w:r w:rsidRPr="00036074">
        <w:rPr>
          <w:rFonts w:asciiTheme="minorHAnsi" w:hAnsiTheme="minorHAnsi" w:cstheme="minorHAnsi"/>
          <w:sz w:val="22"/>
          <w:szCs w:val="22"/>
        </w:rPr>
        <w:t>declaração de invalidade ou ineficácia total ou parcial desta Escritura de Emissão, a Emissora obriga-se a tomar todas as medidas necessárias para contestar tal ação no prazo legal;</w:t>
      </w:r>
    </w:p>
    <w:p w14:paraId="2987212B" w14:textId="77777777" w:rsidR="009E4E35" w:rsidRPr="00036074" w:rsidRDefault="009E4E35" w:rsidP="0025170A">
      <w:pPr>
        <w:pStyle w:val="BNDES"/>
        <w:tabs>
          <w:tab w:val="left" w:pos="851"/>
          <w:tab w:val="right" w:pos="1701"/>
        </w:tabs>
        <w:autoSpaceDE/>
        <w:autoSpaceDN/>
        <w:adjustRightInd/>
        <w:spacing w:after="0" w:line="240" w:lineRule="exact"/>
        <w:ind w:left="1418" w:hanging="709"/>
        <w:rPr>
          <w:rFonts w:asciiTheme="minorHAnsi" w:hAnsiTheme="minorHAnsi" w:cstheme="minorHAnsi"/>
          <w:sz w:val="22"/>
          <w:szCs w:val="22"/>
        </w:rPr>
      </w:pPr>
    </w:p>
    <w:p w14:paraId="50EF82FB" w14:textId="3CA98347" w:rsidR="00EA1C95" w:rsidRDefault="009E4E35" w:rsidP="006202A7">
      <w:pPr>
        <w:pStyle w:val="BNDES"/>
        <w:numPr>
          <w:ilvl w:val="0"/>
          <w:numId w:val="8"/>
        </w:numPr>
        <w:tabs>
          <w:tab w:val="clear" w:pos="360"/>
          <w:tab w:val="right" w:pos="1701"/>
        </w:tabs>
        <w:autoSpaceDE/>
        <w:autoSpaceDN/>
        <w:adjustRightInd/>
        <w:spacing w:after="0" w:line="240" w:lineRule="exact"/>
        <w:ind w:left="1418" w:hanging="709"/>
        <w:rPr>
          <w:rFonts w:asciiTheme="minorHAnsi" w:hAnsiTheme="minorHAnsi" w:cstheme="minorHAnsi"/>
          <w:sz w:val="22"/>
          <w:szCs w:val="22"/>
        </w:rPr>
      </w:pPr>
      <w:r w:rsidRPr="00036074">
        <w:rPr>
          <w:rFonts w:asciiTheme="minorHAnsi" w:hAnsiTheme="minorHAnsi" w:cstheme="minorHAnsi"/>
          <w:sz w:val="22"/>
          <w:szCs w:val="22"/>
        </w:rPr>
        <w:t>manter vigentes as apólices de seguros de forma compatível com os padrões exigidos pelo Contrato de Concessão</w:t>
      </w:r>
      <w:r w:rsidR="003C7582" w:rsidRPr="00036074">
        <w:rPr>
          <w:rFonts w:asciiTheme="minorHAnsi" w:hAnsiTheme="minorHAnsi" w:cstheme="minorHAnsi"/>
          <w:sz w:val="22"/>
          <w:szCs w:val="22"/>
        </w:rPr>
        <w:t xml:space="preserve"> e/ou pela Resoluções Autorizativas Reforços</w:t>
      </w:r>
      <w:r w:rsidRPr="00036074">
        <w:rPr>
          <w:rFonts w:asciiTheme="minorHAnsi" w:hAnsiTheme="minorHAnsi" w:cstheme="minorHAnsi"/>
          <w:sz w:val="22"/>
          <w:szCs w:val="22"/>
        </w:rPr>
        <w:t xml:space="preserve"> para a cobertura do Projeto</w:t>
      </w:r>
      <w:r w:rsidR="00696726" w:rsidRPr="00696726">
        <w:rPr>
          <w:rFonts w:asciiTheme="minorHAnsi" w:hAnsiTheme="minorHAnsi" w:cstheme="minorHAnsi"/>
          <w:sz w:val="22"/>
          <w:szCs w:val="22"/>
        </w:rPr>
        <w:t>, devendo enviar anualmente ao Agente Fiduciária evidências das apólices renovadas</w:t>
      </w:r>
      <w:r w:rsidRPr="00036074">
        <w:rPr>
          <w:rFonts w:asciiTheme="minorHAnsi" w:hAnsiTheme="minorHAnsi" w:cstheme="minorHAnsi"/>
          <w:sz w:val="22"/>
          <w:szCs w:val="22"/>
        </w:rPr>
        <w:t xml:space="preserve">; </w:t>
      </w:r>
    </w:p>
    <w:p w14:paraId="72B9E024" w14:textId="77777777" w:rsidR="006D7D27" w:rsidRDefault="006D7D27" w:rsidP="006202A7">
      <w:pPr>
        <w:pStyle w:val="PargrafodaLista"/>
        <w:ind w:left="1418" w:hanging="709"/>
        <w:rPr>
          <w:rFonts w:asciiTheme="minorHAnsi" w:hAnsiTheme="minorHAnsi" w:cstheme="minorHAnsi"/>
        </w:rPr>
      </w:pPr>
    </w:p>
    <w:p w14:paraId="4E1E1289" w14:textId="48BF1822" w:rsidR="006D7D27" w:rsidRPr="004660E6" w:rsidRDefault="006D7D27" w:rsidP="00542CFA">
      <w:pPr>
        <w:pStyle w:val="BNDES"/>
        <w:numPr>
          <w:ilvl w:val="0"/>
          <w:numId w:val="8"/>
        </w:numPr>
        <w:tabs>
          <w:tab w:val="right" w:pos="1701"/>
        </w:tabs>
        <w:autoSpaceDE/>
        <w:autoSpaceDN/>
        <w:adjustRightInd/>
        <w:spacing w:after="0" w:line="240" w:lineRule="exact"/>
        <w:ind w:left="1418" w:hanging="709"/>
        <w:rPr>
          <w:rFonts w:asciiTheme="minorHAnsi" w:hAnsiTheme="minorHAnsi" w:cstheme="minorHAnsi"/>
          <w:sz w:val="22"/>
          <w:szCs w:val="22"/>
        </w:rPr>
      </w:pPr>
      <w:r w:rsidRPr="004660E6">
        <w:rPr>
          <w:rFonts w:asciiTheme="minorHAnsi" w:hAnsiTheme="minorHAnsi" w:cstheme="minorHAnsi"/>
          <w:sz w:val="22"/>
          <w:szCs w:val="22"/>
        </w:rPr>
        <w:t xml:space="preserve">concluir as obras do Projeto, com o </w:t>
      </w:r>
      <w:proofErr w:type="spellStart"/>
      <w:r w:rsidRPr="004660E6">
        <w:rPr>
          <w:rFonts w:asciiTheme="minorHAnsi" w:hAnsiTheme="minorHAnsi" w:cstheme="minorHAnsi"/>
          <w:i/>
          <w:iCs/>
          <w:sz w:val="22"/>
          <w:szCs w:val="22"/>
        </w:rPr>
        <w:t>completion</w:t>
      </w:r>
      <w:proofErr w:type="spellEnd"/>
      <w:r w:rsidRPr="004660E6">
        <w:rPr>
          <w:rFonts w:asciiTheme="minorHAnsi" w:hAnsiTheme="minorHAnsi" w:cstheme="minorHAnsi"/>
          <w:sz w:val="22"/>
          <w:szCs w:val="22"/>
        </w:rPr>
        <w:t xml:space="preserve"> físico do Projeto, </w:t>
      </w:r>
      <w:r w:rsidR="00F0019B" w:rsidRPr="004660E6">
        <w:rPr>
          <w:rFonts w:asciiTheme="minorHAnsi" w:hAnsiTheme="minorHAnsi" w:cstheme="minorHAnsi"/>
          <w:sz w:val="22"/>
          <w:szCs w:val="22"/>
        </w:rPr>
        <w:t xml:space="preserve">até o dia </w:t>
      </w:r>
      <w:r w:rsidR="00D339F7">
        <w:rPr>
          <w:rFonts w:asciiTheme="minorHAnsi" w:hAnsiTheme="minorHAnsi" w:cstheme="minorHAnsi"/>
          <w:sz w:val="22"/>
          <w:szCs w:val="22"/>
        </w:rPr>
        <w:t>15 de maio de 2022</w:t>
      </w:r>
      <w:r w:rsidR="00F52889" w:rsidRPr="004660E6">
        <w:rPr>
          <w:rFonts w:asciiTheme="minorHAnsi" w:hAnsiTheme="minorHAnsi" w:cstheme="minorHAnsi"/>
          <w:sz w:val="22"/>
          <w:szCs w:val="22"/>
        </w:rPr>
        <w:t xml:space="preserve">, </w:t>
      </w:r>
      <w:r w:rsidR="00F0019B" w:rsidRPr="004660E6">
        <w:rPr>
          <w:rFonts w:asciiTheme="minorHAnsi" w:hAnsiTheme="minorHAnsi" w:cstheme="minorHAnsi"/>
          <w:sz w:val="22"/>
          <w:szCs w:val="22"/>
        </w:rPr>
        <w:t xml:space="preserve">no que se refere </w:t>
      </w:r>
      <w:r w:rsidR="00F52889">
        <w:rPr>
          <w:rFonts w:asciiTheme="minorHAnsi" w:hAnsiTheme="minorHAnsi" w:cstheme="minorHAnsi"/>
          <w:sz w:val="22"/>
          <w:szCs w:val="22"/>
        </w:rPr>
        <w:t xml:space="preserve">o reforço simples dos empreendimentos descritos na </w:t>
      </w:r>
      <w:r w:rsidR="00F52889" w:rsidRPr="00F52889">
        <w:rPr>
          <w:rFonts w:asciiTheme="minorHAnsi" w:hAnsiTheme="minorHAnsi" w:cstheme="minorHAnsi"/>
          <w:sz w:val="22"/>
          <w:szCs w:val="22"/>
        </w:rPr>
        <w:t>Res. Autorizativa 5.149</w:t>
      </w:r>
      <w:r w:rsidRPr="004660E6">
        <w:rPr>
          <w:rFonts w:asciiTheme="minorHAnsi" w:hAnsiTheme="minorHAnsi" w:cstheme="minorHAnsi"/>
          <w:sz w:val="22"/>
          <w:szCs w:val="22"/>
        </w:rPr>
        <w:t>;</w:t>
      </w:r>
    </w:p>
    <w:p w14:paraId="0F80A4BD" w14:textId="77777777" w:rsidR="00EA1C95" w:rsidRPr="00036074" w:rsidRDefault="00EA1C95" w:rsidP="0025170A">
      <w:pPr>
        <w:pStyle w:val="PargrafodaLista"/>
        <w:spacing w:line="240" w:lineRule="exact"/>
        <w:ind w:left="1418" w:hanging="709"/>
        <w:rPr>
          <w:rFonts w:asciiTheme="minorHAnsi" w:hAnsiTheme="minorHAnsi" w:cstheme="minorHAnsi"/>
        </w:rPr>
      </w:pPr>
    </w:p>
    <w:p w14:paraId="7746C43C" w14:textId="37AC5888" w:rsidR="00EA1C95" w:rsidRPr="00036074" w:rsidRDefault="00EA1C95" w:rsidP="0025170A">
      <w:pPr>
        <w:pStyle w:val="BNDES"/>
        <w:numPr>
          <w:ilvl w:val="0"/>
          <w:numId w:val="8"/>
        </w:numPr>
        <w:tabs>
          <w:tab w:val="clear" w:pos="360"/>
          <w:tab w:val="left" w:pos="851"/>
          <w:tab w:val="right" w:pos="1701"/>
        </w:tabs>
        <w:autoSpaceDE/>
        <w:autoSpaceDN/>
        <w:adjustRightInd/>
        <w:spacing w:after="0" w:line="240" w:lineRule="exact"/>
        <w:ind w:left="1418" w:hanging="709"/>
        <w:rPr>
          <w:rFonts w:asciiTheme="minorHAnsi" w:hAnsiTheme="minorHAnsi" w:cstheme="minorHAnsi"/>
          <w:sz w:val="22"/>
          <w:szCs w:val="22"/>
        </w:rPr>
      </w:pPr>
      <w:r w:rsidRPr="00036074">
        <w:rPr>
          <w:rFonts w:asciiTheme="minorHAnsi" w:hAnsiTheme="minorHAnsi" w:cstheme="minorHAnsi"/>
          <w:sz w:val="22"/>
          <w:szCs w:val="22"/>
        </w:rPr>
        <w:t xml:space="preserve">destinar os recursos da Emissão estritamente na forma da Cláusula </w:t>
      </w:r>
      <w:r w:rsidR="00C323E1" w:rsidRPr="00036074">
        <w:rPr>
          <w:rFonts w:asciiTheme="minorHAnsi" w:hAnsiTheme="minorHAnsi" w:cstheme="minorHAnsi"/>
          <w:sz w:val="22"/>
          <w:szCs w:val="22"/>
        </w:rPr>
        <w:fldChar w:fldCharType="begin"/>
      </w:r>
      <w:r w:rsidR="00C323E1" w:rsidRPr="00036074">
        <w:rPr>
          <w:rFonts w:asciiTheme="minorHAnsi" w:hAnsiTheme="minorHAnsi" w:cstheme="minorHAnsi"/>
          <w:sz w:val="22"/>
          <w:szCs w:val="22"/>
        </w:rPr>
        <w:instrText xml:space="preserve"> REF _Ref49526556 \n \p \h </w:instrText>
      </w:r>
      <w:r w:rsidR="003B25C0" w:rsidRPr="00036074">
        <w:rPr>
          <w:rFonts w:asciiTheme="minorHAnsi" w:hAnsiTheme="minorHAnsi" w:cstheme="minorHAnsi"/>
          <w:sz w:val="22"/>
          <w:szCs w:val="22"/>
        </w:rPr>
        <w:instrText xml:space="preserve"> \* MERGEFORMAT </w:instrText>
      </w:r>
      <w:r w:rsidR="00C323E1" w:rsidRPr="00036074">
        <w:rPr>
          <w:rFonts w:asciiTheme="minorHAnsi" w:hAnsiTheme="minorHAnsi" w:cstheme="minorHAnsi"/>
          <w:sz w:val="22"/>
          <w:szCs w:val="22"/>
        </w:rPr>
      </w:r>
      <w:r w:rsidR="00C323E1" w:rsidRPr="00036074">
        <w:rPr>
          <w:rFonts w:asciiTheme="minorHAnsi" w:hAnsiTheme="minorHAnsi" w:cstheme="minorHAnsi"/>
          <w:sz w:val="22"/>
          <w:szCs w:val="22"/>
        </w:rPr>
        <w:fldChar w:fldCharType="separate"/>
      </w:r>
      <w:r w:rsidR="007E2F7F">
        <w:rPr>
          <w:rFonts w:asciiTheme="minorHAnsi" w:hAnsiTheme="minorHAnsi" w:cstheme="minorHAnsi"/>
          <w:sz w:val="22"/>
          <w:szCs w:val="22"/>
        </w:rPr>
        <w:t>3.8 acima</w:t>
      </w:r>
      <w:r w:rsidR="00C323E1" w:rsidRPr="00036074">
        <w:rPr>
          <w:rFonts w:asciiTheme="minorHAnsi" w:hAnsiTheme="minorHAnsi" w:cstheme="minorHAnsi"/>
          <w:sz w:val="22"/>
          <w:szCs w:val="22"/>
        </w:rPr>
        <w:fldChar w:fldCharType="end"/>
      </w:r>
      <w:r w:rsidRPr="00036074">
        <w:rPr>
          <w:rFonts w:asciiTheme="minorHAnsi" w:hAnsiTheme="minorHAnsi" w:cstheme="minorHAnsi"/>
          <w:sz w:val="22"/>
          <w:szCs w:val="22"/>
        </w:rPr>
        <w:t>, em atividades do Projeto para as quais detenha, quando exigido, pela Le</w:t>
      </w:r>
      <w:r w:rsidR="00C91F86" w:rsidRPr="00036074">
        <w:rPr>
          <w:rFonts w:asciiTheme="minorHAnsi" w:hAnsiTheme="minorHAnsi" w:cstheme="minorHAnsi"/>
          <w:sz w:val="22"/>
          <w:szCs w:val="22"/>
        </w:rPr>
        <w:t>gislação Socioambiental</w:t>
      </w:r>
      <w:r w:rsidRPr="00036074">
        <w:rPr>
          <w:rFonts w:asciiTheme="minorHAnsi" w:hAnsiTheme="minorHAnsi" w:cstheme="minorHAnsi"/>
          <w:sz w:val="22"/>
          <w:szCs w:val="22"/>
        </w:rPr>
        <w:t>, as licenças de instalação e/ou de operação necessárias à regular implantação e operação do Projeto, de acordo com seu estágio de desenvolvimento;</w:t>
      </w:r>
      <w:r w:rsidR="00AE31EE" w:rsidRPr="00036074">
        <w:rPr>
          <w:rFonts w:asciiTheme="minorHAnsi" w:hAnsiTheme="minorHAnsi" w:cstheme="minorHAnsi"/>
          <w:sz w:val="22"/>
          <w:szCs w:val="22"/>
        </w:rPr>
        <w:t xml:space="preserve"> </w:t>
      </w:r>
    </w:p>
    <w:p w14:paraId="70E33704" w14:textId="77777777" w:rsidR="00EA1C95" w:rsidRPr="00036074" w:rsidRDefault="00EA1C95" w:rsidP="0025170A">
      <w:pPr>
        <w:pStyle w:val="PargrafodaLista"/>
        <w:spacing w:line="240" w:lineRule="exact"/>
        <w:ind w:left="1418" w:hanging="709"/>
        <w:rPr>
          <w:rFonts w:asciiTheme="minorHAnsi" w:hAnsiTheme="minorHAnsi" w:cstheme="minorHAnsi"/>
        </w:rPr>
      </w:pPr>
    </w:p>
    <w:p w14:paraId="19D9DA4B" w14:textId="77777777" w:rsidR="00EA1C95" w:rsidRPr="00036074" w:rsidRDefault="00EA1C95" w:rsidP="0025170A">
      <w:pPr>
        <w:pStyle w:val="BNDES"/>
        <w:numPr>
          <w:ilvl w:val="0"/>
          <w:numId w:val="8"/>
        </w:numPr>
        <w:tabs>
          <w:tab w:val="clear" w:pos="360"/>
          <w:tab w:val="left" w:pos="851"/>
          <w:tab w:val="right" w:pos="1701"/>
        </w:tabs>
        <w:autoSpaceDE/>
        <w:autoSpaceDN/>
        <w:adjustRightInd/>
        <w:spacing w:after="0" w:line="240" w:lineRule="exact"/>
        <w:ind w:left="1418" w:hanging="709"/>
        <w:rPr>
          <w:rFonts w:asciiTheme="minorHAnsi" w:hAnsiTheme="minorHAnsi" w:cstheme="minorHAnsi"/>
          <w:sz w:val="22"/>
          <w:szCs w:val="22"/>
        </w:rPr>
      </w:pPr>
      <w:r w:rsidRPr="00036074">
        <w:rPr>
          <w:rFonts w:asciiTheme="minorHAnsi" w:hAnsiTheme="minorHAnsi" w:cstheme="minorHAnsi"/>
          <w:sz w:val="22"/>
          <w:szCs w:val="22"/>
        </w:rPr>
        <w:t>em até 7 (sete) Dias Úteis contados da respectiva solicitação do Agente Fiduciário: (i) informar ao Agente Fiduciário sobre impactos socioambientais do Projeto e as formas de prevenção e contenção desses impactos; e (</w:t>
      </w:r>
      <w:proofErr w:type="spellStart"/>
      <w:r w:rsidRPr="00036074">
        <w:rPr>
          <w:rFonts w:asciiTheme="minorHAnsi" w:hAnsiTheme="minorHAnsi" w:cstheme="minorHAnsi"/>
          <w:sz w:val="22"/>
          <w:szCs w:val="22"/>
        </w:rPr>
        <w:t>ii</w:t>
      </w:r>
      <w:proofErr w:type="spellEnd"/>
      <w:r w:rsidRPr="00036074">
        <w:rPr>
          <w:rFonts w:asciiTheme="minorHAnsi" w:hAnsiTheme="minorHAnsi" w:cstheme="minorHAnsi"/>
          <w:sz w:val="22"/>
          <w:szCs w:val="22"/>
        </w:rPr>
        <w:t>) disponibilizar ao Agente Fiduciário cópia de estudos, laudos, relatórios, autorizações, licenças, alvarás, outorgas e suas renovações, suspensões, cancelamentos ou revogações relacionadas ao Projeto, caso aplicáveis;</w:t>
      </w:r>
    </w:p>
    <w:p w14:paraId="19C1D9CD" w14:textId="77777777" w:rsidR="00EA1C95" w:rsidRPr="00036074" w:rsidRDefault="00EA1C95" w:rsidP="0025170A">
      <w:pPr>
        <w:pStyle w:val="PargrafodaLista"/>
        <w:spacing w:line="240" w:lineRule="exact"/>
        <w:ind w:left="1418" w:hanging="709"/>
        <w:rPr>
          <w:rFonts w:asciiTheme="minorHAnsi" w:hAnsiTheme="minorHAnsi" w:cstheme="minorHAnsi"/>
        </w:rPr>
      </w:pPr>
    </w:p>
    <w:p w14:paraId="40102E03" w14:textId="2C7A37CF" w:rsidR="009E4E35" w:rsidRPr="00036074" w:rsidRDefault="00EA1C95" w:rsidP="0025170A">
      <w:pPr>
        <w:pStyle w:val="BNDES"/>
        <w:numPr>
          <w:ilvl w:val="0"/>
          <w:numId w:val="8"/>
        </w:numPr>
        <w:tabs>
          <w:tab w:val="clear" w:pos="360"/>
          <w:tab w:val="left" w:pos="851"/>
          <w:tab w:val="right" w:pos="1701"/>
        </w:tabs>
        <w:autoSpaceDE/>
        <w:autoSpaceDN/>
        <w:adjustRightInd/>
        <w:spacing w:after="0" w:line="240" w:lineRule="exact"/>
        <w:ind w:left="1418" w:hanging="709"/>
        <w:rPr>
          <w:rFonts w:asciiTheme="minorHAnsi" w:hAnsiTheme="minorHAnsi" w:cstheme="minorHAnsi"/>
          <w:sz w:val="22"/>
          <w:szCs w:val="22"/>
        </w:rPr>
      </w:pPr>
      <w:r w:rsidRPr="00036074">
        <w:rPr>
          <w:rFonts w:asciiTheme="minorHAnsi" w:hAnsiTheme="minorHAnsi" w:cstheme="minorHAnsi"/>
          <w:sz w:val="22"/>
          <w:szCs w:val="22"/>
        </w:rPr>
        <w:t xml:space="preserve">cumprir, fazer com que seus administradores e funcionários cumpram e incluir nos contratos celebrados com seus fornecedores obrigações para que esses cumpram a </w:t>
      </w:r>
      <w:r w:rsidR="00933AC2">
        <w:rPr>
          <w:rFonts w:asciiTheme="minorHAnsi" w:hAnsiTheme="minorHAnsi" w:cstheme="minorHAnsi"/>
          <w:sz w:val="22"/>
          <w:szCs w:val="22"/>
        </w:rPr>
        <w:t>L</w:t>
      </w:r>
      <w:r w:rsidR="004370FC" w:rsidRPr="00036074">
        <w:rPr>
          <w:rFonts w:asciiTheme="minorHAnsi" w:hAnsiTheme="minorHAnsi" w:cstheme="minorHAnsi"/>
          <w:sz w:val="22"/>
          <w:szCs w:val="22"/>
        </w:rPr>
        <w:t xml:space="preserve">egislação </w:t>
      </w:r>
      <w:r w:rsidR="00933AC2">
        <w:rPr>
          <w:rFonts w:asciiTheme="minorHAnsi" w:hAnsiTheme="minorHAnsi" w:cstheme="minorHAnsi"/>
          <w:sz w:val="22"/>
          <w:szCs w:val="22"/>
        </w:rPr>
        <w:t>Socio</w:t>
      </w:r>
      <w:r w:rsidR="004370FC" w:rsidRPr="00036074">
        <w:rPr>
          <w:rFonts w:asciiTheme="minorHAnsi" w:hAnsiTheme="minorHAnsi" w:cstheme="minorHAnsi"/>
          <w:sz w:val="22"/>
          <w:szCs w:val="22"/>
        </w:rPr>
        <w:t>ambiental</w:t>
      </w:r>
      <w:r w:rsidRPr="00036074">
        <w:rPr>
          <w:rFonts w:asciiTheme="minorHAnsi" w:hAnsiTheme="minorHAnsi" w:cstheme="minorHAnsi"/>
          <w:sz w:val="22"/>
          <w:szCs w:val="22"/>
        </w:rPr>
        <w:t>, exceto por aquelas questionadas de boa-fé nas esferas administrativa e/ou judicial, desde que tal questionamento tenha efeito suspensivo</w:t>
      </w:r>
      <w:r w:rsidR="00CF6688">
        <w:rPr>
          <w:rFonts w:asciiTheme="minorHAnsi" w:hAnsiTheme="minorHAnsi" w:cstheme="minorHAnsi"/>
          <w:sz w:val="22"/>
          <w:szCs w:val="22"/>
        </w:rPr>
        <w:t>, se aplicável, ou que não possam causar um Efeito Adverso Relevante</w:t>
      </w:r>
      <w:r w:rsidRPr="00036074">
        <w:rPr>
          <w:rFonts w:asciiTheme="minorHAnsi" w:hAnsiTheme="minorHAnsi" w:cstheme="minorHAnsi"/>
          <w:sz w:val="22"/>
          <w:szCs w:val="22"/>
        </w:rPr>
        <w:t>;</w:t>
      </w:r>
      <w:r w:rsidR="00041A58" w:rsidRPr="00036074">
        <w:rPr>
          <w:rFonts w:asciiTheme="minorHAnsi" w:hAnsiTheme="minorHAnsi" w:cstheme="minorHAnsi"/>
          <w:sz w:val="22"/>
          <w:szCs w:val="22"/>
        </w:rPr>
        <w:t xml:space="preserve"> </w:t>
      </w:r>
    </w:p>
    <w:p w14:paraId="1521E43E" w14:textId="77777777" w:rsidR="00EA1C95" w:rsidRPr="00036074" w:rsidRDefault="00EA1C95" w:rsidP="0025170A">
      <w:pPr>
        <w:pStyle w:val="PargrafodaLista"/>
        <w:spacing w:line="240" w:lineRule="exact"/>
        <w:ind w:left="1418" w:hanging="709"/>
        <w:rPr>
          <w:rFonts w:asciiTheme="minorHAnsi" w:hAnsiTheme="minorHAnsi" w:cstheme="minorHAnsi"/>
        </w:rPr>
      </w:pPr>
    </w:p>
    <w:p w14:paraId="1C2C071A" w14:textId="7AD13C97" w:rsidR="00AE31EE" w:rsidRPr="00933AC2" w:rsidRDefault="00883807" w:rsidP="0025170A">
      <w:pPr>
        <w:pStyle w:val="BNDES"/>
        <w:numPr>
          <w:ilvl w:val="0"/>
          <w:numId w:val="8"/>
        </w:numPr>
        <w:tabs>
          <w:tab w:val="clear" w:pos="360"/>
          <w:tab w:val="left" w:pos="851"/>
          <w:tab w:val="right" w:pos="1701"/>
        </w:tabs>
        <w:autoSpaceDE/>
        <w:autoSpaceDN/>
        <w:adjustRightInd/>
        <w:spacing w:after="0" w:line="240" w:lineRule="exact"/>
        <w:ind w:left="1418" w:hanging="709"/>
        <w:rPr>
          <w:rFonts w:asciiTheme="minorHAnsi" w:hAnsiTheme="minorHAnsi" w:cstheme="minorHAnsi"/>
          <w:sz w:val="22"/>
          <w:szCs w:val="22"/>
        </w:rPr>
      </w:pPr>
      <w:r w:rsidRPr="00036074">
        <w:rPr>
          <w:rFonts w:asciiTheme="minorHAnsi" w:hAnsiTheme="minorHAnsi" w:cstheme="minorHAnsi"/>
          <w:sz w:val="22"/>
          <w:szCs w:val="22"/>
        </w:rPr>
        <w:t>cumprir a Le</w:t>
      </w:r>
      <w:r w:rsidR="00D22480" w:rsidRPr="00036074">
        <w:rPr>
          <w:rFonts w:asciiTheme="minorHAnsi" w:hAnsiTheme="minorHAnsi" w:cstheme="minorHAnsi"/>
          <w:sz w:val="22"/>
          <w:szCs w:val="22"/>
        </w:rPr>
        <w:t>g</w:t>
      </w:r>
      <w:r w:rsidRPr="00036074">
        <w:rPr>
          <w:rFonts w:asciiTheme="minorHAnsi" w:hAnsiTheme="minorHAnsi" w:cstheme="minorHAnsi"/>
          <w:sz w:val="22"/>
          <w:szCs w:val="22"/>
        </w:rPr>
        <w:t>is</w:t>
      </w:r>
      <w:r w:rsidR="00D22480" w:rsidRPr="00036074">
        <w:rPr>
          <w:rFonts w:asciiTheme="minorHAnsi" w:hAnsiTheme="minorHAnsi" w:cstheme="minorHAnsi"/>
          <w:sz w:val="22"/>
          <w:szCs w:val="22"/>
        </w:rPr>
        <w:t>lação</w:t>
      </w:r>
      <w:r w:rsidRPr="00036074">
        <w:rPr>
          <w:rFonts w:asciiTheme="minorHAnsi" w:hAnsiTheme="minorHAnsi" w:cstheme="minorHAnsi"/>
          <w:sz w:val="22"/>
          <w:szCs w:val="22"/>
        </w:rPr>
        <w:t xml:space="preserve"> </w:t>
      </w:r>
      <w:r w:rsidR="00680005" w:rsidRPr="00036074">
        <w:rPr>
          <w:rFonts w:asciiTheme="minorHAnsi" w:hAnsiTheme="minorHAnsi" w:cstheme="minorHAnsi"/>
          <w:sz w:val="22"/>
          <w:szCs w:val="22"/>
        </w:rPr>
        <w:t>Socio</w:t>
      </w:r>
      <w:r w:rsidR="0080693F" w:rsidRPr="00036074">
        <w:rPr>
          <w:rFonts w:asciiTheme="minorHAnsi" w:hAnsiTheme="minorHAnsi" w:cstheme="minorHAnsi"/>
          <w:sz w:val="22"/>
          <w:szCs w:val="22"/>
        </w:rPr>
        <w:t>a</w:t>
      </w:r>
      <w:r w:rsidRPr="00036074">
        <w:rPr>
          <w:rFonts w:asciiTheme="minorHAnsi" w:hAnsiTheme="minorHAnsi" w:cstheme="minorHAnsi"/>
          <w:sz w:val="22"/>
          <w:szCs w:val="22"/>
        </w:rPr>
        <w:t>mbienta</w:t>
      </w:r>
      <w:r w:rsidR="00D22480" w:rsidRPr="00036074">
        <w:rPr>
          <w:rFonts w:asciiTheme="minorHAnsi" w:hAnsiTheme="minorHAnsi" w:cstheme="minorHAnsi"/>
          <w:sz w:val="22"/>
          <w:szCs w:val="22"/>
        </w:rPr>
        <w:t>l</w:t>
      </w:r>
      <w:r w:rsidRPr="00036074">
        <w:rPr>
          <w:rFonts w:asciiTheme="minorHAnsi" w:hAnsiTheme="minorHAnsi" w:cstheme="minorHAnsi"/>
          <w:sz w:val="22"/>
          <w:szCs w:val="22"/>
        </w:rPr>
        <w:t xml:space="preserve"> aplicáve</w:t>
      </w:r>
      <w:r w:rsidR="00D22480" w:rsidRPr="00036074">
        <w:rPr>
          <w:rFonts w:asciiTheme="minorHAnsi" w:hAnsiTheme="minorHAnsi" w:cstheme="minorHAnsi"/>
          <w:sz w:val="22"/>
          <w:szCs w:val="22"/>
        </w:rPr>
        <w:t>l</w:t>
      </w:r>
      <w:r w:rsidRPr="00036074">
        <w:rPr>
          <w:rFonts w:asciiTheme="minorHAnsi" w:hAnsiTheme="minorHAnsi" w:cstheme="minorHAnsi"/>
          <w:sz w:val="22"/>
          <w:szCs w:val="22"/>
        </w:rPr>
        <w:t xml:space="preserve"> ao Projeto e adotar as medidas e ações preventivas ou reparatórias, destinadas a evitar ou corrigir eventuais danos ao meio ambiente decorrentes da implementação e operação do Projeto, exceto por aquelas questionadas de boa-fé </w:t>
      </w:r>
      <w:r w:rsidRPr="00933AC2">
        <w:rPr>
          <w:rFonts w:asciiTheme="minorHAnsi" w:hAnsiTheme="minorHAnsi" w:cstheme="minorHAnsi"/>
          <w:sz w:val="22"/>
          <w:szCs w:val="22"/>
        </w:rPr>
        <w:t>nas esferas administrativa e/ou judicial, desde que tal questionamento tenha efeito suspensivo, se aplicável</w:t>
      </w:r>
      <w:r w:rsidR="00CF6688">
        <w:rPr>
          <w:rFonts w:asciiTheme="minorHAnsi" w:hAnsiTheme="minorHAnsi" w:cstheme="minorHAnsi"/>
          <w:sz w:val="22"/>
          <w:szCs w:val="22"/>
        </w:rPr>
        <w:t>, ou que não possam causar um Efeito Adverso Relevante</w:t>
      </w:r>
      <w:r w:rsidR="00AE31EE" w:rsidRPr="00933AC2">
        <w:rPr>
          <w:rFonts w:asciiTheme="minorHAnsi" w:hAnsiTheme="minorHAnsi" w:cstheme="minorHAnsi"/>
          <w:sz w:val="22"/>
          <w:szCs w:val="22"/>
        </w:rPr>
        <w:t>;</w:t>
      </w:r>
      <w:r w:rsidR="00BC72BF">
        <w:rPr>
          <w:rFonts w:asciiTheme="minorHAnsi" w:hAnsiTheme="minorHAnsi" w:cstheme="minorHAnsi"/>
          <w:sz w:val="22"/>
          <w:szCs w:val="22"/>
        </w:rPr>
        <w:t xml:space="preserve"> e</w:t>
      </w:r>
    </w:p>
    <w:p w14:paraId="3A881E38" w14:textId="77777777" w:rsidR="00AE31EE" w:rsidRPr="00036074" w:rsidRDefault="00AE31EE" w:rsidP="0025170A">
      <w:pPr>
        <w:pStyle w:val="PargrafodaLista"/>
        <w:spacing w:line="240" w:lineRule="exact"/>
        <w:ind w:left="1418" w:hanging="709"/>
        <w:rPr>
          <w:rFonts w:asciiTheme="minorHAnsi" w:hAnsiTheme="minorHAnsi" w:cstheme="minorHAnsi"/>
        </w:rPr>
      </w:pPr>
    </w:p>
    <w:p w14:paraId="77EFD1E9" w14:textId="7D22488D" w:rsidR="00D13C98" w:rsidRDefault="008365B6" w:rsidP="00D13C98">
      <w:pPr>
        <w:pStyle w:val="BNDES"/>
        <w:numPr>
          <w:ilvl w:val="0"/>
          <w:numId w:val="8"/>
        </w:numPr>
        <w:tabs>
          <w:tab w:val="clear" w:pos="360"/>
          <w:tab w:val="left" w:pos="851"/>
          <w:tab w:val="right" w:pos="1701"/>
        </w:tabs>
        <w:autoSpaceDE/>
        <w:autoSpaceDN/>
        <w:adjustRightInd/>
        <w:spacing w:after="0" w:line="240" w:lineRule="exact"/>
        <w:ind w:left="1418" w:hanging="709"/>
        <w:rPr>
          <w:rFonts w:asciiTheme="minorHAnsi" w:hAnsiTheme="minorHAnsi" w:cstheme="minorHAnsi"/>
          <w:sz w:val="22"/>
          <w:szCs w:val="22"/>
        </w:rPr>
      </w:pPr>
      <w:r w:rsidRPr="00036074">
        <w:rPr>
          <w:rFonts w:asciiTheme="minorHAnsi" w:hAnsiTheme="minorHAnsi" w:cstheme="minorHAnsi"/>
          <w:sz w:val="22"/>
          <w:szCs w:val="22"/>
        </w:rPr>
        <w:t>cumprir as Leis Anticorrupção, obrigando-se a comunicar em até 2 (dois) Dias Úteis ao Agente Fiduciário, caso a Emissora tenha conhecimento de qualquer violação das Leis Anticorrupção praticada por ela, ressalvadas as hipóteses que a Emissora não esteja autorizada a divulgar, nos termos da legislação e regulamentação a ela aplicáveis</w:t>
      </w:r>
      <w:r w:rsidR="00BC72BF">
        <w:rPr>
          <w:rFonts w:asciiTheme="minorHAnsi" w:hAnsiTheme="minorHAnsi" w:cstheme="minorHAnsi"/>
          <w:sz w:val="22"/>
          <w:szCs w:val="22"/>
        </w:rPr>
        <w:t>.</w:t>
      </w:r>
    </w:p>
    <w:p w14:paraId="25F385AC" w14:textId="77777777" w:rsidR="00D13C98" w:rsidRDefault="00D13C98" w:rsidP="00DE6881">
      <w:pPr>
        <w:pStyle w:val="PargrafodaLista"/>
        <w:rPr>
          <w:rFonts w:asciiTheme="minorHAnsi" w:hAnsiTheme="minorHAnsi" w:cstheme="minorHAnsi"/>
        </w:rPr>
      </w:pPr>
    </w:p>
    <w:p w14:paraId="30BDF7DB" w14:textId="71567757" w:rsidR="009E4E35" w:rsidRPr="00036074" w:rsidRDefault="009E4E35" w:rsidP="0025170A">
      <w:pPr>
        <w:pStyle w:val="PargrafodaLista"/>
        <w:numPr>
          <w:ilvl w:val="1"/>
          <w:numId w:val="75"/>
        </w:numPr>
        <w:spacing w:line="240" w:lineRule="exact"/>
        <w:ind w:left="709" w:hanging="709"/>
        <w:jc w:val="both"/>
        <w:rPr>
          <w:rFonts w:asciiTheme="minorHAnsi" w:eastAsia="Arial Unicode MS" w:hAnsiTheme="minorHAnsi" w:cstheme="minorHAnsi"/>
        </w:rPr>
      </w:pPr>
      <w:r w:rsidRPr="00036074">
        <w:rPr>
          <w:rFonts w:asciiTheme="minorHAnsi" w:eastAsia="Arial Unicode MS" w:hAnsiTheme="minorHAnsi" w:cstheme="minorHAnsi"/>
        </w:rPr>
        <w:t>Observadas as demais obrigações previstas nesta Escritura de Emissão</w:t>
      </w:r>
      <w:r w:rsidR="00680005" w:rsidRPr="00036074">
        <w:rPr>
          <w:rFonts w:asciiTheme="minorHAnsi" w:eastAsia="Arial Unicode MS" w:hAnsiTheme="minorHAnsi" w:cstheme="minorHAnsi"/>
        </w:rPr>
        <w:t xml:space="preserve"> e demais instrumentos relacionados no âmbito desta Emissão</w:t>
      </w:r>
      <w:r w:rsidRPr="00036074">
        <w:rPr>
          <w:rFonts w:asciiTheme="minorHAnsi" w:eastAsia="Arial Unicode MS" w:hAnsiTheme="minorHAnsi" w:cstheme="minorHAnsi"/>
        </w:rPr>
        <w:t xml:space="preserve">, </w:t>
      </w:r>
      <w:r w:rsidR="00D22480" w:rsidRPr="00340294">
        <w:rPr>
          <w:rFonts w:asciiTheme="minorHAnsi" w:eastAsia="Arial Unicode MS" w:hAnsiTheme="minorHAnsi" w:cstheme="minorHAnsi"/>
        </w:rPr>
        <w:t xml:space="preserve">até a </w:t>
      </w:r>
      <w:r w:rsidR="00D22480" w:rsidRPr="00340294">
        <w:rPr>
          <w:rFonts w:asciiTheme="minorHAnsi" w:eastAsia="Arial Unicode MS" w:hAnsiTheme="minorHAnsi" w:cstheme="minorHAnsi"/>
          <w:iCs/>
        </w:rPr>
        <w:t xml:space="preserve">comprovação do cumprimento do </w:t>
      </w:r>
      <w:proofErr w:type="spellStart"/>
      <w:r w:rsidR="00D22480" w:rsidRPr="00340294">
        <w:rPr>
          <w:rFonts w:asciiTheme="minorHAnsi" w:eastAsia="Arial Unicode MS" w:hAnsiTheme="minorHAnsi" w:cstheme="minorHAnsi"/>
          <w:i/>
          <w:iCs/>
        </w:rPr>
        <w:t>Completion</w:t>
      </w:r>
      <w:proofErr w:type="spellEnd"/>
      <w:r w:rsidR="00D22480" w:rsidRPr="00340294">
        <w:rPr>
          <w:rFonts w:asciiTheme="minorHAnsi" w:eastAsia="Arial Unicode MS" w:hAnsiTheme="minorHAnsi" w:cstheme="minorHAnsi"/>
          <w:iCs/>
        </w:rPr>
        <w:t xml:space="preserve"> Físico</w:t>
      </w:r>
      <w:r w:rsidR="00804025" w:rsidRPr="00340294">
        <w:rPr>
          <w:rFonts w:asciiTheme="minorHAnsi" w:eastAsia="Arial Unicode MS" w:hAnsiTheme="minorHAnsi" w:cstheme="minorHAnsi"/>
          <w:iCs/>
        </w:rPr>
        <w:t xml:space="preserve"> e Financeiro</w:t>
      </w:r>
      <w:r w:rsidR="00D22480" w:rsidRPr="00340294">
        <w:rPr>
          <w:rFonts w:asciiTheme="minorHAnsi" w:eastAsia="Arial Unicode MS" w:hAnsiTheme="minorHAnsi" w:cstheme="minorHAnsi"/>
          <w:iCs/>
        </w:rPr>
        <w:t xml:space="preserve"> do Projeto</w:t>
      </w:r>
      <w:r w:rsidRPr="00340294">
        <w:rPr>
          <w:rFonts w:asciiTheme="minorHAnsi" w:eastAsia="Arial Unicode MS" w:hAnsiTheme="minorHAnsi" w:cstheme="minorHAnsi"/>
        </w:rPr>
        <w:t>,</w:t>
      </w:r>
      <w:r w:rsidRPr="00036074">
        <w:rPr>
          <w:rFonts w:asciiTheme="minorHAnsi" w:eastAsia="Arial Unicode MS" w:hAnsiTheme="minorHAnsi" w:cstheme="minorHAnsi"/>
        </w:rPr>
        <w:t xml:space="preserve"> obriga-se a </w:t>
      </w:r>
      <w:r w:rsidR="00044F5B" w:rsidRPr="00036074">
        <w:rPr>
          <w:rFonts w:asciiTheme="minorHAnsi" w:eastAsia="Arial Unicode MS" w:hAnsiTheme="minorHAnsi" w:cstheme="minorHAnsi"/>
        </w:rPr>
        <w:t>Fiadora</w:t>
      </w:r>
      <w:r w:rsidRPr="00036074">
        <w:rPr>
          <w:rFonts w:asciiTheme="minorHAnsi" w:eastAsia="Arial Unicode MS" w:hAnsiTheme="minorHAnsi" w:cstheme="minorHAnsi"/>
        </w:rPr>
        <w:t xml:space="preserve"> a:</w:t>
      </w:r>
    </w:p>
    <w:p w14:paraId="0905F291" w14:textId="3B44F966" w:rsidR="002E236B" w:rsidRDefault="002E236B" w:rsidP="00664702">
      <w:pPr>
        <w:pStyle w:val="STDTextoDois-Quatro"/>
        <w:spacing w:before="0"/>
        <w:ind w:left="1418"/>
        <w:rPr>
          <w:rFonts w:asciiTheme="minorHAnsi" w:eastAsia="Arial Unicode MS" w:hAnsiTheme="minorHAnsi" w:cstheme="minorHAnsi"/>
          <w:sz w:val="22"/>
          <w:szCs w:val="22"/>
        </w:rPr>
      </w:pPr>
    </w:p>
    <w:p w14:paraId="15F25902" w14:textId="34931128" w:rsidR="00603876" w:rsidRPr="00036074" w:rsidRDefault="00696726" w:rsidP="0025170A">
      <w:pPr>
        <w:pStyle w:val="STDTextoDois-Quatro"/>
        <w:numPr>
          <w:ilvl w:val="0"/>
          <w:numId w:val="55"/>
        </w:numPr>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fornecer ao Agente Fiduciário, dentro de, no máximo, 90 (noventa) dias após o término de cada exercício social, ou em 10 (dez) dias após a data de sua divulgação, o que ocorrer primeiro, (a) cópia das demonstrações financeiras</w:t>
      </w:r>
      <w:r>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 xml:space="preserve">completas e auditadas por </w:t>
      </w:r>
      <w:r w:rsidRPr="00B31695">
        <w:rPr>
          <w:rFonts w:asciiTheme="minorHAnsi" w:eastAsia="Arial Unicode MS" w:hAnsiTheme="minorHAnsi" w:cstheme="minorHAnsi"/>
          <w:sz w:val="22"/>
          <w:szCs w:val="22"/>
        </w:rPr>
        <w:t>Auditor Independente</w:t>
      </w:r>
      <w:r w:rsidRPr="00036074">
        <w:rPr>
          <w:rFonts w:asciiTheme="minorHAnsi" w:eastAsia="Arial Unicode MS" w:hAnsiTheme="minorHAnsi" w:cstheme="minorHAnsi"/>
          <w:sz w:val="22"/>
          <w:szCs w:val="22"/>
        </w:rPr>
        <w:t xml:space="preserve"> da Emissora relativas ao respectivo exercício social, preparadas de acordo com os princípios contábeis </w:t>
      </w:r>
      <w:r w:rsidRPr="00036074">
        <w:rPr>
          <w:rFonts w:asciiTheme="minorHAnsi" w:eastAsia="Arial Unicode MS" w:hAnsiTheme="minorHAnsi" w:cstheme="minorHAnsi"/>
          <w:sz w:val="22"/>
          <w:szCs w:val="22"/>
        </w:rPr>
        <w:lastRenderedPageBreak/>
        <w:t>geralmente aceitos no Brasil, acompanhadas do relatório da administração e do parecer dos auditores independentes com registro válido na CVM, bem como</w:t>
      </w:r>
      <w:r>
        <w:rPr>
          <w:rFonts w:asciiTheme="minorHAnsi" w:eastAsia="Arial Unicode MS" w:hAnsiTheme="minorHAnsi" w:cstheme="minorHAnsi"/>
          <w:sz w:val="22"/>
          <w:szCs w:val="22"/>
        </w:rPr>
        <w:t>; e (b)</w:t>
      </w:r>
      <w:r w:rsidRPr="00036074">
        <w:rPr>
          <w:rFonts w:asciiTheme="minorHAnsi" w:eastAsia="Arial Unicode MS" w:hAnsiTheme="minorHAnsi" w:cstheme="minorHAnsi"/>
          <w:sz w:val="22"/>
          <w:szCs w:val="22"/>
        </w:rPr>
        <w:t xml:space="preserve"> declaração, assinada por representante legal, na forma do seu estatuto social, atestando: (i) que permanecem válidas as disposições contidas na Escritura de Emissão;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xml:space="preserve">) não ocorrência de qualquer das hipóteses de vencimento antecipado e inexistência de descumprimento de obrigações da </w:t>
      </w:r>
      <w:r w:rsidR="001E2822">
        <w:rPr>
          <w:rFonts w:asciiTheme="minorHAnsi" w:eastAsia="Arial Unicode MS" w:hAnsiTheme="minorHAnsi" w:cstheme="minorHAnsi"/>
          <w:sz w:val="22"/>
          <w:szCs w:val="22"/>
        </w:rPr>
        <w:t>Fiadora, conforme aplicável,</w:t>
      </w:r>
      <w:r w:rsidRPr="00036074">
        <w:rPr>
          <w:rFonts w:asciiTheme="minorHAnsi" w:eastAsia="Arial Unicode MS" w:hAnsiTheme="minorHAnsi" w:cstheme="minorHAnsi"/>
          <w:sz w:val="22"/>
          <w:szCs w:val="22"/>
        </w:rPr>
        <w:t xml:space="preserve"> perante os Debenturistas e o Agente Fiduciário</w:t>
      </w:r>
      <w:r w:rsidR="009E4E35" w:rsidRPr="00036074">
        <w:rPr>
          <w:rFonts w:asciiTheme="minorHAnsi" w:eastAsia="Arial Unicode MS" w:hAnsiTheme="minorHAnsi" w:cstheme="minorHAnsi"/>
          <w:sz w:val="22"/>
          <w:szCs w:val="22"/>
        </w:rPr>
        <w:t xml:space="preserve">; </w:t>
      </w:r>
    </w:p>
    <w:p w14:paraId="7E05D544" w14:textId="77777777" w:rsidR="00603876" w:rsidRPr="00036074" w:rsidRDefault="00603876" w:rsidP="0025170A">
      <w:pPr>
        <w:pStyle w:val="STDTextoDois-Quatro"/>
        <w:spacing w:before="0"/>
        <w:ind w:left="1418" w:hanging="709"/>
        <w:rPr>
          <w:rFonts w:asciiTheme="minorHAnsi" w:eastAsia="Arial Unicode MS" w:hAnsiTheme="minorHAnsi" w:cstheme="minorHAnsi"/>
          <w:sz w:val="22"/>
          <w:szCs w:val="22"/>
        </w:rPr>
      </w:pPr>
    </w:p>
    <w:p w14:paraId="07723E4F" w14:textId="4ECA9D0C" w:rsidR="00603876" w:rsidRPr="00036074" w:rsidRDefault="00603876" w:rsidP="0025170A">
      <w:pPr>
        <w:pStyle w:val="STDTextoDois-Quatro"/>
        <w:numPr>
          <w:ilvl w:val="0"/>
          <w:numId w:val="55"/>
        </w:numPr>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notificar, em até 10 (dez) Dias Úteis contados da data em que tomou conhecimento, o Agente Fiduciário sobre (a) qualquer ato ou fato que cause interrupção ou suspensão das suas atividades, afetando a sua respectiva capacidade de cumprimento das obrigações previstas </w:t>
      </w:r>
      <w:r w:rsidR="00F22297" w:rsidRPr="00036074">
        <w:rPr>
          <w:rFonts w:asciiTheme="minorHAnsi" w:eastAsia="Arial Unicode MS" w:hAnsiTheme="minorHAnsi" w:cstheme="minorHAnsi"/>
          <w:sz w:val="22"/>
          <w:szCs w:val="22"/>
        </w:rPr>
        <w:t>nesta</w:t>
      </w:r>
      <w:r w:rsidRPr="00036074">
        <w:rPr>
          <w:rFonts w:asciiTheme="minorHAnsi" w:eastAsia="Arial Unicode MS" w:hAnsiTheme="minorHAnsi" w:cstheme="minorHAnsi"/>
          <w:sz w:val="22"/>
          <w:szCs w:val="22"/>
        </w:rPr>
        <w:t xml:space="preserve"> Escritura de Emissão; e (b) quaisquer descumprimentos de qualquer cláusula, termo ou condição desta Escritura de Emissão;</w:t>
      </w:r>
    </w:p>
    <w:p w14:paraId="44CD15DF" w14:textId="77777777" w:rsidR="00603876" w:rsidRPr="00036074" w:rsidRDefault="00603876" w:rsidP="0025170A">
      <w:pPr>
        <w:pStyle w:val="PargrafodaLista"/>
        <w:spacing w:line="240" w:lineRule="exact"/>
        <w:ind w:left="1418" w:hanging="709"/>
        <w:rPr>
          <w:rFonts w:asciiTheme="minorHAnsi" w:eastAsia="Arial Unicode MS" w:hAnsiTheme="minorHAnsi" w:cstheme="minorHAnsi"/>
        </w:rPr>
      </w:pPr>
    </w:p>
    <w:p w14:paraId="6AC2C436" w14:textId="77777777" w:rsidR="00603876" w:rsidRPr="00036074" w:rsidRDefault="00603876" w:rsidP="0025170A">
      <w:pPr>
        <w:pStyle w:val="STDTextoDois-Quatro"/>
        <w:numPr>
          <w:ilvl w:val="0"/>
          <w:numId w:val="55"/>
        </w:numPr>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manter a sua contabilidade atualizada e efetuar os respectivos registros de acordo com as práticas contábeis adotadas na República Federativa do Brasil;</w:t>
      </w:r>
    </w:p>
    <w:p w14:paraId="4CEE2EF9" w14:textId="77777777" w:rsidR="00603876" w:rsidRPr="00036074" w:rsidRDefault="00603876" w:rsidP="0025170A">
      <w:pPr>
        <w:pStyle w:val="PargrafodaLista"/>
        <w:spacing w:line="240" w:lineRule="exact"/>
        <w:ind w:left="1418" w:hanging="709"/>
        <w:rPr>
          <w:rFonts w:asciiTheme="minorHAnsi" w:eastAsia="Arial Unicode MS" w:hAnsiTheme="minorHAnsi" w:cstheme="minorHAnsi"/>
        </w:rPr>
      </w:pPr>
    </w:p>
    <w:p w14:paraId="77F44D48" w14:textId="4DF7A515" w:rsidR="00603876" w:rsidRPr="00036074" w:rsidRDefault="00603876" w:rsidP="0025170A">
      <w:pPr>
        <w:pStyle w:val="STDTextoDois-Quatro"/>
        <w:numPr>
          <w:ilvl w:val="0"/>
          <w:numId w:val="55"/>
        </w:numPr>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não realizar operações fora de seu objeto social e não praticar qualquer ato em desacordo com seu estatuto social, desde que tais operações ou atos afetem a capacidade de cumprimento das obrigações previstas </w:t>
      </w:r>
      <w:r w:rsidR="00F22297" w:rsidRPr="00036074">
        <w:rPr>
          <w:rFonts w:asciiTheme="minorHAnsi" w:eastAsia="Arial Unicode MS" w:hAnsiTheme="minorHAnsi" w:cstheme="minorHAnsi"/>
          <w:sz w:val="22"/>
          <w:szCs w:val="22"/>
        </w:rPr>
        <w:t>n</w:t>
      </w:r>
      <w:r w:rsidRPr="00036074">
        <w:rPr>
          <w:rFonts w:asciiTheme="minorHAnsi" w:eastAsia="Arial Unicode MS" w:hAnsiTheme="minorHAnsi" w:cstheme="minorHAnsi"/>
          <w:sz w:val="22"/>
          <w:szCs w:val="22"/>
        </w:rPr>
        <w:t>esta Escritura de Emissão;</w:t>
      </w:r>
    </w:p>
    <w:p w14:paraId="7245AA41" w14:textId="77777777" w:rsidR="00603876" w:rsidRPr="00036074" w:rsidRDefault="00603876" w:rsidP="0025170A">
      <w:pPr>
        <w:pStyle w:val="PargrafodaLista"/>
        <w:spacing w:line="240" w:lineRule="exact"/>
        <w:ind w:left="1418" w:hanging="709"/>
        <w:rPr>
          <w:rFonts w:asciiTheme="minorHAnsi" w:eastAsia="Arial Unicode MS" w:hAnsiTheme="minorHAnsi" w:cstheme="minorHAnsi"/>
        </w:rPr>
      </w:pPr>
    </w:p>
    <w:p w14:paraId="0C416F24" w14:textId="7890EBAD" w:rsidR="009E4E35" w:rsidRPr="00036074" w:rsidRDefault="00603876" w:rsidP="0025170A">
      <w:pPr>
        <w:pStyle w:val="STDTextoDois-Quatro"/>
        <w:numPr>
          <w:ilvl w:val="0"/>
          <w:numId w:val="55"/>
        </w:numPr>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manter sempre válidas, eficazes, em perfeita ordem e em pleno vigor todas as autorizações necessárias (a) para a validade ou exequibilidade da Fiança, naquilo que couber à Fiadora; e (b) para o fiel, pontual e integral cumprimento das obrigações relativas à Fiadora decorrentes das Debêntures;</w:t>
      </w:r>
    </w:p>
    <w:p w14:paraId="371C447E" w14:textId="77777777" w:rsidR="00603876" w:rsidRPr="00036074" w:rsidRDefault="00603876" w:rsidP="0025170A">
      <w:pPr>
        <w:pStyle w:val="PargrafodaLista"/>
        <w:spacing w:line="240" w:lineRule="exact"/>
        <w:ind w:left="1418" w:hanging="709"/>
        <w:rPr>
          <w:rFonts w:asciiTheme="minorHAnsi" w:eastAsia="Arial Unicode MS" w:hAnsiTheme="minorHAnsi" w:cstheme="minorHAnsi"/>
        </w:rPr>
      </w:pPr>
    </w:p>
    <w:p w14:paraId="454B1D34" w14:textId="7BF8B0D4" w:rsidR="008365B6" w:rsidRPr="00036074" w:rsidRDefault="00603876" w:rsidP="0025170A">
      <w:pPr>
        <w:pStyle w:val="STDTextoDois-Quatro"/>
        <w:numPr>
          <w:ilvl w:val="0"/>
          <w:numId w:val="55"/>
        </w:numPr>
        <w:spacing w:before="0"/>
        <w:ind w:left="1418"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cumprir, as leis, regulamentos, normas administrativas e determinações dos órgãos governamentais, autarquias ou instâncias judiciais aplicáveis ao exercício de suas atividades, exceto por aqueles questionados de boa-fé nas esferas administrativa e/ou judicial, desde que tal questionamento tenha efeito suspensivo, se aplicável</w:t>
      </w:r>
      <w:r w:rsidR="00C73C02" w:rsidRPr="00036074">
        <w:rPr>
          <w:rFonts w:asciiTheme="minorHAnsi" w:eastAsia="Arial Unicode MS" w:hAnsiTheme="minorHAnsi" w:cstheme="minorHAnsi"/>
          <w:sz w:val="22"/>
          <w:szCs w:val="22"/>
        </w:rPr>
        <w:t xml:space="preserve"> ou </w:t>
      </w:r>
      <w:r w:rsidR="00C73C02" w:rsidRPr="00036074">
        <w:rPr>
          <w:rFonts w:asciiTheme="minorHAnsi" w:hAnsiTheme="minorHAnsi" w:cstheme="minorHAnsi"/>
          <w:sz w:val="22"/>
          <w:szCs w:val="22"/>
        </w:rPr>
        <w:t xml:space="preserve">que não possam causar um </w:t>
      </w:r>
      <w:r w:rsidR="00AE31EE" w:rsidRPr="00036074">
        <w:rPr>
          <w:rFonts w:asciiTheme="minorHAnsi" w:hAnsiTheme="minorHAnsi" w:cstheme="minorHAnsi"/>
          <w:sz w:val="22"/>
          <w:szCs w:val="22"/>
        </w:rPr>
        <w:t xml:space="preserve">Efeito </w:t>
      </w:r>
      <w:r w:rsidR="00C73C02" w:rsidRPr="00036074">
        <w:rPr>
          <w:rFonts w:asciiTheme="minorHAnsi" w:hAnsiTheme="minorHAnsi" w:cstheme="minorHAnsi"/>
          <w:sz w:val="22"/>
          <w:szCs w:val="22"/>
        </w:rPr>
        <w:t>Adverso Relevante</w:t>
      </w:r>
      <w:r w:rsidR="008365B6" w:rsidRPr="00036074">
        <w:rPr>
          <w:rFonts w:asciiTheme="minorHAnsi" w:hAnsiTheme="minorHAnsi" w:cstheme="minorHAnsi"/>
          <w:sz w:val="22"/>
          <w:szCs w:val="22"/>
        </w:rPr>
        <w:t>;</w:t>
      </w:r>
      <w:r w:rsidR="00BC72BF">
        <w:rPr>
          <w:rFonts w:asciiTheme="minorHAnsi" w:hAnsiTheme="minorHAnsi" w:cstheme="minorHAnsi"/>
          <w:sz w:val="22"/>
          <w:szCs w:val="22"/>
        </w:rPr>
        <w:t xml:space="preserve"> e</w:t>
      </w:r>
    </w:p>
    <w:p w14:paraId="6DAC3465" w14:textId="77777777" w:rsidR="008365B6" w:rsidRPr="00036074" w:rsidRDefault="008365B6" w:rsidP="0025170A">
      <w:pPr>
        <w:pStyle w:val="PargrafodaLista"/>
        <w:spacing w:line="240" w:lineRule="exact"/>
        <w:ind w:left="1418" w:hanging="709"/>
        <w:rPr>
          <w:rFonts w:asciiTheme="minorHAnsi" w:eastAsia="Arial Unicode MS" w:hAnsiTheme="minorHAnsi" w:cstheme="minorHAnsi"/>
        </w:rPr>
      </w:pPr>
    </w:p>
    <w:p w14:paraId="2C00CCC4" w14:textId="2A30F6B2" w:rsidR="009A265F" w:rsidRPr="00DE6881" w:rsidRDefault="008365B6" w:rsidP="0025170A">
      <w:pPr>
        <w:pStyle w:val="STDTextoDois-Quatro"/>
        <w:numPr>
          <w:ilvl w:val="0"/>
          <w:numId w:val="55"/>
        </w:numPr>
        <w:spacing w:before="0"/>
        <w:ind w:left="1418" w:hanging="709"/>
        <w:rPr>
          <w:rFonts w:asciiTheme="minorHAnsi" w:eastAsia="Arial Unicode MS" w:hAnsiTheme="minorHAnsi" w:cstheme="minorHAnsi"/>
          <w:sz w:val="22"/>
          <w:szCs w:val="22"/>
        </w:rPr>
      </w:pPr>
      <w:r w:rsidRPr="00036074">
        <w:rPr>
          <w:rFonts w:asciiTheme="minorHAnsi" w:hAnsiTheme="minorHAnsi" w:cstheme="minorHAnsi"/>
          <w:sz w:val="22"/>
          <w:szCs w:val="22"/>
        </w:rPr>
        <w:t>cumprir as Leis Anticorrupção, obrigando-se a comunicar em até 2 (dois) Dias Úteis ao Agente Fiduciário, caso a Fiadora tenha conhecimento de qualquer violação das Leis Anticorrupção praticada por ela, ressalvadas as hipóteses que a Emissora não esteja autorizada a divulgar, nos termos da legislação e regulamentação a ela aplicáveis</w:t>
      </w:r>
      <w:r w:rsidR="00BC72BF">
        <w:rPr>
          <w:rFonts w:asciiTheme="minorHAnsi" w:hAnsiTheme="minorHAnsi" w:cstheme="minorHAnsi"/>
          <w:sz w:val="22"/>
          <w:szCs w:val="22"/>
        </w:rPr>
        <w:t>.</w:t>
      </w:r>
    </w:p>
    <w:p w14:paraId="26774037" w14:textId="77777777" w:rsidR="00D13C98" w:rsidRDefault="00D13C98" w:rsidP="00DE6881">
      <w:pPr>
        <w:pStyle w:val="PargrafodaLista"/>
        <w:rPr>
          <w:rFonts w:asciiTheme="minorHAnsi" w:eastAsia="Arial Unicode MS" w:hAnsiTheme="minorHAnsi" w:cstheme="minorHAnsi"/>
        </w:rPr>
      </w:pPr>
    </w:p>
    <w:p w14:paraId="16172578" w14:textId="77777777" w:rsidR="009E4E35" w:rsidRPr="00036074" w:rsidRDefault="009E4E35" w:rsidP="00315188">
      <w:pPr>
        <w:pStyle w:val="Ttulo1"/>
        <w:keepNext w:val="0"/>
        <w:spacing w:line="240" w:lineRule="exact"/>
        <w:rPr>
          <w:rFonts w:asciiTheme="minorHAnsi" w:eastAsia="MS Mincho" w:hAnsiTheme="minorHAnsi" w:cstheme="minorHAnsi"/>
          <w:kern w:val="0"/>
          <w:lang w:val="pt-BR"/>
        </w:rPr>
      </w:pPr>
      <w:bookmarkStart w:id="348" w:name="_DV_M470"/>
      <w:bookmarkStart w:id="349" w:name="_Toc499990370"/>
      <w:bookmarkStart w:id="350" w:name="_Toc280370542"/>
      <w:bookmarkStart w:id="351" w:name="_Toc349040598"/>
      <w:bookmarkStart w:id="352" w:name="_Toc351469183"/>
      <w:bookmarkStart w:id="353" w:name="_Toc352767485"/>
      <w:bookmarkStart w:id="354" w:name="_Toc355626572"/>
      <w:bookmarkEnd w:id="348"/>
      <w:r w:rsidRPr="00036074">
        <w:rPr>
          <w:rFonts w:asciiTheme="minorHAnsi" w:eastAsia="MS Mincho" w:hAnsiTheme="minorHAnsi" w:cstheme="minorHAnsi"/>
          <w:kern w:val="0"/>
          <w:lang w:val="pt-BR"/>
        </w:rPr>
        <w:t>CLÁUSULA VII</w:t>
      </w:r>
      <w:r w:rsidRPr="00036074">
        <w:rPr>
          <w:rFonts w:asciiTheme="minorHAnsi" w:eastAsia="MS Mincho" w:hAnsiTheme="minorHAnsi" w:cstheme="minorHAnsi"/>
          <w:kern w:val="0"/>
          <w:lang w:val="pt-BR"/>
        </w:rPr>
        <w:br/>
        <w:t>AGENTE FIDUCIÁRIO</w:t>
      </w:r>
      <w:bookmarkEnd w:id="349"/>
      <w:bookmarkEnd w:id="350"/>
      <w:bookmarkEnd w:id="351"/>
      <w:bookmarkEnd w:id="352"/>
      <w:bookmarkEnd w:id="353"/>
      <w:bookmarkEnd w:id="354"/>
    </w:p>
    <w:p w14:paraId="110536DA" w14:textId="77777777" w:rsidR="009E4E35" w:rsidRPr="00036074" w:rsidRDefault="009E4E35" w:rsidP="0025170A">
      <w:pPr>
        <w:spacing w:line="240" w:lineRule="exact"/>
        <w:jc w:val="both"/>
        <w:rPr>
          <w:rFonts w:asciiTheme="minorHAnsi" w:eastAsia="MS Mincho" w:hAnsiTheme="minorHAnsi" w:cstheme="minorHAnsi"/>
          <w:sz w:val="22"/>
          <w:szCs w:val="22"/>
        </w:rPr>
      </w:pPr>
      <w:bookmarkStart w:id="355" w:name="_Toc499990371"/>
    </w:p>
    <w:p w14:paraId="1015FCE6" w14:textId="5296E2DC" w:rsidR="009E4E35" w:rsidRPr="00036074" w:rsidRDefault="009E4E35" w:rsidP="0025170A">
      <w:pPr>
        <w:pStyle w:val="sub"/>
        <w:widowControl/>
        <w:numPr>
          <w:ilvl w:val="1"/>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b/>
        </w:rPr>
      </w:pPr>
      <w:bookmarkStart w:id="356" w:name="_DV_M471"/>
      <w:bookmarkEnd w:id="356"/>
      <w:r w:rsidRPr="00036074">
        <w:rPr>
          <w:rFonts w:asciiTheme="minorHAnsi" w:eastAsia="MS Mincho" w:hAnsiTheme="minorHAnsi" w:cstheme="minorHAnsi"/>
          <w:b/>
        </w:rPr>
        <w:t>Nomeação</w:t>
      </w:r>
    </w:p>
    <w:p w14:paraId="3693C3C5" w14:textId="77777777" w:rsidR="009E4E35" w:rsidRPr="00036074" w:rsidRDefault="009E4E35" w:rsidP="0025170A">
      <w:pPr>
        <w:pStyle w:val="sub"/>
        <w:widowControl/>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p>
    <w:p w14:paraId="5DCA2997" w14:textId="17B588D8" w:rsidR="009E4E35" w:rsidRPr="00036074" w:rsidRDefault="009E4E35"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bookmarkStart w:id="357" w:name="_DV_M472"/>
      <w:bookmarkEnd w:id="357"/>
      <w:r w:rsidRPr="00036074">
        <w:rPr>
          <w:rFonts w:asciiTheme="minorHAnsi" w:eastAsia="MS Mincho" w:hAnsiTheme="minorHAnsi" w:cstheme="minorHAnsi"/>
        </w:rPr>
        <w:t xml:space="preserve">A Emissora neste ato constitui e nomeia a </w:t>
      </w:r>
      <w:r w:rsidR="00C66C7C" w:rsidRPr="00036074">
        <w:rPr>
          <w:rFonts w:asciiTheme="minorHAnsi" w:eastAsia="MS Mincho" w:hAnsiTheme="minorHAnsi" w:cstheme="minorHAnsi"/>
        </w:rPr>
        <w:t>OLIVEIRA TRUST DISTRIBUIDORA DE TÍTULOS E VALORES MOBILIÁRIOS S.A.</w:t>
      </w:r>
      <w:r w:rsidRPr="00036074">
        <w:rPr>
          <w:rFonts w:asciiTheme="minorHAnsi" w:eastAsia="MS Mincho" w:hAnsiTheme="minorHAnsi" w:cstheme="minorHAnsi"/>
        </w:rPr>
        <w:t>, qualificada no preâmbulo desta Escritura de Emissão, como Agente Fiduciário da Emissão, a qual, neste ato e pela melhor forma de direito, aceita a nomeação para, nos termos da lei e desta Escritura de Emissão, representar a comunhão dos Debenturistas perante a Emissora e a Acionista.</w:t>
      </w:r>
    </w:p>
    <w:p w14:paraId="2FAA7B92" w14:textId="77777777" w:rsidR="009E4E35" w:rsidRPr="00036074" w:rsidRDefault="009E4E35" w:rsidP="0025170A">
      <w:pPr>
        <w:numPr>
          <w:ilvl w:val="12"/>
          <w:numId w:val="0"/>
        </w:numPr>
        <w:spacing w:line="240" w:lineRule="exact"/>
        <w:ind w:left="709" w:hanging="709"/>
        <w:jc w:val="both"/>
        <w:rPr>
          <w:rFonts w:asciiTheme="minorHAnsi" w:eastAsia="MS Mincho" w:hAnsiTheme="minorHAnsi" w:cstheme="minorHAnsi"/>
          <w:sz w:val="22"/>
          <w:szCs w:val="22"/>
        </w:rPr>
      </w:pPr>
    </w:p>
    <w:p w14:paraId="3A53513A" w14:textId="784F7871" w:rsidR="009E4E35" w:rsidRPr="00036074" w:rsidRDefault="009E4E35"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r w:rsidRPr="00036074">
        <w:rPr>
          <w:rFonts w:asciiTheme="minorHAnsi" w:eastAsia="MS Mincho" w:hAnsiTheme="minorHAnsi" w:cstheme="minorHAnsi"/>
        </w:rPr>
        <w:t>O Agente Fiduciário, nomeado na presente Escritura de Emissão, declara que:</w:t>
      </w:r>
    </w:p>
    <w:p w14:paraId="295FF8F6" w14:textId="4851B407" w:rsidR="009E4E35" w:rsidRPr="00036074" w:rsidRDefault="009E4E35" w:rsidP="0025170A">
      <w:pPr>
        <w:numPr>
          <w:ilvl w:val="12"/>
          <w:numId w:val="0"/>
        </w:numPr>
        <w:spacing w:line="240" w:lineRule="exact"/>
        <w:ind w:left="709" w:hanging="709"/>
        <w:jc w:val="both"/>
        <w:rPr>
          <w:rFonts w:asciiTheme="minorHAnsi" w:eastAsia="MS Mincho" w:hAnsiTheme="minorHAnsi" w:cstheme="minorHAnsi"/>
          <w:sz w:val="22"/>
          <w:szCs w:val="22"/>
        </w:rPr>
      </w:pPr>
    </w:p>
    <w:p w14:paraId="4837825C" w14:textId="0F61A64E"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proofErr w:type="spellStart"/>
      <w:r w:rsidRPr="00036074">
        <w:rPr>
          <w:rFonts w:asciiTheme="minorHAnsi" w:eastAsia="MS Mincho" w:hAnsiTheme="minorHAnsi" w:cstheme="minorHAnsi"/>
          <w:sz w:val="22"/>
          <w:szCs w:val="22"/>
        </w:rPr>
        <w:t>é</w:t>
      </w:r>
      <w:proofErr w:type="spellEnd"/>
      <w:r w:rsidRPr="00036074">
        <w:rPr>
          <w:rFonts w:asciiTheme="minorHAnsi" w:eastAsia="MS Mincho" w:hAnsiTheme="minorHAnsi" w:cstheme="minorHAnsi"/>
          <w:sz w:val="22"/>
          <w:szCs w:val="22"/>
        </w:rPr>
        <w:t xml:space="preserve"> sociedade devidamente organizada, constituída e existente sob a forma de sociedade por ações, de acordo com as leis brasileiras;</w:t>
      </w:r>
    </w:p>
    <w:p w14:paraId="1490E8F4" w14:textId="77777777" w:rsidR="00603876" w:rsidRPr="00036074" w:rsidRDefault="00603876" w:rsidP="0025170A">
      <w:pPr>
        <w:spacing w:line="240" w:lineRule="exact"/>
        <w:ind w:left="1418" w:hanging="709"/>
        <w:jc w:val="both"/>
        <w:rPr>
          <w:rFonts w:asciiTheme="minorHAnsi" w:eastAsia="MS Mincho" w:hAnsiTheme="minorHAnsi" w:cstheme="minorHAnsi"/>
          <w:sz w:val="22"/>
          <w:szCs w:val="22"/>
        </w:rPr>
      </w:pPr>
    </w:p>
    <w:p w14:paraId="164590D7"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lastRenderedPageBreak/>
        <w:t>aceita a função para a qual foi nomeado, assumindo integralmente os deveres e atribuições previstos na legislação específica e nesta Escritura de Emissão;</w:t>
      </w:r>
    </w:p>
    <w:p w14:paraId="05D2446D"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6E97C58A"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aceita integralmente esta Escritura de Emissão, todas as suas cláusulas e condições;</w:t>
      </w:r>
    </w:p>
    <w:p w14:paraId="4F8224F6"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4ED0C583"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está devidamente autorizado a celebrar esta Escritura de Emissão e a cumprir com suas obrigações aqui previstas, tendo sido satisfeitos todos os requisitos legais e estatutários necessários para tanto;</w:t>
      </w:r>
    </w:p>
    <w:p w14:paraId="3A360BC1"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466DCACC"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 xml:space="preserve">a celebração desta Escritura de Emissão e o cumprimento de suas obrigações aqui previstas não infringem qualquer obrigação anteriormente assumida pelo Agente Fiduciário; </w:t>
      </w:r>
    </w:p>
    <w:p w14:paraId="7D09CC39"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7BEC97EC"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não tem qualquer impedimento legal, conforme parágrafo 3º do artigo 66, da Lei das Sociedades por Ações, para exercer a função que lhe é conferida;</w:t>
      </w:r>
    </w:p>
    <w:p w14:paraId="3E8D2442"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47B4C4A1" w14:textId="228174AB"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 xml:space="preserve">não se encontra em nenhuma das situações de conflito de interesse previstas no </w:t>
      </w:r>
      <w:r w:rsidRPr="0094778B">
        <w:rPr>
          <w:rFonts w:asciiTheme="minorHAnsi" w:eastAsia="MS Mincho" w:hAnsiTheme="minorHAnsi" w:cstheme="minorHAnsi"/>
          <w:sz w:val="22"/>
          <w:szCs w:val="22"/>
        </w:rPr>
        <w:t xml:space="preserve">artigo 6 </w:t>
      </w:r>
      <w:r w:rsidR="00A44F5F" w:rsidRPr="00664702">
        <w:rPr>
          <w:rFonts w:asciiTheme="minorHAnsi" w:eastAsia="MS Mincho" w:hAnsiTheme="minorHAnsi" w:cstheme="minorHAnsi"/>
          <w:sz w:val="22"/>
          <w:szCs w:val="22"/>
        </w:rPr>
        <w:t>da Resolução CVM 17</w:t>
      </w:r>
      <w:r w:rsidRPr="0094778B">
        <w:rPr>
          <w:rFonts w:asciiTheme="minorHAnsi" w:eastAsia="MS Mincho" w:hAnsiTheme="minorHAnsi" w:cstheme="minorHAnsi"/>
          <w:sz w:val="22"/>
          <w:szCs w:val="22"/>
        </w:rPr>
        <w:t>;</w:t>
      </w:r>
      <w:r w:rsidRPr="00036074" w:rsidDel="00356F8C">
        <w:rPr>
          <w:rFonts w:asciiTheme="minorHAnsi" w:eastAsia="MS Mincho" w:hAnsiTheme="minorHAnsi" w:cstheme="minorHAnsi"/>
          <w:sz w:val="22"/>
          <w:szCs w:val="22"/>
        </w:rPr>
        <w:t xml:space="preserve"> </w:t>
      </w:r>
    </w:p>
    <w:p w14:paraId="7CE8275B"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713ACA36"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não tem qualquer ligação com a Emissora que o impeça de exercer suas funções;</w:t>
      </w:r>
    </w:p>
    <w:p w14:paraId="776C7911"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176D8055"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está ciente das disposições da Circular do BACEN nº 1.832, de 31 de outubro de 1990;</w:t>
      </w:r>
    </w:p>
    <w:p w14:paraId="5EE0F9CB"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77DBD46F"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 xml:space="preserve">verificou a veracidade das informações contidas </w:t>
      </w:r>
      <w:proofErr w:type="spellStart"/>
      <w:r w:rsidRPr="00036074">
        <w:rPr>
          <w:rFonts w:asciiTheme="minorHAnsi" w:eastAsia="MS Mincho" w:hAnsiTheme="minorHAnsi" w:cstheme="minorHAnsi"/>
          <w:sz w:val="22"/>
          <w:szCs w:val="22"/>
        </w:rPr>
        <w:t>nesta</w:t>
      </w:r>
      <w:proofErr w:type="spellEnd"/>
      <w:r w:rsidRPr="00036074">
        <w:rPr>
          <w:rFonts w:asciiTheme="minorHAnsi" w:eastAsia="MS Mincho" w:hAnsiTheme="minorHAnsi" w:cstheme="minorHAnsi"/>
          <w:sz w:val="22"/>
          <w:szCs w:val="22"/>
        </w:rPr>
        <w:t xml:space="preserve"> Escritura de Emissão;</w:t>
      </w:r>
    </w:p>
    <w:p w14:paraId="4771918C"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6AE97F00"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a(s) pessoa(s) que o representa(m) na assinatura desta Escritura de Emissão têm poderes bastantes para tanto;</w:t>
      </w:r>
    </w:p>
    <w:p w14:paraId="1ABA065C"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6D92A580" w14:textId="586D510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aceita a obrigação de acompanhar a ocorrência das hipóteses de vencimento antecipado, descritas na Cláusula V desta Escritura de Emissão;</w:t>
      </w:r>
    </w:p>
    <w:p w14:paraId="2DE4148A"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21F4C17C" w14:textId="77777777"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está devidamente qualificado a exercer as atividades de Agente Fiduciário, nos termos da regulamentação aplicável vigente;</w:t>
      </w:r>
    </w:p>
    <w:p w14:paraId="45AF733C"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76E49FAF" w14:textId="0A742750"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que esta Escritura de Emissão constitui obrigação legal, válida, eficaz e vinculativa do Agente Fiduciário, exequível de acordo com os seus termos e condições, com força de título executivo extrajudicial nos termos do artigo 784, incisos I e III do Código de Processo Civil; e</w:t>
      </w:r>
    </w:p>
    <w:p w14:paraId="3BCEE314" w14:textId="77777777" w:rsidR="00603876" w:rsidRPr="00036074" w:rsidRDefault="00603876" w:rsidP="0025170A">
      <w:pPr>
        <w:numPr>
          <w:ilvl w:val="12"/>
          <w:numId w:val="0"/>
        </w:numPr>
        <w:spacing w:line="240" w:lineRule="exact"/>
        <w:ind w:left="1418" w:hanging="709"/>
        <w:jc w:val="both"/>
        <w:rPr>
          <w:rFonts w:asciiTheme="minorHAnsi" w:eastAsia="MS Mincho" w:hAnsiTheme="minorHAnsi" w:cstheme="minorHAnsi"/>
          <w:sz w:val="22"/>
          <w:szCs w:val="22"/>
        </w:rPr>
      </w:pPr>
    </w:p>
    <w:p w14:paraId="01743E8C" w14:textId="538D6C55" w:rsidR="00603876" w:rsidRPr="00036074" w:rsidRDefault="00603876" w:rsidP="0025170A">
      <w:pPr>
        <w:numPr>
          <w:ilvl w:val="1"/>
          <w:numId w:val="57"/>
        </w:numPr>
        <w:spacing w:line="240" w:lineRule="exact"/>
        <w:ind w:left="1418" w:hanging="709"/>
        <w:jc w:val="both"/>
        <w:rPr>
          <w:rFonts w:asciiTheme="minorHAnsi" w:eastAsia="MS Mincho" w:hAnsiTheme="minorHAnsi" w:cstheme="minorHAnsi"/>
          <w:sz w:val="22"/>
          <w:szCs w:val="22"/>
        </w:rPr>
      </w:pPr>
      <w:r w:rsidRPr="00036074">
        <w:rPr>
          <w:rFonts w:asciiTheme="minorHAnsi" w:eastAsia="MS Mincho" w:hAnsiTheme="minorHAnsi" w:cstheme="minorHAnsi"/>
          <w:sz w:val="22"/>
          <w:szCs w:val="22"/>
        </w:rPr>
        <w:t xml:space="preserve">para fins do disposto </w:t>
      </w:r>
      <w:r w:rsidRPr="0094778B">
        <w:rPr>
          <w:rFonts w:asciiTheme="minorHAnsi" w:eastAsia="MS Mincho" w:hAnsiTheme="minorHAnsi" w:cstheme="minorHAnsi"/>
          <w:sz w:val="22"/>
          <w:szCs w:val="22"/>
        </w:rPr>
        <w:t xml:space="preserve">na </w:t>
      </w:r>
      <w:r w:rsidR="00A44F5F" w:rsidRPr="00664702">
        <w:rPr>
          <w:rFonts w:asciiTheme="minorHAnsi" w:eastAsia="MS Mincho" w:hAnsiTheme="minorHAnsi" w:cstheme="minorHAnsi"/>
          <w:sz w:val="22"/>
          <w:szCs w:val="22"/>
        </w:rPr>
        <w:t>Resolução CVM 17</w:t>
      </w:r>
      <w:r w:rsidRPr="0094778B">
        <w:rPr>
          <w:rFonts w:asciiTheme="minorHAnsi" w:eastAsia="MS Mincho" w:hAnsiTheme="minorHAnsi" w:cstheme="minorHAnsi"/>
          <w:sz w:val="22"/>
          <w:szCs w:val="22"/>
        </w:rPr>
        <w:t>,</w:t>
      </w:r>
      <w:r w:rsidRPr="00036074">
        <w:rPr>
          <w:rFonts w:asciiTheme="minorHAnsi" w:eastAsia="MS Mincho" w:hAnsiTheme="minorHAnsi" w:cstheme="minorHAnsi"/>
          <w:sz w:val="22"/>
          <w:szCs w:val="22"/>
        </w:rPr>
        <w:t xml:space="preserve"> na data da assinatura da presente Escritura de Emissão, o Agente Fiduciário, </w:t>
      </w:r>
      <w:r w:rsidR="005F505C" w:rsidRPr="00AF43A6">
        <w:rPr>
          <w:rFonts w:asciiTheme="minorHAnsi" w:eastAsia="MS Mincho" w:hAnsiTheme="minorHAnsi" w:cstheme="minorHAnsi"/>
          <w:sz w:val="22"/>
          <w:szCs w:val="22"/>
        </w:rPr>
        <w:t xml:space="preserve">com base no organograma societário enviado pela Emissora, identificou que atua como agente fiduciário na </w:t>
      </w:r>
      <w:r w:rsidR="005F505C" w:rsidRPr="00F809BE">
        <w:rPr>
          <w:rFonts w:asciiTheme="minorHAnsi" w:hAnsiTheme="minorHAnsi" w:cstheme="minorHAnsi"/>
          <w:sz w:val="22"/>
          <w:szCs w:val="22"/>
        </w:rPr>
        <w:t xml:space="preserve">5ª (quinta) emissão </w:t>
      </w:r>
      <w:r w:rsidR="005F505C" w:rsidRPr="00F809BE">
        <w:rPr>
          <w:rStyle w:val="DeltaViewInsertion"/>
          <w:rFonts w:asciiTheme="minorHAnsi" w:hAnsiTheme="minorHAnsi" w:cstheme="minorHAnsi"/>
          <w:color w:val="auto"/>
          <w:sz w:val="22"/>
          <w:szCs w:val="22"/>
          <w:u w:val="none"/>
        </w:rPr>
        <w:t xml:space="preserve">de debêntures simples, não conversíveis em ações, da espécie com garantia real, com garantia fidejussória adicional, em série única, </w:t>
      </w:r>
      <w:r w:rsidR="005F505C" w:rsidRPr="00F809BE">
        <w:rPr>
          <w:rFonts w:asciiTheme="minorHAnsi" w:hAnsiTheme="minorHAnsi" w:cstheme="minorHAnsi"/>
          <w:sz w:val="22"/>
          <w:szCs w:val="22"/>
        </w:rPr>
        <w:t xml:space="preserve">para distribuição pública, com esforços restritos de colocação, </w:t>
      </w:r>
      <w:r w:rsidR="005F505C" w:rsidRPr="00F809BE">
        <w:rPr>
          <w:rStyle w:val="DeltaViewInsertion"/>
          <w:rFonts w:asciiTheme="minorHAnsi" w:hAnsiTheme="minorHAnsi" w:cstheme="minorHAnsi"/>
          <w:color w:val="auto"/>
          <w:sz w:val="22"/>
          <w:szCs w:val="22"/>
          <w:u w:val="none"/>
        </w:rPr>
        <w:t xml:space="preserve">da </w:t>
      </w:r>
      <w:r w:rsidR="005F73C9">
        <w:rPr>
          <w:rStyle w:val="DeltaViewInsertion"/>
          <w:rFonts w:asciiTheme="minorHAnsi" w:hAnsiTheme="minorHAnsi" w:cstheme="minorHAnsi"/>
          <w:color w:val="auto"/>
          <w:sz w:val="22"/>
          <w:szCs w:val="22"/>
          <w:u w:val="none"/>
        </w:rPr>
        <w:t>Linhas de Taubaté Transmissora de Energia S.A.</w:t>
      </w:r>
      <w:r w:rsidR="005F505C" w:rsidRPr="00AF43A6">
        <w:rPr>
          <w:rFonts w:asciiTheme="minorHAnsi" w:eastAsia="MS Mincho" w:hAnsiTheme="minorHAnsi" w:cstheme="minorHAnsi"/>
          <w:sz w:val="22"/>
          <w:szCs w:val="22"/>
        </w:rPr>
        <w:t>, com volume de R$</w:t>
      </w:r>
      <w:r w:rsidR="005F505C">
        <w:rPr>
          <w:rFonts w:asciiTheme="minorHAnsi" w:eastAsia="MS Mincho" w:hAnsiTheme="minorHAnsi" w:cstheme="minorHAnsi"/>
          <w:sz w:val="22"/>
          <w:szCs w:val="22"/>
        </w:rPr>
        <w:t>41</w:t>
      </w:r>
      <w:r w:rsidR="005F505C" w:rsidRPr="00AF43A6">
        <w:rPr>
          <w:rFonts w:asciiTheme="minorHAnsi" w:eastAsia="MS Mincho" w:hAnsiTheme="minorHAnsi" w:cstheme="minorHAnsi"/>
          <w:sz w:val="22"/>
          <w:szCs w:val="22"/>
        </w:rPr>
        <w:t>0.000.000,00 (</w:t>
      </w:r>
      <w:r w:rsidR="005F505C">
        <w:rPr>
          <w:rFonts w:asciiTheme="minorHAnsi" w:eastAsia="MS Mincho" w:hAnsiTheme="minorHAnsi" w:cstheme="minorHAnsi"/>
          <w:sz w:val="22"/>
          <w:szCs w:val="22"/>
        </w:rPr>
        <w:t xml:space="preserve">quatrocentos e </w:t>
      </w:r>
      <w:proofErr w:type="spellStart"/>
      <w:r w:rsidR="005F505C">
        <w:rPr>
          <w:rFonts w:asciiTheme="minorHAnsi" w:eastAsia="MS Mincho" w:hAnsiTheme="minorHAnsi" w:cstheme="minorHAnsi"/>
          <w:sz w:val="22"/>
          <w:szCs w:val="22"/>
        </w:rPr>
        <w:t>edez</w:t>
      </w:r>
      <w:proofErr w:type="spellEnd"/>
      <w:r w:rsidR="005F505C">
        <w:rPr>
          <w:rFonts w:asciiTheme="minorHAnsi" w:eastAsia="MS Mincho" w:hAnsiTheme="minorHAnsi" w:cstheme="minorHAnsi"/>
          <w:sz w:val="22"/>
          <w:szCs w:val="22"/>
        </w:rPr>
        <w:t xml:space="preserve"> </w:t>
      </w:r>
      <w:r w:rsidR="005F505C" w:rsidRPr="00AF43A6">
        <w:rPr>
          <w:rFonts w:asciiTheme="minorHAnsi" w:eastAsia="MS Mincho" w:hAnsiTheme="minorHAnsi" w:cstheme="minorHAnsi"/>
          <w:sz w:val="22"/>
          <w:szCs w:val="22"/>
        </w:rPr>
        <w:t xml:space="preserve">milhões de reais) na data de emissão, onde foram emitidas </w:t>
      </w:r>
      <w:r w:rsidR="005F505C">
        <w:rPr>
          <w:rFonts w:asciiTheme="minorHAnsi" w:eastAsia="MS Mincho" w:hAnsiTheme="minorHAnsi" w:cstheme="minorHAnsi"/>
          <w:sz w:val="22"/>
          <w:szCs w:val="22"/>
        </w:rPr>
        <w:t>41</w:t>
      </w:r>
      <w:r w:rsidR="005F505C" w:rsidRPr="00AF43A6">
        <w:rPr>
          <w:rFonts w:asciiTheme="minorHAnsi" w:eastAsia="MS Mincho" w:hAnsiTheme="minorHAnsi" w:cstheme="minorHAnsi"/>
          <w:sz w:val="22"/>
          <w:szCs w:val="22"/>
        </w:rPr>
        <w:t>0.000 (</w:t>
      </w:r>
      <w:r w:rsidR="005F505C">
        <w:rPr>
          <w:rFonts w:asciiTheme="minorHAnsi" w:eastAsia="MS Mincho" w:hAnsiTheme="minorHAnsi" w:cstheme="minorHAnsi"/>
          <w:sz w:val="22"/>
          <w:szCs w:val="22"/>
        </w:rPr>
        <w:t xml:space="preserve">quatrocentas e dez </w:t>
      </w:r>
      <w:r w:rsidR="005F505C" w:rsidRPr="00AF43A6">
        <w:rPr>
          <w:rFonts w:asciiTheme="minorHAnsi" w:eastAsia="MS Mincho" w:hAnsiTheme="minorHAnsi" w:cstheme="minorHAnsi"/>
          <w:sz w:val="22"/>
          <w:szCs w:val="22"/>
        </w:rPr>
        <w:t xml:space="preserve">mil) debêntures </w:t>
      </w:r>
      <w:r w:rsidR="005F505C">
        <w:rPr>
          <w:rFonts w:asciiTheme="minorHAnsi" w:eastAsia="MS Mincho" w:hAnsiTheme="minorHAnsi" w:cstheme="minorHAnsi"/>
          <w:sz w:val="22"/>
          <w:szCs w:val="22"/>
        </w:rPr>
        <w:t xml:space="preserve">tendo </w:t>
      </w:r>
      <w:r w:rsidR="005F505C" w:rsidRPr="00AF43A6">
        <w:rPr>
          <w:rFonts w:asciiTheme="minorHAnsi" w:eastAsia="MS Mincho" w:hAnsiTheme="minorHAnsi" w:cstheme="minorHAnsi"/>
          <w:sz w:val="22"/>
          <w:szCs w:val="22"/>
        </w:rPr>
        <w:t xml:space="preserve">vencimento em 15 de </w:t>
      </w:r>
      <w:r w:rsidR="005F505C">
        <w:rPr>
          <w:rFonts w:asciiTheme="minorHAnsi" w:eastAsia="MS Mincho" w:hAnsiTheme="minorHAnsi" w:cstheme="minorHAnsi"/>
          <w:sz w:val="22"/>
          <w:szCs w:val="22"/>
        </w:rPr>
        <w:t>outubro</w:t>
      </w:r>
      <w:r w:rsidR="005F505C" w:rsidRPr="00AF43A6">
        <w:rPr>
          <w:rFonts w:asciiTheme="minorHAnsi" w:eastAsia="MS Mincho" w:hAnsiTheme="minorHAnsi" w:cstheme="minorHAnsi"/>
          <w:sz w:val="22"/>
          <w:szCs w:val="22"/>
        </w:rPr>
        <w:t xml:space="preserve"> de 20</w:t>
      </w:r>
      <w:r w:rsidR="005F505C">
        <w:rPr>
          <w:rFonts w:asciiTheme="minorHAnsi" w:eastAsia="MS Mincho" w:hAnsiTheme="minorHAnsi" w:cstheme="minorHAnsi"/>
          <w:sz w:val="22"/>
          <w:szCs w:val="22"/>
        </w:rPr>
        <w:t>3</w:t>
      </w:r>
      <w:r w:rsidR="005F505C" w:rsidRPr="00AF43A6">
        <w:rPr>
          <w:rFonts w:asciiTheme="minorHAnsi" w:eastAsia="MS Mincho" w:hAnsiTheme="minorHAnsi" w:cstheme="minorHAnsi"/>
          <w:sz w:val="22"/>
          <w:szCs w:val="22"/>
        </w:rPr>
        <w:t xml:space="preserve">8, </w:t>
      </w:r>
      <w:r w:rsidR="004922CA" w:rsidRPr="00BB5FBC">
        <w:rPr>
          <w:rFonts w:asciiTheme="minorHAnsi" w:eastAsia="MS Mincho" w:hAnsiTheme="minorHAnsi" w:cstheme="minorHAnsi"/>
          <w:sz w:val="22"/>
          <w:szCs w:val="22"/>
        </w:rPr>
        <w:t>com juros remuneratório</w:t>
      </w:r>
      <w:r w:rsidR="004922CA">
        <w:rPr>
          <w:rFonts w:asciiTheme="minorHAnsi" w:eastAsia="MS Mincho" w:hAnsiTheme="minorHAnsi" w:cstheme="minorHAnsi"/>
          <w:sz w:val="22"/>
          <w:szCs w:val="22"/>
        </w:rPr>
        <w:t>s</w:t>
      </w:r>
      <w:r w:rsidR="004922CA" w:rsidRPr="00BB5FBC">
        <w:rPr>
          <w:rFonts w:asciiTheme="minorHAnsi" w:eastAsia="MS Mincho" w:hAnsiTheme="minorHAnsi" w:cstheme="minorHAnsi"/>
          <w:sz w:val="22"/>
          <w:szCs w:val="22"/>
        </w:rPr>
        <w:t xml:space="preserve"> equivalentes a atualização monetária pelo IPCA acrescido de spread de 5,</w:t>
      </w:r>
      <w:r w:rsidR="004922CA">
        <w:rPr>
          <w:rFonts w:asciiTheme="minorHAnsi" w:eastAsia="MS Mincho" w:hAnsiTheme="minorHAnsi" w:cstheme="minorHAnsi"/>
          <w:sz w:val="22"/>
          <w:szCs w:val="22"/>
        </w:rPr>
        <w:t>0900</w:t>
      </w:r>
      <w:r w:rsidR="004922CA" w:rsidRPr="00BB5FBC">
        <w:rPr>
          <w:rFonts w:asciiTheme="minorHAnsi" w:eastAsia="MS Mincho" w:hAnsiTheme="minorHAnsi" w:cstheme="minorHAnsi"/>
          <w:sz w:val="22"/>
          <w:szCs w:val="22"/>
        </w:rPr>
        <w:t xml:space="preserve">% (cinco inteiros e </w:t>
      </w:r>
      <w:r w:rsidR="004922CA">
        <w:rPr>
          <w:rFonts w:asciiTheme="minorHAnsi" w:eastAsia="MS Mincho" w:hAnsiTheme="minorHAnsi" w:cstheme="minorHAnsi"/>
          <w:sz w:val="22"/>
          <w:szCs w:val="22"/>
        </w:rPr>
        <w:t xml:space="preserve">nove </w:t>
      </w:r>
      <w:r w:rsidR="004922CA" w:rsidRPr="00BB5FBC">
        <w:rPr>
          <w:rFonts w:asciiTheme="minorHAnsi" w:eastAsia="MS Mincho" w:hAnsiTheme="minorHAnsi" w:cstheme="minorHAnsi"/>
          <w:sz w:val="22"/>
          <w:szCs w:val="22"/>
        </w:rPr>
        <w:t>centésimos por cento)</w:t>
      </w:r>
      <w:r w:rsidR="005F505C" w:rsidRPr="00AF43A6">
        <w:rPr>
          <w:rFonts w:asciiTheme="minorHAnsi" w:eastAsia="MS Mincho" w:hAnsiTheme="minorHAnsi" w:cstheme="minorHAnsi"/>
          <w:sz w:val="22"/>
          <w:szCs w:val="22"/>
        </w:rPr>
        <w:t>. Até a presente data, não foi verificado qualquer evento de resgate antecipado, conversão, amortização, repactuação e/ou inadimplemento para a referida emissão</w:t>
      </w:r>
      <w:r w:rsidR="0018327C">
        <w:rPr>
          <w:rFonts w:asciiTheme="minorHAnsi" w:eastAsia="MS Mincho" w:hAnsiTheme="minorHAnsi" w:cstheme="minorHAnsi"/>
          <w:sz w:val="22"/>
          <w:szCs w:val="22"/>
        </w:rPr>
        <w:t>.</w:t>
      </w:r>
    </w:p>
    <w:p w14:paraId="6183C53A" w14:textId="77777777" w:rsidR="005556E2" w:rsidRPr="00036074" w:rsidRDefault="005556E2" w:rsidP="0025170A">
      <w:pPr>
        <w:pStyle w:val="PargrafodaLista"/>
        <w:spacing w:line="240" w:lineRule="exact"/>
        <w:rPr>
          <w:rFonts w:asciiTheme="minorHAnsi" w:eastAsia="MS Mincho" w:hAnsiTheme="minorHAnsi" w:cstheme="minorHAnsi"/>
        </w:rPr>
      </w:pPr>
    </w:p>
    <w:p w14:paraId="7724EB91" w14:textId="0FC29205" w:rsidR="005556E2" w:rsidRPr="00036074" w:rsidRDefault="005556E2"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r w:rsidRPr="00036074">
        <w:rPr>
          <w:rFonts w:asciiTheme="minorHAnsi" w:eastAsia="MS Mincho" w:hAnsiTheme="minorHAnsi" w:cstheme="minorHAnsi"/>
        </w:rPr>
        <w:lastRenderedPageBreak/>
        <w:t>O Agente Fiduciário exercerá suas funções a partir da data de assinatura desta Escritura de Emissão, devendo permanecer no exercício de suas funções até a Data de Vencimento ou até sua efetiva substituição ou, caso ainda restem obrigações inadimplidas da Emissora nos termos desta Escritura de Emissão após a Data de Vencimento, até que todas as obrigações da Emissora nos termos desta Escritura de Emissão sejam integralmente cumpridas.</w:t>
      </w:r>
    </w:p>
    <w:p w14:paraId="338B9924" w14:textId="77777777" w:rsidR="009E4E35" w:rsidRPr="00036074" w:rsidRDefault="009E4E35" w:rsidP="0025170A">
      <w:pPr>
        <w:numPr>
          <w:ilvl w:val="12"/>
          <w:numId w:val="0"/>
        </w:numPr>
        <w:spacing w:line="240" w:lineRule="exact"/>
        <w:ind w:left="709" w:hanging="709"/>
        <w:jc w:val="both"/>
        <w:rPr>
          <w:rFonts w:asciiTheme="minorHAnsi" w:eastAsia="MS Mincho" w:hAnsiTheme="minorHAnsi" w:cstheme="minorHAnsi"/>
          <w:sz w:val="22"/>
          <w:szCs w:val="22"/>
        </w:rPr>
      </w:pPr>
    </w:p>
    <w:p w14:paraId="0D7ECDDA" w14:textId="36688F5A" w:rsidR="009E4E35" w:rsidRPr="00036074" w:rsidRDefault="009E4E35" w:rsidP="0025170A">
      <w:pPr>
        <w:pStyle w:val="sub"/>
        <w:widowControl/>
        <w:numPr>
          <w:ilvl w:val="1"/>
          <w:numId w:val="76"/>
        </w:numPr>
        <w:tabs>
          <w:tab w:val="clear" w:pos="0"/>
          <w:tab w:val="clear" w:pos="1440"/>
          <w:tab w:val="clear" w:pos="2880"/>
          <w:tab w:val="clear" w:pos="4320"/>
        </w:tabs>
        <w:spacing w:before="0" w:after="0" w:line="240" w:lineRule="exact"/>
        <w:ind w:left="709" w:hanging="709"/>
        <w:rPr>
          <w:rFonts w:asciiTheme="minorHAnsi" w:eastAsia="Arial Unicode MS" w:hAnsiTheme="minorHAnsi" w:cstheme="minorHAnsi"/>
          <w:b/>
        </w:rPr>
      </w:pPr>
      <w:r w:rsidRPr="00036074">
        <w:rPr>
          <w:rFonts w:asciiTheme="minorHAnsi" w:eastAsia="Arial Unicode MS" w:hAnsiTheme="minorHAnsi" w:cstheme="minorHAnsi"/>
          <w:b/>
        </w:rPr>
        <w:t>Substituição</w:t>
      </w:r>
    </w:p>
    <w:p w14:paraId="54ABDA84" w14:textId="77777777" w:rsidR="009E4E35" w:rsidRPr="00036074" w:rsidRDefault="009E4E35" w:rsidP="0025170A">
      <w:pPr>
        <w:numPr>
          <w:ilvl w:val="12"/>
          <w:numId w:val="0"/>
        </w:numPr>
        <w:spacing w:line="240" w:lineRule="exact"/>
        <w:ind w:left="709" w:hanging="709"/>
        <w:jc w:val="both"/>
        <w:rPr>
          <w:rFonts w:asciiTheme="minorHAnsi" w:eastAsia="MS Mincho" w:hAnsiTheme="minorHAnsi" w:cstheme="minorHAnsi"/>
          <w:sz w:val="22"/>
          <w:szCs w:val="22"/>
        </w:rPr>
      </w:pPr>
    </w:p>
    <w:p w14:paraId="5FEAEE3D" w14:textId="1A998035" w:rsidR="009E4E35" w:rsidRPr="00036074" w:rsidRDefault="009E4E35"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bookmarkStart w:id="358" w:name="_Ref363201122"/>
      <w:r w:rsidRPr="00036074">
        <w:rPr>
          <w:rFonts w:asciiTheme="minorHAnsi" w:eastAsia="MS Mincho" w:hAnsiTheme="minorHAnsi" w:cstheme="minorHAnsi"/>
        </w:rPr>
        <w:t>Nas hipóteses de ausência, impedimentos temporários, renúncia, intervenção, liquidação judicial ou extrajudicial, falência, ou qualquer outro caso de vacância do Agente Fiduciário, dentro do prazo máximo de 30 (trinta)</w:t>
      </w:r>
      <w:r w:rsidRPr="00036074">
        <w:rPr>
          <w:rFonts w:asciiTheme="minorHAnsi" w:eastAsia="MS Mincho" w:hAnsiTheme="minorHAnsi" w:cstheme="minorHAnsi"/>
          <w:b/>
        </w:rPr>
        <w:t xml:space="preserve"> </w:t>
      </w:r>
      <w:r w:rsidRPr="00036074">
        <w:rPr>
          <w:rFonts w:asciiTheme="minorHAnsi" w:eastAsia="MS Mincho" w:hAnsiTheme="minorHAnsi" w:cstheme="minorHAnsi"/>
        </w:rPr>
        <w:t>dias do evento que a determinar, deverá ser realizada Assembleia Geral de Debenturistas para a escolha de novo agente fiduciário</w:t>
      </w:r>
      <w:r w:rsidR="005556E2" w:rsidRPr="00036074">
        <w:rPr>
          <w:rFonts w:asciiTheme="minorHAnsi" w:eastAsia="MS Mincho" w:hAnsiTheme="minorHAnsi" w:cstheme="minorHAnsi"/>
        </w:rPr>
        <w:t>, a qual poderá ser convocada pelo próprio Agente Fiduciário a ser substituído, pela Emissora, por Debenturistas que representem 10% (dez por cento), no mínimo, das Debêntures em Circulação, ou pela CVM</w:t>
      </w:r>
      <w:r w:rsidRPr="00036074">
        <w:rPr>
          <w:rFonts w:asciiTheme="minorHAnsi" w:eastAsia="MS Mincho" w:hAnsiTheme="minorHAnsi" w:cstheme="minorHAnsi"/>
        </w:rPr>
        <w:t xml:space="preserve">. Na hipótese </w:t>
      </w:r>
      <w:proofErr w:type="gramStart"/>
      <w:r w:rsidRPr="00036074">
        <w:rPr>
          <w:rFonts w:asciiTheme="minorHAnsi" w:eastAsia="MS Mincho" w:hAnsiTheme="minorHAnsi" w:cstheme="minorHAnsi"/>
        </w:rPr>
        <w:t>da</w:t>
      </w:r>
      <w:proofErr w:type="gramEnd"/>
      <w:r w:rsidRPr="00036074">
        <w:rPr>
          <w:rFonts w:asciiTheme="minorHAnsi" w:eastAsia="MS Mincho" w:hAnsiTheme="minorHAnsi" w:cstheme="minorHAnsi"/>
        </w:rPr>
        <w:t xml:space="preserve"> convocação não ocorrer até 15 (quinze)</w:t>
      </w:r>
      <w:r w:rsidRPr="00036074">
        <w:rPr>
          <w:rFonts w:asciiTheme="minorHAnsi" w:eastAsia="MS Mincho" w:hAnsiTheme="minorHAnsi" w:cstheme="minorHAnsi"/>
          <w:b/>
        </w:rPr>
        <w:t xml:space="preserve"> </w:t>
      </w:r>
      <w:r w:rsidRPr="00036074">
        <w:rPr>
          <w:rFonts w:asciiTheme="minorHAnsi" w:eastAsia="MS Mincho" w:hAnsiTheme="minorHAnsi" w:cstheme="minorHAnsi"/>
        </w:rPr>
        <w:t>dias antes do término do prazo acima citado, caberá à Emissora efetuá-la</w:t>
      </w:r>
      <w:r w:rsidR="005556E2" w:rsidRPr="00036074">
        <w:rPr>
          <w:rFonts w:asciiTheme="minorHAnsi" w:eastAsia="MS Mincho" w:hAnsiTheme="minorHAnsi" w:cstheme="minorHAnsi"/>
        </w:rPr>
        <w:t>, sendo certo que a CVM poderá nomear substituto provisório enquanto não se consumar o processo de escolha do novo agente fiduciário</w:t>
      </w:r>
      <w:r w:rsidRPr="00036074">
        <w:rPr>
          <w:rFonts w:asciiTheme="minorHAnsi" w:eastAsia="MS Mincho" w:hAnsiTheme="minorHAnsi" w:cstheme="minorHAnsi"/>
        </w:rPr>
        <w:t>.</w:t>
      </w:r>
      <w:bookmarkEnd w:id="358"/>
    </w:p>
    <w:p w14:paraId="52C296C4" w14:textId="77777777" w:rsidR="009E4E35" w:rsidRPr="00036074" w:rsidRDefault="009E4E35" w:rsidP="0025170A">
      <w:pPr>
        <w:pStyle w:val="Recuodecorpodetexto"/>
        <w:widowControl/>
        <w:numPr>
          <w:ilvl w:val="12"/>
          <w:numId w:val="0"/>
        </w:numPr>
        <w:spacing w:line="240" w:lineRule="exact"/>
        <w:ind w:left="709" w:hanging="709"/>
        <w:rPr>
          <w:rFonts w:asciiTheme="minorHAnsi" w:eastAsia="MS Mincho" w:hAnsiTheme="minorHAnsi" w:cstheme="minorHAnsi"/>
          <w:sz w:val="22"/>
          <w:szCs w:val="22"/>
          <w:lang w:val="pt-BR"/>
        </w:rPr>
      </w:pPr>
    </w:p>
    <w:p w14:paraId="0E1EB9AB" w14:textId="749DFB68" w:rsidR="009E4E35" w:rsidRPr="00036074" w:rsidRDefault="009E4E35"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r w:rsidRPr="00036074">
        <w:rPr>
          <w:rFonts w:asciiTheme="minorHAnsi" w:eastAsia="MS Mincho" w:hAnsiTheme="minorHAnsi" w:cstheme="minorHAnsi"/>
        </w:rPr>
        <w:t>Na hipótese de não poder o Agente Fiduciário continuar a exercer as suas funções por circunstâncias supervenientes a esta Escritura de Emissão, o Agente Fiduciário deverá comunicar imediatamente o fato à Emissora e aos Debenturistas, pedindo sua substituição.</w:t>
      </w:r>
    </w:p>
    <w:p w14:paraId="4BC58E24" w14:textId="77777777" w:rsidR="009E4E35" w:rsidRPr="00036074" w:rsidRDefault="009E4E35" w:rsidP="0025170A">
      <w:pPr>
        <w:pStyle w:val="sub"/>
        <w:widowControl/>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p>
    <w:p w14:paraId="74EADDAE" w14:textId="2A5685EF" w:rsidR="009E4E35" w:rsidRPr="00036074" w:rsidRDefault="005556E2"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r w:rsidRPr="00036074">
        <w:rPr>
          <w:rFonts w:asciiTheme="minorHAnsi" w:eastAsia="MS Mincho" w:hAnsiTheme="minorHAnsi" w:cstheme="minorHAnsi"/>
        </w:rPr>
        <w:t>É facultado aos Debenturistas, após o encerramento do prazo para a subscrição e integralização da totalidade das Debêntures, proceder à substituição do Agente Fiduciário e à indicação de seu substituto, em Assembleia Geral de Debenturistas especialmente convocada para esse fim</w:t>
      </w:r>
      <w:r w:rsidR="009E4E35" w:rsidRPr="00036074">
        <w:rPr>
          <w:rFonts w:asciiTheme="minorHAnsi" w:eastAsia="MS Mincho" w:hAnsiTheme="minorHAnsi" w:cstheme="minorHAnsi"/>
        </w:rPr>
        <w:t>.</w:t>
      </w:r>
    </w:p>
    <w:p w14:paraId="71475DE9" w14:textId="77777777" w:rsidR="009E4E35" w:rsidRPr="00036074" w:rsidRDefault="009E4E35" w:rsidP="0025170A">
      <w:pPr>
        <w:pStyle w:val="sub"/>
        <w:widowControl/>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p>
    <w:p w14:paraId="59EA9DAB" w14:textId="7F61F2FF" w:rsidR="009E4E35" w:rsidRPr="00036074" w:rsidRDefault="009E4E35"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bookmarkStart w:id="359" w:name="_Ref49536847"/>
      <w:r w:rsidRPr="00036074">
        <w:rPr>
          <w:rFonts w:asciiTheme="minorHAnsi" w:eastAsia="MS Mincho" w:hAnsiTheme="minorHAnsi" w:cstheme="minorHAnsi"/>
        </w:rPr>
        <w:t>A substituição do Agente Fiduciário deverá ser objeto de aditamento à presente Escritura de Emissão, que deverá ser arquivado na JUCERJA</w:t>
      </w:r>
      <w:r w:rsidR="005556E2" w:rsidRPr="00036074">
        <w:rPr>
          <w:rFonts w:asciiTheme="minorHAnsi" w:eastAsia="MS Mincho" w:hAnsiTheme="minorHAnsi" w:cstheme="minorHAnsi"/>
        </w:rPr>
        <w:t xml:space="preserve"> e no Cartório de RTD</w:t>
      </w:r>
      <w:r w:rsidRPr="00036074">
        <w:rPr>
          <w:rFonts w:asciiTheme="minorHAnsi" w:eastAsia="MS Mincho" w:hAnsiTheme="minorHAnsi" w:cstheme="minorHAnsi"/>
        </w:rPr>
        <w:t>.</w:t>
      </w:r>
      <w:r w:rsidR="005556E2" w:rsidRPr="00036074">
        <w:rPr>
          <w:rFonts w:asciiTheme="minorHAnsi" w:eastAsia="MS Mincho" w:hAnsiTheme="minorHAnsi" w:cstheme="minorHAnsi"/>
        </w:rPr>
        <w:t xml:space="preserve"> O novo Agente Fiduciário deverá, no prazo de até 7 (sete) </w:t>
      </w:r>
      <w:r w:rsidR="00B670B1">
        <w:rPr>
          <w:rFonts w:asciiTheme="minorHAnsi" w:eastAsia="MS Mincho" w:hAnsiTheme="minorHAnsi" w:cstheme="minorHAnsi"/>
        </w:rPr>
        <w:t>D</w:t>
      </w:r>
      <w:r w:rsidR="005556E2" w:rsidRPr="00036074">
        <w:rPr>
          <w:rFonts w:asciiTheme="minorHAnsi" w:eastAsia="MS Mincho" w:hAnsiTheme="minorHAnsi" w:cstheme="minorHAnsi"/>
        </w:rPr>
        <w:t xml:space="preserve">ias </w:t>
      </w:r>
      <w:r w:rsidR="00B670B1">
        <w:rPr>
          <w:rFonts w:asciiTheme="minorHAnsi" w:eastAsia="MS Mincho" w:hAnsiTheme="minorHAnsi" w:cstheme="minorHAnsi"/>
        </w:rPr>
        <w:t>Ú</w:t>
      </w:r>
      <w:r w:rsidR="005556E2" w:rsidRPr="00036074">
        <w:rPr>
          <w:rFonts w:asciiTheme="minorHAnsi" w:eastAsia="MS Mincho" w:hAnsiTheme="minorHAnsi" w:cstheme="minorHAnsi"/>
        </w:rPr>
        <w:t xml:space="preserve">teis contados da data do arquivamento mencionado nesta Cláusula </w:t>
      </w:r>
      <w:r w:rsidR="00C323E1" w:rsidRPr="00036074">
        <w:rPr>
          <w:rFonts w:asciiTheme="minorHAnsi" w:eastAsia="MS Mincho" w:hAnsiTheme="minorHAnsi" w:cstheme="minorHAnsi"/>
        </w:rPr>
        <w:fldChar w:fldCharType="begin"/>
      </w:r>
      <w:r w:rsidR="00C323E1" w:rsidRPr="00036074">
        <w:rPr>
          <w:rFonts w:asciiTheme="minorHAnsi" w:eastAsia="MS Mincho" w:hAnsiTheme="minorHAnsi" w:cstheme="minorHAnsi"/>
        </w:rPr>
        <w:instrText xml:space="preserve"> REF _Ref49536847 \n \h </w:instrText>
      </w:r>
      <w:r w:rsidR="003B25C0" w:rsidRPr="00036074">
        <w:rPr>
          <w:rFonts w:asciiTheme="minorHAnsi" w:eastAsia="MS Mincho" w:hAnsiTheme="minorHAnsi" w:cstheme="minorHAnsi"/>
        </w:rPr>
        <w:instrText xml:space="preserve"> \* MERGEFORMAT </w:instrText>
      </w:r>
      <w:r w:rsidR="00C323E1" w:rsidRPr="00036074">
        <w:rPr>
          <w:rFonts w:asciiTheme="minorHAnsi" w:eastAsia="MS Mincho" w:hAnsiTheme="minorHAnsi" w:cstheme="minorHAnsi"/>
        </w:rPr>
      </w:r>
      <w:r w:rsidR="00C323E1" w:rsidRPr="00036074">
        <w:rPr>
          <w:rFonts w:asciiTheme="minorHAnsi" w:eastAsia="MS Mincho" w:hAnsiTheme="minorHAnsi" w:cstheme="minorHAnsi"/>
        </w:rPr>
        <w:fldChar w:fldCharType="separate"/>
      </w:r>
      <w:r w:rsidR="007E2F7F">
        <w:rPr>
          <w:rFonts w:asciiTheme="minorHAnsi" w:eastAsia="MS Mincho" w:hAnsiTheme="minorHAnsi" w:cstheme="minorHAnsi"/>
        </w:rPr>
        <w:t>7.2.4</w:t>
      </w:r>
      <w:r w:rsidR="00C323E1" w:rsidRPr="00036074">
        <w:rPr>
          <w:rFonts w:asciiTheme="minorHAnsi" w:eastAsia="MS Mincho" w:hAnsiTheme="minorHAnsi" w:cstheme="minorHAnsi"/>
        </w:rPr>
        <w:fldChar w:fldCharType="end"/>
      </w:r>
      <w:r w:rsidR="005556E2" w:rsidRPr="00036074">
        <w:rPr>
          <w:rFonts w:asciiTheme="minorHAnsi" w:eastAsia="MS Mincho" w:hAnsiTheme="minorHAnsi" w:cstheme="minorHAnsi"/>
        </w:rPr>
        <w:t>, comunicar aos Debenturistas em forma de aviso, bem como à CVM a ocorrência da substituição, bem como encaminhar à CVM a declaração e demais informações indicadas no parágrafo único do artigo 9º da</w:t>
      </w:r>
      <w:r w:rsidR="00A44F5F" w:rsidRPr="00664702">
        <w:rPr>
          <w:rFonts w:asciiTheme="minorHAnsi" w:eastAsia="MS Mincho" w:hAnsiTheme="minorHAnsi" w:cstheme="minorHAnsi"/>
        </w:rPr>
        <w:t xml:space="preserve"> Resolução CVM 17</w:t>
      </w:r>
      <w:r w:rsidR="005556E2" w:rsidRPr="0094778B">
        <w:rPr>
          <w:rFonts w:asciiTheme="minorHAnsi" w:eastAsia="MS Mincho" w:hAnsiTheme="minorHAnsi" w:cstheme="minorHAnsi"/>
        </w:rPr>
        <w:t>.</w:t>
      </w:r>
      <w:bookmarkEnd w:id="359"/>
    </w:p>
    <w:p w14:paraId="18AF83DD" w14:textId="77777777" w:rsidR="009E4E35" w:rsidRPr="00036074" w:rsidRDefault="009E4E35" w:rsidP="0025170A">
      <w:pPr>
        <w:pStyle w:val="sub"/>
        <w:widowControl/>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p>
    <w:p w14:paraId="2062677D" w14:textId="53011E1E" w:rsidR="009E4E35" w:rsidRPr="00036074" w:rsidRDefault="005556E2"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r w:rsidRPr="00036074">
        <w:rPr>
          <w:rFonts w:asciiTheme="minorHAnsi" w:eastAsia="MS Mincho" w:hAnsiTheme="minorHAnsi" w:cstheme="minorHAnsi"/>
        </w:rPr>
        <w:t>O Agente Fiduciário iniciará o exercício de suas funções a partir da data da presente Escritura de Emissão ou, no caso de agente fiduciário substituto, no dia da celebração do correspondente aditamento a esta Escritura de Emissão, devendo permanecer no exercício de suas funções até a sua efetiva substituição ou até o integral cumprimento das obrigações da Emissora previstas nesta Escritura de Emissão, conforme aplicável</w:t>
      </w:r>
      <w:r w:rsidR="009E4E35" w:rsidRPr="00036074">
        <w:rPr>
          <w:rFonts w:asciiTheme="minorHAnsi" w:eastAsia="MS Mincho" w:hAnsiTheme="minorHAnsi" w:cstheme="minorHAnsi"/>
        </w:rPr>
        <w:t>.</w:t>
      </w:r>
    </w:p>
    <w:p w14:paraId="7A28F4B5" w14:textId="77777777" w:rsidR="009E4E35" w:rsidRPr="00036074" w:rsidRDefault="009E4E35" w:rsidP="0025170A">
      <w:pPr>
        <w:pStyle w:val="sub"/>
        <w:widowControl/>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p>
    <w:p w14:paraId="1040BCD7" w14:textId="6CED5570" w:rsidR="009E4E35" w:rsidRPr="00036074" w:rsidRDefault="005556E2"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r w:rsidRPr="00036074">
        <w:rPr>
          <w:rFonts w:asciiTheme="minorHAnsi" w:eastAsia="MS Mincho" w:hAnsiTheme="minorHAnsi" w:cstheme="minorHAnsi"/>
        </w:rPr>
        <w:t xml:space="preserve">Caso ocorra a efetiva substituição do Agente Fiduciário, o substituto receberá a mesma remuneração recebida pelo Agente Fiduciário em todos os seus termos e condições, sendo que a primeira parcela anual devida ao substituto será calculada pro rata </w:t>
      </w:r>
      <w:proofErr w:type="spellStart"/>
      <w:r w:rsidRPr="00036074">
        <w:rPr>
          <w:rFonts w:asciiTheme="minorHAnsi" w:eastAsia="MS Mincho" w:hAnsiTheme="minorHAnsi" w:cstheme="minorHAnsi"/>
        </w:rPr>
        <w:t>temporis</w:t>
      </w:r>
      <w:proofErr w:type="spellEnd"/>
      <w:r w:rsidRPr="00036074">
        <w:rPr>
          <w:rFonts w:asciiTheme="minorHAnsi" w:eastAsia="MS Mincho" w:hAnsiTheme="minorHAnsi" w:cstheme="minorHAnsi"/>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r w:rsidR="009E4E35" w:rsidRPr="00036074">
        <w:rPr>
          <w:rFonts w:asciiTheme="minorHAnsi" w:eastAsia="MS Mincho" w:hAnsiTheme="minorHAnsi" w:cstheme="minorHAnsi"/>
        </w:rPr>
        <w:t>.</w:t>
      </w:r>
    </w:p>
    <w:p w14:paraId="1E994BF7" w14:textId="77777777" w:rsidR="009E4E35" w:rsidRPr="00036074" w:rsidRDefault="009E4E35" w:rsidP="0025170A">
      <w:pPr>
        <w:pStyle w:val="sub"/>
        <w:widowControl/>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p>
    <w:p w14:paraId="7A03FD9F" w14:textId="67F3A325" w:rsidR="009E4E35" w:rsidRPr="00036074" w:rsidRDefault="005556E2"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r w:rsidRPr="00036074">
        <w:rPr>
          <w:rFonts w:asciiTheme="minorHAnsi" w:eastAsia="MS Mincho" w:hAnsiTheme="minorHAnsi" w:cstheme="minorHAnsi"/>
        </w:rPr>
        <w:t>Aplicam-se às hipóteses de substituição do Agente Fiduciário as normas e preceitos da CVM</w:t>
      </w:r>
      <w:r w:rsidR="009E4E35" w:rsidRPr="00036074">
        <w:rPr>
          <w:rFonts w:asciiTheme="minorHAnsi" w:eastAsia="MS Mincho" w:hAnsiTheme="minorHAnsi" w:cstheme="minorHAnsi"/>
        </w:rPr>
        <w:t>.</w:t>
      </w:r>
    </w:p>
    <w:p w14:paraId="13C163C4" w14:textId="77777777" w:rsidR="00B533EE" w:rsidRPr="00036074" w:rsidRDefault="00B533EE" w:rsidP="0025170A">
      <w:pPr>
        <w:numPr>
          <w:ilvl w:val="12"/>
          <w:numId w:val="0"/>
        </w:numPr>
        <w:spacing w:line="240" w:lineRule="exact"/>
        <w:ind w:left="709" w:hanging="709"/>
        <w:jc w:val="both"/>
        <w:rPr>
          <w:rFonts w:asciiTheme="minorHAnsi" w:eastAsia="MS Mincho" w:hAnsiTheme="minorHAnsi" w:cstheme="minorHAnsi"/>
          <w:sz w:val="22"/>
          <w:szCs w:val="22"/>
        </w:rPr>
      </w:pPr>
    </w:p>
    <w:p w14:paraId="2D395664" w14:textId="08C6AD38" w:rsidR="009E4E35" w:rsidRPr="00036074" w:rsidRDefault="009E4E35" w:rsidP="0025170A">
      <w:pPr>
        <w:pStyle w:val="sub"/>
        <w:widowControl/>
        <w:numPr>
          <w:ilvl w:val="1"/>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b/>
        </w:rPr>
      </w:pPr>
      <w:r w:rsidRPr="00036074">
        <w:rPr>
          <w:rFonts w:asciiTheme="minorHAnsi" w:eastAsia="MS Mincho" w:hAnsiTheme="minorHAnsi" w:cstheme="minorHAnsi"/>
          <w:b/>
        </w:rPr>
        <w:t>Deveres</w:t>
      </w:r>
    </w:p>
    <w:p w14:paraId="0BB40004" w14:textId="77777777" w:rsidR="009E4E35" w:rsidRPr="00036074" w:rsidRDefault="009E4E35" w:rsidP="0025170A">
      <w:pPr>
        <w:numPr>
          <w:ilvl w:val="12"/>
          <w:numId w:val="0"/>
        </w:numPr>
        <w:spacing w:line="240" w:lineRule="exact"/>
        <w:ind w:left="709" w:hanging="709"/>
        <w:jc w:val="both"/>
        <w:rPr>
          <w:rFonts w:asciiTheme="minorHAnsi" w:eastAsia="MS Mincho" w:hAnsiTheme="minorHAnsi" w:cstheme="minorHAnsi"/>
          <w:sz w:val="22"/>
          <w:szCs w:val="22"/>
        </w:rPr>
      </w:pPr>
    </w:p>
    <w:p w14:paraId="13715596" w14:textId="48EFEA9A" w:rsidR="009E4E35" w:rsidRPr="00036074" w:rsidRDefault="009E4E35"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MS Mincho" w:hAnsiTheme="minorHAnsi" w:cstheme="minorHAnsi"/>
        </w:rPr>
      </w:pPr>
      <w:bookmarkStart w:id="360" w:name="_Ref229140722"/>
      <w:r w:rsidRPr="00036074">
        <w:rPr>
          <w:rFonts w:asciiTheme="minorHAnsi" w:eastAsia="MS Mincho" w:hAnsiTheme="minorHAnsi" w:cstheme="minorHAnsi"/>
        </w:rPr>
        <w:lastRenderedPageBreak/>
        <w:t>Além de outros previstos em lei</w:t>
      </w:r>
      <w:r w:rsidR="00121C63" w:rsidRPr="00036074">
        <w:rPr>
          <w:rFonts w:asciiTheme="minorHAnsi" w:eastAsia="MS Mincho" w:hAnsiTheme="minorHAnsi" w:cstheme="minorHAnsi"/>
        </w:rPr>
        <w:t>, em ato normativo da CVM</w:t>
      </w:r>
      <w:r w:rsidRPr="00036074">
        <w:rPr>
          <w:rFonts w:asciiTheme="minorHAnsi" w:eastAsia="MS Mincho" w:hAnsiTheme="minorHAnsi" w:cstheme="minorHAnsi"/>
        </w:rPr>
        <w:t xml:space="preserve"> ou nesta Escritura de Emissão, constituem deveres e atribuições do Agente Fiduciário:</w:t>
      </w:r>
      <w:bookmarkEnd w:id="360"/>
    </w:p>
    <w:p w14:paraId="7DED1931" w14:textId="064E7E3A" w:rsidR="009E4E35" w:rsidRPr="00036074" w:rsidRDefault="009E4E35" w:rsidP="0025170A">
      <w:pPr>
        <w:numPr>
          <w:ilvl w:val="12"/>
          <w:numId w:val="0"/>
        </w:numPr>
        <w:spacing w:line="240" w:lineRule="exact"/>
        <w:ind w:left="709" w:hanging="709"/>
        <w:jc w:val="both"/>
        <w:rPr>
          <w:rFonts w:asciiTheme="minorHAnsi" w:eastAsia="MS Mincho" w:hAnsiTheme="minorHAnsi" w:cstheme="minorHAnsi"/>
          <w:sz w:val="22"/>
          <w:szCs w:val="22"/>
        </w:rPr>
      </w:pPr>
    </w:p>
    <w:p w14:paraId="69496359"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hAnsiTheme="minorHAnsi" w:cstheme="minorHAnsi"/>
          <w:sz w:val="22"/>
          <w:szCs w:val="22"/>
        </w:rPr>
      </w:pPr>
      <w:r w:rsidRPr="00036074">
        <w:rPr>
          <w:rFonts w:asciiTheme="minorHAnsi" w:hAnsiTheme="minorHAnsi" w:cstheme="minorHAnsi"/>
          <w:sz w:val="22"/>
          <w:szCs w:val="22"/>
        </w:rPr>
        <w:t>exercer suas atividades com boa fé, transparência e lealdade para com os Debenturistas;</w:t>
      </w:r>
    </w:p>
    <w:p w14:paraId="3F752F7D" w14:textId="77777777" w:rsidR="00121C63" w:rsidRPr="00036074" w:rsidRDefault="00121C63" w:rsidP="0025170A">
      <w:pPr>
        <w:pStyle w:val="Level5"/>
        <w:numPr>
          <w:ilvl w:val="0"/>
          <w:numId w:val="0"/>
        </w:numPr>
        <w:spacing w:after="0" w:line="240" w:lineRule="exact"/>
        <w:ind w:left="1418" w:hanging="709"/>
        <w:rPr>
          <w:rFonts w:asciiTheme="minorHAnsi" w:hAnsiTheme="minorHAnsi" w:cstheme="minorHAnsi"/>
          <w:sz w:val="22"/>
          <w:szCs w:val="22"/>
        </w:rPr>
      </w:pPr>
    </w:p>
    <w:p w14:paraId="0DABA64E"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61" w:name="_Ref499712648"/>
      <w:r w:rsidRPr="00036074">
        <w:rPr>
          <w:rFonts w:asciiTheme="minorHAnsi" w:eastAsia="MS Mincho" w:hAnsiTheme="minorHAnsi" w:cstheme="minorHAnsi"/>
          <w:sz w:val="22"/>
          <w:szCs w:val="22"/>
          <w:lang w:eastAsia="pt-BR"/>
        </w:rPr>
        <w:t>proteger os direitos e interesses dos Debenturistas, empregando, no exercício da função, o cuidado e a diligência que todo homem ativo e probo costuma empregar na administração dos seus próprios bens;</w:t>
      </w:r>
      <w:bookmarkEnd w:id="361"/>
    </w:p>
    <w:p w14:paraId="0D17B44A"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616C25F7"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62" w:name="_DV_M279"/>
      <w:bookmarkEnd w:id="362"/>
      <w:r w:rsidRPr="00036074">
        <w:rPr>
          <w:rFonts w:asciiTheme="minorHAnsi" w:eastAsia="MS Mincho" w:hAnsiTheme="minorHAnsi" w:cstheme="minorHAnsi"/>
          <w:sz w:val="22"/>
          <w:szCs w:val="22"/>
          <w:lang w:eastAsia="pt-BR"/>
        </w:rPr>
        <w:t>renunciar à função na hipótese de superveniência de conflitos de interesse ou de qualquer outra modalidade de inaptidão e realizar a imediata convocação de Assembleia Geral de Debenturistas para deliberar sobre sua substituição;</w:t>
      </w:r>
    </w:p>
    <w:p w14:paraId="0CF95F95"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55D48B5A"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responsabilizar-se integralmente pelos serviços contratados, nos termos da legislação vigente;</w:t>
      </w:r>
    </w:p>
    <w:p w14:paraId="55F2ECB0" w14:textId="77777777" w:rsidR="00121C63" w:rsidRPr="00036074" w:rsidRDefault="00121C63" w:rsidP="0025170A">
      <w:pPr>
        <w:pStyle w:val="Level5"/>
        <w:numPr>
          <w:ilvl w:val="0"/>
          <w:numId w:val="0"/>
        </w:numPr>
        <w:spacing w:after="0" w:line="240" w:lineRule="exact"/>
        <w:ind w:left="1418" w:hanging="709"/>
        <w:rPr>
          <w:rFonts w:asciiTheme="minorHAnsi" w:hAnsiTheme="minorHAnsi" w:cstheme="minorHAnsi"/>
          <w:sz w:val="22"/>
          <w:szCs w:val="22"/>
        </w:rPr>
      </w:pPr>
    </w:p>
    <w:p w14:paraId="636EF27A"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63" w:name="_DV_M280"/>
      <w:bookmarkEnd w:id="363"/>
      <w:r w:rsidRPr="00036074">
        <w:rPr>
          <w:rFonts w:asciiTheme="minorHAnsi" w:eastAsia="MS Mincho" w:hAnsiTheme="minorHAnsi" w:cstheme="minorHAnsi"/>
          <w:sz w:val="22"/>
          <w:szCs w:val="22"/>
          <w:lang w:eastAsia="pt-BR"/>
        </w:rPr>
        <w:t>conservar em boa guarda toda a documentação relativa ao exercício de suas funções;</w:t>
      </w:r>
    </w:p>
    <w:p w14:paraId="32592AA8"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21C63DEF"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64" w:name="_DV_M281"/>
      <w:bookmarkStart w:id="365" w:name="_Ref499712513"/>
      <w:bookmarkEnd w:id="364"/>
      <w:r w:rsidRPr="00036074">
        <w:rPr>
          <w:rFonts w:asciiTheme="minorHAnsi" w:eastAsia="MS Mincho" w:hAnsiTheme="minorHAnsi" w:cstheme="minorHAnsi"/>
          <w:sz w:val="22"/>
          <w:szCs w:val="22"/>
          <w:lang w:eastAsia="pt-BR"/>
        </w:rPr>
        <w:t xml:space="preserve">verificar, no momento de aceitar a função, a veracidade das informações contidas </w:t>
      </w:r>
      <w:proofErr w:type="spellStart"/>
      <w:r w:rsidRPr="00036074">
        <w:rPr>
          <w:rFonts w:asciiTheme="minorHAnsi" w:eastAsia="MS Mincho" w:hAnsiTheme="minorHAnsi" w:cstheme="minorHAnsi"/>
          <w:sz w:val="22"/>
          <w:szCs w:val="22"/>
          <w:lang w:eastAsia="pt-BR"/>
        </w:rPr>
        <w:t>nesta</w:t>
      </w:r>
      <w:proofErr w:type="spellEnd"/>
      <w:r w:rsidRPr="00036074">
        <w:rPr>
          <w:rFonts w:asciiTheme="minorHAnsi" w:eastAsia="MS Mincho" w:hAnsiTheme="minorHAnsi" w:cstheme="minorHAnsi"/>
          <w:sz w:val="22"/>
          <w:szCs w:val="22"/>
          <w:lang w:eastAsia="pt-BR"/>
        </w:rPr>
        <w:t xml:space="preserve"> Escritura de Emissão, diligenciando para que sejam sanadas as omissões, falhas ou defeitos de que tenha conhecimento;</w:t>
      </w:r>
      <w:bookmarkEnd w:id="365"/>
      <w:r w:rsidRPr="00036074">
        <w:rPr>
          <w:rFonts w:asciiTheme="minorHAnsi" w:eastAsia="MS Mincho" w:hAnsiTheme="minorHAnsi" w:cstheme="minorHAnsi"/>
          <w:sz w:val="22"/>
          <w:szCs w:val="22"/>
          <w:lang w:eastAsia="pt-BR"/>
        </w:rPr>
        <w:t xml:space="preserve"> </w:t>
      </w:r>
    </w:p>
    <w:p w14:paraId="4D42B791"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138902EE" w14:textId="2399907E"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diligenciar junto à Emissora, para que a Escritura de Emissão e seus aditamentos sejam registrados na JUCE</w:t>
      </w:r>
      <w:r w:rsidR="00EB362C" w:rsidRPr="00036074">
        <w:rPr>
          <w:rFonts w:asciiTheme="minorHAnsi" w:eastAsia="MS Mincho" w:hAnsiTheme="minorHAnsi" w:cstheme="minorHAnsi"/>
          <w:sz w:val="22"/>
          <w:szCs w:val="22"/>
          <w:lang w:eastAsia="pt-BR"/>
        </w:rPr>
        <w:t>RJA e no Cartório de RTD</w:t>
      </w:r>
      <w:r w:rsidRPr="00036074">
        <w:rPr>
          <w:rFonts w:asciiTheme="minorHAnsi" w:eastAsia="MS Mincho" w:hAnsiTheme="minorHAnsi" w:cstheme="minorHAnsi"/>
          <w:sz w:val="22"/>
          <w:szCs w:val="22"/>
          <w:lang w:eastAsia="pt-BR"/>
        </w:rPr>
        <w:t xml:space="preserve">, adotando, no caso da omissão da Emissora, as medidas eventualmente previstas em lei; </w:t>
      </w:r>
    </w:p>
    <w:p w14:paraId="0A42225B"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262CB1E3" w14:textId="7762950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 xml:space="preserve">acompanhar a prestação das informações periódicas, alertando os Debenturistas, no relatório anual de que trata a alínea </w:t>
      </w:r>
      <w:r w:rsidRPr="00036074">
        <w:rPr>
          <w:rFonts w:asciiTheme="minorHAnsi" w:eastAsia="MS Mincho" w:hAnsiTheme="minorHAnsi" w:cstheme="minorHAnsi"/>
          <w:sz w:val="22"/>
          <w:szCs w:val="22"/>
          <w:lang w:eastAsia="pt-BR"/>
        </w:rPr>
        <w:fldChar w:fldCharType="begin"/>
      </w:r>
      <w:r w:rsidRPr="00036074">
        <w:rPr>
          <w:rFonts w:asciiTheme="minorHAnsi" w:eastAsia="MS Mincho" w:hAnsiTheme="minorHAnsi" w:cstheme="minorHAnsi"/>
          <w:sz w:val="22"/>
          <w:szCs w:val="22"/>
          <w:lang w:eastAsia="pt-BR"/>
        </w:rPr>
        <w:instrText xml:space="preserve"> REF _Ref459547205 \r \h  \* MERGEFORMAT </w:instrText>
      </w:r>
      <w:r w:rsidRPr="00036074">
        <w:rPr>
          <w:rFonts w:asciiTheme="minorHAnsi" w:eastAsia="MS Mincho" w:hAnsiTheme="minorHAnsi" w:cstheme="minorHAnsi"/>
          <w:sz w:val="22"/>
          <w:szCs w:val="22"/>
          <w:lang w:eastAsia="pt-BR"/>
        </w:rPr>
      </w:r>
      <w:r w:rsidRPr="00036074">
        <w:rPr>
          <w:rFonts w:asciiTheme="minorHAnsi" w:eastAsia="MS Mincho" w:hAnsiTheme="minorHAnsi" w:cstheme="minorHAnsi"/>
          <w:sz w:val="22"/>
          <w:szCs w:val="22"/>
          <w:lang w:eastAsia="pt-BR"/>
        </w:rPr>
        <w:fldChar w:fldCharType="separate"/>
      </w:r>
      <w:r w:rsidR="007E2F7F">
        <w:rPr>
          <w:rFonts w:asciiTheme="minorHAnsi" w:eastAsia="MS Mincho" w:hAnsiTheme="minorHAnsi" w:cstheme="minorHAnsi"/>
          <w:sz w:val="22"/>
          <w:szCs w:val="22"/>
          <w:lang w:eastAsia="pt-BR"/>
        </w:rPr>
        <w:t>(</w:t>
      </w:r>
      <w:proofErr w:type="spellStart"/>
      <w:r w:rsidR="007E2F7F">
        <w:rPr>
          <w:rFonts w:asciiTheme="minorHAnsi" w:eastAsia="MS Mincho" w:hAnsiTheme="minorHAnsi" w:cstheme="minorHAnsi"/>
          <w:sz w:val="22"/>
          <w:szCs w:val="22"/>
          <w:lang w:eastAsia="pt-BR"/>
        </w:rPr>
        <w:t>xx</w:t>
      </w:r>
      <w:proofErr w:type="spellEnd"/>
      <w:r w:rsidR="007E2F7F">
        <w:rPr>
          <w:rFonts w:asciiTheme="minorHAnsi" w:eastAsia="MS Mincho" w:hAnsiTheme="minorHAnsi" w:cstheme="minorHAnsi"/>
          <w:sz w:val="22"/>
          <w:szCs w:val="22"/>
          <w:lang w:eastAsia="pt-BR"/>
        </w:rPr>
        <w:t>)</w:t>
      </w:r>
      <w:r w:rsidRPr="00036074">
        <w:rPr>
          <w:rFonts w:asciiTheme="minorHAnsi" w:eastAsia="MS Mincho" w:hAnsiTheme="minorHAnsi" w:cstheme="minorHAnsi"/>
          <w:sz w:val="22"/>
          <w:szCs w:val="22"/>
          <w:lang w:eastAsia="pt-BR"/>
        </w:rPr>
        <w:fldChar w:fldCharType="end"/>
      </w:r>
      <w:r w:rsidRPr="00036074">
        <w:rPr>
          <w:rFonts w:asciiTheme="minorHAnsi" w:eastAsia="MS Mincho" w:hAnsiTheme="minorHAnsi" w:cstheme="minorHAnsi"/>
          <w:sz w:val="22"/>
          <w:szCs w:val="22"/>
          <w:lang w:eastAsia="pt-BR"/>
        </w:rPr>
        <w:t xml:space="preserve"> abaixo, sobre as inconsistências ou omissões de que tenha conhecimento;</w:t>
      </w:r>
    </w:p>
    <w:p w14:paraId="1BB1071E"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716ABF78"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opinar sobre a suficiência das informações prestadas nas propostas de modificações nas condições das Debêntures;</w:t>
      </w:r>
    </w:p>
    <w:p w14:paraId="274059ED"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6AC6B256" w14:textId="30A2761B"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 xml:space="preserve">solicitar à Emissora lista com as informações e documentos necessários para efetuar as verificações mencionadas na alínea </w:t>
      </w:r>
      <w:r w:rsidRPr="00036074">
        <w:rPr>
          <w:rFonts w:asciiTheme="minorHAnsi" w:eastAsia="MS Mincho" w:hAnsiTheme="minorHAnsi" w:cstheme="minorHAnsi"/>
          <w:sz w:val="22"/>
          <w:szCs w:val="22"/>
          <w:lang w:eastAsia="pt-BR"/>
        </w:rPr>
        <w:fldChar w:fldCharType="begin"/>
      </w:r>
      <w:r w:rsidRPr="00036074">
        <w:rPr>
          <w:rFonts w:asciiTheme="minorHAnsi" w:eastAsia="MS Mincho" w:hAnsiTheme="minorHAnsi" w:cstheme="minorHAnsi"/>
          <w:sz w:val="22"/>
          <w:szCs w:val="22"/>
          <w:lang w:eastAsia="pt-BR"/>
        </w:rPr>
        <w:instrText xml:space="preserve"> REF _Ref499712513 \r \h  \* MERGEFORMAT </w:instrText>
      </w:r>
      <w:r w:rsidRPr="00036074">
        <w:rPr>
          <w:rFonts w:asciiTheme="minorHAnsi" w:eastAsia="MS Mincho" w:hAnsiTheme="minorHAnsi" w:cstheme="minorHAnsi"/>
          <w:sz w:val="22"/>
          <w:szCs w:val="22"/>
          <w:lang w:eastAsia="pt-BR"/>
        </w:rPr>
      </w:r>
      <w:r w:rsidRPr="00036074">
        <w:rPr>
          <w:rFonts w:asciiTheme="minorHAnsi" w:eastAsia="MS Mincho" w:hAnsiTheme="minorHAnsi" w:cstheme="minorHAnsi"/>
          <w:sz w:val="22"/>
          <w:szCs w:val="22"/>
          <w:lang w:eastAsia="pt-BR"/>
        </w:rPr>
        <w:fldChar w:fldCharType="separate"/>
      </w:r>
      <w:r w:rsidR="007E2F7F">
        <w:rPr>
          <w:rFonts w:asciiTheme="minorHAnsi" w:eastAsia="MS Mincho" w:hAnsiTheme="minorHAnsi" w:cstheme="minorHAnsi"/>
          <w:sz w:val="22"/>
          <w:szCs w:val="22"/>
          <w:lang w:eastAsia="pt-BR"/>
        </w:rPr>
        <w:t>(vi)</w:t>
      </w:r>
      <w:r w:rsidRPr="00036074">
        <w:rPr>
          <w:rFonts w:asciiTheme="minorHAnsi" w:eastAsia="MS Mincho" w:hAnsiTheme="minorHAnsi" w:cstheme="minorHAnsi"/>
          <w:sz w:val="22"/>
          <w:szCs w:val="22"/>
          <w:lang w:eastAsia="pt-BR"/>
        </w:rPr>
        <w:fldChar w:fldCharType="end"/>
      </w:r>
      <w:r w:rsidRPr="00036074">
        <w:rPr>
          <w:rFonts w:asciiTheme="minorHAnsi" w:eastAsia="MS Mincho" w:hAnsiTheme="minorHAnsi" w:cstheme="minorHAnsi"/>
          <w:sz w:val="22"/>
          <w:szCs w:val="22"/>
          <w:lang w:eastAsia="pt-BR"/>
        </w:rPr>
        <w:t xml:space="preserve"> acima;</w:t>
      </w:r>
    </w:p>
    <w:p w14:paraId="63B473E4"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1CCEEC57"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 xml:space="preserve">utilizar as informações obtidas em razão de sua participação na Oferta Restrita exclusivamente para os fins aos quais tenham sido contratados; </w:t>
      </w:r>
    </w:p>
    <w:p w14:paraId="494D7868"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3C110D77"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 xml:space="preserve">garantir a disponibilização das informações públicas relativas à Emissão em sua página na internet; </w:t>
      </w:r>
    </w:p>
    <w:p w14:paraId="753E6658"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75E92F2F"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66" w:name="_DV_M282"/>
      <w:bookmarkStart w:id="367" w:name="_DV_M283"/>
      <w:bookmarkStart w:id="368" w:name="_DV_M284"/>
      <w:bookmarkEnd w:id="366"/>
      <w:bookmarkEnd w:id="367"/>
      <w:bookmarkEnd w:id="368"/>
      <w:r w:rsidRPr="00036074">
        <w:rPr>
          <w:rFonts w:asciiTheme="minorHAnsi" w:eastAsia="MS Mincho" w:hAnsiTheme="minorHAnsi" w:cstheme="minorHAnsi"/>
          <w:sz w:val="22"/>
          <w:szCs w:val="22"/>
          <w:lang w:eastAsia="pt-BR"/>
        </w:rPr>
        <w:t>solicitar, quando julgar necessário ao fiel desempenho de suas funções, certidões atualizadas dos distribuidores cíveis, das Varas da Fazenda Pública, Cartórios de Protesto, Varas do Trabalho, Procuradoria da Fazenda Pública, da localidade onde se situe a sede da Emissora;</w:t>
      </w:r>
    </w:p>
    <w:p w14:paraId="0DC4099A"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34B0FF3C"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69" w:name="_DV_M285"/>
      <w:bookmarkEnd w:id="369"/>
      <w:r w:rsidRPr="00036074">
        <w:rPr>
          <w:rFonts w:asciiTheme="minorHAnsi" w:eastAsia="MS Mincho" w:hAnsiTheme="minorHAnsi" w:cstheme="minorHAnsi"/>
          <w:sz w:val="22"/>
          <w:szCs w:val="22"/>
          <w:lang w:eastAsia="pt-BR"/>
        </w:rPr>
        <w:t>solicitar, quando considerar necessário, às expensas da Emissora, auditoria externa na Emissora;</w:t>
      </w:r>
    </w:p>
    <w:p w14:paraId="053C73AC"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7B2E3CE9"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70" w:name="_DV_M286"/>
      <w:bookmarkEnd w:id="370"/>
      <w:r w:rsidRPr="00036074">
        <w:rPr>
          <w:rFonts w:asciiTheme="minorHAnsi" w:eastAsia="MS Mincho" w:hAnsiTheme="minorHAnsi" w:cstheme="minorHAnsi"/>
          <w:sz w:val="22"/>
          <w:szCs w:val="22"/>
          <w:lang w:eastAsia="pt-BR"/>
        </w:rPr>
        <w:t>convocar, quando necessário, a Assembleia Geral de Debenturistas, mediante anúncio publicado, pelo menos três vezes, nos órgãos de imprensa nos quais a Emissora deve efetuar suas publicações, às expensas desta;</w:t>
      </w:r>
    </w:p>
    <w:p w14:paraId="37E3B606"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35CAD5ED"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71" w:name="_DV_M287"/>
      <w:bookmarkEnd w:id="371"/>
      <w:r w:rsidRPr="00036074">
        <w:rPr>
          <w:rFonts w:asciiTheme="minorHAnsi" w:eastAsia="MS Mincho" w:hAnsiTheme="minorHAnsi" w:cstheme="minorHAnsi"/>
          <w:sz w:val="22"/>
          <w:szCs w:val="22"/>
          <w:lang w:eastAsia="pt-BR"/>
        </w:rPr>
        <w:lastRenderedPageBreak/>
        <w:t xml:space="preserve">comparecer à Assembleia Geral de Debenturistas a fim de prestar as informações que lhe forem solicitadas; </w:t>
      </w:r>
    </w:p>
    <w:p w14:paraId="417DC575"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110CE39C" w14:textId="59E365DB"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 xml:space="preserve">manter atualizada a relação dos Debenturistas e seus endereços, mediante, inclusive, solicitação de informações junto à Emissora, ao </w:t>
      </w:r>
      <w:proofErr w:type="spellStart"/>
      <w:r w:rsidRPr="00036074">
        <w:rPr>
          <w:rFonts w:asciiTheme="minorHAnsi" w:eastAsia="MS Mincho" w:hAnsiTheme="minorHAnsi" w:cstheme="minorHAnsi"/>
          <w:sz w:val="22"/>
          <w:szCs w:val="22"/>
          <w:lang w:eastAsia="pt-BR"/>
        </w:rPr>
        <w:t>Escriturador</w:t>
      </w:r>
      <w:proofErr w:type="spellEnd"/>
      <w:r w:rsidRPr="00036074">
        <w:rPr>
          <w:rFonts w:asciiTheme="minorHAnsi" w:eastAsia="MS Mincho" w:hAnsiTheme="minorHAnsi" w:cstheme="minorHAnsi"/>
          <w:sz w:val="22"/>
          <w:szCs w:val="22"/>
          <w:lang w:eastAsia="pt-BR"/>
        </w:rPr>
        <w:t xml:space="preserve">, ao </w:t>
      </w:r>
      <w:r w:rsidR="00803233">
        <w:rPr>
          <w:rFonts w:asciiTheme="minorHAnsi" w:hAnsiTheme="minorHAnsi" w:cstheme="minorHAnsi"/>
          <w:sz w:val="22"/>
          <w:szCs w:val="22"/>
        </w:rPr>
        <w:t>Agente</w:t>
      </w:r>
      <w:r w:rsidRPr="00036074">
        <w:rPr>
          <w:rFonts w:asciiTheme="minorHAnsi" w:eastAsia="MS Mincho" w:hAnsiTheme="minorHAnsi" w:cstheme="minorHAnsi"/>
          <w:sz w:val="22"/>
          <w:szCs w:val="22"/>
          <w:lang w:eastAsia="pt-BR"/>
        </w:rPr>
        <w:t xml:space="preserve"> Liquidante, à B3 sendo que, para fins de atendimento ao disposto neste inciso, a Emissora e os Debenturistas, assim que subscreverem, integralizarem, ou adquirirem as Debêntures, expressamente autorizam, desde já, a B3, o </w:t>
      </w:r>
      <w:r w:rsidR="004919C3">
        <w:rPr>
          <w:rFonts w:asciiTheme="minorHAnsi" w:hAnsiTheme="minorHAnsi" w:cstheme="minorHAnsi"/>
          <w:sz w:val="22"/>
          <w:szCs w:val="22"/>
        </w:rPr>
        <w:t>Agente</w:t>
      </w:r>
      <w:r w:rsidR="004919C3" w:rsidRPr="00036074">
        <w:rPr>
          <w:rFonts w:asciiTheme="minorHAnsi" w:hAnsiTheme="minorHAnsi" w:cstheme="minorHAnsi"/>
          <w:sz w:val="22"/>
          <w:szCs w:val="22"/>
        </w:rPr>
        <w:t xml:space="preserve"> </w:t>
      </w:r>
      <w:r w:rsidR="004919C3">
        <w:rPr>
          <w:rFonts w:asciiTheme="minorHAnsi" w:hAnsiTheme="minorHAnsi" w:cstheme="minorHAnsi"/>
          <w:sz w:val="22"/>
          <w:szCs w:val="22"/>
        </w:rPr>
        <w:t>de Liquidação</w:t>
      </w:r>
      <w:r w:rsidR="004919C3" w:rsidRPr="00036074">
        <w:rPr>
          <w:rFonts w:asciiTheme="minorHAnsi" w:eastAsia="MS Mincho" w:hAnsiTheme="minorHAnsi" w:cstheme="minorHAnsi"/>
          <w:sz w:val="22"/>
          <w:szCs w:val="22"/>
          <w:lang w:eastAsia="pt-BR"/>
        </w:rPr>
        <w:t xml:space="preserve"> </w:t>
      </w:r>
      <w:r w:rsidRPr="00036074">
        <w:rPr>
          <w:rFonts w:asciiTheme="minorHAnsi" w:eastAsia="MS Mincho" w:hAnsiTheme="minorHAnsi" w:cstheme="minorHAnsi"/>
          <w:sz w:val="22"/>
          <w:szCs w:val="22"/>
          <w:lang w:eastAsia="pt-BR"/>
        </w:rPr>
        <w:t xml:space="preserve">e o </w:t>
      </w:r>
      <w:proofErr w:type="spellStart"/>
      <w:r w:rsidRPr="00036074">
        <w:rPr>
          <w:rFonts w:asciiTheme="minorHAnsi" w:eastAsia="MS Mincho" w:hAnsiTheme="minorHAnsi" w:cstheme="minorHAnsi"/>
          <w:sz w:val="22"/>
          <w:szCs w:val="22"/>
          <w:lang w:eastAsia="pt-BR"/>
        </w:rPr>
        <w:t>Escriturador</w:t>
      </w:r>
      <w:proofErr w:type="spellEnd"/>
      <w:r w:rsidRPr="00036074">
        <w:rPr>
          <w:rFonts w:asciiTheme="minorHAnsi" w:eastAsia="MS Mincho" w:hAnsiTheme="minorHAnsi" w:cstheme="minorHAnsi"/>
          <w:sz w:val="22"/>
          <w:szCs w:val="22"/>
          <w:lang w:eastAsia="pt-BR"/>
        </w:rPr>
        <w:t xml:space="preserve"> a atender quaisquer solicitações feitas pelo Agente Fiduciário, inclusive referente à divulgação, a qualquer momento, da posição da titularidade das Debêntures;</w:t>
      </w:r>
    </w:p>
    <w:p w14:paraId="3684A3CD"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198CB7EE"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fiscalizar o cumprimento das cláusulas constantes desta Escritura de Emissão e todas aquelas impositivas de obrigações de fazer e não fazer;</w:t>
      </w:r>
    </w:p>
    <w:p w14:paraId="4678F1BD"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28DEB60E" w14:textId="3707E4B2"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 xml:space="preserve">comunicar os Debenturistas a respeito de qualquer inadimplemento, pela Emissora, de obrigações financeiras assumidas nesta Escritura de Emissão, incluindo as obrigações relativas a garantias e a </w:t>
      </w:r>
      <w:r w:rsidR="00C323E1" w:rsidRPr="00036074">
        <w:rPr>
          <w:rFonts w:asciiTheme="minorHAnsi" w:eastAsia="MS Mincho" w:hAnsiTheme="minorHAnsi" w:cstheme="minorHAnsi"/>
          <w:sz w:val="22"/>
          <w:szCs w:val="22"/>
          <w:lang w:eastAsia="pt-BR"/>
        </w:rPr>
        <w:t>c</w:t>
      </w:r>
      <w:r w:rsidRPr="00036074">
        <w:rPr>
          <w:rFonts w:asciiTheme="minorHAnsi" w:eastAsia="MS Mincho" w:hAnsiTheme="minorHAnsi" w:cstheme="minorHAnsi"/>
          <w:sz w:val="22"/>
          <w:szCs w:val="22"/>
          <w:lang w:eastAsia="pt-BR"/>
        </w:rPr>
        <w:t>láusulas destinadas a proteger o interesse dos Debenturistas e que estabelecem condições que não devem ser descumpridas pela Emissora, indicando as consequências para os Debenturistas e as providências que pretende tomar a respeito do assunto, em até 3 (três) Dias Úteis contados da ciência pelo Agente Fiduciário do inadimplemento;</w:t>
      </w:r>
    </w:p>
    <w:p w14:paraId="02FAFB20"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7180AB67" w14:textId="32E934F1"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72" w:name="_DV_M288"/>
      <w:bookmarkStart w:id="373" w:name="_Ref459547205"/>
      <w:bookmarkEnd w:id="372"/>
      <w:r w:rsidRPr="00036074">
        <w:rPr>
          <w:rFonts w:asciiTheme="minorHAnsi" w:eastAsia="MS Mincho" w:hAnsiTheme="minorHAnsi" w:cstheme="minorHAnsi"/>
          <w:sz w:val="22"/>
          <w:szCs w:val="22"/>
          <w:lang w:eastAsia="pt-BR"/>
        </w:rPr>
        <w:t>elaborar relatório anual destinado aos Debenturistas, nos termos da alínea (b) do parágrafo 1º do artigo 68 da Lei das Sociedades por Ações e do artigo 15 da</w:t>
      </w:r>
      <w:r w:rsidR="00A44F5F" w:rsidRPr="00664702">
        <w:rPr>
          <w:rFonts w:asciiTheme="minorHAnsi" w:eastAsia="MS Mincho" w:hAnsiTheme="minorHAnsi" w:cstheme="minorHAnsi"/>
          <w:sz w:val="22"/>
          <w:szCs w:val="22"/>
        </w:rPr>
        <w:t xml:space="preserve"> Resolução CVM 17</w:t>
      </w:r>
      <w:r w:rsidRPr="0094778B">
        <w:rPr>
          <w:rFonts w:asciiTheme="minorHAnsi" w:eastAsia="MS Mincho" w:hAnsiTheme="minorHAnsi" w:cstheme="minorHAnsi"/>
          <w:sz w:val="22"/>
          <w:szCs w:val="22"/>
          <w:lang w:eastAsia="pt-BR"/>
        </w:rPr>
        <w:t>,</w:t>
      </w:r>
      <w:r w:rsidRPr="00036074">
        <w:rPr>
          <w:rFonts w:asciiTheme="minorHAnsi" w:eastAsia="MS Mincho" w:hAnsiTheme="minorHAnsi" w:cstheme="minorHAnsi"/>
          <w:sz w:val="22"/>
          <w:szCs w:val="22"/>
          <w:lang w:eastAsia="pt-BR"/>
        </w:rPr>
        <w:t xml:space="preserve"> relativos aos exercícios sociais da Emissora, os quais deverão conter, ao menos, as seguintes informações</w:t>
      </w:r>
      <w:bookmarkEnd w:id="373"/>
      <w:r w:rsidRPr="00036074">
        <w:rPr>
          <w:rFonts w:asciiTheme="minorHAnsi" w:eastAsia="MS Mincho" w:hAnsiTheme="minorHAnsi" w:cstheme="minorHAnsi"/>
          <w:sz w:val="22"/>
          <w:szCs w:val="22"/>
          <w:lang w:eastAsia="pt-BR"/>
        </w:rPr>
        <w:t>:</w:t>
      </w:r>
    </w:p>
    <w:p w14:paraId="703C71C6"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59E5A44D"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bookmarkStart w:id="374" w:name="_DV_M289"/>
      <w:bookmarkEnd w:id="374"/>
      <w:r w:rsidRPr="00036074">
        <w:rPr>
          <w:rFonts w:asciiTheme="minorHAnsi" w:hAnsiTheme="minorHAnsi" w:cstheme="minorHAnsi"/>
          <w:sz w:val="22"/>
          <w:szCs w:val="22"/>
        </w:rPr>
        <w:t>cumprimento pela Emissora das suas obrigações de prestação de informações periódicas, indicando as inconsistências ou omissões de que tenha conhecimento;</w:t>
      </w:r>
    </w:p>
    <w:p w14:paraId="59DD030D"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0ECAE4D7"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bookmarkStart w:id="375" w:name="_DV_M290"/>
      <w:bookmarkEnd w:id="375"/>
      <w:r w:rsidRPr="00036074">
        <w:rPr>
          <w:rFonts w:asciiTheme="minorHAnsi" w:hAnsiTheme="minorHAnsi" w:cstheme="minorHAnsi"/>
          <w:sz w:val="22"/>
          <w:szCs w:val="22"/>
        </w:rPr>
        <w:t>alterações estatutárias ocorridas no período com efeitos relevantes para os Debenturistas;</w:t>
      </w:r>
    </w:p>
    <w:p w14:paraId="18B9BACA"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283F9114"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bookmarkStart w:id="376" w:name="_DV_M291"/>
      <w:bookmarkEnd w:id="376"/>
      <w:r w:rsidRPr="00036074">
        <w:rPr>
          <w:rFonts w:asciiTheme="minorHAnsi" w:hAnsiTheme="minorHAnsi" w:cstheme="minorHAnsi"/>
          <w:sz w:val="22"/>
          <w:szCs w:val="22"/>
        </w:rPr>
        <w:t>comentários sobre os indicadores econômicos, financeiros e da estrutura de seu capital relacionados às cláusulas destinadas a proteger o interesse dos Debenturistas e que estabelecem condições que não devem ser descumpridas pela Emissora;</w:t>
      </w:r>
    </w:p>
    <w:p w14:paraId="29AD80DD"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0035548A"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r w:rsidRPr="00036074">
        <w:rPr>
          <w:rFonts w:asciiTheme="minorHAnsi" w:hAnsiTheme="minorHAnsi" w:cstheme="minorHAnsi"/>
          <w:sz w:val="22"/>
          <w:szCs w:val="22"/>
        </w:rPr>
        <w:t>quantidade de Debêntures emitidas, quantidade de Debêntures em Circulação e saldo cancelado no período;</w:t>
      </w:r>
      <w:r w:rsidRPr="00036074" w:rsidDel="00D24F99">
        <w:rPr>
          <w:rFonts w:asciiTheme="minorHAnsi" w:hAnsiTheme="minorHAnsi" w:cstheme="minorHAnsi"/>
          <w:sz w:val="22"/>
          <w:szCs w:val="22"/>
        </w:rPr>
        <w:t xml:space="preserve"> </w:t>
      </w:r>
      <w:bookmarkStart w:id="377" w:name="_DV_M292"/>
      <w:bookmarkEnd w:id="377"/>
    </w:p>
    <w:p w14:paraId="18F8D2BB"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1CB903F0"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bookmarkStart w:id="378" w:name="_DV_M293"/>
      <w:bookmarkEnd w:id="378"/>
      <w:r w:rsidRPr="00036074">
        <w:rPr>
          <w:rFonts w:asciiTheme="minorHAnsi" w:hAnsiTheme="minorHAnsi" w:cstheme="minorHAnsi"/>
          <w:sz w:val="22"/>
          <w:szCs w:val="22"/>
        </w:rPr>
        <w:t>resgate, amortização, repactuação e pagamento de juros das Debêntures realizados no período;</w:t>
      </w:r>
    </w:p>
    <w:p w14:paraId="00D8D248"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1907D3C6"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r w:rsidRPr="00036074">
        <w:rPr>
          <w:rFonts w:asciiTheme="minorHAnsi" w:hAnsiTheme="minorHAnsi" w:cstheme="minorHAnsi"/>
          <w:sz w:val="22"/>
          <w:szCs w:val="22"/>
        </w:rPr>
        <w:t>constituição e aplicações do fundo de amortização de debêntures, quando for o caso;</w:t>
      </w:r>
    </w:p>
    <w:p w14:paraId="5C540E93"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1FBFF2DC"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bookmarkStart w:id="379" w:name="_DV_M294"/>
      <w:bookmarkEnd w:id="379"/>
      <w:r w:rsidRPr="00036074">
        <w:rPr>
          <w:rFonts w:asciiTheme="minorHAnsi" w:hAnsiTheme="minorHAnsi" w:cstheme="minorHAnsi"/>
          <w:sz w:val="22"/>
          <w:szCs w:val="22"/>
        </w:rPr>
        <w:t>acompanhamento da destinação dos recursos captados por meio da emissão das Debêntures, de acordo com os dados obtidos junto aos administradores da Emissora;</w:t>
      </w:r>
    </w:p>
    <w:p w14:paraId="21D4AECD"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7742AFE2"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bookmarkStart w:id="380" w:name="_DV_M295"/>
      <w:bookmarkEnd w:id="380"/>
      <w:r w:rsidRPr="00036074">
        <w:rPr>
          <w:rFonts w:asciiTheme="minorHAnsi" w:hAnsiTheme="minorHAnsi" w:cstheme="minorHAnsi"/>
          <w:sz w:val="22"/>
          <w:szCs w:val="22"/>
        </w:rPr>
        <w:t>relação dos bens e valores entregues à administração do Agente Fiduciário;</w:t>
      </w:r>
    </w:p>
    <w:p w14:paraId="546260E5"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5D2C0B54"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bookmarkStart w:id="381" w:name="_DV_M296"/>
      <w:bookmarkEnd w:id="381"/>
      <w:r w:rsidRPr="00036074">
        <w:rPr>
          <w:rFonts w:asciiTheme="minorHAnsi" w:hAnsiTheme="minorHAnsi" w:cstheme="minorHAnsi"/>
          <w:sz w:val="22"/>
          <w:szCs w:val="22"/>
        </w:rPr>
        <w:t xml:space="preserve">cumprimento de outras obrigações assumidas pela Emissora nesta </w:t>
      </w:r>
      <w:r w:rsidRPr="00036074">
        <w:rPr>
          <w:rFonts w:asciiTheme="minorHAnsi" w:hAnsiTheme="minorHAnsi" w:cstheme="minorHAnsi"/>
          <w:sz w:val="22"/>
          <w:szCs w:val="22"/>
        </w:rPr>
        <w:lastRenderedPageBreak/>
        <w:t>Escritura de Emissão;</w:t>
      </w:r>
    </w:p>
    <w:p w14:paraId="7DBB830F" w14:textId="77777777" w:rsidR="00121C63" w:rsidRPr="00036074" w:rsidRDefault="00121C63" w:rsidP="0025170A">
      <w:pPr>
        <w:pStyle w:val="PargrafodaLista"/>
        <w:spacing w:line="240" w:lineRule="exact"/>
        <w:ind w:left="1985" w:hanging="567"/>
        <w:rPr>
          <w:rFonts w:asciiTheme="minorHAnsi" w:hAnsiTheme="minorHAnsi" w:cstheme="minorHAnsi"/>
        </w:rPr>
      </w:pPr>
    </w:p>
    <w:p w14:paraId="1570F3A5"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r w:rsidRPr="00036074">
        <w:rPr>
          <w:rFonts w:asciiTheme="minorHAnsi" w:hAnsiTheme="minorHAnsi" w:cstheme="minorHAnsi"/>
          <w:sz w:val="22"/>
          <w:szCs w:val="22"/>
        </w:rPr>
        <w:t>declaração acerca da suficiência e exequibilidade das garantias das Debêntures, caso sejam incluídas garantias na Emissão;</w:t>
      </w:r>
    </w:p>
    <w:p w14:paraId="293FC594" w14:textId="77777777" w:rsidR="00121C63" w:rsidRPr="00036074" w:rsidRDefault="00121C63" w:rsidP="0025170A">
      <w:pPr>
        <w:widowControl w:val="0"/>
        <w:suppressAutoHyphens/>
        <w:spacing w:line="240" w:lineRule="exact"/>
        <w:ind w:left="1985" w:hanging="567"/>
        <w:rPr>
          <w:rFonts w:asciiTheme="minorHAnsi" w:hAnsiTheme="minorHAnsi" w:cstheme="minorHAnsi"/>
          <w:sz w:val="22"/>
          <w:szCs w:val="22"/>
        </w:rPr>
      </w:pPr>
    </w:p>
    <w:p w14:paraId="0E8B80EE" w14:textId="77777777" w:rsidR="00121C63" w:rsidRPr="00036074" w:rsidRDefault="00121C63" w:rsidP="0025170A">
      <w:pPr>
        <w:numPr>
          <w:ilvl w:val="1"/>
          <w:numId w:val="59"/>
        </w:numPr>
        <w:tabs>
          <w:tab w:val="clear" w:pos="1778"/>
        </w:tabs>
        <w:suppressAutoHyphens/>
        <w:spacing w:line="240" w:lineRule="exact"/>
        <w:ind w:left="1985" w:hanging="567"/>
        <w:rPr>
          <w:rFonts w:asciiTheme="minorHAnsi" w:hAnsiTheme="minorHAnsi" w:cstheme="minorHAnsi"/>
          <w:sz w:val="22"/>
          <w:szCs w:val="22"/>
        </w:rPr>
      </w:pPr>
      <w:bookmarkStart w:id="382" w:name="_DV_M297"/>
      <w:bookmarkStart w:id="383" w:name="_Ref459547197"/>
      <w:bookmarkEnd w:id="382"/>
      <w:r w:rsidRPr="00036074">
        <w:rPr>
          <w:rFonts w:asciiTheme="minorHAnsi" w:hAnsiTheme="minorHAnsi" w:cstheme="minorHAnsi"/>
          <w:sz w:val="22"/>
          <w:szCs w:val="22"/>
        </w:rPr>
        <w:t>existência de outras emissões de valores mobiliários, públicas ou privadas, feitas pela Emissora, por sociedade coligada, controlada, controladora ou integrante do mesmo grupo da Emissora em que tenha atuado como agente fiduciário no período, bem como os seguintes dados sobre tais emissões:</w:t>
      </w:r>
      <w:bookmarkEnd w:id="383"/>
    </w:p>
    <w:p w14:paraId="18DDECDA" w14:textId="77777777" w:rsidR="00121C63" w:rsidRPr="00036074" w:rsidRDefault="00121C63" w:rsidP="0025170A">
      <w:pPr>
        <w:widowControl w:val="0"/>
        <w:suppressAutoHyphens/>
        <w:spacing w:line="240" w:lineRule="exact"/>
        <w:rPr>
          <w:rFonts w:asciiTheme="minorHAnsi" w:hAnsiTheme="minorHAnsi" w:cstheme="minorHAnsi"/>
          <w:sz w:val="22"/>
          <w:szCs w:val="22"/>
        </w:rPr>
      </w:pPr>
    </w:p>
    <w:p w14:paraId="14D41820" w14:textId="77777777" w:rsidR="00121C63" w:rsidRPr="00036074" w:rsidRDefault="00121C63" w:rsidP="0025170A">
      <w:pPr>
        <w:widowControl w:val="0"/>
        <w:numPr>
          <w:ilvl w:val="2"/>
          <w:numId w:val="62"/>
        </w:numPr>
        <w:suppressAutoHyphens/>
        <w:spacing w:line="240" w:lineRule="exact"/>
        <w:ind w:left="2552" w:hanging="567"/>
        <w:jc w:val="both"/>
        <w:rPr>
          <w:rFonts w:asciiTheme="minorHAnsi" w:hAnsiTheme="minorHAnsi" w:cstheme="minorHAnsi"/>
          <w:sz w:val="22"/>
          <w:szCs w:val="22"/>
        </w:rPr>
      </w:pPr>
      <w:bookmarkStart w:id="384" w:name="_DV_M298"/>
      <w:bookmarkEnd w:id="384"/>
      <w:r w:rsidRPr="00036074">
        <w:rPr>
          <w:rFonts w:asciiTheme="minorHAnsi" w:hAnsiTheme="minorHAnsi" w:cstheme="minorHAnsi"/>
          <w:sz w:val="22"/>
          <w:szCs w:val="22"/>
        </w:rPr>
        <w:t>denominação da companhia ofertante;</w:t>
      </w:r>
    </w:p>
    <w:p w14:paraId="27AE4E8E" w14:textId="77777777" w:rsidR="00121C63" w:rsidRPr="00036074" w:rsidRDefault="00121C63" w:rsidP="0025170A">
      <w:pPr>
        <w:widowControl w:val="0"/>
        <w:suppressAutoHyphens/>
        <w:spacing w:line="240" w:lineRule="exact"/>
        <w:ind w:left="2552" w:hanging="567"/>
        <w:rPr>
          <w:rFonts w:asciiTheme="minorHAnsi" w:hAnsiTheme="minorHAnsi" w:cstheme="minorHAnsi"/>
          <w:sz w:val="22"/>
          <w:szCs w:val="22"/>
        </w:rPr>
      </w:pPr>
    </w:p>
    <w:p w14:paraId="650869A3" w14:textId="77777777" w:rsidR="00121C63" w:rsidRPr="00036074" w:rsidRDefault="00121C63" w:rsidP="0025170A">
      <w:pPr>
        <w:widowControl w:val="0"/>
        <w:numPr>
          <w:ilvl w:val="2"/>
          <w:numId w:val="62"/>
        </w:numPr>
        <w:suppressAutoHyphens/>
        <w:spacing w:line="240" w:lineRule="exact"/>
        <w:ind w:left="2552" w:hanging="567"/>
        <w:jc w:val="both"/>
        <w:rPr>
          <w:rFonts w:asciiTheme="minorHAnsi" w:hAnsiTheme="minorHAnsi" w:cstheme="minorHAnsi"/>
          <w:sz w:val="22"/>
          <w:szCs w:val="22"/>
        </w:rPr>
      </w:pPr>
      <w:bookmarkStart w:id="385" w:name="_DV_M299"/>
      <w:bookmarkEnd w:id="385"/>
      <w:r w:rsidRPr="00036074">
        <w:rPr>
          <w:rFonts w:asciiTheme="minorHAnsi" w:hAnsiTheme="minorHAnsi" w:cstheme="minorHAnsi"/>
          <w:sz w:val="22"/>
          <w:szCs w:val="22"/>
        </w:rPr>
        <w:t>valor da emissão;</w:t>
      </w:r>
    </w:p>
    <w:p w14:paraId="0EC97A12" w14:textId="77777777" w:rsidR="00121C63" w:rsidRPr="00036074" w:rsidRDefault="00121C63" w:rsidP="0025170A">
      <w:pPr>
        <w:widowControl w:val="0"/>
        <w:suppressAutoHyphens/>
        <w:spacing w:line="240" w:lineRule="exact"/>
        <w:ind w:left="2552" w:hanging="567"/>
        <w:rPr>
          <w:rFonts w:asciiTheme="minorHAnsi" w:hAnsiTheme="minorHAnsi" w:cstheme="minorHAnsi"/>
          <w:sz w:val="22"/>
          <w:szCs w:val="22"/>
        </w:rPr>
      </w:pPr>
    </w:p>
    <w:p w14:paraId="625CAE92" w14:textId="77777777" w:rsidR="00121C63" w:rsidRPr="00036074" w:rsidRDefault="00121C63" w:rsidP="0025170A">
      <w:pPr>
        <w:widowControl w:val="0"/>
        <w:numPr>
          <w:ilvl w:val="2"/>
          <w:numId w:val="62"/>
        </w:numPr>
        <w:suppressAutoHyphens/>
        <w:spacing w:line="240" w:lineRule="exact"/>
        <w:ind w:left="2552" w:hanging="567"/>
        <w:jc w:val="both"/>
        <w:rPr>
          <w:rFonts w:asciiTheme="minorHAnsi" w:hAnsiTheme="minorHAnsi" w:cstheme="minorHAnsi"/>
          <w:sz w:val="22"/>
          <w:szCs w:val="22"/>
        </w:rPr>
      </w:pPr>
      <w:bookmarkStart w:id="386" w:name="_DV_M300"/>
      <w:bookmarkEnd w:id="386"/>
      <w:r w:rsidRPr="00036074">
        <w:rPr>
          <w:rFonts w:asciiTheme="minorHAnsi" w:hAnsiTheme="minorHAnsi" w:cstheme="minorHAnsi"/>
          <w:sz w:val="22"/>
          <w:szCs w:val="22"/>
        </w:rPr>
        <w:t>quantidade de valores mobiliários emitidos;</w:t>
      </w:r>
    </w:p>
    <w:p w14:paraId="18A2136C" w14:textId="77777777" w:rsidR="00121C63" w:rsidRPr="00036074" w:rsidRDefault="00121C63" w:rsidP="0025170A">
      <w:pPr>
        <w:widowControl w:val="0"/>
        <w:suppressAutoHyphens/>
        <w:spacing w:line="240" w:lineRule="exact"/>
        <w:ind w:left="2552" w:hanging="567"/>
        <w:rPr>
          <w:rFonts w:asciiTheme="minorHAnsi" w:hAnsiTheme="minorHAnsi" w:cstheme="minorHAnsi"/>
          <w:sz w:val="22"/>
          <w:szCs w:val="22"/>
        </w:rPr>
      </w:pPr>
    </w:p>
    <w:p w14:paraId="1CCFDDCB" w14:textId="77777777" w:rsidR="00121C63" w:rsidRPr="00036074" w:rsidRDefault="00121C63" w:rsidP="0025170A">
      <w:pPr>
        <w:widowControl w:val="0"/>
        <w:numPr>
          <w:ilvl w:val="2"/>
          <w:numId w:val="62"/>
        </w:numPr>
        <w:suppressAutoHyphens/>
        <w:spacing w:line="240" w:lineRule="exact"/>
        <w:ind w:left="2552" w:hanging="567"/>
        <w:jc w:val="both"/>
        <w:rPr>
          <w:rFonts w:asciiTheme="minorHAnsi" w:hAnsiTheme="minorHAnsi" w:cstheme="minorHAnsi"/>
          <w:sz w:val="22"/>
          <w:szCs w:val="22"/>
        </w:rPr>
      </w:pPr>
      <w:bookmarkStart w:id="387" w:name="_DV_M301"/>
      <w:bookmarkEnd w:id="387"/>
      <w:r w:rsidRPr="00036074">
        <w:rPr>
          <w:rFonts w:asciiTheme="minorHAnsi" w:hAnsiTheme="minorHAnsi" w:cstheme="minorHAnsi"/>
          <w:sz w:val="22"/>
          <w:szCs w:val="22"/>
        </w:rPr>
        <w:t xml:space="preserve">espécie e garantias envolvidas; </w:t>
      </w:r>
    </w:p>
    <w:p w14:paraId="6D7C7A21" w14:textId="77777777" w:rsidR="00121C63" w:rsidRPr="00036074" w:rsidRDefault="00121C63" w:rsidP="0025170A">
      <w:pPr>
        <w:widowControl w:val="0"/>
        <w:suppressAutoHyphens/>
        <w:spacing w:line="240" w:lineRule="exact"/>
        <w:ind w:left="2552" w:hanging="567"/>
        <w:rPr>
          <w:rFonts w:asciiTheme="minorHAnsi" w:hAnsiTheme="minorHAnsi" w:cstheme="minorHAnsi"/>
          <w:sz w:val="22"/>
          <w:szCs w:val="22"/>
        </w:rPr>
      </w:pPr>
    </w:p>
    <w:p w14:paraId="5B662578" w14:textId="77777777" w:rsidR="00121C63" w:rsidRPr="00036074" w:rsidRDefault="00121C63" w:rsidP="0025170A">
      <w:pPr>
        <w:widowControl w:val="0"/>
        <w:numPr>
          <w:ilvl w:val="2"/>
          <w:numId w:val="62"/>
        </w:numPr>
        <w:suppressAutoHyphens/>
        <w:spacing w:line="240" w:lineRule="exact"/>
        <w:ind w:left="2552" w:hanging="567"/>
        <w:jc w:val="both"/>
        <w:rPr>
          <w:rFonts w:asciiTheme="minorHAnsi" w:hAnsiTheme="minorHAnsi" w:cstheme="minorHAnsi"/>
          <w:sz w:val="22"/>
          <w:szCs w:val="22"/>
        </w:rPr>
      </w:pPr>
      <w:bookmarkStart w:id="388" w:name="_DV_M302"/>
      <w:bookmarkEnd w:id="388"/>
      <w:r w:rsidRPr="00036074">
        <w:rPr>
          <w:rFonts w:asciiTheme="minorHAnsi" w:hAnsiTheme="minorHAnsi" w:cstheme="minorHAnsi"/>
          <w:sz w:val="22"/>
          <w:szCs w:val="22"/>
        </w:rPr>
        <w:t>prazo de vencimento e taxa de juros; e</w:t>
      </w:r>
    </w:p>
    <w:p w14:paraId="78B85291" w14:textId="77777777" w:rsidR="00121C63" w:rsidRPr="00036074" w:rsidRDefault="00121C63" w:rsidP="0025170A">
      <w:pPr>
        <w:widowControl w:val="0"/>
        <w:suppressAutoHyphens/>
        <w:spacing w:line="240" w:lineRule="exact"/>
        <w:ind w:left="2552" w:hanging="567"/>
        <w:rPr>
          <w:rFonts w:asciiTheme="minorHAnsi" w:hAnsiTheme="minorHAnsi" w:cstheme="minorHAnsi"/>
          <w:sz w:val="22"/>
          <w:szCs w:val="22"/>
        </w:rPr>
      </w:pPr>
    </w:p>
    <w:p w14:paraId="52448D0B" w14:textId="77777777" w:rsidR="00121C63" w:rsidRPr="00036074" w:rsidRDefault="00121C63" w:rsidP="0025170A">
      <w:pPr>
        <w:widowControl w:val="0"/>
        <w:numPr>
          <w:ilvl w:val="2"/>
          <w:numId w:val="62"/>
        </w:numPr>
        <w:suppressAutoHyphens/>
        <w:spacing w:line="240" w:lineRule="exact"/>
        <w:ind w:left="2552" w:hanging="567"/>
        <w:jc w:val="both"/>
        <w:rPr>
          <w:rFonts w:asciiTheme="minorHAnsi" w:hAnsiTheme="minorHAnsi" w:cstheme="minorHAnsi"/>
          <w:sz w:val="22"/>
          <w:szCs w:val="22"/>
        </w:rPr>
      </w:pPr>
      <w:r w:rsidRPr="00036074">
        <w:rPr>
          <w:rFonts w:asciiTheme="minorHAnsi" w:hAnsiTheme="minorHAnsi" w:cstheme="minorHAnsi"/>
          <w:sz w:val="22"/>
          <w:szCs w:val="22"/>
        </w:rPr>
        <w:t>inadimplemento pecuniário no período.</w:t>
      </w:r>
    </w:p>
    <w:p w14:paraId="2AE3CF51" w14:textId="77777777" w:rsidR="00121C63" w:rsidRPr="00036074" w:rsidRDefault="00121C63" w:rsidP="0025170A">
      <w:pPr>
        <w:widowControl w:val="0"/>
        <w:suppressAutoHyphens/>
        <w:spacing w:line="240" w:lineRule="exact"/>
        <w:rPr>
          <w:rFonts w:asciiTheme="minorHAnsi" w:hAnsiTheme="minorHAnsi" w:cstheme="minorHAnsi"/>
          <w:sz w:val="22"/>
          <w:szCs w:val="22"/>
        </w:rPr>
      </w:pPr>
    </w:p>
    <w:p w14:paraId="0095149F"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declaração sobre a não existência de situação de conflito de interesses que impeça o Agente Fiduciário a continuar a exercer a função;</w:t>
      </w:r>
    </w:p>
    <w:p w14:paraId="7244C218"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52D7049C" w14:textId="1B303D49"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89" w:name="_Ref499713110"/>
      <w:r w:rsidRPr="00036074">
        <w:rPr>
          <w:rFonts w:asciiTheme="minorHAnsi" w:eastAsia="MS Mincho" w:hAnsiTheme="minorHAnsi" w:cstheme="minorHAnsi"/>
          <w:sz w:val="22"/>
          <w:szCs w:val="22"/>
          <w:lang w:eastAsia="pt-BR"/>
        </w:rPr>
        <w:t xml:space="preserve">divulgar as informações referidas no inciso </w:t>
      </w:r>
      <w:r w:rsidR="00EC6046">
        <w:rPr>
          <w:rFonts w:asciiTheme="minorHAnsi" w:eastAsia="MS Mincho" w:hAnsiTheme="minorHAnsi" w:cstheme="minorHAnsi"/>
          <w:sz w:val="22"/>
          <w:szCs w:val="22"/>
          <w:lang w:eastAsia="pt-BR"/>
        </w:rPr>
        <w:t>"</w:t>
      </w:r>
      <w:r w:rsidRPr="00036074">
        <w:rPr>
          <w:rFonts w:asciiTheme="minorHAnsi" w:eastAsia="MS Mincho" w:hAnsiTheme="minorHAnsi" w:cstheme="minorHAnsi"/>
          <w:sz w:val="22"/>
          <w:szCs w:val="22"/>
          <w:lang w:eastAsia="pt-BR"/>
        </w:rPr>
        <w:t>(k)</w:t>
      </w:r>
      <w:r w:rsidR="00EC6046">
        <w:rPr>
          <w:rFonts w:asciiTheme="minorHAnsi" w:eastAsia="MS Mincho" w:hAnsiTheme="minorHAnsi" w:cstheme="minorHAnsi"/>
          <w:sz w:val="22"/>
          <w:szCs w:val="22"/>
          <w:lang w:eastAsia="pt-BR"/>
        </w:rPr>
        <w:t>"</w:t>
      </w:r>
      <w:r w:rsidRPr="00036074">
        <w:rPr>
          <w:rFonts w:asciiTheme="minorHAnsi" w:eastAsia="MS Mincho" w:hAnsiTheme="minorHAnsi" w:cstheme="minorHAnsi"/>
          <w:sz w:val="22"/>
          <w:szCs w:val="22"/>
          <w:lang w:eastAsia="pt-BR"/>
        </w:rPr>
        <w:t xml:space="preserve"> da alínea </w:t>
      </w:r>
      <w:r w:rsidRPr="00036074">
        <w:rPr>
          <w:rFonts w:asciiTheme="minorHAnsi" w:eastAsia="MS Mincho" w:hAnsiTheme="minorHAnsi" w:cstheme="minorHAnsi"/>
          <w:sz w:val="22"/>
          <w:szCs w:val="22"/>
          <w:lang w:eastAsia="pt-BR"/>
        </w:rPr>
        <w:fldChar w:fldCharType="begin"/>
      </w:r>
      <w:r w:rsidRPr="00036074">
        <w:rPr>
          <w:rFonts w:asciiTheme="minorHAnsi" w:eastAsia="MS Mincho" w:hAnsiTheme="minorHAnsi" w:cstheme="minorHAnsi"/>
          <w:sz w:val="22"/>
          <w:szCs w:val="22"/>
          <w:lang w:eastAsia="pt-BR"/>
        </w:rPr>
        <w:instrText xml:space="preserve"> REF _Ref459547205 \r \h  \* MERGEFORMAT </w:instrText>
      </w:r>
      <w:r w:rsidRPr="00036074">
        <w:rPr>
          <w:rFonts w:asciiTheme="minorHAnsi" w:eastAsia="MS Mincho" w:hAnsiTheme="minorHAnsi" w:cstheme="minorHAnsi"/>
          <w:sz w:val="22"/>
          <w:szCs w:val="22"/>
          <w:lang w:eastAsia="pt-BR"/>
        </w:rPr>
      </w:r>
      <w:r w:rsidRPr="00036074">
        <w:rPr>
          <w:rFonts w:asciiTheme="minorHAnsi" w:eastAsia="MS Mincho" w:hAnsiTheme="minorHAnsi" w:cstheme="minorHAnsi"/>
          <w:sz w:val="22"/>
          <w:szCs w:val="22"/>
          <w:lang w:eastAsia="pt-BR"/>
        </w:rPr>
        <w:fldChar w:fldCharType="separate"/>
      </w:r>
      <w:r w:rsidR="007E2F7F">
        <w:rPr>
          <w:rFonts w:asciiTheme="minorHAnsi" w:eastAsia="MS Mincho" w:hAnsiTheme="minorHAnsi" w:cstheme="minorHAnsi"/>
          <w:sz w:val="22"/>
          <w:szCs w:val="22"/>
          <w:lang w:eastAsia="pt-BR"/>
        </w:rPr>
        <w:t>(</w:t>
      </w:r>
      <w:proofErr w:type="spellStart"/>
      <w:r w:rsidR="007E2F7F">
        <w:rPr>
          <w:rFonts w:asciiTheme="minorHAnsi" w:eastAsia="MS Mincho" w:hAnsiTheme="minorHAnsi" w:cstheme="minorHAnsi"/>
          <w:sz w:val="22"/>
          <w:szCs w:val="22"/>
          <w:lang w:eastAsia="pt-BR"/>
        </w:rPr>
        <w:t>xx</w:t>
      </w:r>
      <w:proofErr w:type="spellEnd"/>
      <w:r w:rsidR="007E2F7F">
        <w:rPr>
          <w:rFonts w:asciiTheme="minorHAnsi" w:eastAsia="MS Mincho" w:hAnsiTheme="minorHAnsi" w:cstheme="minorHAnsi"/>
          <w:sz w:val="22"/>
          <w:szCs w:val="22"/>
          <w:lang w:eastAsia="pt-BR"/>
        </w:rPr>
        <w:t>)</w:t>
      </w:r>
      <w:r w:rsidRPr="00036074">
        <w:rPr>
          <w:rFonts w:asciiTheme="minorHAnsi" w:eastAsia="MS Mincho" w:hAnsiTheme="minorHAnsi" w:cstheme="minorHAnsi"/>
          <w:sz w:val="22"/>
          <w:szCs w:val="22"/>
          <w:lang w:eastAsia="pt-BR"/>
        </w:rPr>
        <w:fldChar w:fldCharType="end"/>
      </w:r>
      <w:r w:rsidRPr="00036074">
        <w:rPr>
          <w:rFonts w:asciiTheme="minorHAnsi" w:eastAsia="MS Mincho" w:hAnsiTheme="minorHAnsi" w:cstheme="minorHAnsi"/>
          <w:sz w:val="22"/>
          <w:szCs w:val="22"/>
          <w:lang w:eastAsia="pt-BR"/>
        </w:rPr>
        <w:t xml:space="preserve"> acima em sua página na rede mundial de computadores tão logo delas tenha conhecimento;</w:t>
      </w:r>
      <w:bookmarkEnd w:id="389"/>
    </w:p>
    <w:p w14:paraId="1DD8BDA6"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1EF04F24" w14:textId="6D0C8E01"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r w:rsidRPr="00036074">
        <w:rPr>
          <w:rFonts w:asciiTheme="minorHAnsi" w:eastAsia="MS Mincho" w:hAnsiTheme="minorHAnsi" w:cstheme="minorHAnsi"/>
          <w:sz w:val="22"/>
          <w:szCs w:val="22"/>
          <w:lang w:eastAsia="pt-BR"/>
        </w:rPr>
        <w:t xml:space="preserve">disponibilizar o relatório a que se refere a alínea </w:t>
      </w:r>
      <w:r w:rsidRPr="00036074">
        <w:rPr>
          <w:rFonts w:asciiTheme="minorHAnsi" w:eastAsia="MS Mincho" w:hAnsiTheme="minorHAnsi" w:cstheme="minorHAnsi"/>
          <w:sz w:val="22"/>
          <w:szCs w:val="22"/>
          <w:lang w:eastAsia="pt-BR"/>
        </w:rPr>
        <w:fldChar w:fldCharType="begin"/>
      </w:r>
      <w:r w:rsidRPr="00036074">
        <w:rPr>
          <w:rFonts w:asciiTheme="minorHAnsi" w:eastAsia="MS Mincho" w:hAnsiTheme="minorHAnsi" w:cstheme="minorHAnsi"/>
          <w:sz w:val="22"/>
          <w:szCs w:val="22"/>
          <w:lang w:eastAsia="pt-BR"/>
        </w:rPr>
        <w:instrText xml:space="preserve"> REF _Ref459547205 \r \h  \* MERGEFORMAT </w:instrText>
      </w:r>
      <w:r w:rsidRPr="00036074">
        <w:rPr>
          <w:rFonts w:asciiTheme="minorHAnsi" w:eastAsia="MS Mincho" w:hAnsiTheme="minorHAnsi" w:cstheme="minorHAnsi"/>
          <w:sz w:val="22"/>
          <w:szCs w:val="22"/>
          <w:lang w:eastAsia="pt-BR"/>
        </w:rPr>
      </w:r>
      <w:r w:rsidRPr="00036074">
        <w:rPr>
          <w:rFonts w:asciiTheme="minorHAnsi" w:eastAsia="MS Mincho" w:hAnsiTheme="minorHAnsi" w:cstheme="minorHAnsi"/>
          <w:sz w:val="22"/>
          <w:szCs w:val="22"/>
          <w:lang w:eastAsia="pt-BR"/>
        </w:rPr>
        <w:fldChar w:fldCharType="separate"/>
      </w:r>
      <w:r w:rsidR="007E2F7F">
        <w:rPr>
          <w:rFonts w:asciiTheme="minorHAnsi" w:eastAsia="MS Mincho" w:hAnsiTheme="minorHAnsi" w:cstheme="minorHAnsi"/>
          <w:sz w:val="22"/>
          <w:szCs w:val="22"/>
          <w:lang w:eastAsia="pt-BR"/>
        </w:rPr>
        <w:t>(</w:t>
      </w:r>
      <w:proofErr w:type="spellStart"/>
      <w:r w:rsidR="007E2F7F">
        <w:rPr>
          <w:rFonts w:asciiTheme="minorHAnsi" w:eastAsia="MS Mincho" w:hAnsiTheme="minorHAnsi" w:cstheme="minorHAnsi"/>
          <w:sz w:val="22"/>
          <w:szCs w:val="22"/>
          <w:lang w:eastAsia="pt-BR"/>
        </w:rPr>
        <w:t>xx</w:t>
      </w:r>
      <w:proofErr w:type="spellEnd"/>
      <w:r w:rsidR="007E2F7F">
        <w:rPr>
          <w:rFonts w:asciiTheme="minorHAnsi" w:eastAsia="MS Mincho" w:hAnsiTheme="minorHAnsi" w:cstheme="minorHAnsi"/>
          <w:sz w:val="22"/>
          <w:szCs w:val="22"/>
          <w:lang w:eastAsia="pt-BR"/>
        </w:rPr>
        <w:t>)</w:t>
      </w:r>
      <w:r w:rsidRPr="00036074">
        <w:rPr>
          <w:rFonts w:asciiTheme="minorHAnsi" w:eastAsia="MS Mincho" w:hAnsiTheme="minorHAnsi" w:cstheme="minorHAnsi"/>
          <w:sz w:val="22"/>
          <w:szCs w:val="22"/>
          <w:lang w:eastAsia="pt-BR"/>
        </w:rPr>
        <w:fldChar w:fldCharType="end"/>
      </w:r>
      <w:r w:rsidRPr="00036074">
        <w:rPr>
          <w:rFonts w:asciiTheme="minorHAnsi" w:eastAsia="MS Mincho" w:hAnsiTheme="minorHAnsi" w:cstheme="minorHAnsi"/>
          <w:sz w:val="22"/>
          <w:szCs w:val="22"/>
          <w:lang w:eastAsia="pt-BR"/>
        </w:rPr>
        <w:t xml:space="preserve"> acima aos Debenturistas até </w:t>
      </w:r>
      <w:r w:rsidR="00696726">
        <w:rPr>
          <w:rFonts w:asciiTheme="minorHAnsi" w:eastAsia="MS Mincho" w:hAnsiTheme="minorHAnsi" w:cstheme="minorHAnsi"/>
          <w:sz w:val="22"/>
          <w:szCs w:val="22"/>
          <w:lang w:eastAsia="pt-BR"/>
        </w:rPr>
        <w:t>4 (quatro) meses após o fim do exercício social da Emissora</w:t>
      </w:r>
      <w:r w:rsidRPr="00036074">
        <w:rPr>
          <w:rFonts w:asciiTheme="minorHAnsi" w:eastAsia="MS Mincho" w:hAnsiTheme="minorHAnsi" w:cstheme="minorHAnsi"/>
          <w:sz w:val="22"/>
          <w:szCs w:val="22"/>
          <w:lang w:eastAsia="pt-BR"/>
        </w:rPr>
        <w:t xml:space="preserve">, a contar do encerramento do exercício social. O relatório deverá estar disponível no </w:t>
      </w:r>
      <w:r w:rsidRPr="00036074">
        <w:rPr>
          <w:rFonts w:asciiTheme="minorHAnsi" w:eastAsia="MS Mincho" w:hAnsiTheme="minorHAnsi" w:cstheme="minorHAnsi"/>
          <w:i/>
          <w:sz w:val="22"/>
          <w:szCs w:val="22"/>
          <w:lang w:eastAsia="pt-BR"/>
        </w:rPr>
        <w:t>website</w:t>
      </w:r>
      <w:r w:rsidRPr="00036074">
        <w:rPr>
          <w:rFonts w:asciiTheme="minorHAnsi" w:eastAsia="MS Mincho" w:hAnsiTheme="minorHAnsi" w:cstheme="minorHAnsi"/>
          <w:sz w:val="22"/>
          <w:szCs w:val="22"/>
          <w:lang w:eastAsia="pt-BR"/>
        </w:rPr>
        <w:t xml:space="preserve"> </w:t>
      </w:r>
      <w:r w:rsidRPr="00036074">
        <w:rPr>
          <w:rFonts w:asciiTheme="minorHAnsi" w:hAnsiTheme="minorHAnsi" w:cstheme="minorHAnsi"/>
          <w:sz w:val="22"/>
          <w:szCs w:val="22"/>
        </w:rPr>
        <w:t>do Agente Fiduciário;</w:t>
      </w:r>
    </w:p>
    <w:p w14:paraId="0418D6A6"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47EF451E" w14:textId="77777777"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90" w:name="_DV_M311"/>
      <w:bookmarkStart w:id="391" w:name="_DV_M312"/>
      <w:bookmarkStart w:id="392" w:name="_DV_M315"/>
      <w:bookmarkStart w:id="393" w:name="_DV_M316"/>
      <w:bookmarkStart w:id="394" w:name="_DV_M317"/>
      <w:bookmarkEnd w:id="390"/>
      <w:bookmarkEnd w:id="391"/>
      <w:bookmarkEnd w:id="392"/>
      <w:bookmarkEnd w:id="393"/>
      <w:bookmarkEnd w:id="394"/>
      <w:r w:rsidRPr="00036074">
        <w:rPr>
          <w:rFonts w:asciiTheme="minorHAnsi" w:eastAsia="MS Mincho" w:hAnsiTheme="minorHAnsi" w:cstheme="minorHAnsi"/>
          <w:sz w:val="22"/>
          <w:szCs w:val="22"/>
          <w:lang w:eastAsia="pt-BR"/>
        </w:rPr>
        <w:t>emitir parecer sobre a suficiência das informações constantes de eventuais propostas de modificações nas condições das Debêntures;</w:t>
      </w:r>
    </w:p>
    <w:p w14:paraId="413B6D2F"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1FD88363" w14:textId="428F8C03" w:rsidR="00121C63" w:rsidRPr="00036074" w:rsidRDefault="00121C63" w:rsidP="0025170A">
      <w:pPr>
        <w:pStyle w:val="Level5"/>
        <w:numPr>
          <w:ilvl w:val="4"/>
          <w:numId w:val="60"/>
        </w:numPr>
        <w:tabs>
          <w:tab w:val="clear" w:pos="2721"/>
        </w:tabs>
        <w:spacing w:after="0" w:line="240" w:lineRule="exact"/>
        <w:ind w:left="1418" w:hanging="709"/>
        <w:rPr>
          <w:rFonts w:asciiTheme="minorHAnsi" w:eastAsia="MS Mincho" w:hAnsiTheme="minorHAnsi" w:cstheme="minorHAnsi"/>
          <w:sz w:val="22"/>
          <w:szCs w:val="22"/>
          <w:lang w:eastAsia="pt-BR"/>
        </w:rPr>
      </w:pPr>
      <w:bookmarkStart w:id="395" w:name="_DV_M318"/>
      <w:bookmarkEnd w:id="395"/>
      <w:r w:rsidRPr="00036074">
        <w:rPr>
          <w:rFonts w:asciiTheme="minorHAnsi" w:eastAsia="MS Mincho" w:hAnsiTheme="minorHAnsi" w:cstheme="minorHAnsi"/>
          <w:sz w:val="22"/>
          <w:szCs w:val="22"/>
          <w:lang w:eastAsia="pt-BR"/>
        </w:rPr>
        <w:t xml:space="preserve">disponibilizar aos Debenturistas e demais participantes do mercado, em sua central de atendimento e/ou website, o cálculo do Valor Nominal Unitário </w:t>
      </w:r>
      <w:r w:rsidR="00767D48" w:rsidRPr="00036074">
        <w:rPr>
          <w:rFonts w:asciiTheme="minorHAnsi" w:eastAsia="MS Mincho" w:hAnsiTheme="minorHAnsi" w:cstheme="minorHAnsi"/>
          <w:sz w:val="22"/>
          <w:szCs w:val="22"/>
          <w:lang w:eastAsia="pt-BR"/>
        </w:rPr>
        <w:t xml:space="preserve">Atualizado </w:t>
      </w:r>
      <w:r w:rsidRPr="00036074">
        <w:rPr>
          <w:rFonts w:asciiTheme="minorHAnsi" w:eastAsia="MS Mincho" w:hAnsiTheme="minorHAnsi" w:cstheme="minorHAnsi"/>
          <w:sz w:val="22"/>
          <w:szCs w:val="22"/>
          <w:lang w:eastAsia="pt-BR"/>
        </w:rPr>
        <w:t xml:space="preserve">e dos Juros Remuneratórios; </w:t>
      </w:r>
    </w:p>
    <w:p w14:paraId="5035223D" w14:textId="77777777" w:rsidR="00121C63" w:rsidRPr="00036074" w:rsidRDefault="00121C63" w:rsidP="0025170A">
      <w:pPr>
        <w:pStyle w:val="Level5"/>
        <w:numPr>
          <w:ilvl w:val="0"/>
          <w:numId w:val="0"/>
        </w:numPr>
        <w:spacing w:after="0" w:line="240" w:lineRule="exact"/>
        <w:ind w:left="1418" w:hanging="709"/>
        <w:rPr>
          <w:rFonts w:asciiTheme="minorHAnsi" w:eastAsia="MS Mincho" w:hAnsiTheme="minorHAnsi" w:cstheme="minorHAnsi"/>
          <w:sz w:val="22"/>
          <w:szCs w:val="22"/>
          <w:lang w:eastAsia="pt-BR"/>
        </w:rPr>
      </w:pPr>
    </w:p>
    <w:p w14:paraId="216F5D9F" w14:textId="77777777" w:rsidR="00121C63" w:rsidRPr="00036074" w:rsidRDefault="00121C63" w:rsidP="0025170A">
      <w:pPr>
        <w:pStyle w:val="Level5"/>
        <w:widowControl w:val="0"/>
        <w:numPr>
          <w:ilvl w:val="4"/>
          <w:numId w:val="60"/>
        </w:numPr>
        <w:tabs>
          <w:tab w:val="clear" w:pos="2721"/>
          <w:tab w:val="left" w:pos="993"/>
        </w:tabs>
        <w:spacing w:after="0" w:line="240" w:lineRule="exact"/>
        <w:ind w:left="1418" w:hanging="709"/>
        <w:rPr>
          <w:rFonts w:asciiTheme="minorHAnsi" w:eastAsia="MS Mincho" w:hAnsiTheme="minorHAnsi" w:cstheme="minorHAnsi"/>
          <w:sz w:val="22"/>
          <w:szCs w:val="22"/>
          <w:lang w:eastAsia="pt-BR"/>
        </w:rPr>
      </w:pPr>
      <w:bookmarkStart w:id="396" w:name="_DV_M319"/>
      <w:bookmarkEnd w:id="396"/>
      <w:r w:rsidRPr="00036074">
        <w:rPr>
          <w:rFonts w:asciiTheme="minorHAnsi" w:eastAsia="MS Mincho" w:hAnsiTheme="minorHAnsi" w:cstheme="minorHAnsi"/>
          <w:sz w:val="22"/>
          <w:szCs w:val="22"/>
          <w:lang w:eastAsia="pt-BR"/>
        </w:rPr>
        <w:t xml:space="preserve">acompanhar, por meio do sistema </w:t>
      </w:r>
      <w:proofErr w:type="spellStart"/>
      <w:r w:rsidRPr="00036074">
        <w:rPr>
          <w:rFonts w:asciiTheme="minorHAnsi" w:eastAsia="MS Mincho" w:hAnsiTheme="minorHAnsi" w:cstheme="minorHAnsi"/>
          <w:sz w:val="22"/>
          <w:szCs w:val="22"/>
          <w:lang w:eastAsia="pt-BR"/>
        </w:rPr>
        <w:t>Cetip</w:t>
      </w:r>
      <w:proofErr w:type="spellEnd"/>
      <w:r w:rsidRPr="00036074">
        <w:rPr>
          <w:rFonts w:asciiTheme="minorHAnsi" w:eastAsia="MS Mincho" w:hAnsiTheme="minorHAnsi" w:cstheme="minorHAnsi"/>
          <w:sz w:val="22"/>
          <w:szCs w:val="22"/>
          <w:lang w:eastAsia="pt-BR"/>
        </w:rPr>
        <w:t xml:space="preserve"> – </w:t>
      </w:r>
      <w:proofErr w:type="spellStart"/>
      <w:r w:rsidRPr="00036074">
        <w:rPr>
          <w:rFonts w:asciiTheme="minorHAnsi" w:eastAsia="MS Mincho" w:hAnsiTheme="minorHAnsi" w:cstheme="minorHAnsi"/>
          <w:sz w:val="22"/>
          <w:szCs w:val="22"/>
          <w:lang w:eastAsia="pt-BR"/>
        </w:rPr>
        <w:t>NoMe</w:t>
      </w:r>
      <w:proofErr w:type="spellEnd"/>
      <w:r w:rsidRPr="00036074">
        <w:rPr>
          <w:rFonts w:asciiTheme="minorHAnsi" w:eastAsia="MS Mincho" w:hAnsiTheme="minorHAnsi" w:cstheme="minorHAnsi"/>
          <w:sz w:val="22"/>
          <w:szCs w:val="22"/>
          <w:lang w:eastAsia="pt-BR"/>
        </w:rPr>
        <w:t>, administrado e operacionalizado pela B3 em cada data de pagamento, o pagamento dos valores devidos, conforme estipulado na presente Escritura de Emissão; e</w:t>
      </w:r>
    </w:p>
    <w:p w14:paraId="48675FF9" w14:textId="77777777" w:rsidR="00121C63" w:rsidRPr="00036074" w:rsidRDefault="00121C63" w:rsidP="0025170A">
      <w:pPr>
        <w:pStyle w:val="Level5"/>
        <w:widowControl w:val="0"/>
        <w:numPr>
          <w:ilvl w:val="0"/>
          <w:numId w:val="0"/>
        </w:numPr>
        <w:tabs>
          <w:tab w:val="left" w:pos="993"/>
        </w:tabs>
        <w:spacing w:after="0" w:line="240" w:lineRule="exact"/>
        <w:ind w:left="1418" w:hanging="709"/>
        <w:rPr>
          <w:rFonts w:asciiTheme="minorHAnsi" w:eastAsia="MS Mincho" w:hAnsiTheme="minorHAnsi" w:cstheme="minorHAnsi"/>
          <w:sz w:val="22"/>
          <w:szCs w:val="22"/>
          <w:lang w:eastAsia="pt-BR"/>
        </w:rPr>
      </w:pPr>
    </w:p>
    <w:p w14:paraId="40D9AAAD" w14:textId="203678DA" w:rsidR="00121C63" w:rsidRPr="00036074" w:rsidRDefault="00121C63" w:rsidP="0025170A">
      <w:pPr>
        <w:pStyle w:val="Level5"/>
        <w:widowControl w:val="0"/>
        <w:numPr>
          <w:ilvl w:val="4"/>
          <w:numId w:val="60"/>
        </w:numPr>
        <w:tabs>
          <w:tab w:val="clear" w:pos="2721"/>
          <w:tab w:val="left" w:pos="993"/>
        </w:tabs>
        <w:spacing w:after="0" w:line="240" w:lineRule="exact"/>
        <w:ind w:left="1418" w:hanging="709"/>
        <w:rPr>
          <w:rFonts w:asciiTheme="minorHAnsi" w:eastAsia="MS Mincho" w:hAnsiTheme="minorHAnsi" w:cstheme="minorHAnsi"/>
          <w:sz w:val="22"/>
          <w:szCs w:val="22"/>
          <w:lang w:eastAsia="pt-BR"/>
        </w:rPr>
      </w:pPr>
      <w:bookmarkStart w:id="397" w:name="_DV_M320"/>
      <w:bookmarkEnd w:id="397"/>
      <w:r w:rsidRPr="00036074">
        <w:rPr>
          <w:rFonts w:asciiTheme="minorHAnsi" w:eastAsia="MS Mincho" w:hAnsiTheme="minorHAnsi" w:cstheme="minorHAnsi"/>
          <w:sz w:val="22"/>
          <w:szCs w:val="22"/>
          <w:lang w:eastAsia="pt-BR"/>
        </w:rPr>
        <w:t>acompanhar a manutenção do</w:t>
      </w:r>
      <w:r w:rsidR="00EB362C" w:rsidRPr="00036074">
        <w:rPr>
          <w:rFonts w:asciiTheme="minorHAnsi" w:eastAsia="MS Mincho" w:hAnsiTheme="minorHAnsi" w:cstheme="minorHAnsi"/>
          <w:sz w:val="22"/>
          <w:szCs w:val="22"/>
          <w:lang w:eastAsia="pt-BR"/>
        </w:rPr>
        <w:t xml:space="preserve"> ICSD</w:t>
      </w:r>
      <w:r w:rsidR="007653C6">
        <w:rPr>
          <w:rFonts w:asciiTheme="minorHAnsi" w:eastAsia="MS Mincho" w:hAnsiTheme="minorHAnsi" w:cstheme="minorHAnsi"/>
          <w:sz w:val="22"/>
          <w:szCs w:val="22"/>
          <w:lang w:eastAsia="pt-BR"/>
        </w:rPr>
        <w:t xml:space="preserve"> mínimo</w:t>
      </w:r>
      <w:r w:rsidRPr="00036074">
        <w:rPr>
          <w:rFonts w:asciiTheme="minorHAnsi" w:eastAsia="MS Mincho" w:hAnsiTheme="minorHAnsi" w:cstheme="minorHAnsi"/>
          <w:sz w:val="22"/>
          <w:szCs w:val="22"/>
          <w:lang w:eastAsia="pt-BR"/>
        </w:rPr>
        <w:t xml:space="preserve">, podendo o Agente Fiduciário solicitar à Emissora ou aos </w:t>
      </w:r>
      <w:r w:rsidR="00C91F86" w:rsidRPr="00036074">
        <w:rPr>
          <w:rFonts w:asciiTheme="minorHAnsi" w:eastAsia="MS Mincho" w:hAnsiTheme="minorHAnsi" w:cstheme="minorHAnsi"/>
          <w:sz w:val="22"/>
          <w:szCs w:val="22"/>
          <w:lang w:eastAsia="pt-BR"/>
        </w:rPr>
        <w:t xml:space="preserve">Auditores Independentes </w:t>
      </w:r>
      <w:r w:rsidRPr="00036074">
        <w:rPr>
          <w:rFonts w:asciiTheme="minorHAnsi" w:eastAsia="MS Mincho" w:hAnsiTheme="minorHAnsi" w:cstheme="minorHAnsi"/>
          <w:sz w:val="22"/>
          <w:szCs w:val="22"/>
          <w:lang w:eastAsia="pt-BR"/>
        </w:rPr>
        <w:t xml:space="preserve">todos os eventuais esclarecimentos adicionais que se façam necessários, e informar imediatamente os </w:t>
      </w:r>
      <w:r w:rsidR="008365B6" w:rsidRPr="00036074">
        <w:rPr>
          <w:rFonts w:asciiTheme="minorHAnsi" w:eastAsia="MS Mincho" w:hAnsiTheme="minorHAnsi" w:cstheme="minorHAnsi"/>
          <w:sz w:val="22"/>
          <w:szCs w:val="22"/>
          <w:lang w:eastAsia="pt-BR"/>
        </w:rPr>
        <w:t xml:space="preserve">Debenturistas </w:t>
      </w:r>
      <w:r w:rsidRPr="00036074">
        <w:rPr>
          <w:rFonts w:asciiTheme="minorHAnsi" w:eastAsia="MS Mincho" w:hAnsiTheme="minorHAnsi" w:cstheme="minorHAnsi"/>
          <w:sz w:val="22"/>
          <w:szCs w:val="22"/>
          <w:lang w:eastAsia="pt-BR"/>
        </w:rPr>
        <w:t>de qualquer descumprimento do referido índice financeiro.</w:t>
      </w:r>
    </w:p>
    <w:p w14:paraId="797572CE" w14:textId="77777777" w:rsidR="00121C63" w:rsidRPr="00036074" w:rsidRDefault="00121C63" w:rsidP="0025170A">
      <w:pPr>
        <w:pStyle w:val="Level5"/>
        <w:widowControl w:val="0"/>
        <w:numPr>
          <w:ilvl w:val="0"/>
          <w:numId w:val="0"/>
        </w:numPr>
        <w:tabs>
          <w:tab w:val="left" w:pos="709"/>
        </w:tabs>
        <w:spacing w:after="0" w:line="240" w:lineRule="exact"/>
        <w:ind w:left="1418" w:hanging="709"/>
        <w:rPr>
          <w:rFonts w:asciiTheme="minorHAnsi" w:eastAsia="MS Mincho" w:hAnsiTheme="minorHAnsi" w:cstheme="minorHAnsi"/>
          <w:bCs/>
          <w:sz w:val="22"/>
          <w:szCs w:val="22"/>
          <w:lang w:eastAsia="pt-BR"/>
        </w:rPr>
      </w:pPr>
    </w:p>
    <w:p w14:paraId="29C23F60" w14:textId="5B64798C" w:rsidR="00121C63" w:rsidRPr="00036074" w:rsidRDefault="00121C63"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bCs/>
        </w:rPr>
      </w:pPr>
      <w:r w:rsidRPr="00036074">
        <w:rPr>
          <w:rFonts w:asciiTheme="minorHAnsi" w:hAnsiTheme="minorHAnsi" w:cstheme="minorHAnsi"/>
          <w:bCs/>
        </w:rPr>
        <w:t>O Agente Fiduciário não será obrigado a efetuar nenhuma verificação de veracidade nas deliberações societárias e em atos da administração da Emissora ou ainda em qualquer documento ou registro que considere autêntico, exceto pela verificação da regular constituição dos referid</w:t>
      </w:r>
      <w:r w:rsidRPr="0094778B">
        <w:rPr>
          <w:rFonts w:asciiTheme="minorHAnsi" w:hAnsiTheme="minorHAnsi" w:cstheme="minorHAnsi"/>
          <w:bCs/>
        </w:rPr>
        <w:t xml:space="preserve">os documentos, conforme previsto na </w:t>
      </w:r>
      <w:r w:rsidR="00A44F5F" w:rsidRPr="00664702">
        <w:rPr>
          <w:rFonts w:asciiTheme="minorHAnsi" w:eastAsia="MS Mincho" w:hAnsiTheme="minorHAnsi" w:cstheme="minorHAnsi"/>
        </w:rPr>
        <w:t xml:space="preserve"> Resolução CVM 17</w:t>
      </w:r>
      <w:r w:rsidRPr="0094778B">
        <w:rPr>
          <w:rFonts w:asciiTheme="minorHAnsi" w:hAnsiTheme="minorHAnsi" w:cstheme="minorHAnsi"/>
          <w:bCs/>
        </w:rPr>
        <w:t>, e que</w:t>
      </w:r>
      <w:r w:rsidRPr="00036074">
        <w:rPr>
          <w:rFonts w:asciiTheme="minorHAnsi" w:hAnsiTheme="minorHAnsi" w:cstheme="minorHAnsi"/>
          <w:bCs/>
        </w:rPr>
        <w:t xml:space="preserve"> lhe tenha sido encaminhado pela Emissora ou por terceiros a seu pedido, para basear suas decisões. Não será ainda, sob qualquer hipótese, responsável pela elaboração </w:t>
      </w:r>
      <w:r w:rsidRPr="00036074">
        <w:rPr>
          <w:rFonts w:asciiTheme="minorHAnsi" w:hAnsiTheme="minorHAnsi" w:cstheme="minorHAnsi"/>
          <w:bCs/>
        </w:rPr>
        <w:lastRenderedPageBreak/>
        <w:t>destes documentos, que permanecerão sob obrigação legal e regulamentar da Emissora, nos termos da legislação aplicável.</w:t>
      </w:r>
    </w:p>
    <w:p w14:paraId="1C060724" w14:textId="77777777" w:rsidR="00121C63" w:rsidRPr="00036074" w:rsidRDefault="00121C63" w:rsidP="0025170A">
      <w:pPr>
        <w:pStyle w:val="SCBFTtulo1"/>
        <w:keepNext w:val="0"/>
        <w:keepLines w:val="0"/>
        <w:widowControl w:val="0"/>
        <w:tabs>
          <w:tab w:val="clear" w:pos="2366"/>
          <w:tab w:val="left" w:pos="709"/>
        </w:tabs>
        <w:spacing w:line="240" w:lineRule="exact"/>
        <w:ind w:left="709" w:hanging="709"/>
        <w:jc w:val="both"/>
        <w:rPr>
          <w:rFonts w:asciiTheme="minorHAnsi" w:hAnsiTheme="minorHAnsi" w:cstheme="minorHAnsi"/>
          <w:b w:val="0"/>
          <w:bCs/>
        </w:rPr>
      </w:pPr>
    </w:p>
    <w:p w14:paraId="2E4CAB93" w14:textId="4C4BDFEF" w:rsidR="00121C63" w:rsidRPr="00036074" w:rsidRDefault="00121C63"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bCs/>
        </w:rPr>
      </w:pPr>
      <w:r w:rsidRPr="00036074">
        <w:rPr>
          <w:rFonts w:asciiTheme="minorHAnsi" w:hAnsiTheme="minorHAnsi" w:cstheme="minorHAnsi"/>
          <w:bCs/>
        </w:rPr>
        <w:t>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deliberado pelos Debenturistas reunidos em Assembleia Geral de Debenturistas, observados os quóruns descritos na</w:t>
      </w:r>
      <w:r w:rsidR="00EB362C" w:rsidRPr="00036074">
        <w:rPr>
          <w:rFonts w:asciiTheme="minorHAnsi" w:hAnsiTheme="minorHAnsi" w:cstheme="minorHAnsi"/>
          <w:bCs/>
        </w:rPr>
        <w:t xml:space="preserve"> Cláusula VIII abaixo</w:t>
      </w:r>
      <w:r w:rsidRPr="00036074">
        <w:rPr>
          <w:rFonts w:asciiTheme="minorHAnsi" w:hAnsiTheme="minorHAnsi" w:cstheme="minorHAnsi"/>
          <w:bCs/>
        </w:rPr>
        <w:t>.</w:t>
      </w:r>
    </w:p>
    <w:p w14:paraId="4E5EE26B" w14:textId="77777777" w:rsidR="00121C63" w:rsidRPr="00036074" w:rsidRDefault="00121C63" w:rsidP="0025170A">
      <w:pPr>
        <w:pStyle w:val="SCBFTtulo1"/>
        <w:keepNext w:val="0"/>
        <w:keepLines w:val="0"/>
        <w:widowControl w:val="0"/>
        <w:tabs>
          <w:tab w:val="clear" w:pos="2366"/>
          <w:tab w:val="left" w:pos="709"/>
        </w:tabs>
        <w:spacing w:line="240" w:lineRule="exact"/>
        <w:ind w:left="709" w:hanging="709"/>
        <w:jc w:val="both"/>
        <w:rPr>
          <w:rFonts w:asciiTheme="minorHAnsi" w:hAnsiTheme="minorHAnsi" w:cstheme="minorHAnsi"/>
          <w:b w:val="0"/>
          <w:bCs/>
        </w:rPr>
      </w:pPr>
    </w:p>
    <w:p w14:paraId="29210FAB" w14:textId="0B2379EC" w:rsidR="00121C63" w:rsidRPr="00036074" w:rsidRDefault="00121C63"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bCs/>
        </w:rPr>
      </w:pPr>
      <w:r w:rsidRPr="00036074">
        <w:rPr>
          <w:rFonts w:asciiTheme="minorHAnsi" w:hAnsiTheme="minorHAnsi" w:cstheme="minorHAnsi"/>
          <w:bCs/>
        </w:rPr>
        <w:t>O Agente Fiduciário pode se balizar nas informações que lhe forem disponibilizadas pela Emissora para acompanhar o atendimento do</w:t>
      </w:r>
      <w:r w:rsidR="00EB362C" w:rsidRPr="00036074">
        <w:rPr>
          <w:rFonts w:asciiTheme="minorHAnsi" w:hAnsiTheme="minorHAnsi" w:cstheme="minorHAnsi"/>
          <w:bCs/>
        </w:rPr>
        <w:t xml:space="preserve"> ICSD</w:t>
      </w:r>
      <w:r w:rsidR="007653C6">
        <w:rPr>
          <w:rFonts w:asciiTheme="minorHAnsi" w:hAnsiTheme="minorHAnsi" w:cstheme="minorHAnsi"/>
          <w:bCs/>
        </w:rPr>
        <w:t xml:space="preserve"> mínimo</w:t>
      </w:r>
      <w:r w:rsidRPr="00036074">
        <w:rPr>
          <w:rFonts w:asciiTheme="minorHAnsi" w:hAnsiTheme="minorHAnsi" w:cstheme="minorHAnsi"/>
          <w:bCs/>
        </w:rPr>
        <w:t>.</w:t>
      </w:r>
    </w:p>
    <w:p w14:paraId="7462E311" w14:textId="77777777" w:rsidR="00121C63" w:rsidRPr="00036074" w:rsidRDefault="00121C63" w:rsidP="0025170A">
      <w:pPr>
        <w:pStyle w:val="SCBFTtulo1"/>
        <w:keepNext w:val="0"/>
        <w:keepLines w:val="0"/>
        <w:widowControl w:val="0"/>
        <w:tabs>
          <w:tab w:val="clear" w:pos="2366"/>
          <w:tab w:val="left" w:pos="709"/>
        </w:tabs>
        <w:spacing w:line="240" w:lineRule="exact"/>
        <w:ind w:left="709" w:hanging="709"/>
        <w:jc w:val="both"/>
        <w:rPr>
          <w:rFonts w:asciiTheme="minorHAnsi" w:hAnsiTheme="minorHAnsi" w:cstheme="minorHAnsi"/>
          <w:b w:val="0"/>
          <w:bCs/>
        </w:rPr>
      </w:pPr>
    </w:p>
    <w:p w14:paraId="10ADFC1D" w14:textId="6DAE8B75" w:rsidR="00121C63" w:rsidRPr="00036074" w:rsidRDefault="00121C63"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bCs/>
        </w:rPr>
      </w:pPr>
      <w:r w:rsidRPr="00036074">
        <w:rPr>
          <w:rFonts w:asciiTheme="minorHAnsi" w:hAnsiTheme="minorHAnsi" w:cstheme="minorHAnsi"/>
          <w:bCs/>
        </w:rPr>
        <w:t>O Agente Fiduciário não emitirá qualquer tipo de opinião ou fará qualquer juízo sobre a orientação acerca de qualquer fato cuja decisão seja de competência dos Debenturistas, comprometendo-se tão-somente a agir em conformidade com as instruções que lhe forem transmitidas por estes. Neste sentido, o Agente Fiduciário não possui qualquer responsabilidade sobre o resultado ou sobre os efeitos jurídicos decorrentes do estrito cumprimento das orientações dos Debenturistas a ele transmitidas e reproduzidas perante a Emissora, independentemente de eventuais prejuízos que venham a ser causados aos Debenturistas ou à Emissora.</w:t>
      </w:r>
    </w:p>
    <w:p w14:paraId="7DAD9E9A" w14:textId="77777777" w:rsidR="00121C63" w:rsidRPr="00036074" w:rsidRDefault="00121C63" w:rsidP="0025170A">
      <w:pPr>
        <w:pStyle w:val="SCBFTtulo1"/>
        <w:keepNext w:val="0"/>
        <w:keepLines w:val="0"/>
        <w:widowControl w:val="0"/>
        <w:tabs>
          <w:tab w:val="clear" w:pos="2366"/>
          <w:tab w:val="left" w:pos="709"/>
        </w:tabs>
        <w:spacing w:line="240" w:lineRule="exact"/>
        <w:ind w:left="709" w:hanging="709"/>
        <w:jc w:val="both"/>
        <w:rPr>
          <w:rFonts w:asciiTheme="minorHAnsi" w:hAnsiTheme="minorHAnsi" w:cstheme="minorHAnsi"/>
          <w:b w:val="0"/>
          <w:bCs/>
        </w:rPr>
      </w:pPr>
    </w:p>
    <w:p w14:paraId="08AA7162" w14:textId="535F6629" w:rsidR="00121C63" w:rsidRPr="00036074" w:rsidRDefault="00121C63"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bCs/>
        </w:rPr>
      </w:pPr>
      <w:bookmarkStart w:id="398" w:name="_Ref499567852"/>
      <w:bookmarkStart w:id="399" w:name="_Ref49536896"/>
      <w:r w:rsidRPr="00036074">
        <w:rPr>
          <w:rFonts w:asciiTheme="minorHAnsi" w:hAnsiTheme="minorHAnsi" w:cstheme="minorHAnsi"/>
          <w:bCs/>
        </w:rPr>
        <w:t>O Agente Fiduciário usará de quaisquer procedimentos judiciais ou extrajudiciais contra a Emissora para a proteção e defesa dos interesses da comunhão dos Debenturistas na realização de seus créditos, devendo, em caso de inadimplemento da Emissora, observados os termos des</w:t>
      </w:r>
      <w:r w:rsidRPr="0094778B">
        <w:rPr>
          <w:rFonts w:asciiTheme="minorHAnsi" w:hAnsiTheme="minorHAnsi" w:cstheme="minorHAnsi"/>
          <w:bCs/>
        </w:rPr>
        <w:t xml:space="preserve">ta Escritura de Emissão e do artigo 12 </w:t>
      </w:r>
      <w:proofErr w:type="gramStart"/>
      <w:r w:rsidRPr="0094778B">
        <w:rPr>
          <w:rFonts w:asciiTheme="minorHAnsi" w:hAnsiTheme="minorHAnsi" w:cstheme="minorHAnsi"/>
          <w:bCs/>
        </w:rPr>
        <w:t xml:space="preserve">da </w:t>
      </w:r>
      <w:r w:rsidR="00A44F5F" w:rsidRPr="00664702">
        <w:rPr>
          <w:rFonts w:asciiTheme="minorHAnsi" w:eastAsia="MS Mincho" w:hAnsiTheme="minorHAnsi" w:cstheme="minorHAnsi"/>
        </w:rPr>
        <w:t xml:space="preserve"> Resolução</w:t>
      </w:r>
      <w:proofErr w:type="gramEnd"/>
      <w:r w:rsidR="00A44F5F" w:rsidRPr="00664702">
        <w:rPr>
          <w:rFonts w:asciiTheme="minorHAnsi" w:eastAsia="MS Mincho" w:hAnsiTheme="minorHAnsi" w:cstheme="minorHAnsi"/>
        </w:rPr>
        <w:t xml:space="preserve"> CVM 17</w:t>
      </w:r>
      <w:r w:rsidRPr="0094778B">
        <w:rPr>
          <w:rFonts w:asciiTheme="minorHAnsi" w:hAnsiTheme="minorHAnsi" w:cstheme="minorHAnsi"/>
          <w:bCs/>
        </w:rPr>
        <w:t>:</w:t>
      </w:r>
      <w:bookmarkEnd w:id="398"/>
      <w:bookmarkEnd w:id="399"/>
    </w:p>
    <w:p w14:paraId="0DCC84C3" w14:textId="77777777" w:rsidR="00121C63" w:rsidRPr="00036074" w:rsidRDefault="00121C63" w:rsidP="0025170A">
      <w:pPr>
        <w:pStyle w:val="SCBFTtulo1"/>
        <w:keepNext w:val="0"/>
        <w:keepLines w:val="0"/>
        <w:widowControl w:val="0"/>
        <w:tabs>
          <w:tab w:val="clear" w:pos="2366"/>
        </w:tabs>
        <w:spacing w:line="240" w:lineRule="exact"/>
        <w:jc w:val="both"/>
        <w:rPr>
          <w:rFonts w:asciiTheme="minorHAnsi" w:hAnsiTheme="minorHAnsi" w:cstheme="minorHAnsi"/>
          <w:b w:val="0"/>
          <w:bCs/>
        </w:rPr>
      </w:pPr>
    </w:p>
    <w:p w14:paraId="7A0DDD3E" w14:textId="77777777" w:rsidR="00121C63" w:rsidRPr="00036074" w:rsidRDefault="00121C63" w:rsidP="0025170A">
      <w:pPr>
        <w:pStyle w:val="Level5"/>
        <w:widowControl w:val="0"/>
        <w:numPr>
          <w:ilvl w:val="0"/>
          <w:numId w:val="61"/>
        </w:numPr>
        <w:spacing w:after="0" w:line="240" w:lineRule="exact"/>
        <w:ind w:left="1418" w:hanging="709"/>
        <w:rPr>
          <w:rFonts w:asciiTheme="minorHAnsi" w:hAnsiTheme="minorHAnsi" w:cstheme="minorHAnsi"/>
          <w:sz w:val="22"/>
          <w:szCs w:val="22"/>
        </w:rPr>
      </w:pPr>
      <w:bookmarkStart w:id="400" w:name="_Ref459547583"/>
      <w:r w:rsidRPr="00036074">
        <w:rPr>
          <w:rFonts w:asciiTheme="minorHAnsi" w:eastAsia="MS Mincho" w:hAnsiTheme="minorHAnsi" w:cstheme="minorHAnsi"/>
          <w:sz w:val="22"/>
          <w:szCs w:val="22"/>
          <w:lang w:eastAsia="pt-BR"/>
        </w:rPr>
        <w:t>declarar antecipadamente vencidas as Debêntures e cobrar seu principal e acessórios, observadas as condições da presente Escritura de Emissão;</w:t>
      </w:r>
      <w:bookmarkEnd w:id="400"/>
    </w:p>
    <w:p w14:paraId="00ED7A67" w14:textId="77777777" w:rsidR="00121C63" w:rsidRPr="00036074" w:rsidRDefault="00121C63" w:rsidP="0025170A">
      <w:pPr>
        <w:pStyle w:val="Level5"/>
        <w:widowControl w:val="0"/>
        <w:numPr>
          <w:ilvl w:val="0"/>
          <w:numId w:val="0"/>
        </w:numPr>
        <w:spacing w:after="0" w:line="240" w:lineRule="exact"/>
        <w:ind w:left="1418" w:hanging="709"/>
        <w:rPr>
          <w:rFonts w:asciiTheme="minorHAnsi" w:hAnsiTheme="minorHAnsi" w:cstheme="minorHAnsi"/>
          <w:sz w:val="22"/>
          <w:szCs w:val="22"/>
        </w:rPr>
      </w:pPr>
    </w:p>
    <w:p w14:paraId="317D8408" w14:textId="77777777" w:rsidR="00121C63" w:rsidRPr="00036074" w:rsidRDefault="00121C63" w:rsidP="0025170A">
      <w:pPr>
        <w:pStyle w:val="Level5"/>
        <w:widowControl w:val="0"/>
        <w:numPr>
          <w:ilvl w:val="0"/>
          <w:numId w:val="61"/>
        </w:numPr>
        <w:spacing w:after="0" w:line="240" w:lineRule="exact"/>
        <w:ind w:left="1418" w:hanging="709"/>
        <w:rPr>
          <w:rFonts w:asciiTheme="minorHAnsi" w:hAnsiTheme="minorHAnsi" w:cstheme="minorHAnsi"/>
          <w:sz w:val="22"/>
          <w:szCs w:val="22"/>
        </w:rPr>
      </w:pPr>
      <w:bookmarkStart w:id="401" w:name="_DV_M327"/>
      <w:bookmarkStart w:id="402" w:name="_Ref459547586"/>
      <w:bookmarkEnd w:id="401"/>
      <w:r w:rsidRPr="00036074">
        <w:rPr>
          <w:rFonts w:asciiTheme="minorHAnsi" w:eastAsia="MS Mincho" w:hAnsiTheme="minorHAnsi" w:cstheme="minorHAnsi"/>
          <w:sz w:val="22"/>
          <w:szCs w:val="22"/>
          <w:lang w:eastAsia="pt-BR"/>
        </w:rPr>
        <w:t>requerer a falência da Emissora;</w:t>
      </w:r>
      <w:bookmarkEnd w:id="402"/>
    </w:p>
    <w:p w14:paraId="373EECBE" w14:textId="77777777" w:rsidR="00121C63" w:rsidRPr="00036074" w:rsidRDefault="00121C63" w:rsidP="0025170A">
      <w:pPr>
        <w:pStyle w:val="Level5"/>
        <w:widowControl w:val="0"/>
        <w:numPr>
          <w:ilvl w:val="0"/>
          <w:numId w:val="0"/>
        </w:numPr>
        <w:spacing w:after="0" w:line="240" w:lineRule="exact"/>
        <w:ind w:left="1418" w:hanging="709"/>
        <w:rPr>
          <w:rFonts w:asciiTheme="minorHAnsi" w:hAnsiTheme="minorHAnsi" w:cstheme="minorHAnsi"/>
          <w:sz w:val="22"/>
          <w:szCs w:val="22"/>
        </w:rPr>
      </w:pPr>
    </w:p>
    <w:p w14:paraId="040CFF18" w14:textId="77777777" w:rsidR="00121C63" w:rsidRPr="00036074" w:rsidRDefault="00121C63" w:rsidP="0025170A">
      <w:pPr>
        <w:pStyle w:val="Level5"/>
        <w:widowControl w:val="0"/>
        <w:numPr>
          <w:ilvl w:val="0"/>
          <w:numId w:val="61"/>
        </w:numPr>
        <w:spacing w:after="0" w:line="240" w:lineRule="exact"/>
        <w:ind w:left="1418" w:hanging="709"/>
        <w:rPr>
          <w:rFonts w:asciiTheme="minorHAnsi" w:hAnsiTheme="minorHAnsi" w:cstheme="minorHAnsi"/>
          <w:sz w:val="22"/>
          <w:szCs w:val="22"/>
        </w:rPr>
      </w:pPr>
      <w:bookmarkStart w:id="403" w:name="_DV_M328"/>
      <w:bookmarkStart w:id="404" w:name="_Ref459547589"/>
      <w:bookmarkEnd w:id="403"/>
      <w:r w:rsidRPr="00036074">
        <w:rPr>
          <w:rFonts w:asciiTheme="minorHAnsi" w:eastAsia="MS Mincho" w:hAnsiTheme="minorHAnsi" w:cstheme="minorHAnsi"/>
          <w:sz w:val="22"/>
          <w:szCs w:val="22"/>
          <w:lang w:eastAsia="pt-BR"/>
        </w:rPr>
        <w:t>tomar todas as providências necessárias para a realização dos créditos dos Debenturistas; e</w:t>
      </w:r>
      <w:bookmarkEnd w:id="404"/>
    </w:p>
    <w:p w14:paraId="01A2F139" w14:textId="77777777" w:rsidR="00121C63" w:rsidRPr="00036074" w:rsidRDefault="00121C63" w:rsidP="0025170A">
      <w:pPr>
        <w:pStyle w:val="Level5"/>
        <w:widowControl w:val="0"/>
        <w:numPr>
          <w:ilvl w:val="0"/>
          <w:numId w:val="0"/>
        </w:numPr>
        <w:spacing w:after="0" w:line="240" w:lineRule="exact"/>
        <w:ind w:left="1418" w:hanging="709"/>
        <w:rPr>
          <w:rFonts w:asciiTheme="minorHAnsi" w:hAnsiTheme="minorHAnsi" w:cstheme="minorHAnsi"/>
          <w:sz w:val="22"/>
          <w:szCs w:val="22"/>
        </w:rPr>
      </w:pPr>
    </w:p>
    <w:p w14:paraId="630CBF58" w14:textId="77777777" w:rsidR="00121C63" w:rsidRPr="00036074" w:rsidRDefault="00121C63" w:rsidP="0025170A">
      <w:pPr>
        <w:pStyle w:val="Level5"/>
        <w:widowControl w:val="0"/>
        <w:numPr>
          <w:ilvl w:val="0"/>
          <w:numId w:val="61"/>
        </w:numPr>
        <w:spacing w:after="0" w:line="240" w:lineRule="exact"/>
        <w:ind w:left="1418" w:hanging="709"/>
        <w:rPr>
          <w:rFonts w:asciiTheme="minorHAnsi" w:hAnsiTheme="minorHAnsi" w:cstheme="minorHAnsi"/>
          <w:sz w:val="22"/>
          <w:szCs w:val="22"/>
        </w:rPr>
      </w:pPr>
      <w:bookmarkStart w:id="405" w:name="_DV_M329"/>
      <w:bookmarkStart w:id="406" w:name="_Ref459547591"/>
      <w:bookmarkEnd w:id="405"/>
      <w:r w:rsidRPr="00036074">
        <w:rPr>
          <w:rFonts w:asciiTheme="minorHAnsi" w:eastAsia="MS Mincho" w:hAnsiTheme="minorHAnsi" w:cstheme="minorHAnsi"/>
          <w:sz w:val="22"/>
          <w:szCs w:val="22"/>
          <w:lang w:eastAsia="pt-BR"/>
        </w:rPr>
        <w:t>representar os Debenturistas em processo de falência, recuperação judicial e extrajudicial, intervenção ou liquidação da Emissora.</w:t>
      </w:r>
      <w:bookmarkEnd w:id="406"/>
    </w:p>
    <w:p w14:paraId="7B15702D" w14:textId="77777777" w:rsidR="00121C63" w:rsidRPr="00036074" w:rsidRDefault="00121C63" w:rsidP="0025170A">
      <w:pPr>
        <w:pStyle w:val="Level5"/>
        <w:widowControl w:val="0"/>
        <w:numPr>
          <w:ilvl w:val="0"/>
          <w:numId w:val="0"/>
        </w:numPr>
        <w:spacing w:after="0" w:line="240" w:lineRule="exact"/>
        <w:rPr>
          <w:rFonts w:asciiTheme="minorHAnsi" w:hAnsiTheme="minorHAnsi" w:cstheme="minorHAnsi"/>
          <w:sz w:val="22"/>
          <w:szCs w:val="22"/>
        </w:rPr>
      </w:pPr>
    </w:p>
    <w:p w14:paraId="007D7885" w14:textId="3880F586" w:rsidR="00121C63" w:rsidRPr="00340294" w:rsidRDefault="00121C63"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r w:rsidRPr="00340294">
        <w:rPr>
          <w:rFonts w:asciiTheme="minorHAnsi" w:hAnsiTheme="minorHAnsi" w:cstheme="minorHAnsi"/>
        </w:rPr>
        <w:t xml:space="preserve">O Agente Fiduciário somente se eximirá da responsabilidade pela não adoção das medidas contempladas na Cláusula </w:t>
      </w:r>
      <w:r w:rsidR="00044EE2" w:rsidRPr="00340294">
        <w:rPr>
          <w:rFonts w:asciiTheme="minorHAnsi" w:hAnsiTheme="minorHAnsi" w:cstheme="minorHAnsi"/>
        </w:rPr>
        <w:fldChar w:fldCharType="begin"/>
      </w:r>
      <w:r w:rsidR="00044EE2" w:rsidRPr="00340294">
        <w:rPr>
          <w:rFonts w:asciiTheme="minorHAnsi" w:hAnsiTheme="minorHAnsi" w:cstheme="minorHAnsi"/>
        </w:rPr>
        <w:instrText xml:space="preserve"> REF _Ref499567852 \n \p \h </w:instrText>
      </w:r>
      <w:r w:rsidR="001D270C" w:rsidRPr="00340294">
        <w:rPr>
          <w:rFonts w:asciiTheme="minorHAnsi" w:hAnsiTheme="minorHAnsi" w:cstheme="minorHAnsi"/>
        </w:rPr>
        <w:instrText xml:space="preserve"> \* MERGEFORMAT </w:instrText>
      </w:r>
      <w:r w:rsidR="00044EE2" w:rsidRPr="00340294">
        <w:rPr>
          <w:rFonts w:asciiTheme="minorHAnsi" w:hAnsiTheme="minorHAnsi" w:cstheme="minorHAnsi"/>
        </w:rPr>
      </w:r>
      <w:r w:rsidR="00044EE2" w:rsidRPr="00340294">
        <w:rPr>
          <w:rFonts w:asciiTheme="minorHAnsi" w:hAnsiTheme="minorHAnsi" w:cstheme="minorHAnsi"/>
        </w:rPr>
        <w:fldChar w:fldCharType="separate"/>
      </w:r>
      <w:r w:rsidR="007E2F7F">
        <w:rPr>
          <w:rFonts w:asciiTheme="minorHAnsi" w:hAnsiTheme="minorHAnsi" w:cstheme="minorHAnsi"/>
        </w:rPr>
        <w:t>7.3.6 acima</w:t>
      </w:r>
      <w:r w:rsidR="00044EE2" w:rsidRPr="00340294">
        <w:rPr>
          <w:rFonts w:asciiTheme="minorHAnsi" w:hAnsiTheme="minorHAnsi" w:cstheme="minorHAnsi"/>
        </w:rPr>
        <w:fldChar w:fldCharType="end"/>
      </w:r>
      <w:r w:rsidRPr="00340294">
        <w:rPr>
          <w:rFonts w:asciiTheme="minorHAnsi" w:hAnsiTheme="minorHAnsi" w:cstheme="minorHAnsi"/>
        </w:rPr>
        <w:t>, mediante a aprovação em Assembleia Geral de Debenturistas</w:t>
      </w:r>
      <w:r w:rsidR="005B4FF1" w:rsidRPr="00340294">
        <w:rPr>
          <w:rFonts w:asciiTheme="minorHAnsi" w:hAnsiTheme="minorHAnsi" w:cstheme="minorHAnsi"/>
        </w:rPr>
        <w:t xml:space="preserve">, </w:t>
      </w:r>
      <w:r w:rsidR="00044EE2" w:rsidRPr="00340294">
        <w:rPr>
          <w:rFonts w:asciiTheme="minorHAnsi" w:hAnsiTheme="minorHAnsi" w:cstheme="minorHAnsi"/>
        </w:rPr>
        <w:t>da maioria absoluta das Debêntures em Circulação</w:t>
      </w:r>
      <w:r w:rsidR="00CF6688">
        <w:rPr>
          <w:rFonts w:asciiTheme="minorHAnsi" w:hAnsiTheme="minorHAnsi" w:cstheme="minorHAnsi"/>
        </w:rPr>
        <w:t xml:space="preserve">, conforme artigo 12, </w:t>
      </w:r>
      <w:r w:rsidR="00CF6688" w:rsidRPr="0094778B">
        <w:rPr>
          <w:rFonts w:asciiTheme="minorHAnsi" w:hAnsiTheme="minorHAnsi" w:cstheme="minorHAnsi"/>
        </w:rPr>
        <w:t xml:space="preserve">parágrafo 2º da </w:t>
      </w:r>
      <w:r w:rsidR="00A44F5F" w:rsidRPr="00664702">
        <w:rPr>
          <w:rFonts w:asciiTheme="minorHAnsi" w:eastAsia="MS Mincho" w:hAnsiTheme="minorHAnsi" w:cstheme="minorHAnsi"/>
        </w:rPr>
        <w:t>Resolução CVM 17</w:t>
      </w:r>
      <w:r w:rsidRPr="0094778B">
        <w:rPr>
          <w:rFonts w:asciiTheme="minorHAnsi" w:hAnsiTheme="minorHAnsi" w:cstheme="minorHAnsi"/>
        </w:rPr>
        <w:t>.</w:t>
      </w:r>
    </w:p>
    <w:p w14:paraId="1DDADDF4" w14:textId="77777777" w:rsidR="009E4E35" w:rsidRPr="00036074" w:rsidRDefault="009E4E35" w:rsidP="0025170A">
      <w:pPr>
        <w:spacing w:line="240" w:lineRule="exact"/>
        <w:jc w:val="both"/>
        <w:rPr>
          <w:rFonts w:asciiTheme="minorHAnsi" w:eastAsia="Arial Unicode MS" w:hAnsiTheme="minorHAnsi" w:cstheme="minorHAnsi"/>
          <w:sz w:val="22"/>
          <w:szCs w:val="22"/>
        </w:rPr>
      </w:pPr>
      <w:bookmarkStart w:id="407" w:name="_DV_M473"/>
      <w:bookmarkStart w:id="408" w:name="_DV_M489"/>
      <w:bookmarkStart w:id="409" w:name="_DV_M491"/>
      <w:bookmarkStart w:id="410" w:name="_DV_M496"/>
      <w:bookmarkStart w:id="411" w:name="_DV_M535"/>
      <w:bookmarkStart w:id="412" w:name="_DV_M541"/>
      <w:bookmarkStart w:id="413" w:name="_DV_M542"/>
      <w:bookmarkEnd w:id="407"/>
      <w:bookmarkEnd w:id="408"/>
      <w:bookmarkEnd w:id="409"/>
      <w:bookmarkEnd w:id="410"/>
      <w:bookmarkEnd w:id="411"/>
      <w:bookmarkEnd w:id="412"/>
      <w:bookmarkEnd w:id="413"/>
    </w:p>
    <w:p w14:paraId="708199C7" w14:textId="3D1E7804" w:rsidR="009E4E35" w:rsidRPr="00036074" w:rsidRDefault="009E4E35" w:rsidP="0025170A">
      <w:pPr>
        <w:pStyle w:val="sub"/>
        <w:widowControl/>
        <w:numPr>
          <w:ilvl w:val="1"/>
          <w:numId w:val="76"/>
        </w:numPr>
        <w:tabs>
          <w:tab w:val="clear" w:pos="0"/>
          <w:tab w:val="clear" w:pos="1440"/>
          <w:tab w:val="clear" w:pos="2880"/>
          <w:tab w:val="clear" w:pos="4320"/>
        </w:tabs>
        <w:spacing w:before="0" w:after="0" w:line="240" w:lineRule="exact"/>
        <w:ind w:left="709" w:hanging="709"/>
        <w:rPr>
          <w:rFonts w:asciiTheme="minorHAnsi" w:eastAsia="Arial Unicode MS" w:hAnsiTheme="minorHAnsi" w:cstheme="minorHAnsi"/>
          <w:b/>
        </w:rPr>
      </w:pPr>
      <w:bookmarkStart w:id="414" w:name="_DV_M543"/>
      <w:bookmarkStart w:id="415" w:name="_DV_M549"/>
      <w:bookmarkEnd w:id="414"/>
      <w:bookmarkEnd w:id="415"/>
      <w:r w:rsidRPr="00036074">
        <w:rPr>
          <w:rFonts w:asciiTheme="minorHAnsi" w:eastAsia="Arial Unicode MS" w:hAnsiTheme="minorHAnsi" w:cstheme="minorHAnsi"/>
          <w:b/>
        </w:rPr>
        <w:t>Remuneração do Agente Fiduciário</w:t>
      </w:r>
    </w:p>
    <w:p w14:paraId="36F553B7" w14:textId="77777777" w:rsidR="009E4E35" w:rsidRPr="00036074" w:rsidRDefault="009E4E35" w:rsidP="0025170A">
      <w:pPr>
        <w:widowControl w:val="0"/>
        <w:spacing w:line="240" w:lineRule="exact"/>
        <w:ind w:left="709" w:hanging="709"/>
        <w:jc w:val="both"/>
        <w:rPr>
          <w:rFonts w:asciiTheme="minorHAnsi" w:eastAsia="Arial Unicode MS" w:hAnsiTheme="minorHAnsi" w:cstheme="minorHAnsi"/>
          <w:sz w:val="22"/>
          <w:szCs w:val="22"/>
        </w:rPr>
      </w:pPr>
    </w:p>
    <w:p w14:paraId="4C75DE14" w14:textId="60558578" w:rsidR="00121C63" w:rsidRPr="00036074" w:rsidRDefault="00696726"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bookmarkStart w:id="416" w:name="_Ref520214422"/>
      <w:bookmarkStart w:id="417" w:name="_Ref49536913"/>
      <w:bookmarkStart w:id="418" w:name="_Ref271282536"/>
      <w:r w:rsidRPr="00696726">
        <w:rPr>
          <w:rFonts w:asciiTheme="minorHAnsi" w:hAnsiTheme="minorHAnsi" w:cstheme="minorHAnsi"/>
        </w:rPr>
        <w:t xml:space="preserve">A título de prestação de serviços do Agente Fiduciário serão devidas parcela anuais de </w:t>
      </w:r>
      <w:r w:rsidRPr="00AF43A6">
        <w:rPr>
          <w:rFonts w:asciiTheme="minorHAnsi" w:hAnsiTheme="minorHAnsi" w:cstheme="minorHAnsi"/>
          <w:b/>
          <w:bCs/>
        </w:rPr>
        <w:t>R$22.000,00 (vinte e dois mil reais),</w:t>
      </w:r>
      <w:r w:rsidRPr="00696726">
        <w:rPr>
          <w:rFonts w:asciiTheme="minorHAnsi" w:hAnsiTheme="minorHAnsi" w:cstheme="minorHAnsi"/>
        </w:rPr>
        <w:t xml:space="preserve"> sendo que o primeiro pagamento deverá ser realizado em até 05 (cinco) dias corridos da data de assinatura da Escritura de Emissão e os demais pagamentos ocorrerão nas mesmas datas nos anos seguintes. Tais pagamentos serão devidos até a liquidação integral das Debêntures, caso estas não sejam quitadas na data de seu vencimento. Em nenhuma hipótese será cabível pagamento pro rata de tais parcelas</w:t>
      </w:r>
      <w:r w:rsidRPr="00696726" w:rsidDel="00696726">
        <w:rPr>
          <w:rFonts w:asciiTheme="minorHAnsi" w:hAnsiTheme="minorHAnsi" w:cstheme="minorHAnsi"/>
        </w:rPr>
        <w:t xml:space="preserve"> </w:t>
      </w:r>
      <w:r w:rsidR="00121C63" w:rsidRPr="00036074">
        <w:rPr>
          <w:rFonts w:asciiTheme="minorHAnsi" w:hAnsiTheme="minorHAnsi" w:cstheme="minorHAnsi"/>
        </w:rPr>
        <w:t>(</w:t>
      </w:r>
      <w:r w:rsidR="00EC6046">
        <w:rPr>
          <w:rFonts w:asciiTheme="minorHAnsi" w:hAnsiTheme="minorHAnsi" w:cstheme="minorHAnsi"/>
        </w:rPr>
        <w:t>"</w:t>
      </w:r>
      <w:r w:rsidR="00121C63" w:rsidRPr="00036074">
        <w:rPr>
          <w:rFonts w:asciiTheme="minorHAnsi" w:hAnsiTheme="minorHAnsi" w:cstheme="minorHAnsi"/>
          <w:u w:val="single"/>
        </w:rPr>
        <w:t>Remuneração do Agente Fiduciário</w:t>
      </w:r>
      <w:r w:rsidR="00EC6046">
        <w:rPr>
          <w:rFonts w:asciiTheme="minorHAnsi" w:hAnsiTheme="minorHAnsi" w:cstheme="minorHAnsi"/>
        </w:rPr>
        <w:t>"</w:t>
      </w:r>
      <w:r w:rsidR="00121C63" w:rsidRPr="00036074">
        <w:rPr>
          <w:rFonts w:asciiTheme="minorHAnsi" w:hAnsiTheme="minorHAnsi" w:cstheme="minorHAnsi"/>
        </w:rPr>
        <w:t>).</w:t>
      </w:r>
      <w:bookmarkEnd w:id="416"/>
      <w:bookmarkEnd w:id="417"/>
      <w:r w:rsidR="00121C63" w:rsidRPr="00036074">
        <w:rPr>
          <w:rFonts w:asciiTheme="minorHAnsi" w:hAnsiTheme="minorHAnsi" w:cstheme="minorHAnsi"/>
        </w:rPr>
        <w:t xml:space="preserve"> </w:t>
      </w:r>
    </w:p>
    <w:p w14:paraId="60D5925C" w14:textId="77777777" w:rsidR="00121C63" w:rsidRPr="00036074" w:rsidRDefault="00121C63" w:rsidP="0025170A">
      <w:pPr>
        <w:pStyle w:val="SCBFTtulo1"/>
        <w:keepNext w:val="0"/>
        <w:keepLines w:val="0"/>
        <w:widowControl w:val="0"/>
        <w:tabs>
          <w:tab w:val="clear" w:pos="2366"/>
        </w:tabs>
        <w:spacing w:line="240" w:lineRule="exact"/>
        <w:ind w:left="709" w:hanging="709"/>
        <w:jc w:val="both"/>
        <w:rPr>
          <w:rFonts w:asciiTheme="minorHAnsi" w:hAnsiTheme="minorHAnsi" w:cstheme="minorHAnsi"/>
          <w:b w:val="0"/>
        </w:rPr>
      </w:pPr>
    </w:p>
    <w:p w14:paraId="7C5CBF3E" w14:textId="78820465" w:rsidR="00121C63" w:rsidRPr="00036074" w:rsidRDefault="001145AE"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r w:rsidRPr="001A7BF0">
        <w:rPr>
          <w:rFonts w:asciiTheme="minorHAnsi" w:hAnsiTheme="minorHAnsi" w:cstheme="minorHAnsi"/>
        </w:rPr>
        <w:t>No caso de inadimplemento no pagamento das Debêntures ou de reestruturação das condições das Debêntures após a emissão ou da participação em reuniões ou conferências telefônicas, antes, neste caso exclusivamente se a emissão não se efetivar</w:t>
      </w:r>
      <w:r>
        <w:rPr>
          <w:rFonts w:asciiTheme="minorHAnsi" w:hAnsiTheme="minorHAnsi" w:cstheme="minorHAnsi"/>
        </w:rPr>
        <w:t>,</w:t>
      </w:r>
      <w:r w:rsidRPr="001A7BF0">
        <w:rPr>
          <w:rFonts w:asciiTheme="minorHAnsi" w:hAnsiTheme="minorHAnsi" w:cstheme="minorHAnsi"/>
        </w:rPr>
        <w:t xml:space="preserve"> ou depois da Emissão, bem como atendimento à solicitações extraordinárias, serão </w:t>
      </w:r>
      <w:r w:rsidRPr="001A7BF0">
        <w:rPr>
          <w:rFonts w:asciiTheme="minorHAnsi" w:hAnsiTheme="minorHAnsi" w:cstheme="minorHAnsi"/>
        </w:rPr>
        <w:lastRenderedPageBreak/>
        <w:t xml:space="preserve">devidas </w:t>
      </w:r>
      <w:r>
        <w:rPr>
          <w:rFonts w:asciiTheme="minorHAnsi" w:hAnsiTheme="minorHAnsi" w:cstheme="minorHAnsi"/>
        </w:rPr>
        <w:t>ao</w:t>
      </w:r>
      <w:r w:rsidRPr="001A7BF0">
        <w:rPr>
          <w:rFonts w:asciiTheme="minorHAnsi" w:hAnsiTheme="minorHAnsi" w:cstheme="minorHAnsi"/>
        </w:rPr>
        <w:t xml:space="preserve"> </w:t>
      </w:r>
      <w:r>
        <w:rPr>
          <w:rFonts w:asciiTheme="minorHAnsi" w:hAnsiTheme="minorHAnsi" w:cstheme="minorHAnsi"/>
        </w:rPr>
        <w:t>Agente Fiduciário</w:t>
      </w:r>
      <w:r w:rsidRPr="001A7BF0">
        <w:rPr>
          <w:rFonts w:asciiTheme="minorHAnsi" w:hAnsiTheme="minorHAnsi" w:cstheme="minorHAnsi"/>
        </w:rPr>
        <w:t xml:space="preserve">, adicionalmente, o valor de </w:t>
      </w:r>
      <w:r w:rsidRPr="00AF43A6">
        <w:rPr>
          <w:rFonts w:asciiTheme="minorHAnsi" w:hAnsiTheme="minorHAnsi" w:cstheme="minorHAnsi"/>
          <w:b/>
          <w:bCs/>
        </w:rPr>
        <w:t>R$</w:t>
      </w:r>
      <w:r w:rsidR="002C506F" w:rsidRPr="00AF43A6">
        <w:rPr>
          <w:rFonts w:asciiTheme="minorHAnsi" w:hAnsiTheme="minorHAnsi" w:cstheme="minorHAnsi"/>
          <w:b/>
          <w:bCs/>
        </w:rPr>
        <w:t xml:space="preserve"> </w:t>
      </w:r>
      <w:r w:rsidRPr="00AF43A6">
        <w:rPr>
          <w:rFonts w:asciiTheme="minorHAnsi" w:hAnsiTheme="minorHAnsi" w:cstheme="minorHAnsi"/>
          <w:b/>
          <w:bCs/>
        </w:rPr>
        <w:t>500,00 (quinhentos reais)</w:t>
      </w:r>
      <w:r w:rsidRPr="001A7BF0">
        <w:rPr>
          <w:rFonts w:asciiTheme="minorHAnsi" w:hAnsiTheme="minorHAnsi" w:cstheme="minorHAnsi"/>
        </w:rPr>
        <w:t xml:space="preserve"> por hora-homem de trabalho dedicado a tais fatos bem como à (i) comentários aos documentos da Emissão durante a estruturação da mesma, caso a operação não venha a se efetivar; (</w:t>
      </w:r>
      <w:proofErr w:type="spellStart"/>
      <w:r w:rsidRPr="001A7BF0">
        <w:rPr>
          <w:rFonts w:asciiTheme="minorHAnsi" w:hAnsiTheme="minorHAnsi" w:cstheme="minorHAnsi"/>
        </w:rPr>
        <w:t>ii</w:t>
      </w:r>
      <w:proofErr w:type="spellEnd"/>
      <w:r w:rsidRPr="001A7BF0">
        <w:rPr>
          <w:rFonts w:asciiTheme="minorHAnsi" w:hAnsiTheme="minorHAnsi" w:cstheme="minorHAnsi"/>
        </w:rPr>
        <w:t>) execução das garantia; (</w:t>
      </w:r>
      <w:proofErr w:type="spellStart"/>
      <w:r w:rsidRPr="001A7BF0">
        <w:rPr>
          <w:rFonts w:asciiTheme="minorHAnsi" w:hAnsiTheme="minorHAnsi" w:cstheme="minorHAnsi"/>
        </w:rPr>
        <w:t>iii</w:t>
      </w:r>
      <w:proofErr w:type="spellEnd"/>
      <w:r w:rsidRPr="001A7BF0">
        <w:rPr>
          <w:rFonts w:asciiTheme="minorHAnsi" w:hAnsiTheme="minorHAnsi" w:cstheme="minorHAnsi"/>
        </w:rPr>
        <w:t>) participação em reuniões formais ou virtuais com a Emissora e/ou com investidores; e (</w:t>
      </w:r>
      <w:proofErr w:type="spellStart"/>
      <w:r w:rsidRPr="001A7BF0">
        <w:rPr>
          <w:rFonts w:asciiTheme="minorHAnsi" w:hAnsiTheme="minorHAnsi" w:cstheme="minorHAnsi"/>
        </w:rPr>
        <w:t>iv</w:t>
      </w:r>
      <w:proofErr w:type="spellEnd"/>
      <w:r w:rsidRPr="001A7BF0">
        <w:rPr>
          <w:rFonts w:asciiTheme="minorHAnsi" w:hAnsiTheme="minorHAnsi" w:cstheme="minorHAnsi"/>
        </w:rPr>
        <w:t>) implementação das consequentes decisões tomadas em tais eventos, pagas 5 (cinco) dias após comprovação da entrega, pel</w:t>
      </w:r>
      <w:r>
        <w:rPr>
          <w:rFonts w:asciiTheme="minorHAnsi" w:hAnsiTheme="minorHAnsi" w:cstheme="minorHAnsi"/>
        </w:rPr>
        <w:t>o</w:t>
      </w:r>
      <w:r w:rsidRPr="001A7BF0">
        <w:rPr>
          <w:rFonts w:asciiTheme="minorHAnsi" w:hAnsiTheme="minorHAnsi" w:cstheme="minorHAnsi"/>
        </w:rPr>
        <w:t xml:space="preserve"> </w:t>
      </w:r>
      <w:r>
        <w:rPr>
          <w:rFonts w:asciiTheme="minorHAnsi" w:hAnsiTheme="minorHAnsi" w:cstheme="minorHAnsi"/>
        </w:rPr>
        <w:t>Agente Fiduciário</w:t>
      </w:r>
      <w:r w:rsidRPr="001A7BF0">
        <w:rPr>
          <w:rFonts w:asciiTheme="minorHAnsi" w:hAnsiTheme="minorHAnsi" w:cstheme="minorHAnsi"/>
        </w:rPr>
        <w:t xml:space="preserve">, de </w:t>
      </w:r>
      <w:r w:rsidR="00EC6046">
        <w:rPr>
          <w:rFonts w:asciiTheme="minorHAnsi" w:hAnsiTheme="minorHAnsi" w:cstheme="minorHAnsi"/>
        </w:rPr>
        <w:t>"</w:t>
      </w:r>
      <w:r w:rsidRPr="001A7BF0">
        <w:rPr>
          <w:rFonts w:asciiTheme="minorHAnsi" w:hAnsiTheme="minorHAnsi" w:cstheme="minorHAnsi"/>
        </w:rPr>
        <w:t>relatório de horas</w:t>
      </w:r>
      <w:r w:rsidR="00EC6046">
        <w:rPr>
          <w:rFonts w:asciiTheme="minorHAnsi" w:hAnsiTheme="minorHAnsi" w:cstheme="minorHAnsi"/>
        </w:rPr>
        <w:t>"</w:t>
      </w:r>
      <w:r w:rsidRPr="001A7BF0">
        <w:rPr>
          <w:rFonts w:asciiTheme="minorHAnsi" w:hAnsiTheme="minorHAnsi" w:cstheme="minorHAnsi"/>
        </w:rPr>
        <w:t xml:space="preserve"> à Emissora. Entende-se por reestruturação das Debêntures os eventos relacionados a alteração (i) das garantias; (</w:t>
      </w:r>
      <w:proofErr w:type="spellStart"/>
      <w:r w:rsidRPr="001A7BF0">
        <w:rPr>
          <w:rFonts w:asciiTheme="minorHAnsi" w:hAnsiTheme="minorHAnsi" w:cstheme="minorHAnsi"/>
        </w:rPr>
        <w:t>ii</w:t>
      </w:r>
      <w:proofErr w:type="spellEnd"/>
      <w:r w:rsidRPr="001A7BF0">
        <w:rPr>
          <w:rFonts w:asciiTheme="minorHAnsi" w:hAnsiTheme="minorHAnsi" w:cstheme="minorHAnsi"/>
        </w:rPr>
        <w:t>) prazos de pagamento e (</w:t>
      </w:r>
      <w:proofErr w:type="spellStart"/>
      <w:r w:rsidRPr="001A7BF0">
        <w:rPr>
          <w:rFonts w:asciiTheme="minorHAnsi" w:hAnsiTheme="minorHAnsi" w:cstheme="minorHAnsi"/>
        </w:rPr>
        <w:t>iii</w:t>
      </w:r>
      <w:proofErr w:type="spellEnd"/>
      <w:r w:rsidRPr="001A7BF0">
        <w:rPr>
          <w:rFonts w:asciiTheme="minorHAnsi" w:hAnsiTheme="minorHAnsi" w:cstheme="minorHAnsi"/>
        </w:rPr>
        <w:t>) condições relacionadas ao vencimento antecipado. Os eventos relacionados a amortização das Debêntures não são considerados reestruturação das Debêntures</w:t>
      </w:r>
      <w:r w:rsidR="00121C63" w:rsidRPr="00036074">
        <w:rPr>
          <w:rFonts w:asciiTheme="minorHAnsi" w:hAnsiTheme="minorHAnsi" w:cstheme="minorHAnsi"/>
        </w:rPr>
        <w:t>.</w:t>
      </w:r>
    </w:p>
    <w:p w14:paraId="0D2195FA" w14:textId="77777777" w:rsidR="00121C63" w:rsidRPr="00036074" w:rsidRDefault="00121C63" w:rsidP="0025170A">
      <w:pPr>
        <w:pStyle w:val="SCBFTtulo1"/>
        <w:keepNext w:val="0"/>
        <w:keepLines w:val="0"/>
        <w:widowControl w:val="0"/>
        <w:tabs>
          <w:tab w:val="clear" w:pos="2366"/>
        </w:tabs>
        <w:spacing w:line="240" w:lineRule="exact"/>
        <w:ind w:left="709" w:hanging="709"/>
        <w:jc w:val="both"/>
        <w:rPr>
          <w:rFonts w:asciiTheme="minorHAnsi" w:hAnsiTheme="minorHAnsi" w:cstheme="minorHAnsi"/>
          <w:b w:val="0"/>
        </w:rPr>
      </w:pPr>
    </w:p>
    <w:p w14:paraId="5C835363" w14:textId="3E9C7FD2" w:rsidR="00121C63" w:rsidRPr="00036074" w:rsidRDefault="001145AE"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r w:rsidRPr="001A7BF0">
        <w:rPr>
          <w:rFonts w:asciiTheme="minorHAnsi" w:hAnsiTheme="minorHAnsi" w:cstheme="minorHAnsi"/>
        </w:rPr>
        <w:t xml:space="preserve">No caso de celebração de aditamentos ao instrumento de </w:t>
      </w:r>
      <w:r>
        <w:rPr>
          <w:rFonts w:asciiTheme="minorHAnsi" w:hAnsiTheme="minorHAnsi" w:cstheme="minorHAnsi"/>
        </w:rPr>
        <w:t>E</w:t>
      </w:r>
      <w:r w:rsidRPr="001A7BF0">
        <w:rPr>
          <w:rFonts w:asciiTheme="minorHAnsi" w:hAnsiTheme="minorHAnsi" w:cstheme="minorHAnsi"/>
        </w:rPr>
        <w:t>missão bem como nas horas externas ao escritório d</w:t>
      </w:r>
      <w:r>
        <w:rPr>
          <w:rFonts w:asciiTheme="minorHAnsi" w:hAnsiTheme="minorHAnsi" w:cstheme="minorHAnsi"/>
        </w:rPr>
        <w:t>o</w:t>
      </w:r>
      <w:r w:rsidRPr="001A7BF0">
        <w:rPr>
          <w:rFonts w:asciiTheme="minorHAnsi" w:hAnsiTheme="minorHAnsi" w:cstheme="minorHAnsi"/>
        </w:rPr>
        <w:t xml:space="preserve"> </w:t>
      </w:r>
      <w:r>
        <w:rPr>
          <w:rFonts w:asciiTheme="minorHAnsi" w:hAnsiTheme="minorHAnsi" w:cstheme="minorHAnsi"/>
        </w:rPr>
        <w:t>Agente Fiduciário</w:t>
      </w:r>
      <w:r w:rsidRPr="001A7BF0">
        <w:rPr>
          <w:rFonts w:asciiTheme="minorHAnsi" w:hAnsiTheme="minorHAnsi" w:cstheme="minorHAnsi"/>
        </w:rPr>
        <w:t xml:space="preserve">, serão cobradas, adicionalmente, o valor de </w:t>
      </w:r>
      <w:r w:rsidRPr="00AF43A6">
        <w:rPr>
          <w:rFonts w:asciiTheme="minorHAnsi" w:hAnsiTheme="minorHAnsi" w:cstheme="minorHAnsi"/>
          <w:b/>
          <w:bCs/>
        </w:rPr>
        <w:t>R$</w:t>
      </w:r>
      <w:r w:rsidR="00370F03" w:rsidRPr="00AF43A6">
        <w:rPr>
          <w:rFonts w:asciiTheme="minorHAnsi" w:hAnsiTheme="minorHAnsi" w:cstheme="minorHAnsi"/>
          <w:b/>
          <w:bCs/>
        </w:rPr>
        <w:t xml:space="preserve"> </w:t>
      </w:r>
      <w:r w:rsidRPr="00AF43A6">
        <w:rPr>
          <w:rFonts w:asciiTheme="minorHAnsi" w:hAnsiTheme="minorHAnsi" w:cstheme="minorHAnsi"/>
          <w:b/>
          <w:bCs/>
        </w:rPr>
        <w:t>500,00 (quinhentos reais)</w:t>
      </w:r>
      <w:r w:rsidRPr="00C0388B">
        <w:rPr>
          <w:rFonts w:asciiTheme="minorHAnsi" w:hAnsiTheme="minorHAnsi" w:cstheme="minorHAnsi"/>
        </w:rPr>
        <w:t xml:space="preserve"> por</w:t>
      </w:r>
      <w:r w:rsidRPr="001A7BF0">
        <w:rPr>
          <w:rFonts w:asciiTheme="minorHAnsi" w:hAnsiTheme="minorHAnsi" w:cstheme="minorHAnsi"/>
        </w:rPr>
        <w:t xml:space="preserve"> hora-homem de trabalho dedicado a tais alterações/serviços</w:t>
      </w:r>
      <w:r w:rsidR="00121C63" w:rsidRPr="00036074">
        <w:rPr>
          <w:rFonts w:asciiTheme="minorHAnsi" w:hAnsiTheme="minorHAnsi" w:cstheme="minorHAnsi"/>
        </w:rPr>
        <w:t>.</w:t>
      </w:r>
    </w:p>
    <w:p w14:paraId="3522E651" w14:textId="77777777" w:rsidR="00121C63" w:rsidRPr="00036074" w:rsidRDefault="00121C63" w:rsidP="0025170A">
      <w:pPr>
        <w:pStyle w:val="SCBFTtulo1"/>
        <w:keepNext w:val="0"/>
        <w:keepLines w:val="0"/>
        <w:widowControl w:val="0"/>
        <w:tabs>
          <w:tab w:val="clear" w:pos="2366"/>
        </w:tabs>
        <w:spacing w:line="240" w:lineRule="exact"/>
        <w:ind w:left="709" w:hanging="709"/>
        <w:jc w:val="both"/>
        <w:rPr>
          <w:rFonts w:asciiTheme="minorHAnsi" w:hAnsiTheme="minorHAnsi" w:cstheme="minorHAnsi"/>
          <w:b w:val="0"/>
        </w:rPr>
      </w:pPr>
    </w:p>
    <w:p w14:paraId="16EA73BD" w14:textId="0AFB92D3" w:rsidR="00121C63" w:rsidRPr="00C0388B" w:rsidRDefault="00121C63"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bookmarkStart w:id="419" w:name="_Ref410864342"/>
      <w:r w:rsidRPr="00036074">
        <w:rPr>
          <w:rFonts w:asciiTheme="minorHAnsi" w:hAnsiTheme="minorHAnsi" w:cstheme="minorHAnsi"/>
        </w:rPr>
        <w:t>A Remuneração do Agente Fiduciário será devida mesmo após o vencimento final das Debêntures, caso o Agente Fiduciário ainda esteja exercendo atividades inerentes a sua função em relação à Emissão.</w:t>
      </w:r>
      <w:bookmarkEnd w:id="419"/>
    </w:p>
    <w:p w14:paraId="517C51FD" w14:textId="77777777" w:rsidR="001145AE" w:rsidRDefault="001145AE" w:rsidP="00C0388B">
      <w:pPr>
        <w:pStyle w:val="PargrafodaLista"/>
        <w:rPr>
          <w:rFonts w:asciiTheme="minorHAnsi" w:hAnsiTheme="minorHAnsi" w:cstheme="minorHAnsi"/>
          <w:b/>
        </w:rPr>
      </w:pPr>
    </w:p>
    <w:p w14:paraId="67916FD6" w14:textId="6DCB3DE9" w:rsidR="001145AE" w:rsidRPr="00036074" w:rsidRDefault="001145AE"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r w:rsidRPr="00B31695">
        <w:rPr>
          <w:rFonts w:asciiTheme="minorHAnsi" w:hAnsiTheme="minorHAnsi" w:cstheme="minorHAnsi"/>
        </w:rPr>
        <w:t>Os impostos incidentes sobre a remuneração serão acrescidos as parcelas mencionadas acima nas datas de pagamento. Além disso, todos os valores mencionados acima serão atualizados pela variação positiva do IGP-M, sempre na menor periodicidade permitida em lei, a partir da data de assinatura d</w:t>
      </w:r>
      <w:r>
        <w:rPr>
          <w:rFonts w:asciiTheme="minorHAnsi" w:hAnsiTheme="minorHAnsi" w:cstheme="minorHAnsi"/>
        </w:rPr>
        <w:t>a Escritura de E</w:t>
      </w:r>
      <w:r w:rsidRPr="00B31695">
        <w:rPr>
          <w:rFonts w:asciiTheme="minorHAnsi" w:hAnsiTheme="minorHAnsi" w:cstheme="minorHAnsi"/>
        </w:rPr>
        <w:t>missão</w:t>
      </w:r>
      <w:r>
        <w:rPr>
          <w:rFonts w:asciiTheme="minorHAnsi" w:hAnsiTheme="minorHAnsi" w:cstheme="minorHAnsi"/>
        </w:rPr>
        <w:t>.</w:t>
      </w:r>
    </w:p>
    <w:p w14:paraId="3B66E9FC" w14:textId="77777777" w:rsidR="00121C63" w:rsidRPr="00036074" w:rsidRDefault="00121C63" w:rsidP="0025170A">
      <w:pPr>
        <w:pStyle w:val="SCBFTtulo1"/>
        <w:keepNext w:val="0"/>
        <w:keepLines w:val="0"/>
        <w:widowControl w:val="0"/>
        <w:tabs>
          <w:tab w:val="clear" w:pos="2366"/>
        </w:tabs>
        <w:spacing w:line="240" w:lineRule="exact"/>
        <w:ind w:left="709" w:hanging="709"/>
        <w:jc w:val="both"/>
        <w:rPr>
          <w:rFonts w:asciiTheme="minorHAnsi" w:hAnsiTheme="minorHAnsi" w:cstheme="minorHAnsi"/>
          <w:b w:val="0"/>
        </w:rPr>
      </w:pPr>
    </w:p>
    <w:p w14:paraId="762B3798" w14:textId="5DD28B3D" w:rsidR="00121C63" w:rsidRPr="00036074" w:rsidRDefault="00121C63"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r w:rsidRPr="00036074">
        <w:rPr>
          <w:rFonts w:asciiTheme="minorHAnsi" w:hAnsiTheme="minorHAnsi" w:cstheme="minorHAnsi"/>
        </w:rPr>
        <w:t>Em caso de mora no pagamento de qualquer quantia devida em decorrência da Remuneração do Agente Fiduciário, os débitos em atraso ficarão sujeitos a juros de mora de 1% (um por cento) ao mês e multa não compensatória de 2% (dois por cento) sobre o valor devido, ficando o valor do débito em atraso sujeito a atualização monetária pelo IPCA, incidente desde a data da inadimplência até a data do efetivo pagamento, calculado pro rata die.</w:t>
      </w:r>
    </w:p>
    <w:p w14:paraId="7300B442" w14:textId="77777777" w:rsidR="00121C63" w:rsidRPr="00036074" w:rsidRDefault="00121C63" w:rsidP="0025170A">
      <w:pPr>
        <w:pStyle w:val="SCBFTtulo1"/>
        <w:keepNext w:val="0"/>
        <w:keepLines w:val="0"/>
        <w:widowControl w:val="0"/>
        <w:tabs>
          <w:tab w:val="clear" w:pos="2366"/>
        </w:tabs>
        <w:spacing w:line="240" w:lineRule="exact"/>
        <w:ind w:left="709" w:hanging="709"/>
        <w:jc w:val="both"/>
        <w:rPr>
          <w:rFonts w:asciiTheme="minorHAnsi" w:hAnsiTheme="minorHAnsi" w:cstheme="minorHAnsi"/>
          <w:b w:val="0"/>
          <w:bCs/>
        </w:rPr>
      </w:pPr>
    </w:p>
    <w:p w14:paraId="7D10337F" w14:textId="52E61A9C" w:rsidR="00121C63" w:rsidRPr="00036074" w:rsidRDefault="001145AE"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bCs/>
        </w:rPr>
      </w:pPr>
      <w:bookmarkStart w:id="420" w:name="_Ref519522695"/>
      <w:r w:rsidRPr="001A7BF0">
        <w:rPr>
          <w:rFonts w:asciiTheme="minorHAnsi" w:hAnsiTheme="minorHAnsi" w:cstheme="minorHAnsi"/>
          <w:bCs/>
        </w:rPr>
        <w:t>A remuneração não inclui as despesas com viagens, estadias, transporte e publicação necessárias ao exercício d</w:t>
      </w:r>
      <w:r>
        <w:rPr>
          <w:rFonts w:asciiTheme="minorHAnsi" w:hAnsiTheme="minorHAnsi" w:cstheme="minorHAnsi"/>
          <w:bCs/>
        </w:rPr>
        <w:t xml:space="preserve">a </w:t>
      </w:r>
      <w:r w:rsidRPr="001A7BF0">
        <w:rPr>
          <w:rFonts w:asciiTheme="minorHAnsi" w:hAnsiTheme="minorHAnsi" w:cstheme="minorHAnsi"/>
          <w:bCs/>
        </w:rPr>
        <w:t>função</w:t>
      </w:r>
      <w:r>
        <w:rPr>
          <w:rFonts w:asciiTheme="minorHAnsi" w:hAnsiTheme="minorHAnsi" w:cstheme="minorHAnsi"/>
          <w:bCs/>
        </w:rPr>
        <w:t xml:space="preserve"> de Agente Fiduciário</w:t>
      </w:r>
      <w:r w:rsidRPr="001A7BF0">
        <w:rPr>
          <w:rFonts w:asciiTheme="minorHAnsi" w:hAnsiTheme="minorHAnsi" w:cstheme="minorHAnsi"/>
          <w:bCs/>
        </w:rPr>
        <w:t>,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do empréstimo.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investidores. Tais despesas incluem honorários advocatícios para defesa do Agente Fiduciário e deverão ser igualmente adiantadas pelos investidores e ressarcidas pela Emissora</w:t>
      </w:r>
      <w:r w:rsidR="00121C63" w:rsidRPr="00036074">
        <w:rPr>
          <w:rFonts w:asciiTheme="minorHAnsi" w:hAnsiTheme="minorHAnsi" w:cstheme="minorHAnsi"/>
          <w:bCs/>
        </w:rPr>
        <w:t>.</w:t>
      </w:r>
      <w:bookmarkEnd w:id="420"/>
    </w:p>
    <w:p w14:paraId="71948226" w14:textId="77777777" w:rsidR="00121C63" w:rsidRPr="00036074" w:rsidRDefault="00121C63" w:rsidP="0025170A">
      <w:pPr>
        <w:pStyle w:val="SCBFTtulo1"/>
        <w:keepNext w:val="0"/>
        <w:keepLines w:val="0"/>
        <w:widowControl w:val="0"/>
        <w:tabs>
          <w:tab w:val="clear" w:pos="2366"/>
        </w:tabs>
        <w:spacing w:line="240" w:lineRule="exact"/>
        <w:ind w:left="709" w:hanging="709"/>
        <w:jc w:val="both"/>
        <w:rPr>
          <w:rFonts w:asciiTheme="minorHAnsi" w:hAnsiTheme="minorHAnsi" w:cstheme="minorHAnsi"/>
          <w:b w:val="0"/>
        </w:rPr>
      </w:pPr>
    </w:p>
    <w:p w14:paraId="6951E51D" w14:textId="47C7D07F" w:rsidR="00121C63" w:rsidRPr="00036074" w:rsidRDefault="001145AE"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bookmarkStart w:id="421" w:name="_Ref520214425"/>
      <w:bookmarkStart w:id="422" w:name="_Ref49536968"/>
      <w:r w:rsidRPr="001A7BF0">
        <w:rPr>
          <w:rFonts w:asciiTheme="minorHAnsi" w:hAnsiTheme="minorHAnsi" w:cstheme="minorHAnsi"/>
        </w:rPr>
        <w:t>No caso de inadimplemento da Emissora, todas as despesas em que o Agente Fiduciário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investidores. As eventuais despesas, depósitos e custas judiciais decorrentes da sucumbência em ações judiciais serão igualmente suportadas pelos investidores, bem como a remuneração e as despesas reembolsáveis do Agente Fiduciário, na hipótese de a Emissora permanecer em inadimplência com relação ao pagamento destas por um período superior a 10 (dez) dias corridos</w:t>
      </w:r>
      <w:r w:rsidR="00121C63" w:rsidRPr="00036074">
        <w:rPr>
          <w:rFonts w:asciiTheme="minorHAnsi" w:hAnsiTheme="minorHAnsi" w:cstheme="minorHAnsi"/>
        </w:rPr>
        <w:t>.</w:t>
      </w:r>
      <w:bookmarkEnd w:id="421"/>
      <w:bookmarkEnd w:id="422"/>
      <w:r w:rsidR="00121C63" w:rsidRPr="00036074">
        <w:rPr>
          <w:rFonts w:asciiTheme="minorHAnsi" w:hAnsiTheme="minorHAnsi" w:cstheme="minorHAnsi"/>
        </w:rPr>
        <w:t xml:space="preserve"> </w:t>
      </w:r>
    </w:p>
    <w:p w14:paraId="05CF6660" w14:textId="77777777" w:rsidR="00121C63" w:rsidRPr="00036074" w:rsidRDefault="00121C63" w:rsidP="0025170A">
      <w:pPr>
        <w:pStyle w:val="SCBFTtulo1"/>
        <w:keepNext w:val="0"/>
        <w:keepLines w:val="0"/>
        <w:widowControl w:val="0"/>
        <w:tabs>
          <w:tab w:val="clear" w:pos="2366"/>
        </w:tabs>
        <w:spacing w:line="240" w:lineRule="exact"/>
        <w:ind w:left="709" w:hanging="709"/>
        <w:jc w:val="both"/>
        <w:rPr>
          <w:rFonts w:asciiTheme="minorHAnsi" w:hAnsiTheme="minorHAnsi" w:cstheme="minorHAnsi"/>
          <w:b w:val="0"/>
        </w:rPr>
      </w:pPr>
    </w:p>
    <w:p w14:paraId="00972661" w14:textId="6F0F409D" w:rsidR="00121C63" w:rsidRPr="00036074" w:rsidRDefault="001145AE"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hAnsiTheme="minorHAnsi" w:cstheme="minorHAnsi"/>
          <w:b/>
        </w:rPr>
      </w:pPr>
      <w:r w:rsidRPr="001A7BF0">
        <w:rPr>
          <w:rFonts w:asciiTheme="minorHAnsi" w:hAnsiTheme="minorHAnsi" w:cstheme="minorHAnsi"/>
        </w:rPr>
        <w:t>Em atendimento ao Ofício-Circular CVM/SRE Nº 02/19, o Agente Fiduciário poderá, às expensas da Emissora, contratar terceiro especializado para avaliar ou reavaliar, o valor das garantias prestadas, conforme o caso, bem como solicitar informações e comprovações que entender necessárias, na forma prevista no referido Ofício</w:t>
      </w:r>
      <w:r w:rsidR="00121C63" w:rsidRPr="00036074">
        <w:rPr>
          <w:rFonts w:asciiTheme="minorHAnsi" w:hAnsiTheme="minorHAnsi" w:cstheme="minorHAnsi"/>
        </w:rPr>
        <w:t>.</w:t>
      </w:r>
    </w:p>
    <w:p w14:paraId="41A7FEE0" w14:textId="77777777" w:rsidR="00121C63" w:rsidRPr="00036074" w:rsidRDefault="00121C63" w:rsidP="0025170A">
      <w:pPr>
        <w:pStyle w:val="SCBFTtulo1"/>
        <w:keepNext w:val="0"/>
        <w:keepLines w:val="0"/>
        <w:widowControl w:val="0"/>
        <w:tabs>
          <w:tab w:val="clear" w:pos="2366"/>
        </w:tabs>
        <w:spacing w:line="240" w:lineRule="exact"/>
        <w:ind w:left="709" w:hanging="709"/>
        <w:jc w:val="both"/>
        <w:rPr>
          <w:rFonts w:asciiTheme="minorHAnsi" w:hAnsiTheme="minorHAnsi" w:cstheme="minorHAnsi"/>
          <w:b w:val="0"/>
        </w:rPr>
      </w:pPr>
    </w:p>
    <w:p w14:paraId="7C5B73AB" w14:textId="69BAEFDD" w:rsidR="00785D7A" w:rsidRPr="00036074" w:rsidRDefault="001145AE" w:rsidP="0025170A">
      <w:pPr>
        <w:pStyle w:val="sub"/>
        <w:widowControl/>
        <w:numPr>
          <w:ilvl w:val="2"/>
          <w:numId w:val="76"/>
        </w:numPr>
        <w:tabs>
          <w:tab w:val="clear" w:pos="0"/>
          <w:tab w:val="clear" w:pos="1440"/>
          <w:tab w:val="clear" w:pos="2880"/>
          <w:tab w:val="clear" w:pos="4320"/>
        </w:tabs>
        <w:spacing w:before="0" w:after="0" w:line="240" w:lineRule="exact"/>
        <w:ind w:left="709" w:hanging="709"/>
        <w:rPr>
          <w:rFonts w:asciiTheme="minorHAnsi" w:eastAsia="Arial Unicode MS" w:hAnsiTheme="minorHAnsi" w:cstheme="minorHAnsi"/>
        </w:rPr>
      </w:pPr>
      <w:r w:rsidRPr="001A7BF0">
        <w:rPr>
          <w:rFonts w:asciiTheme="minorHAnsi" w:hAnsiTheme="minorHAnsi" w:cstheme="minorHAnsi"/>
        </w:rPr>
        <w:t>Não haverá devolução de valores já recebidos pela Oliveira Trust a título da prestação de serviços, exceto se o valor tiver sido pago incorretamente</w:t>
      </w:r>
      <w:r w:rsidR="00121C63" w:rsidRPr="00036074">
        <w:rPr>
          <w:rFonts w:asciiTheme="minorHAnsi" w:hAnsiTheme="minorHAnsi" w:cstheme="minorHAnsi"/>
        </w:rPr>
        <w:t>.</w:t>
      </w:r>
      <w:bookmarkEnd w:id="418"/>
    </w:p>
    <w:p w14:paraId="27D235B2" w14:textId="77777777" w:rsidR="00785D7A" w:rsidRPr="00036074" w:rsidRDefault="00785D7A" w:rsidP="0025170A">
      <w:pPr>
        <w:pStyle w:val="sub"/>
        <w:widowControl/>
        <w:tabs>
          <w:tab w:val="clear" w:pos="0"/>
          <w:tab w:val="clear" w:pos="1440"/>
          <w:tab w:val="clear" w:pos="2880"/>
          <w:tab w:val="clear" w:pos="4320"/>
        </w:tabs>
        <w:spacing w:before="0" w:after="0" w:line="240" w:lineRule="exact"/>
        <w:ind w:left="709"/>
        <w:rPr>
          <w:rFonts w:asciiTheme="minorHAnsi" w:hAnsiTheme="minorHAnsi" w:cstheme="minorHAnsi"/>
        </w:rPr>
      </w:pPr>
    </w:p>
    <w:p w14:paraId="5704AE10" w14:textId="4AFE693D" w:rsidR="009E4E35" w:rsidRPr="00036074" w:rsidRDefault="009E4E35" w:rsidP="00315188">
      <w:pPr>
        <w:pStyle w:val="Ttulo1"/>
        <w:keepNext w:val="0"/>
        <w:spacing w:line="240" w:lineRule="exact"/>
        <w:rPr>
          <w:rFonts w:asciiTheme="minorHAnsi" w:eastAsia="Arial Unicode MS" w:hAnsiTheme="minorHAnsi" w:cstheme="minorHAnsi"/>
          <w:kern w:val="0"/>
          <w:lang w:val="pt-BR"/>
        </w:rPr>
      </w:pPr>
      <w:bookmarkStart w:id="423" w:name="_DV_M550"/>
      <w:bookmarkStart w:id="424" w:name="_DV_M564"/>
      <w:bookmarkStart w:id="425" w:name="_DV_M565"/>
      <w:bookmarkStart w:id="426" w:name="_DV_M568"/>
      <w:bookmarkStart w:id="427" w:name="_Toc499990378"/>
      <w:bookmarkStart w:id="428" w:name="_Toc280370543"/>
      <w:bookmarkStart w:id="429" w:name="_Toc349040599"/>
      <w:bookmarkStart w:id="430" w:name="_Toc351469184"/>
      <w:bookmarkStart w:id="431" w:name="_Toc352767486"/>
      <w:bookmarkStart w:id="432" w:name="_Toc355626573"/>
      <w:bookmarkEnd w:id="355"/>
      <w:bookmarkEnd w:id="423"/>
      <w:bookmarkEnd w:id="424"/>
      <w:bookmarkEnd w:id="425"/>
      <w:bookmarkEnd w:id="426"/>
      <w:r w:rsidRPr="00036074">
        <w:rPr>
          <w:rFonts w:asciiTheme="minorHAnsi" w:eastAsia="Arial Unicode MS" w:hAnsiTheme="minorHAnsi" w:cstheme="minorHAnsi"/>
          <w:kern w:val="0"/>
          <w:lang w:val="pt-BR"/>
        </w:rPr>
        <w:t>CLÁUSULA VIII</w:t>
      </w:r>
      <w:r w:rsidRPr="00036074">
        <w:rPr>
          <w:rFonts w:asciiTheme="minorHAnsi" w:eastAsia="Arial Unicode MS" w:hAnsiTheme="minorHAnsi" w:cstheme="minorHAnsi"/>
          <w:kern w:val="0"/>
          <w:lang w:val="pt-BR"/>
        </w:rPr>
        <w:br/>
        <w:t>ASSEMBLEIA GERAL DE DEBENTURISTAS</w:t>
      </w:r>
      <w:bookmarkEnd w:id="427"/>
      <w:bookmarkEnd w:id="428"/>
      <w:bookmarkEnd w:id="429"/>
      <w:bookmarkEnd w:id="430"/>
      <w:bookmarkEnd w:id="431"/>
      <w:bookmarkEnd w:id="432"/>
    </w:p>
    <w:p w14:paraId="6996908C" w14:textId="77777777" w:rsidR="009E4E35" w:rsidRPr="00036074" w:rsidRDefault="009E4E35" w:rsidP="0025170A">
      <w:pPr>
        <w:spacing w:line="240" w:lineRule="exact"/>
        <w:jc w:val="both"/>
        <w:rPr>
          <w:rFonts w:asciiTheme="minorHAnsi" w:eastAsia="Arial Unicode MS" w:hAnsiTheme="minorHAnsi" w:cstheme="minorHAnsi"/>
          <w:sz w:val="22"/>
          <w:szCs w:val="22"/>
        </w:rPr>
      </w:pPr>
      <w:bookmarkStart w:id="433" w:name="_Toc499990379"/>
    </w:p>
    <w:p w14:paraId="50344AE9" w14:textId="11E7986F" w:rsidR="009E4E35" w:rsidRPr="00036074" w:rsidRDefault="009E4E35" w:rsidP="0025170A">
      <w:pPr>
        <w:pStyle w:val="Corpodetexto"/>
        <w:numPr>
          <w:ilvl w:val="1"/>
          <w:numId w:val="77"/>
        </w:numPr>
        <w:spacing w:line="240" w:lineRule="exact"/>
        <w:ind w:left="709" w:hanging="709"/>
        <w:jc w:val="both"/>
        <w:rPr>
          <w:rFonts w:asciiTheme="minorHAnsi" w:eastAsia="Arial Unicode MS" w:hAnsiTheme="minorHAnsi" w:cstheme="minorHAnsi"/>
          <w:b/>
          <w:sz w:val="22"/>
          <w:szCs w:val="22"/>
          <w:lang w:val="pt-BR"/>
        </w:rPr>
      </w:pPr>
      <w:bookmarkStart w:id="434" w:name="_DV_M569"/>
      <w:bookmarkEnd w:id="433"/>
      <w:bookmarkEnd w:id="434"/>
      <w:r w:rsidRPr="00036074">
        <w:rPr>
          <w:rFonts w:asciiTheme="minorHAnsi" w:eastAsia="Arial Unicode MS" w:hAnsiTheme="minorHAnsi" w:cstheme="minorHAnsi"/>
          <w:b/>
          <w:sz w:val="22"/>
          <w:szCs w:val="22"/>
          <w:lang w:val="pt-BR"/>
        </w:rPr>
        <w:t>Disposições Gerais</w:t>
      </w:r>
    </w:p>
    <w:p w14:paraId="012AB6BF" w14:textId="77777777" w:rsidR="009E4E35" w:rsidRPr="00036074" w:rsidRDefault="009E4E35" w:rsidP="0025170A">
      <w:pPr>
        <w:pStyle w:val="Corpodetexto"/>
        <w:spacing w:line="240" w:lineRule="exact"/>
        <w:ind w:left="709" w:hanging="709"/>
        <w:jc w:val="both"/>
        <w:rPr>
          <w:rFonts w:asciiTheme="minorHAnsi" w:eastAsia="Arial Unicode MS" w:hAnsiTheme="minorHAnsi" w:cstheme="minorHAnsi"/>
          <w:sz w:val="22"/>
          <w:szCs w:val="22"/>
          <w:lang w:val="pt-BR"/>
        </w:rPr>
      </w:pPr>
    </w:p>
    <w:p w14:paraId="422F3D1F" w14:textId="76F538AA" w:rsidR="00AC257E" w:rsidRPr="00036074" w:rsidRDefault="00695788">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35" w:name="_Ref49804491"/>
      <w:r w:rsidRPr="00036074">
        <w:rPr>
          <w:rFonts w:asciiTheme="minorHAnsi" w:eastAsia="Arial Unicode MS" w:hAnsiTheme="minorHAnsi" w:cstheme="minorHAnsi"/>
          <w:sz w:val="22"/>
          <w:szCs w:val="22"/>
          <w:lang w:val="pt-BR"/>
        </w:rPr>
        <w:t>Os Debenturistas poderão, a qualquer tempo, de acordo com o disposto no artigo 71 da Lei das Sociedades por Ações, reunir-se em assembleia geral, a fim de deliberarem sobre matéria de interesse da comunhão dos Debenturistas (</w:t>
      </w:r>
      <w:r w:rsidR="00EC6046">
        <w:rPr>
          <w:rFonts w:asciiTheme="minorHAnsi" w:eastAsia="Arial Unicode MS" w:hAnsiTheme="minorHAnsi" w:cstheme="minorHAnsi"/>
          <w:sz w:val="22"/>
          <w:szCs w:val="22"/>
          <w:lang w:val="pt-BR"/>
        </w:rPr>
        <w:t>"</w:t>
      </w:r>
      <w:r w:rsidRPr="00036074">
        <w:rPr>
          <w:rFonts w:asciiTheme="minorHAnsi" w:eastAsia="Arial Unicode MS" w:hAnsiTheme="minorHAnsi" w:cstheme="minorHAnsi"/>
          <w:sz w:val="22"/>
          <w:szCs w:val="22"/>
          <w:u w:val="single"/>
          <w:lang w:val="pt-BR"/>
        </w:rPr>
        <w:t>Assembleia Geral de Debenturistas</w:t>
      </w:r>
      <w:r w:rsidR="00EC6046">
        <w:rPr>
          <w:rFonts w:asciiTheme="minorHAnsi" w:eastAsia="Arial Unicode MS" w:hAnsiTheme="minorHAnsi" w:cstheme="minorHAnsi"/>
          <w:sz w:val="22"/>
          <w:szCs w:val="22"/>
          <w:lang w:val="pt-BR"/>
        </w:rPr>
        <w:t>"</w:t>
      </w:r>
      <w:r w:rsidRPr="00036074">
        <w:rPr>
          <w:rFonts w:asciiTheme="minorHAnsi" w:eastAsia="Arial Unicode MS" w:hAnsiTheme="minorHAnsi" w:cstheme="minorHAnsi"/>
          <w:sz w:val="22"/>
          <w:szCs w:val="22"/>
          <w:lang w:val="pt-BR"/>
        </w:rPr>
        <w:t>)</w:t>
      </w:r>
      <w:r w:rsidR="00D22480" w:rsidRPr="00036074">
        <w:rPr>
          <w:rFonts w:asciiTheme="minorHAnsi" w:eastAsia="Arial Unicode MS" w:hAnsiTheme="minorHAnsi" w:cstheme="minorHAnsi"/>
          <w:sz w:val="22"/>
          <w:szCs w:val="22"/>
          <w:lang w:val="pt-BR"/>
        </w:rPr>
        <w:t xml:space="preserve">, aplicando-se, </w:t>
      </w:r>
      <w:r w:rsidR="00D22480" w:rsidRPr="00036074">
        <w:rPr>
          <w:rFonts w:asciiTheme="minorHAnsi" w:eastAsia="Arial Unicode MS" w:hAnsiTheme="minorHAnsi" w:cstheme="minorHAnsi"/>
          <w:sz w:val="22"/>
          <w:szCs w:val="22"/>
        </w:rPr>
        <w:t xml:space="preserve">no que couber, o disposto na Lei das Sociedades por Ações sobre a assembleia geral de acionistas, podendo </w:t>
      </w:r>
      <w:r w:rsidR="00A01BCB" w:rsidRPr="00036074">
        <w:rPr>
          <w:rFonts w:asciiTheme="minorHAnsi" w:eastAsia="Arial Unicode MS" w:hAnsiTheme="minorHAnsi" w:cstheme="minorHAnsi"/>
          <w:sz w:val="22"/>
          <w:szCs w:val="22"/>
          <w:lang w:val="pt-BR"/>
        </w:rPr>
        <w:t xml:space="preserve">a Assembleia Geral de Debenturistas </w:t>
      </w:r>
      <w:r w:rsidR="00D22480" w:rsidRPr="00036074">
        <w:rPr>
          <w:rFonts w:asciiTheme="minorHAnsi" w:eastAsia="Arial Unicode MS" w:hAnsiTheme="minorHAnsi" w:cstheme="minorHAnsi"/>
          <w:sz w:val="22"/>
          <w:szCs w:val="22"/>
        </w:rPr>
        <w:t>ser realizadas de forma presencial, por conferência telefônica, vídeo conferência ou por qualquer outro meio de comunicação</w:t>
      </w:r>
      <w:r w:rsidR="00A01BCB" w:rsidRPr="00036074">
        <w:rPr>
          <w:rFonts w:asciiTheme="minorHAnsi" w:eastAsia="Arial Unicode MS" w:hAnsiTheme="minorHAnsi" w:cstheme="minorHAnsi"/>
          <w:sz w:val="22"/>
          <w:szCs w:val="22"/>
          <w:lang w:val="pt-BR"/>
        </w:rPr>
        <w:t>.</w:t>
      </w:r>
      <w:bookmarkEnd w:id="435"/>
    </w:p>
    <w:p w14:paraId="1A315DBA" w14:textId="77777777" w:rsidR="00005176" w:rsidRPr="00036074" w:rsidRDefault="00005176" w:rsidP="0025170A">
      <w:pPr>
        <w:pStyle w:val="Lista2"/>
        <w:ind w:left="709" w:hanging="709"/>
        <w:rPr>
          <w:rFonts w:asciiTheme="minorHAnsi" w:eastAsia="Arial Unicode MS" w:hAnsiTheme="minorHAnsi" w:cstheme="minorHAnsi"/>
          <w:sz w:val="22"/>
          <w:szCs w:val="22"/>
          <w:lang w:eastAsia="x-none"/>
        </w:rPr>
      </w:pPr>
    </w:p>
    <w:p w14:paraId="01F7637E" w14:textId="06768A77" w:rsidR="009E4E35" w:rsidRPr="00036074" w:rsidRDefault="009E4E35" w:rsidP="0025170A">
      <w:pPr>
        <w:pStyle w:val="Corpodetexto"/>
        <w:numPr>
          <w:ilvl w:val="1"/>
          <w:numId w:val="77"/>
        </w:numPr>
        <w:spacing w:line="240" w:lineRule="exact"/>
        <w:ind w:left="709" w:hanging="709"/>
        <w:jc w:val="both"/>
        <w:rPr>
          <w:rFonts w:asciiTheme="minorHAnsi" w:eastAsia="Arial Unicode MS" w:hAnsiTheme="minorHAnsi" w:cstheme="minorHAnsi"/>
          <w:b/>
          <w:sz w:val="22"/>
          <w:szCs w:val="22"/>
        </w:rPr>
      </w:pPr>
      <w:bookmarkStart w:id="436" w:name="_DV_M570"/>
      <w:bookmarkStart w:id="437" w:name="_Ref49801154"/>
      <w:bookmarkEnd w:id="436"/>
      <w:r w:rsidRPr="00036074">
        <w:rPr>
          <w:rFonts w:asciiTheme="minorHAnsi" w:eastAsia="Arial Unicode MS" w:hAnsiTheme="minorHAnsi" w:cstheme="minorHAnsi"/>
          <w:b/>
          <w:sz w:val="22"/>
          <w:szCs w:val="22"/>
        </w:rPr>
        <w:t>Convocação</w:t>
      </w:r>
      <w:bookmarkEnd w:id="437"/>
    </w:p>
    <w:p w14:paraId="0AB07939" w14:textId="77777777" w:rsidR="009E4E35" w:rsidRPr="00036074" w:rsidRDefault="009E4E35" w:rsidP="0025170A">
      <w:pPr>
        <w:spacing w:line="240" w:lineRule="exact"/>
        <w:rPr>
          <w:rFonts w:asciiTheme="minorHAnsi" w:eastAsia="Arial Unicode MS" w:hAnsiTheme="minorHAnsi" w:cstheme="minorHAnsi"/>
          <w:sz w:val="22"/>
          <w:szCs w:val="22"/>
        </w:rPr>
      </w:pPr>
    </w:p>
    <w:p w14:paraId="2F2725C6" w14:textId="2CFDA77F" w:rsidR="009E4E35" w:rsidRPr="00036074" w:rsidRDefault="00695788"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38" w:name="_DV_M571"/>
      <w:bookmarkEnd w:id="438"/>
      <w:r w:rsidRPr="00036074">
        <w:rPr>
          <w:rFonts w:asciiTheme="minorHAnsi" w:hAnsiTheme="minorHAnsi" w:cstheme="minorHAnsi"/>
          <w:sz w:val="22"/>
          <w:szCs w:val="22"/>
        </w:rPr>
        <w:t xml:space="preserve"> </w:t>
      </w:r>
      <w:r w:rsidRPr="00036074">
        <w:rPr>
          <w:rFonts w:asciiTheme="minorHAnsi" w:eastAsia="Arial Unicode MS" w:hAnsiTheme="minorHAnsi" w:cstheme="minorHAnsi"/>
          <w:sz w:val="22"/>
          <w:szCs w:val="22"/>
        </w:rPr>
        <w:t xml:space="preserve">As Assembleias Gerais de Debenturistas poderão ser convocadas pelo Agente Fiduciário, </w:t>
      </w:r>
      <w:r w:rsidRPr="00036074">
        <w:rPr>
          <w:rFonts w:asciiTheme="minorHAnsi" w:hAnsiTheme="minorHAnsi" w:cstheme="minorHAnsi"/>
          <w:sz w:val="22"/>
          <w:szCs w:val="22"/>
        </w:rPr>
        <w:t>pela</w:t>
      </w:r>
      <w:r w:rsidRPr="00036074">
        <w:rPr>
          <w:rFonts w:asciiTheme="minorHAnsi" w:eastAsia="Arial Unicode MS" w:hAnsiTheme="minorHAnsi" w:cstheme="minorHAnsi"/>
          <w:sz w:val="22"/>
          <w:szCs w:val="22"/>
        </w:rPr>
        <w:t xml:space="preserve"> Emissora, pelos Debenturistas que representem, no mínimo, 10% (dez por cento) das Debêntures em Circulação, ou pela CVM</w:t>
      </w:r>
      <w:r w:rsidR="009E4E35" w:rsidRPr="00036074">
        <w:rPr>
          <w:rFonts w:asciiTheme="minorHAnsi" w:eastAsia="Arial Unicode MS" w:hAnsiTheme="minorHAnsi" w:cstheme="minorHAnsi"/>
          <w:sz w:val="22"/>
          <w:szCs w:val="22"/>
        </w:rPr>
        <w:t>.</w:t>
      </w:r>
    </w:p>
    <w:p w14:paraId="0BE0F1E4"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4FAC81AB" w14:textId="189F2B1D" w:rsidR="009E4E35" w:rsidRPr="00036074" w:rsidRDefault="009E4E35"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39" w:name="_DV_M572"/>
      <w:bookmarkEnd w:id="439"/>
      <w:r w:rsidRPr="00036074">
        <w:rPr>
          <w:rFonts w:asciiTheme="minorHAnsi" w:eastAsia="Arial Unicode MS" w:hAnsiTheme="minorHAnsi" w:cstheme="minorHAnsi"/>
          <w:sz w:val="22"/>
          <w:szCs w:val="22"/>
        </w:rPr>
        <w:t xml:space="preserve">A convocação se dará mediante anúncio publicado, pelo menos, 3 (três) vezes, nos </w:t>
      </w:r>
      <w:r w:rsidRPr="00036074">
        <w:rPr>
          <w:rFonts w:asciiTheme="minorHAnsi" w:eastAsia="Arial Unicode MS" w:hAnsiTheme="minorHAnsi" w:cstheme="minorHAnsi"/>
          <w:sz w:val="22"/>
          <w:szCs w:val="22"/>
          <w:lang w:val="pt-BR"/>
        </w:rPr>
        <w:t>órgãos</w:t>
      </w:r>
      <w:r w:rsidRPr="00036074">
        <w:rPr>
          <w:rFonts w:asciiTheme="minorHAnsi" w:eastAsia="Arial Unicode MS" w:hAnsiTheme="minorHAnsi" w:cstheme="minorHAnsi"/>
          <w:sz w:val="22"/>
          <w:szCs w:val="22"/>
        </w:rPr>
        <w:t xml:space="preserve"> de imprensa referidos na Cláusula </w:t>
      </w:r>
      <w:r w:rsidR="00BB2B6F" w:rsidRPr="00036074">
        <w:rPr>
          <w:rFonts w:asciiTheme="minorHAnsi" w:eastAsia="Arial Unicode MS" w:hAnsiTheme="minorHAnsi" w:cstheme="minorHAnsi"/>
          <w:sz w:val="22"/>
          <w:szCs w:val="22"/>
        </w:rPr>
        <w:fldChar w:fldCharType="begin"/>
      </w:r>
      <w:r w:rsidR="00BB2B6F" w:rsidRPr="00036074">
        <w:rPr>
          <w:rFonts w:asciiTheme="minorHAnsi" w:eastAsia="Arial Unicode MS" w:hAnsiTheme="minorHAnsi" w:cstheme="minorHAnsi"/>
          <w:sz w:val="22"/>
          <w:szCs w:val="22"/>
        </w:rPr>
        <w:instrText xml:space="preserve"> REF _Ref49537227 \n \p \h </w:instrText>
      </w:r>
      <w:r w:rsidR="003B25C0" w:rsidRPr="00036074">
        <w:rPr>
          <w:rFonts w:asciiTheme="minorHAnsi" w:eastAsia="Arial Unicode MS" w:hAnsiTheme="minorHAnsi" w:cstheme="minorHAnsi"/>
          <w:sz w:val="22"/>
          <w:szCs w:val="22"/>
        </w:rPr>
        <w:instrText xml:space="preserve"> \* MERGEFORMAT </w:instrText>
      </w:r>
      <w:r w:rsidR="00BB2B6F" w:rsidRPr="00036074">
        <w:rPr>
          <w:rFonts w:asciiTheme="minorHAnsi" w:eastAsia="Arial Unicode MS" w:hAnsiTheme="minorHAnsi" w:cstheme="minorHAnsi"/>
          <w:sz w:val="22"/>
          <w:szCs w:val="22"/>
        </w:rPr>
      </w:r>
      <w:r w:rsidR="00BB2B6F" w:rsidRPr="00036074">
        <w:rPr>
          <w:rFonts w:asciiTheme="minorHAnsi" w:eastAsia="Arial Unicode MS" w:hAnsiTheme="minorHAnsi" w:cstheme="minorHAnsi"/>
          <w:sz w:val="22"/>
          <w:szCs w:val="22"/>
        </w:rPr>
        <w:fldChar w:fldCharType="separate"/>
      </w:r>
      <w:r w:rsidR="007E2F7F">
        <w:rPr>
          <w:rFonts w:asciiTheme="minorHAnsi" w:eastAsia="Arial Unicode MS" w:hAnsiTheme="minorHAnsi" w:cstheme="minorHAnsi"/>
          <w:sz w:val="22"/>
          <w:szCs w:val="22"/>
        </w:rPr>
        <w:t>2.1.1 acima</w:t>
      </w:r>
      <w:r w:rsidR="00BB2B6F" w:rsidRPr="00036074">
        <w:rPr>
          <w:rFonts w:asciiTheme="minorHAnsi" w:eastAsia="Arial Unicode MS" w:hAnsiTheme="minorHAnsi" w:cstheme="minorHAnsi"/>
          <w:sz w:val="22"/>
          <w:szCs w:val="22"/>
        </w:rPr>
        <w:fldChar w:fldCharType="end"/>
      </w:r>
      <w:r w:rsidRPr="00036074">
        <w:rPr>
          <w:rFonts w:asciiTheme="minorHAnsi" w:eastAsia="Arial Unicode MS" w:hAnsiTheme="minorHAnsi" w:cstheme="minorHAnsi"/>
          <w:sz w:val="22"/>
          <w:szCs w:val="22"/>
        </w:rPr>
        <w:t xml:space="preserve"> desta Escritura de Emissão, respeitadas outras regras relacionadas à publicação de anúncio de convocação de assembleias gerais constantes da Lei das Sociedades por Ações, da regulamentação aplicável e desta Escritura de Emissão.</w:t>
      </w:r>
    </w:p>
    <w:p w14:paraId="27F76A68"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59B9DB84" w14:textId="07C0F395" w:rsidR="009E4E35" w:rsidRPr="00036074" w:rsidRDefault="009E4E35"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40" w:name="_DV_M573"/>
      <w:bookmarkEnd w:id="440"/>
      <w:r w:rsidRPr="00036074">
        <w:rPr>
          <w:rFonts w:asciiTheme="minorHAnsi" w:eastAsia="Arial Unicode MS" w:hAnsiTheme="minorHAnsi" w:cstheme="minorHAnsi"/>
          <w:sz w:val="22"/>
          <w:szCs w:val="22"/>
        </w:rPr>
        <w:t xml:space="preserve">As Assembleias Gerais de Debenturistas deverão ser realizadas, em primeira </w:t>
      </w:r>
      <w:r w:rsidRPr="00036074">
        <w:rPr>
          <w:rFonts w:asciiTheme="minorHAnsi" w:eastAsia="Arial Unicode MS" w:hAnsiTheme="minorHAnsi" w:cstheme="minorHAnsi"/>
          <w:sz w:val="22"/>
          <w:szCs w:val="22"/>
          <w:lang w:val="pt-BR"/>
        </w:rPr>
        <w:t>convocação</w:t>
      </w:r>
      <w:r w:rsidRPr="00036074">
        <w:rPr>
          <w:rFonts w:asciiTheme="minorHAnsi" w:eastAsia="Arial Unicode MS" w:hAnsiTheme="minorHAnsi" w:cstheme="minorHAnsi"/>
          <w:sz w:val="22"/>
          <w:szCs w:val="22"/>
        </w:rPr>
        <w:t xml:space="preserve">, no prazo mínimo de 15 (quinze) dias contados da data da primeira publicação da convocação, ou, não se realizando a Assembleia Geral de Debenturistas em primeira convocação, em segunda convocação, em, no mínimo, 8 (oito) dias </w:t>
      </w:r>
      <w:r w:rsidR="00D30353" w:rsidRPr="00036074">
        <w:rPr>
          <w:rFonts w:asciiTheme="minorHAnsi" w:eastAsia="Arial Unicode MS" w:hAnsiTheme="minorHAnsi" w:cstheme="minorHAnsi"/>
          <w:sz w:val="22"/>
          <w:szCs w:val="22"/>
        </w:rPr>
        <w:t xml:space="preserve">após a data </w:t>
      </w:r>
      <w:r w:rsidR="007653C6">
        <w:rPr>
          <w:rFonts w:asciiTheme="minorHAnsi" w:eastAsia="Arial Unicode MS" w:hAnsiTheme="minorHAnsi" w:cstheme="minorHAnsi"/>
          <w:sz w:val="22"/>
          <w:szCs w:val="22"/>
          <w:lang w:val="pt-BR"/>
        </w:rPr>
        <w:t xml:space="preserve">da </w:t>
      </w:r>
      <w:proofErr w:type="spellStart"/>
      <w:r w:rsidR="007653C6">
        <w:rPr>
          <w:rFonts w:asciiTheme="minorHAnsi" w:eastAsia="Arial Unicode MS" w:hAnsiTheme="minorHAnsi" w:cstheme="minorHAnsi"/>
          <w:sz w:val="22"/>
          <w:szCs w:val="22"/>
          <w:lang w:val="pt-BR"/>
        </w:rPr>
        <w:t>primeia</w:t>
      </w:r>
      <w:proofErr w:type="spellEnd"/>
      <w:r w:rsidR="007653C6">
        <w:rPr>
          <w:rFonts w:asciiTheme="minorHAnsi" w:eastAsia="Arial Unicode MS" w:hAnsiTheme="minorHAnsi" w:cstheme="minorHAnsi"/>
          <w:sz w:val="22"/>
          <w:szCs w:val="22"/>
          <w:lang w:val="pt-BR"/>
        </w:rPr>
        <w:t xml:space="preserve"> publicação da segunda convocação</w:t>
      </w:r>
      <w:r w:rsidRPr="00036074">
        <w:rPr>
          <w:rFonts w:asciiTheme="minorHAnsi" w:eastAsia="Arial Unicode MS" w:hAnsiTheme="minorHAnsi" w:cstheme="minorHAnsi"/>
          <w:sz w:val="22"/>
          <w:szCs w:val="22"/>
        </w:rPr>
        <w:t>.</w:t>
      </w:r>
    </w:p>
    <w:p w14:paraId="4A273896"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5DB29FF7" w14:textId="61F0A0DF" w:rsidR="009E4E35" w:rsidRPr="00036074" w:rsidRDefault="009E4E35"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41" w:name="_DV_M574"/>
      <w:bookmarkEnd w:id="441"/>
      <w:r w:rsidRPr="00036074">
        <w:rPr>
          <w:rFonts w:asciiTheme="minorHAnsi" w:eastAsia="Arial Unicode MS" w:hAnsiTheme="minorHAnsi" w:cstheme="minorHAnsi"/>
          <w:sz w:val="22"/>
          <w:szCs w:val="22"/>
        </w:rPr>
        <w:t xml:space="preserve">As deliberações tomadas pelos Debenturistas, no âmbito de sua competência legal, observados os </w:t>
      </w:r>
      <w:proofErr w:type="spellStart"/>
      <w:r w:rsidRPr="00036074">
        <w:rPr>
          <w:rFonts w:asciiTheme="minorHAnsi" w:eastAsia="Arial Unicode MS" w:hAnsiTheme="minorHAnsi" w:cstheme="minorHAnsi"/>
          <w:i/>
          <w:sz w:val="22"/>
          <w:szCs w:val="22"/>
        </w:rPr>
        <w:t>quoruns</w:t>
      </w:r>
      <w:proofErr w:type="spellEnd"/>
      <w:r w:rsidRPr="00036074">
        <w:rPr>
          <w:rFonts w:asciiTheme="minorHAnsi" w:eastAsia="Arial Unicode MS" w:hAnsiTheme="minorHAnsi" w:cstheme="minorHAnsi"/>
          <w:sz w:val="22"/>
          <w:szCs w:val="22"/>
        </w:rPr>
        <w:t xml:space="preserve"> estabelecidos nesta Escritura de Emissão, serão existentes, válidas e eficazes perante a Emissora e obrigarão a todos os Debenturistas titulares das Debêntures em Circulação, independentemente de terem comparecido à Assembleia Geral de Debenturistas ou do voto proferido na respectiva Assembleia Geral de Debenturistas.</w:t>
      </w:r>
    </w:p>
    <w:p w14:paraId="28AFBFE4"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79615CA6" w14:textId="611BFD08" w:rsidR="009E4E35" w:rsidRPr="00036074" w:rsidRDefault="009E4E35"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42" w:name="_DV_M575"/>
      <w:bookmarkEnd w:id="442"/>
      <w:r w:rsidRPr="00036074">
        <w:rPr>
          <w:rFonts w:asciiTheme="minorHAnsi" w:eastAsia="Arial Unicode MS" w:hAnsiTheme="minorHAnsi" w:cstheme="minorHAnsi"/>
          <w:sz w:val="22"/>
          <w:szCs w:val="22"/>
        </w:rPr>
        <w:t>Independentemente das formalidades previstas na Lei e nesta Escritura</w:t>
      </w:r>
      <w:r w:rsidR="00370F03">
        <w:rPr>
          <w:rFonts w:asciiTheme="minorHAnsi" w:eastAsia="Arial Unicode MS" w:hAnsiTheme="minorHAnsi" w:cstheme="minorHAnsi"/>
          <w:sz w:val="22"/>
          <w:szCs w:val="22"/>
          <w:lang w:val="pt-BR"/>
        </w:rPr>
        <w:t xml:space="preserve"> de Emissão</w:t>
      </w:r>
      <w:r w:rsidRPr="00036074">
        <w:rPr>
          <w:rFonts w:asciiTheme="minorHAnsi" w:eastAsia="Arial Unicode MS" w:hAnsiTheme="minorHAnsi" w:cstheme="minorHAnsi"/>
          <w:sz w:val="22"/>
          <w:szCs w:val="22"/>
        </w:rPr>
        <w:t xml:space="preserve"> para convocação, será considerada regular a Assembleia Geral de Debenturistas a que comparecerem todos </w:t>
      </w:r>
      <w:r w:rsidR="008365B6" w:rsidRPr="00036074">
        <w:rPr>
          <w:rFonts w:asciiTheme="minorHAnsi" w:eastAsia="Arial Unicode MS" w:hAnsiTheme="minorHAnsi" w:cstheme="minorHAnsi"/>
          <w:sz w:val="22"/>
          <w:szCs w:val="22"/>
        </w:rPr>
        <w:t xml:space="preserve">Debenturistas detentores </w:t>
      </w:r>
      <w:r w:rsidRPr="00036074">
        <w:rPr>
          <w:rFonts w:asciiTheme="minorHAnsi" w:eastAsia="Arial Unicode MS" w:hAnsiTheme="minorHAnsi" w:cstheme="minorHAnsi"/>
          <w:sz w:val="22"/>
          <w:szCs w:val="22"/>
        </w:rPr>
        <w:t>de todas as Debêntures em Circulação.</w:t>
      </w:r>
    </w:p>
    <w:p w14:paraId="3D7690D2" w14:textId="77777777" w:rsidR="00B533EE" w:rsidRPr="00036074" w:rsidRDefault="00B533EE" w:rsidP="0025170A">
      <w:pPr>
        <w:widowControl w:val="0"/>
        <w:tabs>
          <w:tab w:val="left" w:pos="-4253"/>
        </w:tabs>
        <w:spacing w:line="240" w:lineRule="exact"/>
        <w:ind w:left="709" w:hanging="709"/>
        <w:jc w:val="both"/>
        <w:rPr>
          <w:rFonts w:asciiTheme="minorHAnsi" w:eastAsia="Arial Unicode MS" w:hAnsiTheme="minorHAnsi" w:cstheme="minorHAnsi"/>
          <w:sz w:val="22"/>
          <w:szCs w:val="22"/>
        </w:rPr>
      </w:pPr>
    </w:p>
    <w:p w14:paraId="69FE6348" w14:textId="610136E5" w:rsidR="009E4E35" w:rsidRPr="00036074" w:rsidRDefault="009E4E35" w:rsidP="00CF0707">
      <w:pPr>
        <w:pStyle w:val="Corpodetexto"/>
        <w:keepNext/>
        <w:keepLines/>
        <w:numPr>
          <w:ilvl w:val="1"/>
          <w:numId w:val="77"/>
        </w:numPr>
        <w:spacing w:line="240" w:lineRule="exact"/>
        <w:ind w:left="709" w:hanging="709"/>
        <w:jc w:val="both"/>
        <w:rPr>
          <w:rFonts w:asciiTheme="minorHAnsi" w:eastAsia="Arial Unicode MS" w:hAnsiTheme="minorHAnsi" w:cstheme="minorHAnsi"/>
          <w:b/>
          <w:sz w:val="22"/>
          <w:szCs w:val="22"/>
        </w:rPr>
      </w:pPr>
      <w:bookmarkStart w:id="443" w:name="_DV_M576"/>
      <w:bookmarkStart w:id="444" w:name="_Ref49963741"/>
      <w:bookmarkEnd w:id="443"/>
      <w:proofErr w:type="spellStart"/>
      <w:r w:rsidRPr="00036074">
        <w:rPr>
          <w:rFonts w:asciiTheme="minorHAnsi" w:eastAsia="Arial Unicode MS" w:hAnsiTheme="minorHAnsi" w:cstheme="minorHAnsi"/>
          <w:b/>
          <w:i/>
          <w:iCs/>
          <w:sz w:val="22"/>
          <w:szCs w:val="22"/>
        </w:rPr>
        <w:lastRenderedPageBreak/>
        <w:t>Quorum</w:t>
      </w:r>
      <w:proofErr w:type="spellEnd"/>
      <w:r w:rsidRPr="00036074">
        <w:rPr>
          <w:rFonts w:asciiTheme="minorHAnsi" w:eastAsia="Arial Unicode MS" w:hAnsiTheme="minorHAnsi" w:cstheme="minorHAnsi"/>
          <w:b/>
          <w:sz w:val="22"/>
          <w:szCs w:val="22"/>
        </w:rPr>
        <w:t xml:space="preserve"> de Instalação</w:t>
      </w:r>
      <w:bookmarkEnd w:id="444"/>
    </w:p>
    <w:p w14:paraId="5F33AC01" w14:textId="77777777" w:rsidR="009E4E35" w:rsidRPr="00036074" w:rsidRDefault="009E4E35" w:rsidP="00CF0707">
      <w:pPr>
        <w:keepNext/>
        <w:keepLines/>
        <w:widowControl w:val="0"/>
        <w:tabs>
          <w:tab w:val="left" w:pos="-4253"/>
        </w:tabs>
        <w:spacing w:line="240" w:lineRule="exact"/>
        <w:ind w:left="709" w:hanging="709"/>
        <w:jc w:val="both"/>
        <w:rPr>
          <w:rFonts w:asciiTheme="minorHAnsi" w:eastAsia="Arial Unicode MS" w:hAnsiTheme="minorHAnsi" w:cstheme="minorHAnsi"/>
          <w:sz w:val="22"/>
          <w:szCs w:val="22"/>
        </w:rPr>
      </w:pPr>
    </w:p>
    <w:p w14:paraId="5C5A7CF3" w14:textId="561A6EAE" w:rsidR="009E4E35" w:rsidRPr="00036074" w:rsidRDefault="009C6AAA" w:rsidP="00CF0707">
      <w:pPr>
        <w:pStyle w:val="Corpodetexto"/>
        <w:keepNext/>
        <w:keepLines/>
        <w:numPr>
          <w:ilvl w:val="2"/>
          <w:numId w:val="77"/>
        </w:numPr>
        <w:spacing w:line="240" w:lineRule="exact"/>
        <w:ind w:left="709" w:hanging="709"/>
        <w:jc w:val="both"/>
        <w:rPr>
          <w:rFonts w:asciiTheme="minorHAnsi" w:eastAsia="Arial Unicode MS" w:hAnsiTheme="minorHAnsi" w:cstheme="minorHAnsi"/>
          <w:sz w:val="22"/>
          <w:szCs w:val="22"/>
        </w:rPr>
      </w:pPr>
      <w:bookmarkStart w:id="445" w:name="_DV_M577"/>
      <w:bookmarkEnd w:id="445"/>
      <w:r w:rsidRPr="00036074">
        <w:rPr>
          <w:rFonts w:asciiTheme="minorHAnsi" w:eastAsia="Arial Unicode MS" w:hAnsiTheme="minorHAnsi" w:cstheme="minorHAnsi"/>
          <w:sz w:val="22"/>
          <w:szCs w:val="22"/>
        </w:rPr>
        <w:t>Nos termos do artigo 71, parágrafo 3º, da Lei das Sociedades por Ações, as Assembleias Gerais de Debenturistas instalar-se-ão, em primeira convocação, com a presença de Debenturistas que representem, no mínimo, 50% (cinquenta por cento) mais um das Debêntures em Circulação, ou em segunda convocação, com qualquer quórum.</w:t>
      </w:r>
    </w:p>
    <w:p w14:paraId="16786746" w14:textId="77777777" w:rsidR="009E4E35" w:rsidRPr="00036074" w:rsidRDefault="009E4E35" w:rsidP="0025170A">
      <w:pPr>
        <w:pStyle w:val="p0"/>
        <w:widowControl/>
        <w:tabs>
          <w:tab w:val="clear" w:pos="720"/>
        </w:tabs>
        <w:spacing w:line="240" w:lineRule="exact"/>
        <w:ind w:left="709" w:hanging="709"/>
        <w:rPr>
          <w:rFonts w:asciiTheme="minorHAnsi" w:eastAsia="Arial Unicode MS" w:hAnsiTheme="minorHAnsi" w:cstheme="minorHAnsi"/>
          <w:sz w:val="22"/>
          <w:szCs w:val="22"/>
        </w:rPr>
      </w:pPr>
    </w:p>
    <w:p w14:paraId="6E0B7556" w14:textId="746DCE49" w:rsidR="009C6AAA" w:rsidRPr="00036074" w:rsidRDefault="009C6AAA"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46" w:name="_DV_M578"/>
      <w:bookmarkEnd w:id="446"/>
      <w:r w:rsidRPr="00036074">
        <w:rPr>
          <w:rFonts w:asciiTheme="minorHAnsi" w:eastAsia="Arial Unicode MS" w:hAnsiTheme="minorHAnsi" w:cstheme="minorHAnsi"/>
          <w:sz w:val="22"/>
          <w:szCs w:val="22"/>
        </w:rPr>
        <w:t xml:space="preserve">Instaladas as Assembleias Gerais de Debenturistas, os titulares de Debêntures em Circulação poderão deliberar pela suspensão dos trabalhos para retomada da respectiva Assembleia Geral de Debenturista em data posterior, desde que a suspensão seja aprovada pelo mesmo quórum estabelecido para deliberação da matéria que ficará suspensa até a retomada dos trabalhos, observado o disposto no artigo 129 da Lei das Sociedades por Ações, sem prejuízo de aplicar o quórum previsto para os casos de renúncia ou perdão temporário, conforme previsto na Cláusula </w:t>
      </w:r>
      <w:r w:rsidR="004936FF" w:rsidRPr="00036074">
        <w:rPr>
          <w:rFonts w:asciiTheme="minorHAnsi" w:eastAsia="Arial Unicode MS" w:hAnsiTheme="minorHAnsi" w:cstheme="minorHAnsi"/>
          <w:sz w:val="22"/>
          <w:szCs w:val="22"/>
        </w:rPr>
        <w:fldChar w:fldCharType="begin"/>
      </w:r>
      <w:r w:rsidR="004936FF" w:rsidRPr="00036074">
        <w:rPr>
          <w:rFonts w:asciiTheme="minorHAnsi" w:eastAsia="Arial Unicode MS" w:hAnsiTheme="minorHAnsi" w:cstheme="minorHAnsi"/>
          <w:sz w:val="22"/>
          <w:szCs w:val="22"/>
        </w:rPr>
        <w:instrText xml:space="preserve"> REF _Ref49964417 \n \p \h </w:instrText>
      </w:r>
      <w:r w:rsidR="00315188" w:rsidRPr="00036074">
        <w:rPr>
          <w:rFonts w:asciiTheme="minorHAnsi" w:eastAsia="Arial Unicode MS" w:hAnsiTheme="minorHAnsi" w:cstheme="minorHAnsi"/>
          <w:sz w:val="22"/>
          <w:szCs w:val="22"/>
        </w:rPr>
        <w:instrText xml:space="preserve"> \* MERGEFORMAT </w:instrText>
      </w:r>
      <w:r w:rsidR="004936FF" w:rsidRPr="00036074">
        <w:rPr>
          <w:rFonts w:asciiTheme="minorHAnsi" w:eastAsia="Arial Unicode MS" w:hAnsiTheme="minorHAnsi" w:cstheme="minorHAnsi"/>
          <w:sz w:val="22"/>
          <w:szCs w:val="22"/>
        </w:rPr>
      </w:r>
      <w:r w:rsidR="004936FF" w:rsidRPr="00036074">
        <w:rPr>
          <w:rFonts w:asciiTheme="minorHAnsi" w:eastAsia="Arial Unicode MS" w:hAnsiTheme="minorHAnsi" w:cstheme="minorHAnsi"/>
          <w:sz w:val="22"/>
          <w:szCs w:val="22"/>
        </w:rPr>
        <w:fldChar w:fldCharType="separate"/>
      </w:r>
      <w:r w:rsidR="007E2F7F">
        <w:rPr>
          <w:rFonts w:asciiTheme="minorHAnsi" w:eastAsia="Arial Unicode MS" w:hAnsiTheme="minorHAnsi" w:cstheme="minorHAnsi"/>
          <w:sz w:val="22"/>
          <w:szCs w:val="22"/>
        </w:rPr>
        <w:t>8.4.4 abaixo</w:t>
      </w:r>
      <w:r w:rsidR="004936FF" w:rsidRPr="00036074">
        <w:rPr>
          <w:rFonts w:asciiTheme="minorHAnsi" w:eastAsia="Arial Unicode MS" w:hAnsiTheme="minorHAnsi" w:cstheme="minorHAnsi"/>
          <w:sz w:val="22"/>
          <w:szCs w:val="22"/>
        </w:rPr>
        <w:fldChar w:fldCharType="end"/>
      </w:r>
      <w:r w:rsidRPr="00036074">
        <w:rPr>
          <w:rFonts w:asciiTheme="minorHAnsi" w:eastAsia="Arial Unicode MS" w:hAnsiTheme="minorHAnsi" w:cstheme="minorHAnsi"/>
          <w:sz w:val="22"/>
          <w:szCs w:val="22"/>
        </w:rPr>
        <w:t>.</w:t>
      </w:r>
    </w:p>
    <w:p w14:paraId="0163D33D" w14:textId="77777777" w:rsidR="009C6AAA" w:rsidRPr="00036074" w:rsidRDefault="009C6AAA" w:rsidP="0025170A">
      <w:pPr>
        <w:pStyle w:val="Lista2"/>
        <w:ind w:left="0" w:firstLine="0"/>
        <w:rPr>
          <w:rFonts w:asciiTheme="minorHAnsi" w:eastAsia="Arial Unicode MS" w:hAnsiTheme="minorHAnsi" w:cstheme="minorHAnsi"/>
          <w:sz w:val="22"/>
          <w:szCs w:val="22"/>
          <w:lang w:val="x-none" w:eastAsia="x-none"/>
        </w:rPr>
      </w:pPr>
    </w:p>
    <w:p w14:paraId="182503DD" w14:textId="4609F122" w:rsidR="009C6AAA" w:rsidRPr="00036074" w:rsidRDefault="009C6AAA" w:rsidP="0025170A">
      <w:pPr>
        <w:pStyle w:val="Corpodetexto"/>
        <w:numPr>
          <w:ilvl w:val="3"/>
          <w:numId w:val="77"/>
        </w:numPr>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Em caso de suspensão dos trabalhos para deliberação em data posterior, as matérias já deliberadas até a suspensão da Assembleia Geral de Debenturistas instalada não poderão ser votadas novamente quando da retomada dos trabalhos. As deliberações já tomadas serão, para todos os fins de direito, atos jurídicos perfeitos.</w:t>
      </w:r>
    </w:p>
    <w:p w14:paraId="59ABDB0D" w14:textId="30FF5E8F" w:rsidR="00E51B74" w:rsidRPr="00036074" w:rsidRDefault="00E51B74" w:rsidP="0025170A">
      <w:pPr>
        <w:pStyle w:val="Lista2"/>
        <w:ind w:left="0" w:firstLine="0"/>
        <w:rPr>
          <w:rFonts w:asciiTheme="minorHAnsi" w:eastAsia="Arial Unicode MS" w:hAnsiTheme="minorHAnsi" w:cstheme="minorHAnsi"/>
          <w:sz w:val="22"/>
          <w:szCs w:val="22"/>
          <w:lang w:val="x-none" w:eastAsia="x-none"/>
        </w:rPr>
      </w:pPr>
    </w:p>
    <w:p w14:paraId="4FDB6FD0" w14:textId="4EB3DAE9" w:rsidR="00E51B74" w:rsidRPr="00036074" w:rsidRDefault="00E51B74" w:rsidP="0025170A">
      <w:pPr>
        <w:pStyle w:val="Corpodetexto"/>
        <w:numPr>
          <w:ilvl w:val="3"/>
          <w:numId w:val="77"/>
        </w:numPr>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As matérias não votadas até a suspensão dos trabalhos não serão consideradas deliberadas e não produzirão efeitos até a data da sua efetiva deliberação.</w:t>
      </w:r>
    </w:p>
    <w:p w14:paraId="013D10C6" w14:textId="77777777" w:rsidR="009C6AAA" w:rsidRPr="00036074" w:rsidRDefault="009C6AAA" w:rsidP="001B5CBA">
      <w:pPr>
        <w:pStyle w:val="Lista2"/>
        <w:ind w:left="0" w:firstLine="0"/>
        <w:rPr>
          <w:rFonts w:asciiTheme="minorHAnsi" w:eastAsia="Arial Unicode MS" w:hAnsiTheme="minorHAnsi" w:cstheme="minorHAnsi"/>
          <w:sz w:val="22"/>
          <w:szCs w:val="22"/>
          <w:lang w:val="x-none"/>
        </w:rPr>
      </w:pPr>
    </w:p>
    <w:p w14:paraId="241E989C" w14:textId="2DD7F314" w:rsidR="009E4E35" w:rsidRPr="00036074" w:rsidRDefault="00283128"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Para efeito de verificação dos quóruns previstos nesta Escritura de Emissão, define-se como </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u w:val="single"/>
        </w:rPr>
        <w:t>Debêntures em Circulação</w:t>
      </w:r>
      <w:r w:rsidR="00EC6046">
        <w:rPr>
          <w:rFonts w:asciiTheme="minorHAnsi" w:eastAsia="Arial Unicode MS" w:hAnsiTheme="minorHAnsi" w:cstheme="minorHAnsi"/>
          <w:sz w:val="22"/>
          <w:szCs w:val="22"/>
        </w:rPr>
        <w:t>"</w:t>
      </w:r>
      <w:r w:rsidRPr="00036074">
        <w:rPr>
          <w:rFonts w:asciiTheme="minorHAnsi" w:eastAsia="Arial Unicode MS" w:hAnsiTheme="minorHAnsi" w:cstheme="minorHAnsi"/>
          <w:sz w:val="22"/>
          <w:szCs w:val="22"/>
        </w:rPr>
        <w:t>, todas as Debêntures  subscritas, integralizadas e não resgatadas, excluídas (i) aquelas mantidas em tesouraria pela Emissora;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as de titularidade de (a) sociedades do mesmo grupo econômico da Emissora, (b) acionistas controladores da Emissora, (c) administradores da Emissora, incluindo diretores e conselheiros de administração, (d) conselheiros fiscais, se for o caso; e (</w:t>
      </w:r>
      <w:proofErr w:type="spellStart"/>
      <w:r w:rsidRPr="00036074">
        <w:rPr>
          <w:rFonts w:asciiTheme="minorHAnsi" w:eastAsia="Arial Unicode MS" w:hAnsiTheme="minorHAnsi" w:cstheme="minorHAnsi"/>
          <w:sz w:val="22"/>
          <w:szCs w:val="22"/>
        </w:rPr>
        <w:t>iii</w:t>
      </w:r>
      <w:proofErr w:type="spellEnd"/>
      <w:r w:rsidRPr="00036074">
        <w:rPr>
          <w:rFonts w:asciiTheme="minorHAnsi" w:eastAsia="Arial Unicode MS" w:hAnsiTheme="minorHAnsi" w:cstheme="minorHAnsi"/>
          <w:sz w:val="22"/>
          <w:szCs w:val="22"/>
        </w:rPr>
        <w:t>) a qualquer diretor, conselheiro, cônjuge, companheiro ou parente até o 3º (terceiro) grau de qualquer das pessoas referidas nos itens anteriores</w:t>
      </w:r>
      <w:r w:rsidR="009E4E35" w:rsidRPr="00036074">
        <w:rPr>
          <w:rFonts w:asciiTheme="minorHAnsi" w:eastAsia="Arial Unicode MS" w:hAnsiTheme="minorHAnsi" w:cstheme="minorHAnsi"/>
          <w:sz w:val="22"/>
          <w:szCs w:val="22"/>
        </w:rPr>
        <w:t>.</w:t>
      </w:r>
    </w:p>
    <w:p w14:paraId="44D16AA5" w14:textId="77777777" w:rsidR="009E4E35" w:rsidRPr="00036074" w:rsidRDefault="009E4E35" w:rsidP="0025170A">
      <w:pPr>
        <w:pStyle w:val="p0"/>
        <w:widowControl/>
        <w:tabs>
          <w:tab w:val="clear" w:pos="720"/>
        </w:tabs>
        <w:spacing w:line="240" w:lineRule="exact"/>
        <w:ind w:left="709" w:hanging="709"/>
        <w:rPr>
          <w:rFonts w:asciiTheme="minorHAnsi" w:eastAsia="Arial Unicode MS" w:hAnsiTheme="minorHAnsi" w:cstheme="minorHAnsi"/>
          <w:sz w:val="22"/>
          <w:szCs w:val="22"/>
        </w:rPr>
      </w:pPr>
    </w:p>
    <w:p w14:paraId="30F50AD8" w14:textId="50688010" w:rsidR="009E4E35" w:rsidRPr="00036074" w:rsidRDefault="009E4E35" w:rsidP="0025170A">
      <w:pPr>
        <w:pStyle w:val="Corpodetexto"/>
        <w:numPr>
          <w:ilvl w:val="1"/>
          <w:numId w:val="77"/>
        </w:numPr>
        <w:spacing w:line="240" w:lineRule="exact"/>
        <w:ind w:left="709" w:hanging="709"/>
        <w:jc w:val="both"/>
        <w:rPr>
          <w:rFonts w:asciiTheme="minorHAnsi" w:eastAsia="Arial Unicode MS" w:hAnsiTheme="minorHAnsi" w:cstheme="minorHAnsi"/>
          <w:b/>
          <w:sz w:val="22"/>
          <w:szCs w:val="22"/>
        </w:rPr>
      </w:pPr>
      <w:bookmarkStart w:id="447" w:name="_DV_M579"/>
      <w:bookmarkEnd w:id="447"/>
      <w:proofErr w:type="spellStart"/>
      <w:r w:rsidRPr="00036074">
        <w:rPr>
          <w:rFonts w:asciiTheme="minorHAnsi" w:eastAsia="Arial Unicode MS" w:hAnsiTheme="minorHAnsi" w:cstheme="minorHAnsi"/>
          <w:b/>
          <w:i/>
          <w:iCs/>
          <w:sz w:val="22"/>
          <w:szCs w:val="22"/>
        </w:rPr>
        <w:t>Quorum</w:t>
      </w:r>
      <w:proofErr w:type="spellEnd"/>
      <w:r w:rsidRPr="00036074">
        <w:rPr>
          <w:rFonts w:asciiTheme="minorHAnsi" w:eastAsia="Arial Unicode MS" w:hAnsiTheme="minorHAnsi" w:cstheme="minorHAnsi"/>
          <w:b/>
          <w:sz w:val="22"/>
          <w:szCs w:val="22"/>
        </w:rPr>
        <w:t xml:space="preserve"> de Deliberação</w:t>
      </w:r>
    </w:p>
    <w:p w14:paraId="43ADBE36"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03CB7DA3" w14:textId="065E1669" w:rsidR="00283128" w:rsidRPr="00036074" w:rsidRDefault="009E4E35"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48" w:name="_DV_M580"/>
      <w:bookmarkStart w:id="449" w:name="_Ref130286717"/>
      <w:bookmarkEnd w:id="448"/>
      <w:r w:rsidRPr="00036074">
        <w:rPr>
          <w:rFonts w:asciiTheme="minorHAnsi" w:eastAsia="Arial Unicode MS" w:hAnsiTheme="minorHAnsi" w:cstheme="minorHAnsi"/>
          <w:sz w:val="22"/>
          <w:szCs w:val="22"/>
        </w:rPr>
        <w:t>Nas deliberações das Assembleias Gerais de Debenturistas, a cada Debênture em Circulação caberá um voto, admitida a constituição de mandatário, Debenturista ou não.</w:t>
      </w:r>
    </w:p>
    <w:p w14:paraId="75B3E2FA" w14:textId="77777777" w:rsidR="00283128" w:rsidRPr="00036074" w:rsidRDefault="00283128" w:rsidP="0025170A">
      <w:pPr>
        <w:pStyle w:val="Lista2"/>
        <w:ind w:left="0" w:firstLine="0"/>
        <w:rPr>
          <w:rFonts w:asciiTheme="minorHAnsi" w:eastAsia="Arial Unicode MS" w:hAnsiTheme="minorHAnsi" w:cstheme="minorHAnsi"/>
          <w:sz w:val="22"/>
          <w:szCs w:val="22"/>
          <w:lang w:val="x-none" w:eastAsia="x-none"/>
        </w:rPr>
      </w:pPr>
    </w:p>
    <w:p w14:paraId="43D7CC48" w14:textId="2F1D89A4" w:rsidR="004936FF" w:rsidRPr="00036074" w:rsidRDefault="000B2E5D"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lang w:val="pt-BR"/>
        </w:rPr>
      </w:pPr>
      <w:bookmarkStart w:id="450" w:name="_Ref50841491"/>
      <w:r w:rsidRPr="00036074">
        <w:rPr>
          <w:rFonts w:asciiTheme="minorHAnsi" w:eastAsia="Arial Unicode MS" w:hAnsiTheme="minorHAnsi" w:cstheme="minorHAnsi"/>
          <w:sz w:val="22"/>
          <w:szCs w:val="22"/>
          <w:u w:val="single"/>
          <w:lang w:val="pt-BR"/>
        </w:rPr>
        <w:t>Quórum Geral</w:t>
      </w:r>
      <w:r w:rsidRPr="00036074">
        <w:rPr>
          <w:rFonts w:asciiTheme="minorHAnsi" w:eastAsia="Arial Unicode MS" w:hAnsiTheme="minorHAnsi" w:cstheme="minorHAnsi"/>
          <w:sz w:val="22"/>
          <w:szCs w:val="22"/>
          <w:lang w:val="pt-BR"/>
        </w:rPr>
        <w:t xml:space="preserve">: </w:t>
      </w:r>
      <w:r w:rsidR="009E4E35" w:rsidRPr="00036074">
        <w:rPr>
          <w:rFonts w:asciiTheme="minorHAnsi" w:eastAsia="Arial Unicode MS" w:hAnsiTheme="minorHAnsi" w:cstheme="minorHAnsi"/>
          <w:sz w:val="22"/>
          <w:szCs w:val="22"/>
        </w:rPr>
        <w:t xml:space="preserve">Exceto pelo disposto na Cláusula </w:t>
      </w:r>
      <w:r w:rsidR="00C323E1" w:rsidRPr="00036074">
        <w:rPr>
          <w:rFonts w:asciiTheme="minorHAnsi" w:eastAsia="Arial Unicode MS" w:hAnsiTheme="minorHAnsi" w:cstheme="minorHAnsi"/>
          <w:sz w:val="22"/>
          <w:szCs w:val="22"/>
        </w:rPr>
        <w:fldChar w:fldCharType="begin"/>
      </w:r>
      <w:r w:rsidR="00C323E1" w:rsidRPr="00036074">
        <w:rPr>
          <w:rFonts w:asciiTheme="minorHAnsi" w:eastAsia="Arial Unicode MS" w:hAnsiTheme="minorHAnsi" w:cstheme="minorHAnsi"/>
          <w:sz w:val="22"/>
          <w:szCs w:val="22"/>
        </w:rPr>
        <w:instrText xml:space="preserve"> REF _Ref49537066 \n \p \h </w:instrText>
      </w:r>
      <w:r w:rsidR="003B25C0" w:rsidRPr="00036074">
        <w:rPr>
          <w:rFonts w:asciiTheme="minorHAnsi" w:eastAsia="Arial Unicode MS" w:hAnsiTheme="minorHAnsi" w:cstheme="minorHAnsi"/>
          <w:sz w:val="22"/>
          <w:szCs w:val="22"/>
        </w:rPr>
        <w:instrText xml:space="preserve"> \* MERGEFORMAT </w:instrText>
      </w:r>
      <w:r w:rsidR="00C323E1" w:rsidRPr="00036074">
        <w:rPr>
          <w:rFonts w:asciiTheme="minorHAnsi" w:eastAsia="Arial Unicode MS" w:hAnsiTheme="minorHAnsi" w:cstheme="minorHAnsi"/>
          <w:sz w:val="22"/>
          <w:szCs w:val="22"/>
        </w:rPr>
      </w:r>
      <w:r w:rsidR="00C323E1" w:rsidRPr="00036074">
        <w:rPr>
          <w:rFonts w:asciiTheme="minorHAnsi" w:eastAsia="Arial Unicode MS" w:hAnsiTheme="minorHAnsi" w:cstheme="minorHAnsi"/>
          <w:sz w:val="22"/>
          <w:szCs w:val="22"/>
        </w:rPr>
        <w:fldChar w:fldCharType="separate"/>
      </w:r>
      <w:r w:rsidR="007E2F7F">
        <w:rPr>
          <w:rFonts w:asciiTheme="minorHAnsi" w:eastAsia="Arial Unicode MS" w:hAnsiTheme="minorHAnsi" w:cstheme="minorHAnsi"/>
          <w:sz w:val="22"/>
          <w:szCs w:val="22"/>
        </w:rPr>
        <w:t>8.4.3 abaixo</w:t>
      </w:r>
      <w:r w:rsidR="00C323E1" w:rsidRPr="00036074">
        <w:rPr>
          <w:rFonts w:asciiTheme="minorHAnsi" w:eastAsia="Arial Unicode MS" w:hAnsiTheme="minorHAnsi" w:cstheme="minorHAnsi"/>
          <w:sz w:val="22"/>
          <w:szCs w:val="22"/>
        </w:rPr>
        <w:fldChar w:fldCharType="end"/>
      </w:r>
      <w:r w:rsidR="009E4E35" w:rsidRPr="00036074">
        <w:rPr>
          <w:rFonts w:asciiTheme="minorHAnsi" w:eastAsia="Arial Unicode MS" w:hAnsiTheme="minorHAnsi" w:cstheme="minorHAnsi"/>
          <w:sz w:val="22"/>
          <w:szCs w:val="22"/>
        </w:rPr>
        <w:t xml:space="preserve">, ou pelos demais </w:t>
      </w:r>
      <w:r w:rsidR="009E4E35" w:rsidRPr="00036074">
        <w:rPr>
          <w:rFonts w:asciiTheme="minorHAnsi" w:eastAsia="Arial Unicode MS" w:hAnsiTheme="minorHAnsi" w:cstheme="minorHAnsi"/>
          <w:i/>
          <w:sz w:val="22"/>
          <w:szCs w:val="22"/>
        </w:rPr>
        <w:t>qu</w:t>
      </w:r>
      <w:r w:rsidR="008365B6" w:rsidRPr="00036074">
        <w:rPr>
          <w:rFonts w:asciiTheme="minorHAnsi" w:eastAsia="Arial Unicode MS" w:hAnsiTheme="minorHAnsi" w:cstheme="minorHAnsi"/>
          <w:i/>
          <w:sz w:val="22"/>
          <w:szCs w:val="22"/>
        </w:rPr>
        <w:t>ó</w:t>
      </w:r>
      <w:r w:rsidR="009E4E35" w:rsidRPr="00036074">
        <w:rPr>
          <w:rFonts w:asciiTheme="minorHAnsi" w:eastAsia="Arial Unicode MS" w:hAnsiTheme="minorHAnsi" w:cstheme="minorHAnsi"/>
          <w:i/>
          <w:sz w:val="22"/>
          <w:szCs w:val="22"/>
        </w:rPr>
        <w:t>runs</w:t>
      </w:r>
      <w:r w:rsidR="009E4E35" w:rsidRPr="00036074">
        <w:rPr>
          <w:rFonts w:asciiTheme="minorHAnsi" w:eastAsia="Arial Unicode MS" w:hAnsiTheme="minorHAnsi" w:cstheme="minorHAnsi"/>
          <w:sz w:val="22"/>
          <w:szCs w:val="22"/>
        </w:rPr>
        <w:t xml:space="preserve"> expressamente previstos em outras cláusulas desta Escritura de Emissão, </w:t>
      </w:r>
      <w:r w:rsidR="00E51B74" w:rsidRPr="00036074">
        <w:rPr>
          <w:rFonts w:asciiTheme="minorHAnsi" w:eastAsia="Arial Unicode MS" w:hAnsiTheme="minorHAnsi" w:cstheme="minorHAnsi"/>
          <w:sz w:val="22"/>
          <w:szCs w:val="22"/>
        </w:rPr>
        <w:t>todas as deliberações a serem tomadas em Assembleia Geral de Debenturistas</w:t>
      </w:r>
      <w:r w:rsidR="00766F9B" w:rsidRPr="00036074">
        <w:rPr>
          <w:rFonts w:asciiTheme="minorHAnsi" w:eastAsia="Arial Unicode MS" w:hAnsiTheme="minorHAnsi" w:cstheme="minorHAnsi"/>
          <w:sz w:val="22"/>
          <w:szCs w:val="22"/>
          <w:lang w:val="pt-BR"/>
        </w:rPr>
        <w:t>,</w:t>
      </w:r>
      <w:r w:rsidR="00E51B74" w:rsidRPr="00036074">
        <w:rPr>
          <w:rFonts w:asciiTheme="minorHAnsi" w:eastAsia="Arial Unicode MS" w:hAnsiTheme="minorHAnsi" w:cstheme="minorHAnsi"/>
          <w:sz w:val="22"/>
          <w:szCs w:val="22"/>
        </w:rPr>
        <w:t xml:space="preserve"> </w:t>
      </w:r>
      <w:r w:rsidR="00A01BCB" w:rsidRPr="00036074">
        <w:rPr>
          <w:rFonts w:asciiTheme="minorHAnsi" w:eastAsia="Arial Unicode MS" w:hAnsiTheme="minorHAnsi" w:cstheme="minorHAnsi"/>
          <w:sz w:val="22"/>
          <w:szCs w:val="22"/>
          <w:lang w:val="pt-BR"/>
        </w:rPr>
        <w:t xml:space="preserve">(i) </w:t>
      </w:r>
      <w:r w:rsidR="00E51B74" w:rsidRPr="00036074">
        <w:rPr>
          <w:rFonts w:asciiTheme="minorHAnsi" w:eastAsia="Arial Unicode MS" w:hAnsiTheme="minorHAnsi" w:cstheme="minorHAnsi"/>
          <w:sz w:val="22"/>
          <w:szCs w:val="22"/>
        </w:rPr>
        <w:t xml:space="preserve">em primeira convocação, dependerão de aprovação de Debenturistas representando, no mínimo, 50% (cinquenta por cento) mais um das Debêntures em Circulação </w:t>
      </w:r>
      <w:r w:rsidR="00766F9B" w:rsidRPr="00036074">
        <w:rPr>
          <w:rFonts w:asciiTheme="minorHAnsi" w:eastAsia="Arial Unicode MS" w:hAnsiTheme="minorHAnsi" w:cstheme="minorHAnsi"/>
          <w:sz w:val="22"/>
          <w:szCs w:val="22"/>
          <w:lang w:val="pt-BR"/>
        </w:rPr>
        <w:t>ou</w:t>
      </w:r>
      <w:r w:rsidR="00A01BCB" w:rsidRPr="00036074">
        <w:rPr>
          <w:rFonts w:asciiTheme="minorHAnsi" w:eastAsia="Arial Unicode MS" w:hAnsiTheme="minorHAnsi" w:cstheme="minorHAnsi"/>
          <w:sz w:val="22"/>
          <w:szCs w:val="22"/>
          <w:lang w:val="pt-BR"/>
        </w:rPr>
        <w:t xml:space="preserve"> (</w:t>
      </w:r>
      <w:proofErr w:type="spellStart"/>
      <w:r w:rsidR="00A01BCB" w:rsidRPr="00036074">
        <w:rPr>
          <w:rFonts w:asciiTheme="minorHAnsi" w:eastAsia="Arial Unicode MS" w:hAnsiTheme="minorHAnsi" w:cstheme="minorHAnsi"/>
          <w:sz w:val="22"/>
          <w:szCs w:val="22"/>
          <w:lang w:val="pt-BR"/>
        </w:rPr>
        <w:t>ii</w:t>
      </w:r>
      <w:proofErr w:type="spellEnd"/>
      <w:r w:rsidR="00A01BCB" w:rsidRPr="00036074">
        <w:rPr>
          <w:rFonts w:asciiTheme="minorHAnsi" w:eastAsia="Arial Unicode MS" w:hAnsiTheme="minorHAnsi" w:cstheme="minorHAnsi"/>
          <w:sz w:val="22"/>
          <w:szCs w:val="22"/>
          <w:lang w:val="pt-BR"/>
        </w:rPr>
        <w:t xml:space="preserve">) </w:t>
      </w:r>
      <w:r w:rsidR="00A01BCB" w:rsidRPr="00036074">
        <w:rPr>
          <w:rFonts w:asciiTheme="minorHAnsi" w:eastAsia="Arial Unicode MS" w:hAnsiTheme="minorHAnsi" w:cstheme="minorHAnsi"/>
          <w:sz w:val="22"/>
          <w:szCs w:val="22"/>
        </w:rPr>
        <w:t xml:space="preserve">em </w:t>
      </w:r>
      <w:r w:rsidR="00A01BCB" w:rsidRPr="00036074">
        <w:rPr>
          <w:rFonts w:asciiTheme="minorHAnsi" w:eastAsia="Arial Unicode MS" w:hAnsiTheme="minorHAnsi" w:cstheme="minorHAnsi"/>
          <w:sz w:val="22"/>
          <w:szCs w:val="22"/>
          <w:lang w:val="pt-BR"/>
        </w:rPr>
        <w:t>segunda</w:t>
      </w:r>
      <w:r w:rsidR="00A01BCB" w:rsidRPr="00036074">
        <w:rPr>
          <w:rFonts w:asciiTheme="minorHAnsi" w:eastAsia="Arial Unicode MS" w:hAnsiTheme="minorHAnsi" w:cstheme="minorHAnsi"/>
          <w:sz w:val="22"/>
          <w:szCs w:val="22"/>
        </w:rPr>
        <w:t xml:space="preserve"> convocação, dependerão de aprovação de Debenturistas representando, no mínimo, 50% (cinquenta por cento) mais um</w:t>
      </w:r>
      <w:r w:rsidR="00A01BCB" w:rsidRPr="00036074">
        <w:rPr>
          <w:rFonts w:asciiTheme="minorHAnsi" w:eastAsia="Arial Unicode MS" w:hAnsiTheme="minorHAnsi" w:cstheme="minorHAnsi"/>
          <w:sz w:val="22"/>
          <w:szCs w:val="22"/>
          <w:lang w:val="pt-BR"/>
        </w:rPr>
        <w:t xml:space="preserve"> das </w:t>
      </w:r>
      <w:r w:rsidR="006C4B95">
        <w:rPr>
          <w:rFonts w:asciiTheme="minorHAnsi" w:eastAsia="Arial Unicode MS" w:hAnsiTheme="minorHAnsi" w:cstheme="minorHAnsi"/>
          <w:sz w:val="22"/>
          <w:szCs w:val="22"/>
          <w:lang w:val="pt-BR"/>
        </w:rPr>
        <w:t>Debêntures</w:t>
      </w:r>
      <w:r w:rsidR="00A01BCB" w:rsidRPr="00036074">
        <w:rPr>
          <w:rFonts w:asciiTheme="minorHAnsi" w:eastAsia="Arial Unicode MS" w:hAnsiTheme="minorHAnsi" w:cstheme="minorHAnsi"/>
          <w:sz w:val="22"/>
          <w:szCs w:val="22"/>
          <w:lang w:val="pt-BR"/>
        </w:rPr>
        <w:t xml:space="preserve"> presentes </w:t>
      </w:r>
      <w:r w:rsidR="00A01BCB" w:rsidRPr="00036074">
        <w:rPr>
          <w:rFonts w:asciiTheme="minorHAnsi" w:eastAsia="Arial Unicode MS" w:hAnsiTheme="minorHAnsi" w:cstheme="minorHAnsi"/>
          <w:sz w:val="22"/>
          <w:szCs w:val="22"/>
        </w:rPr>
        <w:t>na referida Assembleia Geral de Debenturistas</w:t>
      </w:r>
      <w:r w:rsidR="009E4E35" w:rsidRPr="00036074">
        <w:rPr>
          <w:rFonts w:asciiTheme="minorHAnsi" w:eastAsia="Arial Unicode MS" w:hAnsiTheme="minorHAnsi" w:cstheme="minorHAnsi"/>
          <w:sz w:val="22"/>
          <w:szCs w:val="22"/>
        </w:rPr>
        <w:t>.</w:t>
      </w:r>
      <w:bookmarkEnd w:id="450"/>
    </w:p>
    <w:p w14:paraId="7DEC10B5" w14:textId="77777777" w:rsidR="004936FF" w:rsidRPr="00036074" w:rsidRDefault="004936FF" w:rsidP="00315188">
      <w:pPr>
        <w:pStyle w:val="Corpodetexto"/>
        <w:spacing w:line="240" w:lineRule="exact"/>
        <w:ind w:left="709"/>
        <w:jc w:val="both"/>
        <w:rPr>
          <w:rFonts w:asciiTheme="minorHAnsi" w:eastAsia="Arial Unicode MS" w:hAnsiTheme="minorHAnsi" w:cstheme="minorHAnsi"/>
          <w:sz w:val="22"/>
          <w:szCs w:val="22"/>
          <w:u w:val="single"/>
        </w:rPr>
      </w:pPr>
    </w:p>
    <w:p w14:paraId="5F7AC1D0" w14:textId="742C29D7" w:rsidR="001D270C" w:rsidRDefault="000B2E5D" w:rsidP="001D270C">
      <w:pPr>
        <w:pStyle w:val="Corpodetexto"/>
        <w:numPr>
          <w:ilvl w:val="2"/>
          <w:numId w:val="77"/>
        </w:numPr>
        <w:spacing w:line="240" w:lineRule="exact"/>
        <w:ind w:left="709" w:hanging="709"/>
        <w:jc w:val="both"/>
        <w:rPr>
          <w:rFonts w:asciiTheme="minorHAnsi" w:eastAsia="Arial Unicode MS" w:hAnsiTheme="minorHAnsi" w:cstheme="minorHAnsi"/>
          <w:sz w:val="22"/>
          <w:szCs w:val="22"/>
          <w:lang w:val="pt-BR"/>
        </w:rPr>
      </w:pPr>
      <w:bookmarkStart w:id="451" w:name="_DV_M584"/>
      <w:bookmarkStart w:id="452" w:name="_DV_M585"/>
      <w:bookmarkStart w:id="453" w:name="_Ref49537066"/>
      <w:bookmarkEnd w:id="449"/>
      <w:bookmarkEnd w:id="451"/>
      <w:bookmarkEnd w:id="452"/>
      <w:r w:rsidRPr="00036074">
        <w:rPr>
          <w:rFonts w:asciiTheme="minorHAnsi" w:eastAsia="Arial Unicode MS" w:hAnsiTheme="minorHAnsi" w:cstheme="minorHAnsi"/>
          <w:sz w:val="22"/>
          <w:szCs w:val="22"/>
          <w:u w:val="single"/>
        </w:rPr>
        <w:t>Quórum Específico</w:t>
      </w:r>
      <w:r w:rsidRPr="00036074">
        <w:rPr>
          <w:rFonts w:asciiTheme="minorHAnsi" w:eastAsia="Arial Unicode MS" w:hAnsiTheme="minorHAnsi" w:cstheme="minorHAnsi"/>
          <w:sz w:val="22"/>
          <w:szCs w:val="22"/>
        </w:rPr>
        <w:t xml:space="preserve">: </w:t>
      </w:r>
      <w:r w:rsidR="009E4E35" w:rsidRPr="00036074">
        <w:rPr>
          <w:rFonts w:asciiTheme="minorHAnsi" w:eastAsia="Arial Unicode MS" w:hAnsiTheme="minorHAnsi" w:cstheme="minorHAnsi"/>
          <w:sz w:val="22"/>
          <w:szCs w:val="22"/>
        </w:rPr>
        <w:t>Mediante proposta da Emissora, a Assembleia Geral de Debenturistas poderá, por deliberação favorável</w:t>
      </w:r>
      <w:r w:rsidR="008365B6" w:rsidRPr="00036074">
        <w:rPr>
          <w:rFonts w:asciiTheme="minorHAnsi" w:eastAsia="Arial Unicode MS" w:hAnsiTheme="minorHAnsi" w:cstheme="minorHAnsi"/>
          <w:sz w:val="22"/>
          <w:szCs w:val="22"/>
        </w:rPr>
        <w:t xml:space="preserve">, </w:t>
      </w:r>
      <w:r w:rsidR="00283128" w:rsidRPr="00036074">
        <w:rPr>
          <w:rFonts w:asciiTheme="minorHAnsi" w:eastAsia="Arial Unicode MS" w:hAnsiTheme="minorHAnsi" w:cstheme="minorHAnsi"/>
          <w:sz w:val="22"/>
          <w:szCs w:val="22"/>
        </w:rPr>
        <w:t>(a) em primeira convocação</w:t>
      </w:r>
      <w:r w:rsidR="00283128" w:rsidRPr="00036074">
        <w:rPr>
          <w:rFonts w:asciiTheme="minorHAnsi" w:hAnsiTheme="minorHAnsi" w:cstheme="minorHAnsi"/>
          <w:sz w:val="22"/>
          <w:szCs w:val="22"/>
        </w:rPr>
        <w:t xml:space="preserve">, </w:t>
      </w:r>
      <w:r w:rsidR="00766F9B" w:rsidRPr="00036074">
        <w:rPr>
          <w:rFonts w:asciiTheme="minorHAnsi" w:hAnsiTheme="minorHAnsi" w:cstheme="minorHAnsi"/>
          <w:sz w:val="22"/>
          <w:szCs w:val="22"/>
        </w:rPr>
        <w:t xml:space="preserve">por </w:t>
      </w:r>
      <w:r w:rsidR="00283128" w:rsidRPr="00036074">
        <w:rPr>
          <w:rFonts w:asciiTheme="minorHAnsi" w:eastAsia="Arial Unicode MS" w:hAnsiTheme="minorHAnsi" w:cstheme="minorHAnsi"/>
          <w:sz w:val="22"/>
          <w:szCs w:val="22"/>
        </w:rPr>
        <w:t xml:space="preserve">Debenturistas representando, no mínimo, 75% (setenta e cinco por cento) </w:t>
      </w:r>
      <w:r w:rsidR="00616847">
        <w:rPr>
          <w:rFonts w:asciiTheme="minorHAnsi" w:eastAsia="Arial Unicode MS" w:hAnsiTheme="minorHAnsi" w:cstheme="minorHAnsi"/>
          <w:sz w:val="22"/>
          <w:szCs w:val="22"/>
          <w:lang w:val="pt-BR"/>
        </w:rPr>
        <w:t xml:space="preserve">mais um </w:t>
      </w:r>
      <w:r w:rsidR="00283128" w:rsidRPr="00036074">
        <w:rPr>
          <w:rFonts w:asciiTheme="minorHAnsi" w:eastAsia="Arial Unicode MS" w:hAnsiTheme="minorHAnsi" w:cstheme="minorHAnsi"/>
          <w:sz w:val="22"/>
          <w:szCs w:val="22"/>
        </w:rPr>
        <w:t xml:space="preserve">das Debêntures em Circulação; ou (b) em segunda convocação, </w:t>
      </w:r>
      <w:r w:rsidR="00766F9B" w:rsidRPr="00036074">
        <w:rPr>
          <w:rFonts w:asciiTheme="minorHAnsi" w:eastAsia="Arial Unicode MS" w:hAnsiTheme="minorHAnsi" w:cstheme="minorHAnsi"/>
          <w:sz w:val="22"/>
          <w:szCs w:val="22"/>
        </w:rPr>
        <w:t xml:space="preserve">por </w:t>
      </w:r>
      <w:r w:rsidR="00A01BCB" w:rsidRPr="00036074">
        <w:rPr>
          <w:rFonts w:asciiTheme="minorHAnsi" w:eastAsia="Arial Unicode MS" w:hAnsiTheme="minorHAnsi" w:cstheme="minorHAnsi"/>
          <w:sz w:val="22"/>
          <w:szCs w:val="22"/>
        </w:rPr>
        <w:t xml:space="preserve">Debenturistas representando, </w:t>
      </w:r>
      <w:r w:rsidR="000A3DBB" w:rsidRPr="00036074">
        <w:rPr>
          <w:rFonts w:asciiTheme="minorHAnsi" w:eastAsia="Arial Unicode MS" w:hAnsiTheme="minorHAnsi" w:cstheme="minorHAnsi"/>
          <w:sz w:val="22"/>
          <w:szCs w:val="22"/>
        </w:rPr>
        <w:t>no mínimo, 50% (cinquenta por cento)</w:t>
      </w:r>
      <w:r w:rsidR="00A01BCB" w:rsidRPr="00036074">
        <w:rPr>
          <w:rFonts w:asciiTheme="minorHAnsi" w:eastAsia="Arial Unicode MS" w:hAnsiTheme="minorHAnsi" w:cstheme="minorHAnsi"/>
          <w:sz w:val="22"/>
          <w:szCs w:val="22"/>
        </w:rPr>
        <w:t xml:space="preserve"> mais um das Debêntures</w:t>
      </w:r>
      <w:r w:rsidR="000A3DBB" w:rsidRPr="00036074">
        <w:rPr>
          <w:rFonts w:asciiTheme="minorHAnsi" w:eastAsia="Arial Unicode MS" w:hAnsiTheme="minorHAnsi" w:cstheme="minorHAnsi"/>
          <w:sz w:val="22"/>
          <w:szCs w:val="22"/>
        </w:rPr>
        <w:t xml:space="preserve"> </w:t>
      </w:r>
      <w:r w:rsidR="00616847">
        <w:rPr>
          <w:rFonts w:asciiTheme="minorHAnsi" w:eastAsia="Arial Unicode MS" w:hAnsiTheme="minorHAnsi" w:cstheme="minorHAnsi"/>
          <w:sz w:val="22"/>
          <w:szCs w:val="22"/>
          <w:lang w:val="pt-BR"/>
        </w:rPr>
        <w:t>em Circulação</w:t>
      </w:r>
      <w:r w:rsidR="00283128" w:rsidRPr="00036074">
        <w:rPr>
          <w:rFonts w:asciiTheme="minorHAnsi" w:eastAsia="Arial Unicode MS" w:hAnsiTheme="minorHAnsi" w:cstheme="minorHAnsi"/>
          <w:sz w:val="22"/>
          <w:szCs w:val="22"/>
        </w:rPr>
        <w:t xml:space="preserve">, </w:t>
      </w:r>
      <w:r w:rsidR="00B664FC" w:rsidRPr="00036074">
        <w:rPr>
          <w:rFonts w:asciiTheme="minorHAnsi" w:eastAsia="Arial Unicode MS" w:hAnsiTheme="minorHAnsi" w:cstheme="minorHAnsi"/>
          <w:sz w:val="22"/>
          <w:szCs w:val="22"/>
        </w:rPr>
        <w:t>aprovar</w:t>
      </w:r>
      <w:r w:rsidR="009E4E35" w:rsidRPr="00036074">
        <w:rPr>
          <w:rFonts w:asciiTheme="minorHAnsi" w:eastAsia="Arial Unicode MS" w:hAnsiTheme="minorHAnsi" w:cstheme="minorHAnsi"/>
          <w:sz w:val="22"/>
          <w:szCs w:val="22"/>
        </w:rPr>
        <w:t xml:space="preserve"> qualquer modificação relativa às características das Debêntures que impliquem em alteração: (i) dos Juros Remuneratórios, (</w:t>
      </w:r>
      <w:proofErr w:type="spellStart"/>
      <w:r w:rsidR="009E4E35" w:rsidRPr="00036074">
        <w:rPr>
          <w:rFonts w:asciiTheme="minorHAnsi" w:eastAsia="Arial Unicode MS" w:hAnsiTheme="minorHAnsi" w:cstheme="minorHAnsi"/>
          <w:sz w:val="22"/>
          <w:szCs w:val="22"/>
        </w:rPr>
        <w:t>ii</w:t>
      </w:r>
      <w:proofErr w:type="spellEnd"/>
      <w:r w:rsidR="009E4E35" w:rsidRPr="00036074">
        <w:rPr>
          <w:rFonts w:asciiTheme="minorHAnsi" w:eastAsia="Arial Unicode MS" w:hAnsiTheme="minorHAnsi" w:cstheme="minorHAnsi"/>
          <w:sz w:val="22"/>
          <w:szCs w:val="22"/>
        </w:rPr>
        <w:t xml:space="preserve">) das Datas de Pagamento </w:t>
      </w:r>
      <w:r w:rsidR="001561BB" w:rsidRPr="00036074">
        <w:rPr>
          <w:rFonts w:asciiTheme="minorHAnsi" w:eastAsia="Arial Unicode MS" w:hAnsiTheme="minorHAnsi" w:cstheme="minorHAnsi"/>
          <w:sz w:val="22"/>
          <w:szCs w:val="22"/>
        </w:rPr>
        <w:t xml:space="preserve">dos </w:t>
      </w:r>
      <w:r w:rsidR="009E4E35" w:rsidRPr="00036074">
        <w:rPr>
          <w:rFonts w:asciiTheme="minorHAnsi" w:eastAsia="Arial Unicode MS" w:hAnsiTheme="minorHAnsi" w:cstheme="minorHAnsi"/>
          <w:sz w:val="22"/>
          <w:szCs w:val="22"/>
        </w:rPr>
        <w:t>Juros Remuneratórios ou de quaisquer valores previstos nesta Escritura de Emissão, (</w:t>
      </w:r>
      <w:proofErr w:type="spellStart"/>
      <w:r w:rsidR="009E4E35" w:rsidRPr="00036074">
        <w:rPr>
          <w:rFonts w:asciiTheme="minorHAnsi" w:eastAsia="Arial Unicode MS" w:hAnsiTheme="minorHAnsi" w:cstheme="minorHAnsi"/>
          <w:sz w:val="22"/>
          <w:szCs w:val="22"/>
        </w:rPr>
        <w:t>iii</w:t>
      </w:r>
      <w:proofErr w:type="spellEnd"/>
      <w:r w:rsidR="009E4E35" w:rsidRPr="00036074">
        <w:rPr>
          <w:rFonts w:asciiTheme="minorHAnsi" w:eastAsia="Arial Unicode MS" w:hAnsiTheme="minorHAnsi" w:cstheme="minorHAnsi"/>
          <w:sz w:val="22"/>
          <w:szCs w:val="22"/>
        </w:rPr>
        <w:t>) das Datas de Vencimento das Debêntures e da vigência das Debêntures, (</w:t>
      </w:r>
      <w:proofErr w:type="spellStart"/>
      <w:r w:rsidR="009E4E35" w:rsidRPr="00036074">
        <w:rPr>
          <w:rFonts w:asciiTheme="minorHAnsi" w:eastAsia="Arial Unicode MS" w:hAnsiTheme="minorHAnsi" w:cstheme="minorHAnsi"/>
          <w:sz w:val="22"/>
          <w:szCs w:val="22"/>
        </w:rPr>
        <w:t>iv</w:t>
      </w:r>
      <w:proofErr w:type="spellEnd"/>
      <w:r w:rsidR="009E4E35" w:rsidRPr="00036074">
        <w:rPr>
          <w:rFonts w:asciiTheme="minorHAnsi" w:eastAsia="Arial Unicode MS" w:hAnsiTheme="minorHAnsi" w:cstheme="minorHAnsi"/>
          <w:sz w:val="22"/>
          <w:szCs w:val="22"/>
        </w:rPr>
        <w:t xml:space="preserve">) dos valores, montantes e datas de amortização do principal das Debêntures, (v) da redação de </w:t>
      </w:r>
      <w:r w:rsidR="009E4E35" w:rsidRPr="00036074">
        <w:rPr>
          <w:rFonts w:asciiTheme="minorHAnsi" w:eastAsia="Arial Unicode MS" w:hAnsiTheme="minorHAnsi" w:cstheme="minorHAnsi"/>
          <w:sz w:val="22"/>
          <w:szCs w:val="22"/>
        </w:rPr>
        <w:lastRenderedPageBreak/>
        <w:t xml:space="preserve">quaisquer dos Eventos de Inadimplemento; (vi) da alteração dos </w:t>
      </w:r>
      <w:r w:rsidR="009E4E35" w:rsidRPr="00036074">
        <w:rPr>
          <w:rFonts w:asciiTheme="minorHAnsi" w:eastAsia="Arial Unicode MS" w:hAnsiTheme="minorHAnsi" w:cstheme="minorHAnsi"/>
          <w:i/>
          <w:sz w:val="22"/>
          <w:szCs w:val="22"/>
        </w:rPr>
        <w:t>qu</w:t>
      </w:r>
      <w:r w:rsidR="00B664FC" w:rsidRPr="00036074">
        <w:rPr>
          <w:rFonts w:asciiTheme="minorHAnsi" w:eastAsia="Arial Unicode MS" w:hAnsiTheme="minorHAnsi" w:cstheme="minorHAnsi"/>
          <w:i/>
          <w:sz w:val="22"/>
          <w:szCs w:val="22"/>
        </w:rPr>
        <w:t>ó</w:t>
      </w:r>
      <w:r w:rsidR="009E4E35" w:rsidRPr="00036074">
        <w:rPr>
          <w:rFonts w:asciiTheme="minorHAnsi" w:eastAsia="Arial Unicode MS" w:hAnsiTheme="minorHAnsi" w:cstheme="minorHAnsi"/>
          <w:i/>
          <w:sz w:val="22"/>
          <w:szCs w:val="22"/>
        </w:rPr>
        <w:t>runs</w:t>
      </w:r>
      <w:r w:rsidR="009E4E35" w:rsidRPr="00036074">
        <w:rPr>
          <w:rFonts w:asciiTheme="minorHAnsi" w:eastAsia="Arial Unicode MS" w:hAnsiTheme="minorHAnsi" w:cstheme="minorHAnsi"/>
          <w:sz w:val="22"/>
          <w:szCs w:val="22"/>
        </w:rPr>
        <w:t xml:space="preserve"> de deliberação previstos nesta Escritura de Emissão, (</w:t>
      </w:r>
      <w:proofErr w:type="spellStart"/>
      <w:r w:rsidR="009E4E35" w:rsidRPr="00036074">
        <w:rPr>
          <w:rFonts w:asciiTheme="minorHAnsi" w:eastAsia="Arial Unicode MS" w:hAnsiTheme="minorHAnsi" w:cstheme="minorHAnsi"/>
          <w:sz w:val="22"/>
          <w:szCs w:val="22"/>
        </w:rPr>
        <w:t>vii</w:t>
      </w:r>
      <w:proofErr w:type="spellEnd"/>
      <w:r w:rsidR="009E4E35" w:rsidRPr="00036074">
        <w:rPr>
          <w:rFonts w:asciiTheme="minorHAnsi" w:eastAsia="Arial Unicode MS" w:hAnsiTheme="minorHAnsi" w:cstheme="minorHAnsi"/>
          <w:sz w:val="22"/>
          <w:szCs w:val="22"/>
        </w:rPr>
        <w:t>) das disposições desta Cláusula, (</w:t>
      </w:r>
      <w:proofErr w:type="spellStart"/>
      <w:r w:rsidR="009E4E35" w:rsidRPr="00036074">
        <w:rPr>
          <w:rFonts w:asciiTheme="minorHAnsi" w:eastAsia="Arial Unicode MS" w:hAnsiTheme="minorHAnsi" w:cstheme="minorHAnsi"/>
          <w:sz w:val="22"/>
          <w:szCs w:val="22"/>
        </w:rPr>
        <w:t>viii</w:t>
      </w:r>
      <w:proofErr w:type="spellEnd"/>
      <w:r w:rsidR="009E4E35" w:rsidRPr="00036074">
        <w:rPr>
          <w:rFonts w:asciiTheme="minorHAnsi" w:eastAsia="Arial Unicode MS" w:hAnsiTheme="minorHAnsi" w:cstheme="minorHAnsi"/>
          <w:sz w:val="22"/>
          <w:szCs w:val="22"/>
        </w:rPr>
        <w:t>) das Garantias, (</w:t>
      </w:r>
      <w:proofErr w:type="spellStart"/>
      <w:r w:rsidR="009E4E35" w:rsidRPr="00036074">
        <w:rPr>
          <w:rFonts w:asciiTheme="minorHAnsi" w:eastAsia="Arial Unicode MS" w:hAnsiTheme="minorHAnsi" w:cstheme="minorHAnsi"/>
          <w:sz w:val="22"/>
          <w:szCs w:val="22"/>
        </w:rPr>
        <w:t>ix</w:t>
      </w:r>
      <w:proofErr w:type="spellEnd"/>
      <w:r w:rsidR="009E4E35" w:rsidRPr="00036074">
        <w:rPr>
          <w:rFonts w:asciiTheme="minorHAnsi" w:eastAsia="Arial Unicode MS" w:hAnsiTheme="minorHAnsi" w:cstheme="minorHAnsi"/>
          <w:sz w:val="22"/>
          <w:szCs w:val="22"/>
        </w:rPr>
        <w:t xml:space="preserve">) criação de evento de repactuação, </w:t>
      </w:r>
      <w:r w:rsidR="00283128" w:rsidRPr="00036074">
        <w:rPr>
          <w:rFonts w:asciiTheme="minorHAnsi" w:eastAsia="Arial Unicode MS" w:hAnsiTheme="minorHAnsi" w:cstheme="minorHAnsi"/>
          <w:sz w:val="22"/>
          <w:szCs w:val="22"/>
        </w:rPr>
        <w:t xml:space="preserve">e </w:t>
      </w:r>
      <w:r w:rsidR="009E4E35" w:rsidRPr="00036074">
        <w:rPr>
          <w:rFonts w:asciiTheme="minorHAnsi" w:eastAsia="Arial Unicode MS" w:hAnsiTheme="minorHAnsi" w:cstheme="minorHAnsi"/>
          <w:sz w:val="22"/>
          <w:szCs w:val="22"/>
        </w:rPr>
        <w:t>(x) d</w:t>
      </w:r>
      <w:r w:rsidR="001561BB" w:rsidRPr="00036074">
        <w:rPr>
          <w:rFonts w:asciiTheme="minorHAnsi" w:eastAsia="Arial Unicode MS" w:hAnsiTheme="minorHAnsi" w:cstheme="minorHAnsi"/>
          <w:sz w:val="22"/>
          <w:szCs w:val="22"/>
        </w:rPr>
        <w:t>e</w:t>
      </w:r>
      <w:r w:rsidR="009E4E35" w:rsidRPr="00036074">
        <w:rPr>
          <w:rFonts w:asciiTheme="minorHAnsi" w:eastAsia="Arial Unicode MS" w:hAnsiTheme="minorHAnsi" w:cstheme="minorHAnsi"/>
          <w:sz w:val="22"/>
          <w:szCs w:val="22"/>
        </w:rPr>
        <w:t xml:space="preserve"> disposições relativas a resgate antecipado facultativo</w:t>
      </w:r>
      <w:r w:rsidR="00283128" w:rsidRPr="00036074">
        <w:rPr>
          <w:rFonts w:asciiTheme="minorHAnsi" w:eastAsia="Arial Unicode MS" w:hAnsiTheme="minorHAnsi" w:cstheme="minorHAnsi"/>
          <w:sz w:val="22"/>
          <w:szCs w:val="22"/>
        </w:rPr>
        <w:t>,</w:t>
      </w:r>
      <w:r w:rsidR="009E4E35" w:rsidRPr="00036074">
        <w:rPr>
          <w:rFonts w:asciiTheme="minorHAnsi" w:eastAsia="Arial Unicode MS" w:hAnsiTheme="minorHAnsi" w:cstheme="minorHAnsi"/>
          <w:sz w:val="22"/>
          <w:szCs w:val="22"/>
        </w:rPr>
        <w:t xml:space="preserve"> amortizações antecipadas facultativas ou oferta facultativa de resgate antecipado.</w:t>
      </w:r>
      <w:bookmarkEnd w:id="453"/>
      <w:r w:rsidR="00FB71D9" w:rsidRPr="00340294">
        <w:rPr>
          <w:rFonts w:asciiTheme="minorHAnsi" w:eastAsia="Arial Unicode MS" w:hAnsiTheme="minorHAnsi" w:cstheme="minorHAnsi"/>
          <w:sz w:val="22"/>
          <w:szCs w:val="22"/>
          <w:lang w:val="pt-BR"/>
        </w:rPr>
        <w:t xml:space="preserve"> </w:t>
      </w:r>
    </w:p>
    <w:p w14:paraId="21AFBB47" w14:textId="77777777" w:rsidR="001D270C" w:rsidRPr="00340294" w:rsidRDefault="001D270C" w:rsidP="00340294">
      <w:pPr>
        <w:pStyle w:val="Lista2"/>
        <w:ind w:left="0" w:firstLine="0"/>
        <w:rPr>
          <w:rFonts w:eastAsia="Arial Unicode MS"/>
        </w:rPr>
      </w:pPr>
    </w:p>
    <w:p w14:paraId="6076EFB8" w14:textId="640F0BA6" w:rsidR="00FB71D9" w:rsidRPr="00DE6881" w:rsidRDefault="001D270C" w:rsidP="00340294">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54" w:name="_Ref49964417"/>
      <w:r w:rsidRPr="00315188">
        <w:rPr>
          <w:rFonts w:asciiTheme="minorHAnsi" w:eastAsia="Arial Unicode MS" w:hAnsiTheme="minorHAnsi" w:cstheme="minorHAnsi"/>
          <w:sz w:val="22"/>
          <w:szCs w:val="22"/>
        </w:rPr>
        <w:t xml:space="preserve">Não obstante os quóruns específicos previstos na Cláusula </w:t>
      </w:r>
      <w:r w:rsidRPr="00315188">
        <w:rPr>
          <w:rFonts w:asciiTheme="minorHAnsi" w:eastAsia="Arial Unicode MS" w:hAnsiTheme="minorHAnsi" w:cstheme="minorHAnsi"/>
          <w:sz w:val="22"/>
          <w:szCs w:val="22"/>
        </w:rPr>
        <w:fldChar w:fldCharType="begin"/>
      </w:r>
      <w:r w:rsidRPr="00315188">
        <w:rPr>
          <w:rFonts w:asciiTheme="minorHAnsi" w:eastAsia="Arial Unicode MS" w:hAnsiTheme="minorHAnsi" w:cstheme="minorHAnsi"/>
          <w:sz w:val="22"/>
          <w:szCs w:val="22"/>
        </w:rPr>
        <w:instrText xml:space="preserve"> REF _Ref49537066 \n \p \h  \* MERGEFORMAT </w:instrText>
      </w:r>
      <w:r w:rsidRPr="00315188">
        <w:rPr>
          <w:rFonts w:asciiTheme="minorHAnsi" w:eastAsia="Arial Unicode MS" w:hAnsiTheme="minorHAnsi" w:cstheme="minorHAnsi"/>
          <w:sz w:val="22"/>
          <w:szCs w:val="22"/>
        </w:rPr>
      </w:r>
      <w:r w:rsidRPr="00315188">
        <w:rPr>
          <w:rFonts w:asciiTheme="minorHAnsi" w:eastAsia="Arial Unicode MS" w:hAnsiTheme="minorHAnsi" w:cstheme="minorHAnsi"/>
          <w:sz w:val="22"/>
          <w:szCs w:val="22"/>
        </w:rPr>
        <w:fldChar w:fldCharType="separate"/>
      </w:r>
      <w:r w:rsidR="007E2F7F">
        <w:rPr>
          <w:rFonts w:asciiTheme="minorHAnsi" w:eastAsia="Arial Unicode MS" w:hAnsiTheme="minorHAnsi" w:cstheme="minorHAnsi"/>
          <w:sz w:val="22"/>
          <w:szCs w:val="22"/>
        </w:rPr>
        <w:t>8.4.3 acima</w:t>
      </w:r>
      <w:r w:rsidRPr="00315188">
        <w:rPr>
          <w:rFonts w:asciiTheme="minorHAnsi" w:eastAsia="Arial Unicode MS" w:hAnsiTheme="minorHAnsi" w:cstheme="minorHAnsi"/>
          <w:sz w:val="22"/>
          <w:szCs w:val="22"/>
        </w:rPr>
        <w:fldChar w:fldCharType="end"/>
      </w:r>
      <w:r w:rsidRPr="00315188">
        <w:rPr>
          <w:rFonts w:asciiTheme="minorHAnsi" w:eastAsia="Arial Unicode MS" w:hAnsiTheme="minorHAnsi" w:cstheme="minorHAnsi"/>
          <w:sz w:val="22"/>
          <w:szCs w:val="22"/>
        </w:rPr>
        <w:t xml:space="preserve">, as deliberações que digam respeito à renúncia ou perdão temporário (pedido de </w:t>
      </w:r>
      <w:proofErr w:type="spellStart"/>
      <w:r w:rsidRPr="00315188">
        <w:rPr>
          <w:rFonts w:asciiTheme="minorHAnsi" w:eastAsia="Arial Unicode MS" w:hAnsiTheme="minorHAnsi" w:cstheme="minorHAnsi"/>
          <w:i/>
          <w:sz w:val="22"/>
          <w:szCs w:val="22"/>
        </w:rPr>
        <w:t>waiver</w:t>
      </w:r>
      <w:proofErr w:type="spellEnd"/>
      <w:r w:rsidRPr="00315188">
        <w:rPr>
          <w:rFonts w:asciiTheme="minorHAnsi" w:eastAsia="Arial Unicode MS" w:hAnsiTheme="minorHAnsi" w:cstheme="minorHAnsi"/>
          <w:sz w:val="22"/>
          <w:szCs w:val="22"/>
        </w:rPr>
        <w:t xml:space="preserve">) de quaisquer Eventos de Inadimplemento que possam resultar em vencimento antecipado das Debêntures, dependerão da aprovação </w:t>
      </w:r>
      <w:r w:rsidRPr="00340294">
        <w:rPr>
          <w:rFonts w:asciiTheme="minorHAnsi" w:eastAsia="Arial Unicode MS" w:hAnsiTheme="minorHAnsi" w:cstheme="minorHAnsi"/>
          <w:sz w:val="22"/>
          <w:szCs w:val="22"/>
          <w:lang w:val="pt-BR"/>
        </w:rPr>
        <w:t>(a)</w:t>
      </w:r>
      <w:r w:rsidRPr="00315188">
        <w:rPr>
          <w:rFonts w:asciiTheme="minorHAnsi" w:eastAsia="Arial Unicode MS" w:hAnsiTheme="minorHAnsi"/>
          <w:sz w:val="22"/>
          <w:szCs w:val="22"/>
          <w:lang w:val="pt-BR"/>
        </w:rPr>
        <w:t xml:space="preserve"> em primeira convocação</w:t>
      </w:r>
      <w:r w:rsidRPr="00315188">
        <w:rPr>
          <w:rFonts w:asciiTheme="minorHAnsi" w:hAnsiTheme="minorHAnsi"/>
          <w:sz w:val="22"/>
          <w:szCs w:val="22"/>
          <w:lang w:val="pt-BR"/>
        </w:rPr>
        <w:t xml:space="preserve">, </w:t>
      </w:r>
      <w:r w:rsidRPr="00315188">
        <w:rPr>
          <w:rFonts w:asciiTheme="minorHAnsi" w:eastAsia="Arial Unicode MS" w:hAnsiTheme="minorHAnsi" w:cstheme="minorHAnsi"/>
          <w:sz w:val="22"/>
          <w:szCs w:val="22"/>
        </w:rPr>
        <w:t xml:space="preserve">Debenturistas representando, no mínimo, </w:t>
      </w:r>
      <w:r w:rsidRPr="00315188">
        <w:rPr>
          <w:rFonts w:asciiTheme="minorHAnsi" w:eastAsia="Arial Unicode MS" w:hAnsiTheme="minorHAnsi"/>
          <w:sz w:val="22"/>
          <w:szCs w:val="22"/>
          <w:lang w:val="pt-BR"/>
        </w:rPr>
        <w:t>7</w:t>
      </w:r>
      <w:r w:rsidRPr="00315188">
        <w:rPr>
          <w:rFonts w:asciiTheme="minorHAnsi" w:eastAsia="Arial Unicode MS" w:hAnsiTheme="minorHAnsi"/>
          <w:sz w:val="22"/>
          <w:szCs w:val="22"/>
        </w:rPr>
        <w:t>5% (</w:t>
      </w:r>
      <w:r w:rsidRPr="00315188">
        <w:rPr>
          <w:rFonts w:asciiTheme="minorHAnsi" w:eastAsia="Arial Unicode MS" w:hAnsiTheme="minorHAnsi"/>
          <w:sz w:val="22"/>
          <w:szCs w:val="22"/>
          <w:lang w:val="pt-BR"/>
        </w:rPr>
        <w:t xml:space="preserve">setenta e cinco </w:t>
      </w:r>
      <w:r w:rsidRPr="00315188">
        <w:rPr>
          <w:rFonts w:asciiTheme="minorHAnsi" w:eastAsia="Arial Unicode MS" w:hAnsiTheme="minorHAnsi"/>
          <w:sz w:val="22"/>
          <w:szCs w:val="22"/>
        </w:rPr>
        <w:t xml:space="preserve">por cento) mais um das Debêntures em Circulação; </w:t>
      </w:r>
      <w:r>
        <w:rPr>
          <w:rFonts w:asciiTheme="minorHAnsi" w:eastAsia="Arial Unicode MS" w:hAnsiTheme="minorHAnsi"/>
          <w:sz w:val="22"/>
          <w:szCs w:val="22"/>
          <w:lang w:val="pt-BR"/>
        </w:rPr>
        <w:t>ou</w:t>
      </w:r>
      <w:r w:rsidRPr="00315188">
        <w:rPr>
          <w:rFonts w:asciiTheme="minorHAnsi" w:eastAsia="Arial Unicode MS" w:hAnsiTheme="minorHAnsi"/>
          <w:sz w:val="22"/>
          <w:szCs w:val="22"/>
        </w:rPr>
        <w:t xml:space="preserve"> </w:t>
      </w:r>
      <w:r w:rsidRPr="00340294">
        <w:rPr>
          <w:rFonts w:asciiTheme="minorHAnsi" w:eastAsia="Arial Unicode MS" w:hAnsiTheme="minorHAnsi"/>
          <w:bCs/>
          <w:sz w:val="22"/>
          <w:szCs w:val="22"/>
        </w:rPr>
        <w:t>(b)</w:t>
      </w:r>
      <w:r w:rsidRPr="00315188">
        <w:rPr>
          <w:rFonts w:asciiTheme="minorHAnsi" w:eastAsia="Arial Unicode MS" w:hAnsiTheme="minorHAnsi"/>
          <w:sz w:val="22"/>
          <w:szCs w:val="22"/>
        </w:rPr>
        <w:t xml:space="preserve"> em segunda convocação, Debenturistas representando, no mínimo, 50% (cinquenta por cento) mais um das Debêntures presentes na referida Assembleia Geral de Debenturistas (desde que estejam presentes à Assembleia Geral de Debenturistas em questão</w:t>
      </w:r>
      <w:r w:rsidRPr="00DE6881">
        <w:rPr>
          <w:rFonts w:asciiTheme="minorHAnsi" w:eastAsia="Arial Unicode MS" w:hAnsiTheme="minorHAnsi"/>
          <w:sz w:val="22"/>
          <w:szCs w:val="22"/>
        </w:rPr>
        <w:t xml:space="preserve">, Debenturistas representando, no mínimo, </w:t>
      </w:r>
      <w:r w:rsidR="006F18EE" w:rsidRPr="00DE6881">
        <w:rPr>
          <w:rStyle w:val="DeltaViewInsertion"/>
          <w:rFonts w:asciiTheme="minorHAnsi" w:eastAsia="Arial Unicode MS" w:hAnsiTheme="minorHAnsi" w:cstheme="minorHAnsi"/>
          <w:color w:val="auto"/>
          <w:sz w:val="22"/>
          <w:szCs w:val="22"/>
          <w:u w:val="none"/>
        </w:rPr>
        <w:t>2</w:t>
      </w:r>
      <w:r w:rsidR="006F18EE" w:rsidRPr="00DE6881">
        <w:rPr>
          <w:rStyle w:val="DeltaViewInsertion"/>
          <w:rFonts w:asciiTheme="minorHAnsi" w:eastAsia="Arial Unicode MS" w:hAnsiTheme="minorHAnsi" w:cstheme="minorHAnsi"/>
          <w:color w:val="auto"/>
          <w:sz w:val="22"/>
          <w:szCs w:val="22"/>
          <w:u w:val="none"/>
          <w:lang w:val="pt-BR"/>
        </w:rPr>
        <w:t>0</w:t>
      </w:r>
      <w:r w:rsidR="006F18EE" w:rsidRPr="00DE6881">
        <w:rPr>
          <w:rStyle w:val="DeltaViewInsertion"/>
          <w:rFonts w:asciiTheme="minorHAnsi" w:eastAsia="Arial Unicode MS" w:hAnsiTheme="minorHAnsi" w:cstheme="minorHAnsi"/>
          <w:color w:val="auto"/>
          <w:sz w:val="22"/>
          <w:szCs w:val="22"/>
          <w:u w:val="none"/>
        </w:rPr>
        <w:t>% (vinte por cento</w:t>
      </w:r>
      <w:r w:rsidRPr="00DE6881">
        <w:rPr>
          <w:rFonts w:asciiTheme="minorHAnsi" w:eastAsia="Arial Unicode MS" w:hAnsiTheme="minorHAnsi"/>
          <w:sz w:val="22"/>
          <w:szCs w:val="22"/>
        </w:rPr>
        <w:t>) das Debêntures em Circulação.</w:t>
      </w:r>
      <w:bookmarkEnd w:id="454"/>
      <w:r w:rsidRPr="00DE6881">
        <w:rPr>
          <w:rFonts w:asciiTheme="minorHAnsi" w:eastAsia="Arial Unicode MS" w:hAnsiTheme="minorHAnsi" w:cstheme="minorHAnsi"/>
          <w:sz w:val="22"/>
          <w:szCs w:val="22"/>
        </w:rPr>
        <w:t xml:space="preserve"> </w:t>
      </w:r>
    </w:p>
    <w:p w14:paraId="3A388423" w14:textId="77777777" w:rsidR="00933AC2" w:rsidRPr="00036074" w:rsidRDefault="00933AC2" w:rsidP="0025170A">
      <w:pPr>
        <w:pStyle w:val="Lista2"/>
        <w:ind w:left="0" w:firstLine="0"/>
        <w:rPr>
          <w:rFonts w:asciiTheme="minorHAnsi" w:eastAsia="Arial Unicode MS" w:hAnsiTheme="minorHAnsi" w:cstheme="minorHAnsi"/>
          <w:sz w:val="22"/>
          <w:szCs w:val="22"/>
          <w:lang w:val="x-none" w:eastAsia="x-none"/>
        </w:rPr>
      </w:pPr>
      <w:bookmarkStart w:id="455" w:name="_DV_M589"/>
      <w:bookmarkEnd w:id="455"/>
    </w:p>
    <w:p w14:paraId="2FA0D452" w14:textId="11C7C261" w:rsidR="001561BB" w:rsidRPr="00036074" w:rsidRDefault="001561BB"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Não estão incluídos no quórum a que se refere a Cláusula </w:t>
      </w:r>
      <w:r w:rsidR="00C323E1" w:rsidRPr="00036074">
        <w:rPr>
          <w:rFonts w:asciiTheme="minorHAnsi" w:eastAsia="Arial Unicode MS" w:hAnsiTheme="minorHAnsi" w:cstheme="minorHAnsi"/>
          <w:sz w:val="22"/>
          <w:szCs w:val="22"/>
        </w:rPr>
        <w:fldChar w:fldCharType="begin"/>
      </w:r>
      <w:r w:rsidR="00C323E1" w:rsidRPr="00036074">
        <w:rPr>
          <w:rFonts w:asciiTheme="minorHAnsi" w:eastAsia="Arial Unicode MS" w:hAnsiTheme="minorHAnsi" w:cstheme="minorHAnsi"/>
          <w:sz w:val="22"/>
          <w:szCs w:val="22"/>
        </w:rPr>
        <w:instrText xml:space="preserve"> REF _Ref49537066 \n \p \h </w:instrText>
      </w:r>
      <w:r w:rsidR="003B25C0" w:rsidRPr="00036074">
        <w:rPr>
          <w:rFonts w:asciiTheme="minorHAnsi" w:eastAsia="Arial Unicode MS" w:hAnsiTheme="minorHAnsi" w:cstheme="minorHAnsi"/>
          <w:sz w:val="22"/>
          <w:szCs w:val="22"/>
        </w:rPr>
        <w:instrText xml:space="preserve"> \* MERGEFORMAT </w:instrText>
      </w:r>
      <w:r w:rsidR="00C323E1" w:rsidRPr="00036074">
        <w:rPr>
          <w:rFonts w:asciiTheme="minorHAnsi" w:eastAsia="Arial Unicode MS" w:hAnsiTheme="minorHAnsi" w:cstheme="minorHAnsi"/>
          <w:sz w:val="22"/>
          <w:szCs w:val="22"/>
        </w:rPr>
      </w:r>
      <w:r w:rsidR="00C323E1" w:rsidRPr="00036074">
        <w:rPr>
          <w:rFonts w:asciiTheme="minorHAnsi" w:eastAsia="Arial Unicode MS" w:hAnsiTheme="minorHAnsi" w:cstheme="minorHAnsi"/>
          <w:sz w:val="22"/>
          <w:szCs w:val="22"/>
        </w:rPr>
        <w:fldChar w:fldCharType="separate"/>
      </w:r>
      <w:r w:rsidR="007E2F7F">
        <w:rPr>
          <w:rFonts w:asciiTheme="minorHAnsi" w:eastAsia="Arial Unicode MS" w:hAnsiTheme="minorHAnsi" w:cstheme="minorHAnsi"/>
          <w:sz w:val="22"/>
          <w:szCs w:val="22"/>
        </w:rPr>
        <w:t>8.4.3 acima</w:t>
      </w:r>
      <w:r w:rsidR="00C323E1" w:rsidRPr="00036074">
        <w:rPr>
          <w:rFonts w:asciiTheme="minorHAnsi" w:eastAsia="Arial Unicode MS" w:hAnsiTheme="minorHAnsi" w:cstheme="minorHAnsi"/>
          <w:sz w:val="22"/>
          <w:szCs w:val="22"/>
        </w:rPr>
        <w:fldChar w:fldCharType="end"/>
      </w:r>
      <w:r w:rsidR="00C323E1" w:rsidRPr="00036074">
        <w:rPr>
          <w:rFonts w:asciiTheme="minorHAnsi" w:eastAsia="Arial Unicode MS" w:hAnsiTheme="minorHAnsi" w:cstheme="minorHAnsi"/>
          <w:sz w:val="22"/>
          <w:szCs w:val="22"/>
          <w:lang w:val="pt-BR"/>
        </w:rPr>
        <w:t xml:space="preserve"> </w:t>
      </w:r>
      <w:r w:rsidRPr="00036074">
        <w:rPr>
          <w:rFonts w:asciiTheme="minorHAnsi" w:eastAsia="Arial Unicode MS" w:hAnsiTheme="minorHAnsi" w:cstheme="minorHAnsi"/>
          <w:sz w:val="22"/>
          <w:szCs w:val="22"/>
        </w:rPr>
        <w:t>os quóruns expressamente previstos em outras cláusulas desta Escritura de Emissão.</w:t>
      </w:r>
    </w:p>
    <w:p w14:paraId="4A4050A2" w14:textId="56D7B3E9" w:rsidR="001561BB" w:rsidRPr="00036074" w:rsidRDefault="001561BB" w:rsidP="0025170A">
      <w:pPr>
        <w:spacing w:line="240" w:lineRule="exact"/>
        <w:ind w:left="709" w:hanging="709"/>
        <w:jc w:val="both"/>
        <w:rPr>
          <w:rFonts w:asciiTheme="minorHAnsi" w:eastAsia="Arial Unicode MS" w:hAnsiTheme="minorHAnsi" w:cstheme="minorHAnsi"/>
          <w:sz w:val="22"/>
          <w:szCs w:val="22"/>
        </w:rPr>
      </w:pPr>
    </w:p>
    <w:p w14:paraId="7113E601" w14:textId="5FB0FF9E" w:rsidR="009E4E35" w:rsidRPr="00036074" w:rsidRDefault="001561BB"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Será obrigatória a presença dos representantes legais da Emissora nas Assembleias Gerais de Debenturistas convocadas pela Emissora, enquanto que nas </w:t>
      </w:r>
      <w:r w:rsidR="0054422A">
        <w:rPr>
          <w:rFonts w:asciiTheme="minorHAnsi" w:eastAsia="Arial Unicode MS" w:hAnsiTheme="minorHAnsi" w:cstheme="minorHAnsi"/>
          <w:sz w:val="22"/>
          <w:szCs w:val="22"/>
          <w:lang w:val="pt-BR"/>
        </w:rPr>
        <w:t>A</w:t>
      </w:r>
      <w:proofErr w:type="spellStart"/>
      <w:r w:rsidRPr="00036074">
        <w:rPr>
          <w:rFonts w:asciiTheme="minorHAnsi" w:eastAsia="Arial Unicode MS" w:hAnsiTheme="minorHAnsi" w:cstheme="minorHAnsi"/>
          <w:sz w:val="22"/>
          <w:szCs w:val="22"/>
        </w:rPr>
        <w:t>ssembleias</w:t>
      </w:r>
      <w:proofErr w:type="spellEnd"/>
      <w:r w:rsidRPr="00036074">
        <w:rPr>
          <w:rFonts w:asciiTheme="minorHAnsi" w:eastAsia="Arial Unicode MS" w:hAnsiTheme="minorHAnsi" w:cstheme="minorHAnsi"/>
          <w:sz w:val="22"/>
          <w:szCs w:val="22"/>
        </w:rPr>
        <w:t xml:space="preserve"> </w:t>
      </w:r>
      <w:r w:rsidR="0054422A" w:rsidRPr="00036074">
        <w:rPr>
          <w:rFonts w:asciiTheme="minorHAnsi" w:eastAsia="Arial Unicode MS" w:hAnsiTheme="minorHAnsi" w:cstheme="minorHAnsi"/>
          <w:sz w:val="22"/>
          <w:szCs w:val="22"/>
        </w:rPr>
        <w:t xml:space="preserve">Gerais de Debenturistas </w:t>
      </w:r>
      <w:r w:rsidRPr="00036074">
        <w:rPr>
          <w:rFonts w:asciiTheme="minorHAnsi" w:eastAsia="Arial Unicode MS" w:hAnsiTheme="minorHAnsi" w:cstheme="minorHAnsi"/>
          <w:sz w:val="22"/>
          <w:szCs w:val="22"/>
        </w:rPr>
        <w:t>convocadas pelos Debenturistas ou pelo Agente Fiduciário, a presença dos representantes legais da Emissora será facultativa, a não ser quando ela seja solicitada pelos Debenturistas ou pelo Agente Fiduciário, conforme o caso, hipótese em que será obrigatória</w:t>
      </w:r>
      <w:r w:rsidR="009E4E35" w:rsidRPr="00036074">
        <w:rPr>
          <w:rFonts w:asciiTheme="minorHAnsi" w:eastAsia="Arial Unicode MS" w:hAnsiTheme="minorHAnsi" w:cstheme="minorHAnsi"/>
          <w:sz w:val="22"/>
          <w:szCs w:val="22"/>
        </w:rPr>
        <w:t>.</w:t>
      </w:r>
    </w:p>
    <w:p w14:paraId="236BB086"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755FB767" w14:textId="0E30E46E" w:rsidR="009E4E35" w:rsidRPr="00036074" w:rsidRDefault="009E4E35" w:rsidP="0025170A">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bookmarkStart w:id="456" w:name="_DV_M590"/>
      <w:bookmarkEnd w:id="456"/>
      <w:r w:rsidRPr="00036074">
        <w:rPr>
          <w:rFonts w:asciiTheme="minorHAnsi" w:eastAsia="Arial Unicode MS" w:hAnsiTheme="minorHAnsi" w:cstheme="minorHAnsi"/>
          <w:sz w:val="22"/>
          <w:szCs w:val="22"/>
        </w:rPr>
        <w:t>O Agente Fiduciário deverá comparecer às Assembleias Gerais de Debenturistas para prestar aos Debenturistas as informações que lhe forem solicitadas.</w:t>
      </w:r>
    </w:p>
    <w:p w14:paraId="740BE97E" w14:textId="77777777" w:rsidR="009E4E35" w:rsidRPr="00036074" w:rsidRDefault="009E4E35" w:rsidP="004510BB">
      <w:pPr>
        <w:spacing w:line="240" w:lineRule="exact"/>
        <w:ind w:left="709" w:hanging="709"/>
        <w:jc w:val="both"/>
        <w:rPr>
          <w:rFonts w:asciiTheme="minorHAnsi" w:eastAsia="Arial Unicode MS" w:hAnsiTheme="minorHAnsi" w:cstheme="minorHAnsi"/>
          <w:sz w:val="22"/>
          <w:szCs w:val="22"/>
        </w:rPr>
      </w:pPr>
    </w:p>
    <w:p w14:paraId="08098961" w14:textId="04B80025" w:rsidR="009E4E35" w:rsidRPr="00036074" w:rsidRDefault="009E4E35" w:rsidP="004510BB">
      <w:pPr>
        <w:pStyle w:val="Corpodetexto"/>
        <w:numPr>
          <w:ilvl w:val="1"/>
          <w:numId w:val="77"/>
        </w:numPr>
        <w:spacing w:line="240" w:lineRule="exact"/>
        <w:ind w:left="709" w:hanging="709"/>
        <w:jc w:val="both"/>
        <w:rPr>
          <w:rFonts w:asciiTheme="minorHAnsi" w:eastAsia="Arial Unicode MS" w:hAnsiTheme="minorHAnsi" w:cstheme="minorHAnsi"/>
          <w:b/>
          <w:sz w:val="22"/>
          <w:szCs w:val="22"/>
        </w:rPr>
      </w:pPr>
      <w:bookmarkStart w:id="457" w:name="_Toc367387498"/>
      <w:bookmarkStart w:id="458" w:name="_Toc367387692"/>
      <w:bookmarkStart w:id="459" w:name="_Toc367389078"/>
      <w:bookmarkStart w:id="460" w:name="_Toc375090294"/>
      <w:bookmarkStart w:id="461" w:name="_Toc368667940"/>
      <w:r w:rsidRPr="00036074">
        <w:rPr>
          <w:rFonts w:asciiTheme="minorHAnsi" w:eastAsia="Arial Unicode MS" w:hAnsiTheme="minorHAnsi" w:cstheme="minorHAnsi"/>
          <w:b/>
          <w:sz w:val="22"/>
          <w:szCs w:val="22"/>
        </w:rPr>
        <w:t>Mesa Diretora</w:t>
      </w:r>
      <w:bookmarkEnd w:id="457"/>
      <w:bookmarkEnd w:id="458"/>
      <w:bookmarkEnd w:id="459"/>
      <w:bookmarkEnd w:id="460"/>
      <w:bookmarkEnd w:id="461"/>
    </w:p>
    <w:p w14:paraId="70E7F26D" w14:textId="77777777" w:rsidR="009E4E35" w:rsidRPr="00036074" w:rsidRDefault="009E4E35" w:rsidP="004510BB">
      <w:pPr>
        <w:spacing w:line="240" w:lineRule="exact"/>
        <w:ind w:left="709" w:hanging="709"/>
        <w:jc w:val="both"/>
        <w:rPr>
          <w:rFonts w:asciiTheme="minorHAnsi" w:eastAsia="Arial Unicode MS" w:hAnsiTheme="minorHAnsi" w:cstheme="minorHAnsi"/>
          <w:sz w:val="22"/>
          <w:szCs w:val="22"/>
        </w:rPr>
      </w:pPr>
      <w:bookmarkStart w:id="462" w:name="_DV_M392"/>
      <w:bookmarkStart w:id="463" w:name="_Toc367387693"/>
      <w:bookmarkEnd w:id="462"/>
    </w:p>
    <w:p w14:paraId="0D4C358A" w14:textId="551B9D80" w:rsidR="009E4E35" w:rsidRPr="00036074" w:rsidRDefault="009E4E35" w:rsidP="004510BB">
      <w:pPr>
        <w:pStyle w:val="Corpodetexto"/>
        <w:numPr>
          <w:ilvl w:val="2"/>
          <w:numId w:val="77"/>
        </w:numPr>
        <w:spacing w:line="240" w:lineRule="exact"/>
        <w:ind w:left="709"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 presidência e secretaria das Assembleias Gerais de Debenturistas caberão aos representantes eleitos pelos Debenturistas presentes ou àqueles que forem designados pela CVM.</w:t>
      </w:r>
      <w:bookmarkEnd w:id="463"/>
    </w:p>
    <w:p w14:paraId="3FAE9F03" w14:textId="77777777" w:rsidR="009E4E35" w:rsidRPr="00036074" w:rsidRDefault="009E4E35" w:rsidP="0025170A">
      <w:pPr>
        <w:spacing w:line="240" w:lineRule="exact"/>
        <w:ind w:left="705" w:hanging="705"/>
        <w:jc w:val="both"/>
        <w:rPr>
          <w:rFonts w:asciiTheme="minorHAnsi" w:eastAsia="Arial Unicode MS" w:hAnsiTheme="minorHAnsi" w:cstheme="minorHAnsi"/>
          <w:sz w:val="22"/>
          <w:szCs w:val="22"/>
          <w:lang w:val="x-none"/>
        </w:rPr>
      </w:pPr>
      <w:bookmarkStart w:id="464" w:name="_DV_M393"/>
      <w:bookmarkEnd w:id="464"/>
    </w:p>
    <w:p w14:paraId="2917128E" w14:textId="3030F09E" w:rsidR="009E4E35" w:rsidRPr="00036074" w:rsidRDefault="009E4E35" w:rsidP="00315188">
      <w:pPr>
        <w:pStyle w:val="Ttulo1"/>
        <w:keepLines/>
        <w:spacing w:line="240" w:lineRule="exact"/>
        <w:rPr>
          <w:rFonts w:asciiTheme="minorHAnsi" w:eastAsia="Arial Unicode MS" w:hAnsiTheme="minorHAnsi" w:cstheme="minorHAnsi"/>
          <w:kern w:val="0"/>
          <w:lang w:val="pt-BR"/>
        </w:rPr>
      </w:pPr>
      <w:bookmarkStart w:id="465" w:name="_DV_M591"/>
      <w:bookmarkStart w:id="466" w:name="_Toc499990383"/>
      <w:bookmarkStart w:id="467" w:name="_Toc280370544"/>
      <w:bookmarkStart w:id="468" w:name="_Toc349040600"/>
      <w:bookmarkStart w:id="469" w:name="_Toc351469185"/>
      <w:bookmarkStart w:id="470" w:name="_Toc352767487"/>
      <w:bookmarkStart w:id="471" w:name="_Toc355626574"/>
      <w:bookmarkEnd w:id="465"/>
      <w:r w:rsidRPr="00036074">
        <w:rPr>
          <w:rFonts w:asciiTheme="minorHAnsi" w:eastAsia="Arial Unicode MS" w:hAnsiTheme="minorHAnsi" w:cstheme="minorHAnsi"/>
          <w:kern w:val="0"/>
          <w:lang w:val="pt-BR"/>
        </w:rPr>
        <w:t>CLÁUSULA IX</w:t>
      </w:r>
      <w:r w:rsidRPr="00036074">
        <w:rPr>
          <w:rFonts w:asciiTheme="minorHAnsi" w:eastAsia="Arial Unicode MS" w:hAnsiTheme="minorHAnsi" w:cstheme="minorHAnsi"/>
          <w:kern w:val="0"/>
          <w:lang w:val="pt-BR"/>
        </w:rPr>
        <w:br/>
        <w:t>DECLARAÇÕES</w:t>
      </w:r>
      <w:bookmarkStart w:id="472" w:name="_DV_M592"/>
      <w:bookmarkEnd w:id="466"/>
      <w:bookmarkEnd w:id="472"/>
      <w:r w:rsidRPr="00036074">
        <w:rPr>
          <w:rFonts w:asciiTheme="minorHAnsi" w:eastAsia="Arial Unicode MS" w:hAnsiTheme="minorHAnsi" w:cstheme="minorHAnsi"/>
          <w:kern w:val="0"/>
          <w:lang w:val="pt-BR"/>
        </w:rPr>
        <w:t xml:space="preserve"> E GARANTIAS</w:t>
      </w:r>
      <w:r w:rsidRPr="00036074">
        <w:rPr>
          <w:rStyle w:val="DeltaViewInsertion"/>
          <w:rFonts w:asciiTheme="minorHAnsi" w:eastAsia="Arial Unicode MS" w:hAnsiTheme="minorHAnsi" w:cstheme="minorHAnsi"/>
          <w:smallCaps/>
          <w:color w:val="auto"/>
          <w:kern w:val="0"/>
          <w:u w:val="none"/>
          <w:lang w:val="pt-BR"/>
        </w:rPr>
        <w:t xml:space="preserve"> DA EMISSORA</w:t>
      </w:r>
      <w:bookmarkStart w:id="473" w:name="_DV_M593"/>
      <w:bookmarkEnd w:id="467"/>
      <w:bookmarkEnd w:id="468"/>
      <w:bookmarkEnd w:id="469"/>
      <w:bookmarkEnd w:id="470"/>
      <w:bookmarkEnd w:id="471"/>
      <w:bookmarkEnd w:id="473"/>
      <w:r w:rsidRPr="00036074">
        <w:rPr>
          <w:rStyle w:val="DeltaViewInsertion"/>
          <w:rFonts w:asciiTheme="minorHAnsi" w:eastAsia="Arial Unicode MS" w:hAnsiTheme="minorHAnsi" w:cstheme="minorHAnsi"/>
          <w:smallCaps/>
          <w:color w:val="auto"/>
          <w:kern w:val="0"/>
          <w:u w:val="none"/>
          <w:lang w:val="pt-BR"/>
        </w:rPr>
        <w:t xml:space="preserve"> </w:t>
      </w:r>
      <w:r w:rsidR="00E03712" w:rsidRPr="00036074">
        <w:rPr>
          <w:rStyle w:val="DeltaViewInsertion"/>
          <w:rFonts w:asciiTheme="minorHAnsi" w:eastAsia="Arial Unicode MS" w:hAnsiTheme="minorHAnsi" w:cstheme="minorHAnsi"/>
          <w:smallCaps/>
          <w:color w:val="auto"/>
          <w:kern w:val="0"/>
          <w:u w:val="none"/>
          <w:lang w:val="pt-BR"/>
        </w:rPr>
        <w:t>E DA FIADORA</w:t>
      </w:r>
    </w:p>
    <w:p w14:paraId="752F8A9A" w14:textId="77777777" w:rsidR="009E4E35" w:rsidRPr="00036074" w:rsidRDefault="009E4E35" w:rsidP="00315188">
      <w:pPr>
        <w:pStyle w:val="p0"/>
        <w:keepNext/>
        <w:keepLines/>
        <w:widowControl/>
        <w:tabs>
          <w:tab w:val="clear" w:pos="720"/>
        </w:tabs>
        <w:spacing w:line="240" w:lineRule="exact"/>
        <w:ind w:firstLine="0"/>
        <w:rPr>
          <w:rFonts w:asciiTheme="minorHAnsi" w:eastAsia="Arial Unicode MS" w:hAnsiTheme="minorHAnsi" w:cstheme="minorHAnsi"/>
          <w:sz w:val="22"/>
          <w:szCs w:val="22"/>
        </w:rPr>
      </w:pPr>
    </w:p>
    <w:p w14:paraId="3BE53EEA" w14:textId="34DA2C09" w:rsidR="009E4E35" w:rsidRPr="00036074" w:rsidRDefault="009E4E35" w:rsidP="00315188">
      <w:pPr>
        <w:pStyle w:val="p0"/>
        <w:keepNext/>
        <w:keepLines/>
        <w:widowControl/>
        <w:numPr>
          <w:ilvl w:val="1"/>
          <w:numId w:val="78"/>
        </w:numPr>
        <w:tabs>
          <w:tab w:val="clear" w:pos="720"/>
        </w:tabs>
        <w:spacing w:line="240" w:lineRule="exact"/>
        <w:ind w:left="709" w:hanging="709"/>
        <w:rPr>
          <w:rFonts w:asciiTheme="minorHAnsi" w:eastAsia="Arial Unicode MS" w:hAnsiTheme="minorHAnsi" w:cstheme="minorHAnsi"/>
          <w:sz w:val="22"/>
          <w:szCs w:val="22"/>
        </w:rPr>
      </w:pPr>
      <w:bookmarkStart w:id="474" w:name="_DV_M594"/>
      <w:bookmarkEnd w:id="474"/>
      <w:r w:rsidRPr="00036074">
        <w:rPr>
          <w:rFonts w:asciiTheme="minorHAnsi" w:eastAsia="Arial Unicode MS" w:hAnsiTheme="minorHAnsi" w:cstheme="minorHAnsi"/>
          <w:sz w:val="22"/>
          <w:szCs w:val="22"/>
        </w:rPr>
        <w:t xml:space="preserve">A Emissora declara </w:t>
      </w:r>
      <w:r w:rsidR="00680005" w:rsidRPr="00036074">
        <w:rPr>
          <w:rFonts w:asciiTheme="minorHAnsi" w:hAnsiTheme="minorHAnsi" w:cstheme="minorHAnsi"/>
          <w:sz w:val="22"/>
          <w:szCs w:val="22"/>
        </w:rPr>
        <w:t xml:space="preserve">e garante, </w:t>
      </w:r>
      <w:r w:rsidR="00C86610" w:rsidRPr="00036074">
        <w:rPr>
          <w:rFonts w:asciiTheme="minorHAnsi" w:hAnsiTheme="minorHAnsi" w:cstheme="minorHAnsi"/>
          <w:sz w:val="22"/>
          <w:szCs w:val="22"/>
        </w:rPr>
        <w:t xml:space="preserve">nesta data, </w:t>
      </w:r>
      <w:r w:rsidR="00680005" w:rsidRPr="00036074">
        <w:rPr>
          <w:rFonts w:asciiTheme="minorHAnsi" w:hAnsiTheme="minorHAnsi" w:cstheme="minorHAnsi"/>
          <w:sz w:val="22"/>
          <w:szCs w:val="22"/>
        </w:rPr>
        <w:t>sem prejuízo de outras declarações contidas nos restantes instrumentos relacionados no âmbito desta</w:t>
      </w:r>
      <w:r w:rsidR="00A237D5">
        <w:rPr>
          <w:rFonts w:asciiTheme="minorHAnsi" w:hAnsiTheme="minorHAnsi" w:cstheme="minorHAnsi"/>
          <w:sz w:val="22"/>
          <w:szCs w:val="22"/>
        </w:rPr>
        <w:t xml:space="preserve"> Emissão</w:t>
      </w:r>
      <w:r w:rsidR="00680005" w:rsidRPr="00036074">
        <w:rPr>
          <w:rFonts w:asciiTheme="minorHAnsi" w:hAnsiTheme="minorHAnsi" w:cstheme="minorHAnsi"/>
          <w:sz w:val="22"/>
          <w:szCs w:val="22"/>
        </w:rPr>
        <w:t>, que</w:t>
      </w:r>
      <w:r w:rsidRPr="00036074">
        <w:rPr>
          <w:rFonts w:asciiTheme="minorHAnsi" w:eastAsia="Arial Unicode MS" w:hAnsiTheme="minorHAnsi" w:cstheme="minorHAnsi"/>
          <w:sz w:val="22"/>
          <w:szCs w:val="22"/>
        </w:rPr>
        <w:t>:</w:t>
      </w:r>
      <w:r w:rsidR="00A237D5">
        <w:rPr>
          <w:rFonts w:asciiTheme="minorHAnsi" w:eastAsia="Arial Unicode MS" w:hAnsiTheme="minorHAnsi" w:cstheme="minorHAnsi"/>
          <w:sz w:val="22"/>
          <w:szCs w:val="22"/>
        </w:rPr>
        <w:t xml:space="preserve"> </w:t>
      </w:r>
    </w:p>
    <w:p w14:paraId="64AB7258" w14:textId="77777777" w:rsidR="009E4E35" w:rsidRPr="00036074" w:rsidRDefault="009E4E35" w:rsidP="0025170A">
      <w:pPr>
        <w:pStyle w:val="p0"/>
        <w:widowControl/>
        <w:tabs>
          <w:tab w:val="clear" w:pos="720"/>
          <w:tab w:val="left" w:pos="709"/>
        </w:tabs>
        <w:spacing w:line="240" w:lineRule="exact"/>
        <w:ind w:left="705" w:hanging="705"/>
        <w:rPr>
          <w:rFonts w:asciiTheme="minorHAnsi" w:eastAsia="Arial Unicode MS" w:hAnsiTheme="minorHAnsi" w:cstheme="minorHAnsi"/>
          <w:sz w:val="22"/>
          <w:szCs w:val="22"/>
        </w:rPr>
      </w:pPr>
    </w:p>
    <w:p w14:paraId="204E83EB" w14:textId="77777777"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bookmarkStart w:id="475" w:name="_DV_M595"/>
      <w:bookmarkEnd w:id="475"/>
      <w:proofErr w:type="spellStart"/>
      <w:r w:rsidRPr="00036074">
        <w:rPr>
          <w:rFonts w:asciiTheme="minorHAnsi" w:eastAsia="Arial Unicode MS" w:hAnsiTheme="minorHAnsi" w:cstheme="minorHAnsi"/>
          <w:sz w:val="22"/>
          <w:szCs w:val="22"/>
        </w:rPr>
        <w:t>é</w:t>
      </w:r>
      <w:proofErr w:type="spellEnd"/>
      <w:r w:rsidRPr="00036074">
        <w:rPr>
          <w:rFonts w:asciiTheme="minorHAnsi" w:eastAsia="Arial Unicode MS" w:hAnsiTheme="minorHAnsi" w:cstheme="minorHAnsi"/>
          <w:sz w:val="22"/>
          <w:szCs w:val="22"/>
        </w:rPr>
        <w:t xml:space="preserve"> sociedade por ações devidamente organizada, constituída e existente sob a forma de companhia fechada, de acordo com as leis da República Federativa do Brasil;</w:t>
      </w:r>
    </w:p>
    <w:p w14:paraId="7F27A210"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2E813BE5" w14:textId="10A9BF05"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bookmarkStart w:id="476" w:name="_DV_M596"/>
      <w:bookmarkEnd w:id="476"/>
      <w:r w:rsidRPr="00036074">
        <w:rPr>
          <w:rFonts w:asciiTheme="minorHAnsi" w:eastAsia="Arial Unicode MS" w:hAnsiTheme="minorHAnsi" w:cstheme="minorHAnsi"/>
          <w:sz w:val="22"/>
          <w:szCs w:val="22"/>
        </w:rPr>
        <w:t>está devidamente autorizada a celebrar esta Escritura de Emissão, o</w:t>
      </w:r>
      <w:r w:rsidR="007B075D">
        <w:rPr>
          <w:rFonts w:asciiTheme="minorHAnsi" w:eastAsia="Arial Unicode MS" w:hAnsiTheme="minorHAnsi" w:cstheme="minorHAnsi"/>
          <w:sz w:val="22"/>
          <w:szCs w:val="22"/>
        </w:rPr>
        <w:t>s Contratos de Garantias</w:t>
      </w:r>
      <w:r w:rsidRPr="00036074">
        <w:rPr>
          <w:rFonts w:asciiTheme="minorHAnsi" w:eastAsia="Arial Unicode MS" w:hAnsiTheme="minorHAnsi" w:cstheme="minorHAnsi"/>
          <w:sz w:val="22"/>
          <w:szCs w:val="22"/>
        </w:rPr>
        <w:t xml:space="preserve"> </w:t>
      </w:r>
      <w:bookmarkStart w:id="477" w:name="_DV_M597"/>
      <w:bookmarkEnd w:id="477"/>
      <w:r w:rsidRPr="00036074">
        <w:rPr>
          <w:rFonts w:asciiTheme="minorHAnsi" w:eastAsia="Arial Unicode MS" w:hAnsiTheme="minorHAnsi" w:cstheme="minorHAnsi"/>
          <w:sz w:val="22"/>
          <w:szCs w:val="22"/>
        </w:rPr>
        <w:t>e o Contrato de Distribuição e a cumprir todas as obrigações nestes previstas, tendo, então, sido satisfeitos todos os requisitos legais e estatutários necessários para tanto;</w:t>
      </w:r>
    </w:p>
    <w:p w14:paraId="2EE3923D" w14:textId="77777777" w:rsidR="009E4E35" w:rsidRPr="00036074" w:rsidRDefault="009E4E35" w:rsidP="0025170A">
      <w:pPr>
        <w:pStyle w:val="p0"/>
        <w:widowControl/>
        <w:spacing w:line="240" w:lineRule="exact"/>
        <w:ind w:left="1418" w:hanging="709"/>
        <w:rPr>
          <w:rFonts w:asciiTheme="minorHAnsi" w:eastAsia="Arial Unicode MS" w:hAnsiTheme="minorHAnsi" w:cstheme="minorHAnsi"/>
          <w:sz w:val="22"/>
          <w:szCs w:val="22"/>
        </w:rPr>
      </w:pPr>
    </w:p>
    <w:p w14:paraId="6B6E0407" w14:textId="77777777"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bookmarkStart w:id="478" w:name="_DV_M598"/>
      <w:bookmarkEnd w:id="478"/>
      <w:r w:rsidRPr="00036074">
        <w:rPr>
          <w:rFonts w:asciiTheme="minorHAnsi" w:eastAsia="Arial Unicode MS" w:hAnsiTheme="minorHAnsi" w:cstheme="minorHAnsi"/>
          <w:sz w:val="22"/>
          <w:szCs w:val="22"/>
        </w:rPr>
        <w:t>os representantes legais que assinam esta Escritura de Emissão têm poderes estatutários ou delegados para assumir, em seu nome, as obrigações ora estabelecidas e, sendo mandatários, tiveram os poderes legitimamente outorgados, estando os respectivos mandatos em pleno vigor e efeito;</w:t>
      </w:r>
    </w:p>
    <w:p w14:paraId="769D6086" w14:textId="77777777" w:rsidR="009E4E35" w:rsidRPr="00036074" w:rsidRDefault="009E4E35" w:rsidP="0025170A">
      <w:pPr>
        <w:pStyle w:val="p0"/>
        <w:widowControl/>
        <w:spacing w:line="240" w:lineRule="exact"/>
        <w:ind w:left="1418" w:hanging="709"/>
        <w:rPr>
          <w:rFonts w:asciiTheme="minorHAnsi" w:eastAsia="Arial Unicode MS" w:hAnsiTheme="minorHAnsi" w:cstheme="minorHAnsi"/>
          <w:sz w:val="22"/>
          <w:szCs w:val="22"/>
        </w:rPr>
      </w:pPr>
    </w:p>
    <w:p w14:paraId="0E8CE8BF" w14:textId="625D82CD"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bookmarkStart w:id="479" w:name="_DV_M599"/>
      <w:bookmarkEnd w:id="479"/>
      <w:r w:rsidRPr="00036074">
        <w:rPr>
          <w:rFonts w:asciiTheme="minorHAnsi" w:eastAsia="Arial Unicode MS" w:hAnsiTheme="minorHAnsi" w:cstheme="minorHAnsi"/>
          <w:sz w:val="22"/>
          <w:szCs w:val="22"/>
        </w:rPr>
        <w:lastRenderedPageBreak/>
        <w:t>a celebração desta Escritura de Emissão, do</w:t>
      </w:r>
      <w:r w:rsidR="007B075D">
        <w:rPr>
          <w:rFonts w:asciiTheme="minorHAnsi" w:eastAsia="Arial Unicode MS" w:hAnsiTheme="minorHAnsi" w:cstheme="minorHAnsi"/>
          <w:sz w:val="22"/>
          <w:szCs w:val="22"/>
        </w:rPr>
        <w:t>s Contratos de Garantias</w:t>
      </w:r>
      <w:r w:rsidRPr="00036074">
        <w:rPr>
          <w:rFonts w:asciiTheme="minorHAnsi" w:eastAsia="Arial Unicode MS" w:hAnsiTheme="minorHAnsi" w:cstheme="minorHAnsi"/>
          <w:sz w:val="22"/>
          <w:szCs w:val="22"/>
        </w:rPr>
        <w:t xml:space="preserve"> </w:t>
      </w:r>
      <w:bookmarkStart w:id="480" w:name="_DV_M600"/>
      <w:bookmarkEnd w:id="480"/>
      <w:r w:rsidRPr="00036074">
        <w:rPr>
          <w:rFonts w:asciiTheme="minorHAnsi" w:eastAsia="Arial Unicode MS" w:hAnsiTheme="minorHAnsi" w:cstheme="minorHAnsi"/>
          <w:sz w:val="22"/>
          <w:szCs w:val="22"/>
        </w:rPr>
        <w:t>e do Contrato de Distribuição e o cumprimento das obrigações previstas em tais instrumentos, não infringem nenhuma disposição legal, contrato ou instrumento do qual seja parte, nem resultarão em (i) vencimento antecipado de qualquer obrigação estabelecida em qualquer destes contratos ou instrumentos, ou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rescisão de qualquer desses contratos ou instrumentos;</w:t>
      </w:r>
    </w:p>
    <w:p w14:paraId="4EC9A8CC" w14:textId="77777777" w:rsidR="009E4E35" w:rsidRPr="00036074" w:rsidRDefault="009E4E35" w:rsidP="0025170A">
      <w:pPr>
        <w:pStyle w:val="p0"/>
        <w:widowControl/>
        <w:spacing w:line="240" w:lineRule="exact"/>
        <w:ind w:left="1418" w:hanging="709"/>
        <w:rPr>
          <w:rFonts w:asciiTheme="minorHAnsi" w:eastAsia="Arial Unicode MS" w:hAnsiTheme="minorHAnsi" w:cstheme="minorHAnsi"/>
          <w:sz w:val="22"/>
          <w:szCs w:val="22"/>
        </w:rPr>
      </w:pPr>
    </w:p>
    <w:p w14:paraId="295D89E7" w14:textId="3DF4716F"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bookmarkStart w:id="481" w:name="_DV_M601"/>
      <w:bookmarkEnd w:id="481"/>
      <w:r w:rsidRPr="00036074">
        <w:rPr>
          <w:rFonts w:asciiTheme="minorHAnsi" w:eastAsia="Arial Unicode MS" w:hAnsiTheme="minorHAnsi" w:cstheme="minorHAnsi"/>
          <w:sz w:val="22"/>
          <w:szCs w:val="22"/>
        </w:rPr>
        <w:t>as obrigações assumidas nesta Escritura de Emissão</w:t>
      </w:r>
      <w:r w:rsidR="00680005" w:rsidRPr="00036074">
        <w:rPr>
          <w:rFonts w:asciiTheme="minorHAnsi" w:eastAsia="Arial Unicode MS" w:hAnsiTheme="minorHAnsi" w:cstheme="minorHAnsi"/>
          <w:sz w:val="22"/>
          <w:szCs w:val="22"/>
        </w:rPr>
        <w:t xml:space="preserve"> e nos demais instrumentos relacionados no âmbito desta Emissão</w:t>
      </w:r>
      <w:r w:rsidRPr="00036074">
        <w:rPr>
          <w:rFonts w:asciiTheme="minorHAnsi" w:eastAsia="Arial Unicode MS" w:hAnsiTheme="minorHAnsi" w:cstheme="minorHAnsi"/>
          <w:sz w:val="22"/>
          <w:szCs w:val="22"/>
        </w:rPr>
        <w:t xml:space="preserve"> constituem obrigações legalmente válidas e vinculantes da Emissora, exequíveis de acordo com os seus termos e condições, com força de título executivo extrajudicial </w:t>
      </w:r>
      <w:r w:rsidR="00E03712" w:rsidRPr="00036074">
        <w:rPr>
          <w:rFonts w:asciiTheme="minorHAnsi" w:eastAsia="Arial Unicode MS" w:hAnsiTheme="minorHAnsi" w:cstheme="minorHAnsi"/>
          <w:sz w:val="22"/>
          <w:szCs w:val="22"/>
        </w:rPr>
        <w:t>nos termos do artigo 784 do Código de Processo Civil</w:t>
      </w:r>
      <w:bookmarkStart w:id="482" w:name="_DV_M602"/>
      <w:bookmarkEnd w:id="482"/>
      <w:r w:rsidRPr="00036074">
        <w:rPr>
          <w:rFonts w:asciiTheme="minorHAnsi" w:eastAsia="Arial Unicode MS" w:hAnsiTheme="minorHAnsi" w:cstheme="minorHAnsi"/>
          <w:sz w:val="22"/>
          <w:szCs w:val="22"/>
        </w:rPr>
        <w:t>;</w:t>
      </w:r>
    </w:p>
    <w:p w14:paraId="04803D10" w14:textId="77777777" w:rsidR="009E4E35" w:rsidRPr="00036074" w:rsidRDefault="009E4E35" w:rsidP="0025170A">
      <w:pPr>
        <w:pStyle w:val="p0"/>
        <w:widowControl/>
        <w:spacing w:line="240" w:lineRule="exact"/>
        <w:ind w:left="1418" w:hanging="709"/>
        <w:rPr>
          <w:rFonts w:asciiTheme="minorHAnsi" w:eastAsia="Arial Unicode MS" w:hAnsiTheme="minorHAnsi" w:cstheme="minorHAnsi"/>
          <w:sz w:val="22"/>
          <w:szCs w:val="22"/>
        </w:rPr>
      </w:pPr>
    </w:p>
    <w:p w14:paraId="46B32FA2" w14:textId="77777777"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bookmarkStart w:id="483" w:name="_DV_M603"/>
      <w:bookmarkEnd w:id="483"/>
      <w:r w:rsidRPr="00036074">
        <w:rPr>
          <w:rFonts w:asciiTheme="minorHAnsi" w:eastAsia="Arial Unicode MS" w:hAnsiTheme="minorHAnsi" w:cstheme="minorHAnsi"/>
          <w:sz w:val="22"/>
          <w:szCs w:val="22"/>
        </w:rPr>
        <w:t>detém todas as autorizações e licenças relevantes para o exercício de suas atividades;</w:t>
      </w:r>
    </w:p>
    <w:p w14:paraId="633722C1" w14:textId="77777777" w:rsidR="009E4E35" w:rsidRPr="00036074" w:rsidRDefault="009E4E35" w:rsidP="0025170A">
      <w:pPr>
        <w:pStyle w:val="p0"/>
        <w:widowControl/>
        <w:spacing w:line="240" w:lineRule="exact"/>
        <w:ind w:left="1418" w:hanging="709"/>
        <w:rPr>
          <w:rFonts w:asciiTheme="minorHAnsi" w:eastAsia="Arial Unicode MS" w:hAnsiTheme="minorHAnsi" w:cstheme="minorHAnsi"/>
          <w:sz w:val="22"/>
          <w:szCs w:val="22"/>
        </w:rPr>
      </w:pPr>
    </w:p>
    <w:p w14:paraId="553D3C33" w14:textId="2E8A6AB2"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bookmarkStart w:id="484" w:name="_DV_M604"/>
      <w:bookmarkStart w:id="485" w:name="_DV_M606"/>
      <w:bookmarkEnd w:id="484"/>
      <w:bookmarkEnd w:id="485"/>
      <w:r w:rsidRPr="00036074">
        <w:rPr>
          <w:rFonts w:asciiTheme="minorHAnsi" w:eastAsia="Arial Unicode MS" w:hAnsiTheme="minorHAnsi" w:cstheme="minorHAnsi"/>
          <w:sz w:val="22"/>
          <w:szCs w:val="22"/>
        </w:rPr>
        <w:t xml:space="preserve">os </w:t>
      </w:r>
      <w:r w:rsidR="002B66F6">
        <w:rPr>
          <w:rFonts w:asciiTheme="minorHAnsi" w:eastAsia="Arial Unicode MS" w:hAnsiTheme="minorHAnsi" w:cstheme="minorHAnsi"/>
          <w:sz w:val="22"/>
          <w:szCs w:val="22"/>
        </w:rPr>
        <w:t>D</w:t>
      </w:r>
      <w:r w:rsidRPr="00036074">
        <w:rPr>
          <w:rFonts w:asciiTheme="minorHAnsi" w:eastAsia="Arial Unicode MS" w:hAnsiTheme="minorHAnsi" w:cstheme="minorHAnsi"/>
          <w:sz w:val="22"/>
          <w:szCs w:val="22"/>
        </w:rPr>
        <w:t xml:space="preserve">ireitos </w:t>
      </w:r>
      <w:r w:rsidR="002B66F6">
        <w:rPr>
          <w:rFonts w:asciiTheme="minorHAnsi" w:eastAsia="Arial Unicode MS" w:hAnsiTheme="minorHAnsi" w:cstheme="minorHAnsi"/>
          <w:sz w:val="22"/>
          <w:szCs w:val="22"/>
        </w:rPr>
        <w:t>C</w:t>
      </w:r>
      <w:r w:rsidRPr="00036074">
        <w:rPr>
          <w:rFonts w:asciiTheme="minorHAnsi" w:eastAsia="Arial Unicode MS" w:hAnsiTheme="minorHAnsi" w:cstheme="minorHAnsi"/>
          <w:sz w:val="22"/>
          <w:szCs w:val="22"/>
        </w:rPr>
        <w:t>reditórios a serem cedidos fiduciariamente nos termos da Cláusula</w:t>
      </w:r>
      <w:r w:rsidR="00F85DC4" w:rsidRPr="00036074">
        <w:rPr>
          <w:rFonts w:asciiTheme="minorHAnsi" w:eastAsia="Arial Unicode MS" w:hAnsiTheme="minorHAnsi" w:cstheme="minorHAnsi"/>
          <w:sz w:val="22"/>
          <w:szCs w:val="22"/>
        </w:rPr>
        <w:t xml:space="preserve"> </w:t>
      </w:r>
      <w:r w:rsidR="00785D7A" w:rsidRPr="00036074">
        <w:rPr>
          <w:rFonts w:asciiTheme="minorHAnsi" w:eastAsia="Arial Unicode MS" w:hAnsiTheme="minorHAnsi" w:cstheme="minorHAnsi"/>
          <w:sz w:val="22"/>
          <w:szCs w:val="22"/>
        </w:rPr>
        <w:fldChar w:fldCharType="begin"/>
      </w:r>
      <w:r w:rsidR="00785D7A" w:rsidRPr="00036074">
        <w:rPr>
          <w:rFonts w:asciiTheme="minorHAnsi" w:eastAsia="Arial Unicode MS" w:hAnsiTheme="minorHAnsi" w:cstheme="minorHAnsi"/>
          <w:sz w:val="22"/>
          <w:szCs w:val="22"/>
        </w:rPr>
        <w:instrText xml:space="preserve"> REF _Ref49533283 \n \p \h </w:instrText>
      </w:r>
      <w:r w:rsidR="003B25C0" w:rsidRPr="00036074">
        <w:rPr>
          <w:rFonts w:asciiTheme="minorHAnsi" w:eastAsia="Arial Unicode MS" w:hAnsiTheme="minorHAnsi" w:cstheme="minorHAnsi"/>
          <w:sz w:val="22"/>
          <w:szCs w:val="22"/>
        </w:rPr>
        <w:instrText xml:space="preserve"> \* MERGEFORMAT </w:instrText>
      </w:r>
      <w:r w:rsidR="00785D7A" w:rsidRPr="00036074">
        <w:rPr>
          <w:rFonts w:asciiTheme="minorHAnsi" w:eastAsia="Arial Unicode MS" w:hAnsiTheme="minorHAnsi" w:cstheme="minorHAnsi"/>
          <w:sz w:val="22"/>
          <w:szCs w:val="22"/>
        </w:rPr>
      </w:r>
      <w:r w:rsidR="00785D7A" w:rsidRPr="00036074">
        <w:rPr>
          <w:rFonts w:asciiTheme="minorHAnsi" w:eastAsia="Arial Unicode MS" w:hAnsiTheme="minorHAnsi" w:cstheme="minorHAnsi"/>
          <w:sz w:val="22"/>
          <w:szCs w:val="22"/>
        </w:rPr>
        <w:fldChar w:fldCharType="separate"/>
      </w:r>
      <w:r w:rsidR="007E2F7F">
        <w:rPr>
          <w:rFonts w:asciiTheme="minorHAnsi" w:eastAsia="Arial Unicode MS" w:hAnsiTheme="minorHAnsi" w:cstheme="minorHAnsi"/>
          <w:sz w:val="22"/>
          <w:szCs w:val="22"/>
        </w:rPr>
        <w:t>4.16.1 acima</w:t>
      </w:r>
      <w:r w:rsidR="00785D7A" w:rsidRPr="00036074">
        <w:rPr>
          <w:rFonts w:asciiTheme="minorHAnsi" w:eastAsia="Arial Unicode MS" w:hAnsiTheme="minorHAnsi" w:cstheme="minorHAnsi"/>
          <w:sz w:val="22"/>
          <w:szCs w:val="22"/>
        </w:rPr>
        <w:fldChar w:fldCharType="end"/>
      </w:r>
      <w:r w:rsidR="00785D7A"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desta Escritura de Emissão existem, são de sua titularidade, e</w:t>
      </w:r>
      <w:r w:rsidR="00137E78">
        <w:rPr>
          <w:rFonts w:asciiTheme="minorHAnsi" w:eastAsia="Arial Unicode MS" w:hAnsiTheme="minorHAnsi" w:cstheme="minorHAnsi"/>
          <w:sz w:val="22"/>
          <w:szCs w:val="22"/>
        </w:rPr>
        <w:t>, exceto pelos Direitos Creditórios Emergentes</w:t>
      </w:r>
      <w:r w:rsidR="003F4E13">
        <w:rPr>
          <w:rFonts w:asciiTheme="minorHAnsi" w:eastAsia="Arial Unicode MS" w:hAnsiTheme="minorHAnsi" w:cstheme="minorHAnsi"/>
          <w:sz w:val="22"/>
          <w:szCs w:val="22"/>
        </w:rPr>
        <w:t xml:space="preserve"> e pelos Direitos Creditórios TIM</w:t>
      </w:r>
      <w:r w:rsidR="00A237D5">
        <w:rPr>
          <w:rFonts w:asciiTheme="minorHAnsi" w:eastAsia="Arial Unicode MS" w:hAnsiTheme="minorHAnsi" w:cstheme="minorHAnsi"/>
          <w:sz w:val="22"/>
          <w:szCs w:val="22"/>
        </w:rPr>
        <w:t xml:space="preserve">, estão </w:t>
      </w:r>
      <w:r w:rsidRPr="00036074">
        <w:rPr>
          <w:rFonts w:asciiTheme="minorHAnsi" w:eastAsia="Arial Unicode MS" w:hAnsiTheme="minorHAnsi" w:cstheme="minorHAnsi"/>
          <w:sz w:val="22"/>
          <w:szCs w:val="22"/>
        </w:rPr>
        <w:t xml:space="preserve">livres e desembaraçados de qualquer </w:t>
      </w:r>
      <w:r w:rsidR="005C5E7D" w:rsidRPr="00036074">
        <w:rPr>
          <w:rFonts w:asciiTheme="minorHAnsi" w:eastAsia="Arial Unicode MS" w:hAnsiTheme="minorHAnsi" w:cstheme="minorHAnsi"/>
          <w:sz w:val="22"/>
          <w:szCs w:val="22"/>
        </w:rPr>
        <w:t>Ô</w:t>
      </w:r>
      <w:r w:rsidRPr="00036074">
        <w:rPr>
          <w:rFonts w:asciiTheme="minorHAnsi" w:eastAsia="Arial Unicode MS" w:hAnsiTheme="minorHAnsi" w:cstheme="minorHAnsi"/>
          <w:sz w:val="22"/>
          <w:szCs w:val="22"/>
        </w:rPr>
        <w:t>nus</w:t>
      </w:r>
      <w:r w:rsidRPr="00340294">
        <w:rPr>
          <w:rFonts w:asciiTheme="minorHAnsi" w:eastAsia="Arial Unicode MS" w:hAnsiTheme="minorHAnsi" w:cstheme="minorHAnsi"/>
          <w:sz w:val="22"/>
          <w:szCs w:val="22"/>
        </w:rPr>
        <w:t xml:space="preserve">, </w:t>
      </w:r>
      <w:r w:rsidR="00137E78">
        <w:rPr>
          <w:rFonts w:asciiTheme="minorHAnsi" w:eastAsia="Arial Unicode MS" w:hAnsiTheme="minorHAnsi" w:cstheme="minorHAnsi"/>
          <w:sz w:val="22"/>
          <w:szCs w:val="22"/>
        </w:rPr>
        <w:t>sendo que em relação aos Direitos Creditórios Emergentes</w:t>
      </w:r>
      <w:r w:rsidR="003F4E13">
        <w:rPr>
          <w:rFonts w:asciiTheme="minorHAnsi" w:eastAsia="Arial Unicode MS" w:hAnsiTheme="minorHAnsi" w:cstheme="minorHAnsi"/>
          <w:sz w:val="22"/>
          <w:szCs w:val="22"/>
        </w:rPr>
        <w:t xml:space="preserve"> e aos Direitos Creditórios TIM</w:t>
      </w:r>
      <w:r w:rsidR="00137E78">
        <w:rPr>
          <w:rFonts w:asciiTheme="minorHAnsi" w:eastAsia="Arial Unicode MS" w:hAnsiTheme="minorHAnsi" w:cstheme="minorHAnsi"/>
          <w:sz w:val="22"/>
          <w:szCs w:val="22"/>
        </w:rPr>
        <w:t xml:space="preserve">, </w:t>
      </w:r>
      <w:r w:rsidR="00137E78" w:rsidRPr="00A237D5">
        <w:rPr>
          <w:rFonts w:asciiTheme="minorHAnsi" w:eastAsia="Arial Unicode MS" w:hAnsiTheme="minorHAnsi" w:cstheme="minorHAnsi"/>
          <w:sz w:val="22"/>
          <w:szCs w:val="22"/>
        </w:rPr>
        <w:t>após a verificação da Condiç</w:t>
      </w:r>
      <w:r w:rsidR="00137E78">
        <w:rPr>
          <w:rFonts w:asciiTheme="minorHAnsi" w:eastAsia="Arial Unicode MS" w:hAnsiTheme="minorHAnsi" w:cstheme="minorHAnsi"/>
          <w:sz w:val="22"/>
          <w:szCs w:val="22"/>
        </w:rPr>
        <w:t>ão</w:t>
      </w:r>
      <w:r w:rsidR="00137E78" w:rsidRPr="00A237D5">
        <w:rPr>
          <w:rFonts w:asciiTheme="minorHAnsi" w:eastAsia="Arial Unicode MS" w:hAnsiTheme="minorHAnsi" w:cstheme="minorHAnsi"/>
          <w:sz w:val="22"/>
          <w:szCs w:val="22"/>
        </w:rPr>
        <w:t xml:space="preserve"> Suspensiva</w:t>
      </w:r>
      <w:r w:rsidR="003804FA">
        <w:rPr>
          <w:rFonts w:asciiTheme="minorHAnsi" w:eastAsia="Arial Unicode MS" w:hAnsiTheme="minorHAnsi" w:cstheme="minorHAnsi"/>
          <w:sz w:val="22"/>
          <w:szCs w:val="22"/>
        </w:rPr>
        <w:t xml:space="preserve"> </w:t>
      </w:r>
      <w:r w:rsidR="009F5C55">
        <w:rPr>
          <w:rFonts w:asciiTheme="minorHAnsi" w:eastAsia="Arial Unicode MS" w:hAnsiTheme="minorHAnsi" w:cstheme="minorHAnsi"/>
          <w:sz w:val="22"/>
          <w:szCs w:val="22"/>
        </w:rPr>
        <w:t>BASA</w:t>
      </w:r>
      <w:r w:rsidR="00E84ADB">
        <w:rPr>
          <w:rFonts w:asciiTheme="minorHAnsi" w:eastAsia="Arial Unicode MS" w:hAnsiTheme="minorHAnsi" w:cstheme="minorHAnsi"/>
          <w:sz w:val="22"/>
          <w:szCs w:val="22"/>
        </w:rPr>
        <w:t xml:space="preserve"> e da Condição Suspensiva TIM</w:t>
      </w:r>
      <w:r w:rsidR="00137E78" w:rsidRPr="00A237D5">
        <w:rPr>
          <w:rFonts w:asciiTheme="minorHAnsi" w:eastAsia="Arial Unicode MS" w:hAnsiTheme="minorHAnsi" w:cstheme="minorHAnsi"/>
          <w:sz w:val="22"/>
          <w:szCs w:val="22"/>
        </w:rPr>
        <w:t>,</w:t>
      </w:r>
      <w:r w:rsidR="00137E78" w:rsidRPr="00036074">
        <w:rPr>
          <w:rFonts w:asciiTheme="minorHAnsi" w:eastAsia="Arial Unicode MS" w:hAnsiTheme="minorHAnsi" w:cstheme="minorHAnsi"/>
          <w:sz w:val="22"/>
          <w:szCs w:val="22"/>
        </w:rPr>
        <w:t xml:space="preserve"> </w:t>
      </w:r>
      <w:r w:rsidR="00E84ADB">
        <w:rPr>
          <w:rFonts w:asciiTheme="minorHAnsi" w:eastAsia="Arial Unicode MS" w:hAnsiTheme="minorHAnsi" w:cstheme="minorHAnsi"/>
          <w:sz w:val="22"/>
          <w:szCs w:val="22"/>
        </w:rPr>
        <w:t xml:space="preserve">respectivamente, </w:t>
      </w:r>
      <w:r w:rsidR="00137E78">
        <w:rPr>
          <w:rFonts w:asciiTheme="minorHAnsi" w:eastAsia="Arial Unicode MS" w:hAnsiTheme="minorHAnsi" w:cstheme="minorHAnsi"/>
          <w:sz w:val="22"/>
          <w:szCs w:val="22"/>
        </w:rPr>
        <w:t>os mesmos estar</w:t>
      </w:r>
      <w:r w:rsidR="00F35A43">
        <w:rPr>
          <w:rFonts w:asciiTheme="minorHAnsi" w:eastAsia="Arial Unicode MS" w:hAnsiTheme="minorHAnsi" w:cstheme="minorHAnsi"/>
          <w:sz w:val="22"/>
          <w:szCs w:val="22"/>
        </w:rPr>
        <w:t>ão</w:t>
      </w:r>
      <w:r w:rsidR="00137E78">
        <w:rPr>
          <w:rFonts w:asciiTheme="minorHAnsi" w:eastAsia="Arial Unicode MS" w:hAnsiTheme="minorHAnsi" w:cstheme="minorHAnsi"/>
          <w:sz w:val="22"/>
          <w:szCs w:val="22"/>
        </w:rPr>
        <w:t xml:space="preserve"> </w:t>
      </w:r>
      <w:r w:rsidR="00137E78" w:rsidRPr="00036074">
        <w:rPr>
          <w:rFonts w:asciiTheme="minorHAnsi" w:eastAsia="Arial Unicode MS" w:hAnsiTheme="minorHAnsi" w:cstheme="minorHAnsi"/>
          <w:sz w:val="22"/>
          <w:szCs w:val="22"/>
        </w:rPr>
        <w:t>livres e desembaraçados de qualquer Ônus</w:t>
      </w:r>
      <w:r w:rsidR="00137E78">
        <w:rPr>
          <w:rFonts w:asciiTheme="minorHAnsi" w:eastAsia="Arial Unicode MS" w:hAnsiTheme="minorHAnsi" w:cstheme="minorHAnsi"/>
          <w:sz w:val="22"/>
          <w:szCs w:val="22"/>
        </w:rPr>
        <w:t>,</w:t>
      </w:r>
      <w:r w:rsidR="00137E78" w:rsidRPr="00340294">
        <w:rPr>
          <w:rFonts w:asciiTheme="minorHAnsi" w:eastAsia="Arial Unicode MS" w:hAnsiTheme="minorHAnsi" w:cstheme="minorHAnsi"/>
          <w:sz w:val="22"/>
          <w:szCs w:val="22"/>
        </w:rPr>
        <w:t xml:space="preserve"> </w:t>
      </w:r>
      <w:r w:rsidRPr="00340294">
        <w:rPr>
          <w:rFonts w:asciiTheme="minorHAnsi" w:eastAsia="Arial Unicode MS" w:hAnsiTheme="minorHAnsi" w:cstheme="minorHAnsi"/>
          <w:sz w:val="22"/>
          <w:szCs w:val="22"/>
        </w:rPr>
        <w:t xml:space="preserve">exceto </w:t>
      </w:r>
      <w:r w:rsidR="00766F9B" w:rsidRPr="00340294">
        <w:rPr>
          <w:rFonts w:asciiTheme="minorHAnsi" w:eastAsia="Arial Unicode MS" w:hAnsiTheme="minorHAnsi" w:cstheme="minorHAnsi"/>
          <w:sz w:val="22"/>
          <w:szCs w:val="22"/>
        </w:rPr>
        <w:t>pela garantia a ser constituída por meio do Contrato de Cessão Fiduciária de Direitos Creditórios</w:t>
      </w:r>
      <w:r w:rsidRPr="00340294">
        <w:rPr>
          <w:rFonts w:asciiTheme="minorHAnsi" w:eastAsia="Arial Unicode MS" w:hAnsiTheme="minorHAnsi" w:cstheme="minorHAnsi"/>
          <w:sz w:val="22"/>
          <w:szCs w:val="22"/>
        </w:rPr>
        <w:t>;</w:t>
      </w:r>
    </w:p>
    <w:p w14:paraId="293B548F" w14:textId="77777777" w:rsidR="009E4E35" w:rsidRPr="00036074" w:rsidRDefault="009E4E35" w:rsidP="0025170A">
      <w:pPr>
        <w:pStyle w:val="p0"/>
        <w:widowControl/>
        <w:spacing w:line="240" w:lineRule="exact"/>
        <w:ind w:left="1418" w:hanging="709"/>
        <w:rPr>
          <w:rFonts w:asciiTheme="minorHAnsi" w:eastAsia="Arial Unicode MS" w:hAnsiTheme="minorHAnsi" w:cstheme="minorHAnsi"/>
          <w:sz w:val="22"/>
          <w:szCs w:val="22"/>
        </w:rPr>
      </w:pPr>
    </w:p>
    <w:p w14:paraId="6427B83B" w14:textId="7001A0CC"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bookmarkStart w:id="486" w:name="_DV_M607"/>
      <w:bookmarkStart w:id="487" w:name="_DV_M611"/>
      <w:bookmarkEnd w:id="486"/>
      <w:bookmarkEnd w:id="487"/>
      <w:r w:rsidRPr="00036074">
        <w:rPr>
          <w:rFonts w:asciiTheme="minorHAnsi" w:eastAsia="Arial Unicode MS" w:hAnsiTheme="minorHAnsi" w:cstheme="minorHAnsi"/>
          <w:sz w:val="22"/>
          <w:szCs w:val="22"/>
        </w:rPr>
        <w:t xml:space="preserve">não omitiu nenhum fato relevante, de qualquer natureza, que seja de seu conhecimento e que possa resultar em </w:t>
      </w:r>
      <w:r w:rsidR="00342B95" w:rsidRPr="00036074">
        <w:rPr>
          <w:rFonts w:asciiTheme="minorHAnsi" w:eastAsia="Arial Unicode MS" w:hAnsiTheme="minorHAnsi" w:cstheme="minorHAnsi"/>
          <w:sz w:val="22"/>
          <w:szCs w:val="22"/>
        </w:rPr>
        <w:t xml:space="preserve">um </w:t>
      </w:r>
      <w:r w:rsidR="00AE31EE" w:rsidRPr="00036074">
        <w:rPr>
          <w:rFonts w:asciiTheme="minorHAnsi" w:eastAsia="Arial Unicode MS" w:hAnsiTheme="minorHAnsi" w:cstheme="minorHAnsi"/>
          <w:sz w:val="22"/>
          <w:szCs w:val="22"/>
        </w:rPr>
        <w:t xml:space="preserve">Efeito </w:t>
      </w:r>
      <w:r w:rsidRPr="00036074">
        <w:rPr>
          <w:rFonts w:asciiTheme="minorHAnsi" w:eastAsia="Arial Unicode MS" w:hAnsiTheme="minorHAnsi" w:cstheme="minorHAnsi"/>
          <w:sz w:val="22"/>
          <w:szCs w:val="22"/>
        </w:rPr>
        <w:t>Adverso Relevante</w:t>
      </w:r>
      <w:r w:rsidR="00AE31EE" w:rsidRPr="00036074">
        <w:rPr>
          <w:rFonts w:asciiTheme="minorHAnsi" w:eastAsia="Arial Unicode MS" w:hAnsiTheme="minorHAnsi" w:cstheme="minorHAnsi"/>
          <w:sz w:val="22"/>
          <w:szCs w:val="22"/>
        </w:rPr>
        <w:t>;</w:t>
      </w:r>
    </w:p>
    <w:p w14:paraId="62D397CF"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6A73BB03" w14:textId="748BA2E6"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seu balanço patrimonial e a correspondente demonstração de resultado, apresenta de maneira adequada a situação financeira da Emissora na aludida data e o resultado operacional da Emissora referente ao período encerrado em tal data. Tais informações financeiras foram elaboradas de acordo com os princípios contábeis geralmente aceitos no Brasil, que foram aplicados de maneira consistente nos períodos envolvidos, e, desde a data das demonstrações financeiras mais recentes, não houve nenhum </w:t>
      </w:r>
      <w:r w:rsidR="00AE31EE" w:rsidRPr="00036074">
        <w:rPr>
          <w:rFonts w:asciiTheme="minorHAnsi" w:eastAsia="Arial Unicode MS" w:hAnsiTheme="minorHAnsi" w:cstheme="minorHAnsi"/>
          <w:sz w:val="22"/>
          <w:szCs w:val="22"/>
        </w:rPr>
        <w:t>Efeito</w:t>
      </w:r>
      <w:r w:rsidRPr="00036074">
        <w:rPr>
          <w:rFonts w:asciiTheme="minorHAnsi" w:eastAsia="Arial Unicode MS" w:hAnsiTheme="minorHAnsi" w:cstheme="minorHAnsi"/>
          <w:sz w:val="22"/>
          <w:szCs w:val="22"/>
        </w:rPr>
        <w:t xml:space="preserve"> Adverso Relevante na situação financeira e no resultado operacional em questão que não tenha sido devidamente sanado pela Emissora, não houve qualquer operação envolvendo a Emissora, fora do curso normal de seus negócios, que seja relevante para a Emissora, não houve qualquer alteração no capital social da Emissora e não houve declaração ou pagamento, pela Emissora, de dividendo;</w:t>
      </w:r>
    </w:p>
    <w:p w14:paraId="74DA419F"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7414614D" w14:textId="481C420A"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não tem conhecimento de qualquer ação judicial, procedimento administrativo ou arbitral pendente ou iminente, inclusive de natureza ambiental, envolvendo ou que possa afetar a Emissora perante qualquer tribunal, órgão governamental ou árbitro referentes ao Projeto que possam causar um </w:t>
      </w:r>
      <w:r w:rsidR="00AE31EE" w:rsidRPr="00036074">
        <w:rPr>
          <w:rFonts w:asciiTheme="minorHAnsi" w:eastAsia="Arial Unicode MS" w:hAnsiTheme="minorHAnsi" w:cstheme="minorHAnsi"/>
          <w:sz w:val="22"/>
          <w:szCs w:val="22"/>
        </w:rPr>
        <w:t>Efeito</w:t>
      </w:r>
      <w:r w:rsidRPr="00036074">
        <w:rPr>
          <w:rFonts w:asciiTheme="minorHAnsi" w:eastAsia="Arial Unicode MS" w:hAnsiTheme="minorHAnsi" w:cstheme="minorHAnsi"/>
          <w:sz w:val="22"/>
          <w:szCs w:val="22"/>
        </w:rPr>
        <w:t xml:space="preserve"> Adverso Relevante;</w:t>
      </w:r>
    </w:p>
    <w:p w14:paraId="4CE5C095"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2519E67A" w14:textId="092BAFFC"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não tem qualquer ligação com o Agente Fiduciário ou conhecimento de fato que impeça o Agente Fiduciário de exercer, plenamente, suas funções, nos termos da Lei das Sociedades por Ações, e demais normas aplicáveis, inclusive regulamentares;</w:t>
      </w:r>
    </w:p>
    <w:p w14:paraId="6DABA1B2"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6C671F86" w14:textId="47524FC1"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observa a legislação em vigor, em especial a legislação trabalhista, previdenciária e </w:t>
      </w:r>
      <w:r w:rsidR="00BD4271" w:rsidRPr="00036074">
        <w:rPr>
          <w:rFonts w:asciiTheme="minorHAnsi" w:eastAsia="Arial Unicode MS" w:hAnsiTheme="minorHAnsi" w:cstheme="minorHAnsi"/>
          <w:sz w:val="22"/>
          <w:szCs w:val="22"/>
        </w:rPr>
        <w:t xml:space="preserve">as </w:t>
      </w:r>
      <w:r w:rsidR="00BD4271" w:rsidRPr="00036074">
        <w:rPr>
          <w:rFonts w:asciiTheme="minorHAnsi" w:hAnsiTheme="minorHAnsi" w:cstheme="minorHAnsi"/>
          <w:sz w:val="22"/>
          <w:szCs w:val="22"/>
        </w:rPr>
        <w:t>Le</w:t>
      </w:r>
      <w:r w:rsidR="002458D6" w:rsidRPr="00036074">
        <w:rPr>
          <w:rFonts w:asciiTheme="minorHAnsi" w:hAnsiTheme="minorHAnsi" w:cstheme="minorHAnsi"/>
          <w:sz w:val="22"/>
          <w:szCs w:val="22"/>
        </w:rPr>
        <w:t>gislação</w:t>
      </w:r>
      <w:r w:rsidR="00BD4271" w:rsidRPr="00036074">
        <w:rPr>
          <w:rFonts w:asciiTheme="minorHAnsi" w:hAnsiTheme="minorHAnsi" w:cstheme="minorHAnsi"/>
          <w:sz w:val="22"/>
          <w:szCs w:val="22"/>
        </w:rPr>
        <w:t xml:space="preserve"> </w:t>
      </w:r>
      <w:r w:rsidR="002458D6" w:rsidRPr="00036074">
        <w:rPr>
          <w:rFonts w:asciiTheme="minorHAnsi" w:hAnsiTheme="minorHAnsi" w:cstheme="minorHAnsi"/>
          <w:sz w:val="22"/>
          <w:szCs w:val="22"/>
        </w:rPr>
        <w:t>Socioambiental</w:t>
      </w:r>
      <w:r w:rsidRPr="00036074">
        <w:rPr>
          <w:rFonts w:asciiTheme="minorHAnsi" w:eastAsia="Arial Unicode MS" w:hAnsiTheme="minorHAnsi" w:cstheme="minorHAnsi"/>
          <w:sz w:val="22"/>
          <w:szCs w:val="22"/>
        </w:rPr>
        <w:t xml:space="preserve">, de forma que (i) não utiliza, direta ou indiretamente, trabalho em condições análogas às de escravo ou </w:t>
      </w:r>
      <w:r w:rsidRPr="00036074">
        <w:rPr>
          <w:rFonts w:asciiTheme="minorHAnsi" w:eastAsia="Arial Unicode MS" w:hAnsiTheme="minorHAnsi" w:cstheme="minorHAnsi"/>
          <w:sz w:val="22"/>
          <w:szCs w:val="22"/>
        </w:rPr>
        <w:lastRenderedPageBreak/>
        <w:t>trabalho infantil;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os trabalhadores são devidamente registrados nos termos da legislação em vigor; (</w:t>
      </w:r>
      <w:proofErr w:type="spellStart"/>
      <w:r w:rsidRPr="00036074">
        <w:rPr>
          <w:rFonts w:asciiTheme="minorHAnsi" w:eastAsia="Arial Unicode MS" w:hAnsiTheme="minorHAnsi" w:cstheme="minorHAnsi"/>
          <w:sz w:val="22"/>
          <w:szCs w:val="22"/>
        </w:rPr>
        <w:t>iii</w:t>
      </w:r>
      <w:proofErr w:type="spellEnd"/>
      <w:r w:rsidRPr="00036074">
        <w:rPr>
          <w:rFonts w:asciiTheme="minorHAnsi" w:eastAsia="Arial Unicode MS" w:hAnsiTheme="minorHAnsi" w:cstheme="minorHAnsi"/>
          <w:sz w:val="22"/>
          <w:szCs w:val="22"/>
        </w:rPr>
        <w:t>) cumpre as obrigações decorrentes dos respectivos contratos de trabalho e da legislação trabalhista e previdenciária em vigor; (</w:t>
      </w:r>
      <w:proofErr w:type="spellStart"/>
      <w:r w:rsidRPr="00036074">
        <w:rPr>
          <w:rFonts w:asciiTheme="minorHAnsi" w:eastAsia="Arial Unicode MS" w:hAnsiTheme="minorHAnsi" w:cstheme="minorHAnsi"/>
          <w:sz w:val="22"/>
          <w:szCs w:val="22"/>
        </w:rPr>
        <w:t>iv</w:t>
      </w:r>
      <w:proofErr w:type="spellEnd"/>
      <w:r w:rsidRPr="00036074">
        <w:rPr>
          <w:rFonts w:asciiTheme="minorHAnsi" w:eastAsia="Arial Unicode MS" w:hAnsiTheme="minorHAnsi" w:cstheme="minorHAnsi"/>
          <w:sz w:val="22"/>
          <w:szCs w:val="22"/>
        </w:rPr>
        <w:t>) cumpre a legislação aplicável à proteção do meio ambiente, bem como à saúde e segurança públicas; (v) detém todas as permissões, licenças, autorizações e aprovações necessárias para o exercício de suas atividades, em conformidade com a</w:t>
      </w:r>
      <w:r w:rsidR="00BD4271" w:rsidRPr="00036074">
        <w:rPr>
          <w:rFonts w:asciiTheme="minorHAnsi" w:eastAsia="Arial Unicode MS" w:hAnsiTheme="minorHAnsi" w:cstheme="minorHAnsi"/>
          <w:sz w:val="22"/>
          <w:szCs w:val="22"/>
        </w:rPr>
        <w:t xml:space="preserve"> </w:t>
      </w:r>
      <w:r w:rsidR="00BD4271" w:rsidRPr="00036074">
        <w:rPr>
          <w:rFonts w:asciiTheme="minorHAnsi" w:hAnsiTheme="minorHAnsi" w:cstheme="minorHAnsi"/>
          <w:sz w:val="22"/>
          <w:szCs w:val="22"/>
        </w:rPr>
        <w:t>Le</w:t>
      </w:r>
      <w:r w:rsidR="002458D6" w:rsidRPr="00036074">
        <w:rPr>
          <w:rFonts w:asciiTheme="minorHAnsi" w:hAnsiTheme="minorHAnsi" w:cstheme="minorHAnsi"/>
          <w:sz w:val="22"/>
          <w:szCs w:val="22"/>
        </w:rPr>
        <w:t>gislação</w:t>
      </w:r>
      <w:r w:rsidR="00BD4271" w:rsidRPr="00036074">
        <w:rPr>
          <w:rFonts w:asciiTheme="minorHAnsi" w:hAnsiTheme="minorHAnsi" w:cstheme="minorHAnsi"/>
          <w:sz w:val="22"/>
          <w:szCs w:val="22"/>
        </w:rPr>
        <w:t xml:space="preserve"> </w:t>
      </w:r>
      <w:r w:rsidR="002458D6" w:rsidRPr="00036074">
        <w:rPr>
          <w:rFonts w:asciiTheme="minorHAnsi" w:hAnsiTheme="minorHAnsi" w:cstheme="minorHAnsi"/>
          <w:sz w:val="22"/>
          <w:szCs w:val="22"/>
        </w:rPr>
        <w:t>Socioambiental</w:t>
      </w:r>
      <w:r w:rsidRPr="00036074">
        <w:rPr>
          <w:rFonts w:asciiTheme="minorHAnsi" w:eastAsia="Arial Unicode MS" w:hAnsiTheme="minorHAnsi" w:cstheme="minorHAnsi"/>
          <w:sz w:val="22"/>
          <w:szCs w:val="22"/>
        </w:rPr>
        <w:t xml:space="preserve">; (vi) possui todos os registros necessários, em conformidade com a legislação civil e </w:t>
      </w:r>
      <w:r w:rsidR="00BD4271" w:rsidRPr="00036074">
        <w:rPr>
          <w:rFonts w:asciiTheme="minorHAnsi" w:eastAsia="Arial Unicode MS" w:hAnsiTheme="minorHAnsi" w:cstheme="minorHAnsi"/>
          <w:sz w:val="22"/>
          <w:szCs w:val="22"/>
        </w:rPr>
        <w:t xml:space="preserve">a </w:t>
      </w:r>
      <w:r w:rsidR="00BD4271" w:rsidRPr="00036074">
        <w:rPr>
          <w:rFonts w:asciiTheme="minorHAnsi" w:hAnsiTheme="minorHAnsi" w:cstheme="minorHAnsi"/>
          <w:sz w:val="22"/>
          <w:szCs w:val="22"/>
        </w:rPr>
        <w:t>Le</w:t>
      </w:r>
      <w:r w:rsidR="002458D6" w:rsidRPr="00036074">
        <w:rPr>
          <w:rFonts w:asciiTheme="minorHAnsi" w:hAnsiTheme="minorHAnsi" w:cstheme="minorHAnsi"/>
          <w:sz w:val="22"/>
          <w:szCs w:val="22"/>
        </w:rPr>
        <w:t>gislação</w:t>
      </w:r>
      <w:r w:rsidR="00BD4271" w:rsidRPr="00036074">
        <w:rPr>
          <w:rFonts w:asciiTheme="minorHAnsi" w:hAnsiTheme="minorHAnsi" w:cstheme="minorHAnsi"/>
          <w:sz w:val="22"/>
          <w:szCs w:val="22"/>
        </w:rPr>
        <w:t xml:space="preserve"> </w:t>
      </w:r>
      <w:r w:rsidR="002458D6" w:rsidRPr="00036074">
        <w:rPr>
          <w:rFonts w:asciiTheme="minorHAnsi" w:hAnsiTheme="minorHAnsi" w:cstheme="minorHAnsi"/>
          <w:sz w:val="22"/>
          <w:szCs w:val="22"/>
        </w:rPr>
        <w:t>Socioambiental</w:t>
      </w:r>
      <w:r w:rsidRPr="00036074">
        <w:rPr>
          <w:rFonts w:asciiTheme="minorHAnsi" w:eastAsia="Arial Unicode MS" w:hAnsiTheme="minorHAnsi" w:cstheme="minorHAnsi"/>
          <w:sz w:val="22"/>
          <w:szCs w:val="22"/>
        </w:rPr>
        <w:t xml:space="preserve"> aplicáve</w:t>
      </w:r>
      <w:r w:rsidR="00BD4271" w:rsidRPr="00036074">
        <w:rPr>
          <w:rFonts w:asciiTheme="minorHAnsi" w:eastAsia="Arial Unicode MS" w:hAnsiTheme="minorHAnsi" w:cstheme="minorHAnsi"/>
          <w:sz w:val="22"/>
          <w:szCs w:val="22"/>
        </w:rPr>
        <w:t>is</w:t>
      </w:r>
      <w:r w:rsidRPr="00036074">
        <w:rPr>
          <w:rFonts w:asciiTheme="minorHAnsi" w:eastAsia="Arial Unicode MS" w:hAnsiTheme="minorHAnsi" w:cstheme="minorHAnsi"/>
          <w:sz w:val="22"/>
          <w:szCs w:val="22"/>
        </w:rPr>
        <w:t>;</w:t>
      </w:r>
    </w:p>
    <w:p w14:paraId="6B62243E" w14:textId="77777777" w:rsidR="00680005" w:rsidRPr="00036074" w:rsidRDefault="00680005" w:rsidP="0025170A">
      <w:pPr>
        <w:pStyle w:val="PargrafodaLista"/>
        <w:spacing w:line="240" w:lineRule="exact"/>
        <w:ind w:left="1418" w:hanging="709"/>
        <w:rPr>
          <w:rFonts w:asciiTheme="minorHAnsi" w:eastAsia="Arial Unicode MS" w:hAnsiTheme="minorHAnsi" w:cstheme="minorHAnsi"/>
        </w:rPr>
      </w:pPr>
    </w:p>
    <w:p w14:paraId="72362474" w14:textId="678239C2" w:rsidR="00FB71D9" w:rsidRDefault="00FB71D9" w:rsidP="00FB71D9">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315188">
        <w:rPr>
          <w:rFonts w:asciiTheme="minorHAnsi" w:eastAsia="Arial Unicode MS" w:hAnsiTheme="minorHAnsi" w:cstheme="minorHAnsi"/>
          <w:sz w:val="22"/>
          <w:szCs w:val="22"/>
        </w:rPr>
        <w:t xml:space="preserve">cumpre e faz </w:t>
      </w:r>
      <w:r>
        <w:rPr>
          <w:rFonts w:asciiTheme="minorHAnsi" w:eastAsia="Arial Unicode MS" w:hAnsiTheme="minorHAnsi" w:cstheme="minorHAnsi"/>
          <w:sz w:val="22"/>
          <w:szCs w:val="22"/>
        </w:rPr>
        <w:t>com que suas c</w:t>
      </w:r>
      <w:r w:rsidRPr="00315188">
        <w:rPr>
          <w:rFonts w:asciiTheme="minorHAnsi" w:eastAsia="Arial Unicode MS" w:hAnsiTheme="minorHAnsi" w:cstheme="minorHAnsi"/>
          <w:sz w:val="22"/>
          <w:szCs w:val="22"/>
        </w:rPr>
        <w:t>ontroladas</w:t>
      </w:r>
      <w:r>
        <w:rPr>
          <w:rFonts w:asciiTheme="minorHAnsi" w:eastAsia="Arial Unicode MS" w:hAnsiTheme="minorHAnsi" w:cstheme="minorHAnsi"/>
          <w:sz w:val="22"/>
          <w:szCs w:val="22"/>
        </w:rPr>
        <w:t>, seus respectivos administradores e funci</w:t>
      </w:r>
      <w:r w:rsidR="00CF6688">
        <w:rPr>
          <w:rFonts w:asciiTheme="minorHAnsi" w:eastAsia="Arial Unicode MS" w:hAnsiTheme="minorHAnsi" w:cstheme="minorHAnsi"/>
          <w:sz w:val="22"/>
          <w:szCs w:val="22"/>
        </w:rPr>
        <w:t>on</w:t>
      </w:r>
      <w:r>
        <w:rPr>
          <w:rFonts w:asciiTheme="minorHAnsi" w:eastAsia="Arial Unicode MS" w:hAnsiTheme="minorHAnsi" w:cstheme="minorHAnsi"/>
          <w:sz w:val="22"/>
          <w:szCs w:val="22"/>
        </w:rPr>
        <w:t>ários, no exercício de suas funções,</w:t>
      </w:r>
      <w:r w:rsidRPr="00315188">
        <w:rPr>
          <w:rFonts w:asciiTheme="minorHAnsi" w:eastAsia="Arial Unicode MS" w:hAnsiTheme="minorHAnsi" w:cstheme="minorHAnsi"/>
          <w:sz w:val="22"/>
          <w:szCs w:val="22"/>
        </w:rPr>
        <w:t xml:space="preserve"> cumpr</w:t>
      </w:r>
      <w:r>
        <w:rPr>
          <w:rFonts w:asciiTheme="minorHAnsi" w:eastAsia="Arial Unicode MS" w:hAnsiTheme="minorHAnsi" w:cstheme="minorHAnsi"/>
          <w:sz w:val="22"/>
          <w:szCs w:val="22"/>
        </w:rPr>
        <w:t>a</w:t>
      </w:r>
      <w:r w:rsidRPr="00315188">
        <w:rPr>
          <w:rFonts w:asciiTheme="minorHAnsi" w:eastAsia="Arial Unicode MS" w:hAnsiTheme="minorHAnsi" w:cstheme="minorHAnsi"/>
          <w:sz w:val="22"/>
          <w:szCs w:val="22"/>
        </w:rPr>
        <w:t xml:space="preserve">m, a Legislação Socioambiental, exceto por aqueles descumprimentos que não possam acarretar </w:t>
      </w:r>
      <w:r>
        <w:rPr>
          <w:rFonts w:asciiTheme="minorHAnsi" w:eastAsia="Arial Unicode MS" w:hAnsiTheme="minorHAnsi" w:cstheme="minorHAnsi"/>
          <w:sz w:val="22"/>
          <w:szCs w:val="22"/>
        </w:rPr>
        <w:t xml:space="preserve">em </w:t>
      </w:r>
      <w:r w:rsidRPr="00315188">
        <w:rPr>
          <w:rFonts w:asciiTheme="minorHAnsi" w:eastAsia="Arial Unicode MS" w:hAnsiTheme="minorHAnsi" w:cstheme="minorHAnsi"/>
          <w:sz w:val="22"/>
          <w:szCs w:val="22"/>
        </w:rPr>
        <w:t>um Efeito Adverso Relevante, observado que a exceção aqui estabelecida não se aplica a</w:t>
      </w:r>
      <w:r>
        <w:rPr>
          <w:rFonts w:asciiTheme="minorHAnsi" w:eastAsia="Arial Unicode MS" w:hAnsiTheme="minorHAnsi" w:cstheme="minorHAnsi"/>
          <w:sz w:val="22"/>
          <w:szCs w:val="22"/>
        </w:rPr>
        <w:t xml:space="preserve"> hipóteses envolvendo </w:t>
      </w:r>
      <w:r w:rsidRPr="00315188">
        <w:rPr>
          <w:rFonts w:asciiTheme="minorHAnsi" w:eastAsia="Arial Unicode MS" w:hAnsiTheme="minorHAnsi" w:cstheme="minorHAnsi"/>
          <w:sz w:val="22"/>
          <w:szCs w:val="22"/>
        </w:rPr>
        <w:t>prostituição e/ou utilização de mão-de-obra infantil e/ou condição análoga à de escravo;</w:t>
      </w:r>
    </w:p>
    <w:p w14:paraId="57E32DD6" w14:textId="77777777" w:rsidR="007360AD" w:rsidRDefault="007360AD" w:rsidP="00340294">
      <w:pPr>
        <w:pStyle w:val="PargrafodaLista"/>
        <w:rPr>
          <w:rFonts w:asciiTheme="minorHAnsi" w:eastAsia="Arial Unicode MS" w:hAnsiTheme="minorHAnsi" w:cstheme="minorHAnsi"/>
        </w:rPr>
      </w:pPr>
    </w:p>
    <w:p w14:paraId="048049FB" w14:textId="420175A9" w:rsidR="007360AD" w:rsidRPr="00315188" w:rsidRDefault="00A23F0E" w:rsidP="007360AD">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 xml:space="preserve">no melhor de seu conhecimento, </w:t>
      </w:r>
      <w:r w:rsidR="007360AD" w:rsidRPr="00315188">
        <w:rPr>
          <w:rFonts w:asciiTheme="minorHAnsi" w:eastAsia="Arial Unicode MS" w:hAnsiTheme="minorHAnsi" w:cstheme="minorHAnsi"/>
          <w:sz w:val="22"/>
          <w:szCs w:val="22"/>
        </w:rPr>
        <w:t xml:space="preserve">inexiste qualquer </w:t>
      </w:r>
      <w:r>
        <w:rPr>
          <w:rFonts w:asciiTheme="minorHAnsi" w:eastAsia="Arial Unicode MS" w:hAnsiTheme="minorHAnsi" w:cstheme="minorHAnsi"/>
          <w:sz w:val="22"/>
          <w:szCs w:val="22"/>
        </w:rPr>
        <w:t xml:space="preserve">(i) </w:t>
      </w:r>
      <w:r w:rsidRPr="0024788A">
        <w:rPr>
          <w:rFonts w:asciiTheme="minorHAnsi" w:eastAsia="Arial Unicode MS" w:hAnsiTheme="minorHAnsi" w:cstheme="minorHAnsi"/>
          <w:sz w:val="22"/>
          <w:szCs w:val="22"/>
        </w:rPr>
        <w:t>instauração de inquérito ou procedimentos de natureza similar, oferecimento de denúncia, ajuizamento de ação judicial (incluindo, mas não se limitando a ações civis públicas), por qualquer autoridade competente, incluindo, mas não se limitando, por parte do Ministério Público e/ou de agências reguladoras, contra a Emissora</w:t>
      </w:r>
      <w:r>
        <w:rPr>
          <w:rFonts w:asciiTheme="minorHAnsi" w:eastAsia="Arial Unicode MS" w:hAnsiTheme="minorHAnsi" w:cstheme="minorHAnsi"/>
          <w:sz w:val="22"/>
          <w:szCs w:val="22"/>
        </w:rPr>
        <w:t>;</w:t>
      </w:r>
      <w:r w:rsidRPr="0024788A">
        <w:rPr>
          <w:rFonts w:asciiTheme="minorHAnsi" w:eastAsia="Arial Unicode MS" w:hAnsiTheme="minorHAnsi" w:cstheme="minorHAnsi"/>
          <w:sz w:val="22"/>
          <w:szCs w:val="22"/>
        </w:rPr>
        <w:t xml:space="preserve"> e (</w:t>
      </w:r>
      <w:proofErr w:type="spellStart"/>
      <w:r w:rsidRPr="0024788A">
        <w:rPr>
          <w:rFonts w:asciiTheme="minorHAnsi" w:eastAsia="Arial Unicode MS" w:hAnsiTheme="minorHAnsi" w:cstheme="minorHAnsi"/>
          <w:sz w:val="22"/>
          <w:szCs w:val="22"/>
        </w:rPr>
        <w:t>ii</w:t>
      </w:r>
      <w:proofErr w:type="spellEnd"/>
      <w:r w:rsidRPr="0024788A">
        <w:rPr>
          <w:rFonts w:asciiTheme="minorHAnsi" w:eastAsia="Arial Unicode MS" w:hAnsiTheme="minorHAnsi" w:cstheme="minorHAnsi"/>
          <w:sz w:val="22"/>
          <w:szCs w:val="22"/>
        </w:rPr>
        <w:t>)</w:t>
      </w:r>
      <w:r w:rsidRPr="00340294">
        <w:rPr>
          <w:rFonts w:asciiTheme="minorHAnsi" w:eastAsia="Arial Unicode MS" w:hAnsiTheme="minorHAnsi" w:cstheme="minorHAnsi"/>
          <w:sz w:val="22"/>
          <w:szCs w:val="22"/>
        </w:rPr>
        <w:t xml:space="preserve"> </w:t>
      </w:r>
      <w:r w:rsidR="007360AD" w:rsidRPr="00315188">
        <w:rPr>
          <w:rFonts w:asciiTheme="minorHAnsi" w:eastAsia="Arial Unicode MS" w:hAnsiTheme="minorHAnsi" w:cstheme="minorHAnsi"/>
          <w:sz w:val="22"/>
          <w:szCs w:val="22"/>
        </w:rPr>
        <w:t>violação relativ</w:t>
      </w:r>
      <w:r w:rsidR="00904616">
        <w:rPr>
          <w:rFonts w:asciiTheme="minorHAnsi" w:eastAsia="Arial Unicode MS" w:hAnsiTheme="minorHAnsi" w:cstheme="minorHAnsi"/>
          <w:sz w:val="22"/>
          <w:szCs w:val="22"/>
        </w:rPr>
        <w:t>a</w:t>
      </w:r>
      <w:r w:rsidR="007360AD" w:rsidRPr="00315188">
        <w:rPr>
          <w:rFonts w:asciiTheme="minorHAnsi" w:eastAsia="Arial Unicode MS" w:hAnsiTheme="minorHAnsi" w:cstheme="minorHAnsi"/>
          <w:sz w:val="22"/>
          <w:szCs w:val="22"/>
        </w:rPr>
        <w:t xml:space="preserve"> à prática de corrupção ou de atos lesivos à administração pública, partidos políticos ou pessoas físicas ou jurídicas privadas, ou qualquer outro ato com o oferecimento de vantagem indevida, nos termos das Leis Anticorrupção;</w:t>
      </w:r>
    </w:p>
    <w:p w14:paraId="48A2DB34" w14:textId="77777777" w:rsidR="007360AD" w:rsidRPr="00315188" w:rsidRDefault="007360AD" w:rsidP="007360AD">
      <w:pPr>
        <w:pStyle w:val="Corpodetexto2"/>
        <w:tabs>
          <w:tab w:val="left" w:pos="-2070"/>
          <w:tab w:val="left" w:pos="900"/>
        </w:tabs>
        <w:autoSpaceDE/>
        <w:autoSpaceDN/>
        <w:adjustRightInd/>
        <w:spacing w:line="240" w:lineRule="exact"/>
        <w:ind w:left="1418" w:right="-187" w:hanging="709"/>
        <w:rPr>
          <w:rFonts w:asciiTheme="minorHAnsi" w:eastAsia="Arial Unicode MS" w:hAnsiTheme="minorHAnsi" w:cstheme="minorHAnsi"/>
          <w:sz w:val="22"/>
          <w:szCs w:val="22"/>
          <w:lang w:val="pt-BR" w:eastAsia="pt-BR"/>
        </w:rPr>
      </w:pPr>
    </w:p>
    <w:p w14:paraId="2AC03C7F" w14:textId="6EB05CD0" w:rsidR="007360AD" w:rsidRPr="00315188" w:rsidRDefault="007360AD" w:rsidP="007360AD">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315188">
        <w:rPr>
          <w:rFonts w:asciiTheme="minorHAnsi" w:eastAsia="Arial Unicode MS" w:hAnsiTheme="minorHAnsi" w:cstheme="minorHAnsi"/>
          <w:sz w:val="22"/>
          <w:szCs w:val="22"/>
        </w:rPr>
        <w:t xml:space="preserve">cumpre e faz cumprir (assim como suas </w:t>
      </w:r>
      <w:r w:rsidR="00FB3C6B">
        <w:rPr>
          <w:rFonts w:asciiTheme="minorHAnsi" w:eastAsia="Arial Unicode MS" w:hAnsiTheme="minorHAnsi" w:cstheme="minorHAnsi"/>
          <w:sz w:val="22"/>
          <w:szCs w:val="22"/>
        </w:rPr>
        <w:t>Controladas</w:t>
      </w:r>
      <w:r w:rsidRPr="00315188">
        <w:rPr>
          <w:rFonts w:asciiTheme="minorHAnsi" w:eastAsia="Arial Unicode MS" w:hAnsiTheme="minorHAnsi" w:cstheme="minorHAnsi"/>
          <w:sz w:val="22"/>
          <w:szCs w:val="22"/>
        </w:rPr>
        <w:t xml:space="preserve"> cumprem), as Leis Anticorrupção, bem como as leis aplicáveis relativas ao tráfico de drogas e terrorismo;</w:t>
      </w:r>
    </w:p>
    <w:p w14:paraId="2BDDAF7A" w14:textId="77777777" w:rsidR="007360AD" w:rsidRPr="00315188" w:rsidRDefault="007360AD" w:rsidP="007360AD">
      <w:pPr>
        <w:pStyle w:val="Corpodetexto2"/>
        <w:spacing w:line="240" w:lineRule="exact"/>
        <w:ind w:left="1418" w:hanging="709"/>
        <w:rPr>
          <w:rFonts w:asciiTheme="minorHAnsi" w:eastAsia="Arial Unicode MS" w:hAnsiTheme="minorHAnsi" w:cstheme="minorHAnsi"/>
          <w:sz w:val="22"/>
          <w:szCs w:val="22"/>
          <w:lang w:val="pt-BR" w:eastAsia="pt-BR"/>
        </w:rPr>
      </w:pPr>
    </w:p>
    <w:p w14:paraId="72A19EE7" w14:textId="61939DB2" w:rsidR="007360AD" w:rsidRPr="00315188" w:rsidRDefault="007360AD" w:rsidP="007360AD">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315188">
        <w:rPr>
          <w:rFonts w:asciiTheme="minorHAnsi" w:eastAsia="Arial Unicode MS" w:hAnsiTheme="minorHAnsi" w:cstheme="minorHAnsi"/>
          <w:sz w:val="22"/>
          <w:szCs w:val="22"/>
        </w:rPr>
        <w:t xml:space="preserve">cumpre e faz cumprir, assim como suas </w:t>
      </w:r>
      <w:r w:rsidR="00FB3C6B">
        <w:rPr>
          <w:rFonts w:asciiTheme="minorHAnsi" w:eastAsia="Arial Unicode MS" w:hAnsiTheme="minorHAnsi" w:cstheme="minorHAnsi"/>
          <w:sz w:val="22"/>
          <w:szCs w:val="22"/>
        </w:rPr>
        <w:t>Controladas</w:t>
      </w:r>
      <w:r w:rsidRPr="00315188">
        <w:rPr>
          <w:rFonts w:asciiTheme="minorHAnsi" w:eastAsia="Arial Unicode MS" w:hAnsiTheme="minorHAnsi" w:cstheme="minorHAnsi"/>
          <w:sz w:val="22"/>
          <w:szCs w:val="22"/>
        </w:rPr>
        <w:t>, administradores e empregados, cumprem, a</w:t>
      </w:r>
      <w:r w:rsidR="00A47B83">
        <w:rPr>
          <w:rFonts w:asciiTheme="minorHAnsi" w:eastAsia="Arial Unicode MS" w:hAnsiTheme="minorHAnsi" w:cstheme="minorHAnsi"/>
          <w:sz w:val="22"/>
          <w:szCs w:val="22"/>
        </w:rPr>
        <w:t>s</w:t>
      </w:r>
      <w:r w:rsidRPr="00315188">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15188">
        <w:rPr>
          <w:rFonts w:asciiTheme="minorHAnsi" w:eastAsia="Arial Unicode MS" w:hAnsiTheme="minorHAnsi" w:cstheme="minorHAnsi"/>
          <w:sz w:val="22"/>
          <w:szCs w:val="22"/>
        </w:rPr>
        <w:t>Anticorrupção, bem como (i) mantém políticas e procedimentos internos objetivando a divulgação e o integral cumprimento da</w:t>
      </w:r>
      <w:r w:rsidR="00A47B83">
        <w:rPr>
          <w:rFonts w:asciiTheme="minorHAnsi" w:eastAsia="Arial Unicode MS" w:hAnsiTheme="minorHAnsi" w:cstheme="minorHAnsi"/>
          <w:sz w:val="22"/>
          <w:szCs w:val="22"/>
        </w:rPr>
        <w:t>s</w:t>
      </w:r>
      <w:r w:rsidRPr="00315188">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15188">
        <w:rPr>
          <w:rFonts w:asciiTheme="minorHAnsi" w:eastAsia="Arial Unicode MS" w:hAnsiTheme="minorHAnsi" w:cstheme="minorHAnsi"/>
          <w:sz w:val="22"/>
          <w:szCs w:val="22"/>
        </w:rPr>
        <w:t>Anticorrupção; (</w:t>
      </w:r>
      <w:proofErr w:type="spellStart"/>
      <w:r w:rsidRPr="00315188">
        <w:rPr>
          <w:rFonts w:asciiTheme="minorHAnsi" w:eastAsia="Arial Unicode MS" w:hAnsiTheme="minorHAnsi" w:cstheme="minorHAnsi"/>
          <w:sz w:val="22"/>
          <w:szCs w:val="22"/>
        </w:rPr>
        <w:t>ii</w:t>
      </w:r>
      <w:proofErr w:type="spellEnd"/>
      <w:r w:rsidRPr="00315188">
        <w:rPr>
          <w:rFonts w:asciiTheme="minorHAnsi" w:eastAsia="Arial Unicode MS" w:hAnsiTheme="minorHAnsi" w:cstheme="minorHAnsi"/>
          <w:sz w:val="22"/>
          <w:szCs w:val="22"/>
        </w:rPr>
        <w:t>) dá pleno conhecimento da</w:t>
      </w:r>
      <w:r w:rsidR="00A47B83">
        <w:rPr>
          <w:rFonts w:asciiTheme="minorHAnsi" w:eastAsia="Arial Unicode MS" w:hAnsiTheme="minorHAnsi" w:cstheme="minorHAnsi"/>
          <w:sz w:val="22"/>
          <w:szCs w:val="22"/>
        </w:rPr>
        <w:t>s</w:t>
      </w:r>
      <w:r w:rsidRPr="00315188">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15188">
        <w:rPr>
          <w:rFonts w:asciiTheme="minorHAnsi" w:eastAsia="Arial Unicode MS" w:hAnsiTheme="minorHAnsi" w:cstheme="minorHAnsi"/>
          <w:sz w:val="22"/>
          <w:szCs w:val="22"/>
        </w:rPr>
        <w:t>Anticorrupção a todos os profissionais com quem venham a se relacionar, previamente ao início de sua atuação; (</w:t>
      </w:r>
      <w:proofErr w:type="spellStart"/>
      <w:r w:rsidRPr="00315188">
        <w:rPr>
          <w:rFonts w:asciiTheme="minorHAnsi" w:eastAsia="Arial Unicode MS" w:hAnsiTheme="minorHAnsi" w:cstheme="minorHAnsi"/>
          <w:sz w:val="22"/>
          <w:szCs w:val="22"/>
        </w:rPr>
        <w:t>iii</w:t>
      </w:r>
      <w:proofErr w:type="spellEnd"/>
      <w:r w:rsidRPr="00315188">
        <w:rPr>
          <w:rFonts w:asciiTheme="minorHAnsi" w:eastAsia="Arial Unicode MS" w:hAnsiTheme="minorHAnsi" w:cstheme="minorHAnsi"/>
          <w:sz w:val="22"/>
          <w:szCs w:val="22"/>
        </w:rPr>
        <w:t xml:space="preserve">) não violou, assim como suas respectivas </w:t>
      </w:r>
      <w:r w:rsidR="00FB3C6B">
        <w:rPr>
          <w:rFonts w:asciiTheme="minorHAnsi" w:eastAsia="Arial Unicode MS" w:hAnsiTheme="minorHAnsi" w:cstheme="minorHAnsi"/>
          <w:sz w:val="22"/>
          <w:szCs w:val="22"/>
        </w:rPr>
        <w:t>Controladas</w:t>
      </w:r>
      <w:r w:rsidRPr="00315188">
        <w:rPr>
          <w:rFonts w:asciiTheme="minorHAnsi" w:eastAsia="Arial Unicode MS" w:hAnsiTheme="minorHAnsi" w:cstheme="minorHAnsi"/>
          <w:sz w:val="22"/>
          <w:szCs w:val="22"/>
        </w:rPr>
        <w:t>, administradores e empregados não violaram, conforme aplicável, a</w:t>
      </w:r>
      <w:r w:rsidR="00A47B83">
        <w:rPr>
          <w:rFonts w:asciiTheme="minorHAnsi" w:eastAsia="Arial Unicode MS" w:hAnsiTheme="minorHAnsi" w:cstheme="minorHAnsi"/>
          <w:sz w:val="22"/>
          <w:szCs w:val="22"/>
        </w:rPr>
        <w:t>s</w:t>
      </w:r>
      <w:r w:rsidRPr="00315188">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15188">
        <w:rPr>
          <w:rFonts w:asciiTheme="minorHAnsi" w:eastAsia="Arial Unicode MS" w:hAnsiTheme="minorHAnsi" w:cstheme="minorHAnsi"/>
          <w:sz w:val="22"/>
          <w:szCs w:val="22"/>
        </w:rPr>
        <w:t>Anticorrupção;</w:t>
      </w:r>
      <w:r w:rsidR="00CF6688">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w:t>
      </w:r>
      <w:proofErr w:type="spellStart"/>
      <w:r w:rsidR="00A47B83">
        <w:rPr>
          <w:rFonts w:asciiTheme="minorHAnsi" w:eastAsia="Arial Unicode MS" w:hAnsiTheme="minorHAnsi" w:cstheme="minorHAnsi"/>
          <w:sz w:val="22"/>
          <w:szCs w:val="22"/>
        </w:rPr>
        <w:t>iv</w:t>
      </w:r>
      <w:proofErr w:type="spellEnd"/>
      <w:r w:rsidR="00A47B83">
        <w:rPr>
          <w:rFonts w:asciiTheme="minorHAnsi" w:eastAsia="Arial Unicode MS" w:hAnsiTheme="minorHAnsi" w:cstheme="minorHAnsi"/>
          <w:sz w:val="22"/>
          <w:szCs w:val="22"/>
        </w:rPr>
        <w:t xml:space="preserve">) </w:t>
      </w:r>
      <w:r w:rsidR="00BB62F5">
        <w:rPr>
          <w:rFonts w:asciiTheme="minorHAnsi" w:eastAsia="Arial Unicode MS" w:hAnsiTheme="minorHAnsi" w:cstheme="minorHAnsi"/>
          <w:sz w:val="22"/>
          <w:szCs w:val="22"/>
        </w:rPr>
        <w:t xml:space="preserve">exceto no caso de ocorrência de atos ou fatos que estejam sob sigilo ou segredo de justiça, </w:t>
      </w:r>
      <w:r w:rsidRPr="00315188">
        <w:rPr>
          <w:rFonts w:asciiTheme="minorHAnsi" w:eastAsia="Arial Unicode MS" w:hAnsiTheme="minorHAnsi" w:cstheme="minorHAnsi"/>
          <w:sz w:val="22"/>
          <w:szCs w:val="22"/>
        </w:rPr>
        <w:t>comunicará ao Agente Fiduciário caso tenha conhecimento de qualquer ato ou fato relacionado ao disposto neste inciso que viole a</w:t>
      </w:r>
      <w:r w:rsidR="00A47B83">
        <w:rPr>
          <w:rFonts w:asciiTheme="minorHAnsi" w:eastAsia="Arial Unicode MS" w:hAnsiTheme="minorHAnsi" w:cstheme="minorHAnsi"/>
          <w:sz w:val="22"/>
          <w:szCs w:val="22"/>
        </w:rPr>
        <w:t>s</w:t>
      </w:r>
      <w:r w:rsidRPr="00315188">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15188">
        <w:rPr>
          <w:rFonts w:asciiTheme="minorHAnsi" w:eastAsia="Arial Unicode MS" w:hAnsiTheme="minorHAnsi" w:cstheme="minorHAnsi"/>
          <w:sz w:val="22"/>
          <w:szCs w:val="22"/>
        </w:rPr>
        <w:t>Anticorrupção;</w:t>
      </w:r>
      <w:r w:rsidR="00FB71D9">
        <w:rPr>
          <w:rFonts w:asciiTheme="minorHAnsi" w:eastAsia="Arial Unicode MS" w:hAnsiTheme="minorHAnsi" w:cstheme="minorHAnsi"/>
          <w:sz w:val="22"/>
          <w:szCs w:val="22"/>
        </w:rPr>
        <w:t xml:space="preserve"> </w:t>
      </w:r>
      <w:r w:rsidR="00FB71D9" w:rsidRPr="00945963">
        <w:rPr>
          <w:rFonts w:asciiTheme="minorHAnsi" w:eastAsia="Arial Unicode MS" w:hAnsiTheme="minorHAnsi" w:cstheme="minorHAnsi"/>
          <w:sz w:val="22"/>
          <w:szCs w:val="22"/>
        </w:rPr>
        <w:t>e (v) abstém-se de praticar atos de corrupção e de agir de forma lesiva à administração pública, nacional</w:t>
      </w:r>
      <w:r w:rsidR="00FB71D9">
        <w:rPr>
          <w:rFonts w:asciiTheme="minorHAnsi" w:eastAsia="Arial Unicode MS" w:hAnsiTheme="minorHAnsi" w:cstheme="minorHAnsi"/>
          <w:sz w:val="22"/>
          <w:szCs w:val="22"/>
        </w:rPr>
        <w:t xml:space="preserve"> e estrangeira, no seu interesse ou para seu benefício, exclusivo ou não</w:t>
      </w:r>
      <w:r w:rsidR="00FB71D9" w:rsidRPr="00315188">
        <w:rPr>
          <w:rFonts w:asciiTheme="minorHAnsi" w:eastAsia="Arial Unicode MS" w:hAnsiTheme="minorHAnsi" w:cstheme="minorHAnsi"/>
          <w:sz w:val="22"/>
          <w:szCs w:val="22"/>
        </w:rPr>
        <w:t>;</w:t>
      </w:r>
    </w:p>
    <w:p w14:paraId="3F7E0EE5" w14:textId="77777777" w:rsidR="00680005" w:rsidRPr="00036074" w:rsidRDefault="00680005" w:rsidP="0025170A">
      <w:pPr>
        <w:spacing w:line="240" w:lineRule="exact"/>
        <w:ind w:left="1418" w:hanging="709"/>
        <w:jc w:val="both"/>
        <w:rPr>
          <w:rFonts w:asciiTheme="minorHAnsi" w:eastAsia="Arial Unicode MS" w:hAnsiTheme="minorHAnsi" w:cstheme="minorHAnsi"/>
          <w:sz w:val="22"/>
          <w:szCs w:val="22"/>
        </w:rPr>
      </w:pPr>
    </w:p>
    <w:p w14:paraId="620E30D8" w14:textId="56DD0D7C" w:rsidR="00680005" w:rsidRDefault="0068000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não está indicada no Cadastro Nacional de Empresas Inidôneas e Suspensas – CEIS e/ou no Cadastro Nacional de Empresas Punidas – CNEP;</w:t>
      </w:r>
    </w:p>
    <w:p w14:paraId="0B0FAEE2" w14:textId="77777777" w:rsidR="00D13C98" w:rsidRDefault="00D13C98" w:rsidP="00DE6881">
      <w:pPr>
        <w:pStyle w:val="PargrafodaLista"/>
        <w:rPr>
          <w:rFonts w:asciiTheme="minorHAnsi" w:eastAsia="Arial Unicode MS" w:hAnsiTheme="minorHAnsi" w:cstheme="minorHAnsi"/>
        </w:rPr>
      </w:pPr>
    </w:p>
    <w:p w14:paraId="3D6D1D37" w14:textId="75AC08CD"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nenhum registro, consentimento, autorização, aprovação, licença, ordem de, ou qualificação junto a qualquer autoridade governamental ou órgão regulatório é exigido para o cumprimento de suas obrigações nos termos da presente Escritura de Emissão ou das Debêntures, ou para a realização da Emissão exceto (i) pelo </w:t>
      </w:r>
      <w:r w:rsidR="004919C3">
        <w:rPr>
          <w:rFonts w:asciiTheme="minorHAnsi" w:eastAsia="Arial Unicode MS" w:hAnsiTheme="minorHAnsi" w:cstheme="minorHAnsi"/>
          <w:sz w:val="22"/>
          <w:szCs w:val="22"/>
        </w:rPr>
        <w:t xml:space="preserve">depósito </w:t>
      </w:r>
      <w:r w:rsidRPr="00036074">
        <w:rPr>
          <w:rFonts w:asciiTheme="minorHAnsi" w:eastAsia="Arial Unicode MS" w:hAnsiTheme="minorHAnsi" w:cstheme="minorHAnsi"/>
          <w:sz w:val="22"/>
          <w:szCs w:val="22"/>
        </w:rPr>
        <w:t>das Debêntures junto ao MDA e ao CETIP21, as quais estarão em pleno vigor e efeito na data de liquidação,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pelo arquivamento, na JUCERJA, e pela publicação, nos termos da Lei das Sociedades por Ações, das atas dos atos societários da Emissora que aprovaram a Emissão e a Oferta Restrita; (</w:t>
      </w:r>
      <w:proofErr w:type="spellStart"/>
      <w:r w:rsidRPr="00036074">
        <w:rPr>
          <w:rFonts w:asciiTheme="minorHAnsi" w:eastAsia="Arial Unicode MS" w:hAnsiTheme="minorHAnsi" w:cstheme="minorHAnsi"/>
          <w:sz w:val="22"/>
          <w:szCs w:val="22"/>
        </w:rPr>
        <w:t>iii</w:t>
      </w:r>
      <w:proofErr w:type="spellEnd"/>
      <w:r w:rsidRPr="00036074">
        <w:rPr>
          <w:rFonts w:asciiTheme="minorHAnsi" w:eastAsia="Arial Unicode MS" w:hAnsiTheme="minorHAnsi" w:cstheme="minorHAnsi"/>
          <w:sz w:val="22"/>
          <w:szCs w:val="22"/>
        </w:rPr>
        <w:t xml:space="preserve">) pela inscrição desta Escritura de Emissão e de seus aditamentos </w:t>
      </w:r>
      <w:r w:rsidRPr="00036074">
        <w:rPr>
          <w:rFonts w:asciiTheme="minorHAnsi" w:eastAsia="Arial Unicode MS" w:hAnsiTheme="minorHAnsi" w:cstheme="minorHAnsi"/>
          <w:sz w:val="22"/>
          <w:szCs w:val="22"/>
        </w:rPr>
        <w:lastRenderedPageBreak/>
        <w:t>perante a JUCERJA</w:t>
      </w:r>
      <w:r w:rsidR="00F85DC4" w:rsidRPr="00036074">
        <w:rPr>
          <w:rFonts w:asciiTheme="minorHAnsi" w:eastAsia="Arial Unicode MS" w:hAnsiTheme="minorHAnsi" w:cstheme="minorHAnsi"/>
          <w:sz w:val="22"/>
          <w:szCs w:val="22"/>
        </w:rPr>
        <w:t xml:space="preserve"> e o Cartório de RTD</w:t>
      </w:r>
      <w:r w:rsidRPr="00036074">
        <w:rPr>
          <w:rFonts w:asciiTheme="minorHAnsi" w:eastAsia="Arial Unicode MS" w:hAnsiTheme="minorHAnsi" w:cstheme="minorHAnsi"/>
          <w:sz w:val="22"/>
          <w:szCs w:val="22"/>
        </w:rPr>
        <w:t>; e (</w:t>
      </w:r>
      <w:proofErr w:type="spellStart"/>
      <w:r w:rsidRPr="00036074">
        <w:rPr>
          <w:rFonts w:asciiTheme="minorHAnsi" w:eastAsia="Arial Unicode MS" w:hAnsiTheme="minorHAnsi" w:cstheme="minorHAnsi"/>
          <w:sz w:val="22"/>
          <w:szCs w:val="22"/>
        </w:rPr>
        <w:t>iv</w:t>
      </w:r>
      <w:proofErr w:type="spellEnd"/>
      <w:r w:rsidRPr="00036074">
        <w:rPr>
          <w:rFonts w:asciiTheme="minorHAnsi" w:eastAsia="Arial Unicode MS" w:hAnsiTheme="minorHAnsi" w:cstheme="minorHAnsi"/>
          <w:sz w:val="22"/>
          <w:szCs w:val="22"/>
        </w:rPr>
        <w:t>) celebração e registro, conforme o caso, do</w:t>
      </w:r>
      <w:r w:rsidR="007B075D">
        <w:rPr>
          <w:rFonts w:asciiTheme="minorHAnsi" w:eastAsia="Arial Unicode MS" w:hAnsiTheme="minorHAnsi" w:cstheme="minorHAnsi"/>
          <w:sz w:val="22"/>
          <w:szCs w:val="22"/>
        </w:rPr>
        <w:t>s Contratos de Garantias</w:t>
      </w:r>
      <w:r w:rsidRPr="00036074">
        <w:rPr>
          <w:rFonts w:asciiTheme="minorHAnsi" w:eastAsia="Arial Unicode MS" w:hAnsiTheme="minorHAnsi" w:cstheme="minorHAnsi"/>
          <w:sz w:val="22"/>
          <w:szCs w:val="22"/>
        </w:rPr>
        <w:t>, nos termos e prazos previstos nesta Escritura de Emissão;</w:t>
      </w:r>
    </w:p>
    <w:p w14:paraId="1E068AB8"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7C04701C" w14:textId="61292772"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as informações prestadas no âmbito da Oferta Restrita são verdadeiras, consistentes, corretas e suficientes para que os </w:t>
      </w:r>
      <w:r w:rsidR="007115DF" w:rsidRPr="00036074">
        <w:rPr>
          <w:rFonts w:asciiTheme="minorHAnsi" w:eastAsia="Arial Unicode MS" w:hAnsiTheme="minorHAnsi" w:cstheme="minorHAnsi"/>
          <w:sz w:val="22"/>
          <w:szCs w:val="22"/>
        </w:rPr>
        <w:t>i</w:t>
      </w:r>
      <w:r w:rsidRPr="00036074">
        <w:rPr>
          <w:rFonts w:asciiTheme="minorHAnsi" w:eastAsia="Arial Unicode MS" w:hAnsiTheme="minorHAnsi" w:cstheme="minorHAnsi"/>
          <w:sz w:val="22"/>
          <w:szCs w:val="22"/>
        </w:rPr>
        <w:t xml:space="preserve">nvestidores interessados em adquirir as Debêntures tenham conhecimento da Emissora, suas atividades e sua situação financeira, das responsabilidades da Emissora, além dos riscos a suas atividades e quaisquer outras informações relevantes à tomada de decisões de investimento dos </w:t>
      </w:r>
      <w:r w:rsidR="007115DF" w:rsidRPr="00036074">
        <w:rPr>
          <w:rFonts w:asciiTheme="minorHAnsi" w:eastAsia="Arial Unicode MS" w:hAnsiTheme="minorHAnsi" w:cstheme="minorHAnsi"/>
          <w:sz w:val="22"/>
          <w:szCs w:val="22"/>
        </w:rPr>
        <w:t>i</w:t>
      </w:r>
      <w:r w:rsidRPr="00036074">
        <w:rPr>
          <w:rFonts w:asciiTheme="minorHAnsi" w:eastAsia="Arial Unicode MS" w:hAnsiTheme="minorHAnsi" w:cstheme="minorHAnsi"/>
          <w:sz w:val="22"/>
          <w:szCs w:val="22"/>
        </w:rPr>
        <w:t>nvestidores interessados em adquirir as Debêntures, na extensão exigida pela legislação aplicável;</w:t>
      </w:r>
    </w:p>
    <w:p w14:paraId="514DD603"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32180409" w14:textId="15226FF4"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os documentos e informações fornecidos ao Agente Fiduciário são materialmente corretos e estão atualizados até a data em que foram fornecidos e incluem os documentos e informações relevantes para a tomada de decisão de investimento sobre a Emissora;</w:t>
      </w:r>
    </w:p>
    <w:p w14:paraId="2BC94BBE" w14:textId="77777777" w:rsidR="00680005" w:rsidRPr="00036074" w:rsidRDefault="00680005" w:rsidP="0025170A">
      <w:pPr>
        <w:pStyle w:val="PargrafodaLista"/>
        <w:spacing w:line="240" w:lineRule="exact"/>
        <w:ind w:left="1418" w:hanging="709"/>
        <w:rPr>
          <w:rFonts w:asciiTheme="minorHAnsi" w:eastAsia="Arial Unicode MS" w:hAnsiTheme="minorHAnsi" w:cstheme="minorHAnsi"/>
        </w:rPr>
      </w:pPr>
    </w:p>
    <w:p w14:paraId="4F3DB3B8" w14:textId="2B205687" w:rsidR="00680005" w:rsidRPr="00036074" w:rsidRDefault="002670F8"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no melhor de seu conhecimento, </w:t>
      </w:r>
      <w:r w:rsidR="00680005" w:rsidRPr="00036074">
        <w:rPr>
          <w:rFonts w:asciiTheme="minorHAnsi" w:eastAsia="Arial Unicode MS" w:hAnsiTheme="minorHAnsi" w:cstheme="minorHAnsi"/>
          <w:sz w:val="22"/>
          <w:szCs w:val="22"/>
        </w:rPr>
        <w:t>inexiste (a) descumprimento de qualquer disposição contratual, legal ou de qualquer ordem judicial, administrativa ou arbitral; ou (b) qualquer processo, judicial, administrativo ou arbitral</w:t>
      </w:r>
      <w:r w:rsidR="00D13C98">
        <w:rPr>
          <w:rFonts w:asciiTheme="minorHAnsi" w:eastAsia="Arial Unicode MS" w:hAnsiTheme="minorHAnsi" w:cstheme="minorHAnsi"/>
          <w:sz w:val="22"/>
          <w:szCs w:val="22"/>
        </w:rPr>
        <w:t>, inquérito ou qualquer outro tipo de investigação governamental</w:t>
      </w:r>
      <w:r w:rsidR="00680005" w:rsidRPr="00036074">
        <w:rPr>
          <w:rFonts w:asciiTheme="minorHAnsi" w:eastAsia="Arial Unicode MS" w:hAnsiTheme="minorHAnsi" w:cstheme="minorHAnsi"/>
          <w:sz w:val="22"/>
          <w:szCs w:val="22"/>
        </w:rPr>
        <w:t xml:space="preserve"> (i) que possa causar um Efeito Adverso Relevante; ou (</w:t>
      </w:r>
      <w:proofErr w:type="spellStart"/>
      <w:r w:rsidR="00680005" w:rsidRPr="00036074">
        <w:rPr>
          <w:rFonts w:asciiTheme="minorHAnsi" w:eastAsia="Arial Unicode MS" w:hAnsiTheme="minorHAnsi" w:cstheme="minorHAnsi"/>
          <w:sz w:val="22"/>
          <w:szCs w:val="22"/>
        </w:rPr>
        <w:t>ii</w:t>
      </w:r>
      <w:proofErr w:type="spellEnd"/>
      <w:r w:rsidR="00680005" w:rsidRPr="00036074">
        <w:rPr>
          <w:rFonts w:asciiTheme="minorHAnsi" w:eastAsia="Arial Unicode MS" w:hAnsiTheme="minorHAnsi" w:cstheme="minorHAnsi"/>
          <w:sz w:val="22"/>
          <w:szCs w:val="22"/>
        </w:rPr>
        <w:t>) visando a anular, alterar, invalidar, questionar ou de qualquer forma afetar a Oferta Restrita e/ou qualquer dos instrumentos relacionados no âmbito desta Escritura de Emissão;</w:t>
      </w:r>
    </w:p>
    <w:p w14:paraId="5E5FAA07"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170AC9CE" w14:textId="5A27BF77"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cumpre as condicionantes ambientais constantes das licenças ambientais do Projeto e est</w:t>
      </w:r>
      <w:r w:rsidR="00214583" w:rsidRPr="00036074">
        <w:rPr>
          <w:rFonts w:asciiTheme="minorHAnsi" w:eastAsia="Arial Unicode MS" w:hAnsiTheme="minorHAnsi" w:cstheme="minorHAnsi"/>
          <w:sz w:val="22"/>
          <w:szCs w:val="22"/>
        </w:rPr>
        <w:t>á</w:t>
      </w:r>
      <w:r w:rsidRPr="00036074">
        <w:rPr>
          <w:rFonts w:asciiTheme="minorHAnsi" w:eastAsia="Arial Unicode MS" w:hAnsiTheme="minorHAnsi" w:cstheme="minorHAnsi"/>
          <w:sz w:val="22"/>
          <w:szCs w:val="22"/>
        </w:rPr>
        <w:t xml:space="preserve"> em situação regular com suas obrigações junto aos órgãos do meio ambiente; </w:t>
      </w:r>
    </w:p>
    <w:p w14:paraId="13EC8F99" w14:textId="77777777" w:rsidR="009E4E35" w:rsidRPr="00036074" w:rsidRDefault="009E4E35" w:rsidP="0025170A">
      <w:pPr>
        <w:spacing w:line="240" w:lineRule="exact"/>
        <w:ind w:left="1418" w:hanging="709"/>
        <w:jc w:val="both"/>
        <w:rPr>
          <w:rFonts w:asciiTheme="minorHAnsi" w:eastAsia="Arial Unicode MS" w:hAnsiTheme="minorHAnsi" w:cstheme="minorHAnsi"/>
          <w:sz w:val="22"/>
          <w:szCs w:val="22"/>
        </w:rPr>
      </w:pPr>
    </w:p>
    <w:p w14:paraId="754D970D" w14:textId="19BB4D48" w:rsidR="009E4E35" w:rsidRPr="00036074" w:rsidRDefault="009E4E35"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 Projeto foi devidamente enquadrado nos termos da Lei 12.431 e considerado como prioritário nos termos da Portaria</w:t>
      </w:r>
      <w:r w:rsidR="00867F6E">
        <w:rPr>
          <w:rFonts w:asciiTheme="minorHAnsi" w:eastAsia="Arial Unicode MS" w:hAnsiTheme="minorHAnsi" w:cstheme="minorHAnsi"/>
          <w:sz w:val="22"/>
          <w:szCs w:val="22"/>
        </w:rPr>
        <w:t xml:space="preserve"> Reforço</w:t>
      </w:r>
      <w:r w:rsidR="00883807" w:rsidRPr="00036074">
        <w:rPr>
          <w:rFonts w:asciiTheme="minorHAnsi" w:eastAsia="Arial Unicode MS" w:hAnsiTheme="minorHAnsi" w:cstheme="minorHAnsi"/>
          <w:sz w:val="22"/>
          <w:szCs w:val="22"/>
        </w:rPr>
        <w:t>;</w:t>
      </w:r>
    </w:p>
    <w:p w14:paraId="7B44F998" w14:textId="77777777" w:rsidR="00883807" w:rsidRPr="00036074" w:rsidRDefault="00883807" w:rsidP="0025170A">
      <w:pPr>
        <w:pStyle w:val="PargrafodaLista"/>
        <w:spacing w:line="240" w:lineRule="exact"/>
        <w:ind w:left="1418" w:hanging="709"/>
        <w:rPr>
          <w:rFonts w:asciiTheme="minorHAnsi" w:eastAsia="Arial Unicode MS" w:hAnsiTheme="minorHAnsi" w:cstheme="minorHAnsi"/>
        </w:rPr>
      </w:pPr>
    </w:p>
    <w:p w14:paraId="161425F9" w14:textId="0DC1377B" w:rsidR="00041A58" w:rsidRPr="00036074" w:rsidRDefault="00041A58"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hAnsiTheme="minorHAnsi" w:cstheme="minorHAnsi"/>
          <w:sz w:val="22"/>
          <w:szCs w:val="22"/>
        </w:rPr>
        <w:t>cumpre a</w:t>
      </w:r>
      <w:r w:rsidR="002458D6" w:rsidRPr="00036074">
        <w:rPr>
          <w:rFonts w:asciiTheme="minorHAnsi" w:hAnsiTheme="minorHAnsi" w:cstheme="minorHAnsi"/>
          <w:sz w:val="22"/>
          <w:szCs w:val="22"/>
        </w:rPr>
        <w:t xml:space="preserve"> Legislação Socioambiental</w:t>
      </w:r>
      <w:r w:rsidRPr="00036074">
        <w:rPr>
          <w:rFonts w:asciiTheme="minorHAnsi" w:hAnsiTheme="minorHAnsi" w:cstheme="minorHAnsi"/>
          <w:sz w:val="22"/>
          <w:szCs w:val="22"/>
        </w:rPr>
        <w:t xml:space="preserve"> </w:t>
      </w:r>
      <w:r w:rsidR="004468CB" w:rsidRPr="00036074">
        <w:rPr>
          <w:rFonts w:asciiTheme="minorHAnsi" w:hAnsiTheme="minorHAnsi" w:cstheme="minorHAnsi"/>
          <w:sz w:val="22"/>
          <w:szCs w:val="22"/>
        </w:rPr>
        <w:t xml:space="preserve">aplicável </w:t>
      </w:r>
      <w:r w:rsidRPr="00036074">
        <w:rPr>
          <w:rFonts w:asciiTheme="minorHAnsi" w:hAnsiTheme="minorHAnsi" w:cstheme="minorHAnsi"/>
          <w:sz w:val="22"/>
          <w:szCs w:val="22"/>
        </w:rPr>
        <w:t>ao Projeto e adota medidas e ações preventivas ou reparatórias, destinadas a evitar ou corrigir eventuais danos ao meio ambiente decorrentes da implementação e operação do Projeto, exceto por aquelas questionadas de boa-fé nas esferas administrativa e/ou judicial, desde que tal questionamento tenha efeito suspensivo, se aplicável</w:t>
      </w:r>
      <w:r w:rsidR="00F85DC4" w:rsidRPr="00036074">
        <w:rPr>
          <w:rFonts w:asciiTheme="minorHAnsi" w:hAnsiTheme="minorHAnsi" w:cstheme="minorHAnsi"/>
          <w:sz w:val="22"/>
          <w:szCs w:val="22"/>
        </w:rPr>
        <w:t xml:space="preserve"> ou que não possam causar um </w:t>
      </w:r>
      <w:r w:rsidR="00AE31EE" w:rsidRPr="00036074">
        <w:rPr>
          <w:rFonts w:asciiTheme="minorHAnsi" w:hAnsiTheme="minorHAnsi" w:cstheme="minorHAnsi"/>
          <w:sz w:val="22"/>
          <w:szCs w:val="22"/>
        </w:rPr>
        <w:t>Efeito</w:t>
      </w:r>
      <w:r w:rsidR="00F85DC4" w:rsidRPr="00036074">
        <w:rPr>
          <w:rFonts w:asciiTheme="minorHAnsi" w:hAnsiTheme="minorHAnsi" w:cstheme="minorHAnsi"/>
          <w:sz w:val="22"/>
          <w:szCs w:val="22"/>
        </w:rPr>
        <w:t xml:space="preserve"> Adverso Relevante</w:t>
      </w:r>
      <w:r w:rsidRPr="00036074">
        <w:rPr>
          <w:rFonts w:asciiTheme="minorHAnsi" w:hAnsiTheme="minorHAnsi" w:cstheme="minorHAnsi"/>
          <w:sz w:val="22"/>
          <w:szCs w:val="22"/>
        </w:rPr>
        <w:t>;</w:t>
      </w:r>
    </w:p>
    <w:p w14:paraId="7C22C953" w14:textId="77777777" w:rsidR="00041A58" w:rsidRPr="00036074" w:rsidRDefault="00041A58" w:rsidP="0025170A">
      <w:pPr>
        <w:pStyle w:val="PargrafodaLista"/>
        <w:spacing w:line="240" w:lineRule="exact"/>
        <w:ind w:left="1418" w:hanging="709"/>
        <w:rPr>
          <w:rFonts w:asciiTheme="minorHAnsi" w:eastAsia="Arial Unicode MS" w:hAnsiTheme="minorHAnsi" w:cstheme="minorHAnsi"/>
        </w:rPr>
      </w:pPr>
    </w:p>
    <w:p w14:paraId="3C3F6015" w14:textId="77777777" w:rsidR="001D0A9B" w:rsidRPr="001D0A9B" w:rsidRDefault="00041A58"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obterá e manterá, válidas e vigentes, todas as licenças ambientais de instalação e/ou de operação, conforme estágio de desenvolvimento do Projeto, exigidas pelas autoridades federais, estaduais e municipais necessárias à implementação e operação do Projeto e cumpre as condicionantes ambientais constantes das licenças ambientais do Projeto, exceto aquelas licenças (</w:t>
      </w:r>
      <w:r w:rsidR="00F85DC4" w:rsidRPr="00036074">
        <w:rPr>
          <w:rFonts w:asciiTheme="minorHAnsi" w:eastAsia="Arial Unicode MS" w:hAnsiTheme="minorHAnsi" w:cstheme="minorHAnsi"/>
          <w:sz w:val="22"/>
          <w:szCs w:val="22"/>
        </w:rPr>
        <w:t>i</w:t>
      </w:r>
      <w:r w:rsidRPr="00036074">
        <w:rPr>
          <w:rFonts w:asciiTheme="minorHAnsi" w:eastAsia="Arial Unicode MS" w:hAnsiTheme="minorHAnsi" w:cstheme="minorHAnsi"/>
          <w:sz w:val="22"/>
          <w:szCs w:val="22"/>
        </w:rPr>
        <w:t>) questionadas de boa-fé nas esferas administrativa e/ou judicial, desde que tal questionamento tenha efeito suspensivo; (</w:t>
      </w:r>
      <w:proofErr w:type="spellStart"/>
      <w:r w:rsidR="00F85DC4"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que estejam em processo tempestivo de obtenção ou renovação, sendo que até a data da presente declaração a Emissora não foi notificada acerca da revogação de qualquer das suas licenças ou da existência de processo administrativo que tenha por objeto a revogação, suspensão ou cancelamento de qualquer de suas de instalação e operação;</w:t>
      </w:r>
      <w:r w:rsidR="00F85DC4" w:rsidRPr="00036074">
        <w:rPr>
          <w:rFonts w:asciiTheme="minorHAnsi" w:eastAsia="Arial Unicode MS" w:hAnsiTheme="minorHAnsi" w:cstheme="minorHAnsi"/>
          <w:sz w:val="22"/>
          <w:szCs w:val="22"/>
        </w:rPr>
        <w:t xml:space="preserve"> ou (</w:t>
      </w:r>
      <w:proofErr w:type="spellStart"/>
      <w:r w:rsidR="00F85DC4" w:rsidRPr="00036074">
        <w:rPr>
          <w:rFonts w:asciiTheme="minorHAnsi" w:eastAsia="Arial Unicode MS" w:hAnsiTheme="minorHAnsi" w:cstheme="minorHAnsi"/>
          <w:sz w:val="22"/>
          <w:szCs w:val="22"/>
        </w:rPr>
        <w:t>iii</w:t>
      </w:r>
      <w:proofErr w:type="spellEnd"/>
      <w:r w:rsidR="00F85DC4" w:rsidRPr="00036074">
        <w:rPr>
          <w:rFonts w:asciiTheme="minorHAnsi" w:eastAsia="Arial Unicode MS" w:hAnsiTheme="minorHAnsi" w:cstheme="minorHAnsi"/>
          <w:sz w:val="22"/>
          <w:szCs w:val="22"/>
        </w:rPr>
        <w:t xml:space="preserve">) </w:t>
      </w:r>
      <w:r w:rsidR="00F85DC4" w:rsidRPr="00036074">
        <w:rPr>
          <w:rFonts w:asciiTheme="minorHAnsi" w:hAnsiTheme="minorHAnsi" w:cstheme="minorHAnsi"/>
          <w:sz w:val="22"/>
          <w:szCs w:val="22"/>
        </w:rPr>
        <w:t xml:space="preserve">que não possam causar um </w:t>
      </w:r>
      <w:r w:rsidR="00AE31EE" w:rsidRPr="00036074">
        <w:rPr>
          <w:rFonts w:asciiTheme="minorHAnsi" w:hAnsiTheme="minorHAnsi" w:cstheme="minorHAnsi"/>
          <w:sz w:val="22"/>
          <w:szCs w:val="22"/>
        </w:rPr>
        <w:t>Efeito</w:t>
      </w:r>
      <w:r w:rsidR="00F85DC4" w:rsidRPr="00036074">
        <w:rPr>
          <w:rFonts w:asciiTheme="minorHAnsi" w:hAnsiTheme="minorHAnsi" w:cstheme="minorHAnsi"/>
          <w:sz w:val="22"/>
          <w:szCs w:val="22"/>
        </w:rPr>
        <w:t xml:space="preserve"> Adverso Relevante</w:t>
      </w:r>
      <w:r w:rsidR="001D0A9B">
        <w:rPr>
          <w:rFonts w:asciiTheme="minorHAnsi" w:hAnsiTheme="minorHAnsi" w:cstheme="minorHAnsi"/>
          <w:sz w:val="22"/>
          <w:szCs w:val="22"/>
        </w:rPr>
        <w:t>; e</w:t>
      </w:r>
    </w:p>
    <w:p w14:paraId="6655DF04" w14:textId="77777777" w:rsidR="001D0A9B" w:rsidRDefault="001D0A9B" w:rsidP="001D0A9B">
      <w:pPr>
        <w:pStyle w:val="PargrafodaLista"/>
        <w:rPr>
          <w:rFonts w:asciiTheme="minorHAnsi" w:hAnsiTheme="minorHAnsi" w:cstheme="minorHAnsi"/>
        </w:rPr>
      </w:pPr>
    </w:p>
    <w:p w14:paraId="2988B209" w14:textId="693E553A" w:rsidR="00041A58" w:rsidRPr="00036074" w:rsidRDefault="001D0A9B" w:rsidP="0025170A">
      <w:pPr>
        <w:numPr>
          <w:ilvl w:val="0"/>
          <w:numId w:val="1"/>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Style w:val="DeltaViewInsertion"/>
          <w:rFonts w:asciiTheme="minorHAnsi" w:eastAsia="Arial Unicode MS" w:hAnsiTheme="minorHAnsi" w:cstheme="minorHAnsi"/>
          <w:color w:val="auto"/>
          <w:sz w:val="22"/>
          <w:szCs w:val="22"/>
          <w:u w:val="none"/>
        </w:rPr>
        <w:t>tem plena ciência de que, nos termos do artigo 9º da Instrução CVM 476, a Emissora não poderá realizar outra oferta pública da mesma espécie de valores mobiliários dentro do prazo de 4 (quatro) meses contados da data da comunicação à CVM do encerramento da Oferta Restrita</w:t>
      </w:r>
      <w:r>
        <w:rPr>
          <w:rStyle w:val="DeltaViewInsertion"/>
          <w:rFonts w:asciiTheme="minorHAnsi" w:eastAsia="Arial Unicode MS" w:hAnsiTheme="minorHAnsi" w:cstheme="minorHAnsi"/>
          <w:color w:val="auto"/>
          <w:sz w:val="22"/>
          <w:szCs w:val="22"/>
          <w:u w:val="none"/>
        </w:rPr>
        <w:t xml:space="preserve"> ou do cancelamento da Oferta Restrita</w:t>
      </w:r>
      <w:r w:rsidRPr="00036074">
        <w:rPr>
          <w:rStyle w:val="DeltaViewInsertion"/>
          <w:rFonts w:asciiTheme="minorHAnsi" w:eastAsia="Arial Unicode MS" w:hAnsiTheme="minorHAnsi" w:cstheme="minorHAnsi"/>
          <w:color w:val="auto"/>
          <w:sz w:val="22"/>
          <w:szCs w:val="22"/>
          <w:u w:val="none"/>
        </w:rPr>
        <w:t>, a menos que a nova oferta seja submetida a registro na CVM</w:t>
      </w:r>
      <w:r w:rsidR="005E57F0">
        <w:rPr>
          <w:rFonts w:asciiTheme="minorHAnsi" w:hAnsiTheme="minorHAnsi" w:cstheme="minorHAnsi"/>
          <w:sz w:val="22"/>
          <w:szCs w:val="22"/>
        </w:rPr>
        <w:t>.</w:t>
      </w:r>
    </w:p>
    <w:p w14:paraId="7CAC1FBE" w14:textId="602638CE" w:rsidR="009E4E35" w:rsidRPr="00036074" w:rsidRDefault="009E4E35" w:rsidP="0025170A">
      <w:pPr>
        <w:spacing w:line="240" w:lineRule="exact"/>
        <w:jc w:val="both"/>
        <w:rPr>
          <w:rFonts w:asciiTheme="minorHAnsi" w:eastAsia="Arial Unicode MS" w:hAnsiTheme="minorHAnsi" w:cstheme="minorHAnsi"/>
          <w:sz w:val="22"/>
          <w:szCs w:val="22"/>
        </w:rPr>
      </w:pPr>
      <w:bookmarkStart w:id="488" w:name="_DV_M612"/>
      <w:bookmarkStart w:id="489" w:name="_DV_M613"/>
      <w:bookmarkEnd w:id="488"/>
      <w:bookmarkEnd w:id="489"/>
    </w:p>
    <w:p w14:paraId="6C079634" w14:textId="66A68C93" w:rsidR="00680005" w:rsidRPr="00340294" w:rsidRDefault="00F85DC4" w:rsidP="0025170A">
      <w:pPr>
        <w:pStyle w:val="p0"/>
        <w:widowControl/>
        <w:numPr>
          <w:ilvl w:val="1"/>
          <w:numId w:val="78"/>
        </w:numPr>
        <w:tabs>
          <w:tab w:val="clear" w:pos="720"/>
        </w:tabs>
        <w:spacing w:line="240" w:lineRule="exact"/>
        <w:ind w:left="709" w:hanging="709"/>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A </w:t>
      </w:r>
      <w:r w:rsidRPr="00340294">
        <w:rPr>
          <w:rFonts w:asciiTheme="minorHAnsi" w:eastAsia="Arial Unicode MS" w:hAnsiTheme="minorHAnsi" w:cstheme="minorHAnsi"/>
          <w:sz w:val="22"/>
          <w:szCs w:val="22"/>
        </w:rPr>
        <w:t xml:space="preserve">Fiadora declara </w:t>
      </w:r>
      <w:r w:rsidR="00680005" w:rsidRPr="00340294">
        <w:rPr>
          <w:rFonts w:asciiTheme="minorHAnsi" w:eastAsia="Arial Unicode MS" w:hAnsiTheme="minorHAnsi" w:cstheme="minorHAnsi"/>
          <w:sz w:val="22"/>
          <w:szCs w:val="22"/>
        </w:rPr>
        <w:t xml:space="preserve">e garante, </w:t>
      </w:r>
      <w:r w:rsidR="00C86610" w:rsidRPr="00340294">
        <w:rPr>
          <w:rFonts w:asciiTheme="minorHAnsi" w:eastAsia="Arial Unicode MS" w:hAnsiTheme="minorHAnsi" w:cstheme="minorHAnsi"/>
          <w:sz w:val="22"/>
          <w:szCs w:val="22"/>
        </w:rPr>
        <w:t xml:space="preserve">nesta data, </w:t>
      </w:r>
      <w:r w:rsidR="00680005" w:rsidRPr="00340294">
        <w:rPr>
          <w:rFonts w:asciiTheme="minorHAnsi" w:eastAsia="Arial Unicode MS" w:hAnsiTheme="minorHAnsi" w:cstheme="minorHAnsi"/>
          <w:sz w:val="22"/>
          <w:szCs w:val="22"/>
        </w:rPr>
        <w:t>sem prejuízo de outras declarações contidas nos restantes instrumentos relacionados no âmbito desta Emissão, que:</w:t>
      </w:r>
      <w:r w:rsidR="007360AD" w:rsidRPr="00340294">
        <w:rPr>
          <w:rFonts w:asciiTheme="minorHAnsi" w:eastAsia="Arial Unicode MS" w:hAnsiTheme="minorHAnsi" w:cstheme="minorHAnsi"/>
          <w:sz w:val="22"/>
          <w:szCs w:val="22"/>
        </w:rPr>
        <w:t xml:space="preserve"> </w:t>
      </w:r>
    </w:p>
    <w:p w14:paraId="27FACE0B" w14:textId="77777777" w:rsidR="00964C6C" w:rsidRPr="00340294" w:rsidRDefault="00964C6C" w:rsidP="0025170A">
      <w:pPr>
        <w:spacing w:line="240" w:lineRule="exact"/>
        <w:jc w:val="both"/>
        <w:rPr>
          <w:rFonts w:asciiTheme="minorHAnsi" w:eastAsia="Arial Unicode MS" w:hAnsiTheme="minorHAnsi" w:cstheme="minorHAnsi"/>
          <w:sz w:val="22"/>
          <w:szCs w:val="22"/>
        </w:rPr>
      </w:pPr>
    </w:p>
    <w:p w14:paraId="05F46E24" w14:textId="77777777" w:rsidR="00F85DC4" w:rsidRPr="00036074" w:rsidRDefault="00F85DC4" w:rsidP="0025170A">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proofErr w:type="spellStart"/>
      <w:r w:rsidRPr="00340294">
        <w:rPr>
          <w:rFonts w:asciiTheme="minorHAnsi" w:eastAsia="Arial Unicode MS" w:hAnsiTheme="minorHAnsi" w:cstheme="minorHAnsi"/>
          <w:sz w:val="22"/>
          <w:szCs w:val="22"/>
        </w:rPr>
        <w:t>é</w:t>
      </w:r>
      <w:proofErr w:type="spellEnd"/>
      <w:r w:rsidRPr="00340294">
        <w:rPr>
          <w:rFonts w:asciiTheme="minorHAnsi" w:eastAsia="Arial Unicode MS" w:hAnsiTheme="minorHAnsi" w:cstheme="minorHAnsi"/>
          <w:sz w:val="22"/>
          <w:szCs w:val="22"/>
        </w:rPr>
        <w:t xml:space="preserve"> sociedade</w:t>
      </w:r>
      <w:r w:rsidRPr="00036074">
        <w:rPr>
          <w:rFonts w:asciiTheme="minorHAnsi" w:eastAsia="Arial Unicode MS" w:hAnsiTheme="minorHAnsi" w:cstheme="minorHAnsi"/>
          <w:sz w:val="22"/>
          <w:szCs w:val="22"/>
        </w:rPr>
        <w:t xml:space="preserve"> por ações devidamente organizada, constituída e existente sob a forma de companhia fechada, de acordo com as leis da República Federativa do Brasil;</w:t>
      </w:r>
    </w:p>
    <w:p w14:paraId="0D322004" w14:textId="77777777" w:rsidR="00F85DC4" w:rsidRPr="00036074" w:rsidRDefault="00F85DC4" w:rsidP="0025170A">
      <w:pPr>
        <w:spacing w:line="240" w:lineRule="exact"/>
        <w:ind w:left="1418" w:hanging="709"/>
        <w:jc w:val="both"/>
        <w:rPr>
          <w:rFonts w:asciiTheme="minorHAnsi" w:eastAsia="Arial Unicode MS" w:hAnsiTheme="minorHAnsi" w:cstheme="minorHAnsi"/>
          <w:sz w:val="22"/>
          <w:szCs w:val="22"/>
        </w:rPr>
      </w:pPr>
    </w:p>
    <w:p w14:paraId="5702F120" w14:textId="3A237183" w:rsidR="00F85DC4" w:rsidRPr="00036074" w:rsidRDefault="00F85DC4"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está devidamente autorizada a celebrar esta Escritura de Emissão</w:t>
      </w:r>
      <w:r w:rsidR="001A57A4" w:rsidRPr="00036074">
        <w:rPr>
          <w:rFonts w:asciiTheme="minorHAnsi" w:eastAsia="Arial Unicode MS" w:hAnsiTheme="minorHAnsi" w:cstheme="minorHAnsi"/>
          <w:sz w:val="22"/>
          <w:szCs w:val="22"/>
        </w:rPr>
        <w:t xml:space="preserve"> </w:t>
      </w:r>
      <w:r w:rsidR="003438EB" w:rsidRPr="00036074">
        <w:rPr>
          <w:rFonts w:asciiTheme="minorHAnsi" w:eastAsia="Arial Unicode MS" w:hAnsiTheme="minorHAnsi" w:cstheme="minorHAnsi"/>
          <w:sz w:val="22"/>
          <w:szCs w:val="22"/>
        </w:rPr>
        <w:t>e obteve todas as licenças e autorizações necessárias, inclusive as aprovações societárias e de terceiros necessárias, e todos os atos contratualmente, para a celebração</w:t>
      </w:r>
      <w:r w:rsidR="003438EB" w:rsidRPr="00036074" w:rsidDel="003438EB">
        <w:rPr>
          <w:rFonts w:asciiTheme="minorHAnsi" w:eastAsia="Arial Unicode MS" w:hAnsiTheme="minorHAnsi" w:cstheme="minorHAnsi"/>
          <w:sz w:val="22"/>
          <w:szCs w:val="22"/>
        </w:rPr>
        <w:t xml:space="preserve"> </w:t>
      </w:r>
      <w:r w:rsidR="003438EB" w:rsidRPr="00036074">
        <w:rPr>
          <w:rFonts w:asciiTheme="minorHAnsi" w:eastAsia="Arial Unicode MS" w:hAnsiTheme="minorHAnsi" w:cstheme="minorHAnsi"/>
          <w:sz w:val="22"/>
          <w:szCs w:val="22"/>
        </w:rPr>
        <w:t>desta Escritura de Emissão,</w:t>
      </w:r>
      <w:r w:rsidR="003438EB" w:rsidRPr="00036074" w:rsidDel="003438EB">
        <w:rPr>
          <w:rFonts w:asciiTheme="minorHAnsi" w:eastAsia="Arial Unicode MS" w:hAnsiTheme="minorHAnsi" w:cstheme="minorHAnsi"/>
          <w:sz w:val="22"/>
          <w:szCs w:val="22"/>
        </w:rPr>
        <w:t xml:space="preserve"> </w:t>
      </w:r>
      <w:r w:rsidR="003438EB" w:rsidRPr="00036074">
        <w:rPr>
          <w:rFonts w:asciiTheme="minorHAnsi" w:eastAsia="Arial Unicode MS" w:hAnsiTheme="minorHAnsi" w:cstheme="minorHAnsi"/>
          <w:sz w:val="22"/>
          <w:szCs w:val="22"/>
        </w:rPr>
        <w:t xml:space="preserve">e </w:t>
      </w:r>
      <w:r w:rsidRPr="00036074">
        <w:rPr>
          <w:rFonts w:asciiTheme="minorHAnsi" w:eastAsia="Arial Unicode MS" w:hAnsiTheme="minorHAnsi" w:cstheme="minorHAnsi"/>
          <w:sz w:val="22"/>
          <w:szCs w:val="22"/>
        </w:rPr>
        <w:t>a cumprir todas as obrigações nestes previstas, tendo, então, sido satisfeitos todos os requisitos legais e estatutários necessários para tanto;</w:t>
      </w:r>
    </w:p>
    <w:p w14:paraId="26E930E4" w14:textId="77777777" w:rsidR="00F85DC4" w:rsidRPr="00036074" w:rsidRDefault="00F85DC4" w:rsidP="0025170A">
      <w:pPr>
        <w:pStyle w:val="p0"/>
        <w:widowControl/>
        <w:tabs>
          <w:tab w:val="clear" w:pos="720"/>
        </w:tabs>
        <w:spacing w:line="240" w:lineRule="exact"/>
        <w:ind w:left="1418" w:hanging="709"/>
        <w:rPr>
          <w:rFonts w:asciiTheme="minorHAnsi" w:eastAsia="Arial Unicode MS" w:hAnsiTheme="minorHAnsi" w:cstheme="minorHAnsi"/>
          <w:sz w:val="22"/>
          <w:szCs w:val="22"/>
        </w:rPr>
      </w:pPr>
    </w:p>
    <w:p w14:paraId="70BCFAB0" w14:textId="7646BDDC" w:rsidR="0008229D" w:rsidRDefault="0008229D"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8229D">
        <w:rPr>
          <w:rFonts w:asciiTheme="minorHAnsi" w:eastAsia="Arial Unicode MS" w:hAnsiTheme="minorHAnsi" w:cstheme="minorHAnsi"/>
          <w:sz w:val="22"/>
          <w:szCs w:val="22"/>
        </w:rPr>
        <w:t xml:space="preserve">está devidamente autorizada a celebrar o Contrato de </w:t>
      </w:r>
      <w:r w:rsidRPr="0008229D">
        <w:rPr>
          <w:rFonts w:asciiTheme="minorHAnsi" w:eastAsia="Arial Unicode MS" w:hAnsiTheme="minorHAnsi" w:cstheme="minorHAnsi"/>
          <w:bCs/>
          <w:sz w:val="22"/>
          <w:szCs w:val="22"/>
        </w:rPr>
        <w:t>Alienação e Cessão Fiduciária de Ações</w:t>
      </w:r>
      <w:r w:rsidRPr="0008229D" w:rsidDel="008D6D45">
        <w:rPr>
          <w:rFonts w:asciiTheme="minorHAnsi" w:eastAsia="Arial Unicode MS" w:hAnsiTheme="minorHAnsi" w:cstheme="minorHAnsi"/>
          <w:sz w:val="22"/>
          <w:szCs w:val="22"/>
        </w:rPr>
        <w:t xml:space="preserve"> </w:t>
      </w:r>
      <w:r w:rsidRPr="0008229D">
        <w:rPr>
          <w:rFonts w:asciiTheme="minorHAnsi" w:eastAsia="Arial Unicode MS" w:hAnsiTheme="minorHAnsi" w:cstheme="minorHAnsi"/>
          <w:sz w:val="22"/>
          <w:szCs w:val="22"/>
        </w:rPr>
        <w:t>e obteve todas as licenças e autorizações necessárias, inclusive as aprovações societárias e de terceiros necessárias, e todos os atos contratualmente, observadas as Condições Suspensivas</w:t>
      </w:r>
      <w:r w:rsidR="003804FA">
        <w:rPr>
          <w:rFonts w:asciiTheme="minorHAnsi" w:eastAsia="Arial Unicode MS" w:hAnsiTheme="minorHAnsi" w:cstheme="minorHAnsi"/>
          <w:sz w:val="22"/>
          <w:szCs w:val="22"/>
        </w:rPr>
        <w:t xml:space="preserve"> AF</w:t>
      </w:r>
      <w:r w:rsidRPr="0008229D">
        <w:rPr>
          <w:rFonts w:asciiTheme="minorHAnsi" w:eastAsia="Arial Unicode MS" w:hAnsiTheme="minorHAnsi" w:cstheme="minorHAnsi"/>
          <w:sz w:val="22"/>
          <w:szCs w:val="22"/>
        </w:rPr>
        <w:t xml:space="preserve">, exigidos para a celebração do Contrato de </w:t>
      </w:r>
      <w:r w:rsidRPr="0008229D">
        <w:rPr>
          <w:rFonts w:asciiTheme="minorHAnsi" w:eastAsia="Arial Unicode MS" w:hAnsiTheme="minorHAnsi" w:cstheme="minorHAnsi"/>
          <w:bCs/>
          <w:sz w:val="22"/>
          <w:szCs w:val="22"/>
        </w:rPr>
        <w:t>Alienação e Cessão Fiduciária de Ações</w:t>
      </w:r>
      <w:r w:rsidRPr="0008229D">
        <w:rPr>
          <w:rFonts w:asciiTheme="minorHAnsi" w:eastAsia="Arial Unicode MS" w:hAnsiTheme="minorHAnsi" w:cstheme="minorHAnsi"/>
          <w:sz w:val="22"/>
          <w:szCs w:val="22"/>
        </w:rPr>
        <w:t xml:space="preserve">, para cumprir suas obrigações contratuais e para a constituição da </w:t>
      </w:r>
      <w:r w:rsidRPr="0008229D">
        <w:rPr>
          <w:rFonts w:asciiTheme="minorHAnsi" w:eastAsia="Arial Unicode MS" w:hAnsiTheme="minorHAnsi" w:cstheme="minorHAnsi"/>
          <w:bCs/>
          <w:sz w:val="22"/>
          <w:szCs w:val="22"/>
        </w:rPr>
        <w:t>Alienação e Cessão Fiduciária de Ações</w:t>
      </w:r>
      <w:r w:rsidRPr="0008229D">
        <w:rPr>
          <w:rFonts w:asciiTheme="minorHAnsi" w:eastAsia="Arial Unicode MS" w:hAnsiTheme="minorHAnsi" w:cstheme="minorHAnsi"/>
          <w:sz w:val="22"/>
          <w:szCs w:val="22"/>
        </w:rPr>
        <w:t>, de acordo com os termos aqui e ali estabelecidos</w:t>
      </w:r>
      <w:r>
        <w:rPr>
          <w:rFonts w:asciiTheme="minorHAnsi" w:eastAsia="Arial Unicode MS" w:hAnsiTheme="minorHAnsi" w:cstheme="minorHAnsi"/>
          <w:sz w:val="22"/>
          <w:szCs w:val="22"/>
        </w:rPr>
        <w:t>;</w:t>
      </w:r>
    </w:p>
    <w:p w14:paraId="1CEA20FC" w14:textId="77777777" w:rsidR="0008229D" w:rsidRDefault="0008229D" w:rsidP="0008229D">
      <w:pPr>
        <w:pStyle w:val="PargrafodaLista"/>
        <w:rPr>
          <w:rFonts w:asciiTheme="minorHAnsi" w:eastAsia="Arial Unicode MS" w:hAnsiTheme="minorHAnsi" w:cstheme="minorHAnsi"/>
        </w:rPr>
      </w:pPr>
    </w:p>
    <w:p w14:paraId="5B05739E" w14:textId="2D10C374" w:rsidR="00F85DC4" w:rsidRPr="00036074" w:rsidRDefault="00F85DC4"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os representantes legais que assinam esta Escritura de Emissão</w:t>
      </w:r>
      <w:r w:rsidR="003438EB" w:rsidRPr="00036074">
        <w:rPr>
          <w:rFonts w:asciiTheme="minorHAnsi" w:eastAsia="Arial Unicode MS" w:hAnsiTheme="minorHAnsi" w:cstheme="minorHAnsi"/>
          <w:sz w:val="22"/>
          <w:szCs w:val="22"/>
        </w:rPr>
        <w:t xml:space="preserve"> e o</w:t>
      </w:r>
      <w:r w:rsidR="007B075D">
        <w:rPr>
          <w:rFonts w:asciiTheme="minorHAnsi" w:eastAsia="Arial Unicode MS" w:hAnsiTheme="minorHAnsi" w:cstheme="minorHAnsi"/>
          <w:sz w:val="22"/>
          <w:szCs w:val="22"/>
        </w:rPr>
        <w:t>s Contratos de Garantias</w:t>
      </w:r>
      <w:r w:rsidR="001A57A4" w:rsidRPr="00036074">
        <w:rPr>
          <w:rFonts w:asciiTheme="minorHAnsi" w:eastAsia="Arial Unicode MS" w:hAnsiTheme="minorHAnsi" w:cstheme="minorHAnsi"/>
          <w:sz w:val="22"/>
          <w:szCs w:val="22"/>
        </w:rPr>
        <w:t>, conforme aplicável,</w:t>
      </w:r>
      <w:r w:rsidRPr="00036074">
        <w:rPr>
          <w:rFonts w:asciiTheme="minorHAnsi" w:eastAsia="Arial Unicode MS" w:hAnsiTheme="minorHAnsi" w:cstheme="minorHAnsi"/>
          <w:sz w:val="22"/>
          <w:szCs w:val="22"/>
        </w:rPr>
        <w:t xml:space="preserve"> têm poderes estatutários ou delegados para assumir, em seu nome, as obrigações ora estabelecidas e, sendo mandatários, tiveram os poderes legitimamente outorgados, estando os respectivos mandatos em pleno vigor e efeito;</w:t>
      </w:r>
    </w:p>
    <w:p w14:paraId="7B31579A" w14:textId="77777777" w:rsidR="00F85DC4" w:rsidRPr="00036074" w:rsidRDefault="00F85DC4" w:rsidP="0025170A">
      <w:pPr>
        <w:pStyle w:val="p0"/>
        <w:widowControl/>
        <w:tabs>
          <w:tab w:val="clear" w:pos="720"/>
        </w:tabs>
        <w:spacing w:line="240" w:lineRule="exact"/>
        <w:ind w:left="1418" w:hanging="709"/>
        <w:rPr>
          <w:rFonts w:asciiTheme="minorHAnsi" w:eastAsia="Arial Unicode MS" w:hAnsiTheme="minorHAnsi" w:cstheme="minorHAnsi"/>
          <w:sz w:val="22"/>
          <w:szCs w:val="22"/>
        </w:rPr>
      </w:pPr>
    </w:p>
    <w:p w14:paraId="2EFA9BAB" w14:textId="7726F47B" w:rsidR="00F85DC4" w:rsidRPr="00036074" w:rsidRDefault="00F85DC4"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 celebração desta Escritura de Emissão</w:t>
      </w:r>
      <w:r w:rsidR="0008229D">
        <w:rPr>
          <w:rFonts w:asciiTheme="minorHAnsi" w:eastAsia="Arial Unicode MS" w:hAnsiTheme="minorHAnsi" w:cstheme="minorHAnsi"/>
          <w:sz w:val="22"/>
          <w:szCs w:val="22"/>
        </w:rPr>
        <w:t>,</w:t>
      </w:r>
      <w:r w:rsidR="003F4E13">
        <w:rPr>
          <w:rFonts w:asciiTheme="minorHAnsi" w:eastAsia="Arial Unicode MS" w:hAnsiTheme="minorHAnsi" w:cstheme="minorHAnsi"/>
          <w:sz w:val="22"/>
          <w:szCs w:val="22"/>
        </w:rPr>
        <w:t xml:space="preserve"> d</w:t>
      </w:r>
      <w:r w:rsidR="003F4E13" w:rsidRPr="00036074">
        <w:rPr>
          <w:rFonts w:asciiTheme="minorHAnsi" w:eastAsia="Arial Unicode MS" w:hAnsiTheme="minorHAnsi" w:cstheme="minorHAnsi"/>
          <w:sz w:val="22"/>
          <w:szCs w:val="22"/>
        </w:rPr>
        <w:t>o</w:t>
      </w:r>
      <w:r w:rsidR="003F4E13">
        <w:rPr>
          <w:rFonts w:asciiTheme="minorHAnsi" w:eastAsia="Arial Unicode MS" w:hAnsiTheme="minorHAnsi" w:cstheme="minorHAnsi"/>
          <w:sz w:val="22"/>
          <w:szCs w:val="22"/>
        </w:rPr>
        <w:t xml:space="preserve"> </w:t>
      </w:r>
      <w:r w:rsidR="003F4E13" w:rsidRPr="00036074">
        <w:rPr>
          <w:rFonts w:asciiTheme="minorHAnsi" w:eastAsia="Arial Unicode MS" w:hAnsiTheme="minorHAnsi" w:cstheme="minorHAnsi"/>
          <w:sz w:val="22"/>
          <w:szCs w:val="22"/>
        </w:rPr>
        <w:t xml:space="preserve">Contrato de </w:t>
      </w:r>
      <w:r w:rsidR="003F4E13" w:rsidRPr="00036074">
        <w:rPr>
          <w:rFonts w:asciiTheme="minorHAnsi" w:hAnsiTheme="minorHAnsi" w:cstheme="minorHAnsi"/>
          <w:sz w:val="22"/>
          <w:szCs w:val="22"/>
        </w:rPr>
        <w:t>Cessão Fiduciária de Direitos Creditórios</w:t>
      </w:r>
      <w:r w:rsidR="0008229D">
        <w:rPr>
          <w:rFonts w:asciiTheme="minorHAnsi" w:hAnsiTheme="minorHAnsi" w:cstheme="minorHAnsi"/>
          <w:sz w:val="22"/>
          <w:szCs w:val="22"/>
        </w:rPr>
        <w:t>, do Contrato de Alienação e Cessão Fiduciária de Ações</w:t>
      </w:r>
      <w:r w:rsidR="007641F0">
        <w:rPr>
          <w:rFonts w:asciiTheme="minorHAnsi" w:eastAsia="Arial Unicode MS" w:hAnsiTheme="minorHAnsi" w:cstheme="minorHAnsi"/>
          <w:sz w:val="22"/>
          <w:szCs w:val="22"/>
        </w:rPr>
        <w:t xml:space="preserve"> e</w:t>
      </w:r>
      <w:r w:rsidR="007115DF" w:rsidRPr="00036074">
        <w:rPr>
          <w:rFonts w:asciiTheme="minorHAnsi" w:eastAsia="Arial Unicode MS" w:hAnsiTheme="minorHAnsi" w:cstheme="minorHAnsi"/>
          <w:sz w:val="22"/>
          <w:szCs w:val="22"/>
        </w:rPr>
        <w:t xml:space="preserve"> a prestação da Fiança</w:t>
      </w:r>
      <w:r w:rsidR="001A57A4"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e o cumprimento das obrigações previstas em tais instrumentos, não infringem nenhuma disposição legal, contrato ou instrumento do qual seja parte, nem resultarão em (i) vencimento antecipado de qualquer obrigação estabelecida em qualquer destes contratos ou instrumentos, ou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rescisão de qualquer desses contratos ou instrumentos;</w:t>
      </w:r>
    </w:p>
    <w:p w14:paraId="5F32B82D" w14:textId="77777777" w:rsidR="00F85DC4" w:rsidRPr="00036074" w:rsidRDefault="00F85DC4" w:rsidP="0025170A">
      <w:pPr>
        <w:pStyle w:val="p0"/>
        <w:widowControl/>
        <w:tabs>
          <w:tab w:val="clear" w:pos="720"/>
        </w:tabs>
        <w:spacing w:line="240" w:lineRule="exact"/>
        <w:ind w:left="1418" w:hanging="709"/>
        <w:rPr>
          <w:rFonts w:asciiTheme="minorHAnsi" w:eastAsia="Arial Unicode MS" w:hAnsiTheme="minorHAnsi" w:cstheme="minorHAnsi"/>
          <w:sz w:val="22"/>
          <w:szCs w:val="22"/>
        </w:rPr>
      </w:pPr>
    </w:p>
    <w:p w14:paraId="37D07402" w14:textId="30CE62F0" w:rsidR="00F85DC4" w:rsidRPr="00036074" w:rsidRDefault="00F85DC4"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as obrigações assumidas nesta Escritura de Emissão e a Fiança constituem obrigações legalmente válidas e vinculantes da Emissora, exequíveis de acordo com os seus termos e condições, com força de título executivo extrajudicial nos termos do artigo 784 do Código de Processo Civil;</w:t>
      </w:r>
    </w:p>
    <w:p w14:paraId="52FF4C83" w14:textId="77777777" w:rsidR="00F85DC4" w:rsidRPr="00036074" w:rsidRDefault="00F85DC4" w:rsidP="0025170A">
      <w:pPr>
        <w:pStyle w:val="p0"/>
        <w:widowControl/>
        <w:tabs>
          <w:tab w:val="clear" w:pos="720"/>
        </w:tabs>
        <w:spacing w:line="240" w:lineRule="exact"/>
        <w:ind w:left="1418" w:hanging="709"/>
        <w:rPr>
          <w:rFonts w:asciiTheme="minorHAnsi" w:eastAsia="Arial Unicode MS" w:hAnsiTheme="minorHAnsi" w:cstheme="minorHAnsi"/>
          <w:sz w:val="22"/>
          <w:szCs w:val="22"/>
        </w:rPr>
      </w:pPr>
    </w:p>
    <w:p w14:paraId="27272AFD" w14:textId="0864445F" w:rsidR="00F85DC4" w:rsidRDefault="00F85DC4"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detém todas as autorizações e licenças relevantes para o exercício de suas atividades;</w:t>
      </w:r>
    </w:p>
    <w:p w14:paraId="49D39011" w14:textId="77777777" w:rsidR="00CE354B" w:rsidRDefault="00CE354B" w:rsidP="006F0881">
      <w:pPr>
        <w:pStyle w:val="PargrafodaLista"/>
        <w:rPr>
          <w:rFonts w:asciiTheme="minorHAnsi" w:eastAsia="Arial Unicode MS" w:hAnsiTheme="minorHAnsi" w:cstheme="minorHAnsi"/>
        </w:rPr>
      </w:pPr>
    </w:p>
    <w:p w14:paraId="099F92E8" w14:textId="245B108D" w:rsidR="00CE354B" w:rsidRPr="00036074" w:rsidRDefault="00CE354B"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CE354B">
        <w:rPr>
          <w:rFonts w:asciiTheme="minorHAnsi" w:eastAsia="Arial Unicode MS" w:hAnsiTheme="minorHAnsi" w:cstheme="minorHAnsi"/>
          <w:sz w:val="22"/>
          <w:szCs w:val="22"/>
        </w:rPr>
        <w:t>uma vez implementadas as Condições Suspensivas</w:t>
      </w:r>
      <w:r>
        <w:rPr>
          <w:rFonts w:asciiTheme="minorHAnsi" w:eastAsia="Arial Unicode MS" w:hAnsiTheme="minorHAnsi" w:cstheme="minorHAnsi"/>
          <w:sz w:val="22"/>
          <w:szCs w:val="22"/>
        </w:rPr>
        <w:t xml:space="preserve"> AF</w:t>
      </w:r>
      <w:r w:rsidRPr="00CE354B">
        <w:rPr>
          <w:rFonts w:asciiTheme="minorHAnsi" w:eastAsia="Arial Unicode MS" w:hAnsiTheme="minorHAnsi" w:cstheme="minorHAnsi"/>
          <w:sz w:val="22"/>
          <w:szCs w:val="22"/>
        </w:rPr>
        <w:t xml:space="preserve">, as Ações alienadas fiduciariamente nos termos da Cláusula </w:t>
      </w:r>
      <w:r>
        <w:rPr>
          <w:rFonts w:asciiTheme="minorHAnsi" w:eastAsia="Arial Unicode MS" w:hAnsiTheme="minorHAnsi" w:cstheme="minorHAnsi"/>
          <w:sz w:val="22"/>
          <w:szCs w:val="22"/>
        </w:rPr>
        <w:fldChar w:fldCharType="begin"/>
      </w:r>
      <w:r>
        <w:rPr>
          <w:rFonts w:asciiTheme="minorHAnsi" w:eastAsia="Arial Unicode MS" w:hAnsiTheme="minorHAnsi" w:cstheme="minorHAnsi"/>
          <w:sz w:val="22"/>
          <w:szCs w:val="22"/>
        </w:rPr>
        <w:instrText xml:space="preserve"> REF _Ref66965283 \n \p \h </w:instrText>
      </w:r>
      <w:r>
        <w:rPr>
          <w:rFonts w:asciiTheme="minorHAnsi" w:eastAsia="Arial Unicode MS" w:hAnsiTheme="minorHAnsi" w:cstheme="minorHAnsi"/>
          <w:sz w:val="22"/>
          <w:szCs w:val="22"/>
        </w:rPr>
      </w:r>
      <w:r>
        <w:rPr>
          <w:rFonts w:asciiTheme="minorHAnsi" w:eastAsia="Arial Unicode MS" w:hAnsiTheme="minorHAnsi" w:cstheme="minorHAnsi"/>
          <w:sz w:val="22"/>
          <w:szCs w:val="22"/>
        </w:rPr>
        <w:fldChar w:fldCharType="separate"/>
      </w:r>
      <w:r w:rsidR="007E2F7F">
        <w:rPr>
          <w:rFonts w:asciiTheme="minorHAnsi" w:eastAsia="Arial Unicode MS" w:hAnsiTheme="minorHAnsi" w:cstheme="minorHAnsi"/>
          <w:sz w:val="22"/>
          <w:szCs w:val="22"/>
        </w:rPr>
        <w:t>4.16.2 acima</w:t>
      </w:r>
      <w:r>
        <w:rPr>
          <w:rFonts w:asciiTheme="minorHAnsi" w:eastAsia="Arial Unicode MS" w:hAnsiTheme="minorHAnsi" w:cstheme="minorHAnsi"/>
          <w:sz w:val="22"/>
          <w:szCs w:val="22"/>
        </w:rPr>
        <w:fldChar w:fldCharType="end"/>
      </w:r>
      <w:r>
        <w:rPr>
          <w:rFonts w:asciiTheme="minorHAnsi" w:eastAsia="Arial Unicode MS" w:hAnsiTheme="minorHAnsi" w:cstheme="minorHAnsi"/>
          <w:sz w:val="22"/>
          <w:szCs w:val="22"/>
        </w:rPr>
        <w:t xml:space="preserve"> </w:t>
      </w:r>
      <w:r w:rsidRPr="00CE354B">
        <w:rPr>
          <w:rFonts w:asciiTheme="minorHAnsi" w:eastAsia="Arial Unicode MS" w:hAnsiTheme="minorHAnsi" w:cstheme="minorHAnsi"/>
          <w:sz w:val="22"/>
          <w:szCs w:val="22"/>
        </w:rPr>
        <w:t>desta Escritura de Emissão existem, são de sua titularidade, e estarão livres e desembaraçados de qualquer Ônus;</w:t>
      </w:r>
    </w:p>
    <w:p w14:paraId="24A8E6E1" w14:textId="77777777" w:rsidR="00F85DC4" w:rsidRPr="00036074" w:rsidRDefault="00F85DC4" w:rsidP="0025170A">
      <w:pPr>
        <w:pStyle w:val="p0"/>
        <w:widowControl/>
        <w:tabs>
          <w:tab w:val="clear" w:pos="720"/>
        </w:tabs>
        <w:spacing w:line="240" w:lineRule="exact"/>
        <w:ind w:left="1418" w:hanging="709"/>
        <w:rPr>
          <w:rFonts w:asciiTheme="minorHAnsi" w:eastAsia="Arial Unicode MS" w:hAnsiTheme="minorHAnsi" w:cstheme="minorHAnsi"/>
          <w:sz w:val="22"/>
          <w:szCs w:val="22"/>
        </w:rPr>
      </w:pPr>
    </w:p>
    <w:p w14:paraId="6DBDE474" w14:textId="4A8C60A4" w:rsidR="007115DF" w:rsidRPr="00036074" w:rsidRDefault="007115DF"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 prestação da Fiança foi devidamente autorizada pelos competentes órgãos societários da Fiadora e todas as autorizações necessárias para a prestação da Fiança foram obtidas e se encontram em pleno vigor;</w:t>
      </w:r>
    </w:p>
    <w:p w14:paraId="4F85245B" w14:textId="77777777" w:rsidR="007115DF" w:rsidRPr="00036074" w:rsidRDefault="007115DF" w:rsidP="0025170A">
      <w:pPr>
        <w:pStyle w:val="PargrafodaLista"/>
        <w:spacing w:line="240" w:lineRule="exact"/>
        <w:ind w:left="1418" w:hanging="709"/>
        <w:rPr>
          <w:rFonts w:asciiTheme="minorHAnsi" w:eastAsia="Arial Unicode MS" w:hAnsiTheme="minorHAnsi" w:cstheme="minorHAnsi"/>
        </w:rPr>
      </w:pPr>
    </w:p>
    <w:p w14:paraId="066443AE" w14:textId="0DE5ADB1" w:rsidR="007115DF" w:rsidRPr="00036074" w:rsidRDefault="007115DF"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não omitiu nenhum fato relevante, de qualquer natureza, que seja de seu conhecimento e que possa resultar em alteração substancial na situação econômico-financeira ou jurídica da Fiadora em prejuízo dos Debenturistas;</w:t>
      </w:r>
    </w:p>
    <w:p w14:paraId="4E4854B2" w14:textId="77777777" w:rsidR="007115DF" w:rsidRPr="00036074" w:rsidRDefault="007115DF" w:rsidP="0025170A">
      <w:pPr>
        <w:pStyle w:val="PargrafodaLista"/>
        <w:spacing w:line="240" w:lineRule="exact"/>
        <w:ind w:left="1418" w:hanging="709"/>
        <w:rPr>
          <w:rFonts w:asciiTheme="minorHAnsi" w:eastAsia="Arial Unicode MS" w:hAnsiTheme="minorHAnsi" w:cstheme="minorHAnsi"/>
        </w:rPr>
      </w:pPr>
    </w:p>
    <w:p w14:paraId="2284734F" w14:textId="4288D9BE" w:rsidR="007115DF" w:rsidRPr="00036074" w:rsidRDefault="007115DF"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as demonstrações financeiras disponíveis da Fiadora apresentam de maneira adequada a sua situação financeira nas datas a que se referem, tendo sido devidamente elaboradas em conformidade com os princípios contábeis geralmente aceitos no Brasil;</w:t>
      </w:r>
    </w:p>
    <w:p w14:paraId="46C50950" w14:textId="77777777" w:rsidR="00960AD8" w:rsidRPr="00036074" w:rsidRDefault="00960AD8" w:rsidP="0025170A">
      <w:pPr>
        <w:pStyle w:val="PargrafodaLista"/>
        <w:rPr>
          <w:rFonts w:asciiTheme="minorHAnsi" w:eastAsia="Arial Unicode MS" w:hAnsiTheme="minorHAnsi" w:cstheme="minorHAnsi"/>
        </w:rPr>
      </w:pPr>
    </w:p>
    <w:p w14:paraId="17161F8C" w14:textId="012F5211" w:rsidR="00960AD8" w:rsidRPr="00340294" w:rsidRDefault="00960AD8" w:rsidP="0025170A">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 xml:space="preserve">observa a legislação em vigor, em especial a legislação trabalhista, previdenciária e as </w:t>
      </w:r>
      <w:r w:rsidRPr="00036074">
        <w:rPr>
          <w:rFonts w:asciiTheme="minorHAnsi" w:hAnsiTheme="minorHAnsi" w:cstheme="minorHAnsi"/>
          <w:sz w:val="22"/>
          <w:szCs w:val="22"/>
        </w:rPr>
        <w:t>Legislação Socioambiental</w:t>
      </w:r>
      <w:r w:rsidRPr="00036074">
        <w:rPr>
          <w:rFonts w:asciiTheme="minorHAnsi" w:eastAsia="Arial Unicode MS" w:hAnsiTheme="minorHAnsi" w:cstheme="minorHAnsi"/>
          <w:sz w:val="22"/>
          <w:szCs w:val="22"/>
        </w:rPr>
        <w:t>, de forma que (i) não utiliza, direta ou indiretamente, trabalho em condições análogas às de escravo ou trabalho infantil;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os trabalhadores são devidamente registrados nos termos da legislação em vigor; (</w:t>
      </w:r>
      <w:proofErr w:type="spellStart"/>
      <w:r w:rsidRPr="00036074">
        <w:rPr>
          <w:rFonts w:asciiTheme="minorHAnsi" w:eastAsia="Arial Unicode MS" w:hAnsiTheme="minorHAnsi" w:cstheme="minorHAnsi"/>
          <w:sz w:val="22"/>
          <w:szCs w:val="22"/>
        </w:rPr>
        <w:t>iii</w:t>
      </w:r>
      <w:proofErr w:type="spellEnd"/>
      <w:r w:rsidRPr="00036074">
        <w:rPr>
          <w:rFonts w:asciiTheme="minorHAnsi" w:eastAsia="Arial Unicode MS" w:hAnsiTheme="minorHAnsi" w:cstheme="minorHAnsi"/>
          <w:sz w:val="22"/>
          <w:szCs w:val="22"/>
        </w:rPr>
        <w:t>) cumpre as obrigações decorrentes dos respectivos contratos de trabalho e da legislação trabalhista e previdenciária em vigor; (</w:t>
      </w:r>
      <w:proofErr w:type="spellStart"/>
      <w:r w:rsidRPr="00036074">
        <w:rPr>
          <w:rFonts w:asciiTheme="minorHAnsi" w:eastAsia="Arial Unicode MS" w:hAnsiTheme="minorHAnsi" w:cstheme="minorHAnsi"/>
          <w:sz w:val="22"/>
          <w:szCs w:val="22"/>
        </w:rPr>
        <w:t>iv</w:t>
      </w:r>
      <w:proofErr w:type="spellEnd"/>
      <w:r w:rsidRPr="00036074">
        <w:rPr>
          <w:rFonts w:asciiTheme="minorHAnsi" w:eastAsia="Arial Unicode MS" w:hAnsiTheme="minorHAnsi" w:cstheme="minorHAnsi"/>
          <w:sz w:val="22"/>
          <w:szCs w:val="22"/>
        </w:rPr>
        <w:t xml:space="preserve">) cumpre a legislação aplicável à proteção do meio ambiente, bem como à saúde e segurança públicas; (v) detém todas as permissões, licenças, autorizações e aprovações necessárias para o exercício de suas atividades, em conformidade com a </w:t>
      </w:r>
      <w:proofErr w:type="spellStart"/>
      <w:r w:rsidRPr="00036074">
        <w:rPr>
          <w:rFonts w:asciiTheme="minorHAnsi" w:hAnsiTheme="minorHAnsi" w:cstheme="minorHAnsi"/>
          <w:sz w:val="22"/>
          <w:szCs w:val="22"/>
        </w:rPr>
        <w:t>Legislaçãoi</w:t>
      </w:r>
      <w:proofErr w:type="spellEnd"/>
      <w:r w:rsidRPr="00036074">
        <w:rPr>
          <w:rFonts w:asciiTheme="minorHAnsi" w:hAnsiTheme="minorHAnsi" w:cstheme="minorHAnsi"/>
          <w:sz w:val="22"/>
          <w:szCs w:val="22"/>
        </w:rPr>
        <w:t xml:space="preserve"> Socioambiental</w:t>
      </w:r>
      <w:r w:rsidRPr="00036074">
        <w:rPr>
          <w:rFonts w:asciiTheme="minorHAnsi" w:eastAsia="Arial Unicode MS" w:hAnsiTheme="minorHAnsi" w:cstheme="minorHAnsi"/>
          <w:sz w:val="22"/>
          <w:szCs w:val="22"/>
        </w:rPr>
        <w:t xml:space="preserve"> aplicáveis; (vi) possui todos os registros necessários, em conformidade com a legislação civil e a </w:t>
      </w:r>
      <w:r w:rsidRPr="00036074">
        <w:rPr>
          <w:rFonts w:asciiTheme="minorHAnsi" w:hAnsiTheme="minorHAnsi" w:cstheme="minorHAnsi"/>
          <w:sz w:val="22"/>
          <w:szCs w:val="22"/>
        </w:rPr>
        <w:t xml:space="preserve">Legislação </w:t>
      </w:r>
      <w:r w:rsidRPr="00340294">
        <w:rPr>
          <w:rFonts w:asciiTheme="minorHAnsi" w:hAnsiTheme="minorHAnsi" w:cstheme="minorHAnsi"/>
          <w:sz w:val="22"/>
          <w:szCs w:val="22"/>
        </w:rPr>
        <w:t>Socioambiental</w:t>
      </w:r>
      <w:r w:rsidRPr="00340294">
        <w:rPr>
          <w:rFonts w:asciiTheme="minorHAnsi" w:eastAsia="Arial Unicode MS" w:hAnsiTheme="minorHAnsi" w:cstheme="minorHAnsi"/>
          <w:sz w:val="22"/>
          <w:szCs w:val="22"/>
        </w:rPr>
        <w:t xml:space="preserve"> aplicáveis;</w:t>
      </w:r>
    </w:p>
    <w:p w14:paraId="530425FD" w14:textId="77777777" w:rsidR="00960AD8" w:rsidRPr="00340294" w:rsidRDefault="00960AD8" w:rsidP="0025170A">
      <w:pPr>
        <w:pStyle w:val="PargrafodaLista"/>
        <w:ind w:left="1418" w:hanging="709"/>
        <w:rPr>
          <w:rFonts w:asciiTheme="minorHAnsi" w:eastAsia="Arial Unicode MS" w:hAnsiTheme="minorHAnsi" w:cstheme="minorHAnsi"/>
        </w:rPr>
      </w:pPr>
    </w:p>
    <w:p w14:paraId="2CF8E820" w14:textId="1F8BF76E" w:rsidR="00E840B2" w:rsidRPr="00340294" w:rsidRDefault="00100D47" w:rsidP="00E840B2">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r w:rsidRPr="00340294">
        <w:rPr>
          <w:rFonts w:asciiTheme="minorHAnsi" w:eastAsia="Arial Unicode MS" w:hAnsiTheme="minorHAnsi" w:cstheme="minorHAnsi"/>
          <w:sz w:val="22"/>
          <w:szCs w:val="22"/>
        </w:rPr>
        <w:t>cumpre e faz com que suas controladas, seus respectivos administradores e funci</w:t>
      </w:r>
      <w:r w:rsidR="00CF6688">
        <w:rPr>
          <w:rFonts w:asciiTheme="minorHAnsi" w:eastAsia="Arial Unicode MS" w:hAnsiTheme="minorHAnsi" w:cstheme="minorHAnsi"/>
          <w:sz w:val="22"/>
          <w:szCs w:val="22"/>
        </w:rPr>
        <w:t>on</w:t>
      </w:r>
      <w:r w:rsidRPr="00340294">
        <w:rPr>
          <w:rFonts w:asciiTheme="minorHAnsi" w:eastAsia="Arial Unicode MS" w:hAnsiTheme="minorHAnsi" w:cstheme="minorHAnsi"/>
          <w:sz w:val="22"/>
          <w:szCs w:val="22"/>
        </w:rPr>
        <w:t>ários, no exercício de suas funções, cumpram, a Legislação Socioambiental, exceto por aqueles descumprimentos que não possam acarretar em um Efeito Adverso Relevante, observado que a exceção aqui estabelecida não se aplica a hipóteses envolvendo prostituição e/ou utilização de mão-de-obra infantil e/ou condição análoga à de escravo;</w:t>
      </w:r>
    </w:p>
    <w:p w14:paraId="21F5E387" w14:textId="77777777" w:rsidR="00E840B2" w:rsidRPr="00340294" w:rsidRDefault="00E840B2" w:rsidP="00E840B2">
      <w:pPr>
        <w:spacing w:line="240" w:lineRule="exact"/>
        <w:ind w:left="1418" w:hanging="709"/>
        <w:jc w:val="both"/>
        <w:rPr>
          <w:rFonts w:asciiTheme="minorHAnsi" w:eastAsia="Arial Unicode MS" w:hAnsiTheme="minorHAnsi" w:cstheme="minorHAnsi"/>
          <w:sz w:val="22"/>
          <w:szCs w:val="22"/>
        </w:rPr>
      </w:pPr>
    </w:p>
    <w:p w14:paraId="5C3D5925" w14:textId="123CE514" w:rsidR="00E840B2" w:rsidRPr="00340294" w:rsidRDefault="00BB62F5" w:rsidP="00E840B2">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 xml:space="preserve">no melhor de seu conhecimento, </w:t>
      </w:r>
      <w:r w:rsidR="00E840B2" w:rsidRPr="00340294">
        <w:rPr>
          <w:rFonts w:asciiTheme="minorHAnsi" w:eastAsia="Arial Unicode MS" w:hAnsiTheme="minorHAnsi" w:cstheme="minorHAnsi"/>
          <w:sz w:val="22"/>
          <w:szCs w:val="22"/>
        </w:rPr>
        <w:t xml:space="preserve">inexiste qualquer </w:t>
      </w:r>
      <w:r w:rsidR="00D13C98">
        <w:rPr>
          <w:rFonts w:asciiTheme="minorHAnsi" w:eastAsia="Arial Unicode MS" w:hAnsiTheme="minorHAnsi" w:cstheme="minorHAnsi"/>
          <w:sz w:val="22"/>
          <w:szCs w:val="22"/>
        </w:rPr>
        <w:t xml:space="preserve">(i) </w:t>
      </w:r>
      <w:r w:rsidR="00D13C98" w:rsidRPr="0024788A">
        <w:rPr>
          <w:rFonts w:asciiTheme="minorHAnsi" w:eastAsia="Arial Unicode MS" w:hAnsiTheme="minorHAnsi" w:cstheme="minorHAnsi"/>
          <w:sz w:val="22"/>
          <w:szCs w:val="22"/>
        </w:rPr>
        <w:t>instauração de inquérito ou procedimentos de natureza similar, oferecimento de denúncia, ajuizamento de ação judicial (incluindo, mas não se limitando a ações civis públicas), por qualquer autoridade competente, incluindo, mas não se limitando, por parte do Ministério Público e/ou de agências reguladoras, contra a Fiadora</w:t>
      </w:r>
      <w:r w:rsidR="00274E76">
        <w:rPr>
          <w:rFonts w:asciiTheme="minorHAnsi" w:eastAsia="Arial Unicode MS" w:hAnsiTheme="minorHAnsi" w:cstheme="minorHAnsi"/>
          <w:sz w:val="22"/>
          <w:szCs w:val="22"/>
        </w:rPr>
        <w:t>;</w:t>
      </w:r>
      <w:r w:rsidR="00D13C98" w:rsidRPr="0024788A">
        <w:rPr>
          <w:rFonts w:asciiTheme="minorHAnsi" w:eastAsia="Arial Unicode MS" w:hAnsiTheme="minorHAnsi" w:cstheme="minorHAnsi"/>
          <w:sz w:val="22"/>
          <w:szCs w:val="22"/>
        </w:rPr>
        <w:t xml:space="preserve"> e (</w:t>
      </w:r>
      <w:proofErr w:type="spellStart"/>
      <w:r w:rsidR="00D13C98" w:rsidRPr="0024788A">
        <w:rPr>
          <w:rFonts w:asciiTheme="minorHAnsi" w:eastAsia="Arial Unicode MS" w:hAnsiTheme="minorHAnsi" w:cstheme="minorHAnsi"/>
          <w:sz w:val="22"/>
          <w:szCs w:val="22"/>
        </w:rPr>
        <w:t>ii</w:t>
      </w:r>
      <w:proofErr w:type="spellEnd"/>
      <w:r w:rsidR="00D13C98" w:rsidRPr="0024788A">
        <w:rPr>
          <w:rFonts w:asciiTheme="minorHAnsi" w:eastAsia="Arial Unicode MS" w:hAnsiTheme="minorHAnsi" w:cstheme="minorHAnsi"/>
          <w:sz w:val="22"/>
          <w:szCs w:val="22"/>
        </w:rPr>
        <w:t>)</w:t>
      </w:r>
      <w:r w:rsidR="00D13C98" w:rsidRPr="00340294">
        <w:rPr>
          <w:rFonts w:asciiTheme="minorHAnsi" w:eastAsia="Arial Unicode MS" w:hAnsiTheme="minorHAnsi" w:cstheme="minorHAnsi"/>
          <w:sz w:val="22"/>
          <w:szCs w:val="22"/>
        </w:rPr>
        <w:t xml:space="preserve"> </w:t>
      </w:r>
      <w:r w:rsidR="00E840B2" w:rsidRPr="00340294">
        <w:rPr>
          <w:rFonts w:asciiTheme="minorHAnsi" w:eastAsia="Arial Unicode MS" w:hAnsiTheme="minorHAnsi" w:cstheme="minorHAnsi"/>
          <w:sz w:val="22"/>
          <w:szCs w:val="22"/>
        </w:rPr>
        <w:t>violação relativ</w:t>
      </w:r>
      <w:r w:rsidR="00904616">
        <w:rPr>
          <w:rFonts w:asciiTheme="minorHAnsi" w:eastAsia="Arial Unicode MS" w:hAnsiTheme="minorHAnsi" w:cstheme="minorHAnsi"/>
          <w:sz w:val="22"/>
          <w:szCs w:val="22"/>
        </w:rPr>
        <w:t>a</w:t>
      </w:r>
      <w:r w:rsidR="00E840B2" w:rsidRPr="00340294">
        <w:rPr>
          <w:rFonts w:asciiTheme="minorHAnsi" w:eastAsia="Arial Unicode MS" w:hAnsiTheme="minorHAnsi" w:cstheme="minorHAnsi"/>
          <w:sz w:val="22"/>
          <w:szCs w:val="22"/>
        </w:rPr>
        <w:t xml:space="preserve"> à prática de corrupção ou de atos lesivos à administração pública, partidos políticos ou pessoas físicas ou jurídicas privadas, ou qualquer outro ato com o oferecimento de vantagem indevida, nos termos das Leis Anticorrupção; </w:t>
      </w:r>
    </w:p>
    <w:p w14:paraId="6D2AA1C8" w14:textId="77777777" w:rsidR="00E840B2" w:rsidRPr="00340294" w:rsidRDefault="00E840B2" w:rsidP="00E840B2">
      <w:pPr>
        <w:pStyle w:val="Corpodetexto2"/>
        <w:tabs>
          <w:tab w:val="left" w:pos="-2070"/>
          <w:tab w:val="left" w:pos="900"/>
        </w:tabs>
        <w:autoSpaceDE/>
        <w:autoSpaceDN/>
        <w:adjustRightInd/>
        <w:spacing w:line="240" w:lineRule="exact"/>
        <w:ind w:left="1418" w:right="-187" w:hanging="709"/>
        <w:rPr>
          <w:rFonts w:asciiTheme="minorHAnsi" w:eastAsia="Arial Unicode MS" w:hAnsiTheme="minorHAnsi" w:cstheme="minorHAnsi"/>
          <w:sz w:val="22"/>
          <w:szCs w:val="22"/>
          <w:lang w:val="pt-BR" w:eastAsia="pt-BR"/>
        </w:rPr>
      </w:pPr>
    </w:p>
    <w:p w14:paraId="706F1EF7" w14:textId="5E135D15" w:rsidR="00E840B2" w:rsidRPr="00340294" w:rsidRDefault="00E840B2" w:rsidP="00E840B2">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r w:rsidRPr="00340294">
        <w:rPr>
          <w:rFonts w:asciiTheme="minorHAnsi" w:eastAsia="Arial Unicode MS" w:hAnsiTheme="minorHAnsi" w:cstheme="minorHAnsi"/>
          <w:sz w:val="22"/>
          <w:szCs w:val="22"/>
        </w:rPr>
        <w:t xml:space="preserve">cumpre e faz cumprir (assim como suas </w:t>
      </w:r>
      <w:r w:rsidR="00FB3C6B">
        <w:rPr>
          <w:rFonts w:asciiTheme="minorHAnsi" w:eastAsia="Arial Unicode MS" w:hAnsiTheme="minorHAnsi" w:cstheme="minorHAnsi"/>
          <w:sz w:val="22"/>
          <w:szCs w:val="22"/>
        </w:rPr>
        <w:t>Controladas</w:t>
      </w:r>
      <w:r w:rsidR="00FB3C6B" w:rsidRPr="00340294">
        <w:rPr>
          <w:rFonts w:asciiTheme="minorHAnsi" w:eastAsia="Arial Unicode MS" w:hAnsiTheme="minorHAnsi" w:cstheme="minorHAnsi"/>
          <w:sz w:val="22"/>
          <w:szCs w:val="22"/>
        </w:rPr>
        <w:t xml:space="preserve"> </w:t>
      </w:r>
      <w:r w:rsidRPr="00340294">
        <w:rPr>
          <w:rFonts w:asciiTheme="minorHAnsi" w:eastAsia="Arial Unicode MS" w:hAnsiTheme="minorHAnsi" w:cstheme="minorHAnsi"/>
          <w:sz w:val="22"/>
          <w:szCs w:val="22"/>
        </w:rPr>
        <w:t xml:space="preserve">cumprem), as Leis Anticorrupção, bem como as leis aplicáveis relativas ao tráfico de drogas e terrorismo; </w:t>
      </w:r>
    </w:p>
    <w:p w14:paraId="27AD5928" w14:textId="77777777" w:rsidR="00E840B2" w:rsidRPr="00340294" w:rsidRDefault="00E840B2" w:rsidP="00E840B2">
      <w:pPr>
        <w:pStyle w:val="Corpodetexto2"/>
        <w:spacing w:line="240" w:lineRule="exact"/>
        <w:ind w:left="1418" w:hanging="709"/>
        <w:rPr>
          <w:rFonts w:asciiTheme="minorHAnsi" w:eastAsia="Arial Unicode MS" w:hAnsiTheme="minorHAnsi" w:cstheme="minorHAnsi"/>
          <w:sz w:val="22"/>
          <w:szCs w:val="22"/>
          <w:lang w:val="pt-BR" w:eastAsia="pt-BR"/>
        </w:rPr>
      </w:pPr>
    </w:p>
    <w:p w14:paraId="48A608E9" w14:textId="306773CB" w:rsidR="00E840B2" w:rsidRPr="00340294" w:rsidRDefault="00E840B2" w:rsidP="00E840B2">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r w:rsidRPr="00340294">
        <w:rPr>
          <w:rFonts w:asciiTheme="minorHAnsi" w:eastAsia="Arial Unicode MS" w:hAnsiTheme="minorHAnsi" w:cstheme="minorHAnsi"/>
          <w:sz w:val="22"/>
          <w:szCs w:val="22"/>
        </w:rPr>
        <w:t xml:space="preserve">cumpre e faz cumprir, assim como suas </w:t>
      </w:r>
      <w:r w:rsidR="00FB3C6B">
        <w:rPr>
          <w:rFonts w:asciiTheme="minorHAnsi" w:eastAsia="Arial Unicode MS" w:hAnsiTheme="minorHAnsi" w:cstheme="minorHAnsi"/>
          <w:sz w:val="22"/>
          <w:szCs w:val="22"/>
        </w:rPr>
        <w:t>Controladas</w:t>
      </w:r>
      <w:r w:rsidRPr="00340294">
        <w:rPr>
          <w:rFonts w:asciiTheme="minorHAnsi" w:eastAsia="Arial Unicode MS" w:hAnsiTheme="minorHAnsi" w:cstheme="minorHAnsi"/>
          <w:sz w:val="22"/>
          <w:szCs w:val="22"/>
        </w:rPr>
        <w:t>, administradores e empregados, cumprem, a</w:t>
      </w:r>
      <w:r w:rsidR="00A47B83">
        <w:rPr>
          <w:rFonts w:asciiTheme="minorHAnsi" w:eastAsia="Arial Unicode MS" w:hAnsiTheme="minorHAnsi" w:cstheme="minorHAnsi"/>
          <w:sz w:val="22"/>
          <w:szCs w:val="22"/>
        </w:rPr>
        <w:t>s</w:t>
      </w:r>
      <w:r w:rsidRPr="00340294">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40294">
        <w:rPr>
          <w:rFonts w:asciiTheme="minorHAnsi" w:eastAsia="Arial Unicode MS" w:hAnsiTheme="minorHAnsi" w:cstheme="minorHAnsi"/>
          <w:sz w:val="22"/>
          <w:szCs w:val="22"/>
        </w:rPr>
        <w:t>Anticorrupção, bem como (i) mantem políticas e procedimentos internos objetivando a divulgação e o integral cumprimento da</w:t>
      </w:r>
      <w:r w:rsidR="00A47B83">
        <w:rPr>
          <w:rFonts w:asciiTheme="minorHAnsi" w:eastAsia="Arial Unicode MS" w:hAnsiTheme="minorHAnsi" w:cstheme="minorHAnsi"/>
          <w:sz w:val="22"/>
          <w:szCs w:val="22"/>
        </w:rPr>
        <w:t>s</w:t>
      </w:r>
      <w:r w:rsidRPr="00340294">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40294">
        <w:rPr>
          <w:rFonts w:asciiTheme="minorHAnsi" w:eastAsia="Arial Unicode MS" w:hAnsiTheme="minorHAnsi" w:cstheme="minorHAnsi"/>
          <w:sz w:val="22"/>
          <w:szCs w:val="22"/>
        </w:rPr>
        <w:t>Anticorrupção; (</w:t>
      </w:r>
      <w:proofErr w:type="spellStart"/>
      <w:r w:rsidRPr="00340294">
        <w:rPr>
          <w:rFonts w:asciiTheme="minorHAnsi" w:eastAsia="Arial Unicode MS" w:hAnsiTheme="minorHAnsi" w:cstheme="minorHAnsi"/>
          <w:sz w:val="22"/>
          <w:szCs w:val="22"/>
        </w:rPr>
        <w:t>ii</w:t>
      </w:r>
      <w:proofErr w:type="spellEnd"/>
      <w:r w:rsidRPr="00340294">
        <w:rPr>
          <w:rFonts w:asciiTheme="minorHAnsi" w:eastAsia="Arial Unicode MS" w:hAnsiTheme="minorHAnsi" w:cstheme="minorHAnsi"/>
          <w:sz w:val="22"/>
          <w:szCs w:val="22"/>
        </w:rPr>
        <w:t>) dá pleno conhecimento da</w:t>
      </w:r>
      <w:r w:rsidR="00A47B83">
        <w:rPr>
          <w:rFonts w:asciiTheme="minorHAnsi" w:eastAsia="Arial Unicode MS" w:hAnsiTheme="minorHAnsi" w:cstheme="minorHAnsi"/>
          <w:sz w:val="22"/>
          <w:szCs w:val="22"/>
        </w:rPr>
        <w:t>s</w:t>
      </w:r>
      <w:r w:rsidRPr="00340294">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40294">
        <w:rPr>
          <w:rFonts w:asciiTheme="minorHAnsi" w:eastAsia="Arial Unicode MS" w:hAnsiTheme="minorHAnsi" w:cstheme="minorHAnsi"/>
          <w:sz w:val="22"/>
          <w:szCs w:val="22"/>
        </w:rPr>
        <w:t>Anticorrupção a todos os profissionais com quem venham a se relacionar, previamente ao início de sua atuação; (</w:t>
      </w:r>
      <w:proofErr w:type="spellStart"/>
      <w:r w:rsidRPr="00340294">
        <w:rPr>
          <w:rFonts w:asciiTheme="minorHAnsi" w:eastAsia="Arial Unicode MS" w:hAnsiTheme="minorHAnsi" w:cstheme="minorHAnsi"/>
          <w:sz w:val="22"/>
          <w:szCs w:val="22"/>
        </w:rPr>
        <w:t>iii</w:t>
      </w:r>
      <w:proofErr w:type="spellEnd"/>
      <w:r w:rsidRPr="00340294">
        <w:rPr>
          <w:rFonts w:asciiTheme="minorHAnsi" w:eastAsia="Arial Unicode MS" w:hAnsiTheme="minorHAnsi" w:cstheme="minorHAnsi"/>
          <w:sz w:val="22"/>
          <w:szCs w:val="22"/>
        </w:rPr>
        <w:t xml:space="preserve">) não violou, assim como suas respectivas </w:t>
      </w:r>
      <w:r w:rsidR="00FB3C6B">
        <w:rPr>
          <w:rFonts w:asciiTheme="minorHAnsi" w:eastAsia="Arial Unicode MS" w:hAnsiTheme="minorHAnsi" w:cstheme="minorHAnsi"/>
          <w:sz w:val="22"/>
          <w:szCs w:val="22"/>
        </w:rPr>
        <w:t>Controladas</w:t>
      </w:r>
      <w:r w:rsidRPr="00340294">
        <w:rPr>
          <w:rFonts w:asciiTheme="minorHAnsi" w:eastAsia="Arial Unicode MS" w:hAnsiTheme="minorHAnsi" w:cstheme="minorHAnsi"/>
          <w:sz w:val="22"/>
          <w:szCs w:val="22"/>
        </w:rPr>
        <w:t>, administradores e empregados não violaram, conforme aplicável, a</w:t>
      </w:r>
      <w:r w:rsidR="00A47B83">
        <w:rPr>
          <w:rFonts w:asciiTheme="minorHAnsi" w:eastAsia="Arial Unicode MS" w:hAnsiTheme="minorHAnsi" w:cstheme="minorHAnsi"/>
          <w:sz w:val="22"/>
          <w:szCs w:val="22"/>
        </w:rPr>
        <w:t>s</w:t>
      </w:r>
      <w:r w:rsidRPr="00340294">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40294">
        <w:rPr>
          <w:rFonts w:asciiTheme="minorHAnsi" w:eastAsia="Arial Unicode MS" w:hAnsiTheme="minorHAnsi" w:cstheme="minorHAnsi"/>
          <w:sz w:val="22"/>
          <w:szCs w:val="22"/>
        </w:rPr>
        <w:t>Anticorrupção;</w:t>
      </w:r>
      <w:r w:rsidR="00904616">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w:t>
      </w:r>
      <w:proofErr w:type="spellStart"/>
      <w:r w:rsidR="00A47B83">
        <w:rPr>
          <w:rFonts w:asciiTheme="minorHAnsi" w:eastAsia="Arial Unicode MS" w:hAnsiTheme="minorHAnsi" w:cstheme="minorHAnsi"/>
          <w:sz w:val="22"/>
          <w:szCs w:val="22"/>
        </w:rPr>
        <w:t>iv</w:t>
      </w:r>
      <w:proofErr w:type="spellEnd"/>
      <w:r w:rsidR="00A47B83">
        <w:rPr>
          <w:rFonts w:asciiTheme="minorHAnsi" w:eastAsia="Arial Unicode MS" w:hAnsiTheme="minorHAnsi" w:cstheme="minorHAnsi"/>
          <w:sz w:val="22"/>
          <w:szCs w:val="22"/>
        </w:rPr>
        <w:t xml:space="preserve">) </w:t>
      </w:r>
      <w:r w:rsidR="00BB62F5">
        <w:rPr>
          <w:rFonts w:asciiTheme="minorHAnsi" w:eastAsia="Arial Unicode MS" w:hAnsiTheme="minorHAnsi" w:cstheme="minorHAnsi"/>
          <w:sz w:val="22"/>
          <w:szCs w:val="22"/>
        </w:rPr>
        <w:t xml:space="preserve">exceto no caso de ocorrência de atos ou fatos que estejam sob sigilo ou segredo de justiça, </w:t>
      </w:r>
      <w:r w:rsidRPr="00340294">
        <w:rPr>
          <w:rFonts w:asciiTheme="minorHAnsi" w:eastAsia="Arial Unicode MS" w:hAnsiTheme="minorHAnsi" w:cstheme="minorHAnsi"/>
          <w:sz w:val="22"/>
          <w:szCs w:val="22"/>
        </w:rPr>
        <w:t>comunicará ao Agente Fiduciário caso tenha conhecimento de qualquer ato ou fato relacionado ao disposto neste inciso que viole a</w:t>
      </w:r>
      <w:r w:rsidR="00A47B83">
        <w:rPr>
          <w:rFonts w:asciiTheme="minorHAnsi" w:eastAsia="Arial Unicode MS" w:hAnsiTheme="minorHAnsi" w:cstheme="minorHAnsi"/>
          <w:sz w:val="22"/>
          <w:szCs w:val="22"/>
        </w:rPr>
        <w:t>s</w:t>
      </w:r>
      <w:r w:rsidRPr="00340294">
        <w:rPr>
          <w:rFonts w:asciiTheme="minorHAnsi" w:eastAsia="Arial Unicode MS" w:hAnsiTheme="minorHAnsi" w:cstheme="minorHAnsi"/>
          <w:sz w:val="22"/>
          <w:szCs w:val="22"/>
        </w:rPr>
        <w:t xml:space="preserve"> </w:t>
      </w:r>
      <w:r w:rsidR="00A47B83">
        <w:rPr>
          <w:rFonts w:asciiTheme="minorHAnsi" w:eastAsia="Arial Unicode MS" w:hAnsiTheme="minorHAnsi" w:cstheme="minorHAnsi"/>
          <w:sz w:val="22"/>
          <w:szCs w:val="22"/>
        </w:rPr>
        <w:t xml:space="preserve">Leis </w:t>
      </w:r>
      <w:r w:rsidRPr="00340294">
        <w:rPr>
          <w:rFonts w:asciiTheme="minorHAnsi" w:eastAsia="Arial Unicode MS" w:hAnsiTheme="minorHAnsi" w:cstheme="minorHAnsi"/>
          <w:sz w:val="22"/>
          <w:szCs w:val="22"/>
        </w:rPr>
        <w:t>Anticorrupção;</w:t>
      </w:r>
      <w:r w:rsidR="00100D47" w:rsidRPr="00340294">
        <w:rPr>
          <w:rFonts w:asciiTheme="minorHAnsi" w:eastAsia="Arial Unicode MS" w:hAnsiTheme="minorHAnsi" w:cstheme="minorHAnsi"/>
          <w:sz w:val="22"/>
          <w:szCs w:val="22"/>
        </w:rPr>
        <w:t xml:space="preserve"> e (v) abstém-se de praticar atos de corrupção e de agir de forma lesiva à administração pública, nacional e estrangeira, no seu interesse ou para seu benefício, exclusivo ou não;</w:t>
      </w:r>
      <w:r w:rsidRPr="00340294">
        <w:rPr>
          <w:rFonts w:asciiTheme="minorHAnsi" w:eastAsia="Arial Unicode MS" w:hAnsiTheme="minorHAnsi" w:cstheme="minorHAnsi"/>
          <w:sz w:val="22"/>
          <w:szCs w:val="22"/>
        </w:rPr>
        <w:t xml:space="preserve"> </w:t>
      </w:r>
    </w:p>
    <w:p w14:paraId="4D78370A" w14:textId="77777777" w:rsidR="00960AD8" w:rsidRPr="00340294" w:rsidRDefault="00960AD8" w:rsidP="0025170A">
      <w:pPr>
        <w:spacing w:line="240" w:lineRule="exact"/>
        <w:ind w:left="1418" w:hanging="709"/>
        <w:jc w:val="both"/>
        <w:rPr>
          <w:rFonts w:asciiTheme="minorHAnsi" w:eastAsia="Arial Unicode MS" w:hAnsiTheme="minorHAnsi" w:cstheme="minorHAnsi"/>
          <w:sz w:val="22"/>
          <w:szCs w:val="22"/>
        </w:rPr>
      </w:pPr>
    </w:p>
    <w:p w14:paraId="17E44D0F" w14:textId="1F6CF234" w:rsidR="00960AD8" w:rsidRDefault="00960AD8" w:rsidP="0025170A">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r w:rsidRPr="00340294">
        <w:rPr>
          <w:rFonts w:asciiTheme="minorHAnsi" w:eastAsia="Arial Unicode MS" w:hAnsiTheme="minorHAnsi" w:cstheme="minorHAnsi"/>
          <w:sz w:val="22"/>
          <w:szCs w:val="22"/>
        </w:rPr>
        <w:t>não está indicada no Cadastro Nacional de Empresas Inidôneas e Suspensas – CEIS e/ou no Cadastro Nacional de Empresas Punidas – CNEP;</w:t>
      </w:r>
    </w:p>
    <w:p w14:paraId="31948105" w14:textId="77777777" w:rsidR="00D13C98" w:rsidRPr="00340294" w:rsidRDefault="00D13C98" w:rsidP="00DE6881">
      <w:pPr>
        <w:spacing w:line="240" w:lineRule="exact"/>
        <w:ind w:left="1418"/>
        <w:jc w:val="both"/>
        <w:rPr>
          <w:rFonts w:asciiTheme="minorHAnsi" w:eastAsia="Arial Unicode MS" w:hAnsiTheme="minorHAnsi" w:cstheme="minorHAnsi"/>
          <w:sz w:val="22"/>
          <w:szCs w:val="22"/>
        </w:rPr>
      </w:pPr>
    </w:p>
    <w:p w14:paraId="508865D6" w14:textId="2C7E0D7E" w:rsidR="00100D47" w:rsidRDefault="00100D47" w:rsidP="0025170A">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r w:rsidRPr="00340294">
        <w:rPr>
          <w:rFonts w:asciiTheme="minorHAnsi" w:eastAsia="Arial Unicode MS" w:hAnsiTheme="minorHAnsi" w:cstheme="minorHAnsi"/>
          <w:sz w:val="22"/>
          <w:szCs w:val="22"/>
        </w:rPr>
        <w:lastRenderedPageBreak/>
        <w:t>no melhor de seu conhecimento, inexiste (a) descumprimento de qualquer disposição contratual, legal ou de qualquer ordem judicial, administrativa ou arbitral</w:t>
      </w:r>
      <w:r w:rsidRPr="00036074">
        <w:rPr>
          <w:rFonts w:asciiTheme="minorHAnsi" w:eastAsia="Arial Unicode MS" w:hAnsiTheme="minorHAnsi" w:cstheme="minorHAnsi"/>
          <w:sz w:val="22"/>
          <w:szCs w:val="22"/>
        </w:rPr>
        <w:t>; ou (b) qualquer processo, judicial, administrativo ou arbitral</w:t>
      </w:r>
      <w:r w:rsidR="00D13C98">
        <w:rPr>
          <w:rFonts w:asciiTheme="minorHAnsi" w:eastAsia="Arial Unicode MS" w:hAnsiTheme="minorHAnsi" w:cstheme="minorHAnsi"/>
          <w:sz w:val="22"/>
          <w:szCs w:val="22"/>
        </w:rPr>
        <w:t>, inquérito ou qualquer outro tipo de investigação governamental,</w:t>
      </w:r>
      <w:r w:rsidRPr="00036074">
        <w:rPr>
          <w:rFonts w:asciiTheme="minorHAnsi" w:eastAsia="Arial Unicode MS" w:hAnsiTheme="minorHAnsi" w:cstheme="minorHAnsi"/>
          <w:sz w:val="22"/>
          <w:szCs w:val="22"/>
        </w:rPr>
        <w:t xml:space="preserve"> (i) que possa causar um Efeito Adverso Relevante; ou (</w:t>
      </w:r>
      <w:proofErr w:type="spellStart"/>
      <w:r w:rsidRPr="00036074">
        <w:rPr>
          <w:rFonts w:asciiTheme="minorHAnsi" w:eastAsia="Arial Unicode MS" w:hAnsiTheme="minorHAnsi" w:cstheme="minorHAnsi"/>
          <w:sz w:val="22"/>
          <w:szCs w:val="22"/>
        </w:rPr>
        <w:t>ii</w:t>
      </w:r>
      <w:proofErr w:type="spellEnd"/>
      <w:r w:rsidRPr="00036074">
        <w:rPr>
          <w:rFonts w:asciiTheme="minorHAnsi" w:eastAsia="Arial Unicode MS" w:hAnsiTheme="minorHAnsi" w:cstheme="minorHAnsi"/>
          <w:sz w:val="22"/>
          <w:szCs w:val="22"/>
        </w:rPr>
        <w:t xml:space="preserve">) visando a anular, alterar, invalidar, questionar ou de qualquer forma afetar a </w:t>
      </w:r>
      <w:r>
        <w:rPr>
          <w:rFonts w:asciiTheme="minorHAnsi" w:eastAsia="Arial Unicode MS" w:hAnsiTheme="minorHAnsi" w:cstheme="minorHAnsi"/>
          <w:sz w:val="22"/>
          <w:szCs w:val="22"/>
        </w:rPr>
        <w:t>Fiança</w:t>
      </w:r>
      <w:r w:rsidR="0008229D">
        <w:rPr>
          <w:rFonts w:asciiTheme="minorHAnsi" w:eastAsia="Arial Unicode MS" w:hAnsiTheme="minorHAnsi" w:cstheme="minorHAnsi"/>
          <w:sz w:val="22"/>
          <w:szCs w:val="22"/>
        </w:rPr>
        <w:t>,</w:t>
      </w:r>
      <w:r w:rsidR="003F4E13">
        <w:rPr>
          <w:rFonts w:asciiTheme="minorHAnsi" w:eastAsia="Arial Unicode MS" w:hAnsiTheme="minorHAnsi" w:cstheme="minorHAnsi"/>
          <w:sz w:val="22"/>
          <w:szCs w:val="22"/>
        </w:rPr>
        <w:t xml:space="preserve"> a Cessão Fiduciária de Direitos Creditórios</w:t>
      </w:r>
      <w:r w:rsidR="0008229D">
        <w:rPr>
          <w:rFonts w:asciiTheme="minorHAnsi" w:eastAsia="Arial Unicode MS" w:hAnsiTheme="minorHAnsi" w:cstheme="minorHAnsi"/>
          <w:sz w:val="22"/>
          <w:szCs w:val="22"/>
        </w:rPr>
        <w:t xml:space="preserve"> e/ou a Alienação e Cessão Fiduciária de Ações</w:t>
      </w:r>
      <w:r w:rsidRPr="00036074">
        <w:rPr>
          <w:rFonts w:asciiTheme="minorHAnsi" w:eastAsia="Arial Unicode MS" w:hAnsiTheme="minorHAnsi" w:cstheme="minorHAnsi"/>
          <w:sz w:val="22"/>
          <w:szCs w:val="22"/>
        </w:rPr>
        <w:t>;</w:t>
      </w:r>
    </w:p>
    <w:p w14:paraId="19E07082" w14:textId="77777777" w:rsidR="00100D47" w:rsidRDefault="00100D47" w:rsidP="00340294">
      <w:pPr>
        <w:spacing w:line="240" w:lineRule="exact"/>
        <w:ind w:left="1418"/>
        <w:jc w:val="both"/>
        <w:rPr>
          <w:rFonts w:asciiTheme="minorHAnsi" w:eastAsia="Arial Unicode MS" w:hAnsiTheme="minorHAnsi" w:cstheme="minorHAnsi"/>
          <w:sz w:val="22"/>
          <w:szCs w:val="22"/>
        </w:rPr>
      </w:pPr>
    </w:p>
    <w:p w14:paraId="6B56C5B8" w14:textId="27144ADA" w:rsidR="007115DF" w:rsidRPr="00036074" w:rsidRDefault="007115DF" w:rsidP="0025170A">
      <w:pPr>
        <w:numPr>
          <w:ilvl w:val="0"/>
          <w:numId w:val="64"/>
        </w:numPr>
        <w:tabs>
          <w:tab w:val="clear" w:pos="2573"/>
        </w:tabs>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não tem qualquer ligação com o Agente Fiduciário ou conhecimento de fato que impeça o Agente Fiduciário de exercer, plenamente, suas funções, nos termos da Lei das Sociedades por Ações, e demais normas aplicáveis, inclusive regulamentares;</w:t>
      </w:r>
      <w:r w:rsidR="00BD4271" w:rsidRPr="00036074">
        <w:rPr>
          <w:rFonts w:asciiTheme="minorHAnsi" w:eastAsia="Arial Unicode MS" w:hAnsiTheme="minorHAnsi" w:cstheme="minorHAnsi"/>
          <w:sz w:val="22"/>
          <w:szCs w:val="22"/>
        </w:rPr>
        <w:t xml:space="preserve"> e</w:t>
      </w:r>
    </w:p>
    <w:p w14:paraId="149D6EFA" w14:textId="77777777" w:rsidR="007115DF" w:rsidRPr="00036074" w:rsidRDefault="007115DF" w:rsidP="0025170A">
      <w:pPr>
        <w:pStyle w:val="PargrafodaLista"/>
        <w:spacing w:line="240" w:lineRule="exact"/>
        <w:ind w:left="1418" w:hanging="709"/>
        <w:rPr>
          <w:rFonts w:asciiTheme="minorHAnsi" w:eastAsia="Arial Unicode MS" w:hAnsiTheme="minorHAnsi" w:cstheme="minorHAnsi"/>
        </w:rPr>
      </w:pPr>
    </w:p>
    <w:p w14:paraId="4790A7A5" w14:textId="3D3C58A9" w:rsidR="007115DF" w:rsidRPr="00036074" w:rsidRDefault="007115DF" w:rsidP="0025170A">
      <w:pPr>
        <w:numPr>
          <w:ilvl w:val="0"/>
          <w:numId w:val="64"/>
        </w:numPr>
        <w:spacing w:line="240" w:lineRule="exact"/>
        <w:ind w:left="1418" w:hanging="709"/>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os documentos e informações fornecidos ao Agente Fiduciário são materialmente corretos e estão atualizados até a data em que foram fornecidos e incluem os documentos e informações relevantes para a tomada de decisão de investimento sobre a Emissora</w:t>
      </w:r>
      <w:r w:rsidR="00BD4271" w:rsidRPr="00036074">
        <w:rPr>
          <w:rFonts w:asciiTheme="minorHAnsi" w:eastAsia="Arial Unicode MS" w:hAnsiTheme="minorHAnsi" w:cstheme="minorHAnsi"/>
          <w:sz w:val="22"/>
          <w:szCs w:val="22"/>
        </w:rPr>
        <w:t>.</w:t>
      </w:r>
    </w:p>
    <w:p w14:paraId="3F98211E" w14:textId="20D93FD5" w:rsidR="00F85DC4" w:rsidRPr="00036074" w:rsidRDefault="00F85DC4" w:rsidP="0025170A">
      <w:pPr>
        <w:spacing w:line="240" w:lineRule="exact"/>
        <w:jc w:val="both"/>
        <w:rPr>
          <w:rFonts w:asciiTheme="minorHAnsi" w:eastAsia="Arial Unicode MS" w:hAnsiTheme="minorHAnsi" w:cstheme="minorHAnsi"/>
          <w:sz w:val="22"/>
          <w:szCs w:val="22"/>
        </w:rPr>
      </w:pPr>
    </w:p>
    <w:p w14:paraId="724AB27B" w14:textId="6D09FC97" w:rsidR="009E4E35" w:rsidRPr="00036074" w:rsidRDefault="009E4E35" w:rsidP="00315188">
      <w:pPr>
        <w:pStyle w:val="Ttulo1"/>
        <w:keepNext w:val="0"/>
        <w:spacing w:line="240" w:lineRule="exact"/>
        <w:rPr>
          <w:rFonts w:asciiTheme="minorHAnsi" w:eastAsia="Arial Unicode MS" w:hAnsiTheme="minorHAnsi" w:cstheme="minorHAnsi"/>
          <w:kern w:val="0"/>
          <w:lang w:val="pt-BR"/>
        </w:rPr>
      </w:pPr>
      <w:bookmarkStart w:id="490" w:name="_DV_M614"/>
      <w:bookmarkStart w:id="491" w:name="_Toc499990386"/>
      <w:bookmarkStart w:id="492" w:name="_Toc280370545"/>
      <w:bookmarkStart w:id="493" w:name="_Toc349040601"/>
      <w:bookmarkStart w:id="494" w:name="_Toc351469186"/>
      <w:bookmarkStart w:id="495" w:name="_Toc352767488"/>
      <w:bookmarkStart w:id="496" w:name="_Toc355626575"/>
      <w:bookmarkEnd w:id="490"/>
      <w:r w:rsidRPr="00036074">
        <w:rPr>
          <w:rFonts w:asciiTheme="minorHAnsi" w:eastAsia="Arial Unicode MS" w:hAnsiTheme="minorHAnsi" w:cstheme="minorHAnsi"/>
          <w:kern w:val="0"/>
          <w:lang w:val="pt-BR"/>
        </w:rPr>
        <w:t>CLÁUSULA X</w:t>
      </w:r>
      <w:r w:rsidRPr="00036074">
        <w:rPr>
          <w:rFonts w:asciiTheme="minorHAnsi" w:eastAsia="Arial Unicode MS" w:hAnsiTheme="minorHAnsi" w:cstheme="minorHAnsi"/>
          <w:kern w:val="0"/>
          <w:lang w:val="pt-BR"/>
        </w:rPr>
        <w:br/>
        <w:t>DISPOSIÇÕES GERAIS</w:t>
      </w:r>
      <w:bookmarkEnd w:id="491"/>
      <w:bookmarkEnd w:id="492"/>
      <w:bookmarkEnd w:id="493"/>
      <w:bookmarkEnd w:id="494"/>
      <w:bookmarkEnd w:id="495"/>
      <w:bookmarkEnd w:id="496"/>
    </w:p>
    <w:p w14:paraId="36AE1FA1" w14:textId="77777777" w:rsidR="009E4E35" w:rsidRPr="00036074" w:rsidRDefault="009E4E35" w:rsidP="0025170A">
      <w:pPr>
        <w:spacing w:line="240" w:lineRule="exact"/>
        <w:jc w:val="both"/>
        <w:rPr>
          <w:rFonts w:asciiTheme="minorHAnsi" w:eastAsia="Arial Unicode MS" w:hAnsiTheme="minorHAnsi" w:cstheme="minorHAnsi"/>
          <w:sz w:val="22"/>
          <w:szCs w:val="22"/>
        </w:rPr>
      </w:pPr>
      <w:bookmarkStart w:id="497" w:name="_Toc499990387"/>
    </w:p>
    <w:p w14:paraId="51004292" w14:textId="40CC3584" w:rsidR="009E4E35" w:rsidRPr="00036074" w:rsidRDefault="009E4E35" w:rsidP="0025170A">
      <w:pPr>
        <w:pStyle w:val="PargrafodaLista"/>
        <w:numPr>
          <w:ilvl w:val="1"/>
          <w:numId w:val="79"/>
        </w:numPr>
        <w:spacing w:line="240" w:lineRule="exact"/>
        <w:ind w:left="709" w:hanging="709"/>
        <w:jc w:val="both"/>
        <w:rPr>
          <w:rFonts w:asciiTheme="minorHAnsi" w:eastAsia="Arial Unicode MS" w:hAnsiTheme="minorHAnsi" w:cstheme="minorHAnsi"/>
          <w:b/>
        </w:rPr>
      </w:pPr>
      <w:bookmarkStart w:id="498" w:name="_DV_M615"/>
      <w:bookmarkEnd w:id="497"/>
      <w:bookmarkEnd w:id="498"/>
      <w:r w:rsidRPr="00036074">
        <w:rPr>
          <w:rFonts w:asciiTheme="minorHAnsi" w:eastAsia="Arial Unicode MS" w:hAnsiTheme="minorHAnsi" w:cstheme="minorHAnsi"/>
          <w:b/>
        </w:rPr>
        <w:t>Comunicações</w:t>
      </w:r>
    </w:p>
    <w:p w14:paraId="1206C823" w14:textId="77777777" w:rsidR="009E4E35" w:rsidRPr="00036074" w:rsidRDefault="009E4E35" w:rsidP="0025170A">
      <w:pPr>
        <w:spacing w:line="240" w:lineRule="exact"/>
        <w:ind w:left="709" w:hanging="709"/>
        <w:rPr>
          <w:rFonts w:asciiTheme="minorHAnsi" w:eastAsia="Arial Unicode MS" w:hAnsiTheme="minorHAnsi" w:cstheme="minorHAnsi"/>
          <w:sz w:val="22"/>
          <w:szCs w:val="22"/>
        </w:rPr>
      </w:pPr>
    </w:p>
    <w:p w14:paraId="2938AC2D" w14:textId="752DE556" w:rsidR="009E4E35" w:rsidRPr="00036074" w:rsidRDefault="009E4E35" w:rsidP="0025170A">
      <w:pPr>
        <w:pStyle w:val="PargrafodaLista"/>
        <w:numPr>
          <w:ilvl w:val="2"/>
          <w:numId w:val="79"/>
        </w:numPr>
        <w:spacing w:line="240" w:lineRule="exact"/>
        <w:ind w:left="709" w:hanging="709"/>
        <w:jc w:val="both"/>
        <w:rPr>
          <w:rFonts w:asciiTheme="minorHAnsi" w:eastAsia="Arial Unicode MS" w:hAnsiTheme="minorHAnsi" w:cstheme="minorHAnsi"/>
        </w:rPr>
      </w:pPr>
      <w:bookmarkStart w:id="499" w:name="_DV_M616"/>
      <w:bookmarkEnd w:id="499"/>
      <w:r w:rsidRPr="00036074">
        <w:rPr>
          <w:rFonts w:asciiTheme="minorHAnsi" w:eastAsia="Arial Unicode MS" w:hAnsiTheme="minorHAnsi" w:cstheme="minorHAnsi"/>
        </w:rPr>
        <w:t>Quaisquer notificações, instruções ou comunicações a serem realizadas por qualquer das Partes em virtude desta Escritura de Emissão deverão ser encaminhadas para os seguintes endereços:</w:t>
      </w:r>
    </w:p>
    <w:p w14:paraId="7E31FC6E" w14:textId="77777777" w:rsidR="009E4E35" w:rsidRPr="00036074" w:rsidRDefault="009E4E35" w:rsidP="0025170A">
      <w:pPr>
        <w:spacing w:line="240" w:lineRule="exact"/>
        <w:jc w:val="both"/>
        <w:rPr>
          <w:rFonts w:asciiTheme="minorHAnsi" w:eastAsia="Arial Unicode MS" w:hAnsiTheme="minorHAnsi" w:cstheme="minorHAnsi"/>
          <w:sz w:val="22"/>
          <w:szCs w:val="22"/>
        </w:rPr>
      </w:pPr>
    </w:p>
    <w:p w14:paraId="5EAE101B" w14:textId="77777777" w:rsidR="009E4E35" w:rsidRPr="00036074" w:rsidRDefault="009E4E35" w:rsidP="0025170A">
      <w:pPr>
        <w:spacing w:line="240" w:lineRule="exact"/>
        <w:jc w:val="both"/>
        <w:rPr>
          <w:rFonts w:asciiTheme="minorHAnsi" w:eastAsia="Arial Unicode MS" w:hAnsiTheme="minorHAnsi" w:cstheme="minorHAnsi"/>
          <w:sz w:val="22"/>
          <w:szCs w:val="22"/>
        </w:rPr>
      </w:pPr>
      <w:bookmarkStart w:id="500" w:name="_DV_M617"/>
      <w:bookmarkEnd w:id="500"/>
      <w:r w:rsidRPr="00036074">
        <w:rPr>
          <w:rFonts w:asciiTheme="minorHAnsi" w:eastAsia="Arial Unicode MS" w:hAnsiTheme="minorHAnsi" w:cstheme="minorHAnsi"/>
          <w:sz w:val="22"/>
          <w:szCs w:val="22"/>
        </w:rPr>
        <w:t>Para a Emissora:</w:t>
      </w:r>
    </w:p>
    <w:p w14:paraId="56ACB74C" w14:textId="0F5E7D8A" w:rsidR="009E4E35" w:rsidRPr="00036074" w:rsidRDefault="009E4E35" w:rsidP="0025170A">
      <w:pPr>
        <w:pStyle w:val="p3"/>
        <w:tabs>
          <w:tab w:val="clear" w:pos="720"/>
        </w:tabs>
        <w:spacing w:line="240" w:lineRule="exact"/>
        <w:rPr>
          <w:rFonts w:asciiTheme="minorHAnsi" w:eastAsia="Arial Unicode MS" w:hAnsiTheme="minorHAnsi" w:cstheme="minorHAnsi"/>
          <w:sz w:val="22"/>
          <w:szCs w:val="22"/>
        </w:rPr>
      </w:pPr>
      <w:r w:rsidRPr="00036074">
        <w:rPr>
          <w:rFonts w:asciiTheme="minorHAnsi" w:hAnsiTheme="minorHAnsi" w:cstheme="minorHAnsi"/>
          <w:b/>
          <w:sz w:val="22"/>
          <w:szCs w:val="22"/>
        </w:rPr>
        <w:t xml:space="preserve">Linhas de </w:t>
      </w:r>
      <w:r w:rsidR="001C105E">
        <w:rPr>
          <w:rFonts w:asciiTheme="minorHAnsi" w:hAnsiTheme="minorHAnsi" w:cstheme="minorHAnsi"/>
          <w:b/>
          <w:sz w:val="22"/>
          <w:szCs w:val="22"/>
        </w:rPr>
        <w:t>Xingu</w:t>
      </w:r>
      <w:r w:rsidRPr="00036074">
        <w:rPr>
          <w:rFonts w:asciiTheme="minorHAnsi" w:hAnsiTheme="minorHAnsi" w:cstheme="minorHAnsi"/>
          <w:b/>
          <w:sz w:val="22"/>
          <w:szCs w:val="22"/>
        </w:rPr>
        <w:t xml:space="preserve"> Transmissora de Energia S.A.</w:t>
      </w:r>
    </w:p>
    <w:p w14:paraId="1E822A55" w14:textId="368E6E6B" w:rsidR="009E4E35" w:rsidRPr="00DC6772" w:rsidRDefault="00393668" w:rsidP="0025170A">
      <w:pPr>
        <w:shd w:val="clear" w:color="auto" w:fill="FFFFFF"/>
        <w:spacing w:line="240" w:lineRule="exact"/>
        <w:rPr>
          <w:rStyle w:val="Hyperlink"/>
          <w:rFonts w:asciiTheme="minorHAnsi" w:hAnsiTheme="minorHAnsi" w:cstheme="minorHAnsi"/>
          <w:color w:val="auto"/>
          <w:sz w:val="22"/>
          <w:szCs w:val="22"/>
        </w:rPr>
      </w:pPr>
      <w:bookmarkStart w:id="501" w:name="_DV_M619"/>
      <w:bookmarkEnd w:id="501"/>
      <w:r w:rsidRPr="00F809BE">
        <w:rPr>
          <w:rFonts w:asciiTheme="minorHAnsi" w:hAnsiTheme="minorHAnsi" w:cstheme="minorHAnsi"/>
          <w:sz w:val="22"/>
          <w:szCs w:val="22"/>
        </w:rPr>
        <w:t xml:space="preserve">Rua Visconde de Ouro Preto nº 5, </w:t>
      </w:r>
      <w:r>
        <w:rPr>
          <w:rFonts w:asciiTheme="minorHAnsi" w:hAnsiTheme="minorHAnsi" w:cstheme="minorHAnsi"/>
          <w:sz w:val="22"/>
          <w:szCs w:val="22"/>
        </w:rPr>
        <w:t>sala 601</w:t>
      </w:r>
      <w:r w:rsidRPr="00F809BE">
        <w:rPr>
          <w:rFonts w:asciiTheme="minorHAnsi" w:hAnsiTheme="minorHAnsi" w:cstheme="minorHAnsi"/>
          <w:sz w:val="22"/>
          <w:szCs w:val="22"/>
        </w:rPr>
        <w:t>, Botafogo</w:t>
      </w:r>
      <w:r w:rsidR="00C0388B" w:rsidRPr="001A7639">
        <w:rPr>
          <w:rFonts w:asciiTheme="minorHAnsi" w:hAnsiTheme="minorHAnsi" w:cstheme="minorHAnsi"/>
          <w:sz w:val="22"/>
          <w:szCs w:val="22"/>
        </w:rPr>
        <w:br/>
      </w:r>
      <w:r w:rsidR="009D4D51" w:rsidRPr="001A7639">
        <w:rPr>
          <w:rFonts w:asciiTheme="minorHAnsi" w:hAnsiTheme="minorHAnsi" w:cstheme="minorHAnsi"/>
          <w:sz w:val="22"/>
          <w:szCs w:val="22"/>
        </w:rPr>
        <w:t>CEP 22250-180</w:t>
      </w:r>
      <w:r w:rsidR="009D4D51">
        <w:rPr>
          <w:rFonts w:asciiTheme="minorHAnsi" w:hAnsiTheme="minorHAnsi" w:cstheme="minorHAnsi"/>
          <w:sz w:val="22"/>
          <w:szCs w:val="22"/>
        </w:rPr>
        <w:t xml:space="preserve">, </w:t>
      </w:r>
      <w:r w:rsidR="00C0388B" w:rsidRPr="001A7639">
        <w:rPr>
          <w:rFonts w:asciiTheme="minorHAnsi" w:hAnsiTheme="minorHAnsi" w:cstheme="minorHAnsi"/>
          <w:sz w:val="22"/>
          <w:szCs w:val="22"/>
        </w:rPr>
        <w:t>Rio de Janeiro, RJ</w:t>
      </w:r>
      <w:r w:rsidR="00C0388B" w:rsidRPr="001A7639">
        <w:rPr>
          <w:rFonts w:asciiTheme="minorHAnsi" w:hAnsiTheme="minorHAnsi" w:cstheme="minorHAnsi"/>
          <w:sz w:val="22"/>
          <w:szCs w:val="22"/>
        </w:rPr>
        <w:br/>
        <w:t>At.:</w:t>
      </w:r>
      <w:r w:rsidR="009D4D51">
        <w:rPr>
          <w:rFonts w:asciiTheme="minorHAnsi" w:hAnsiTheme="minorHAnsi" w:cstheme="minorHAnsi"/>
          <w:sz w:val="22"/>
          <w:szCs w:val="22"/>
        </w:rPr>
        <w:tab/>
      </w:r>
      <w:r w:rsidR="00C0388B">
        <w:rPr>
          <w:rFonts w:asciiTheme="minorHAnsi" w:hAnsiTheme="minorHAnsi" w:cstheme="minorHAnsi"/>
          <w:sz w:val="22"/>
          <w:szCs w:val="22"/>
        </w:rPr>
        <w:t>Luciana Borges</w:t>
      </w:r>
      <w:r w:rsidR="00C0388B" w:rsidRPr="001A7639">
        <w:rPr>
          <w:rFonts w:asciiTheme="minorHAnsi" w:hAnsiTheme="minorHAnsi" w:cstheme="minorHAnsi"/>
          <w:sz w:val="22"/>
          <w:szCs w:val="22"/>
        </w:rPr>
        <w:br/>
        <w:t>Tel</w:t>
      </w:r>
      <w:r w:rsidR="009D4D51">
        <w:rPr>
          <w:rFonts w:asciiTheme="minorHAnsi" w:hAnsiTheme="minorHAnsi" w:cstheme="minorHAnsi"/>
          <w:sz w:val="22"/>
          <w:szCs w:val="22"/>
        </w:rPr>
        <w:t>.</w:t>
      </w:r>
      <w:r w:rsidR="00C0388B" w:rsidRPr="001A7639">
        <w:rPr>
          <w:rFonts w:asciiTheme="minorHAnsi" w:hAnsiTheme="minorHAnsi" w:cstheme="minorHAnsi"/>
          <w:sz w:val="22"/>
          <w:szCs w:val="22"/>
        </w:rPr>
        <w:t>:</w:t>
      </w:r>
      <w:r w:rsidR="009D4D51">
        <w:rPr>
          <w:rFonts w:asciiTheme="minorHAnsi" w:hAnsiTheme="minorHAnsi" w:cstheme="minorHAnsi"/>
          <w:sz w:val="22"/>
          <w:szCs w:val="22"/>
        </w:rPr>
        <w:tab/>
      </w:r>
      <w:r w:rsidR="00C0388B" w:rsidRPr="001A7639">
        <w:rPr>
          <w:rFonts w:asciiTheme="minorHAnsi" w:hAnsiTheme="minorHAnsi" w:cstheme="minorHAnsi"/>
          <w:sz w:val="22"/>
          <w:szCs w:val="22"/>
        </w:rPr>
        <w:t>(21) 98118-7613</w:t>
      </w:r>
      <w:r w:rsidR="00C0388B" w:rsidRPr="001A7639">
        <w:rPr>
          <w:rFonts w:asciiTheme="minorHAnsi" w:hAnsiTheme="minorHAnsi" w:cstheme="minorHAnsi"/>
          <w:sz w:val="22"/>
          <w:szCs w:val="22"/>
        </w:rPr>
        <w:br/>
        <w:t>Correio Eletrônico:</w:t>
      </w:r>
      <w:r w:rsidR="00DC6772">
        <w:rPr>
          <w:rFonts w:asciiTheme="minorHAnsi" w:hAnsiTheme="minorHAnsi" w:cstheme="minorHAnsi"/>
          <w:sz w:val="22"/>
          <w:szCs w:val="22"/>
        </w:rPr>
        <w:tab/>
      </w:r>
      <w:hyperlink r:id="rId12" w:history="1">
        <w:r w:rsidR="00DC6772" w:rsidRPr="00906B0C">
          <w:rPr>
            <w:rStyle w:val="Hyperlink"/>
            <w:rFonts w:asciiTheme="minorHAnsi" w:hAnsiTheme="minorHAnsi" w:cstheme="minorHAnsi"/>
            <w:sz w:val="22"/>
            <w:szCs w:val="22"/>
          </w:rPr>
          <w:t>luciana.borges@geminienergy.com.br</w:t>
        </w:r>
      </w:hyperlink>
    </w:p>
    <w:p w14:paraId="2CD0DC05" w14:textId="77777777" w:rsidR="00C0388B" w:rsidRPr="00036074" w:rsidRDefault="00C0388B" w:rsidP="0025170A">
      <w:pPr>
        <w:shd w:val="clear" w:color="auto" w:fill="FFFFFF"/>
        <w:spacing w:line="240" w:lineRule="exact"/>
        <w:rPr>
          <w:rFonts w:asciiTheme="minorHAnsi" w:eastAsia="Arial Unicode MS" w:hAnsiTheme="minorHAnsi" w:cstheme="minorHAnsi"/>
          <w:sz w:val="22"/>
          <w:szCs w:val="22"/>
          <w:highlight w:val="yellow"/>
        </w:rPr>
      </w:pPr>
    </w:p>
    <w:p w14:paraId="029ED161" w14:textId="5A04529A" w:rsidR="009E4E35" w:rsidRPr="00036074" w:rsidRDefault="009E4E35" w:rsidP="0025170A">
      <w:pPr>
        <w:spacing w:line="240" w:lineRule="exact"/>
        <w:jc w:val="both"/>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Para a Acionista</w:t>
      </w:r>
      <w:r w:rsidR="00C73C02" w:rsidRPr="00036074">
        <w:rPr>
          <w:rFonts w:asciiTheme="minorHAnsi" w:eastAsia="Arial Unicode MS" w:hAnsiTheme="minorHAnsi" w:cstheme="minorHAnsi"/>
          <w:sz w:val="22"/>
          <w:szCs w:val="22"/>
        </w:rPr>
        <w:t xml:space="preserve"> Fiadora</w:t>
      </w:r>
      <w:r w:rsidRPr="00036074">
        <w:rPr>
          <w:rFonts w:asciiTheme="minorHAnsi" w:eastAsia="Arial Unicode MS" w:hAnsiTheme="minorHAnsi" w:cstheme="minorHAnsi"/>
          <w:sz w:val="22"/>
          <w:szCs w:val="22"/>
        </w:rPr>
        <w:t>:</w:t>
      </w:r>
    </w:p>
    <w:p w14:paraId="39DC53FA" w14:textId="112ECF7F" w:rsidR="009E4E35" w:rsidRPr="00DC6772" w:rsidRDefault="00C0388B" w:rsidP="0025170A">
      <w:pPr>
        <w:shd w:val="clear" w:color="auto" w:fill="FFFFFF"/>
        <w:spacing w:line="240" w:lineRule="exact"/>
        <w:rPr>
          <w:rStyle w:val="Hyperlink"/>
          <w:rFonts w:asciiTheme="minorHAnsi" w:hAnsiTheme="minorHAnsi" w:cstheme="minorHAnsi"/>
          <w:color w:val="auto"/>
          <w:sz w:val="22"/>
          <w:szCs w:val="22"/>
        </w:rPr>
      </w:pPr>
      <w:r w:rsidRPr="001A7639">
        <w:rPr>
          <w:rFonts w:asciiTheme="minorHAnsi" w:hAnsiTheme="minorHAnsi" w:cstheme="minorHAnsi"/>
          <w:b/>
          <w:bCs/>
          <w:sz w:val="22"/>
          <w:szCs w:val="22"/>
        </w:rPr>
        <w:t>Gemini Energy S.A.</w:t>
      </w:r>
      <w:r w:rsidRPr="001A7639">
        <w:rPr>
          <w:rFonts w:asciiTheme="minorHAnsi" w:hAnsiTheme="minorHAnsi" w:cstheme="minorHAnsi"/>
          <w:b/>
          <w:bCs/>
          <w:sz w:val="22"/>
          <w:szCs w:val="22"/>
        </w:rPr>
        <w:br/>
      </w:r>
      <w:r w:rsidRPr="001A7639">
        <w:rPr>
          <w:rFonts w:asciiTheme="minorHAnsi" w:hAnsiTheme="minorHAnsi" w:cstheme="minorHAnsi"/>
          <w:sz w:val="22"/>
          <w:szCs w:val="22"/>
        </w:rPr>
        <w:t>Rua Visconde de Ouro Preto nº 5, 6º andar, Botafogo</w:t>
      </w:r>
      <w:r w:rsidRPr="001A7639">
        <w:rPr>
          <w:rFonts w:asciiTheme="minorHAnsi" w:hAnsiTheme="minorHAnsi" w:cstheme="minorHAnsi"/>
          <w:sz w:val="22"/>
          <w:szCs w:val="22"/>
        </w:rPr>
        <w:br/>
      </w:r>
      <w:r w:rsidR="009D4D51" w:rsidRPr="001A7639">
        <w:rPr>
          <w:rFonts w:asciiTheme="minorHAnsi" w:hAnsiTheme="minorHAnsi" w:cstheme="minorHAnsi"/>
          <w:sz w:val="22"/>
          <w:szCs w:val="22"/>
        </w:rPr>
        <w:t>CEP 22250-180</w:t>
      </w:r>
      <w:r w:rsidR="009D4D51">
        <w:rPr>
          <w:rFonts w:asciiTheme="minorHAnsi" w:hAnsiTheme="minorHAnsi" w:cstheme="minorHAnsi"/>
          <w:sz w:val="22"/>
          <w:szCs w:val="22"/>
        </w:rPr>
        <w:t xml:space="preserve">, </w:t>
      </w:r>
      <w:r w:rsidRPr="001A7639">
        <w:rPr>
          <w:rFonts w:asciiTheme="minorHAnsi" w:hAnsiTheme="minorHAnsi" w:cstheme="minorHAnsi"/>
          <w:sz w:val="22"/>
          <w:szCs w:val="22"/>
        </w:rPr>
        <w:t>Rio de Janeiro, RJ</w:t>
      </w:r>
      <w:r w:rsidRPr="001A7639">
        <w:rPr>
          <w:rFonts w:asciiTheme="minorHAnsi" w:hAnsiTheme="minorHAnsi" w:cstheme="minorHAnsi"/>
          <w:sz w:val="22"/>
          <w:szCs w:val="22"/>
        </w:rPr>
        <w:br/>
        <w:t>At.:</w:t>
      </w:r>
      <w:r w:rsidR="009D4D51">
        <w:rPr>
          <w:rFonts w:asciiTheme="minorHAnsi" w:hAnsiTheme="minorHAnsi" w:cstheme="minorHAnsi"/>
          <w:sz w:val="22"/>
          <w:szCs w:val="22"/>
        </w:rPr>
        <w:tab/>
      </w:r>
      <w:r>
        <w:rPr>
          <w:rFonts w:asciiTheme="minorHAnsi" w:hAnsiTheme="minorHAnsi" w:cstheme="minorHAnsi"/>
          <w:sz w:val="22"/>
          <w:szCs w:val="22"/>
        </w:rPr>
        <w:t>Luciana Borges</w:t>
      </w:r>
      <w:r w:rsidRPr="001A7639">
        <w:rPr>
          <w:rFonts w:asciiTheme="minorHAnsi" w:hAnsiTheme="minorHAnsi" w:cstheme="minorHAnsi"/>
          <w:sz w:val="22"/>
          <w:szCs w:val="22"/>
        </w:rPr>
        <w:br/>
        <w:t>Tel</w:t>
      </w:r>
      <w:r w:rsidR="009D4D51">
        <w:rPr>
          <w:rFonts w:asciiTheme="minorHAnsi" w:hAnsiTheme="minorHAnsi" w:cstheme="minorHAnsi"/>
          <w:sz w:val="22"/>
          <w:szCs w:val="22"/>
        </w:rPr>
        <w:t>.</w:t>
      </w:r>
      <w:r w:rsidRPr="001A7639">
        <w:rPr>
          <w:rFonts w:asciiTheme="minorHAnsi" w:hAnsiTheme="minorHAnsi" w:cstheme="minorHAnsi"/>
          <w:sz w:val="22"/>
          <w:szCs w:val="22"/>
        </w:rPr>
        <w:t>:</w:t>
      </w:r>
      <w:r w:rsidR="009D4D51">
        <w:rPr>
          <w:rFonts w:asciiTheme="minorHAnsi" w:hAnsiTheme="minorHAnsi" w:cstheme="minorHAnsi"/>
          <w:sz w:val="22"/>
          <w:szCs w:val="22"/>
        </w:rPr>
        <w:tab/>
      </w:r>
      <w:r w:rsidRPr="001A7639">
        <w:rPr>
          <w:rFonts w:asciiTheme="minorHAnsi" w:hAnsiTheme="minorHAnsi" w:cstheme="minorHAnsi"/>
          <w:sz w:val="22"/>
          <w:szCs w:val="22"/>
        </w:rPr>
        <w:t>(21) 98118-7613</w:t>
      </w:r>
      <w:r w:rsidRPr="00155AF3" w:rsidDel="00155AF3">
        <w:rPr>
          <w:rFonts w:asciiTheme="minorHAnsi" w:hAnsiTheme="minorHAnsi" w:cstheme="minorHAnsi"/>
          <w:sz w:val="22"/>
          <w:szCs w:val="22"/>
        </w:rPr>
        <w:t xml:space="preserve"> </w:t>
      </w:r>
      <w:r w:rsidRPr="001A7639">
        <w:rPr>
          <w:rFonts w:asciiTheme="minorHAnsi" w:hAnsiTheme="minorHAnsi" w:cstheme="minorHAnsi"/>
          <w:sz w:val="22"/>
          <w:szCs w:val="22"/>
        </w:rPr>
        <w:br/>
        <w:t xml:space="preserve">Correio </w:t>
      </w:r>
      <w:r w:rsidRPr="00DC6772">
        <w:rPr>
          <w:rFonts w:asciiTheme="minorHAnsi" w:hAnsiTheme="minorHAnsi" w:cstheme="minorHAnsi"/>
          <w:sz w:val="22"/>
          <w:szCs w:val="22"/>
        </w:rPr>
        <w:t>Eletrônico:</w:t>
      </w:r>
      <w:r w:rsidR="00DC6772">
        <w:rPr>
          <w:rFonts w:asciiTheme="minorHAnsi" w:hAnsiTheme="minorHAnsi" w:cstheme="minorHAnsi"/>
          <w:sz w:val="22"/>
          <w:szCs w:val="22"/>
        </w:rPr>
        <w:tab/>
      </w:r>
      <w:hyperlink r:id="rId13" w:history="1">
        <w:r w:rsidR="00DC6772" w:rsidRPr="00906B0C">
          <w:rPr>
            <w:rStyle w:val="Hyperlink"/>
            <w:rFonts w:asciiTheme="minorHAnsi" w:hAnsiTheme="minorHAnsi" w:cstheme="minorHAnsi"/>
            <w:sz w:val="22"/>
            <w:szCs w:val="22"/>
          </w:rPr>
          <w:t>luciana.borges@geminienergy.com.br</w:t>
        </w:r>
      </w:hyperlink>
      <w:r w:rsidR="00DC6772">
        <w:rPr>
          <w:rFonts w:asciiTheme="minorHAnsi" w:hAnsiTheme="minorHAnsi" w:cstheme="minorHAnsi"/>
          <w:sz w:val="22"/>
          <w:szCs w:val="22"/>
        </w:rPr>
        <w:t xml:space="preserve"> </w:t>
      </w:r>
    </w:p>
    <w:p w14:paraId="11F10901" w14:textId="77777777" w:rsidR="00C0388B" w:rsidRPr="00DC6772" w:rsidRDefault="00C0388B" w:rsidP="0025170A">
      <w:pPr>
        <w:shd w:val="clear" w:color="auto" w:fill="FFFFFF"/>
        <w:spacing w:line="240" w:lineRule="exact"/>
        <w:rPr>
          <w:rFonts w:asciiTheme="minorHAnsi" w:eastAsia="Arial Unicode MS" w:hAnsiTheme="minorHAnsi" w:cstheme="minorHAnsi"/>
          <w:sz w:val="22"/>
          <w:szCs w:val="22"/>
          <w:highlight w:val="yellow"/>
        </w:rPr>
      </w:pPr>
    </w:p>
    <w:p w14:paraId="548E6321" w14:textId="11F8C2D8" w:rsidR="009E4E35" w:rsidRPr="00036074" w:rsidRDefault="009E4E35" w:rsidP="0025170A">
      <w:pPr>
        <w:shd w:val="clear" w:color="auto" w:fill="FFFFFF"/>
        <w:spacing w:line="240" w:lineRule="exact"/>
        <w:rPr>
          <w:rFonts w:asciiTheme="minorHAnsi" w:eastAsia="Arial Unicode MS" w:hAnsiTheme="minorHAnsi" w:cstheme="minorHAnsi"/>
          <w:sz w:val="22"/>
          <w:szCs w:val="22"/>
        </w:rPr>
      </w:pPr>
      <w:bookmarkStart w:id="502" w:name="_DV_M627"/>
      <w:bookmarkEnd w:id="502"/>
      <w:r w:rsidRPr="00036074">
        <w:rPr>
          <w:rFonts w:asciiTheme="minorHAnsi" w:eastAsia="Arial Unicode MS" w:hAnsiTheme="minorHAnsi" w:cstheme="minorHAnsi"/>
          <w:sz w:val="22"/>
          <w:szCs w:val="22"/>
        </w:rPr>
        <w:t xml:space="preserve">Para o Agente Fiduciário: </w:t>
      </w:r>
    </w:p>
    <w:p w14:paraId="757DC380" w14:textId="06E63BD1" w:rsidR="009E4E35" w:rsidRPr="00036074" w:rsidRDefault="001619F8" w:rsidP="0025170A">
      <w:pPr>
        <w:pStyle w:val="p3"/>
        <w:tabs>
          <w:tab w:val="clear" w:pos="720"/>
        </w:tabs>
        <w:spacing w:line="240" w:lineRule="exact"/>
        <w:rPr>
          <w:rFonts w:asciiTheme="minorHAnsi" w:eastAsia="Arial Unicode MS" w:hAnsiTheme="minorHAnsi" w:cstheme="minorHAnsi"/>
          <w:b/>
          <w:sz w:val="22"/>
          <w:szCs w:val="22"/>
        </w:rPr>
      </w:pPr>
      <w:bookmarkStart w:id="503" w:name="_DV_M628"/>
      <w:bookmarkStart w:id="504" w:name="_DV_M629"/>
      <w:bookmarkStart w:id="505" w:name="_DV_M630"/>
      <w:bookmarkEnd w:id="503"/>
      <w:bookmarkEnd w:id="504"/>
      <w:bookmarkEnd w:id="505"/>
      <w:r w:rsidRPr="00036074">
        <w:rPr>
          <w:rFonts w:asciiTheme="minorHAnsi" w:eastAsia="Arial Unicode MS" w:hAnsiTheme="minorHAnsi" w:cstheme="minorHAnsi"/>
          <w:b/>
          <w:sz w:val="22"/>
          <w:szCs w:val="22"/>
        </w:rPr>
        <w:t>Oliveira Trust Distribuidora de Títulos e Valores Mobiliários S.A.</w:t>
      </w:r>
    </w:p>
    <w:p w14:paraId="51872E7D" w14:textId="77777777" w:rsidR="001619F8" w:rsidRPr="00036074" w:rsidRDefault="001619F8" w:rsidP="0025170A">
      <w:pPr>
        <w:pStyle w:val="p3"/>
        <w:spacing w:line="240" w:lineRule="exact"/>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Avenida das Américas, nº 3.434, bloco 7, sala 201</w:t>
      </w:r>
    </w:p>
    <w:p w14:paraId="4F0EC26B" w14:textId="17D92DE4" w:rsidR="009E4E35" w:rsidRPr="00036074" w:rsidRDefault="009D4D51" w:rsidP="0025170A">
      <w:pPr>
        <w:pStyle w:val="p3"/>
        <w:tabs>
          <w:tab w:val="clear" w:pos="720"/>
        </w:tabs>
        <w:spacing w:line="240" w:lineRule="exact"/>
        <w:rPr>
          <w:rFonts w:asciiTheme="minorHAnsi" w:eastAsia="Arial Unicode MS" w:hAnsiTheme="minorHAnsi" w:cstheme="minorHAnsi"/>
          <w:sz w:val="22"/>
          <w:szCs w:val="22"/>
        </w:rPr>
      </w:pPr>
      <w:r>
        <w:rPr>
          <w:rFonts w:asciiTheme="minorHAnsi" w:eastAsia="Arial Unicode MS" w:hAnsiTheme="minorHAnsi" w:cstheme="minorHAnsi"/>
          <w:sz w:val="22"/>
          <w:szCs w:val="22"/>
        </w:rPr>
        <w:t xml:space="preserve">CEP </w:t>
      </w:r>
      <w:r w:rsidR="001619F8" w:rsidRPr="00036074">
        <w:rPr>
          <w:rFonts w:asciiTheme="minorHAnsi" w:eastAsia="Arial Unicode MS" w:hAnsiTheme="minorHAnsi" w:cstheme="minorHAnsi"/>
          <w:sz w:val="22"/>
          <w:szCs w:val="22"/>
        </w:rPr>
        <w:t>22640-102</w:t>
      </w:r>
      <w:r w:rsidR="00CC39F0" w:rsidRPr="00036074">
        <w:rPr>
          <w:rFonts w:asciiTheme="minorHAnsi" w:eastAsia="Arial Unicode MS" w:hAnsiTheme="minorHAnsi" w:cstheme="minorHAnsi"/>
          <w:sz w:val="22"/>
          <w:szCs w:val="22"/>
        </w:rPr>
        <w:t>,</w:t>
      </w:r>
      <w:r w:rsidR="001619F8" w:rsidRPr="00036074">
        <w:rPr>
          <w:rFonts w:asciiTheme="minorHAnsi" w:eastAsia="Arial Unicode MS" w:hAnsiTheme="minorHAnsi" w:cstheme="minorHAnsi"/>
          <w:sz w:val="22"/>
          <w:szCs w:val="22"/>
        </w:rPr>
        <w:t xml:space="preserve"> Rio de Janeiro, RJ</w:t>
      </w:r>
    </w:p>
    <w:p w14:paraId="728E6F79" w14:textId="3034949F" w:rsidR="00BD4271" w:rsidRPr="00036074" w:rsidRDefault="00BD4271" w:rsidP="0025170A">
      <w:pPr>
        <w:shd w:val="clear" w:color="auto" w:fill="FFFFFF"/>
        <w:spacing w:line="240" w:lineRule="exact"/>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At.:</w:t>
      </w:r>
      <w:r w:rsidRPr="00036074">
        <w:rPr>
          <w:rFonts w:asciiTheme="minorHAnsi" w:eastAsia="Arial Unicode MS" w:hAnsiTheme="minorHAnsi" w:cstheme="minorHAnsi"/>
          <w:sz w:val="22"/>
          <w:szCs w:val="22"/>
        </w:rPr>
        <w:tab/>
      </w:r>
      <w:r w:rsidR="007653C6">
        <w:rPr>
          <w:rFonts w:asciiTheme="minorHAnsi" w:eastAsia="Arial Unicode MS" w:hAnsiTheme="minorHAnsi" w:cstheme="minorHAnsi"/>
          <w:sz w:val="22"/>
          <w:szCs w:val="22"/>
        </w:rPr>
        <w:t>Antonio Amaro / Maria Carolina Abrantes</w:t>
      </w:r>
    </w:p>
    <w:p w14:paraId="5D57753C" w14:textId="3E7B7B7D" w:rsidR="00BD4271" w:rsidRPr="00036074" w:rsidRDefault="00BD4271" w:rsidP="0025170A">
      <w:pPr>
        <w:shd w:val="clear" w:color="auto" w:fill="FFFFFF"/>
        <w:spacing w:line="240" w:lineRule="exact"/>
        <w:rPr>
          <w:rFonts w:asciiTheme="minorHAnsi" w:eastAsia="Arial Unicode MS" w:hAnsiTheme="minorHAnsi" w:cstheme="minorHAnsi"/>
          <w:b/>
          <w:sz w:val="22"/>
          <w:szCs w:val="22"/>
        </w:rPr>
      </w:pPr>
      <w:r w:rsidRPr="00036074">
        <w:rPr>
          <w:rFonts w:asciiTheme="minorHAnsi" w:eastAsia="Arial Unicode MS" w:hAnsiTheme="minorHAnsi" w:cstheme="minorHAnsi"/>
          <w:sz w:val="22"/>
          <w:szCs w:val="22"/>
        </w:rPr>
        <w:t>Tel.:</w:t>
      </w:r>
      <w:r w:rsidRPr="00036074">
        <w:rPr>
          <w:rFonts w:asciiTheme="minorHAnsi" w:eastAsia="Arial Unicode MS" w:hAnsiTheme="minorHAnsi" w:cstheme="minorHAnsi"/>
          <w:sz w:val="22"/>
          <w:szCs w:val="22"/>
        </w:rPr>
        <w:tab/>
      </w:r>
      <w:r w:rsidR="001619F8" w:rsidRPr="00036074">
        <w:rPr>
          <w:rFonts w:asciiTheme="minorHAnsi" w:eastAsia="Arial Unicode MS" w:hAnsiTheme="minorHAnsi" w:cstheme="minorHAnsi"/>
          <w:sz w:val="22"/>
          <w:szCs w:val="22"/>
        </w:rPr>
        <w:t>(21) 3514-0000</w:t>
      </w:r>
    </w:p>
    <w:p w14:paraId="7F39576F" w14:textId="4BDAFFB2" w:rsidR="00BD4271" w:rsidRPr="00036074" w:rsidRDefault="009D4D51" w:rsidP="0025170A">
      <w:pPr>
        <w:shd w:val="clear" w:color="auto" w:fill="FFFFFF"/>
        <w:spacing w:line="240" w:lineRule="exact"/>
        <w:rPr>
          <w:rFonts w:asciiTheme="minorHAnsi" w:eastAsia="Arial Unicode MS" w:hAnsiTheme="minorHAnsi" w:cstheme="minorHAnsi"/>
          <w:sz w:val="22"/>
          <w:szCs w:val="22"/>
        </w:rPr>
      </w:pPr>
      <w:r w:rsidRPr="001A7639">
        <w:rPr>
          <w:rFonts w:asciiTheme="minorHAnsi" w:hAnsiTheme="minorHAnsi" w:cstheme="minorHAnsi"/>
          <w:sz w:val="22"/>
          <w:szCs w:val="22"/>
        </w:rPr>
        <w:t>Correio Eletrônico</w:t>
      </w:r>
      <w:r w:rsidR="00BD4271" w:rsidRPr="00036074">
        <w:rPr>
          <w:rFonts w:asciiTheme="minorHAnsi" w:eastAsia="Arial Unicode MS" w:hAnsiTheme="minorHAnsi" w:cstheme="minorHAnsi"/>
          <w:sz w:val="22"/>
          <w:szCs w:val="22"/>
        </w:rPr>
        <w:t>:</w:t>
      </w:r>
      <w:r w:rsidR="00DC6772">
        <w:rPr>
          <w:rFonts w:asciiTheme="minorHAnsi" w:eastAsia="Arial Unicode MS" w:hAnsiTheme="minorHAnsi" w:cstheme="minorHAnsi"/>
          <w:sz w:val="22"/>
          <w:szCs w:val="22"/>
        </w:rPr>
        <w:tab/>
      </w:r>
      <w:hyperlink r:id="rId14" w:history="1">
        <w:r w:rsidRPr="00CE1D52">
          <w:rPr>
            <w:rStyle w:val="Hyperlink"/>
            <w:rFonts w:asciiTheme="minorHAnsi" w:eastAsia="Arial Unicode MS" w:hAnsiTheme="minorHAnsi" w:cstheme="minorHAnsi"/>
            <w:sz w:val="22"/>
            <w:szCs w:val="22"/>
          </w:rPr>
          <w:t>ger2.agente@oliveiratrust.com.br</w:t>
        </w:r>
      </w:hyperlink>
      <w:r>
        <w:rPr>
          <w:rFonts w:asciiTheme="minorHAnsi" w:eastAsia="Arial Unicode MS" w:hAnsiTheme="minorHAnsi" w:cstheme="minorHAnsi"/>
          <w:sz w:val="22"/>
          <w:szCs w:val="22"/>
        </w:rPr>
        <w:t xml:space="preserve"> </w:t>
      </w:r>
    </w:p>
    <w:p w14:paraId="1CF7A341" w14:textId="77777777" w:rsidR="009E4E35" w:rsidRPr="00036074" w:rsidRDefault="009E4E35" w:rsidP="0025170A">
      <w:pPr>
        <w:shd w:val="clear" w:color="auto" w:fill="FFFFFF"/>
        <w:spacing w:line="240" w:lineRule="exact"/>
        <w:rPr>
          <w:rFonts w:asciiTheme="minorHAnsi" w:eastAsia="Arial Unicode MS" w:hAnsiTheme="minorHAnsi" w:cstheme="minorHAnsi"/>
          <w:sz w:val="22"/>
          <w:szCs w:val="22"/>
          <w:highlight w:val="yellow"/>
        </w:rPr>
      </w:pPr>
    </w:p>
    <w:p w14:paraId="2B3B71A0" w14:textId="1783EA65" w:rsidR="007653C6" w:rsidRPr="00036074" w:rsidRDefault="007653C6" w:rsidP="007653C6">
      <w:pPr>
        <w:spacing w:line="240" w:lineRule="exact"/>
        <w:jc w:val="both"/>
        <w:rPr>
          <w:rFonts w:asciiTheme="minorHAnsi" w:eastAsia="Arial Unicode MS" w:hAnsiTheme="minorHAnsi" w:cstheme="minorHAnsi"/>
          <w:sz w:val="22"/>
          <w:szCs w:val="22"/>
        </w:rPr>
      </w:pPr>
      <w:bookmarkStart w:id="506" w:name="_DV_M635"/>
      <w:bookmarkEnd w:id="506"/>
      <w:r w:rsidRPr="00036074">
        <w:rPr>
          <w:rFonts w:asciiTheme="minorHAnsi" w:eastAsia="Arial Unicode MS" w:hAnsiTheme="minorHAnsi" w:cstheme="minorHAnsi"/>
          <w:sz w:val="22"/>
          <w:szCs w:val="22"/>
        </w:rPr>
        <w:t xml:space="preserve">Para o </w:t>
      </w:r>
      <w:r w:rsidR="004919C3">
        <w:rPr>
          <w:rFonts w:asciiTheme="minorHAnsi" w:hAnsiTheme="minorHAnsi" w:cstheme="minorHAnsi"/>
          <w:sz w:val="22"/>
          <w:szCs w:val="22"/>
        </w:rPr>
        <w:t>Agente</w:t>
      </w:r>
      <w:r w:rsidR="004919C3" w:rsidRPr="00036074">
        <w:rPr>
          <w:rFonts w:asciiTheme="minorHAnsi" w:hAnsiTheme="minorHAnsi" w:cstheme="minorHAnsi"/>
          <w:sz w:val="22"/>
          <w:szCs w:val="22"/>
        </w:rPr>
        <w:t xml:space="preserve"> </w:t>
      </w:r>
      <w:r w:rsidR="004919C3">
        <w:rPr>
          <w:rFonts w:asciiTheme="minorHAnsi" w:hAnsiTheme="minorHAnsi" w:cstheme="minorHAnsi"/>
          <w:sz w:val="22"/>
          <w:szCs w:val="22"/>
        </w:rPr>
        <w:t>de Liquidação</w:t>
      </w:r>
      <w:r w:rsidR="004919C3" w:rsidRPr="00036074">
        <w:rPr>
          <w:rFonts w:asciiTheme="minorHAnsi" w:eastAsia="Arial Unicode MS" w:hAnsiTheme="minorHAnsi" w:cstheme="minorHAnsi"/>
          <w:sz w:val="22"/>
          <w:szCs w:val="22"/>
        </w:rPr>
        <w:t xml:space="preserve"> </w:t>
      </w:r>
      <w:r w:rsidRPr="00036074">
        <w:rPr>
          <w:rFonts w:asciiTheme="minorHAnsi" w:eastAsia="Arial Unicode MS" w:hAnsiTheme="minorHAnsi" w:cstheme="minorHAnsi"/>
          <w:sz w:val="22"/>
          <w:szCs w:val="22"/>
        </w:rPr>
        <w:t xml:space="preserve">e </w:t>
      </w:r>
      <w:proofErr w:type="spellStart"/>
      <w:r w:rsidRPr="00036074">
        <w:rPr>
          <w:rFonts w:asciiTheme="minorHAnsi" w:eastAsia="Arial Unicode MS" w:hAnsiTheme="minorHAnsi" w:cstheme="minorHAnsi"/>
          <w:sz w:val="22"/>
          <w:szCs w:val="22"/>
        </w:rPr>
        <w:t>Escriturador</w:t>
      </w:r>
      <w:proofErr w:type="spellEnd"/>
      <w:r w:rsidRPr="00036074">
        <w:rPr>
          <w:rFonts w:asciiTheme="minorHAnsi" w:eastAsia="Arial Unicode MS" w:hAnsiTheme="minorHAnsi" w:cstheme="minorHAnsi"/>
          <w:sz w:val="22"/>
          <w:szCs w:val="22"/>
        </w:rPr>
        <w:t>:</w:t>
      </w:r>
    </w:p>
    <w:p w14:paraId="2282CA7D" w14:textId="77777777" w:rsidR="007653C6" w:rsidRPr="00036074" w:rsidRDefault="007653C6" w:rsidP="007653C6">
      <w:pPr>
        <w:pStyle w:val="p3"/>
        <w:tabs>
          <w:tab w:val="clear" w:pos="720"/>
        </w:tabs>
        <w:spacing w:line="240" w:lineRule="exact"/>
        <w:rPr>
          <w:rFonts w:asciiTheme="minorHAnsi" w:eastAsia="Arial Unicode MS" w:hAnsiTheme="minorHAnsi" w:cstheme="minorHAnsi"/>
          <w:b/>
          <w:sz w:val="22"/>
          <w:szCs w:val="22"/>
        </w:rPr>
      </w:pPr>
      <w:r w:rsidRPr="00036074">
        <w:rPr>
          <w:rFonts w:asciiTheme="minorHAnsi" w:eastAsia="Arial Unicode MS" w:hAnsiTheme="minorHAnsi" w:cstheme="minorHAnsi"/>
          <w:b/>
          <w:sz w:val="22"/>
          <w:szCs w:val="22"/>
        </w:rPr>
        <w:t>Oliveira Trust Distribuidora de Títulos e Valores Mobiliários S.A.</w:t>
      </w:r>
    </w:p>
    <w:p w14:paraId="0E9EDC34" w14:textId="77777777" w:rsidR="007653C6" w:rsidRPr="00036074" w:rsidRDefault="007653C6" w:rsidP="007653C6">
      <w:pPr>
        <w:pStyle w:val="p3"/>
        <w:spacing w:line="240" w:lineRule="exact"/>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Avenida das Américas, nº 3.434, bloco 7, sala 201</w:t>
      </w:r>
    </w:p>
    <w:p w14:paraId="7F72729B" w14:textId="5BD969E5" w:rsidR="007653C6" w:rsidRPr="00036074" w:rsidRDefault="009D4D51" w:rsidP="007653C6">
      <w:pPr>
        <w:pStyle w:val="p3"/>
        <w:tabs>
          <w:tab w:val="clear" w:pos="720"/>
        </w:tabs>
        <w:spacing w:line="240" w:lineRule="exact"/>
        <w:rPr>
          <w:rFonts w:asciiTheme="minorHAnsi" w:eastAsia="Arial Unicode MS" w:hAnsiTheme="minorHAnsi" w:cstheme="minorHAnsi"/>
          <w:sz w:val="22"/>
          <w:szCs w:val="22"/>
        </w:rPr>
      </w:pPr>
      <w:r>
        <w:rPr>
          <w:rFonts w:asciiTheme="minorHAnsi" w:eastAsia="Arial Unicode MS" w:hAnsiTheme="minorHAnsi" w:cstheme="minorHAnsi"/>
          <w:sz w:val="22"/>
          <w:szCs w:val="22"/>
        </w:rPr>
        <w:t xml:space="preserve">CEP </w:t>
      </w:r>
      <w:r w:rsidR="007653C6" w:rsidRPr="00036074">
        <w:rPr>
          <w:rFonts w:asciiTheme="minorHAnsi" w:eastAsia="Arial Unicode MS" w:hAnsiTheme="minorHAnsi" w:cstheme="minorHAnsi"/>
          <w:sz w:val="22"/>
          <w:szCs w:val="22"/>
        </w:rPr>
        <w:t>22640-102, Rio de Janeiro, RJ</w:t>
      </w:r>
      <w:r w:rsidR="007653C6" w:rsidRPr="00036074" w:rsidDel="001619F8">
        <w:rPr>
          <w:rFonts w:asciiTheme="minorHAnsi" w:eastAsia="Arial Unicode MS" w:hAnsiTheme="minorHAnsi" w:cstheme="minorHAnsi"/>
          <w:sz w:val="22"/>
          <w:szCs w:val="22"/>
        </w:rPr>
        <w:t xml:space="preserve"> </w:t>
      </w:r>
    </w:p>
    <w:p w14:paraId="64A39B98" w14:textId="3EC052CE" w:rsidR="007653C6" w:rsidRPr="00036074" w:rsidRDefault="007653C6" w:rsidP="007653C6">
      <w:pPr>
        <w:shd w:val="clear" w:color="auto" w:fill="FFFFFF"/>
        <w:spacing w:line="240" w:lineRule="exact"/>
        <w:rPr>
          <w:rFonts w:asciiTheme="minorHAnsi" w:eastAsia="Arial Unicode MS" w:hAnsiTheme="minorHAnsi" w:cstheme="minorHAnsi"/>
          <w:sz w:val="22"/>
          <w:szCs w:val="22"/>
        </w:rPr>
      </w:pPr>
      <w:r w:rsidRPr="00036074">
        <w:rPr>
          <w:rFonts w:asciiTheme="minorHAnsi" w:eastAsia="Arial Unicode MS" w:hAnsiTheme="minorHAnsi" w:cstheme="minorHAnsi"/>
          <w:sz w:val="22"/>
          <w:szCs w:val="22"/>
        </w:rPr>
        <w:t>At.:</w:t>
      </w:r>
      <w:r w:rsidRPr="00036074">
        <w:rPr>
          <w:rFonts w:asciiTheme="minorHAnsi" w:eastAsia="Arial Unicode MS" w:hAnsiTheme="minorHAnsi" w:cstheme="minorHAnsi"/>
          <w:sz w:val="22"/>
          <w:szCs w:val="22"/>
        </w:rPr>
        <w:tab/>
      </w:r>
      <w:r>
        <w:rPr>
          <w:rFonts w:asciiTheme="minorHAnsi" w:eastAsia="Arial Unicode MS" w:hAnsiTheme="minorHAnsi" w:cstheme="minorHAnsi"/>
          <w:sz w:val="22"/>
          <w:szCs w:val="22"/>
        </w:rPr>
        <w:t>Raphael Morgado</w:t>
      </w:r>
      <w:r w:rsidR="009D4D51">
        <w:rPr>
          <w:rFonts w:asciiTheme="minorHAnsi" w:eastAsia="Arial Unicode MS" w:hAnsiTheme="minorHAnsi" w:cstheme="minorHAnsi"/>
          <w:sz w:val="22"/>
          <w:szCs w:val="22"/>
        </w:rPr>
        <w:t xml:space="preserve"> </w:t>
      </w:r>
      <w:r>
        <w:rPr>
          <w:rFonts w:asciiTheme="minorHAnsi" w:eastAsia="Arial Unicode MS" w:hAnsiTheme="minorHAnsi" w:cstheme="minorHAnsi"/>
          <w:sz w:val="22"/>
          <w:szCs w:val="22"/>
        </w:rPr>
        <w:t>/ João Bezerra</w:t>
      </w:r>
    </w:p>
    <w:p w14:paraId="7394F6A6" w14:textId="5696FC6E" w:rsidR="007653C6" w:rsidRPr="00036074" w:rsidRDefault="007653C6" w:rsidP="007653C6">
      <w:pPr>
        <w:shd w:val="clear" w:color="auto" w:fill="FFFFFF"/>
        <w:spacing w:line="240" w:lineRule="exact"/>
        <w:rPr>
          <w:rFonts w:asciiTheme="minorHAnsi" w:eastAsia="Arial Unicode MS" w:hAnsiTheme="minorHAnsi" w:cstheme="minorHAnsi"/>
          <w:b/>
          <w:sz w:val="22"/>
          <w:szCs w:val="22"/>
        </w:rPr>
      </w:pPr>
      <w:r w:rsidRPr="00036074">
        <w:rPr>
          <w:rFonts w:asciiTheme="minorHAnsi" w:eastAsia="Arial Unicode MS" w:hAnsiTheme="minorHAnsi" w:cstheme="minorHAnsi"/>
          <w:sz w:val="22"/>
          <w:szCs w:val="22"/>
        </w:rPr>
        <w:t>Tel.:</w:t>
      </w:r>
      <w:r w:rsidRPr="00036074">
        <w:rPr>
          <w:rFonts w:asciiTheme="minorHAnsi" w:eastAsia="Arial Unicode MS" w:hAnsiTheme="minorHAnsi" w:cstheme="minorHAnsi"/>
          <w:sz w:val="22"/>
          <w:szCs w:val="22"/>
        </w:rPr>
        <w:tab/>
      </w:r>
      <w:r w:rsidR="009D4D51" w:rsidRPr="001A7639">
        <w:rPr>
          <w:rFonts w:asciiTheme="minorHAnsi" w:hAnsiTheme="minorHAnsi" w:cstheme="minorHAnsi"/>
          <w:sz w:val="22"/>
          <w:szCs w:val="22"/>
        </w:rPr>
        <w:t xml:space="preserve">+ 55 </w:t>
      </w:r>
      <w:r w:rsidRPr="00036074">
        <w:rPr>
          <w:rFonts w:asciiTheme="minorHAnsi" w:eastAsia="Arial Unicode MS" w:hAnsiTheme="minorHAnsi" w:cstheme="minorHAnsi"/>
          <w:sz w:val="22"/>
          <w:szCs w:val="22"/>
        </w:rPr>
        <w:t>(21) 3514-0000</w:t>
      </w:r>
    </w:p>
    <w:p w14:paraId="34C735BE" w14:textId="2B903139" w:rsidR="007653C6" w:rsidRPr="00036074" w:rsidRDefault="009D4D51" w:rsidP="007653C6">
      <w:pPr>
        <w:shd w:val="clear" w:color="auto" w:fill="FFFFFF"/>
        <w:spacing w:line="240" w:lineRule="exact"/>
        <w:rPr>
          <w:rFonts w:asciiTheme="minorHAnsi" w:eastAsia="Arial Unicode MS" w:hAnsiTheme="minorHAnsi" w:cstheme="minorHAnsi"/>
          <w:sz w:val="22"/>
          <w:szCs w:val="22"/>
        </w:rPr>
      </w:pPr>
      <w:r w:rsidRPr="001A7639">
        <w:rPr>
          <w:rFonts w:asciiTheme="minorHAnsi" w:hAnsiTheme="minorHAnsi" w:cstheme="minorHAnsi"/>
          <w:sz w:val="22"/>
          <w:szCs w:val="22"/>
        </w:rPr>
        <w:lastRenderedPageBreak/>
        <w:t>Correio Eletrônico</w:t>
      </w:r>
      <w:r w:rsidR="007653C6" w:rsidRPr="00036074">
        <w:rPr>
          <w:rFonts w:asciiTheme="minorHAnsi" w:eastAsia="Arial Unicode MS" w:hAnsiTheme="minorHAnsi" w:cstheme="minorHAnsi"/>
          <w:sz w:val="22"/>
          <w:szCs w:val="22"/>
        </w:rPr>
        <w:t>:</w:t>
      </w:r>
      <w:r>
        <w:rPr>
          <w:rFonts w:asciiTheme="minorHAnsi" w:eastAsia="Arial Unicode MS" w:hAnsiTheme="minorHAnsi" w:cstheme="minorHAnsi"/>
          <w:sz w:val="22"/>
          <w:szCs w:val="22"/>
        </w:rPr>
        <w:tab/>
      </w:r>
      <w:hyperlink r:id="rId15" w:history="1">
        <w:r w:rsidRPr="00CE1D52">
          <w:rPr>
            <w:rStyle w:val="Hyperlink"/>
            <w:rFonts w:asciiTheme="minorHAnsi" w:eastAsia="Arial Unicode MS" w:hAnsiTheme="minorHAnsi" w:cstheme="minorHAnsi"/>
            <w:sz w:val="22"/>
            <w:szCs w:val="22"/>
          </w:rPr>
          <w:t>sqescrituracao@oliveiratrust.com.br</w:t>
        </w:r>
      </w:hyperlink>
      <w:r>
        <w:rPr>
          <w:rFonts w:asciiTheme="minorHAnsi" w:eastAsia="Arial Unicode MS" w:hAnsiTheme="minorHAnsi" w:cstheme="minorHAnsi"/>
          <w:sz w:val="22"/>
          <w:szCs w:val="22"/>
        </w:rPr>
        <w:t xml:space="preserve"> </w:t>
      </w:r>
    </w:p>
    <w:p w14:paraId="5585703A" w14:textId="77777777" w:rsidR="009E4E35" w:rsidRPr="00036074" w:rsidRDefault="009E4E35" w:rsidP="0025170A">
      <w:pPr>
        <w:spacing w:line="240" w:lineRule="exact"/>
        <w:jc w:val="both"/>
        <w:rPr>
          <w:rFonts w:asciiTheme="minorHAnsi" w:eastAsia="Arial Unicode MS" w:hAnsiTheme="minorHAnsi" w:cstheme="minorHAnsi"/>
          <w:sz w:val="22"/>
          <w:szCs w:val="22"/>
          <w:highlight w:val="yellow"/>
        </w:rPr>
      </w:pPr>
      <w:bookmarkStart w:id="507" w:name="_DV_M636"/>
      <w:bookmarkStart w:id="508" w:name="_DV_M637"/>
      <w:bookmarkStart w:id="509" w:name="_DV_M639"/>
      <w:bookmarkEnd w:id="507"/>
      <w:bookmarkEnd w:id="508"/>
      <w:bookmarkEnd w:id="509"/>
    </w:p>
    <w:p w14:paraId="7B2F3164" w14:textId="2334968F" w:rsidR="009E4E35" w:rsidRPr="00036074" w:rsidRDefault="009E4E35" w:rsidP="0025170A">
      <w:pPr>
        <w:spacing w:line="240" w:lineRule="exact"/>
        <w:jc w:val="both"/>
        <w:rPr>
          <w:rFonts w:asciiTheme="minorHAnsi" w:eastAsia="Arial Unicode MS" w:hAnsiTheme="minorHAnsi" w:cstheme="minorHAnsi"/>
          <w:sz w:val="22"/>
          <w:szCs w:val="22"/>
        </w:rPr>
      </w:pPr>
      <w:bookmarkStart w:id="510" w:name="_DV_M649"/>
      <w:bookmarkEnd w:id="510"/>
      <w:r w:rsidRPr="00036074">
        <w:rPr>
          <w:rFonts w:asciiTheme="minorHAnsi" w:eastAsia="Arial Unicode MS" w:hAnsiTheme="minorHAnsi" w:cstheme="minorHAnsi"/>
          <w:sz w:val="22"/>
          <w:szCs w:val="22"/>
        </w:rPr>
        <w:t xml:space="preserve">Para a </w:t>
      </w:r>
      <w:r w:rsidR="00BD4271" w:rsidRPr="00036074">
        <w:rPr>
          <w:rFonts w:asciiTheme="minorHAnsi" w:eastAsia="Arial Unicode MS" w:hAnsiTheme="minorHAnsi" w:cstheme="minorHAnsi"/>
          <w:sz w:val="22"/>
          <w:szCs w:val="22"/>
        </w:rPr>
        <w:t>B3</w:t>
      </w:r>
      <w:r w:rsidRPr="00036074">
        <w:rPr>
          <w:rFonts w:asciiTheme="minorHAnsi" w:eastAsia="Arial Unicode MS" w:hAnsiTheme="minorHAnsi" w:cstheme="minorHAnsi"/>
          <w:sz w:val="22"/>
          <w:szCs w:val="22"/>
        </w:rPr>
        <w:t>:</w:t>
      </w:r>
    </w:p>
    <w:p w14:paraId="5A18CD92" w14:textId="5740C7E8" w:rsidR="00BD4271" w:rsidRPr="00036074" w:rsidRDefault="00BD4271" w:rsidP="0025170A">
      <w:pPr>
        <w:spacing w:line="240" w:lineRule="exact"/>
        <w:jc w:val="both"/>
        <w:rPr>
          <w:rFonts w:asciiTheme="minorHAnsi" w:eastAsia="Arial Unicode MS" w:hAnsiTheme="minorHAnsi" w:cstheme="minorHAnsi"/>
          <w:b/>
          <w:sz w:val="22"/>
          <w:szCs w:val="22"/>
        </w:rPr>
      </w:pPr>
      <w:bookmarkStart w:id="511" w:name="_DV_M650"/>
      <w:bookmarkEnd w:id="511"/>
      <w:r w:rsidRPr="00036074">
        <w:rPr>
          <w:rFonts w:asciiTheme="minorHAnsi" w:eastAsia="Arial Unicode MS" w:hAnsiTheme="minorHAnsi" w:cstheme="minorHAnsi"/>
          <w:b/>
          <w:sz w:val="22"/>
          <w:szCs w:val="22"/>
        </w:rPr>
        <w:t xml:space="preserve">B3 S.A. – Brasil, Bolsa, Balcão – </w:t>
      </w:r>
      <w:r w:rsidR="00405918">
        <w:rPr>
          <w:rFonts w:asciiTheme="minorHAnsi" w:eastAsia="Arial Unicode MS" w:hAnsiTheme="minorHAnsi" w:cstheme="minorHAnsi"/>
          <w:b/>
          <w:sz w:val="22"/>
          <w:szCs w:val="22"/>
        </w:rPr>
        <w:t>Balcão B3</w:t>
      </w:r>
    </w:p>
    <w:p w14:paraId="04933CB9" w14:textId="77777777" w:rsidR="00BD4271" w:rsidRPr="00036074" w:rsidRDefault="00BD4271" w:rsidP="0025170A">
      <w:pPr>
        <w:spacing w:line="240" w:lineRule="exact"/>
        <w:jc w:val="both"/>
        <w:rPr>
          <w:rFonts w:asciiTheme="minorHAnsi" w:eastAsia="Arial Unicode MS" w:hAnsiTheme="minorHAnsi" w:cstheme="minorHAnsi"/>
          <w:bCs/>
          <w:sz w:val="22"/>
          <w:szCs w:val="22"/>
        </w:rPr>
      </w:pPr>
      <w:r w:rsidRPr="00036074">
        <w:rPr>
          <w:rFonts w:asciiTheme="minorHAnsi" w:eastAsia="Arial Unicode MS" w:hAnsiTheme="minorHAnsi" w:cstheme="minorHAnsi"/>
          <w:bCs/>
          <w:sz w:val="22"/>
          <w:szCs w:val="22"/>
        </w:rPr>
        <w:t>Praça Antônio Prado, 48 – 2º andar, Centro</w:t>
      </w:r>
    </w:p>
    <w:p w14:paraId="1F8D4127" w14:textId="0FA2283C" w:rsidR="00BD4271" w:rsidRPr="00036074" w:rsidRDefault="009D4D51" w:rsidP="0025170A">
      <w:pPr>
        <w:spacing w:line="240" w:lineRule="exact"/>
        <w:jc w:val="both"/>
        <w:rPr>
          <w:rFonts w:asciiTheme="minorHAnsi" w:eastAsia="Arial Unicode MS" w:hAnsiTheme="minorHAnsi" w:cstheme="minorHAnsi"/>
          <w:bCs/>
          <w:sz w:val="22"/>
          <w:szCs w:val="22"/>
        </w:rPr>
      </w:pPr>
      <w:r>
        <w:rPr>
          <w:rFonts w:asciiTheme="minorHAnsi" w:eastAsia="Arial Unicode MS" w:hAnsiTheme="minorHAnsi" w:cstheme="minorHAnsi"/>
          <w:bCs/>
          <w:sz w:val="22"/>
          <w:szCs w:val="22"/>
        </w:rPr>
        <w:t xml:space="preserve">CEP </w:t>
      </w:r>
      <w:r w:rsidR="00BD4271" w:rsidRPr="00036074">
        <w:rPr>
          <w:rFonts w:asciiTheme="minorHAnsi" w:eastAsia="Arial Unicode MS" w:hAnsiTheme="minorHAnsi" w:cstheme="minorHAnsi"/>
          <w:bCs/>
          <w:sz w:val="22"/>
          <w:szCs w:val="22"/>
        </w:rPr>
        <w:t>01010-901</w:t>
      </w:r>
      <w:r>
        <w:rPr>
          <w:rFonts w:asciiTheme="minorHAnsi" w:eastAsia="Arial Unicode MS" w:hAnsiTheme="minorHAnsi" w:cstheme="minorHAnsi"/>
          <w:bCs/>
          <w:sz w:val="22"/>
          <w:szCs w:val="22"/>
        </w:rPr>
        <w:t>,</w:t>
      </w:r>
      <w:r w:rsidR="00BD4271" w:rsidRPr="00036074">
        <w:rPr>
          <w:rFonts w:asciiTheme="minorHAnsi" w:eastAsia="Arial Unicode MS" w:hAnsiTheme="minorHAnsi" w:cstheme="minorHAnsi"/>
          <w:bCs/>
          <w:sz w:val="22"/>
          <w:szCs w:val="22"/>
        </w:rPr>
        <w:t xml:space="preserve"> São Paulo</w:t>
      </w:r>
      <w:r>
        <w:rPr>
          <w:rFonts w:asciiTheme="minorHAnsi" w:eastAsia="Arial Unicode MS" w:hAnsiTheme="minorHAnsi" w:cstheme="minorHAnsi"/>
          <w:bCs/>
          <w:sz w:val="22"/>
          <w:szCs w:val="22"/>
        </w:rPr>
        <w:t>,</w:t>
      </w:r>
      <w:r w:rsidR="00BD4271" w:rsidRPr="00036074">
        <w:rPr>
          <w:rFonts w:asciiTheme="minorHAnsi" w:eastAsia="Arial Unicode MS" w:hAnsiTheme="minorHAnsi" w:cstheme="minorHAnsi"/>
          <w:bCs/>
          <w:sz w:val="22"/>
          <w:szCs w:val="22"/>
        </w:rPr>
        <w:t xml:space="preserve"> SP</w:t>
      </w:r>
    </w:p>
    <w:p w14:paraId="090934A3" w14:textId="5AEE2E55" w:rsidR="00BD4271" w:rsidRPr="00036074" w:rsidRDefault="00BD4271" w:rsidP="0025170A">
      <w:pPr>
        <w:spacing w:line="240" w:lineRule="exact"/>
        <w:jc w:val="both"/>
        <w:rPr>
          <w:rFonts w:asciiTheme="minorHAnsi" w:eastAsia="Arial Unicode MS" w:hAnsiTheme="minorHAnsi" w:cstheme="minorHAnsi"/>
          <w:bCs/>
          <w:sz w:val="22"/>
          <w:szCs w:val="22"/>
        </w:rPr>
      </w:pPr>
      <w:r w:rsidRPr="00036074">
        <w:rPr>
          <w:rFonts w:asciiTheme="minorHAnsi" w:eastAsia="Arial Unicode MS" w:hAnsiTheme="minorHAnsi" w:cstheme="minorHAnsi"/>
          <w:bCs/>
          <w:sz w:val="22"/>
          <w:szCs w:val="22"/>
        </w:rPr>
        <w:t>At.:</w:t>
      </w:r>
      <w:r w:rsidR="009D4D51">
        <w:rPr>
          <w:rFonts w:asciiTheme="minorHAnsi" w:eastAsia="Arial Unicode MS" w:hAnsiTheme="minorHAnsi" w:cstheme="minorHAnsi"/>
          <w:bCs/>
          <w:sz w:val="22"/>
          <w:szCs w:val="22"/>
        </w:rPr>
        <w:tab/>
      </w:r>
      <w:r w:rsidRPr="00036074">
        <w:rPr>
          <w:rFonts w:asciiTheme="minorHAnsi" w:eastAsia="Arial Unicode MS" w:hAnsiTheme="minorHAnsi" w:cstheme="minorHAnsi"/>
          <w:bCs/>
          <w:sz w:val="22"/>
          <w:szCs w:val="22"/>
        </w:rPr>
        <w:t xml:space="preserve">Superintendência de Ofertas de </w:t>
      </w:r>
      <w:r w:rsidR="00714A1E">
        <w:rPr>
          <w:rFonts w:asciiTheme="minorHAnsi" w:eastAsia="Arial Unicode MS" w:hAnsiTheme="minorHAnsi" w:cstheme="minorHAnsi"/>
          <w:bCs/>
          <w:sz w:val="22"/>
          <w:szCs w:val="22"/>
        </w:rPr>
        <w:t>Títulos Corporativos e Fundos - SCF</w:t>
      </w:r>
    </w:p>
    <w:p w14:paraId="4134FEEC" w14:textId="7E7456FB" w:rsidR="00BD4271" w:rsidRPr="00036074" w:rsidRDefault="00BD4271" w:rsidP="0025170A">
      <w:pPr>
        <w:spacing w:line="240" w:lineRule="exact"/>
        <w:jc w:val="both"/>
        <w:rPr>
          <w:rFonts w:asciiTheme="minorHAnsi" w:eastAsia="Arial Unicode MS" w:hAnsiTheme="minorHAnsi" w:cstheme="minorHAnsi"/>
          <w:bCs/>
          <w:sz w:val="22"/>
          <w:szCs w:val="22"/>
        </w:rPr>
      </w:pPr>
      <w:r w:rsidRPr="00036074">
        <w:rPr>
          <w:rFonts w:asciiTheme="minorHAnsi" w:eastAsia="Arial Unicode MS" w:hAnsiTheme="minorHAnsi" w:cstheme="minorHAnsi"/>
          <w:bCs/>
          <w:sz w:val="22"/>
          <w:szCs w:val="22"/>
        </w:rPr>
        <w:t>Tel.:</w:t>
      </w:r>
      <w:r w:rsidR="009D4D51">
        <w:rPr>
          <w:rFonts w:asciiTheme="minorHAnsi" w:eastAsia="Arial Unicode MS" w:hAnsiTheme="minorHAnsi" w:cstheme="minorHAnsi"/>
          <w:bCs/>
          <w:sz w:val="22"/>
          <w:szCs w:val="22"/>
        </w:rPr>
        <w:tab/>
      </w:r>
      <w:r w:rsidRPr="00036074">
        <w:rPr>
          <w:rFonts w:asciiTheme="minorHAnsi" w:eastAsia="Arial Unicode MS" w:hAnsiTheme="minorHAnsi" w:cstheme="minorHAnsi"/>
          <w:bCs/>
          <w:sz w:val="22"/>
          <w:szCs w:val="22"/>
        </w:rPr>
        <w:t xml:space="preserve">(11) </w:t>
      </w:r>
      <w:r w:rsidR="00714A1E">
        <w:rPr>
          <w:rFonts w:asciiTheme="minorHAnsi" w:eastAsia="Arial Unicode MS" w:hAnsiTheme="minorHAnsi" w:cstheme="minorHAnsi"/>
          <w:bCs/>
          <w:sz w:val="22"/>
          <w:szCs w:val="22"/>
        </w:rPr>
        <w:t>2565-5061</w:t>
      </w:r>
    </w:p>
    <w:p w14:paraId="292475EF" w14:textId="55BD1E37" w:rsidR="00BD4271" w:rsidRPr="00036074" w:rsidRDefault="009D4D51" w:rsidP="0025170A">
      <w:pPr>
        <w:spacing w:line="240" w:lineRule="exact"/>
        <w:jc w:val="both"/>
        <w:rPr>
          <w:rFonts w:asciiTheme="minorHAnsi" w:eastAsia="Arial Unicode MS" w:hAnsiTheme="minorHAnsi" w:cstheme="minorHAnsi"/>
          <w:bCs/>
          <w:sz w:val="22"/>
          <w:szCs w:val="22"/>
        </w:rPr>
      </w:pPr>
      <w:r w:rsidRPr="001A7639">
        <w:rPr>
          <w:rFonts w:asciiTheme="minorHAnsi" w:hAnsiTheme="minorHAnsi" w:cstheme="minorHAnsi"/>
          <w:sz w:val="22"/>
          <w:szCs w:val="22"/>
        </w:rPr>
        <w:t>Correio Eletrônico</w:t>
      </w:r>
      <w:r w:rsidR="00BD4271" w:rsidRPr="00036074">
        <w:rPr>
          <w:rFonts w:asciiTheme="minorHAnsi" w:eastAsia="Arial Unicode MS" w:hAnsiTheme="minorHAnsi" w:cstheme="minorHAnsi"/>
          <w:bCs/>
          <w:sz w:val="22"/>
          <w:szCs w:val="22"/>
        </w:rPr>
        <w:t>:</w:t>
      </w:r>
      <w:r w:rsidR="00DC6772">
        <w:rPr>
          <w:rFonts w:asciiTheme="minorHAnsi" w:eastAsia="Arial Unicode MS" w:hAnsiTheme="minorHAnsi" w:cstheme="minorHAnsi"/>
          <w:bCs/>
          <w:sz w:val="22"/>
          <w:szCs w:val="22"/>
        </w:rPr>
        <w:tab/>
      </w:r>
      <w:hyperlink r:id="rId16" w:history="1">
        <w:r w:rsidRPr="00CE1D52">
          <w:rPr>
            <w:rStyle w:val="Hyperlink"/>
            <w:rFonts w:asciiTheme="minorHAnsi" w:eastAsia="Arial Unicode MS" w:hAnsiTheme="minorHAnsi" w:cstheme="minorHAnsi"/>
            <w:bCs/>
            <w:sz w:val="22"/>
            <w:szCs w:val="22"/>
          </w:rPr>
          <w:t>valores.mobiliários@b3.com.br</w:t>
        </w:r>
      </w:hyperlink>
    </w:p>
    <w:p w14:paraId="5C774534" w14:textId="77777777" w:rsidR="009E4E35" w:rsidRPr="00036074" w:rsidRDefault="009E4E35" w:rsidP="0025170A">
      <w:pPr>
        <w:spacing w:line="240" w:lineRule="exact"/>
        <w:jc w:val="both"/>
        <w:rPr>
          <w:rFonts w:asciiTheme="minorHAnsi" w:eastAsia="Arial Unicode MS" w:hAnsiTheme="minorHAnsi" w:cstheme="minorHAnsi"/>
          <w:b/>
          <w:sz w:val="22"/>
          <w:szCs w:val="22"/>
        </w:rPr>
      </w:pPr>
      <w:bookmarkStart w:id="512" w:name="_DV_M651"/>
      <w:bookmarkEnd w:id="512"/>
    </w:p>
    <w:p w14:paraId="66A6CDA1" w14:textId="039BC1E2" w:rsidR="009E4E35" w:rsidRPr="00036074" w:rsidRDefault="009E4E35" w:rsidP="0025170A">
      <w:pPr>
        <w:pStyle w:val="PargrafodaLista"/>
        <w:numPr>
          <w:ilvl w:val="2"/>
          <w:numId w:val="79"/>
        </w:numPr>
        <w:spacing w:line="240" w:lineRule="exact"/>
        <w:ind w:left="709" w:hanging="709"/>
        <w:jc w:val="both"/>
        <w:rPr>
          <w:rFonts w:asciiTheme="minorHAnsi" w:eastAsia="Arial Unicode MS" w:hAnsiTheme="minorHAnsi" w:cstheme="minorHAnsi"/>
        </w:rPr>
      </w:pPr>
      <w:bookmarkStart w:id="513" w:name="_DV_M657"/>
      <w:bookmarkEnd w:id="513"/>
      <w:r w:rsidRPr="00036074">
        <w:rPr>
          <w:rFonts w:asciiTheme="minorHAnsi" w:eastAsia="Arial Unicode MS" w:hAnsiTheme="minorHAnsi" w:cstheme="minorHAnsi"/>
        </w:rPr>
        <w:t xml:space="preserve">As notificações, instruções e comunicações referentes a esta Escritura de Emissão serão consideradas entregues quando recebidas sob protocolo ou com </w:t>
      </w:r>
      <w:r w:rsidR="00EC6046">
        <w:rPr>
          <w:rFonts w:asciiTheme="minorHAnsi" w:eastAsia="Arial Unicode MS" w:hAnsiTheme="minorHAnsi" w:cstheme="minorHAnsi"/>
        </w:rPr>
        <w:t>"</w:t>
      </w:r>
      <w:r w:rsidRPr="00036074">
        <w:rPr>
          <w:rFonts w:asciiTheme="minorHAnsi" w:eastAsia="Arial Unicode MS" w:hAnsiTheme="minorHAnsi" w:cstheme="minorHAnsi"/>
        </w:rPr>
        <w:t>aviso de recebimento</w:t>
      </w:r>
      <w:r w:rsidR="00EC6046">
        <w:rPr>
          <w:rFonts w:asciiTheme="minorHAnsi" w:eastAsia="Arial Unicode MS" w:hAnsiTheme="minorHAnsi" w:cstheme="minorHAnsi"/>
        </w:rPr>
        <w:t>"</w:t>
      </w:r>
      <w:r w:rsidRPr="00036074">
        <w:rPr>
          <w:rFonts w:asciiTheme="minorHAnsi" w:eastAsia="Arial Unicode MS" w:hAnsiTheme="minorHAnsi" w:cstheme="minorHAnsi"/>
        </w:rPr>
        <w:t xml:space="preserve"> expedido pela Empresa Brasileira de Correios, ou por telegrama nos endereços acima e, se enviada por correio eletrônico, na data de seu envio, desde que seu recebimento seja confirmado por meio de recibo emitido pelo remetente. Os respectivos originais deverão ser encaminhados para os endereços acima em até 5 (cinco) </w:t>
      </w:r>
      <w:r w:rsidR="00B670B1">
        <w:rPr>
          <w:rFonts w:asciiTheme="minorHAnsi" w:eastAsia="Arial Unicode MS" w:hAnsiTheme="minorHAnsi" w:cstheme="minorHAnsi"/>
        </w:rPr>
        <w:t>D</w:t>
      </w:r>
      <w:r w:rsidRPr="00036074">
        <w:rPr>
          <w:rFonts w:asciiTheme="minorHAnsi" w:eastAsia="Arial Unicode MS" w:hAnsiTheme="minorHAnsi" w:cstheme="minorHAnsi"/>
        </w:rPr>
        <w:t xml:space="preserve">ias </w:t>
      </w:r>
      <w:r w:rsidR="00B670B1">
        <w:rPr>
          <w:rFonts w:asciiTheme="minorHAnsi" w:eastAsia="Arial Unicode MS" w:hAnsiTheme="minorHAnsi" w:cstheme="minorHAnsi"/>
        </w:rPr>
        <w:t>Ú</w:t>
      </w:r>
      <w:r w:rsidRPr="00036074">
        <w:rPr>
          <w:rFonts w:asciiTheme="minorHAnsi" w:eastAsia="Arial Unicode MS" w:hAnsiTheme="minorHAnsi" w:cstheme="minorHAnsi"/>
        </w:rPr>
        <w:t>teis</w:t>
      </w:r>
      <w:r w:rsidRPr="00036074">
        <w:rPr>
          <w:rFonts w:asciiTheme="minorHAnsi" w:eastAsia="Arial Unicode MS" w:hAnsiTheme="minorHAnsi" w:cstheme="minorHAnsi"/>
          <w:b/>
        </w:rPr>
        <w:t xml:space="preserve"> </w:t>
      </w:r>
      <w:r w:rsidRPr="00036074">
        <w:rPr>
          <w:rFonts w:asciiTheme="minorHAnsi" w:eastAsia="Arial Unicode MS" w:hAnsiTheme="minorHAnsi" w:cstheme="minorHAnsi"/>
        </w:rPr>
        <w:t>após o envio da mensagem.</w:t>
      </w:r>
    </w:p>
    <w:p w14:paraId="282B8F5A"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2A273ED2" w14:textId="6F5B5309" w:rsidR="009E4E35" w:rsidRPr="00036074" w:rsidRDefault="009E4E35" w:rsidP="0025170A">
      <w:pPr>
        <w:pStyle w:val="PargrafodaLista"/>
        <w:numPr>
          <w:ilvl w:val="2"/>
          <w:numId w:val="79"/>
        </w:numPr>
        <w:spacing w:line="240" w:lineRule="exact"/>
        <w:ind w:left="709" w:hanging="709"/>
        <w:jc w:val="both"/>
        <w:rPr>
          <w:rFonts w:asciiTheme="minorHAnsi" w:eastAsia="Arial Unicode MS" w:hAnsiTheme="minorHAnsi" w:cstheme="minorHAnsi"/>
        </w:rPr>
      </w:pPr>
      <w:bookmarkStart w:id="514" w:name="_DV_M658"/>
      <w:bookmarkEnd w:id="514"/>
      <w:r w:rsidRPr="00036074">
        <w:rPr>
          <w:rFonts w:asciiTheme="minorHAnsi" w:eastAsia="Arial Unicode MS" w:hAnsiTheme="minorHAnsi" w:cstheme="minorHAnsi"/>
        </w:rPr>
        <w:t>A mudança de qualquer dos endereços acima deverá ser imediatamente comunicada às demais Partes pela Parte que tiver seu endereço alterado.</w:t>
      </w:r>
    </w:p>
    <w:p w14:paraId="3EA1D0EF" w14:textId="77777777" w:rsidR="009E4E35" w:rsidRPr="00036074" w:rsidRDefault="009E4E35" w:rsidP="0025170A">
      <w:pPr>
        <w:spacing w:line="240" w:lineRule="exact"/>
        <w:ind w:left="709" w:hanging="709"/>
        <w:rPr>
          <w:rFonts w:asciiTheme="minorHAnsi" w:eastAsia="Arial Unicode MS" w:hAnsiTheme="minorHAnsi" w:cstheme="minorHAnsi"/>
          <w:sz w:val="22"/>
          <w:szCs w:val="22"/>
        </w:rPr>
      </w:pPr>
    </w:p>
    <w:p w14:paraId="60D94813" w14:textId="1D8D69FF" w:rsidR="009E4E35" w:rsidRPr="00036074" w:rsidRDefault="009E4E35" w:rsidP="0025170A">
      <w:pPr>
        <w:pStyle w:val="PargrafodaLista"/>
        <w:numPr>
          <w:ilvl w:val="1"/>
          <w:numId w:val="79"/>
        </w:numPr>
        <w:spacing w:line="240" w:lineRule="exact"/>
        <w:ind w:left="709" w:hanging="709"/>
        <w:jc w:val="both"/>
        <w:rPr>
          <w:rFonts w:asciiTheme="minorHAnsi" w:eastAsia="Arial Unicode MS" w:hAnsiTheme="minorHAnsi" w:cstheme="minorHAnsi"/>
          <w:b/>
        </w:rPr>
      </w:pPr>
      <w:bookmarkStart w:id="515" w:name="_DV_M659"/>
      <w:bookmarkEnd w:id="515"/>
      <w:r w:rsidRPr="00036074">
        <w:rPr>
          <w:rFonts w:asciiTheme="minorHAnsi" w:eastAsia="Arial Unicode MS" w:hAnsiTheme="minorHAnsi" w:cstheme="minorHAnsi"/>
          <w:b/>
        </w:rPr>
        <w:t>Renúncia</w:t>
      </w:r>
    </w:p>
    <w:p w14:paraId="0AAEE649"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72C528C7" w14:textId="55281A80" w:rsidR="009E4E35" w:rsidRPr="00036074" w:rsidRDefault="009E4E35" w:rsidP="0025170A">
      <w:pPr>
        <w:pStyle w:val="PargrafodaLista"/>
        <w:numPr>
          <w:ilvl w:val="2"/>
          <w:numId w:val="79"/>
        </w:numPr>
        <w:spacing w:line="240" w:lineRule="exact"/>
        <w:ind w:left="709" w:hanging="709"/>
        <w:jc w:val="both"/>
        <w:rPr>
          <w:rFonts w:asciiTheme="minorHAnsi" w:eastAsia="Arial Unicode MS" w:hAnsiTheme="minorHAnsi" w:cstheme="minorHAnsi"/>
        </w:rPr>
      </w:pPr>
      <w:bookmarkStart w:id="516" w:name="_DV_M660"/>
      <w:bookmarkEnd w:id="516"/>
      <w:r w:rsidRPr="00036074">
        <w:rPr>
          <w:rFonts w:asciiTheme="minorHAnsi" w:eastAsia="Arial Unicode MS" w:hAnsiTheme="minorHAnsi" w:cstheme="minorHAnsi"/>
        </w:rPr>
        <w:t>Não se presume a renúncia a qualquer dos direitos decorrentes desta Escritura de Emissão. Desta forma, nenhum atraso, omissão ou liberalidade no exercício de qualquer direito, faculdade ou remédio que caiba ao Agente Fiduciário ou aos Debenturistas em razão de qualquer inadimplemento da Emissora prejudicará tais direitos, faculdades ou remédios, ou será interpretado como constituindo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10BA4538" w14:textId="77777777" w:rsidR="009E4E35" w:rsidRPr="00036074" w:rsidRDefault="009E4E35" w:rsidP="0025170A">
      <w:pPr>
        <w:pStyle w:val="Recuodecorpodetexto"/>
        <w:widowControl/>
        <w:spacing w:line="240" w:lineRule="exact"/>
        <w:ind w:left="709" w:hanging="709"/>
        <w:rPr>
          <w:rFonts w:asciiTheme="minorHAnsi" w:eastAsia="Arial Unicode MS" w:hAnsiTheme="minorHAnsi" w:cstheme="minorHAnsi"/>
          <w:b/>
          <w:sz w:val="22"/>
          <w:szCs w:val="22"/>
          <w:lang w:val="pt-BR"/>
        </w:rPr>
      </w:pPr>
    </w:p>
    <w:p w14:paraId="54FE309C" w14:textId="7E8D898C" w:rsidR="009E4E35" w:rsidRPr="00036074" w:rsidRDefault="009E4E35" w:rsidP="0025170A">
      <w:pPr>
        <w:pStyle w:val="PargrafodaLista"/>
        <w:numPr>
          <w:ilvl w:val="1"/>
          <w:numId w:val="79"/>
        </w:numPr>
        <w:spacing w:line="240" w:lineRule="exact"/>
        <w:ind w:left="709" w:hanging="709"/>
        <w:jc w:val="both"/>
        <w:rPr>
          <w:rFonts w:asciiTheme="minorHAnsi" w:eastAsia="Arial Unicode MS" w:hAnsiTheme="minorHAnsi" w:cstheme="minorHAnsi"/>
          <w:b/>
        </w:rPr>
      </w:pPr>
      <w:bookmarkStart w:id="517" w:name="_DV_M661"/>
      <w:bookmarkEnd w:id="517"/>
      <w:r w:rsidRPr="00036074">
        <w:rPr>
          <w:rFonts w:asciiTheme="minorHAnsi" w:eastAsia="Arial Unicode MS" w:hAnsiTheme="minorHAnsi" w:cstheme="minorHAnsi"/>
          <w:b/>
        </w:rPr>
        <w:t>Independência das Disposições da Escritura de Emissão e Interpretação dos Títulos das Cláusulas</w:t>
      </w:r>
    </w:p>
    <w:p w14:paraId="369BC483" w14:textId="77777777" w:rsidR="009E4E35" w:rsidRPr="00036074" w:rsidRDefault="009E4E35" w:rsidP="0025170A">
      <w:pPr>
        <w:pStyle w:val="Recuodecorpodetexto"/>
        <w:widowControl/>
        <w:spacing w:line="240" w:lineRule="exact"/>
        <w:ind w:left="709" w:hanging="709"/>
        <w:rPr>
          <w:rFonts w:asciiTheme="minorHAnsi" w:eastAsia="Arial Unicode MS" w:hAnsiTheme="minorHAnsi" w:cstheme="minorHAnsi"/>
          <w:sz w:val="22"/>
          <w:szCs w:val="22"/>
          <w:lang w:val="pt-BR"/>
        </w:rPr>
      </w:pPr>
    </w:p>
    <w:p w14:paraId="10CEA864" w14:textId="16E2B307" w:rsidR="009E4E35" w:rsidRPr="00036074" w:rsidRDefault="009E4E35" w:rsidP="0025170A">
      <w:pPr>
        <w:pStyle w:val="PargrafodaLista"/>
        <w:numPr>
          <w:ilvl w:val="2"/>
          <w:numId w:val="79"/>
        </w:numPr>
        <w:spacing w:line="240" w:lineRule="exact"/>
        <w:ind w:left="709" w:hanging="709"/>
        <w:jc w:val="both"/>
        <w:rPr>
          <w:rFonts w:asciiTheme="minorHAnsi" w:eastAsia="Arial Unicode MS" w:hAnsiTheme="minorHAnsi" w:cstheme="minorHAnsi"/>
        </w:rPr>
      </w:pPr>
      <w:bookmarkStart w:id="518" w:name="_DV_M662"/>
      <w:bookmarkEnd w:id="518"/>
      <w:r w:rsidRPr="00036074">
        <w:rPr>
          <w:rFonts w:asciiTheme="minorHAnsi" w:eastAsia="Arial Unicode MS" w:hAnsiTheme="minorHAnsi" w:cstheme="minorHAnsi"/>
        </w:rPr>
        <w:t>Caso qualquer das disposições desta Escritura de Emissão venha a ser julgada ilegal, inválida ou ineficaz, prevalecerão todas as demais disposições não afetadas por tal julgamento, comprometendo-se as Partes, em boa fé, a substituir a disposição afetada por outra que, na medida do possível, produza o mesmo efeito.</w:t>
      </w:r>
    </w:p>
    <w:p w14:paraId="631EACCA" w14:textId="77777777" w:rsidR="009E4E35" w:rsidRPr="00036074" w:rsidRDefault="009E4E35" w:rsidP="0025170A">
      <w:pPr>
        <w:pStyle w:val="Recuodecorpodetexto"/>
        <w:widowControl/>
        <w:spacing w:line="240" w:lineRule="exact"/>
        <w:ind w:left="709" w:hanging="709"/>
        <w:rPr>
          <w:rFonts w:asciiTheme="minorHAnsi" w:eastAsia="Arial Unicode MS" w:hAnsiTheme="minorHAnsi" w:cstheme="minorHAnsi"/>
          <w:sz w:val="22"/>
          <w:szCs w:val="22"/>
          <w:lang w:val="pt-BR"/>
        </w:rPr>
      </w:pPr>
      <w:bookmarkStart w:id="519" w:name="_DV_M663"/>
      <w:bookmarkEnd w:id="519"/>
    </w:p>
    <w:p w14:paraId="2AD79E85" w14:textId="11FACE11" w:rsidR="009E4E35" w:rsidRPr="00036074" w:rsidRDefault="009E4E35" w:rsidP="0025170A">
      <w:pPr>
        <w:pStyle w:val="PargrafodaLista"/>
        <w:numPr>
          <w:ilvl w:val="1"/>
          <w:numId w:val="79"/>
        </w:numPr>
        <w:spacing w:line="240" w:lineRule="exact"/>
        <w:ind w:left="709" w:hanging="709"/>
        <w:jc w:val="both"/>
        <w:rPr>
          <w:rFonts w:asciiTheme="minorHAnsi" w:eastAsia="Arial Unicode MS" w:hAnsiTheme="minorHAnsi" w:cstheme="minorHAnsi"/>
          <w:b/>
        </w:rPr>
      </w:pPr>
      <w:bookmarkStart w:id="520" w:name="_DV_M664"/>
      <w:bookmarkEnd w:id="520"/>
      <w:r w:rsidRPr="00036074">
        <w:rPr>
          <w:rFonts w:asciiTheme="minorHAnsi" w:eastAsia="Arial Unicode MS" w:hAnsiTheme="minorHAnsi" w:cstheme="minorHAnsi"/>
          <w:b/>
        </w:rPr>
        <w:t>Título Executivo Extrajudicial e Execução Específica</w:t>
      </w:r>
    </w:p>
    <w:p w14:paraId="2CE925B1" w14:textId="77777777" w:rsidR="009E4E35" w:rsidRPr="00036074" w:rsidRDefault="009E4E35" w:rsidP="0025170A">
      <w:pPr>
        <w:pStyle w:val="Recuodecorpodetexto"/>
        <w:widowControl/>
        <w:spacing w:line="240" w:lineRule="exact"/>
        <w:ind w:left="709" w:hanging="709"/>
        <w:rPr>
          <w:rFonts w:asciiTheme="minorHAnsi" w:eastAsia="Arial Unicode MS" w:hAnsiTheme="minorHAnsi" w:cstheme="minorHAnsi"/>
          <w:sz w:val="22"/>
          <w:szCs w:val="22"/>
          <w:lang w:val="pt-BR"/>
        </w:rPr>
      </w:pPr>
    </w:p>
    <w:p w14:paraId="0757B4D2" w14:textId="5DC01055" w:rsidR="009E4E35" w:rsidRPr="00036074" w:rsidRDefault="009E4E35" w:rsidP="0025170A">
      <w:pPr>
        <w:pStyle w:val="PargrafodaLista"/>
        <w:numPr>
          <w:ilvl w:val="2"/>
          <w:numId w:val="79"/>
        </w:numPr>
        <w:spacing w:line="240" w:lineRule="exact"/>
        <w:ind w:left="709" w:hanging="709"/>
        <w:jc w:val="both"/>
        <w:rPr>
          <w:rFonts w:asciiTheme="minorHAnsi" w:eastAsia="Arial Unicode MS" w:hAnsiTheme="minorHAnsi" w:cstheme="minorHAnsi"/>
        </w:rPr>
      </w:pPr>
      <w:bookmarkStart w:id="521" w:name="_DV_M665"/>
      <w:bookmarkEnd w:id="521"/>
      <w:r w:rsidRPr="00036074">
        <w:rPr>
          <w:rFonts w:asciiTheme="minorHAnsi" w:eastAsia="Arial Unicode MS" w:hAnsiTheme="minorHAnsi" w:cstheme="minorHAnsi"/>
        </w:rPr>
        <w:t xml:space="preserve">Esta Escritura de Emissão e as Debêntures constituem títulos executivos extrajudiciais, nos termos dos incisos </w:t>
      </w:r>
      <w:r w:rsidR="00BD4271" w:rsidRPr="00036074">
        <w:rPr>
          <w:rFonts w:asciiTheme="minorHAnsi" w:eastAsia="Arial Unicode MS" w:hAnsiTheme="minorHAnsi" w:cstheme="minorHAnsi"/>
        </w:rPr>
        <w:t>I e II do artigo 784 do Código de Processo Civil</w:t>
      </w:r>
      <w:r w:rsidRPr="00036074">
        <w:rPr>
          <w:rFonts w:asciiTheme="minorHAnsi" w:eastAsia="Arial Unicode MS" w:hAnsiTheme="minorHAnsi" w:cstheme="minorHAnsi"/>
        </w:rPr>
        <w:t xml:space="preserve">, reconhecendo as Partes desde já que, independentemente de quaisquer outras medidas cabíveis, as obrigações assumidas nos termos desta Escritura de Emissão e com relação às Debêntures estão sujeitas à execução específica, submetendo-se às disposições dos artigos </w:t>
      </w:r>
      <w:r w:rsidR="006415A7" w:rsidRPr="00036074">
        <w:rPr>
          <w:rFonts w:asciiTheme="minorHAnsi" w:eastAsia="Arial Unicode MS" w:hAnsiTheme="minorHAnsi" w:cstheme="minorHAnsi"/>
        </w:rPr>
        <w:t>815</w:t>
      </w:r>
      <w:r w:rsidRPr="00036074">
        <w:rPr>
          <w:rFonts w:asciiTheme="minorHAnsi" w:eastAsia="Arial Unicode MS" w:hAnsiTheme="minorHAnsi" w:cstheme="minorHAnsi"/>
        </w:rPr>
        <w:t xml:space="preserve"> e seguintes do Código de Processo Civil, sem prejuízo do direito de declarar o vencimento antecipado das Debêntures, nos termos desta Escritura de Emissão.</w:t>
      </w:r>
    </w:p>
    <w:p w14:paraId="4AC094A3" w14:textId="77777777" w:rsidR="009E4E35" w:rsidRPr="00036074" w:rsidRDefault="009E4E35" w:rsidP="004510BB">
      <w:pPr>
        <w:pStyle w:val="Recuodecorpodetexto"/>
        <w:widowControl/>
        <w:spacing w:line="240" w:lineRule="exact"/>
        <w:ind w:left="709" w:hanging="709"/>
        <w:rPr>
          <w:rFonts w:asciiTheme="minorHAnsi" w:eastAsia="Arial Unicode MS" w:hAnsiTheme="minorHAnsi" w:cstheme="minorHAnsi"/>
          <w:sz w:val="22"/>
          <w:szCs w:val="22"/>
          <w:lang w:val="pt-BR"/>
        </w:rPr>
      </w:pPr>
    </w:p>
    <w:p w14:paraId="5912FB78" w14:textId="16B379C3" w:rsidR="009E4E35" w:rsidRPr="00036074" w:rsidRDefault="009E4E35" w:rsidP="004510BB">
      <w:pPr>
        <w:pStyle w:val="PargrafodaLista"/>
        <w:numPr>
          <w:ilvl w:val="1"/>
          <w:numId w:val="79"/>
        </w:numPr>
        <w:spacing w:line="240" w:lineRule="exact"/>
        <w:ind w:left="709" w:hanging="709"/>
        <w:jc w:val="both"/>
        <w:rPr>
          <w:rFonts w:asciiTheme="minorHAnsi" w:eastAsia="Arial Unicode MS" w:hAnsiTheme="minorHAnsi" w:cstheme="minorHAnsi"/>
          <w:b/>
        </w:rPr>
      </w:pPr>
      <w:bookmarkStart w:id="522" w:name="_DV_M666"/>
      <w:bookmarkEnd w:id="522"/>
      <w:r w:rsidRPr="00036074">
        <w:rPr>
          <w:rFonts w:asciiTheme="minorHAnsi" w:eastAsia="Arial Unicode MS" w:hAnsiTheme="minorHAnsi" w:cstheme="minorHAnsi"/>
          <w:b/>
        </w:rPr>
        <w:t>Cômputo do Prazo</w:t>
      </w:r>
    </w:p>
    <w:p w14:paraId="484604A8" w14:textId="77777777" w:rsidR="009E4E35" w:rsidRPr="00036074" w:rsidRDefault="009E4E35" w:rsidP="004510BB">
      <w:pPr>
        <w:pStyle w:val="Recuodecorpodetexto"/>
        <w:widowControl/>
        <w:spacing w:line="240" w:lineRule="exact"/>
        <w:ind w:left="709" w:hanging="709"/>
        <w:rPr>
          <w:rFonts w:asciiTheme="minorHAnsi" w:eastAsia="Arial Unicode MS" w:hAnsiTheme="minorHAnsi" w:cstheme="minorHAnsi"/>
          <w:sz w:val="22"/>
          <w:szCs w:val="22"/>
          <w:lang w:val="pt-BR"/>
        </w:rPr>
      </w:pPr>
    </w:p>
    <w:p w14:paraId="412D879C" w14:textId="6B0D3693" w:rsidR="009E4E35" w:rsidRDefault="009E4E35" w:rsidP="004510BB">
      <w:pPr>
        <w:pStyle w:val="PargrafodaLista"/>
        <w:numPr>
          <w:ilvl w:val="2"/>
          <w:numId w:val="79"/>
        </w:numPr>
        <w:spacing w:line="240" w:lineRule="exact"/>
        <w:ind w:left="709" w:hanging="709"/>
        <w:jc w:val="both"/>
        <w:rPr>
          <w:rFonts w:asciiTheme="minorHAnsi" w:eastAsia="Arial Unicode MS" w:hAnsiTheme="minorHAnsi" w:cstheme="minorHAnsi"/>
        </w:rPr>
      </w:pPr>
      <w:bookmarkStart w:id="523" w:name="_DV_M667"/>
      <w:bookmarkEnd w:id="523"/>
      <w:r w:rsidRPr="00036074">
        <w:rPr>
          <w:rFonts w:asciiTheme="minorHAnsi" w:eastAsia="Arial Unicode MS" w:hAnsiTheme="minorHAnsi" w:cstheme="minorHAnsi"/>
        </w:rPr>
        <w:t>Exceto se de outra forma especificamente disposto nesta Escritura de Emissão, os prazos estabelecidos na presente Escritura de Emissão serão computados de acordo com a regra prescrita no artigo 132 do Código Civil, sendo excluído o dia do começo e incluído o do vencimento.</w:t>
      </w:r>
    </w:p>
    <w:p w14:paraId="74F3842F" w14:textId="77777777" w:rsidR="00605AFF" w:rsidRDefault="00605AFF" w:rsidP="004510BB">
      <w:pPr>
        <w:pStyle w:val="PargrafodaLista"/>
        <w:spacing w:line="240" w:lineRule="exact"/>
        <w:ind w:left="709"/>
        <w:jc w:val="both"/>
        <w:rPr>
          <w:rFonts w:asciiTheme="minorHAnsi" w:eastAsia="Arial Unicode MS" w:hAnsiTheme="minorHAnsi" w:cstheme="minorHAnsi"/>
        </w:rPr>
      </w:pPr>
    </w:p>
    <w:p w14:paraId="5F4EBF49" w14:textId="344A4D3C" w:rsidR="00605AFF" w:rsidRPr="00036074" w:rsidRDefault="00605AFF" w:rsidP="004510BB">
      <w:pPr>
        <w:pStyle w:val="PargrafodaLista"/>
        <w:numPr>
          <w:ilvl w:val="2"/>
          <w:numId w:val="79"/>
        </w:numPr>
        <w:spacing w:line="240" w:lineRule="exact"/>
        <w:ind w:left="709" w:hanging="709"/>
        <w:jc w:val="both"/>
        <w:rPr>
          <w:rFonts w:asciiTheme="minorHAnsi" w:eastAsia="Arial Unicode MS" w:hAnsiTheme="minorHAnsi" w:cstheme="minorHAnsi"/>
        </w:rPr>
      </w:pPr>
      <w:r>
        <w:rPr>
          <w:rFonts w:asciiTheme="minorHAnsi" w:eastAsia="Arial Unicode MS" w:hAnsiTheme="minorHAnsi" w:cstheme="minorHAnsi"/>
        </w:rPr>
        <w:lastRenderedPageBreak/>
        <w:t xml:space="preserve">Para fins destas Escritura de Emissão, </w:t>
      </w:r>
      <w:r w:rsidR="00EC6046">
        <w:rPr>
          <w:rFonts w:asciiTheme="minorHAnsi" w:eastAsia="Arial Unicode MS" w:hAnsiTheme="minorHAnsi" w:cstheme="minorHAnsi"/>
        </w:rPr>
        <w:t>"</w:t>
      </w:r>
      <w:r w:rsidRPr="001E1DA1">
        <w:rPr>
          <w:rFonts w:asciiTheme="minorHAnsi" w:eastAsia="Arial Unicode MS" w:hAnsiTheme="minorHAnsi" w:cstheme="minorHAnsi"/>
          <w:u w:val="single"/>
        </w:rPr>
        <w:t>Dia Útil</w:t>
      </w:r>
      <w:r w:rsidR="00EC6046">
        <w:rPr>
          <w:rFonts w:asciiTheme="minorHAnsi" w:eastAsia="Arial Unicode MS" w:hAnsiTheme="minorHAnsi" w:cstheme="minorHAnsi"/>
        </w:rPr>
        <w:t>"</w:t>
      </w:r>
      <w:r w:rsidRPr="00605AFF">
        <w:rPr>
          <w:rFonts w:asciiTheme="minorHAnsi" w:eastAsia="Arial Unicode MS" w:hAnsiTheme="minorHAnsi" w:cstheme="minorHAnsi"/>
        </w:rPr>
        <w:t xml:space="preserve"> significa (i) para fins de pagamentos e procedimentos sem qualquer relação com a B3, qualquer dia em que haja expediente bancário na Cidade de São Paulo, Estado de São Paulo e/ou na Cidade do Rio de Janeiro, Estado do Rio de Janeiro; e (</w:t>
      </w:r>
      <w:proofErr w:type="spellStart"/>
      <w:r w:rsidRPr="00605AFF">
        <w:rPr>
          <w:rFonts w:asciiTheme="minorHAnsi" w:eastAsia="Arial Unicode MS" w:hAnsiTheme="minorHAnsi" w:cstheme="minorHAnsi"/>
        </w:rPr>
        <w:t>ii</w:t>
      </w:r>
      <w:proofErr w:type="spellEnd"/>
      <w:r w:rsidRPr="00605AFF">
        <w:rPr>
          <w:rFonts w:asciiTheme="minorHAnsi" w:eastAsia="Arial Unicode MS" w:hAnsiTheme="minorHAnsi" w:cstheme="minorHAnsi"/>
        </w:rPr>
        <w:t>) para quaisquer outros fins previstos nest</w:t>
      </w:r>
      <w:r>
        <w:rPr>
          <w:rFonts w:asciiTheme="minorHAnsi" w:eastAsia="Arial Unicode MS" w:hAnsiTheme="minorHAnsi" w:cstheme="minorHAnsi"/>
        </w:rPr>
        <w:t>a</w:t>
      </w:r>
      <w:r w:rsidRPr="00605AFF">
        <w:rPr>
          <w:rFonts w:asciiTheme="minorHAnsi" w:eastAsia="Arial Unicode MS" w:hAnsiTheme="minorHAnsi" w:cstheme="minorHAnsi"/>
        </w:rPr>
        <w:t xml:space="preserve"> </w:t>
      </w:r>
      <w:r>
        <w:rPr>
          <w:rFonts w:asciiTheme="minorHAnsi" w:eastAsia="Arial Unicode MS" w:hAnsiTheme="minorHAnsi" w:cstheme="minorHAnsi"/>
        </w:rPr>
        <w:t>Escritura de Emissão</w:t>
      </w:r>
      <w:r w:rsidRPr="00605AFF">
        <w:rPr>
          <w:rFonts w:asciiTheme="minorHAnsi" w:eastAsia="Arial Unicode MS" w:hAnsiTheme="minorHAnsi" w:cstheme="minorHAnsi"/>
        </w:rPr>
        <w:t xml:space="preserve">, </w:t>
      </w:r>
      <w:r w:rsidR="00987D74" w:rsidRPr="00987D74">
        <w:rPr>
          <w:rFonts w:asciiTheme="minorHAnsi" w:eastAsia="Arial Unicode MS" w:hAnsiTheme="minorHAnsi" w:cstheme="minorHAnsi"/>
        </w:rPr>
        <w:t xml:space="preserve">inclusive para fins de cálculo, </w:t>
      </w:r>
      <w:r w:rsidRPr="00605AFF">
        <w:rPr>
          <w:rFonts w:asciiTheme="minorHAnsi" w:eastAsia="Arial Unicode MS" w:hAnsiTheme="minorHAnsi" w:cstheme="minorHAnsi"/>
        </w:rPr>
        <w:t>qualquer dia útil para fins de operações praticadas no mercado financeiro brasileiro, conforme especificado na Resolução nº 2.932, de 28 de fevereiro de 2002, do Conselho Monetário Nacional, conforme alterada de tempos em tempos</w:t>
      </w:r>
      <w:r>
        <w:rPr>
          <w:rFonts w:asciiTheme="minorHAnsi" w:eastAsia="Arial Unicode MS" w:hAnsiTheme="minorHAnsi" w:cstheme="minorHAnsi"/>
        </w:rPr>
        <w:t>.</w:t>
      </w:r>
    </w:p>
    <w:p w14:paraId="0AB838B4" w14:textId="77777777" w:rsidR="009E4E35" w:rsidRPr="00036074" w:rsidRDefault="009E4E35" w:rsidP="0025170A">
      <w:pPr>
        <w:pStyle w:val="Recuodecorpodetexto"/>
        <w:widowControl/>
        <w:spacing w:line="240" w:lineRule="exact"/>
        <w:ind w:left="709" w:hanging="709"/>
        <w:rPr>
          <w:rFonts w:asciiTheme="minorHAnsi" w:eastAsia="Arial Unicode MS" w:hAnsiTheme="minorHAnsi" w:cstheme="minorHAnsi"/>
          <w:sz w:val="22"/>
          <w:szCs w:val="22"/>
          <w:lang w:val="pt-BR"/>
        </w:rPr>
      </w:pPr>
    </w:p>
    <w:p w14:paraId="5863FA60" w14:textId="4CA071D7" w:rsidR="009E4E35" w:rsidRPr="00036074" w:rsidRDefault="009E4E35" w:rsidP="00FD57D9">
      <w:pPr>
        <w:pStyle w:val="PargrafodaLista"/>
        <w:keepNext/>
        <w:keepLines/>
        <w:numPr>
          <w:ilvl w:val="1"/>
          <w:numId w:val="79"/>
        </w:numPr>
        <w:spacing w:line="240" w:lineRule="exact"/>
        <w:ind w:left="709" w:hanging="709"/>
        <w:jc w:val="both"/>
        <w:rPr>
          <w:rFonts w:asciiTheme="minorHAnsi" w:eastAsia="Arial Unicode MS" w:hAnsiTheme="minorHAnsi" w:cstheme="minorHAnsi"/>
          <w:b/>
        </w:rPr>
      </w:pPr>
      <w:bookmarkStart w:id="524" w:name="_DV_M668"/>
      <w:bookmarkEnd w:id="524"/>
      <w:r w:rsidRPr="00036074">
        <w:rPr>
          <w:rFonts w:asciiTheme="minorHAnsi" w:eastAsia="Arial Unicode MS" w:hAnsiTheme="minorHAnsi" w:cstheme="minorHAnsi"/>
          <w:b/>
        </w:rPr>
        <w:t>Despesas</w:t>
      </w:r>
    </w:p>
    <w:p w14:paraId="0E891C6E" w14:textId="77777777" w:rsidR="009E4E35" w:rsidRPr="00036074" w:rsidRDefault="009E4E35" w:rsidP="00FD57D9">
      <w:pPr>
        <w:pStyle w:val="Recuodecorpodetexto"/>
        <w:keepNext/>
        <w:keepLines/>
        <w:widowControl/>
        <w:spacing w:line="240" w:lineRule="exact"/>
        <w:ind w:left="709" w:hanging="709"/>
        <w:rPr>
          <w:rFonts w:asciiTheme="minorHAnsi" w:eastAsia="Arial Unicode MS" w:hAnsiTheme="minorHAnsi" w:cstheme="minorHAnsi"/>
          <w:sz w:val="22"/>
          <w:szCs w:val="22"/>
          <w:lang w:val="pt-BR"/>
        </w:rPr>
      </w:pPr>
    </w:p>
    <w:p w14:paraId="3D145C7C" w14:textId="68D08C65" w:rsidR="009E4E35" w:rsidRPr="00036074" w:rsidRDefault="009E4E35" w:rsidP="00FD57D9">
      <w:pPr>
        <w:pStyle w:val="PargrafodaLista"/>
        <w:keepNext/>
        <w:keepLines/>
        <w:numPr>
          <w:ilvl w:val="2"/>
          <w:numId w:val="79"/>
        </w:numPr>
        <w:spacing w:line="240" w:lineRule="exact"/>
        <w:ind w:left="709" w:hanging="709"/>
        <w:jc w:val="both"/>
        <w:rPr>
          <w:rFonts w:asciiTheme="minorHAnsi" w:eastAsia="Arial Unicode MS" w:hAnsiTheme="minorHAnsi" w:cstheme="minorHAnsi"/>
        </w:rPr>
      </w:pPr>
      <w:bookmarkStart w:id="525" w:name="_DV_M669"/>
      <w:bookmarkEnd w:id="525"/>
      <w:r w:rsidRPr="00036074">
        <w:rPr>
          <w:rFonts w:asciiTheme="minorHAnsi" w:eastAsia="Arial Unicode MS" w:hAnsiTheme="minorHAnsi" w:cstheme="minorHAnsi"/>
        </w:rPr>
        <w:t>A Emissora arcará com todos os custos</w:t>
      </w:r>
      <w:bookmarkStart w:id="526" w:name="_DV_C345"/>
      <w:r w:rsidRPr="00036074">
        <w:rPr>
          <w:rFonts w:asciiTheme="minorHAnsi" w:eastAsia="Arial Unicode MS" w:hAnsiTheme="minorHAnsi" w:cstheme="minorHAnsi"/>
        </w:rPr>
        <w:t xml:space="preserve"> da Emissão, inclusive</w:t>
      </w:r>
      <w:bookmarkStart w:id="527" w:name="_DV_M670"/>
      <w:bookmarkEnd w:id="526"/>
      <w:bookmarkEnd w:id="527"/>
      <w:r w:rsidRPr="00036074">
        <w:rPr>
          <w:rFonts w:asciiTheme="minorHAnsi" w:eastAsia="Arial Unicode MS" w:hAnsiTheme="minorHAnsi" w:cstheme="minorHAnsi"/>
        </w:rPr>
        <w:t xml:space="preserve">: </w:t>
      </w:r>
      <w:r w:rsidR="006415A7" w:rsidRPr="00036074">
        <w:rPr>
          <w:rFonts w:asciiTheme="minorHAnsi" w:eastAsia="Arial Unicode MS" w:hAnsiTheme="minorHAnsi" w:cstheme="minorHAnsi"/>
          <w:bCs/>
        </w:rPr>
        <w:t>(i)</w:t>
      </w:r>
      <w:r w:rsidR="006415A7" w:rsidRPr="00036074">
        <w:rPr>
          <w:rFonts w:asciiTheme="minorHAnsi" w:eastAsia="Arial Unicode MS" w:hAnsiTheme="minorHAnsi" w:cstheme="minorHAnsi"/>
        </w:rPr>
        <w:t xml:space="preserve"> decorrentes da colocação pública das Debêntures, incluindo todos os custos relativos ao seu depósito na B3; </w:t>
      </w:r>
      <w:r w:rsidR="006415A7" w:rsidRPr="00036074">
        <w:rPr>
          <w:rFonts w:asciiTheme="minorHAnsi" w:eastAsia="Arial Unicode MS" w:hAnsiTheme="minorHAnsi" w:cstheme="minorHAnsi"/>
          <w:bCs/>
        </w:rPr>
        <w:t>(</w:t>
      </w:r>
      <w:proofErr w:type="spellStart"/>
      <w:r w:rsidR="006415A7" w:rsidRPr="00036074">
        <w:rPr>
          <w:rFonts w:asciiTheme="minorHAnsi" w:eastAsia="Arial Unicode MS" w:hAnsiTheme="minorHAnsi" w:cstheme="minorHAnsi"/>
          <w:bCs/>
        </w:rPr>
        <w:t>ii</w:t>
      </w:r>
      <w:proofErr w:type="spellEnd"/>
      <w:r w:rsidR="006415A7" w:rsidRPr="00036074">
        <w:rPr>
          <w:rFonts w:asciiTheme="minorHAnsi" w:eastAsia="Arial Unicode MS" w:hAnsiTheme="minorHAnsi" w:cstheme="minorHAnsi"/>
          <w:bCs/>
        </w:rPr>
        <w:t>)</w:t>
      </w:r>
      <w:r w:rsidR="006415A7" w:rsidRPr="00036074">
        <w:rPr>
          <w:rFonts w:asciiTheme="minorHAnsi" w:eastAsia="Arial Unicode MS" w:hAnsiTheme="minorHAnsi" w:cstheme="minorHAnsi"/>
        </w:rPr>
        <w:t xml:space="preserve"> de registro e de publicação de todos os atos necessários à Emissão, tais como esta Escritura de Emissão, o</w:t>
      </w:r>
      <w:r w:rsidR="007B075D">
        <w:rPr>
          <w:rFonts w:asciiTheme="minorHAnsi" w:eastAsia="Arial Unicode MS" w:hAnsiTheme="minorHAnsi" w:cstheme="minorHAnsi"/>
        </w:rPr>
        <w:t>s Contratos de Garantias</w:t>
      </w:r>
      <w:r w:rsidR="006415A7" w:rsidRPr="00036074">
        <w:rPr>
          <w:rFonts w:asciiTheme="minorHAnsi" w:eastAsia="Arial Unicode MS" w:hAnsiTheme="minorHAnsi" w:cstheme="minorHAnsi"/>
        </w:rPr>
        <w:t xml:space="preserve">, seus eventuais aditamentos e os atos societários da Emissora; e </w:t>
      </w:r>
      <w:r w:rsidR="006415A7" w:rsidRPr="00036074">
        <w:rPr>
          <w:rFonts w:asciiTheme="minorHAnsi" w:eastAsia="Arial Unicode MS" w:hAnsiTheme="minorHAnsi" w:cstheme="minorHAnsi"/>
          <w:bCs/>
        </w:rPr>
        <w:t>(</w:t>
      </w:r>
      <w:proofErr w:type="spellStart"/>
      <w:r w:rsidR="006415A7" w:rsidRPr="00036074">
        <w:rPr>
          <w:rFonts w:asciiTheme="minorHAnsi" w:eastAsia="Arial Unicode MS" w:hAnsiTheme="minorHAnsi" w:cstheme="minorHAnsi"/>
          <w:bCs/>
        </w:rPr>
        <w:t>iii</w:t>
      </w:r>
      <w:proofErr w:type="spellEnd"/>
      <w:r w:rsidR="006415A7" w:rsidRPr="00036074">
        <w:rPr>
          <w:rFonts w:asciiTheme="minorHAnsi" w:eastAsia="Arial Unicode MS" w:hAnsiTheme="minorHAnsi" w:cstheme="minorHAnsi"/>
          <w:bCs/>
        </w:rPr>
        <w:t>)</w:t>
      </w:r>
      <w:r w:rsidR="006415A7" w:rsidRPr="00036074">
        <w:rPr>
          <w:rFonts w:asciiTheme="minorHAnsi" w:eastAsia="Arial Unicode MS" w:hAnsiTheme="minorHAnsi" w:cstheme="minorHAnsi"/>
        </w:rPr>
        <w:t xml:space="preserve"> pelas despesas com a contratação de Agente Fiduciário, </w:t>
      </w:r>
      <w:r w:rsidR="00803233">
        <w:rPr>
          <w:rFonts w:asciiTheme="minorHAnsi" w:hAnsiTheme="minorHAnsi" w:cstheme="minorHAnsi"/>
        </w:rPr>
        <w:t>Agente</w:t>
      </w:r>
      <w:r w:rsidR="006415A7" w:rsidRPr="00036074">
        <w:rPr>
          <w:rFonts w:asciiTheme="minorHAnsi" w:eastAsia="Arial Unicode MS" w:hAnsiTheme="minorHAnsi" w:cstheme="minorHAnsi"/>
        </w:rPr>
        <w:t xml:space="preserve"> Liquidante, </w:t>
      </w:r>
      <w:proofErr w:type="spellStart"/>
      <w:r w:rsidR="006415A7" w:rsidRPr="00036074">
        <w:rPr>
          <w:rFonts w:asciiTheme="minorHAnsi" w:eastAsia="Arial Unicode MS" w:hAnsiTheme="minorHAnsi" w:cstheme="minorHAnsi"/>
        </w:rPr>
        <w:t>Escriturador</w:t>
      </w:r>
      <w:proofErr w:type="spellEnd"/>
      <w:r w:rsidR="002458D6" w:rsidRPr="00036074">
        <w:rPr>
          <w:rFonts w:asciiTheme="minorHAnsi" w:eastAsia="Arial Unicode MS" w:hAnsiTheme="minorHAnsi" w:cstheme="minorHAnsi"/>
        </w:rPr>
        <w:t xml:space="preserve">, </w:t>
      </w:r>
      <w:r w:rsidR="006415A7" w:rsidRPr="00036074">
        <w:rPr>
          <w:rFonts w:asciiTheme="minorHAnsi" w:eastAsia="Arial Unicode MS" w:hAnsiTheme="minorHAnsi" w:cstheme="minorHAnsi"/>
        </w:rPr>
        <w:t xml:space="preserve"> </w:t>
      </w:r>
      <w:r w:rsidR="002458D6" w:rsidRPr="00036074">
        <w:rPr>
          <w:rFonts w:asciiTheme="minorHAnsi" w:eastAsia="Arial Unicode MS" w:hAnsiTheme="minorHAnsi" w:cstheme="minorHAnsi"/>
        </w:rPr>
        <w:t>da(s) agência(s) de classificação de risco</w:t>
      </w:r>
      <w:r w:rsidR="002458D6" w:rsidRPr="00036074" w:rsidDel="00FD5B59">
        <w:rPr>
          <w:rFonts w:asciiTheme="minorHAnsi" w:eastAsia="Arial Unicode MS" w:hAnsiTheme="minorHAnsi" w:cstheme="minorHAnsi"/>
        </w:rPr>
        <w:t xml:space="preserve"> </w:t>
      </w:r>
      <w:r w:rsidR="002458D6" w:rsidRPr="00036074">
        <w:rPr>
          <w:rFonts w:asciiTheme="minorHAnsi" w:eastAsia="Arial Unicode MS" w:hAnsiTheme="minorHAnsi" w:cstheme="minorHAnsi"/>
        </w:rPr>
        <w:t xml:space="preserve">e dos demais prestadores de serviços </w:t>
      </w:r>
      <w:r w:rsidR="006415A7" w:rsidRPr="00036074">
        <w:rPr>
          <w:rFonts w:asciiTheme="minorHAnsi" w:eastAsia="Arial Unicode MS" w:hAnsiTheme="minorHAnsi" w:cstheme="minorHAnsi"/>
        </w:rPr>
        <w:t>e dos sistemas de distribuição e negociação das Debêntures nos mercados primário e secundário</w:t>
      </w:r>
      <w:r w:rsidR="002458D6" w:rsidRPr="00036074">
        <w:rPr>
          <w:rFonts w:asciiTheme="minorHAnsi" w:eastAsia="Arial Unicode MS" w:hAnsiTheme="minorHAnsi" w:cstheme="minorHAnsi"/>
        </w:rPr>
        <w:t>, e quaisquer outros custos relacionados às Debêntures.</w:t>
      </w:r>
    </w:p>
    <w:p w14:paraId="110F3A05" w14:textId="77777777" w:rsidR="008C3BC3" w:rsidRPr="00036074" w:rsidRDefault="008C3BC3" w:rsidP="0025170A">
      <w:pPr>
        <w:spacing w:line="240" w:lineRule="exact"/>
        <w:ind w:left="709" w:hanging="709"/>
        <w:jc w:val="both"/>
        <w:rPr>
          <w:rFonts w:asciiTheme="minorHAnsi" w:eastAsia="Arial Unicode MS" w:hAnsiTheme="minorHAnsi" w:cstheme="minorHAnsi"/>
          <w:sz w:val="22"/>
          <w:szCs w:val="22"/>
        </w:rPr>
      </w:pPr>
    </w:p>
    <w:p w14:paraId="52133D43" w14:textId="74688ECE" w:rsidR="006415A7" w:rsidRPr="00036074" w:rsidRDefault="006415A7" w:rsidP="0025170A">
      <w:pPr>
        <w:pStyle w:val="PargrafodaLista"/>
        <w:numPr>
          <w:ilvl w:val="1"/>
          <w:numId w:val="79"/>
        </w:numPr>
        <w:spacing w:line="240" w:lineRule="exact"/>
        <w:ind w:left="709" w:hanging="709"/>
        <w:jc w:val="both"/>
        <w:rPr>
          <w:rFonts w:asciiTheme="minorHAnsi" w:eastAsia="Arial Unicode MS" w:hAnsiTheme="minorHAnsi" w:cstheme="minorHAnsi"/>
          <w:b/>
        </w:rPr>
      </w:pPr>
      <w:bookmarkStart w:id="528" w:name="_DV_M672"/>
      <w:bookmarkStart w:id="529" w:name="_DV_M674"/>
      <w:bookmarkEnd w:id="528"/>
      <w:bookmarkEnd w:id="529"/>
      <w:r w:rsidRPr="00036074">
        <w:rPr>
          <w:rFonts w:asciiTheme="minorHAnsi" w:eastAsia="Arial Unicode MS" w:hAnsiTheme="minorHAnsi" w:cstheme="minorHAnsi"/>
          <w:b/>
          <w:lang w:val="x-none"/>
        </w:rPr>
        <w:t>Aditamentos</w:t>
      </w:r>
    </w:p>
    <w:p w14:paraId="0126C677" w14:textId="77777777" w:rsidR="006415A7" w:rsidRPr="00036074" w:rsidRDefault="006415A7" w:rsidP="0025170A">
      <w:pPr>
        <w:tabs>
          <w:tab w:val="left" w:pos="0"/>
        </w:tabs>
        <w:spacing w:line="240" w:lineRule="exact"/>
        <w:ind w:left="709" w:hanging="709"/>
        <w:jc w:val="both"/>
        <w:rPr>
          <w:rFonts w:asciiTheme="minorHAnsi" w:eastAsia="Arial Unicode MS" w:hAnsiTheme="minorHAnsi" w:cstheme="minorHAnsi"/>
          <w:bCs/>
          <w:sz w:val="22"/>
          <w:szCs w:val="22"/>
        </w:rPr>
      </w:pPr>
    </w:p>
    <w:p w14:paraId="1C31FED7" w14:textId="20899375" w:rsidR="006415A7" w:rsidRPr="00036074" w:rsidRDefault="006415A7" w:rsidP="0025170A">
      <w:pPr>
        <w:pStyle w:val="PargrafodaLista"/>
        <w:numPr>
          <w:ilvl w:val="2"/>
          <w:numId w:val="79"/>
        </w:numPr>
        <w:spacing w:line="240" w:lineRule="exact"/>
        <w:ind w:left="709" w:hanging="709"/>
        <w:jc w:val="both"/>
        <w:rPr>
          <w:rFonts w:asciiTheme="minorHAnsi" w:eastAsia="Arial Unicode MS" w:hAnsiTheme="minorHAnsi" w:cstheme="minorHAnsi"/>
          <w:b/>
          <w:lang w:val="x-none"/>
        </w:rPr>
      </w:pPr>
      <w:r w:rsidRPr="00036074">
        <w:rPr>
          <w:rFonts w:asciiTheme="minorHAnsi" w:eastAsia="Arial Unicode MS" w:hAnsiTheme="minorHAnsi" w:cstheme="minorHAnsi"/>
          <w:bCs/>
          <w:lang w:val="x-none"/>
        </w:rPr>
        <w:t>Fica desde já dispensada a realização de Assembleia Geral de Debenturistas para deliberar sobre: (i) a correção de erros materiais, sejam eles erros grosseiros, de digitação ou aritméticos; (</w:t>
      </w:r>
      <w:proofErr w:type="spellStart"/>
      <w:r w:rsidRPr="00036074">
        <w:rPr>
          <w:rFonts w:asciiTheme="minorHAnsi" w:eastAsia="Arial Unicode MS" w:hAnsiTheme="minorHAnsi" w:cstheme="minorHAnsi"/>
          <w:bCs/>
          <w:lang w:val="x-none"/>
        </w:rPr>
        <w:t>ii</w:t>
      </w:r>
      <w:proofErr w:type="spellEnd"/>
      <w:r w:rsidRPr="00036074">
        <w:rPr>
          <w:rFonts w:asciiTheme="minorHAnsi" w:eastAsia="Arial Unicode MS" w:hAnsiTheme="minorHAnsi" w:cstheme="minorHAnsi"/>
          <w:bCs/>
          <w:lang w:val="x-none"/>
        </w:rPr>
        <w:t>) alterações à presente Escritura de Emissão</w:t>
      </w:r>
      <w:r w:rsidRPr="00036074">
        <w:rPr>
          <w:rFonts w:asciiTheme="minorHAnsi" w:eastAsia="Arial Unicode MS" w:hAnsiTheme="minorHAnsi" w:cstheme="minorHAnsi"/>
          <w:bCs/>
        </w:rPr>
        <w:t>, ao</w:t>
      </w:r>
      <w:r w:rsidR="007B075D">
        <w:rPr>
          <w:rFonts w:asciiTheme="minorHAnsi" w:eastAsia="Arial Unicode MS" w:hAnsiTheme="minorHAnsi" w:cstheme="minorHAnsi"/>
          <w:bCs/>
        </w:rPr>
        <w:t>s Contratos de Garantias</w:t>
      </w:r>
      <w:r w:rsidRPr="00036074">
        <w:rPr>
          <w:rFonts w:asciiTheme="minorHAnsi" w:eastAsia="Arial Unicode MS" w:hAnsiTheme="minorHAnsi" w:cstheme="minorHAnsi"/>
          <w:bCs/>
          <w:lang w:val="x-none"/>
        </w:rPr>
        <w:t xml:space="preserve"> ou ao Contrato de Distribuição (</w:t>
      </w:r>
      <w:r w:rsidR="00EC6046">
        <w:rPr>
          <w:rFonts w:asciiTheme="minorHAnsi" w:eastAsia="Arial Unicode MS" w:hAnsiTheme="minorHAnsi" w:cstheme="minorHAnsi"/>
          <w:bCs/>
          <w:lang w:val="x-none"/>
        </w:rPr>
        <w:t>"</w:t>
      </w:r>
      <w:r w:rsidRPr="00036074">
        <w:rPr>
          <w:rFonts w:asciiTheme="minorHAnsi" w:eastAsia="Arial Unicode MS" w:hAnsiTheme="minorHAnsi" w:cstheme="minorHAnsi"/>
          <w:bCs/>
          <w:u w:val="single"/>
          <w:lang w:val="x-none"/>
        </w:rPr>
        <w:t>Documentos da Operação</w:t>
      </w:r>
      <w:r w:rsidR="00EC6046">
        <w:rPr>
          <w:rFonts w:asciiTheme="minorHAnsi" w:eastAsia="Arial Unicode MS" w:hAnsiTheme="minorHAnsi" w:cstheme="minorHAnsi"/>
          <w:bCs/>
          <w:lang w:val="x-none"/>
        </w:rPr>
        <w:t>"</w:t>
      </w:r>
      <w:r w:rsidRPr="00036074">
        <w:rPr>
          <w:rFonts w:asciiTheme="minorHAnsi" w:eastAsia="Arial Unicode MS" w:hAnsiTheme="minorHAnsi" w:cstheme="minorHAnsi"/>
          <w:bCs/>
          <w:lang w:val="x-none"/>
        </w:rPr>
        <w:t>) já expressamente permitidas nos termos do(s) respectivo(s) Documento(s) da Operação; (</w:t>
      </w:r>
      <w:proofErr w:type="spellStart"/>
      <w:r w:rsidRPr="00036074">
        <w:rPr>
          <w:rFonts w:asciiTheme="minorHAnsi" w:eastAsia="Arial Unicode MS" w:hAnsiTheme="minorHAnsi" w:cstheme="minorHAnsi"/>
          <w:bCs/>
          <w:lang w:val="x-none"/>
        </w:rPr>
        <w:t>iii</w:t>
      </w:r>
      <w:proofErr w:type="spellEnd"/>
      <w:r w:rsidRPr="00036074">
        <w:rPr>
          <w:rFonts w:asciiTheme="minorHAnsi" w:eastAsia="Arial Unicode MS" w:hAnsiTheme="minorHAnsi" w:cstheme="minorHAnsi"/>
          <w:bCs/>
          <w:lang w:val="x-none"/>
        </w:rPr>
        <w:t>) alterações a quaisquer Documentos da Operação em razão de exigências formuladas pela CVM ou pela B3, conforme o caso; ou (</w:t>
      </w:r>
      <w:proofErr w:type="spellStart"/>
      <w:r w:rsidRPr="00036074">
        <w:rPr>
          <w:rFonts w:asciiTheme="minorHAnsi" w:eastAsia="Arial Unicode MS" w:hAnsiTheme="minorHAnsi" w:cstheme="minorHAnsi"/>
          <w:bCs/>
          <w:lang w:val="x-none"/>
        </w:rPr>
        <w:t>iv</w:t>
      </w:r>
      <w:proofErr w:type="spellEnd"/>
      <w:r w:rsidRPr="00036074">
        <w:rPr>
          <w:rFonts w:asciiTheme="minorHAnsi" w:eastAsia="Arial Unicode MS" w:hAnsiTheme="minorHAnsi" w:cstheme="minorHAnsi"/>
          <w:bCs/>
          <w:lang w:val="x-none"/>
        </w:rPr>
        <w:t>) em virtude da atualização dos dados cadastrais das Partes, tais como alteração na razão social, endereço e telefone, entre outros, desde que as alterações ou correções referidas nos itens (i), (</w:t>
      </w:r>
      <w:proofErr w:type="spellStart"/>
      <w:r w:rsidRPr="00036074">
        <w:rPr>
          <w:rFonts w:asciiTheme="minorHAnsi" w:eastAsia="Arial Unicode MS" w:hAnsiTheme="minorHAnsi" w:cstheme="minorHAnsi"/>
          <w:bCs/>
          <w:lang w:val="x-none"/>
        </w:rPr>
        <w:t>ii</w:t>
      </w:r>
      <w:proofErr w:type="spellEnd"/>
      <w:r w:rsidRPr="00036074">
        <w:rPr>
          <w:rFonts w:asciiTheme="minorHAnsi" w:eastAsia="Arial Unicode MS" w:hAnsiTheme="minorHAnsi" w:cstheme="minorHAnsi"/>
          <w:bCs/>
          <w:lang w:val="x-none"/>
        </w:rPr>
        <w:t>), (</w:t>
      </w:r>
      <w:proofErr w:type="spellStart"/>
      <w:r w:rsidRPr="00036074">
        <w:rPr>
          <w:rFonts w:asciiTheme="minorHAnsi" w:eastAsia="Arial Unicode MS" w:hAnsiTheme="minorHAnsi" w:cstheme="minorHAnsi"/>
          <w:bCs/>
          <w:lang w:val="x-none"/>
        </w:rPr>
        <w:t>iii</w:t>
      </w:r>
      <w:proofErr w:type="spellEnd"/>
      <w:r w:rsidRPr="00036074">
        <w:rPr>
          <w:rFonts w:asciiTheme="minorHAnsi" w:eastAsia="Arial Unicode MS" w:hAnsiTheme="minorHAnsi" w:cstheme="minorHAnsi"/>
          <w:bCs/>
          <w:lang w:val="x-none"/>
        </w:rPr>
        <w:t>) e (</w:t>
      </w:r>
      <w:proofErr w:type="spellStart"/>
      <w:r w:rsidRPr="00036074">
        <w:rPr>
          <w:rFonts w:asciiTheme="minorHAnsi" w:eastAsia="Arial Unicode MS" w:hAnsiTheme="minorHAnsi" w:cstheme="minorHAnsi"/>
          <w:bCs/>
          <w:lang w:val="x-none"/>
        </w:rPr>
        <w:t>iv</w:t>
      </w:r>
      <w:proofErr w:type="spellEnd"/>
      <w:r w:rsidRPr="00036074">
        <w:rPr>
          <w:rFonts w:asciiTheme="minorHAnsi" w:eastAsia="Arial Unicode MS" w:hAnsiTheme="minorHAnsi" w:cstheme="minorHAnsi"/>
          <w:bCs/>
          <w:lang w:val="x-none"/>
        </w:rPr>
        <w:t>) acima, não possam acarretar qualquer prejuízo aos Debenturistas ou qualquer alteração no fluxo das Debêntures, e desde que não haja qualquer custo ou despesa adicional para os Debenturistas.</w:t>
      </w:r>
    </w:p>
    <w:p w14:paraId="1850FA3B" w14:textId="450A418A" w:rsidR="006415A7" w:rsidRPr="00036074" w:rsidRDefault="006415A7" w:rsidP="0025170A">
      <w:pPr>
        <w:spacing w:line="240" w:lineRule="exact"/>
        <w:ind w:left="709" w:hanging="709"/>
        <w:jc w:val="both"/>
        <w:rPr>
          <w:rFonts w:asciiTheme="minorHAnsi" w:eastAsia="Arial Unicode MS" w:hAnsiTheme="minorHAnsi" w:cstheme="minorHAnsi"/>
          <w:b/>
          <w:sz w:val="22"/>
          <w:szCs w:val="22"/>
          <w:lang w:val="x-none"/>
        </w:rPr>
      </w:pPr>
    </w:p>
    <w:p w14:paraId="42BBD248" w14:textId="232C7BD6" w:rsidR="009E4E35" w:rsidRPr="00036074" w:rsidRDefault="009E4E35" w:rsidP="0025170A">
      <w:pPr>
        <w:pStyle w:val="PargrafodaLista"/>
        <w:numPr>
          <w:ilvl w:val="1"/>
          <w:numId w:val="79"/>
        </w:numPr>
        <w:spacing w:line="240" w:lineRule="exact"/>
        <w:ind w:left="709" w:hanging="709"/>
        <w:jc w:val="both"/>
        <w:rPr>
          <w:rFonts w:asciiTheme="minorHAnsi" w:eastAsia="Arial Unicode MS" w:hAnsiTheme="minorHAnsi" w:cstheme="minorHAnsi"/>
          <w:b/>
        </w:rPr>
      </w:pPr>
      <w:r w:rsidRPr="00036074">
        <w:rPr>
          <w:rFonts w:asciiTheme="minorHAnsi" w:eastAsia="Arial Unicode MS" w:hAnsiTheme="minorHAnsi" w:cstheme="minorHAnsi"/>
          <w:b/>
        </w:rPr>
        <w:t>Lei Aplicável</w:t>
      </w:r>
    </w:p>
    <w:p w14:paraId="3A7EE7A1" w14:textId="77777777" w:rsidR="009E4E35" w:rsidRPr="00036074" w:rsidRDefault="009E4E35" w:rsidP="0025170A">
      <w:pPr>
        <w:tabs>
          <w:tab w:val="left" w:pos="2833"/>
        </w:tabs>
        <w:spacing w:line="240" w:lineRule="exact"/>
        <w:ind w:left="709" w:hanging="709"/>
        <w:rPr>
          <w:rFonts w:asciiTheme="minorHAnsi" w:eastAsia="Arial Unicode MS" w:hAnsiTheme="minorHAnsi" w:cstheme="minorHAnsi"/>
          <w:sz w:val="22"/>
          <w:szCs w:val="22"/>
        </w:rPr>
      </w:pPr>
    </w:p>
    <w:p w14:paraId="3188CC4D" w14:textId="6E39C96E" w:rsidR="009E4E35" w:rsidRPr="00036074" w:rsidRDefault="009E4E35" w:rsidP="0025170A">
      <w:pPr>
        <w:pStyle w:val="PargrafodaLista"/>
        <w:numPr>
          <w:ilvl w:val="2"/>
          <w:numId w:val="79"/>
        </w:numPr>
        <w:spacing w:line="240" w:lineRule="exact"/>
        <w:ind w:left="709" w:hanging="709"/>
        <w:jc w:val="both"/>
        <w:rPr>
          <w:rFonts w:asciiTheme="minorHAnsi" w:eastAsia="Arial Unicode MS" w:hAnsiTheme="minorHAnsi" w:cstheme="minorHAnsi"/>
        </w:rPr>
      </w:pPr>
      <w:bookmarkStart w:id="530" w:name="_DV_M675"/>
      <w:bookmarkEnd w:id="530"/>
      <w:r w:rsidRPr="00036074">
        <w:rPr>
          <w:rFonts w:asciiTheme="minorHAnsi" w:eastAsia="Arial Unicode MS" w:hAnsiTheme="minorHAnsi" w:cstheme="minorHAnsi"/>
        </w:rPr>
        <w:t>Esta Escritura de Emissão é regida pelas Leis da República Federativa do Brasil.</w:t>
      </w:r>
    </w:p>
    <w:p w14:paraId="68128461" w14:textId="77777777" w:rsidR="009E4E35" w:rsidRPr="00036074" w:rsidRDefault="009E4E35" w:rsidP="0025170A">
      <w:pPr>
        <w:spacing w:line="240" w:lineRule="exact"/>
        <w:ind w:left="709" w:hanging="709"/>
        <w:rPr>
          <w:rFonts w:asciiTheme="minorHAnsi" w:eastAsia="Arial Unicode MS" w:hAnsiTheme="minorHAnsi" w:cstheme="minorHAnsi"/>
          <w:sz w:val="22"/>
          <w:szCs w:val="22"/>
        </w:rPr>
      </w:pPr>
    </w:p>
    <w:p w14:paraId="296D7859" w14:textId="0A637D44" w:rsidR="009E4E35" w:rsidRPr="00036074" w:rsidRDefault="009E4E35" w:rsidP="0025170A">
      <w:pPr>
        <w:pStyle w:val="PargrafodaLista"/>
        <w:numPr>
          <w:ilvl w:val="1"/>
          <w:numId w:val="79"/>
        </w:numPr>
        <w:spacing w:line="240" w:lineRule="exact"/>
        <w:ind w:left="709" w:hanging="709"/>
        <w:jc w:val="both"/>
        <w:rPr>
          <w:rFonts w:asciiTheme="minorHAnsi" w:eastAsia="Arial Unicode MS" w:hAnsiTheme="minorHAnsi" w:cstheme="minorHAnsi"/>
          <w:b/>
        </w:rPr>
      </w:pPr>
      <w:bookmarkStart w:id="531" w:name="_DV_M676"/>
      <w:bookmarkStart w:id="532" w:name="_DV_M681"/>
      <w:bookmarkEnd w:id="531"/>
      <w:bookmarkEnd w:id="532"/>
      <w:r w:rsidRPr="00036074">
        <w:rPr>
          <w:rFonts w:asciiTheme="minorHAnsi" w:eastAsia="Arial Unicode MS" w:hAnsiTheme="minorHAnsi" w:cstheme="minorHAnsi"/>
          <w:b/>
        </w:rPr>
        <w:t>Foro</w:t>
      </w:r>
    </w:p>
    <w:p w14:paraId="67AEB284" w14:textId="77777777" w:rsidR="009E4E35" w:rsidRPr="00036074" w:rsidRDefault="009E4E35" w:rsidP="0025170A">
      <w:pPr>
        <w:spacing w:line="240" w:lineRule="exact"/>
        <w:ind w:left="709" w:hanging="709"/>
        <w:jc w:val="both"/>
        <w:rPr>
          <w:rFonts w:asciiTheme="minorHAnsi" w:eastAsia="Arial Unicode MS" w:hAnsiTheme="minorHAnsi" w:cstheme="minorHAnsi"/>
          <w:sz w:val="22"/>
          <w:szCs w:val="22"/>
        </w:rPr>
      </w:pPr>
    </w:p>
    <w:p w14:paraId="34035708" w14:textId="2062A988" w:rsidR="009E4E35" w:rsidRPr="00036074" w:rsidRDefault="009E4E35" w:rsidP="0025170A">
      <w:pPr>
        <w:pStyle w:val="PargrafodaLista"/>
        <w:numPr>
          <w:ilvl w:val="2"/>
          <w:numId w:val="79"/>
        </w:numPr>
        <w:spacing w:line="240" w:lineRule="exact"/>
        <w:ind w:left="709" w:hanging="709"/>
        <w:jc w:val="both"/>
        <w:rPr>
          <w:rFonts w:asciiTheme="minorHAnsi" w:eastAsia="Arial Unicode MS" w:hAnsiTheme="minorHAnsi" w:cstheme="minorHAnsi"/>
        </w:rPr>
      </w:pPr>
      <w:bookmarkStart w:id="533" w:name="_DV_M682"/>
      <w:bookmarkEnd w:id="533"/>
      <w:r w:rsidRPr="00036074">
        <w:rPr>
          <w:rFonts w:asciiTheme="minorHAnsi" w:eastAsia="Arial Unicode MS" w:hAnsiTheme="minorHAnsi" w:cstheme="minorHAnsi"/>
        </w:rPr>
        <w:t>Fica eleito o foro central da Cidade do Rio de Janeiro, Estado do Rio de Janeiro, para dirimir quaisquer dúvidas ou controvérsias oriundas desta Escritura de Emissão, com renúncia a qualquer outro, por mais privilegiado que seja.</w:t>
      </w:r>
    </w:p>
    <w:p w14:paraId="7F2EA904" w14:textId="77777777" w:rsidR="009E4E35" w:rsidRPr="00036074" w:rsidRDefault="009E4E35" w:rsidP="0025170A">
      <w:pPr>
        <w:spacing w:line="240" w:lineRule="exact"/>
        <w:jc w:val="both"/>
        <w:rPr>
          <w:rFonts w:asciiTheme="minorHAnsi" w:eastAsia="Arial Unicode MS" w:hAnsiTheme="minorHAnsi" w:cstheme="minorHAnsi"/>
          <w:sz w:val="22"/>
          <w:szCs w:val="22"/>
        </w:rPr>
      </w:pPr>
    </w:p>
    <w:p w14:paraId="3C16F9DC" w14:textId="1AE2C20B" w:rsidR="009E4E35" w:rsidRDefault="009E4E35" w:rsidP="0025170A">
      <w:pPr>
        <w:shd w:val="clear" w:color="auto" w:fill="FFFFFF"/>
        <w:spacing w:line="240" w:lineRule="exact"/>
        <w:jc w:val="both"/>
        <w:rPr>
          <w:rFonts w:asciiTheme="minorHAnsi" w:eastAsia="Arial Unicode MS" w:hAnsiTheme="minorHAnsi" w:cstheme="minorHAnsi"/>
          <w:sz w:val="22"/>
          <w:szCs w:val="22"/>
        </w:rPr>
      </w:pPr>
      <w:bookmarkStart w:id="534" w:name="_DV_M683"/>
      <w:bookmarkEnd w:id="534"/>
      <w:r w:rsidRPr="00036074">
        <w:rPr>
          <w:rFonts w:asciiTheme="minorHAnsi" w:eastAsia="Arial Unicode MS" w:hAnsiTheme="minorHAnsi" w:cstheme="minorHAnsi"/>
          <w:sz w:val="22"/>
          <w:szCs w:val="22"/>
        </w:rPr>
        <w:t>Estando assim, as Partes, certas e ajustadas, firmam o presente instrumento, em 3 (três)</w:t>
      </w:r>
      <w:r w:rsidRPr="00036074">
        <w:rPr>
          <w:rFonts w:asciiTheme="minorHAnsi" w:eastAsia="Arial Unicode MS" w:hAnsiTheme="minorHAnsi" w:cstheme="minorHAnsi"/>
          <w:b/>
          <w:sz w:val="22"/>
          <w:szCs w:val="22"/>
        </w:rPr>
        <w:t xml:space="preserve"> </w:t>
      </w:r>
      <w:r w:rsidRPr="00036074">
        <w:rPr>
          <w:rFonts w:asciiTheme="minorHAnsi" w:eastAsia="Arial Unicode MS" w:hAnsiTheme="minorHAnsi" w:cstheme="minorHAnsi"/>
          <w:sz w:val="22"/>
          <w:szCs w:val="22"/>
        </w:rPr>
        <w:t>vias de igual teor e forma, juntamente com 2 (duas) testemunhas, que também o assinam.</w:t>
      </w:r>
    </w:p>
    <w:p w14:paraId="083ACE9B" w14:textId="77777777" w:rsidR="00FC2A33" w:rsidRPr="00036074" w:rsidRDefault="00FC2A33" w:rsidP="0025170A">
      <w:pPr>
        <w:shd w:val="clear" w:color="auto" w:fill="FFFFFF"/>
        <w:spacing w:line="240" w:lineRule="exact"/>
        <w:jc w:val="both"/>
        <w:rPr>
          <w:rFonts w:asciiTheme="minorHAnsi" w:eastAsia="Arial Unicode MS" w:hAnsiTheme="minorHAnsi" w:cstheme="minorHAnsi"/>
          <w:sz w:val="22"/>
          <w:szCs w:val="22"/>
        </w:rPr>
      </w:pPr>
    </w:p>
    <w:p w14:paraId="593DD1CB" w14:textId="4AD28788" w:rsidR="009E4E35" w:rsidRDefault="009E4E35" w:rsidP="0025170A">
      <w:pPr>
        <w:shd w:val="clear" w:color="auto" w:fill="FFFFFF"/>
        <w:spacing w:line="240" w:lineRule="exact"/>
        <w:jc w:val="center"/>
        <w:rPr>
          <w:rFonts w:asciiTheme="minorHAnsi" w:eastAsia="Arial Unicode MS" w:hAnsiTheme="minorHAnsi" w:cstheme="minorHAnsi"/>
          <w:sz w:val="22"/>
          <w:szCs w:val="22"/>
        </w:rPr>
      </w:pPr>
      <w:bookmarkStart w:id="535" w:name="_DV_M684"/>
      <w:bookmarkEnd w:id="535"/>
      <w:r w:rsidRPr="00036074">
        <w:rPr>
          <w:rFonts w:asciiTheme="minorHAnsi" w:eastAsia="Arial Unicode MS" w:hAnsiTheme="minorHAnsi" w:cstheme="minorHAnsi"/>
          <w:sz w:val="22"/>
          <w:szCs w:val="22"/>
        </w:rPr>
        <w:t>Rio de Janeiro</w:t>
      </w:r>
      <w:r w:rsidRPr="00664702">
        <w:rPr>
          <w:rFonts w:asciiTheme="minorHAnsi" w:eastAsia="Arial Unicode MS" w:hAnsiTheme="minorHAnsi" w:cstheme="minorHAnsi"/>
          <w:sz w:val="22"/>
          <w:szCs w:val="22"/>
        </w:rPr>
        <w:t xml:space="preserve">, </w:t>
      </w:r>
      <w:bookmarkStart w:id="536" w:name="_DV_M685"/>
      <w:bookmarkStart w:id="537" w:name="_DV_M686"/>
      <w:bookmarkEnd w:id="536"/>
      <w:bookmarkEnd w:id="537"/>
      <w:r w:rsidR="00EB68EB">
        <w:rPr>
          <w:rFonts w:asciiTheme="minorHAnsi" w:eastAsia="Arial Unicode MS" w:hAnsiTheme="minorHAnsi" w:cstheme="minorHAnsi"/>
          <w:sz w:val="22"/>
          <w:szCs w:val="22"/>
        </w:rPr>
        <w:t xml:space="preserve">29 </w:t>
      </w:r>
      <w:r w:rsidR="00C1642E">
        <w:rPr>
          <w:rFonts w:asciiTheme="minorHAnsi" w:eastAsia="Arial Unicode MS" w:hAnsiTheme="minorHAnsi" w:cstheme="minorHAnsi"/>
          <w:sz w:val="22"/>
          <w:szCs w:val="22"/>
        </w:rPr>
        <w:t xml:space="preserve">de março </w:t>
      </w:r>
      <w:r w:rsidR="00CB456C">
        <w:rPr>
          <w:rFonts w:asciiTheme="minorHAnsi" w:eastAsia="Arial Unicode MS" w:hAnsiTheme="minorHAnsi" w:cstheme="minorHAnsi"/>
          <w:sz w:val="22"/>
          <w:szCs w:val="22"/>
        </w:rPr>
        <w:t>de 2021</w:t>
      </w:r>
      <w:r w:rsidRPr="00036074">
        <w:rPr>
          <w:rFonts w:asciiTheme="minorHAnsi" w:eastAsia="Arial Unicode MS" w:hAnsiTheme="minorHAnsi" w:cstheme="minorHAnsi"/>
          <w:sz w:val="22"/>
          <w:szCs w:val="22"/>
        </w:rPr>
        <w:t>.</w:t>
      </w:r>
    </w:p>
    <w:p w14:paraId="09A655D6" w14:textId="77777777" w:rsidR="00EB68EB" w:rsidRPr="00036074" w:rsidRDefault="00EB68EB" w:rsidP="0025170A">
      <w:pPr>
        <w:shd w:val="clear" w:color="auto" w:fill="FFFFFF"/>
        <w:spacing w:line="240" w:lineRule="exact"/>
        <w:jc w:val="center"/>
        <w:rPr>
          <w:rFonts w:asciiTheme="minorHAnsi" w:eastAsia="Arial Unicode MS" w:hAnsiTheme="minorHAnsi" w:cstheme="minorHAnsi"/>
          <w:sz w:val="22"/>
          <w:szCs w:val="22"/>
        </w:rPr>
      </w:pPr>
    </w:p>
    <w:p w14:paraId="5A385973" w14:textId="77777777" w:rsidR="002672EB" w:rsidRPr="00036074" w:rsidRDefault="002672EB" w:rsidP="0025170A">
      <w:pPr>
        <w:pStyle w:val="p0"/>
        <w:spacing w:line="240" w:lineRule="exact"/>
        <w:ind w:firstLine="0"/>
        <w:jc w:val="center"/>
        <w:rPr>
          <w:rFonts w:asciiTheme="minorHAnsi" w:eastAsia="Arial Unicode MS" w:hAnsiTheme="minorHAnsi" w:cstheme="minorHAnsi"/>
          <w:sz w:val="22"/>
          <w:szCs w:val="22"/>
        </w:rPr>
      </w:pPr>
      <w:r w:rsidRPr="00036074">
        <w:rPr>
          <w:rFonts w:asciiTheme="minorHAnsi" w:hAnsiTheme="minorHAnsi" w:cstheme="minorHAnsi"/>
          <w:i/>
          <w:color w:val="000000"/>
          <w:w w:val="0"/>
          <w:sz w:val="22"/>
          <w:szCs w:val="22"/>
        </w:rPr>
        <w:t>(As assinaturas seguem nas páginas seguintes.)</w:t>
      </w:r>
    </w:p>
    <w:p w14:paraId="0B680F97" w14:textId="1027C22A" w:rsidR="002672EB" w:rsidRPr="00036074" w:rsidRDefault="002672EB" w:rsidP="0025170A">
      <w:pPr>
        <w:spacing w:line="240" w:lineRule="exact"/>
        <w:jc w:val="both"/>
        <w:rPr>
          <w:rFonts w:asciiTheme="minorHAnsi" w:eastAsia="Arial Unicode MS" w:hAnsiTheme="minorHAnsi" w:cstheme="minorHAnsi"/>
          <w:i/>
          <w:sz w:val="22"/>
          <w:szCs w:val="22"/>
        </w:rPr>
      </w:pPr>
      <w:r w:rsidRPr="00036074">
        <w:rPr>
          <w:rFonts w:asciiTheme="minorHAnsi" w:eastAsia="Arial Unicode MS" w:hAnsiTheme="minorHAnsi" w:cstheme="minorHAnsi"/>
          <w:i/>
          <w:sz w:val="22"/>
          <w:szCs w:val="22"/>
        </w:rPr>
        <w:br w:type="page"/>
      </w:r>
      <w:r w:rsidRPr="00036074">
        <w:rPr>
          <w:rFonts w:asciiTheme="minorHAnsi" w:eastAsia="Arial Unicode MS" w:hAnsiTheme="minorHAnsi" w:cstheme="minorHAnsi"/>
          <w:i/>
          <w:sz w:val="22"/>
          <w:szCs w:val="22"/>
        </w:rPr>
        <w:lastRenderedPageBreak/>
        <w:t xml:space="preserve">Página de Assinatura </w:t>
      </w:r>
      <w:r w:rsidR="008B2E4D">
        <w:rPr>
          <w:rFonts w:asciiTheme="minorHAnsi" w:eastAsia="Arial Unicode MS" w:hAnsiTheme="minorHAnsi" w:cstheme="minorHAnsi"/>
          <w:i/>
          <w:sz w:val="22"/>
          <w:szCs w:val="22"/>
        </w:rPr>
        <w:t xml:space="preserve">1/4 </w:t>
      </w:r>
      <w:r w:rsidRPr="00036074">
        <w:rPr>
          <w:rFonts w:asciiTheme="minorHAnsi" w:eastAsia="Arial Unicode MS" w:hAnsiTheme="minorHAnsi" w:cstheme="minorHAnsi"/>
          <w:i/>
          <w:sz w:val="22"/>
          <w:szCs w:val="22"/>
        </w:rPr>
        <w:t xml:space="preserve">do </w:t>
      </w:r>
      <w:r w:rsidR="00EC6046">
        <w:rPr>
          <w:rFonts w:asciiTheme="minorHAnsi" w:eastAsia="Arial Unicode MS" w:hAnsiTheme="minorHAnsi" w:cstheme="minorHAnsi"/>
          <w:i/>
          <w:sz w:val="22"/>
          <w:szCs w:val="22"/>
        </w:rPr>
        <w:t>"</w:t>
      </w:r>
      <w:r w:rsidRPr="00036074">
        <w:rPr>
          <w:rFonts w:asciiTheme="minorHAnsi" w:eastAsia="Arial Unicode MS" w:hAnsiTheme="minorHAnsi" w:cstheme="minorHAnsi"/>
          <w:i/>
          <w:sz w:val="22"/>
          <w:szCs w:val="22"/>
        </w:rPr>
        <w:t xml:space="preserve">Instrumento Particular de Escritura da </w:t>
      </w:r>
      <w:r w:rsidR="00393668">
        <w:rPr>
          <w:rFonts w:asciiTheme="minorHAnsi" w:eastAsia="Arial Unicode MS" w:hAnsiTheme="minorHAnsi" w:cstheme="minorHAnsi"/>
          <w:i/>
          <w:sz w:val="22"/>
          <w:szCs w:val="22"/>
        </w:rPr>
        <w:t>2</w:t>
      </w:r>
      <w:r w:rsidRPr="00036074">
        <w:rPr>
          <w:rFonts w:asciiTheme="minorHAnsi" w:eastAsia="Arial Unicode MS" w:hAnsiTheme="minorHAnsi" w:cstheme="minorHAnsi"/>
          <w:i/>
          <w:sz w:val="22"/>
          <w:szCs w:val="22"/>
        </w:rPr>
        <w:t>ª (</w:t>
      </w:r>
      <w:r w:rsidR="00393668">
        <w:rPr>
          <w:rFonts w:asciiTheme="minorHAnsi" w:eastAsia="Arial Unicode MS" w:hAnsiTheme="minorHAnsi" w:cstheme="minorHAnsi"/>
          <w:i/>
          <w:sz w:val="22"/>
          <w:szCs w:val="22"/>
        </w:rPr>
        <w:t>Segunda</w:t>
      </w:r>
      <w:r w:rsidRPr="00036074">
        <w:rPr>
          <w:rFonts w:asciiTheme="minorHAnsi" w:eastAsia="Arial Unicode MS" w:hAnsiTheme="minorHAnsi" w:cstheme="minorHAnsi"/>
          <w:i/>
          <w:sz w:val="22"/>
          <w:szCs w:val="22"/>
        </w:rPr>
        <w:t xml:space="preserve">) Emissão de Debêntures Simples, Não Conversíveis em Ações, da Espécie </w:t>
      </w:r>
      <w:r w:rsidR="006415A7" w:rsidRPr="00036074">
        <w:rPr>
          <w:rFonts w:asciiTheme="minorHAnsi" w:eastAsia="Arial Unicode MS" w:hAnsiTheme="minorHAnsi" w:cstheme="minorHAnsi"/>
          <w:i/>
          <w:sz w:val="22"/>
          <w:szCs w:val="22"/>
        </w:rPr>
        <w:t>com Garantia Real</w:t>
      </w:r>
      <w:r w:rsidR="008C3BC3" w:rsidRPr="00036074">
        <w:rPr>
          <w:rFonts w:asciiTheme="minorHAnsi" w:eastAsia="Arial Unicode MS" w:hAnsiTheme="minorHAnsi" w:cstheme="minorHAnsi"/>
          <w:i/>
          <w:sz w:val="22"/>
          <w:szCs w:val="22"/>
        </w:rPr>
        <w:t>,</w:t>
      </w:r>
      <w:r w:rsidRPr="00036074">
        <w:rPr>
          <w:rFonts w:asciiTheme="minorHAnsi" w:eastAsia="Arial Unicode MS" w:hAnsiTheme="minorHAnsi" w:cstheme="minorHAnsi"/>
          <w:i/>
          <w:sz w:val="22"/>
          <w:szCs w:val="22"/>
        </w:rPr>
        <w:t xml:space="preserve"> com Garantia Fidejussória Adicional, em Série</w:t>
      </w:r>
      <w:r w:rsidR="00983955" w:rsidRPr="00036074">
        <w:rPr>
          <w:rFonts w:asciiTheme="minorHAnsi" w:eastAsia="Arial Unicode MS" w:hAnsiTheme="minorHAnsi" w:cstheme="minorHAnsi"/>
          <w:i/>
          <w:sz w:val="22"/>
          <w:szCs w:val="22"/>
        </w:rPr>
        <w:t xml:space="preserve"> Única</w:t>
      </w:r>
      <w:r w:rsidRPr="00036074">
        <w:rPr>
          <w:rFonts w:asciiTheme="minorHAnsi" w:eastAsia="Arial Unicode MS" w:hAnsiTheme="minorHAnsi" w:cstheme="minorHAnsi"/>
          <w:i/>
          <w:sz w:val="22"/>
          <w:szCs w:val="22"/>
        </w:rPr>
        <w:t xml:space="preserve">, para Distribuição Pública, com Esforços Restritos de Colocação, da Linhas de </w:t>
      </w:r>
      <w:r w:rsidR="00393668">
        <w:rPr>
          <w:rFonts w:asciiTheme="minorHAnsi" w:eastAsia="Arial Unicode MS" w:hAnsiTheme="minorHAnsi" w:cstheme="minorHAnsi"/>
          <w:i/>
          <w:sz w:val="22"/>
          <w:szCs w:val="22"/>
        </w:rPr>
        <w:t>Xingu</w:t>
      </w:r>
      <w:r w:rsidR="00393668" w:rsidRPr="00036074">
        <w:rPr>
          <w:rFonts w:asciiTheme="minorHAnsi" w:eastAsia="Arial Unicode MS" w:hAnsiTheme="minorHAnsi" w:cstheme="minorHAnsi"/>
          <w:i/>
          <w:sz w:val="22"/>
          <w:szCs w:val="22"/>
        </w:rPr>
        <w:t xml:space="preserve"> </w:t>
      </w:r>
      <w:r w:rsidRPr="00036074">
        <w:rPr>
          <w:rFonts w:asciiTheme="minorHAnsi" w:eastAsia="Arial Unicode MS" w:hAnsiTheme="minorHAnsi" w:cstheme="minorHAnsi"/>
          <w:i/>
          <w:sz w:val="22"/>
          <w:szCs w:val="22"/>
        </w:rPr>
        <w:t>Transmissora de Energia S.A.</w:t>
      </w:r>
      <w:r w:rsidR="00EC6046">
        <w:rPr>
          <w:rFonts w:asciiTheme="minorHAnsi" w:eastAsia="Arial Unicode MS" w:hAnsiTheme="minorHAnsi" w:cstheme="minorHAnsi"/>
          <w:i/>
          <w:sz w:val="22"/>
          <w:szCs w:val="22"/>
        </w:rPr>
        <w:t>"</w:t>
      </w:r>
      <w:r w:rsidR="006415A7" w:rsidRPr="00036074">
        <w:rPr>
          <w:rFonts w:asciiTheme="minorHAnsi" w:eastAsia="Arial Unicode MS" w:hAnsiTheme="minorHAnsi" w:cstheme="minorHAnsi"/>
          <w:i/>
          <w:sz w:val="22"/>
          <w:szCs w:val="22"/>
        </w:rPr>
        <w:t xml:space="preserve"> </w:t>
      </w:r>
    </w:p>
    <w:p w14:paraId="322AC695" w14:textId="77777777" w:rsidR="002672EB" w:rsidRPr="00036074" w:rsidRDefault="002672EB" w:rsidP="0025170A">
      <w:pPr>
        <w:widowControl w:val="0"/>
        <w:spacing w:line="240" w:lineRule="exact"/>
        <w:jc w:val="both"/>
        <w:rPr>
          <w:rFonts w:asciiTheme="minorHAnsi" w:hAnsiTheme="minorHAnsi" w:cstheme="minorHAnsi"/>
          <w:b/>
          <w:caps/>
          <w:sz w:val="22"/>
          <w:szCs w:val="22"/>
        </w:rPr>
      </w:pPr>
    </w:p>
    <w:p w14:paraId="2E111AD8" w14:textId="77777777" w:rsidR="002672EB" w:rsidRPr="00036074" w:rsidRDefault="002672EB" w:rsidP="0025170A">
      <w:pPr>
        <w:spacing w:line="240" w:lineRule="exact"/>
        <w:jc w:val="center"/>
        <w:rPr>
          <w:rFonts w:asciiTheme="minorHAnsi" w:hAnsiTheme="minorHAnsi" w:cstheme="minorHAnsi"/>
          <w:color w:val="000000"/>
          <w:w w:val="0"/>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054"/>
      </w:tblGrid>
      <w:tr w:rsidR="002672EB" w:rsidRPr="00036074" w14:paraId="504F0E00" w14:textId="77777777" w:rsidTr="00944760">
        <w:trPr>
          <w:cantSplit/>
        </w:trPr>
        <w:tc>
          <w:tcPr>
            <w:tcW w:w="8543" w:type="dxa"/>
            <w:gridSpan w:val="2"/>
          </w:tcPr>
          <w:p w14:paraId="613FACB4" w14:textId="5DF9B6AA" w:rsidR="002672EB" w:rsidRPr="00036074" w:rsidRDefault="002672EB" w:rsidP="0025170A">
            <w:pPr>
              <w:spacing w:line="240" w:lineRule="exact"/>
              <w:jc w:val="center"/>
              <w:rPr>
                <w:rFonts w:asciiTheme="minorHAnsi" w:hAnsiTheme="minorHAnsi" w:cstheme="minorHAnsi"/>
                <w:color w:val="000000"/>
                <w:sz w:val="22"/>
                <w:szCs w:val="22"/>
              </w:rPr>
            </w:pPr>
            <w:r w:rsidRPr="00036074">
              <w:rPr>
                <w:rFonts w:asciiTheme="minorHAnsi" w:hAnsiTheme="minorHAnsi" w:cstheme="minorHAnsi"/>
                <w:b/>
                <w:caps/>
                <w:sz w:val="22"/>
                <w:szCs w:val="22"/>
              </w:rPr>
              <w:t xml:space="preserve">lINHAS DE </w:t>
            </w:r>
            <w:r w:rsidR="00393668">
              <w:rPr>
                <w:rFonts w:asciiTheme="minorHAnsi" w:hAnsiTheme="minorHAnsi" w:cstheme="minorHAnsi"/>
                <w:b/>
                <w:caps/>
                <w:sz w:val="22"/>
                <w:szCs w:val="22"/>
              </w:rPr>
              <w:t>XINGU</w:t>
            </w:r>
            <w:r w:rsidR="00393668" w:rsidRPr="00036074">
              <w:rPr>
                <w:rFonts w:asciiTheme="minorHAnsi" w:hAnsiTheme="minorHAnsi" w:cstheme="minorHAnsi"/>
                <w:b/>
                <w:caps/>
                <w:sz w:val="22"/>
                <w:szCs w:val="22"/>
              </w:rPr>
              <w:t xml:space="preserve"> </w:t>
            </w:r>
            <w:r w:rsidRPr="00036074">
              <w:rPr>
                <w:rFonts w:asciiTheme="minorHAnsi" w:hAnsiTheme="minorHAnsi" w:cstheme="minorHAnsi"/>
                <w:b/>
                <w:caps/>
                <w:sz w:val="22"/>
                <w:szCs w:val="22"/>
              </w:rPr>
              <w:t>TRANSMISSORA DE ENERGIA S.A.</w:t>
            </w:r>
          </w:p>
          <w:p w14:paraId="62D1663B" w14:textId="77777777" w:rsidR="002672EB" w:rsidRPr="00036074" w:rsidRDefault="002672EB" w:rsidP="0025170A">
            <w:pPr>
              <w:spacing w:line="240" w:lineRule="exact"/>
              <w:jc w:val="center"/>
              <w:rPr>
                <w:rFonts w:asciiTheme="minorHAnsi" w:hAnsiTheme="minorHAnsi" w:cstheme="minorHAnsi"/>
                <w:b/>
                <w:color w:val="000000"/>
                <w:sz w:val="22"/>
                <w:szCs w:val="22"/>
              </w:rPr>
            </w:pPr>
            <w:r w:rsidRPr="00036074">
              <w:rPr>
                <w:rFonts w:asciiTheme="minorHAnsi" w:hAnsiTheme="minorHAnsi" w:cstheme="minorHAnsi"/>
                <w:b/>
                <w:color w:val="000000"/>
                <w:sz w:val="22"/>
                <w:szCs w:val="22"/>
              </w:rPr>
              <w:t>EMISSORA</w:t>
            </w:r>
          </w:p>
          <w:p w14:paraId="164BD468" w14:textId="77777777" w:rsidR="002672EB" w:rsidRPr="00036074" w:rsidRDefault="002672EB" w:rsidP="0025170A">
            <w:pPr>
              <w:spacing w:line="240" w:lineRule="exact"/>
              <w:jc w:val="center"/>
              <w:rPr>
                <w:rFonts w:asciiTheme="minorHAnsi" w:hAnsiTheme="minorHAnsi" w:cstheme="minorHAnsi"/>
                <w:color w:val="000000"/>
                <w:sz w:val="22"/>
                <w:szCs w:val="22"/>
              </w:rPr>
            </w:pPr>
          </w:p>
          <w:p w14:paraId="76204DA1" w14:textId="77777777" w:rsidR="002672EB" w:rsidRPr="00036074" w:rsidRDefault="002672EB" w:rsidP="0025170A">
            <w:pPr>
              <w:spacing w:line="240" w:lineRule="exact"/>
              <w:jc w:val="center"/>
              <w:rPr>
                <w:rFonts w:asciiTheme="minorHAnsi" w:hAnsiTheme="minorHAnsi" w:cstheme="minorHAnsi"/>
                <w:color w:val="000000"/>
                <w:sz w:val="22"/>
                <w:szCs w:val="22"/>
              </w:rPr>
            </w:pPr>
          </w:p>
        </w:tc>
      </w:tr>
      <w:tr w:rsidR="002672EB" w:rsidRPr="00036074" w14:paraId="48624813" w14:textId="77777777" w:rsidTr="00944760">
        <w:trPr>
          <w:trHeight w:val="1168"/>
        </w:trPr>
        <w:tc>
          <w:tcPr>
            <w:tcW w:w="4489" w:type="dxa"/>
          </w:tcPr>
          <w:p w14:paraId="03D9013A"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_______________________________</w:t>
            </w:r>
          </w:p>
          <w:p w14:paraId="3710BEC6"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Nome:</w:t>
            </w:r>
          </w:p>
          <w:p w14:paraId="18738E52"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Cargo:</w:t>
            </w:r>
          </w:p>
        </w:tc>
        <w:tc>
          <w:tcPr>
            <w:tcW w:w="4054" w:type="dxa"/>
          </w:tcPr>
          <w:p w14:paraId="242791D8"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_______________________________</w:t>
            </w:r>
          </w:p>
          <w:p w14:paraId="1D12CBD6"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Nome:</w:t>
            </w:r>
          </w:p>
          <w:p w14:paraId="75228557"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Cargo:</w:t>
            </w:r>
          </w:p>
        </w:tc>
      </w:tr>
    </w:tbl>
    <w:p w14:paraId="7D73E946" w14:textId="77777777" w:rsidR="002672EB" w:rsidRPr="00036074" w:rsidRDefault="002672EB" w:rsidP="0025170A">
      <w:pPr>
        <w:spacing w:line="240" w:lineRule="exact"/>
        <w:jc w:val="both"/>
        <w:rPr>
          <w:rFonts w:asciiTheme="minorHAnsi" w:hAnsiTheme="minorHAnsi" w:cstheme="minorHAnsi"/>
          <w:sz w:val="22"/>
          <w:szCs w:val="22"/>
        </w:rPr>
      </w:pPr>
    </w:p>
    <w:p w14:paraId="14BCB68B" w14:textId="77777777" w:rsidR="006415A7" w:rsidRPr="00036074" w:rsidRDefault="002672EB" w:rsidP="0025170A">
      <w:pPr>
        <w:spacing w:line="240" w:lineRule="exact"/>
        <w:jc w:val="both"/>
        <w:rPr>
          <w:rFonts w:asciiTheme="minorHAnsi" w:eastAsia="Arial Unicode MS" w:hAnsiTheme="minorHAnsi" w:cstheme="minorHAnsi"/>
          <w:i/>
          <w:sz w:val="22"/>
          <w:szCs w:val="22"/>
        </w:rPr>
      </w:pPr>
      <w:r w:rsidRPr="00036074">
        <w:rPr>
          <w:rFonts w:asciiTheme="minorHAnsi" w:hAnsiTheme="minorHAnsi" w:cstheme="minorHAnsi"/>
          <w:sz w:val="22"/>
          <w:szCs w:val="22"/>
        </w:rPr>
        <w:br w:type="page"/>
      </w:r>
    </w:p>
    <w:p w14:paraId="4892DAFD" w14:textId="60508B2A" w:rsidR="006415A7" w:rsidRPr="00036074" w:rsidRDefault="008C3BC3" w:rsidP="0025170A">
      <w:pPr>
        <w:spacing w:line="240" w:lineRule="exact"/>
        <w:jc w:val="both"/>
        <w:rPr>
          <w:rFonts w:asciiTheme="minorHAnsi" w:eastAsia="Arial Unicode MS" w:hAnsiTheme="minorHAnsi" w:cstheme="minorHAnsi"/>
          <w:i/>
          <w:sz w:val="22"/>
          <w:szCs w:val="22"/>
        </w:rPr>
      </w:pPr>
      <w:r w:rsidRPr="00036074">
        <w:rPr>
          <w:rFonts w:asciiTheme="minorHAnsi" w:eastAsia="Arial Unicode MS" w:hAnsiTheme="minorHAnsi" w:cstheme="minorHAnsi"/>
          <w:i/>
          <w:sz w:val="22"/>
          <w:szCs w:val="22"/>
        </w:rPr>
        <w:lastRenderedPageBreak/>
        <w:t xml:space="preserve">Página de Assinatura </w:t>
      </w:r>
      <w:r w:rsidR="008B2E4D" w:rsidRPr="00036074">
        <w:rPr>
          <w:rFonts w:asciiTheme="minorHAnsi" w:eastAsia="Arial Unicode MS" w:hAnsiTheme="minorHAnsi" w:cstheme="minorHAnsi"/>
          <w:i/>
          <w:sz w:val="22"/>
          <w:szCs w:val="22"/>
        </w:rPr>
        <w:t>2/4</w:t>
      </w:r>
      <w:r w:rsidR="00F32066">
        <w:rPr>
          <w:rFonts w:asciiTheme="minorHAnsi" w:eastAsia="Arial Unicode MS" w:hAnsiTheme="minorHAnsi" w:cstheme="minorHAnsi"/>
          <w:i/>
          <w:sz w:val="22"/>
          <w:szCs w:val="22"/>
        </w:rPr>
        <w:t xml:space="preserve"> </w:t>
      </w:r>
      <w:r w:rsidRPr="00036074">
        <w:rPr>
          <w:rFonts w:asciiTheme="minorHAnsi" w:eastAsia="Arial Unicode MS" w:hAnsiTheme="minorHAnsi" w:cstheme="minorHAnsi"/>
          <w:i/>
          <w:sz w:val="22"/>
          <w:szCs w:val="22"/>
        </w:rPr>
        <w:t xml:space="preserve">do </w:t>
      </w:r>
      <w:r w:rsidR="00EC6046">
        <w:rPr>
          <w:rFonts w:asciiTheme="minorHAnsi" w:eastAsia="Arial Unicode MS" w:hAnsiTheme="minorHAnsi" w:cstheme="minorHAnsi"/>
          <w:i/>
          <w:sz w:val="22"/>
          <w:szCs w:val="22"/>
        </w:rPr>
        <w:t>"</w:t>
      </w:r>
      <w:r w:rsidRPr="00036074">
        <w:rPr>
          <w:rFonts w:asciiTheme="minorHAnsi" w:eastAsia="Arial Unicode MS" w:hAnsiTheme="minorHAnsi" w:cstheme="minorHAnsi"/>
          <w:i/>
          <w:sz w:val="22"/>
          <w:szCs w:val="22"/>
        </w:rPr>
        <w:t xml:space="preserve">Instrumento Particular de Escritura da </w:t>
      </w:r>
      <w:r w:rsidR="00393668">
        <w:rPr>
          <w:rFonts w:asciiTheme="minorHAnsi" w:eastAsia="Arial Unicode MS" w:hAnsiTheme="minorHAnsi" w:cstheme="minorHAnsi"/>
          <w:i/>
          <w:sz w:val="22"/>
          <w:szCs w:val="22"/>
        </w:rPr>
        <w:t>2</w:t>
      </w:r>
      <w:r w:rsidR="00393668" w:rsidRPr="00036074">
        <w:rPr>
          <w:rFonts w:asciiTheme="minorHAnsi" w:eastAsia="Arial Unicode MS" w:hAnsiTheme="minorHAnsi" w:cstheme="minorHAnsi"/>
          <w:i/>
          <w:sz w:val="22"/>
          <w:szCs w:val="22"/>
        </w:rPr>
        <w:t>ª (</w:t>
      </w:r>
      <w:r w:rsidR="00393668">
        <w:rPr>
          <w:rFonts w:asciiTheme="minorHAnsi" w:eastAsia="Arial Unicode MS" w:hAnsiTheme="minorHAnsi" w:cstheme="minorHAnsi"/>
          <w:i/>
          <w:sz w:val="22"/>
          <w:szCs w:val="22"/>
        </w:rPr>
        <w:t>Segunda</w:t>
      </w:r>
      <w:r w:rsidR="00393668" w:rsidRPr="00036074">
        <w:rPr>
          <w:rFonts w:asciiTheme="minorHAnsi" w:eastAsia="Arial Unicode MS" w:hAnsiTheme="minorHAnsi" w:cstheme="minorHAnsi"/>
          <w:i/>
          <w:sz w:val="22"/>
          <w:szCs w:val="22"/>
        </w:rPr>
        <w:t>)</w:t>
      </w:r>
      <w:r w:rsidRPr="00036074">
        <w:rPr>
          <w:rFonts w:asciiTheme="minorHAnsi" w:eastAsia="Arial Unicode MS" w:hAnsiTheme="minorHAnsi" w:cstheme="minorHAnsi"/>
          <w:i/>
          <w:sz w:val="22"/>
          <w:szCs w:val="22"/>
        </w:rPr>
        <w:t xml:space="preserve"> Emissão de Debêntures Simples, Não Conversíveis em Ações, da Espécie com Garantia Real, com Garantia Fidejussória Adicional, em Série</w:t>
      </w:r>
      <w:r w:rsidR="00983955" w:rsidRPr="00036074">
        <w:rPr>
          <w:rFonts w:asciiTheme="minorHAnsi" w:eastAsia="Arial Unicode MS" w:hAnsiTheme="minorHAnsi" w:cstheme="minorHAnsi"/>
          <w:i/>
          <w:sz w:val="22"/>
          <w:szCs w:val="22"/>
        </w:rPr>
        <w:t xml:space="preserve"> Única</w:t>
      </w:r>
      <w:r w:rsidRPr="00036074">
        <w:rPr>
          <w:rFonts w:asciiTheme="minorHAnsi" w:eastAsia="Arial Unicode MS" w:hAnsiTheme="minorHAnsi" w:cstheme="minorHAnsi"/>
          <w:i/>
          <w:sz w:val="22"/>
          <w:szCs w:val="22"/>
        </w:rPr>
        <w:t xml:space="preserve">, para Distribuição Pública, com Esforços Restritos de Colocação, da Linhas de </w:t>
      </w:r>
      <w:r w:rsidR="00393668">
        <w:rPr>
          <w:rFonts w:asciiTheme="minorHAnsi" w:eastAsia="Arial Unicode MS" w:hAnsiTheme="minorHAnsi" w:cstheme="minorHAnsi"/>
          <w:i/>
          <w:sz w:val="22"/>
          <w:szCs w:val="22"/>
        </w:rPr>
        <w:t>Xingu</w:t>
      </w:r>
      <w:r w:rsidRPr="00036074">
        <w:rPr>
          <w:rFonts w:asciiTheme="minorHAnsi" w:eastAsia="Arial Unicode MS" w:hAnsiTheme="minorHAnsi" w:cstheme="minorHAnsi"/>
          <w:i/>
          <w:sz w:val="22"/>
          <w:szCs w:val="22"/>
        </w:rPr>
        <w:t xml:space="preserve"> Transmissora de Energia S.A.</w:t>
      </w:r>
      <w:r w:rsidR="00EC6046">
        <w:rPr>
          <w:rFonts w:asciiTheme="minorHAnsi" w:eastAsia="Arial Unicode MS" w:hAnsiTheme="minorHAnsi" w:cstheme="minorHAnsi"/>
          <w:i/>
          <w:sz w:val="22"/>
          <w:szCs w:val="22"/>
        </w:rPr>
        <w:t>"</w:t>
      </w:r>
      <w:r w:rsidR="006415A7" w:rsidRPr="00036074">
        <w:rPr>
          <w:rFonts w:asciiTheme="minorHAnsi" w:eastAsia="Arial Unicode MS" w:hAnsiTheme="minorHAnsi" w:cstheme="minorHAnsi"/>
          <w:i/>
          <w:sz w:val="22"/>
          <w:szCs w:val="22"/>
        </w:rPr>
        <w:t xml:space="preserve"> </w:t>
      </w:r>
    </w:p>
    <w:p w14:paraId="62C9239B" w14:textId="11464531" w:rsidR="002672EB" w:rsidRPr="00036074" w:rsidRDefault="002672EB" w:rsidP="0025170A">
      <w:pPr>
        <w:spacing w:line="240" w:lineRule="exact"/>
        <w:jc w:val="both"/>
        <w:rPr>
          <w:rFonts w:asciiTheme="minorHAnsi" w:eastAsia="Arial Unicode MS" w:hAnsiTheme="minorHAnsi" w:cstheme="minorHAnsi"/>
          <w:i/>
          <w:sz w:val="22"/>
          <w:szCs w:val="22"/>
        </w:rPr>
      </w:pPr>
    </w:p>
    <w:p w14:paraId="5967D0D7" w14:textId="600AB301" w:rsidR="002672EB" w:rsidRDefault="002672EB" w:rsidP="0025170A">
      <w:pPr>
        <w:widowControl w:val="0"/>
        <w:spacing w:line="240" w:lineRule="exact"/>
        <w:jc w:val="both"/>
        <w:rPr>
          <w:rFonts w:asciiTheme="minorHAnsi" w:hAnsiTheme="minorHAnsi" w:cstheme="minorHAnsi"/>
          <w:b/>
          <w:caps/>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054"/>
      </w:tblGrid>
      <w:tr w:rsidR="007653C6" w:rsidRPr="00036074" w14:paraId="733323AC" w14:textId="77777777" w:rsidTr="00DA5246">
        <w:trPr>
          <w:cantSplit/>
        </w:trPr>
        <w:tc>
          <w:tcPr>
            <w:tcW w:w="8543" w:type="dxa"/>
            <w:gridSpan w:val="2"/>
          </w:tcPr>
          <w:p w14:paraId="3BE49ED3" w14:textId="77777777" w:rsidR="007653C6" w:rsidRPr="00036074" w:rsidRDefault="007653C6" w:rsidP="00DA5246">
            <w:pPr>
              <w:widowControl w:val="0"/>
              <w:spacing w:line="240" w:lineRule="exact"/>
              <w:jc w:val="center"/>
              <w:rPr>
                <w:rFonts w:asciiTheme="minorHAnsi" w:hAnsiTheme="minorHAnsi" w:cstheme="minorHAnsi"/>
                <w:b/>
                <w:sz w:val="22"/>
                <w:szCs w:val="22"/>
              </w:rPr>
            </w:pPr>
            <w:r w:rsidRPr="00036074">
              <w:rPr>
                <w:rFonts w:asciiTheme="minorHAnsi" w:hAnsiTheme="minorHAnsi" w:cstheme="minorHAnsi"/>
                <w:b/>
                <w:sz w:val="22"/>
                <w:szCs w:val="22"/>
              </w:rPr>
              <w:t>OLIVEIRA TRUST DISTRIBUIDORA DE TÍTULOS E VALORES MOBILIÁRIOS S.A.</w:t>
            </w:r>
          </w:p>
          <w:p w14:paraId="4CADE443" w14:textId="77777777" w:rsidR="007653C6" w:rsidRPr="00036074" w:rsidRDefault="007653C6" w:rsidP="00DA5246">
            <w:pPr>
              <w:spacing w:line="240" w:lineRule="exact"/>
              <w:jc w:val="center"/>
              <w:rPr>
                <w:rFonts w:asciiTheme="minorHAnsi" w:hAnsiTheme="minorHAnsi" w:cstheme="minorHAnsi"/>
                <w:b/>
                <w:color w:val="000000"/>
                <w:sz w:val="22"/>
                <w:szCs w:val="22"/>
              </w:rPr>
            </w:pPr>
            <w:r w:rsidRPr="00036074">
              <w:rPr>
                <w:rFonts w:asciiTheme="minorHAnsi" w:hAnsiTheme="minorHAnsi" w:cstheme="minorHAnsi"/>
                <w:b/>
                <w:sz w:val="22"/>
                <w:szCs w:val="22"/>
              </w:rPr>
              <w:t>AGENTE FIDUCIÁRIO</w:t>
            </w:r>
          </w:p>
          <w:p w14:paraId="461AAF7D" w14:textId="77777777" w:rsidR="007653C6" w:rsidRPr="00036074" w:rsidRDefault="007653C6" w:rsidP="00DA5246">
            <w:pPr>
              <w:spacing w:line="240" w:lineRule="exact"/>
              <w:jc w:val="center"/>
              <w:rPr>
                <w:rFonts w:asciiTheme="minorHAnsi" w:hAnsiTheme="minorHAnsi" w:cstheme="minorHAnsi"/>
                <w:color w:val="000000"/>
                <w:sz w:val="22"/>
                <w:szCs w:val="22"/>
              </w:rPr>
            </w:pPr>
          </w:p>
          <w:p w14:paraId="08CB1D63" w14:textId="77777777" w:rsidR="007653C6" w:rsidRPr="00036074" w:rsidRDefault="007653C6" w:rsidP="00DA5246">
            <w:pPr>
              <w:spacing w:line="240" w:lineRule="exact"/>
              <w:jc w:val="center"/>
              <w:rPr>
                <w:rFonts w:asciiTheme="minorHAnsi" w:hAnsiTheme="minorHAnsi" w:cstheme="minorHAnsi"/>
                <w:color w:val="000000"/>
                <w:sz w:val="22"/>
                <w:szCs w:val="22"/>
              </w:rPr>
            </w:pPr>
          </w:p>
        </w:tc>
      </w:tr>
      <w:tr w:rsidR="007653C6" w:rsidRPr="00036074" w14:paraId="3FAD55E1" w14:textId="77777777" w:rsidTr="00DA5246">
        <w:trPr>
          <w:trHeight w:val="1168"/>
        </w:trPr>
        <w:tc>
          <w:tcPr>
            <w:tcW w:w="4489" w:type="dxa"/>
          </w:tcPr>
          <w:p w14:paraId="0BEC6CFB" w14:textId="77777777" w:rsidR="007653C6" w:rsidRPr="00036074" w:rsidRDefault="007653C6" w:rsidP="00DA5246">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_______________________________</w:t>
            </w:r>
          </w:p>
          <w:p w14:paraId="081D9774" w14:textId="77777777" w:rsidR="007653C6" w:rsidRPr="00036074" w:rsidRDefault="007653C6" w:rsidP="00DA5246">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Nome:</w:t>
            </w:r>
          </w:p>
          <w:p w14:paraId="7247EE71" w14:textId="77777777" w:rsidR="007653C6" w:rsidRPr="00036074" w:rsidRDefault="007653C6" w:rsidP="00DA5246">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Cargo:</w:t>
            </w:r>
          </w:p>
        </w:tc>
        <w:tc>
          <w:tcPr>
            <w:tcW w:w="4054" w:type="dxa"/>
          </w:tcPr>
          <w:p w14:paraId="4C9352D2" w14:textId="77777777" w:rsidR="007653C6" w:rsidRPr="00036074" w:rsidRDefault="007653C6" w:rsidP="00DA5246">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_______________________________</w:t>
            </w:r>
          </w:p>
          <w:p w14:paraId="4ADD202D" w14:textId="77777777" w:rsidR="007653C6" w:rsidRPr="00036074" w:rsidRDefault="007653C6" w:rsidP="00DA5246">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Nome:</w:t>
            </w:r>
          </w:p>
          <w:p w14:paraId="202828AE" w14:textId="77777777" w:rsidR="007653C6" w:rsidRPr="00036074" w:rsidRDefault="007653C6" w:rsidP="00DA5246">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Cargo:</w:t>
            </w:r>
          </w:p>
        </w:tc>
      </w:tr>
    </w:tbl>
    <w:p w14:paraId="0074F701" w14:textId="77777777" w:rsidR="002672EB" w:rsidRPr="00036074" w:rsidRDefault="002672EB" w:rsidP="0025170A">
      <w:pPr>
        <w:spacing w:line="240" w:lineRule="exact"/>
        <w:jc w:val="center"/>
        <w:rPr>
          <w:rFonts w:asciiTheme="minorHAnsi" w:hAnsiTheme="minorHAnsi" w:cstheme="minorHAnsi"/>
          <w:color w:val="000000"/>
          <w:w w:val="0"/>
          <w:sz w:val="22"/>
          <w:szCs w:val="22"/>
        </w:rPr>
      </w:pPr>
    </w:p>
    <w:p w14:paraId="223480D6" w14:textId="77777777" w:rsidR="002672EB" w:rsidRPr="00036074" w:rsidRDefault="002672EB" w:rsidP="0025170A">
      <w:pPr>
        <w:autoSpaceDE/>
        <w:autoSpaceDN/>
        <w:adjustRightInd/>
        <w:spacing w:line="240" w:lineRule="exact"/>
        <w:rPr>
          <w:rFonts w:asciiTheme="minorHAnsi" w:hAnsiTheme="minorHAnsi" w:cstheme="minorHAnsi"/>
          <w:color w:val="000000"/>
          <w:w w:val="0"/>
          <w:sz w:val="22"/>
          <w:szCs w:val="22"/>
        </w:rPr>
      </w:pPr>
      <w:r w:rsidRPr="00036074">
        <w:rPr>
          <w:rFonts w:asciiTheme="minorHAnsi" w:hAnsiTheme="minorHAnsi" w:cstheme="minorHAnsi"/>
          <w:color w:val="000000"/>
          <w:w w:val="0"/>
          <w:sz w:val="22"/>
          <w:szCs w:val="22"/>
        </w:rPr>
        <w:br w:type="page"/>
      </w:r>
    </w:p>
    <w:p w14:paraId="1CE4FDA2" w14:textId="1613E597" w:rsidR="006415A7" w:rsidRPr="00036074" w:rsidRDefault="008C3BC3" w:rsidP="0025170A">
      <w:pPr>
        <w:spacing w:line="240" w:lineRule="exact"/>
        <w:jc w:val="both"/>
        <w:rPr>
          <w:rFonts w:asciiTheme="minorHAnsi" w:eastAsia="Arial Unicode MS" w:hAnsiTheme="minorHAnsi" w:cstheme="minorHAnsi"/>
          <w:i/>
          <w:sz w:val="22"/>
          <w:szCs w:val="22"/>
        </w:rPr>
      </w:pPr>
      <w:r w:rsidRPr="00036074">
        <w:rPr>
          <w:rFonts w:asciiTheme="minorHAnsi" w:eastAsia="Arial Unicode MS" w:hAnsiTheme="minorHAnsi" w:cstheme="minorHAnsi"/>
          <w:i/>
          <w:sz w:val="22"/>
          <w:szCs w:val="22"/>
        </w:rPr>
        <w:lastRenderedPageBreak/>
        <w:t xml:space="preserve">Página de Assinatura </w:t>
      </w:r>
      <w:r w:rsidR="008B2E4D" w:rsidRPr="00036074">
        <w:rPr>
          <w:rFonts w:asciiTheme="minorHAnsi" w:eastAsia="Arial Unicode MS" w:hAnsiTheme="minorHAnsi" w:cstheme="minorHAnsi"/>
          <w:i/>
          <w:sz w:val="22"/>
          <w:szCs w:val="22"/>
        </w:rPr>
        <w:t>3/4</w:t>
      </w:r>
      <w:r w:rsidR="00F32066">
        <w:rPr>
          <w:rFonts w:asciiTheme="minorHAnsi" w:eastAsia="Arial Unicode MS" w:hAnsiTheme="minorHAnsi" w:cstheme="minorHAnsi"/>
          <w:i/>
          <w:sz w:val="22"/>
          <w:szCs w:val="22"/>
        </w:rPr>
        <w:t xml:space="preserve"> </w:t>
      </w:r>
      <w:r w:rsidRPr="00036074">
        <w:rPr>
          <w:rFonts w:asciiTheme="minorHAnsi" w:eastAsia="Arial Unicode MS" w:hAnsiTheme="minorHAnsi" w:cstheme="minorHAnsi"/>
          <w:i/>
          <w:sz w:val="22"/>
          <w:szCs w:val="22"/>
        </w:rPr>
        <w:t xml:space="preserve">do </w:t>
      </w:r>
      <w:r w:rsidR="00EC6046">
        <w:rPr>
          <w:rFonts w:asciiTheme="minorHAnsi" w:eastAsia="Arial Unicode MS" w:hAnsiTheme="minorHAnsi" w:cstheme="minorHAnsi"/>
          <w:i/>
          <w:sz w:val="22"/>
          <w:szCs w:val="22"/>
        </w:rPr>
        <w:t>"</w:t>
      </w:r>
      <w:r w:rsidRPr="00036074">
        <w:rPr>
          <w:rFonts w:asciiTheme="minorHAnsi" w:eastAsia="Arial Unicode MS" w:hAnsiTheme="minorHAnsi" w:cstheme="minorHAnsi"/>
          <w:i/>
          <w:sz w:val="22"/>
          <w:szCs w:val="22"/>
        </w:rPr>
        <w:t xml:space="preserve">Instrumento Particular de Escritura da </w:t>
      </w:r>
      <w:r w:rsidR="00393668">
        <w:rPr>
          <w:rFonts w:asciiTheme="minorHAnsi" w:eastAsia="Arial Unicode MS" w:hAnsiTheme="minorHAnsi" w:cstheme="minorHAnsi"/>
          <w:i/>
          <w:sz w:val="22"/>
          <w:szCs w:val="22"/>
        </w:rPr>
        <w:t>2</w:t>
      </w:r>
      <w:r w:rsidR="00393668" w:rsidRPr="00036074">
        <w:rPr>
          <w:rFonts w:asciiTheme="minorHAnsi" w:eastAsia="Arial Unicode MS" w:hAnsiTheme="minorHAnsi" w:cstheme="minorHAnsi"/>
          <w:i/>
          <w:sz w:val="22"/>
          <w:szCs w:val="22"/>
        </w:rPr>
        <w:t>ª (</w:t>
      </w:r>
      <w:r w:rsidR="00393668">
        <w:rPr>
          <w:rFonts w:asciiTheme="minorHAnsi" w:eastAsia="Arial Unicode MS" w:hAnsiTheme="minorHAnsi" w:cstheme="minorHAnsi"/>
          <w:i/>
          <w:sz w:val="22"/>
          <w:szCs w:val="22"/>
        </w:rPr>
        <w:t>Segunda</w:t>
      </w:r>
      <w:r w:rsidR="00393668" w:rsidRPr="00036074">
        <w:rPr>
          <w:rFonts w:asciiTheme="minorHAnsi" w:eastAsia="Arial Unicode MS" w:hAnsiTheme="minorHAnsi" w:cstheme="minorHAnsi"/>
          <w:i/>
          <w:sz w:val="22"/>
          <w:szCs w:val="22"/>
        </w:rPr>
        <w:t>)</w:t>
      </w:r>
      <w:r w:rsidRPr="00036074">
        <w:rPr>
          <w:rFonts w:asciiTheme="minorHAnsi" w:eastAsia="Arial Unicode MS" w:hAnsiTheme="minorHAnsi" w:cstheme="minorHAnsi"/>
          <w:i/>
          <w:sz w:val="22"/>
          <w:szCs w:val="22"/>
        </w:rPr>
        <w:t xml:space="preserve"> Emissão de Debêntures Simples, Não Conversíveis em Ações, da Espécie com Garantia Real, com Garantia Fidejussória Adicional, em Série</w:t>
      </w:r>
      <w:r w:rsidR="00983955" w:rsidRPr="00036074">
        <w:rPr>
          <w:rFonts w:asciiTheme="minorHAnsi" w:eastAsia="Arial Unicode MS" w:hAnsiTheme="minorHAnsi" w:cstheme="minorHAnsi"/>
          <w:i/>
          <w:sz w:val="22"/>
          <w:szCs w:val="22"/>
        </w:rPr>
        <w:t xml:space="preserve"> Única</w:t>
      </w:r>
      <w:r w:rsidRPr="00036074">
        <w:rPr>
          <w:rFonts w:asciiTheme="minorHAnsi" w:eastAsia="Arial Unicode MS" w:hAnsiTheme="minorHAnsi" w:cstheme="minorHAnsi"/>
          <w:i/>
          <w:sz w:val="22"/>
          <w:szCs w:val="22"/>
        </w:rPr>
        <w:t xml:space="preserve">, para Distribuição Pública, com Esforços Restritos de Colocação, da Linhas de </w:t>
      </w:r>
      <w:r w:rsidR="00393668">
        <w:rPr>
          <w:rFonts w:asciiTheme="minorHAnsi" w:eastAsia="Arial Unicode MS" w:hAnsiTheme="minorHAnsi" w:cstheme="minorHAnsi"/>
          <w:i/>
          <w:sz w:val="22"/>
          <w:szCs w:val="22"/>
        </w:rPr>
        <w:t>Xingu</w:t>
      </w:r>
      <w:r w:rsidRPr="00036074">
        <w:rPr>
          <w:rFonts w:asciiTheme="minorHAnsi" w:eastAsia="Arial Unicode MS" w:hAnsiTheme="minorHAnsi" w:cstheme="minorHAnsi"/>
          <w:i/>
          <w:sz w:val="22"/>
          <w:szCs w:val="22"/>
        </w:rPr>
        <w:t xml:space="preserve"> Transmissora de Energia S.A.</w:t>
      </w:r>
      <w:r w:rsidR="00EC6046">
        <w:rPr>
          <w:rFonts w:asciiTheme="minorHAnsi" w:eastAsia="Arial Unicode MS" w:hAnsiTheme="minorHAnsi" w:cstheme="minorHAnsi"/>
          <w:i/>
          <w:sz w:val="22"/>
          <w:szCs w:val="22"/>
        </w:rPr>
        <w:t>"</w:t>
      </w:r>
      <w:r w:rsidR="006415A7" w:rsidRPr="00036074">
        <w:rPr>
          <w:rFonts w:asciiTheme="minorHAnsi" w:eastAsia="Arial Unicode MS" w:hAnsiTheme="minorHAnsi" w:cstheme="minorHAnsi"/>
          <w:i/>
          <w:sz w:val="22"/>
          <w:szCs w:val="22"/>
        </w:rPr>
        <w:t xml:space="preserve"> </w:t>
      </w:r>
    </w:p>
    <w:p w14:paraId="533F504F" w14:textId="50BF31E4" w:rsidR="002672EB" w:rsidRPr="00036074" w:rsidRDefault="002672EB" w:rsidP="0025170A">
      <w:pPr>
        <w:spacing w:line="240" w:lineRule="exact"/>
        <w:jc w:val="both"/>
        <w:rPr>
          <w:rFonts w:asciiTheme="minorHAnsi" w:eastAsia="Arial Unicode MS" w:hAnsiTheme="minorHAnsi" w:cstheme="minorHAnsi"/>
          <w:i/>
          <w:sz w:val="22"/>
          <w:szCs w:val="22"/>
        </w:rPr>
      </w:pPr>
    </w:p>
    <w:p w14:paraId="3EF8BF61" w14:textId="77777777" w:rsidR="002672EB" w:rsidRPr="00036074" w:rsidRDefault="002672EB" w:rsidP="0025170A">
      <w:pPr>
        <w:widowControl w:val="0"/>
        <w:spacing w:line="240" w:lineRule="exact"/>
        <w:jc w:val="both"/>
        <w:rPr>
          <w:rFonts w:asciiTheme="minorHAnsi" w:hAnsiTheme="minorHAnsi" w:cstheme="minorHAnsi"/>
          <w:b/>
          <w:caps/>
          <w:sz w:val="22"/>
          <w:szCs w:val="22"/>
        </w:rPr>
      </w:pPr>
    </w:p>
    <w:p w14:paraId="67D2B1C5" w14:textId="77777777" w:rsidR="002672EB" w:rsidRPr="00036074" w:rsidRDefault="002672EB" w:rsidP="0025170A">
      <w:pPr>
        <w:spacing w:line="240" w:lineRule="exact"/>
        <w:jc w:val="center"/>
        <w:rPr>
          <w:rFonts w:asciiTheme="minorHAnsi" w:hAnsiTheme="minorHAnsi" w:cstheme="minorHAnsi"/>
          <w:color w:val="000000"/>
          <w:w w:val="0"/>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054"/>
      </w:tblGrid>
      <w:tr w:rsidR="002672EB" w:rsidRPr="00036074" w14:paraId="564B31E0" w14:textId="77777777" w:rsidTr="00944760">
        <w:trPr>
          <w:cantSplit/>
        </w:trPr>
        <w:tc>
          <w:tcPr>
            <w:tcW w:w="8543" w:type="dxa"/>
            <w:gridSpan w:val="2"/>
          </w:tcPr>
          <w:p w14:paraId="18FAC1FD" w14:textId="153F5AB7" w:rsidR="002672EB" w:rsidRPr="00036074" w:rsidRDefault="006415A7" w:rsidP="0025170A">
            <w:pPr>
              <w:spacing w:line="240" w:lineRule="exact"/>
              <w:jc w:val="center"/>
              <w:rPr>
                <w:rFonts w:asciiTheme="minorHAnsi" w:hAnsiTheme="minorHAnsi" w:cstheme="minorHAnsi"/>
                <w:color w:val="000000"/>
                <w:sz w:val="22"/>
                <w:szCs w:val="22"/>
              </w:rPr>
            </w:pPr>
            <w:r w:rsidRPr="00036074">
              <w:rPr>
                <w:rFonts w:asciiTheme="minorHAnsi" w:hAnsiTheme="minorHAnsi" w:cstheme="minorHAnsi"/>
                <w:b/>
                <w:sz w:val="22"/>
                <w:szCs w:val="22"/>
              </w:rPr>
              <w:t>GEMINI ENERGY S.A.</w:t>
            </w:r>
          </w:p>
          <w:p w14:paraId="66F0BE35" w14:textId="25931596" w:rsidR="002672EB" w:rsidRPr="00036074" w:rsidRDefault="002672EB" w:rsidP="0025170A">
            <w:pPr>
              <w:spacing w:line="240" w:lineRule="exact"/>
              <w:jc w:val="center"/>
              <w:rPr>
                <w:rFonts w:asciiTheme="minorHAnsi" w:hAnsiTheme="minorHAnsi" w:cstheme="minorHAnsi"/>
                <w:b/>
                <w:color w:val="000000"/>
                <w:sz w:val="22"/>
                <w:szCs w:val="22"/>
              </w:rPr>
            </w:pPr>
            <w:r w:rsidRPr="00036074">
              <w:rPr>
                <w:rFonts w:asciiTheme="minorHAnsi" w:hAnsiTheme="minorHAnsi" w:cstheme="minorHAnsi"/>
                <w:b/>
                <w:color w:val="000000"/>
                <w:sz w:val="22"/>
                <w:szCs w:val="22"/>
              </w:rPr>
              <w:t>ACIONISTA</w:t>
            </w:r>
            <w:r w:rsidR="006415A7" w:rsidRPr="00036074">
              <w:rPr>
                <w:rFonts w:asciiTheme="minorHAnsi" w:hAnsiTheme="minorHAnsi" w:cstheme="minorHAnsi"/>
                <w:b/>
                <w:color w:val="000000"/>
                <w:sz w:val="22"/>
                <w:szCs w:val="22"/>
              </w:rPr>
              <w:t xml:space="preserve"> FIADORA</w:t>
            </w:r>
          </w:p>
          <w:p w14:paraId="3CBDD30B" w14:textId="77777777" w:rsidR="002672EB" w:rsidRPr="00036074" w:rsidRDefault="002672EB" w:rsidP="0025170A">
            <w:pPr>
              <w:spacing w:line="240" w:lineRule="exact"/>
              <w:jc w:val="center"/>
              <w:rPr>
                <w:rFonts w:asciiTheme="minorHAnsi" w:hAnsiTheme="minorHAnsi" w:cstheme="minorHAnsi"/>
                <w:color w:val="000000"/>
                <w:sz w:val="22"/>
                <w:szCs w:val="22"/>
              </w:rPr>
            </w:pPr>
          </w:p>
          <w:p w14:paraId="59561407" w14:textId="77777777" w:rsidR="002672EB" w:rsidRPr="00036074" w:rsidRDefault="002672EB" w:rsidP="0025170A">
            <w:pPr>
              <w:spacing w:line="240" w:lineRule="exact"/>
              <w:jc w:val="center"/>
              <w:rPr>
                <w:rFonts w:asciiTheme="minorHAnsi" w:hAnsiTheme="minorHAnsi" w:cstheme="minorHAnsi"/>
                <w:color w:val="000000"/>
                <w:sz w:val="22"/>
                <w:szCs w:val="22"/>
              </w:rPr>
            </w:pPr>
          </w:p>
        </w:tc>
      </w:tr>
      <w:tr w:rsidR="002672EB" w:rsidRPr="00036074" w14:paraId="554E71D4" w14:textId="77777777" w:rsidTr="00944760">
        <w:trPr>
          <w:trHeight w:val="1168"/>
        </w:trPr>
        <w:tc>
          <w:tcPr>
            <w:tcW w:w="4489" w:type="dxa"/>
          </w:tcPr>
          <w:p w14:paraId="1DC53658"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_______________________________</w:t>
            </w:r>
          </w:p>
          <w:p w14:paraId="31C28AE3"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Nome:</w:t>
            </w:r>
          </w:p>
          <w:p w14:paraId="0F56F3CB"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Cargo:</w:t>
            </w:r>
          </w:p>
        </w:tc>
        <w:tc>
          <w:tcPr>
            <w:tcW w:w="4054" w:type="dxa"/>
          </w:tcPr>
          <w:p w14:paraId="15D3779C"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_______________________________</w:t>
            </w:r>
          </w:p>
          <w:p w14:paraId="6CA04C5F"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Nome:</w:t>
            </w:r>
          </w:p>
          <w:p w14:paraId="5C9EDB43"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Cargo:</w:t>
            </w:r>
          </w:p>
        </w:tc>
      </w:tr>
    </w:tbl>
    <w:p w14:paraId="3D71BFB6" w14:textId="77777777" w:rsidR="002672EB" w:rsidRPr="00036074" w:rsidRDefault="002672EB" w:rsidP="0025170A">
      <w:pPr>
        <w:widowControl w:val="0"/>
        <w:spacing w:line="240" w:lineRule="exact"/>
        <w:jc w:val="both"/>
        <w:rPr>
          <w:rFonts w:asciiTheme="minorHAnsi" w:hAnsiTheme="minorHAnsi" w:cstheme="minorHAnsi"/>
          <w:caps/>
          <w:color w:val="000000"/>
          <w:w w:val="0"/>
          <w:sz w:val="22"/>
          <w:szCs w:val="22"/>
        </w:rPr>
      </w:pPr>
    </w:p>
    <w:p w14:paraId="4FD47FF5" w14:textId="77777777" w:rsidR="002672EB" w:rsidRPr="00036074" w:rsidRDefault="002672EB" w:rsidP="0025170A">
      <w:pPr>
        <w:widowControl w:val="0"/>
        <w:spacing w:line="240" w:lineRule="exact"/>
        <w:jc w:val="both"/>
        <w:rPr>
          <w:rFonts w:asciiTheme="minorHAnsi" w:hAnsiTheme="minorHAnsi" w:cstheme="minorHAnsi"/>
          <w:caps/>
          <w:color w:val="000000"/>
          <w:w w:val="0"/>
          <w:sz w:val="22"/>
          <w:szCs w:val="22"/>
        </w:rPr>
      </w:pPr>
    </w:p>
    <w:p w14:paraId="263DC7DA" w14:textId="77777777" w:rsidR="002672EB" w:rsidRPr="00036074" w:rsidRDefault="002672EB" w:rsidP="0025170A">
      <w:pPr>
        <w:widowControl w:val="0"/>
        <w:spacing w:line="240" w:lineRule="exact"/>
        <w:jc w:val="both"/>
        <w:rPr>
          <w:rFonts w:asciiTheme="minorHAnsi" w:hAnsiTheme="minorHAnsi" w:cstheme="minorHAnsi"/>
          <w:caps/>
          <w:color w:val="000000"/>
          <w:w w:val="0"/>
          <w:sz w:val="22"/>
          <w:szCs w:val="22"/>
        </w:rPr>
      </w:pPr>
    </w:p>
    <w:p w14:paraId="2B28B49D" w14:textId="77777777" w:rsidR="002672EB" w:rsidRPr="00036074" w:rsidRDefault="002672EB" w:rsidP="0025170A">
      <w:pPr>
        <w:autoSpaceDE/>
        <w:autoSpaceDN/>
        <w:adjustRightInd/>
        <w:spacing w:line="240" w:lineRule="exact"/>
        <w:rPr>
          <w:rFonts w:asciiTheme="minorHAnsi" w:hAnsiTheme="minorHAnsi" w:cstheme="minorHAnsi"/>
          <w:caps/>
          <w:color w:val="000000"/>
          <w:w w:val="0"/>
          <w:sz w:val="22"/>
          <w:szCs w:val="22"/>
        </w:rPr>
      </w:pPr>
    </w:p>
    <w:p w14:paraId="339634FD" w14:textId="77777777" w:rsidR="006415A7" w:rsidRPr="00036074" w:rsidRDefault="002672EB" w:rsidP="0025170A">
      <w:pPr>
        <w:spacing w:line="240" w:lineRule="exact"/>
        <w:jc w:val="both"/>
        <w:rPr>
          <w:rFonts w:asciiTheme="minorHAnsi" w:eastAsia="Arial Unicode MS" w:hAnsiTheme="minorHAnsi" w:cstheme="minorHAnsi"/>
          <w:i/>
          <w:sz w:val="22"/>
          <w:szCs w:val="22"/>
        </w:rPr>
      </w:pPr>
      <w:r w:rsidRPr="00036074">
        <w:rPr>
          <w:rFonts w:asciiTheme="minorHAnsi" w:hAnsiTheme="minorHAnsi" w:cstheme="minorHAnsi"/>
          <w:caps/>
          <w:color w:val="000000"/>
          <w:w w:val="0"/>
          <w:sz w:val="22"/>
          <w:szCs w:val="22"/>
        </w:rPr>
        <w:br w:type="page"/>
      </w:r>
    </w:p>
    <w:p w14:paraId="05F5DCCB" w14:textId="7E921608" w:rsidR="006415A7" w:rsidRPr="00036074" w:rsidRDefault="008C3BC3" w:rsidP="0025170A">
      <w:pPr>
        <w:spacing w:line="240" w:lineRule="exact"/>
        <w:jc w:val="both"/>
        <w:rPr>
          <w:rFonts w:asciiTheme="minorHAnsi" w:eastAsia="Arial Unicode MS" w:hAnsiTheme="minorHAnsi" w:cstheme="minorHAnsi"/>
          <w:i/>
          <w:sz w:val="22"/>
          <w:szCs w:val="22"/>
        </w:rPr>
      </w:pPr>
      <w:r w:rsidRPr="00036074">
        <w:rPr>
          <w:rFonts w:asciiTheme="minorHAnsi" w:eastAsia="Arial Unicode MS" w:hAnsiTheme="minorHAnsi" w:cstheme="minorHAnsi"/>
          <w:i/>
          <w:sz w:val="22"/>
          <w:szCs w:val="22"/>
        </w:rPr>
        <w:lastRenderedPageBreak/>
        <w:t>Página de Assinatura</w:t>
      </w:r>
      <w:r w:rsidR="008B2E4D">
        <w:rPr>
          <w:rFonts w:asciiTheme="minorHAnsi" w:eastAsia="Arial Unicode MS" w:hAnsiTheme="minorHAnsi" w:cstheme="minorHAnsi"/>
          <w:i/>
          <w:sz w:val="22"/>
          <w:szCs w:val="22"/>
        </w:rPr>
        <w:t xml:space="preserve"> </w:t>
      </w:r>
      <w:r w:rsidR="008B2E4D" w:rsidRPr="00036074">
        <w:rPr>
          <w:rFonts w:asciiTheme="minorHAnsi" w:eastAsia="Arial Unicode MS" w:hAnsiTheme="minorHAnsi" w:cstheme="minorHAnsi"/>
          <w:i/>
          <w:sz w:val="22"/>
          <w:szCs w:val="22"/>
        </w:rPr>
        <w:t>4/4</w:t>
      </w:r>
      <w:r w:rsidR="00F32066">
        <w:rPr>
          <w:rFonts w:asciiTheme="minorHAnsi" w:eastAsia="Arial Unicode MS" w:hAnsiTheme="minorHAnsi" w:cstheme="minorHAnsi"/>
          <w:i/>
          <w:sz w:val="22"/>
          <w:szCs w:val="22"/>
        </w:rPr>
        <w:t xml:space="preserve"> </w:t>
      </w:r>
      <w:r w:rsidRPr="00036074">
        <w:rPr>
          <w:rFonts w:asciiTheme="minorHAnsi" w:eastAsia="Arial Unicode MS" w:hAnsiTheme="minorHAnsi" w:cstheme="minorHAnsi"/>
          <w:i/>
          <w:sz w:val="22"/>
          <w:szCs w:val="22"/>
        </w:rPr>
        <w:t xml:space="preserve">do </w:t>
      </w:r>
      <w:r w:rsidR="00EC6046">
        <w:rPr>
          <w:rFonts w:asciiTheme="minorHAnsi" w:eastAsia="Arial Unicode MS" w:hAnsiTheme="minorHAnsi" w:cstheme="minorHAnsi"/>
          <w:i/>
          <w:sz w:val="22"/>
          <w:szCs w:val="22"/>
        </w:rPr>
        <w:t>"</w:t>
      </w:r>
      <w:r w:rsidRPr="00036074">
        <w:rPr>
          <w:rFonts w:asciiTheme="minorHAnsi" w:eastAsia="Arial Unicode MS" w:hAnsiTheme="minorHAnsi" w:cstheme="minorHAnsi"/>
          <w:i/>
          <w:sz w:val="22"/>
          <w:szCs w:val="22"/>
        </w:rPr>
        <w:t xml:space="preserve">Instrumento Particular de Escritura da </w:t>
      </w:r>
      <w:r w:rsidR="00393668">
        <w:rPr>
          <w:rFonts w:asciiTheme="minorHAnsi" w:eastAsia="Arial Unicode MS" w:hAnsiTheme="minorHAnsi" w:cstheme="minorHAnsi"/>
          <w:i/>
          <w:sz w:val="22"/>
          <w:szCs w:val="22"/>
        </w:rPr>
        <w:t>2</w:t>
      </w:r>
      <w:r w:rsidR="00393668" w:rsidRPr="00036074">
        <w:rPr>
          <w:rFonts w:asciiTheme="minorHAnsi" w:eastAsia="Arial Unicode MS" w:hAnsiTheme="minorHAnsi" w:cstheme="minorHAnsi"/>
          <w:i/>
          <w:sz w:val="22"/>
          <w:szCs w:val="22"/>
        </w:rPr>
        <w:t>ª (</w:t>
      </w:r>
      <w:r w:rsidR="00393668">
        <w:rPr>
          <w:rFonts w:asciiTheme="minorHAnsi" w:eastAsia="Arial Unicode MS" w:hAnsiTheme="minorHAnsi" w:cstheme="minorHAnsi"/>
          <w:i/>
          <w:sz w:val="22"/>
          <w:szCs w:val="22"/>
        </w:rPr>
        <w:t>Segunda</w:t>
      </w:r>
      <w:r w:rsidR="00393668" w:rsidRPr="00036074">
        <w:rPr>
          <w:rFonts w:asciiTheme="minorHAnsi" w:eastAsia="Arial Unicode MS" w:hAnsiTheme="minorHAnsi" w:cstheme="minorHAnsi"/>
          <w:i/>
          <w:sz w:val="22"/>
          <w:szCs w:val="22"/>
        </w:rPr>
        <w:t>)</w:t>
      </w:r>
      <w:r w:rsidRPr="00036074">
        <w:rPr>
          <w:rFonts w:asciiTheme="minorHAnsi" w:eastAsia="Arial Unicode MS" w:hAnsiTheme="minorHAnsi" w:cstheme="minorHAnsi"/>
          <w:i/>
          <w:sz w:val="22"/>
          <w:szCs w:val="22"/>
        </w:rPr>
        <w:t xml:space="preserve"> Emissão de Debêntures Simples, Não Conversíveis em Ações, da Espécie com Garantia Real, com Garantia Fidejussória Adicional, em Série</w:t>
      </w:r>
      <w:r w:rsidR="00983955" w:rsidRPr="00036074">
        <w:rPr>
          <w:rFonts w:asciiTheme="minorHAnsi" w:eastAsia="Arial Unicode MS" w:hAnsiTheme="minorHAnsi" w:cstheme="minorHAnsi"/>
          <w:i/>
          <w:sz w:val="22"/>
          <w:szCs w:val="22"/>
        </w:rPr>
        <w:t xml:space="preserve"> Única</w:t>
      </w:r>
      <w:r w:rsidRPr="00036074">
        <w:rPr>
          <w:rFonts w:asciiTheme="minorHAnsi" w:eastAsia="Arial Unicode MS" w:hAnsiTheme="minorHAnsi" w:cstheme="minorHAnsi"/>
          <w:i/>
          <w:sz w:val="22"/>
          <w:szCs w:val="22"/>
        </w:rPr>
        <w:t xml:space="preserve">, para Distribuição Pública, com Esforços Restritos de Colocação, da Linhas de </w:t>
      </w:r>
      <w:r w:rsidR="00393668">
        <w:rPr>
          <w:rFonts w:asciiTheme="minorHAnsi" w:eastAsia="Arial Unicode MS" w:hAnsiTheme="minorHAnsi" w:cstheme="minorHAnsi"/>
          <w:i/>
          <w:sz w:val="22"/>
          <w:szCs w:val="22"/>
        </w:rPr>
        <w:t>Xingu</w:t>
      </w:r>
      <w:r w:rsidRPr="00036074">
        <w:rPr>
          <w:rFonts w:asciiTheme="minorHAnsi" w:eastAsia="Arial Unicode MS" w:hAnsiTheme="minorHAnsi" w:cstheme="minorHAnsi"/>
          <w:i/>
          <w:sz w:val="22"/>
          <w:szCs w:val="22"/>
        </w:rPr>
        <w:t xml:space="preserve"> Transmissora de Energia S.A.</w:t>
      </w:r>
      <w:r w:rsidR="00EC6046">
        <w:rPr>
          <w:rFonts w:asciiTheme="minorHAnsi" w:eastAsia="Arial Unicode MS" w:hAnsiTheme="minorHAnsi" w:cstheme="minorHAnsi"/>
          <w:i/>
          <w:sz w:val="22"/>
          <w:szCs w:val="22"/>
        </w:rPr>
        <w:t>"</w:t>
      </w:r>
      <w:r w:rsidR="006415A7" w:rsidRPr="00036074">
        <w:rPr>
          <w:rFonts w:asciiTheme="minorHAnsi" w:eastAsia="Arial Unicode MS" w:hAnsiTheme="minorHAnsi" w:cstheme="minorHAnsi"/>
          <w:i/>
          <w:sz w:val="22"/>
          <w:szCs w:val="22"/>
        </w:rPr>
        <w:t xml:space="preserve"> </w:t>
      </w:r>
    </w:p>
    <w:p w14:paraId="53A5AA46" w14:textId="7E8DCF9E" w:rsidR="002672EB" w:rsidRPr="00036074" w:rsidRDefault="002672EB" w:rsidP="0025170A">
      <w:pPr>
        <w:spacing w:line="240" w:lineRule="exact"/>
        <w:jc w:val="both"/>
        <w:rPr>
          <w:rFonts w:asciiTheme="minorHAnsi" w:eastAsia="Arial Unicode MS" w:hAnsiTheme="minorHAnsi" w:cstheme="minorHAnsi"/>
          <w:i/>
          <w:sz w:val="22"/>
          <w:szCs w:val="22"/>
        </w:rPr>
      </w:pPr>
    </w:p>
    <w:p w14:paraId="158224F6" w14:textId="77777777" w:rsidR="002672EB" w:rsidRPr="00036074" w:rsidRDefault="002672EB" w:rsidP="0025170A">
      <w:pPr>
        <w:widowControl w:val="0"/>
        <w:spacing w:line="240" w:lineRule="exact"/>
        <w:jc w:val="both"/>
        <w:rPr>
          <w:rFonts w:asciiTheme="minorHAnsi" w:hAnsiTheme="minorHAnsi" w:cstheme="minorHAnsi"/>
          <w:color w:val="000000"/>
          <w:w w:val="0"/>
          <w:sz w:val="22"/>
          <w:szCs w:val="22"/>
        </w:rPr>
      </w:pPr>
    </w:p>
    <w:p w14:paraId="3CD0A990" w14:textId="77777777" w:rsidR="002672EB" w:rsidRPr="00036074" w:rsidRDefault="002672EB" w:rsidP="0025170A">
      <w:pPr>
        <w:spacing w:line="240" w:lineRule="exact"/>
        <w:rPr>
          <w:rFonts w:asciiTheme="minorHAnsi" w:hAnsiTheme="minorHAnsi" w:cstheme="minorHAnsi"/>
          <w:b/>
          <w:sz w:val="22"/>
          <w:szCs w:val="22"/>
        </w:rPr>
      </w:pPr>
      <w:r w:rsidRPr="00036074">
        <w:rPr>
          <w:rFonts w:asciiTheme="minorHAnsi" w:hAnsiTheme="minorHAnsi" w:cstheme="minorHAnsi"/>
          <w:b/>
          <w:sz w:val="22"/>
          <w:szCs w:val="22"/>
        </w:rPr>
        <w:t>Testemunhas:</w:t>
      </w:r>
    </w:p>
    <w:p w14:paraId="2C05DBFF" w14:textId="77777777" w:rsidR="002672EB" w:rsidRPr="00036074" w:rsidRDefault="002672EB" w:rsidP="0025170A">
      <w:pPr>
        <w:spacing w:line="240" w:lineRule="exact"/>
        <w:jc w:val="center"/>
        <w:rPr>
          <w:rFonts w:asciiTheme="minorHAnsi" w:hAnsiTheme="minorHAnsi" w:cstheme="minorHAnsi"/>
          <w:b/>
          <w:smallCaps/>
          <w:sz w:val="22"/>
          <w:szCs w:val="22"/>
        </w:rPr>
      </w:pPr>
    </w:p>
    <w:p w14:paraId="77D58194" w14:textId="77777777" w:rsidR="002672EB" w:rsidRPr="00036074" w:rsidRDefault="002672EB" w:rsidP="0025170A">
      <w:pPr>
        <w:spacing w:line="240" w:lineRule="exact"/>
        <w:jc w:val="center"/>
        <w:rPr>
          <w:rFonts w:asciiTheme="minorHAnsi" w:hAnsiTheme="minorHAnsi" w:cstheme="minorHAnsi"/>
          <w:b/>
          <w:smallCaps/>
          <w:sz w:val="22"/>
          <w:szCs w:val="22"/>
        </w:rPr>
      </w:pPr>
    </w:p>
    <w:p w14:paraId="54D8F098" w14:textId="77777777" w:rsidR="002672EB" w:rsidRPr="00036074" w:rsidRDefault="002672EB" w:rsidP="0025170A">
      <w:pPr>
        <w:spacing w:line="240" w:lineRule="exact"/>
        <w:jc w:val="both"/>
        <w:rPr>
          <w:rFonts w:asciiTheme="minorHAnsi" w:hAnsiTheme="minorHAnsi" w:cstheme="minorHAnsi"/>
          <w:color w:val="000000"/>
          <w:sz w:val="22"/>
          <w:szCs w:val="22"/>
        </w:rPr>
      </w:pPr>
    </w:p>
    <w:tbl>
      <w:tblPr>
        <w:tblW w:w="0" w:type="auto"/>
        <w:tblInd w:w="-38" w:type="dxa"/>
        <w:tblLayout w:type="fixed"/>
        <w:tblCellMar>
          <w:left w:w="70" w:type="dxa"/>
          <w:right w:w="70" w:type="dxa"/>
        </w:tblCellMar>
        <w:tblLook w:val="01E0" w:firstRow="1" w:lastRow="1" w:firstColumn="1" w:lastColumn="1" w:noHBand="0" w:noVBand="0"/>
      </w:tblPr>
      <w:tblGrid>
        <w:gridCol w:w="4489"/>
        <w:gridCol w:w="4489"/>
      </w:tblGrid>
      <w:tr w:rsidR="002672EB" w:rsidRPr="00036074" w14:paraId="34F5DA86" w14:textId="77777777" w:rsidTr="002672EB">
        <w:tc>
          <w:tcPr>
            <w:tcW w:w="4489" w:type="dxa"/>
          </w:tcPr>
          <w:p w14:paraId="2192CB5E"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_______________________________</w:t>
            </w:r>
          </w:p>
          <w:p w14:paraId="179087F4"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Nome:</w:t>
            </w:r>
          </w:p>
          <w:p w14:paraId="1EBC54F7"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RG:</w:t>
            </w:r>
          </w:p>
          <w:p w14:paraId="3A14397C"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CPF:</w:t>
            </w:r>
          </w:p>
          <w:p w14:paraId="34EE14E7" w14:textId="77777777" w:rsidR="002672EB" w:rsidRPr="00036074" w:rsidRDefault="002672EB" w:rsidP="0025170A">
            <w:pPr>
              <w:spacing w:line="240" w:lineRule="exact"/>
              <w:jc w:val="both"/>
              <w:rPr>
                <w:rFonts w:asciiTheme="minorHAnsi" w:hAnsiTheme="minorHAnsi" w:cstheme="minorHAnsi"/>
                <w:color w:val="000000"/>
                <w:sz w:val="22"/>
                <w:szCs w:val="22"/>
              </w:rPr>
            </w:pPr>
          </w:p>
        </w:tc>
        <w:tc>
          <w:tcPr>
            <w:tcW w:w="4489" w:type="dxa"/>
          </w:tcPr>
          <w:p w14:paraId="2CA4A701"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_______________________________</w:t>
            </w:r>
          </w:p>
          <w:p w14:paraId="43A796F9"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Nome:</w:t>
            </w:r>
          </w:p>
          <w:p w14:paraId="0F579E7C"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RG:</w:t>
            </w:r>
          </w:p>
          <w:p w14:paraId="2F67AE39" w14:textId="77777777" w:rsidR="002672EB" w:rsidRPr="00036074" w:rsidRDefault="002672EB" w:rsidP="0025170A">
            <w:pPr>
              <w:spacing w:line="240" w:lineRule="exact"/>
              <w:jc w:val="both"/>
              <w:rPr>
                <w:rFonts w:asciiTheme="minorHAnsi" w:hAnsiTheme="minorHAnsi" w:cstheme="minorHAnsi"/>
                <w:color w:val="000000"/>
                <w:sz w:val="22"/>
                <w:szCs w:val="22"/>
              </w:rPr>
            </w:pPr>
            <w:r w:rsidRPr="00036074">
              <w:rPr>
                <w:rFonts w:asciiTheme="minorHAnsi" w:hAnsiTheme="minorHAnsi" w:cstheme="minorHAnsi"/>
                <w:color w:val="000000"/>
                <w:sz w:val="22"/>
                <w:szCs w:val="22"/>
              </w:rPr>
              <w:t>CPF:</w:t>
            </w:r>
          </w:p>
          <w:p w14:paraId="37939CDF" w14:textId="77777777" w:rsidR="002672EB" w:rsidRPr="00036074" w:rsidRDefault="002672EB" w:rsidP="0025170A">
            <w:pPr>
              <w:spacing w:line="240" w:lineRule="exact"/>
              <w:jc w:val="both"/>
              <w:rPr>
                <w:rFonts w:asciiTheme="minorHAnsi" w:hAnsiTheme="minorHAnsi" w:cstheme="minorHAnsi"/>
                <w:color w:val="000000"/>
                <w:sz w:val="22"/>
                <w:szCs w:val="22"/>
              </w:rPr>
            </w:pPr>
          </w:p>
        </w:tc>
      </w:tr>
    </w:tbl>
    <w:p w14:paraId="56244C8F" w14:textId="0580D258" w:rsidR="00507D0D" w:rsidRPr="00036074" w:rsidRDefault="00507D0D" w:rsidP="004D7DC3">
      <w:pPr>
        <w:rPr>
          <w:rFonts w:asciiTheme="minorHAnsi" w:eastAsia="Arial Unicode MS" w:hAnsiTheme="minorHAnsi" w:cstheme="minorHAnsi"/>
          <w:sz w:val="22"/>
          <w:szCs w:val="22"/>
        </w:rPr>
      </w:pPr>
      <w:bookmarkStart w:id="538" w:name="_DV_M687"/>
      <w:bookmarkStart w:id="539" w:name="_DV_M688"/>
      <w:bookmarkEnd w:id="538"/>
      <w:bookmarkEnd w:id="539"/>
    </w:p>
    <w:sectPr w:rsidR="00507D0D" w:rsidRPr="00036074" w:rsidSect="00C3597B">
      <w:headerReference w:type="even" r:id="rId17"/>
      <w:headerReference w:type="default" r:id="rId18"/>
      <w:footerReference w:type="even" r:id="rId19"/>
      <w:footerReference w:type="default" r:id="rId20"/>
      <w:headerReference w:type="first" r:id="rId21"/>
      <w:footerReference w:type="first" r:id="rId22"/>
      <w:pgSz w:w="11907" w:h="16839" w:code="9"/>
      <w:pgMar w:top="1417" w:right="1701" w:bottom="1417"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FD77B" w14:textId="77777777" w:rsidR="00FA6C2C" w:rsidRDefault="00FA6C2C">
      <w:r>
        <w:separator/>
      </w:r>
    </w:p>
  </w:endnote>
  <w:endnote w:type="continuationSeparator" w:id="0">
    <w:p w14:paraId="6FED08BF" w14:textId="77777777" w:rsidR="00FA6C2C" w:rsidRDefault="00FA6C2C">
      <w:r>
        <w:continuationSeparator/>
      </w:r>
    </w:p>
  </w:endnote>
  <w:endnote w:type="continuationNotice" w:id="1">
    <w:p w14:paraId="7CAC16F2" w14:textId="77777777" w:rsidR="00FA6C2C" w:rsidRDefault="00FA6C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timum">
    <w:altName w:val="Calibri"/>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Negrito">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Swiss">
    <w:altName w:val="Calibri"/>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Sans">
    <w:altName w:val="Lucida Sans Unicode"/>
    <w:panose1 w:val="020B060203050402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18C68" w14:textId="77777777" w:rsidR="00FA6C2C" w:rsidRDefault="00FA6C2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59F463" w14:textId="5A5EE316" w:rsidR="00FA6C2C" w:rsidRPr="00EE661C" w:rsidRDefault="007E2F7F" w:rsidP="00484245">
    <w:pPr>
      <w:pStyle w:val="Rodap"/>
      <w:tabs>
        <w:tab w:val="clear" w:pos="4419"/>
        <w:tab w:val="clear" w:pos="8838"/>
      </w:tabs>
      <w:ind w:firstLine="142"/>
      <w:jc w:val="center"/>
      <w:rPr>
        <w:rFonts w:asciiTheme="minorHAnsi" w:hAnsiTheme="minorHAnsi" w:cstheme="minorHAnsi"/>
        <w:sz w:val="22"/>
        <w:szCs w:val="22"/>
      </w:rPr>
    </w:pPr>
    <w:sdt>
      <w:sdtPr>
        <w:id w:val="-1478988898"/>
        <w:docPartObj>
          <w:docPartGallery w:val="Page Numbers (Bottom of Page)"/>
          <w:docPartUnique/>
        </w:docPartObj>
      </w:sdtPr>
      <w:sdtEndPr>
        <w:rPr>
          <w:rFonts w:asciiTheme="minorHAnsi" w:hAnsiTheme="minorHAnsi" w:cstheme="minorHAnsi"/>
          <w:sz w:val="22"/>
          <w:szCs w:val="22"/>
        </w:rPr>
      </w:sdtEndPr>
      <w:sdtContent>
        <w:r w:rsidR="00FA6C2C" w:rsidRPr="00EE661C">
          <w:rPr>
            <w:rFonts w:asciiTheme="minorHAnsi" w:hAnsiTheme="minorHAnsi" w:cstheme="minorHAnsi"/>
            <w:sz w:val="22"/>
            <w:szCs w:val="22"/>
          </w:rPr>
          <w:fldChar w:fldCharType="begin"/>
        </w:r>
        <w:r w:rsidR="00FA6C2C" w:rsidRPr="00EE661C">
          <w:rPr>
            <w:rFonts w:asciiTheme="minorHAnsi" w:hAnsiTheme="minorHAnsi" w:cstheme="minorHAnsi"/>
            <w:sz w:val="22"/>
            <w:szCs w:val="22"/>
          </w:rPr>
          <w:instrText>PAGE   \* MERGEFORMAT</w:instrText>
        </w:r>
        <w:r w:rsidR="00FA6C2C" w:rsidRPr="00EE661C">
          <w:rPr>
            <w:rFonts w:asciiTheme="minorHAnsi" w:hAnsiTheme="minorHAnsi" w:cstheme="minorHAnsi"/>
            <w:sz w:val="22"/>
            <w:szCs w:val="22"/>
          </w:rPr>
          <w:fldChar w:fldCharType="separate"/>
        </w:r>
        <w:r w:rsidR="00FA6C2C" w:rsidRPr="00897CE2">
          <w:rPr>
            <w:rFonts w:asciiTheme="minorHAnsi" w:hAnsiTheme="minorHAnsi" w:cstheme="minorHAnsi"/>
            <w:noProof/>
            <w:sz w:val="22"/>
            <w:szCs w:val="22"/>
            <w:lang w:val="pt-BR"/>
          </w:rPr>
          <w:t>11</w:t>
        </w:r>
        <w:r w:rsidR="00FA6C2C" w:rsidRPr="00EE661C">
          <w:rPr>
            <w:rFonts w:asciiTheme="minorHAnsi" w:hAnsiTheme="minorHAnsi" w:cstheme="minorHAnsi"/>
            <w:sz w:val="22"/>
            <w:szCs w:val="22"/>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07CE9" w14:textId="2CC7108A" w:rsidR="00FA6C2C" w:rsidRPr="00C3597B" w:rsidRDefault="00FA6C2C" w:rsidP="00C3597B">
    <w:pPr>
      <w:pStyle w:val="Rodap"/>
      <w:tabs>
        <w:tab w:val="clear" w:pos="4419"/>
        <w:tab w:val="clear" w:pos="8838"/>
      </w:tabs>
      <w:ind w:firstLine="0"/>
      <w:jc w:val="left"/>
      <w:rPr>
        <w:rFonts w:ascii="Verdana" w:hAnsi="Verdana" w:cstheme="minorHAnsi"/>
        <w:sz w:val="14"/>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3D7473" w14:textId="77777777" w:rsidR="00FA6C2C" w:rsidRDefault="00FA6C2C">
      <w:r>
        <w:separator/>
      </w:r>
    </w:p>
  </w:footnote>
  <w:footnote w:type="continuationSeparator" w:id="0">
    <w:p w14:paraId="5DDAE22A" w14:textId="77777777" w:rsidR="00FA6C2C" w:rsidRDefault="00FA6C2C">
      <w:r>
        <w:continuationSeparator/>
      </w:r>
    </w:p>
  </w:footnote>
  <w:footnote w:type="continuationNotice" w:id="1">
    <w:p w14:paraId="343AA596" w14:textId="77777777" w:rsidR="00FA6C2C" w:rsidRDefault="00FA6C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AE1D8" w14:textId="77777777" w:rsidR="00FA6C2C" w:rsidRDefault="00FA6C2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598053" w14:textId="0EE6E0D3" w:rsidR="00FA6C2C" w:rsidRPr="004D7DC3" w:rsidRDefault="00FA6C2C" w:rsidP="00EE661C">
    <w:pPr>
      <w:pStyle w:val="Cabealho"/>
      <w:ind w:firstLine="0"/>
      <w:rPr>
        <w:sz w:val="16"/>
        <w:szCs w:val="16"/>
      </w:rPr>
    </w:pPr>
    <w:r>
      <w:rPr>
        <w:noProof/>
        <w:lang w:val="en-US" w:eastAsia="en-US"/>
      </w:rPr>
      <w:drawing>
        <wp:inline distT="0" distB="0" distL="0" distR="0" wp14:anchorId="40CB3723" wp14:editId="4F0F1A72">
          <wp:extent cx="831600" cy="478800"/>
          <wp:effectExtent l="0" t="0" r="698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600" cy="478800"/>
                  </a:xfrm>
                  <a:prstGeom prst="rect">
                    <a:avLst/>
                  </a:prstGeom>
                  <a:noFill/>
                  <a:ln>
                    <a:noFill/>
                  </a:ln>
                </pic:spPr>
              </pic:pic>
            </a:graphicData>
          </a:graphic>
        </wp:inline>
      </w:drawing>
    </w:r>
  </w:p>
  <w:p w14:paraId="1A913011" w14:textId="77777777" w:rsidR="00FA6C2C" w:rsidRPr="004D7DC3" w:rsidRDefault="00FA6C2C" w:rsidP="00EE661C">
    <w:pPr>
      <w:pStyle w:val="Cabealho"/>
      <w:ind w:firstLine="0"/>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05692" w14:textId="6F51FBE7" w:rsidR="00FA6C2C" w:rsidRDefault="00FA6C2C" w:rsidP="002672EB">
    <w:pPr>
      <w:pStyle w:val="Cabealho"/>
      <w:ind w:firstLine="0"/>
      <w:jc w:val="left"/>
      <w:rPr>
        <w:sz w:val="16"/>
        <w:szCs w:val="16"/>
      </w:rPr>
    </w:pPr>
    <w:r>
      <w:rPr>
        <w:noProof/>
        <w:lang w:val="en-US" w:eastAsia="en-US"/>
      </w:rPr>
      <w:drawing>
        <wp:inline distT="0" distB="0" distL="0" distR="0" wp14:anchorId="03A78FEF" wp14:editId="4E496BAF">
          <wp:extent cx="831600" cy="478800"/>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600" cy="478800"/>
                  </a:xfrm>
                  <a:prstGeom prst="rect">
                    <a:avLst/>
                  </a:prstGeom>
                  <a:noFill/>
                  <a:ln>
                    <a:noFill/>
                  </a:ln>
                </pic:spPr>
              </pic:pic>
            </a:graphicData>
          </a:graphic>
        </wp:inline>
      </w:drawing>
    </w:r>
  </w:p>
  <w:p w14:paraId="3739CEFF" w14:textId="77777777" w:rsidR="00FA6C2C" w:rsidRPr="004D7DC3" w:rsidRDefault="00FA6C2C" w:rsidP="002672EB">
    <w:pPr>
      <w:pStyle w:val="Cabealho"/>
      <w:ind w:firstLine="0"/>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hybridMultilevel"/>
    <w:tmpl w:val="89201784"/>
    <w:lvl w:ilvl="0" w:tplc="8E8C31BE">
      <w:start w:val="1"/>
      <w:numFmt w:val="decimal"/>
      <w:lvlText w:val="2.%1."/>
      <w:lvlJc w:val="left"/>
      <w:pPr>
        <w:tabs>
          <w:tab w:val="num" w:pos="2160"/>
        </w:tabs>
      </w:pPr>
      <w:rPr>
        <w:rFonts w:ascii="Optimum" w:hAnsi="Optimum" w:cs="Times New Roman" w:hint="default"/>
        <w:b/>
        <w:i w:val="0"/>
        <w:sz w:val="22"/>
        <w:szCs w:val="22"/>
      </w:rPr>
    </w:lvl>
    <w:lvl w:ilvl="1" w:tplc="6C22C5B8">
      <w:start w:val="1"/>
      <w:numFmt w:val="lowerLetter"/>
      <w:lvlText w:val="%2."/>
      <w:lvlJc w:val="left"/>
      <w:pPr>
        <w:tabs>
          <w:tab w:val="num" w:pos="1440"/>
        </w:tabs>
        <w:ind w:left="1440" w:hanging="360"/>
      </w:pPr>
      <w:rPr>
        <w:rFonts w:cs="Times New Roman"/>
      </w:rPr>
    </w:lvl>
    <w:lvl w:ilvl="2" w:tplc="D43A2B5A">
      <w:start w:val="1"/>
      <w:numFmt w:val="lowerRoman"/>
      <w:lvlText w:val="%3."/>
      <w:lvlJc w:val="right"/>
      <w:pPr>
        <w:tabs>
          <w:tab w:val="num" w:pos="2160"/>
        </w:tabs>
        <w:ind w:left="2160" w:hanging="180"/>
      </w:pPr>
      <w:rPr>
        <w:rFonts w:cs="Times New Roman"/>
      </w:rPr>
    </w:lvl>
    <w:lvl w:ilvl="3" w:tplc="6FBE4FD0">
      <w:start w:val="1"/>
      <w:numFmt w:val="decimal"/>
      <w:lvlText w:val="%4."/>
      <w:lvlJc w:val="left"/>
      <w:pPr>
        <w:tabs>
          <w:tab w:val="num" w:pos="2880"/>
        </w:tabs>
        <w:ind w:left="2880" w:hanging="360"/>
      </w:pPr>
      <w:rPr>
        <w:rFonts w:cs="Times New Roman"/>
      </w:rPr>
    </w:lvl>
    <w:lvl w:ilvl="4" w:tplc="3172422A">
      <w:start w:val="1"/>
      <w:numFmt w:val="lowerLetter"/>
      <w:lvlText w:val="%5."/>
      <w:lvlJc w:val="left"/>
      <w:pPr>
        <w:tabs>
          <w:tab w:val="num" w:pos="3600"/>
        </w:tabs>
        <w:ind w:left="3600" w:hanging="360"/>
      </w:pPr>
      <w:rPr>
        <w:rFonts w:cs="Times New Roman"/>
      </w:rPr>
    </w:lvl>
    <w:lvl w:ilvl="5" w:tplc="D0722B82">
      <w:start w:val="1"/>
      <w:numFmt w:val="lowerRoman"/>
      <w:lvlText w:val="%6."/>
      <w:lvlJc w:val="right"/>
      <w:pPr>
        <w:tabs>
          <w:tab w:val="num" w:pos="4320"/>
        </w:tabs>
        <w:ind w:left="4320" w:hanging="180"/>
      </w:pPr>
      <w:rPr>
        <w:rFonts w:cs="Times New Roman"/>
      </w:rPr>
    </w:lvl>
    <w:lvl w:ilvl="6" w:tplc="89BC85C8">
      <w:start w:val="1"/>
      <w:numFmt w:val="decimal"/>
      <w:lvlText w:val="%7."/>
      <w:lvlJc w:val="left"/>
      <w:pPr>
        <w:tabs>
          <w:tab w:val="num" w:pos="5040"/>
        </w:tabs>
        <w:ind w:left="5040" w:hanging="360"/>
      </w:pPr>
      <w:rPr>
        <w:rFonts w:cs="Times New Roman"/>
      </w:rPr>
    </w:lvl>
    <w:lvl w:ilvl="7" w:tplc="E95053F8">
      <w:start w:val="1"/>
      <w:numFmt w:val="lowerLetter"/>
      <w:lvlText w:val="%8."/>
      <w:lvlJc w:val="left"/>
      <w:pPr>
        <w:tabs>
          <w:tab w:val="num" w:pos="5760"/>
        </w:tabs>
        <w:ind w:left="5760" w:hanging="360"/>
      </w:pPr>
      <w:rPr>
        <w:rFonts w:cs="Times New Roman"/>
      </w:rPr>
    </w:lvl>
    <w:lvl w:ilvl="8" w:tplc="DFCC498C">
      <w:start w:val="1"/>
      <w:numFmt w:val="lowerRoman"/>
      <w:lvlText w:val="%9."/>
      <w:lvlJc w:val="right"/>
      <w:pPr>
        <w:tabs>
          <w:tab w:val="num" w:pos="6480"/>
        </w:tabs>
        <w:ind w:left="6480" w:hanging="180"/>
      </w:pPr>
      <w:rPr>
        <w:rFonts w:cs="Times New Roman"/>
      </w:rPr>
    </w:lvl>
  </w:abstractNum>
  <w:abstractNum w:abstractNumId="1" w15:restartNumberingAfterBreak="0">
    <w:nsid w:val="00000004"/>
    <w:multiLevelType w:val="hybridMultilevel"/>
    <w:tmpl w:val="59D0FBA8"/>
    <w:lvl w:ilvl="0" w:tplc="2960A88A">
      <w:start w:val="1"/>
      <w:numFmt w:val="decimal"/>
      <w:pStyle w:val="StyleHeading1Before0pt"/>
      <w:lvlText w:val="%1."/>
      <w:lvlJc w:val="left"/>
      <w:pPr>
        <w:tabs>
          <w:tab w:val="num" w:pos="454"/>
        </w:tabs>
        <w:ind w:left="454" w:hanging="454"/>
      </w:pPr>
      <w:rPr>
        <w:rFonts w:cs="Times New Roman" w:hint="eastAsia"/>
      </w:rPr>
    </w:lvl>
    <w:lvl w:ilvl="1" w:tplc="04160019">
      <w:start w:val="1"/>
      <w:numFmt w:val="lowerLetter"/>
      <w:lvlText w:val="%2)"/>
      <w:lvlJc w:val="left"/>
      <w:pPr>
        <w:tabs>
          <w:tab w:val="num" w:pos="1420"/>
        </w:tabs>
        <w:ind w:left="1420" w:hanging="340"/>
      </w:pPr>
      <w:rPr>
        <w:rFonts w:ascii="Times" w:hAnsi="Times" w:cs="Times New Roman" w:hint="default"/>
        <w:b w:val="0"/>
        <w:i w:val="0"/>
        <w:color w:val="auto"/>
        <w:sz w:val="24"/>
        <w:szCs w:val="24"/>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2" w15:restartNumberingAfterBreak="0">
    <w:nsid w:val="00000007"/>
    <w:multiLevelType w:val="hybridMultilevel"/>
    <w:tmpl w:val="6CC4F86C"/>
    <w:lvl w:ilvl="0" w:tplc="C80C2D9A">
      <w:start w:val="1"/>
      <w:numFmt w:val="decimal"/>
      <w:pStyle w:val="NormalNumerada"/>
      <w:lvlText w:val="(%1)"/>
      <w:lvlJc w:val="left"/>
      <w:pPr>
        <w:tabs>
          <w:tab w:val="num" w:pos="360"/>
        </w:tabs>
        <w:ind w:left="360" w:hanging="360"/>
      </w:pPr>
      <w:rPr>
        <w:rFonts w:ascii="Arial" w:hAnsi="Arial" w:cs="Times New Roman" w:hint="default"/>
      </w:rPr>
    </w:lvl>
    <w:lvl w:ilvl="1" w:tplc="04160019">
      <w:start w:val="1"/>
      <w:numFmt w:val="lowerRoman"/>
      <w:lvlText w:val="%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3" w15:restartNumberingAfterBreak="0">
    <w:nsid w:val="0000000C"/>
    <w:multiLevelType w:val="multilevel"/>
    <w:tmpl w:val="55144C5A"/>
    <w:lvl w:ilvl="0">
      <w:start w:val="1"/>
      <w:numFmt w:val="decimal"/>
      <w:pStyle w:val="STDNvelUm"/>
      <w:lvlText w:val="%1."/>
      <w:lvlJc w:val="left"/>
      <w:pPr>
        <w:tabs>
          <w:tab w:val="num" w:pos="471"/>
        </w:tabs>
        <w:ind w:left="471" w:hanging="471"/>
      </w:pPr>
      <w:rPr>
        <w:rFonts w:ascii="Arial" w:hAnsi="Arial" w:cs="Times New Roman" w:hint="default"/>
        <w:b/>
        <w:smallCaps/>
        <w:dstrike w:val="0"/>
        <w:color w:val="CD0000"/>
        <w:sz w:val="28"/>
        <w:szCs w:val="28"/>
        <w:vertAlign w:val="baseline"/>
      </w:rPr>
    </w:lvl>
    <w:lvl w:ilvl="1">
      <w:start w:val="1"/>
      <w:numFmt w:val="decimal"/>
      <w:pStyle w:val="STDNvelDois"/>
      <w:lvlText w:val="%1.%2."/>
      <w:lvlJc w:val="left"/>
      <w:pPr>
        <w:tabs>
          <w:tab w:val="num" w:pos="471"/>
        </w:tabs>
        <w:ind w:left="1151" w:hanging="680"/>
      </w:pPr>
      <w:rPr>
        <w:rFonts w:ascii="Arial" w:hAnsi="Arial" w:cs="Times New Roman" w:hint="default"/>
        <w:b/>
        <w:smallCaps/>
        <w:color w:val="CD0000"/>
        <w:sz w:val="24"/>
        <w:szCs w:val="24"/>
      </w:rPr>
    </w:lvl>
    <w:lvl w:ilvl="2">
      <w:start w:val="1"/>
      <w:numFmt w:val="decimal"/>
      <w:pStyle w:val="STDNvelTrs"/>
      <w:lvlText w:val="%1.%2.%3."/>
      <w:lvlJc w:val="left"/>
      <w:pPr>
        <w:tabs>
          <w:tab w:val="num" w:pos="374"/>
        </w:tabs>
        <w:ind w:left="1281" w:hanging="907"/>
      </w:pPr>
      <w:rPr>
        <w:rFonts w:ascii="Arial" w:hAnsi="Arial" w:cs="Times New Roman" w:hint="default"/>
        <w:b/>
        <w:smallCaps/>
        <w:color w:val="CD0000"/>
        <w:sz w:val="24"/>
        <w:szCs w:val="24"/>
      </w:rPr>
    </w:lvl>
    <w:lvl w:ilvl="3">
      <w:start w:val="1"/>
      <w:numFmt w:val="decimal"/>
      <w:pStyle w:val="STDNvelQuatro"/>
      <w:lvlText w:val="%1.%2.%3.%4."/>
      <w:lvlJc w:val="left"/>
      <w:pPr>
        <w:tabs>
          <w:tab w:val="num" w:pos="1718"/>
        </w:tabs>
        <w:ind w:left="1718" w:hanging="1247"/>
      </w:pPr>
      <w:rPr>
        <w:rFonts w:ascii="Arial" w:hAnsi="Arial" w:cs="Times New Roman" w:hint="default"/>
        <w:b/>
        <w:smallCaps/>
        <w:color w:val="CD0000"/>
        <w:sz w:val="24"/>
        <w:szCs w:val="24"/>
      </w:rPr>
    </w:lvl>
    <w:lvl w:ilvl="4">
      <w:start w:val="1"/>
      <w:numFmt w:val="lowerLetter"/>
      <w:lvlText w:val="(%5)"/>
      <w:lvlJc w:val="left"/>
      <w:pPr>
        <w:tabs>
          <w:tab w:val="num" w:pos="1800"/>
        </w:tabs>
        <w:ind w:left="1800" w:hanging="360"/>
      </w:pPr>
      <w:rPr>
        <w:rFonts w:cs="Times New Roman" w:hint="eastAsia"/>
      </w:rPr>
    </w:lvl>
    <w:lvl w:ilvl="5">
      <w:start w:val="1"/>
      <w:numFmt w:val="lowerRoman"/>
      <w:lvlText w:val="(%6)"/>
      <w:lvlJc w:val="left"/>
      <w:pPr>
        <w:tabs>
          <w:tab w:val="num" w:pos="2160"/>
        </w:tabs>
        <w:ind w:left="2160" w:hanging="360"/>
      </w:pPr>
      <w:rPr>
        <w:rFonts w:cs="Times New Roman" w:hint="eastAsia"/>
      </w:rPr>
    </w:lvl>
    <w:lvl w:ilvl="6">
      <w:start w:val="1"/>
      <w:numFmt w:val="decimal"/>
      <w:lvlText w:val="%7."/>
      <w:lvlJc w:val="left"/>
      <w:pPr>
        <w:tabs>
          <w:tab w:val="num" w:pos="2520"/>
        </w:tabs>
        <w:ind w:left="2520" w:hanging="360"/>
      </w:pPr>
      <w:rPr>
        <w:rFonts w:cs="Times New Roman" w:hint="eastAsia"/>
      </w:rPr>
    </w:lvl>
    <w:lvl w:ilvl="7">
      <w:start w:val="1"/>
      <w:numFmt w:val="lowerLetter"/>
      <w:lvlText w:val="%8."/>
      <w:lvlJc w:val="left"/>
      <w:pPr>
        <w:tabs>
          <w:tab w:val="num" w:pos="2880"/>
        </w:tabs>
        <w:ind w:left="2880" w:hanging="360"/>
      </w:pPr>
      <w:rPr>
        <w:rFonts w:cs="Times New Roman" w:hint="eastAsia"/>
      </w:rPr>
    </w:lvl>
    <w:lvl w:ilvl="8">
      <w:start w:val="1"/>
      <w:numFmt w:val="lowerRoman"/>
      <w:lvlText w:val="%9."/>
      <w:lvlJc w:val="left"/>
      <w:pPr>
        <w:tabs>
          <w:tab w:val="num" w:pos="3240"/>
        </w:tabs>
        <w:ind w:left="3240" w:hanging="360"/>
      </w:pPr>
      <w:rPr>
        <w:rFonts w:cs="Times New Roman" w:hint="eastAsia"/>
      </w:rPr>
    </w:lvl>
  </w:abstractNum>
  <w:abstractNum w:abstractNumId="4" w15:restartNumberingAfterBreak="0">
    <w:nsid w:val="0000000F"/>
    <w:multiLevelType w:val="singleLevel"/>
    <w:tmpl w:val="0000000F"/>
    <w:name w:val="WW8Num15"/>
    <w:lvl w:ilvl="0">
      <w:start w:val="1"/>
      <w:numFmt w:val="upperRoman"/>
      <w:lvlText w:val="%1 -"/>
      <w:lvlJc w:val="right"/>
      <w:pPr>
        <w:tabs>
          <w:tab w:val="num" w:pos="180"/>
        </w:tabs>
        <w:ind w:left="180" w:hanging="180"/>
      </w:pPr>
      <w:rPr>
        <w:sz w:val="24"/>
        <w:szCs w:val="24"/>
      </w:rPr>
    </w:lvl>
  </w:abstractNum>
  <w:abstractNum w:abstractNumId="5" w15:restartNumberingAfterBreak="0">
    <w:nsid w:val="00000010"/>
    <w:multiLevelType w:val="hybridMultilevel"/>
    <w:tmpl w:val="8D440418"/>
    <w:lvl w:ilvl="0" w:tplc="45264270">
      <w:start w:val="1"/>
      <w:numFmt w:val="lowerLetter"/>
      <w:lvlText w:val="(%1)"/>
      <w:lvlJc w:val="left"/>
      <w:pPr>
        <w:tabs>
          <w:tab w:val="num" w:pos="360"/>
        </w:tabs>
        <w:ind w:left="360" w:hanging="360"/>
      </w:pPr>
      <w:rPr>
        <w:rFonts w:asciiTheme="minorHAnsi" w:hAnsiTheme="minorHAnsi" w:cstheme="minorHAnsi" w:hint="default"/>
        <w:sz w:val="22"/>
        <w:szCs w:val="22"/>
      </w:rPr>
    </w:lvl>
    <w:lvl w:ilvl="1" w:tplc="04160019">
      <w:start w:val="1"/>
      <w:numFmt w:val="none"/>
      <w:lvlText w:val="r.2)"/>
      <w:lvlJc w:val="left"/>
      <w:pPr>
        <w:tabs>
          <w:tab w:val="num" w:pos="1440"/>
        </w:tabs>
        <w:ind w:left="1440" w:hanging="360"/>
      </w:pPr>
      <w:rPr>
        <w:rFonts w:cs="Times New Roman" w:hint="eastAsia"/>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6" w15:restartNumberingAfterBreak="0">
    <w:nsid w:val="00000012"/>
    <w:multiLevelType w:val="hybridMultilevel"/>
    <w:tmpl w:val="AE78A7B2"/>
    <w:lvl w:ilvl="0" w:tplc="C3C84C44">
      <w:start w:val="1"/>
      <w:numFmt w:val="lowerLetter"/>
      <w:lvlText w:val="(%1)"/>
      <w:lvlJc w:val="left"/>
      <w:pPr>
        <w:tabs>
          <w:tab w:val="num" w:pos="7830"/>
        </w:tabs>
        <w:ind w:left="7830" w:hanging="360"/>
      </w:pPr>
      <w:rPr>
        <w:rFonts w:cs="Times New Roman" w:hint="eastAsia"/>
        <w:u w:val="none"/>
      </w:rPr>
    </w:lvl>
    <w:lvl w:ilvl="1" w:tplc="F72274C6">
      <w:start w:val="1"/>
      <w:numFmt w:val="none"/>
      <w:lvlText w:val="r.2)"/>
      <w:lvlJc w:val="lef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7" w15:restartNumberingAfterBreak="0">
    <w:nsid w:val="00000013"/>
    <w:multiLevelType w:val="hybridMultilevel"/>
    <w:tmpl w:val="07743AC2"/>
    <w:lvl w:ilvl="0" w:tplc="6AB4F07C">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73DEAEEA">
      <w:start w:val="1"/>
      <w:numFmt w:val="lowerLetter"/>
      <w:lvlText w:val="(%2)"/>
      <w:lvlJc w:val="left"/>
      <w:pPr>
        <w:widowControl w:val="0"/>
        <w:tabs>
          <w:tab w:val="num" w:pos="1778"/>
        </w:tabs>
        <w:autoSpaceDE w:val="0"/>
        <w:autoSpaceDN w:val="0"/>
        <w:adjustRightInd w:val="0"/>
        <w:ind w:left="1778" w:hanging="360"/>
        <w:jc w:val="both"/>
      </w:pPr>
      <w:rPr>
        <w:rFonts w:hint="default"/>
        <w:b w:val="0"/>
        <w:bCs/>
        <w:spacing w:val="0"/>
        <w:sz w:val="20"/>
        <w:szCs w:val="20"/>
      </w:rPr>
    </w:lvl>
    <w:lvl w:ilvl="2" w:tplc="C42EB4CE">
      <w:start w:val="1"/>
      <w:numFmt w:val="decimal"/>
      <w:lvlText w:val="%3."/>
      <w:lvlJc w:val="left"/>
      <w:pPr>
        <w:widowControl w:val="0"/>
        <w:tabs>
          <w:tab w:val="num" w:pos="2700"/>
        </w:tabs>
        <w:autoSpaceDE w:val="0"/>
        <w:autoSpaceDN w:val="0"/>
        <w:adjustRightInd w:val="0"/>
        <w:ind w:left="2700" w:hanging="720"/>
        <w:jc w:val="both"/>
      </w:pPr>
      <w:rPr>
        <w:rFonts w:ascii="Times New Roman" w:hAnsi="Times New Roman" w:cs="Times New Roman" w:hint="default"/>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8" w15:restartNumberingAfterBreak="0">
    <w:nsid w:val="00000015"/>
    <w:multiLevelType w:val="hybridMultilevel"/>
    <w:tmpl w:val="DA30E394"/>
    <w:lvl w:ilvl="0" w:tplc="C80C2D9A">
      <w:start w:val="1"/>
      <w:numFmt w:val="lowerLetter"/>
      <w:lvlText w:val="(%1)"/>
      <w:lvlJc w:val="left"/>
      <w:pPr>
        <w:tabs>
          <w:tab w:val="num" w:pos="750"/>
        </w:tabs>
        <w:ind w:left="750" w:hanging="390"/>
      </w:pPr>
      <w:rPr>
        <w:rFonts w:cs="Times New Roman" w:hint="eastAsia"/>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lowerLetter"/>
      <w:lvlText w:val="%5."/>
      <w:lvlJc w:val="left"/>
      <w:pPr>
        <w:tabs>
          <w:tab w:val="num" w:pos="3600"/>
        </w:tabs>
        <w:ind w:left="3600" w:hanging="360"/>
      </w:pPr>
      <w:rPr>
        <w:rFonts w:cs="Times New Roman"/>
      </w:rPr>
    </w:lvl>
    <w:lvl w:ilvl="5" w:tplc="0416001B">
      <w:start w:val="1"/>
      <w:numFmt w:val="lowerRoman"/>
      <w:lvlText w:val="%6."/>
      <w:lvlJc w:val="right"/>
      <w:pPr>
        <w:tabs>
          <w:tab w:val="num" w:pos="4320"/>
        </w:tabs>
        <w:ind w:left="4320" w:hanging="18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lowerLetter"/>
      <w:lvlText w:val="%8."/>
      <w:lvlJc w:val="left"/>
      <w:pPr>
        <w:tabs>
          <w:tab w:val="num" w:pos="5760"/>
        </w:tabs>
        <w:ind w:left="5760" w:hanging="360"/>
      </w:pPr>
      <w:rPr>
        <w:rFonts w:cs="Times New Roman"/>
      </w:rPr>
    </w:lvl>
    <w:lvl w:ilvl="8" w:tplc="0416001B">
      <w:start w:val="1"/>
      <w:numFmt w:val="lowerRoman"/>
      <w:lvlText w:val="%9."/>
      <w:lvlJc w:val="right"/>
      <w:pPr>
        <w:tabs>
          <w:tab w:val="num" w:pos="6480"/>
        </w:tabs>
        <w:ind w:left="6480" w:hanging="180"/>
      </w:pPr>
      <w:rPr>
        <w:rFonts w:cs="Times New Roman"/>
      </w:rPr>
    </w:lvl>
  </w:abstractNum>
  <w:abstractNum w:abstractNumId="9" w15:restartNumberingAfterBreak="0">
    <w:nsid w:val="00000016"/>
    <w:multiLevelType w:val="hybridMultilevel"/>
    <w:tmpl w:val="86923360"/>
    <w:lvl w:ilvl="0" w:tplc="4B3EE3BA">
      <w:start w:val="1"/>
      <w:numFmt w:val="lowerLetter"/>
      <w:lvlText w:val="(%1)"/>
      <w:lvlJc w:val="left"/>
      <w:pPr>
        <w:tabs>
          <w:tab w:val="num" w:pos="2573"/>
        </w:tabs>
        <w:ind w:left="2573" w:hanging="435"/>
      </w:pPr>
      <w:rPr>
        <w:rFonts w:cs="Times New Roman" w:hint="eastAsia"/>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10" w15:restartNumberingAfterBreak="0">
    <w:nsid w:val="0000001C"/>
    <w:multiLevelType w:val="multilevel"/>
    <w:tmpl w:val="358454A0"/>
    <w:lvl w:ilvl="0">
      <w:start w:val="1"/>
      <w:numFmt w:val="upperRoman"/>
      <w:pStyle w:val="PargrafodaLista1"/>
      <w:lvlText w:val="CLÁUSULA %1."/>
      <w:lvlJc w:val="center"/>
      <w:pPr>
        <w:tabs>
          <w:tab w:val="num" w:pos="0"/>
        </w:tabs>
        <w:ind w:firstLine="288"/>
      </w:pPr>
      <w:rPr>
        <w:rFonts w:cs="Times New Roman" w:hint="eastAsia"/>
        <w:b w:val="0"/>
        <w:i w:val="0"/>
      </w:rPr>
    </w:lvl>
    <w:lvl w:ilvl="1">
      <w:start w:val="1"/>
      <w:numFmt w:val="decimal"/>
      <w:pStyle w:val="ContratoN3"/>
      <w:lvlText w:val="%1.%2."/>
      <w:lvlJc w:val="left"/>
      <w:pPr>
        <w:tabs>
          <w:tab w:val="num" w:pos="1134"/>
        </w:tabs>
      </w:pPr>
      <w:rPr>
        <w:rFonts w:cs="Times New Roman" w:hint="eastAsia"/>
      </w:rPr>
    </w:lvl>
    <w:lvl w:ilvl="2">
      <w:start w:val="1"/>
      <w:numFmt w:val="decimal"/>
      <w:pStyle w:val="EstiloContratoN1PretoVersalete"/>
      <w:lvlText w:val="%1.%2.%3."/>
      <w:lvlJc w:val="left"/>
      <w:pPr>
        <w:tabs>
          <w:tab w:val="num" w:pos="1854"/>
        </w:tabs>
        <w:ind w:left="1638" w:hanging="504"/>
      </w:pPr>
      <w:rPr>
        <w:rFonts w:ascii="Times New Roman Negrito" w:hAnsi="Times New Roman Negrito" w:cs="Times New Roman" w:hint="default"/>
      </w:rPr>
    </w:lvl>
    <w:lvl w:ilvl="3">
      <w:start w:val="1"/>
      <w:numFmt w:val="decimal"/>
      <w:lvlText w:val="%1.%2.%3.%4."/>
      <w:lvlJc w:val="left"/>
      <w:pPr>
        <w:tabs>
          <w:tab w:val="num" w:pos="1440"/>
        </w:tabs>
        <w:ind w:left="1368" w:hanging="648"/>
      </w:pPr>
      <w:rPr>
        <w:rFonts w:cs="Times New Roman" w:hint="eastAsia"/>
      </w:rPr>
    </w:lvl>
    <w:lvl w:ilvl="4">
      <w:start w:val="1"/>
      <w:numFmt w:val="decimal"/>
      <w:lvlText w:val="%1.%2.%3.%4.%5."/>
      <w:lvlJc w:val="left"/>
      <w:pPr>
        <w:tabs>
          <w:tab w:val="num" w:pos="2160"/>
        </w:tabs>
        <w:ind w:left="1872" w:hanging="792"/>
      </w:pPr>
      <w:rPr>
        <w:rFonts w:cs="Times New Roman" w:hint="eastAsia"/>
      </w:rPr>
    </w:lvl>
    <w:lvl w:ilvl="5">
      <w:start w:val="1"/>
      <w:numFmt w:val="decimal"/>
      <w:lvlText w:val="%1.%2.%3.%4.%5.%6."/>
      <w:lvlJc w:val="left"/>
      <w:pPr>
        <w:tabs>
          <w:tab w:val="num" w:pos="2520"/>
        </w:tabs>
        <w:ind w:left="2376" w:hanging="936"/>
      </w:pPr>
      <w:rPr>
        <w:rFonts w:cs="Times New Roman" w:hint="eastAsia"/>
      </w:rPr>
    </w:lvl>
    <w:lvl w:ilvl="6">
      <w:start w:val="1"/>
      <w:numFmt w:val="decimal"/>
      <w:lvlText w:val="%1.%2.%3.%4.%5.%6.%7."/>
      <w:lvlJc w:val="left"/>
      <w:pPr>
        <w:tabs>
          <w:tab w:val="num" w:pos="3240"/>
        </w:tabs>
        <w:ind w:left="2880" w:hanging="1080"/>
      </w:pPr>
      <w:rPr>
        <w:rFonts w:cs="Times New Roman" w:hint="eastAsia"/>
      </w:rPr>
    </w:lvl>
    <w:lvl w:ilvl="7">
      <w:start w:val="1"/>
      <w:numFmt w:val="decimal"/>
      <w:lvlText w:val="%1.%2.%3.%4.%5.%6.%7.%8."/>
      <w:lvlJc w:val="left"/>
      <w:pPr>
        <w:tabs>
          <w:tab w:val="num" w:pos="3600"/>
        </w:tabs>
        <w:ind w:left="3384" w:hanging="1224"/>
      </w:pPr>
      <w:rPr>
        <w:rFonts w:cs="Times New Roman" w:hint="eastAsia"/>
      </w:rPr>
    </w:lvl>
    <w:lvl w:ilvl="8">
      <w:start w:val="1"/>
      <w:numFmt w:val="decimal"/>
      <w:lvlText w:val="%1.%2.%3.%4.%5.%6.%7.%8.%9."/>
      <w:lvlJc w:val="left"/>
      <w:pPr>
        <w:tabs>
          <w:tab w:val="num" w:pos="4320"/>
        </w:tabs>
        <w:ind w:left="3960" w:hanging="1440"/>
      </w:pPr>
      <w:rPr>
        <w:rFonts w:cs="Times New Roman" w:hint="eastAsia"/>
      </w:rPr>
    </w:lvl>
  </w:abstractNum>
  <w:abstractNum w:abstractNumId="11" w15:restartNumberingAfterBreak="0">
    <w:nsid w:val="057B78A5"/>
    <w:multiLevelType w:val="hybridMultilevel"/>
    <w:tmpl w:val="297E49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065D4EC6"/>
    <w:multiLevelType w:val="multilevel"/>
    <w:tmpl w:val="9D040DDC"/>
    <w:lvl w:ilvl="0">
      <w:start w:val="5"/>
      <w:numFmt w:val="decimal"/>
      <w:lvlText w:val="%1."/>
      <w:lvlJc w:val="left"/>
      <w:pPr>
        <w:ind w:left="390" w:hanging="390"/>
      </w:pPr>
      <w:rPr>
        <w:rFonts w:hint="default"/>
      </w:rPr>
    </w:lvl>
    <w:lvl w:ilvl="1">
      <w:start w:val="2"/>
      <w:numFmt w:val="decimal"/>
      <w:lvlText w:val="%1.%2."/>
      <w:lvlJc w:val="left"/>
      <w:pPr>
        <w:ind w:left="1786" w:hanging="720"/>
      </w:pPr>
      <w:rPr>
        <w:rFonts w:hint="default"/>
      </w:rPr>
    </w:lvl>
    <w:lvl w:ilvl="2">
      <w:start w:val="1"/>
      <w:numFmt w:val="decimal"/>
      <w:lvlText w:val="%1.%2.%3."/>
      <w:lvlJc w:val="left"/>
      <w:pPr>
        <w:ind w:left="2852" w:hanging="720"/>
      </w:pPr>
      <w:rPr>
        <w:rFonts w:hint="default"/>
      </w:rPr>
    </w:lvl>
    <w:lvl w:ilvl="3">
      <w:start w:val="1"/>
      <w:numFmt w:val="decimal"/>
      <w:lvlText w:val="%1.%2.%3.%4."/>
      <w:lvlJc w:val="left"/>
      <w:pPr>
        <w:ind w:left="4278" w:hanging="1080"/>
      </w:pPr>
      <w:rPr>
        <w:rFonts w:hint="default"/>
      </w:rPr>
    </w:lvl>
    <w:lvl w:ilvl="4">
      <w:start w:val="1"/>
      <w:numFmt w:val="decimal"/>
      <w:lvlText w:val="%1.%2.%3.%4.%5."/>
      <w:lvlJc w:val="left"/>
      <w:pPr>
        <w:ind w:left="5704" w:hanging="1440"/>
      </w:pPr>
      <w:rPr>
        <w:rFonts w:hint="default"/>
      </w:rPr>
    </w:lvl>
    <w:lvl w:ilvl="5">
      <w:start w:val="1"/>
      <w:numFmt w:val="decimal"/>
      <w:lvlText w:val="%1.%2.%3.%4.%5.%6."/>
      <w:lvlJc w:val="left"/>
      <w:pPr>
        <w:ind w:left="6770" w:hanging="1440"/>
      </w:pPr>
      <w:rPr>
        <w:rFonts w:hint="default"/>
      </w:rPr>
    </w:lvl>
    <w:lvl w:ilvl="6">
      <w:start w:val="1"/>
      <w:numFmt w:val="decimal"/>
      <w:lvlText w:val="%1.%2.%3.%4.%5.%6.%7."/>
      <w:lvlJc w:val="left"/>
      <w:pPr>
        <w:ind w:left="8196" w:hanging="1800"/>
      </w:pPr>
      <w:rPr>
        <w:rFonts w:hint="default"/>
      </w:rPr>
    </w:lvl>
    <w:lvl w:ilvl="7">
      <w:start w:val="1"/>
      <w:numFmt w:val="decimal"/>
      <w:lvlText w:val="%1.%2.%3.%4.%5.%6.%7.%8."/>
      <w:lvlJc w:val="left"/>
      <w:pPr>
        <w:ind w:left="9622" w:hanging="2160"/>
      </w:pPr>
      <w:rPr>
        <w:rFonts w:hint="default"/>
      </w:rPr>
    </w:lvl>
    <w:lvl w:ilvl="8">
      <w:start w:val="1"/>
      <w:numFmt w:val="decimal"/>
      <w:lvlText w:val="%1.%2.%3.%4.%5.%6.%7.%8.%9."/>
      <w:lvlJc w:val="left"/>
      <w:pPr>
        <w:ind w:left="10688" w:hanging="2160"/>
      </w:pPr>
      <w:rPr>
        <w:rFonts w:hint="default"/>
      </w:rPr>
    </w:lvl>
  </w:abstractNum>
  <w:abstractNum w:abstractNumId="13" w15:restartNumberingAfterBreak="0">
    <w:nsid w:val="06F76B5E"/>
    <w:multiLevelType w:val="hybridMultilevel"/>
    <w:tmpl w:val="9D8A570E"/>
    <w:lvl w:ilvl="0" w:tplc="4B3EE3BA">
      <w:start w:val="1"/>
      <w:numFmt w:val="lowerLetter"/>
      <w:lvlText w:val="(%1)"/>
      <w:lvlJc w:val="left"/>
      <w:pPr>
        <w:ind w:left="1429" w:hanging="360"/>
      </w:pPr>
      <w:rPr>
        <w:rFonts w:cs="Times New Roman" w:hint="eastAsia"/>
        <w:b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079E71DF"/>
    <w:multiLevelType w:val="hybridMultilevel"/>
    <w:tmpl w:val="E6C6E692"/>
    <w:lvl w:ilvl="0" w:tplc="6150B2E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07EF01EF"/>
    <w:multiLevelType w:val="multilevel"/>
    <w:tmpl w:val="0B425458"/>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08C81FE9"/>
    <w:multiLevelType w:val="multilevel"/>
    <w:tmpl w:val="E6366632"/>
    <w:lvl w:ilvl="0">
      <w:start w:val="2"/>
      <w:numFmt w:val="decimal"/>
      <w:lvlText w:val="%1."/>
      <w:lvlJc w:val="left"/>
      <w:pPr>
        <w:ind w:left="585" w:hanging="58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091E69B4"/>
    <w:multiLevelType w:val="hybridMultilevel"/>
    <w:tmpl w:val="6A887928"/>
    <w:lvl w:ilvl="0" w:tplc="8994566C">
      <w:start w:val="1"/>
      <w:numFmt w:val="decimal"/>
      <w:lvlText w:val="4.%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0968132C"/>
    <w:multiLevelType w:val="hybridMultilevel"/>
    <w:tmpl w:val="4AAAE0C6"/>
    <w:lvl w:ilvl="0" w:tplc="9900199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099D6D41"/>
    <w:multiLevelType w:val="hybridMultilevel"/>
    <w:tmpl w:val="E33E51C6"/>
    <w:lvl w:ilvl="0" w:tplc="1218A8BE">
      <w:start w:val="1"/>
      <w:numFmt w:val="lowerRoman"/>
      <w:lvlText w:val="(%1)"/>
      <w:lvlJc w:val="left"/>
      <w:pPr>
        <w:tabs>
          <w:tab w:val="num" w:pos="2340"/>
        </w:tabs>
        <w:ind w:left="2340" w:hanging="360"/>
      </w:pPr>
      <w:rPr>
        <w:rFonts w:hint="default"/>
        <w:b/>
        <w:i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0A470112"/>
    <w:multiLevelType w:val="hybridMultilevel"/>
    <w:tmpl w:val="AE78A7B2"/>
    <w:lvl w:ilvl="0" w:tplc="C3C84C44">
      <w:start w:val="1"/>
      <w:numFmt w:val="lowerLetter"/>
      <w:lvlText w:val="(%1)"/>
      <w:lvlJc w:val="left"/>
      <w:pPr>
        <w:tabs>
          <w:tab w:val="num" w:pos="7830"/>
        </w:tabs>
        <w:ind w:left="7830" w:hanging="360"/>
      </w:pPr>
      <w:rPr>
        <w:rFonts w:cs="Times New Roman" w:hint="eastAsia"/>
        <w:u w:val="none"/>
      </w:rPr>
    </w:lvl>
    <w:lvl w:ilvl="1" w:tplc="F72274C6">
      <w:start w:val="1"/>
      <w:numFmt w:val="none"/>
      <w:lvlText w:val="r.2)"/>
      <w:lvlJc w:val="left"/>
      <w:pPr>
        <w:tabs>
          <w:tab w:val="num" w:pos="1440"/>
        </w:tabs>
        <w:ind w:left="1440" w:hanging="360"/>
      </w:pPr>
      <w:rPr>
        <w:rFonts w:cs="Times New Roman" w:hint="eastAsia"/>
      </w:rPr>
    </w:lvl>
    <w:lvl w:ilvl="2" w:tplc="4290FE3C">
      <w:start w:val="1"/>
      <w:numFmt w:val="lowerRoman"/>
      <w:lvlText w:val="%3."/>
      <w:lvlJc w:val="right"/>
      <w:pPr>
        <w:tabs>
          <w:tab w:val="num" w:pos="2160"/>
        </w:tabs>
        <w:ind w:left="2160" w:hanging="180"/>
      </w:pPr>
      <w:rPr>
        <w:rFonts w:cs="Times New Roman"/>
      </w:rPr>
    </w:lvl>
    <w:lvl w:ilvl="3" w:tplc="DDA8F15A">
      <w:start w:val="1"/>
      <w:numFmt w:val="decimal"/>
      <w:lvlText w:val="%4."/>
      <w:lvlJc w:val="left"/>
      <w:pPr>
        <w:tabs>
          <w:tab w:val="num" w:pos="2880"/>
        </w:tabs>
        <w:ind w:left="2880" w:hanging="360"/>
      </w:pPr>
      <w:rPr>
        <w:rFonts w:cs="Times New Roman"/>
      </w:rPr>
    </w:lvl>
    <w:lvl w:ilvl="4" w:tplc="B860B0D0">
      <w:start w:val="1"/>
      <w:numFmt w:val="lowerLetter"/>
      <w:lvlText w:val="%5."/>
      <w:lvlJc w:val="left"/>
      <w:pPr>
        <w:tabs>
          <w:tab w:val="num" w:pos="3600"/>
        </w:tabs>
        <w:ind w:left="3600" w:hanging="360"/>
      </w:pPr>
      <w:rPr>
        <w:rFonts w:cs="Times New Roman"/>
      </w:rPr>
    </w:lvl>
    <w:lvl w:ilvl="5" w:tplc="97E24960">
      <w:start w:val="1"/>
      <w:numFmt w:val="lowerRoman"/>
      <w:lvlText w:val="%6."/>
      <w:lvlJc w:val="right"/>
      <w:pPr>
        <w:tabs>
          <w:tab w:val="num" w:pos="4320"/>
        </w:tabs>
        <w:ind w:left="4320" w:hanging="180"/>
      </w:pPr>
      <w:rPr>
        <w:rFonts w:cs="Times New Roman"/>
      </w:rPr>
    </w:lvl>
    <w:lvl w:ilvl="6" w:tplc="7B109DD4">
      <w:start w:val="1"/>
      <w:numFmt w:val="decimal"/>
      <w:lvlText w:val="%7."/>
      <w:lvlJc w:val="left"/>
      <w:pPr>
        <w:tabs>
          <w:tab w:val="num" w:pos="5040"/>
        </w:tabs>
        <w:ind w:left="5040" w:hanging="360"/>
      </w:pPr>
      <w:rPr>
        <w:rFonts w:cs="Times New Roman"/>
      </w:rPr>
    </w:lvl>
    <w:lvl w:ilvl="7" w:tplc="5B74C6AE">
      <w:start w:val="1"/>
      <w:numFmt w:val="lowerLetter"/>
      <w:lvlText w:val="%8."/>
      <w:lvlJc w:val="left"/>
      <w:pPr>
        <w:tabs>
          <w:tab w:val="num" w:pos="5760"/>
        </w:tabs>
        <w:ind w:left="5760" w:hanging="360"/>
      </w:pPr>
      <w:rPr>
        <w:rFonts w:cs="Times New Roman"/>
      </w:rPr>
    </w:lvl>
    <w:lvl w:ilvl="8" w:tplc="A118B1B2">
      <w:start w:val="1"/>
      <w:numFmt w:val="lowerRoman"/>
      <w:lvlText w:val="%9."/>
      <w:lvlJc w:val="right"/>
      <w:pPr>
        <w:tabs>
          <w:tab w:val="num" w:pos="6480"/>
        </w:tabs>
        <w:ind w:left="6480" w:hanging="180"/>
      </w:pPr>
      <w:rPr>
        <w:rFonts w:cs="Times New Roman"/>
      </w:rPr>
    </w:lvl>
  </w:abstractNum>
  <w:abstractNum w:abstractNumId="21" w15:restartNumberingAfterBreak="0">
    <w:nsid w:val="0B155744"/>
    <w:multiLevelType w:val="hybridMultilevel"/>
    <w:tmpl w:val="D24E9D1E"/>
    <w:lvl w:ilvl="0" w:tplc="EDBE2B5E">
      <w:start w:val="1"/>
      <w:numFmt w:val="decimal"/>
      <w:lvlText w:val="2.4.%1."/>
      <w:lvlJc w:val="left"/>
      <w:pPr>
        <w:ind w:left="502" w:hanging="360"/>
      </w:pPr>
      <w:rPr>
        <w:rFonts w:hint="default"/>
      </w:rPr>
    </w:lvl>
    <w:lvl w:ilvl="1" w:tplc="1218A8BE">
      <w:start w:val="1"/>
      <w:numFmt w:val="lowerRoman"/>
      <w:lvlText w:val="(%2)"/>
      <w:lvlJc w:val="left"/>
      <w:pPr>
        <w:ind w:left="1698" w:hanging="705"/>
      </w:pPr>
      <w:rPr>
        <w:rFonts w:hint="default"/>
        <w:b/>
        <w:i w:val="0"/>
      </w:rPr>
    </w:lvl>
    <w:lvl w:ilvl="2" w:tplc="A1DAA798">
      <w:start w:val="20"/>
      <w:numFmt w:val="upperLetter"/>
      <w:lvlText w:val="(%3)"/>
      <w:lvlJc w:val="left"/>
      <w:pPr>
        <w:ind w:left="2122" w:hanging="360"/>
      </w:pPr>
      <w:rPr>
        <w:rFonts w:hint="default"/>
      </w:rPr>
    </w:lvl>
    <w:lvl w:ilvl="3" w:tplc="00ECC694">
      <w:start w:val="1"/>
      <w:numFmt w:val="lowerLetter"/>
      <w:lvlText w:val="(%4)"/>
      <w:lvlJc w:val="left"/>
      <w:pPr>
        <w:ind w:left="2662" w:hanging="360"/>
      </w:pPr>
      <w:rPr>
        <w:rFonts w:hint="default"/>
      </w:r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0BF615DF"/>
    <w:multiLevelType w:val="multilevel"/>
    <w:tmpl w:val="9578B462"/>
    <w:lvl w:ilvl="0">
      <w:start w:val="2"/>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0C6D6408"/>
    <w:multiLevelType w:val="multilevel"/>
    <w:tmpl w:val="344E213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358" w:hanging="648"/>
      </w:pPr>
      <w:rPr>
        <w:rFonts w:hint="default"/>
        <w:b w:val="0"/>
        <w:b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0EB60911"/>
    <w:multiLevelType w:val="multilevel"/>
    <w:tmpl w:val="EA4021F8"/>
    <w:lvl w:ilvl="0">
      <w:start w:val="3"/>
      <w:numFmt w:val="decimal"/>
      <w:lvlText w:val="%1."/>
      <w:lvlJc w:val="left"/>
      <w:pPr>
        <w:ind w:left="576" w:hanging="576"/>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EF466E3"/>
    <w:multiLevelType w:val="multilevel"/>
    <w:tmpl w:val="27E6FDE0"/>
    <w:lvl w:ilvl="0">
      <w:start w:val="3"/>
      <w:numFmt w:val="decimal"/>
      <w:lvlText w:val="%1."/>
      <w:lvlJc w:val="left"/>
      <w:pPr>
        <w:ind w:left="360" w:hanging="360"/>
      </w:pPr>
      <w:rPr>
        <w:rFonts w:hint="default"/>
      </w:rPr>
    </w:lvl>
    <w:lvl w:ilvl="1">
      <w:start w:val="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0F282CA4"/>
    <w:multiLevelType w:val="hybridMultilevel"/>
    <w:tmpl w:val="D49E5DEC"/>
    <w:lvl w:ilvl="0" w:tplc="FFFFFFFF">
      <w:start w:val="1"/>
      <w:numFmt w:val="lowerLetter"/>
      <w:lvlText w:val="%1)"/>
      <w:lvlJc w:val="left"/>
      <w:pPr>
        <w:tabs>
          <w:tab w:val="num" w:pos="3981"/>
        </w:tabs>
        <w:ind w:left="3981" w:hanging="360"/>
      </w:pPr>
      <w:rPr>
        <w:rFonts w:hint="default"/>
      </w:rPr>
    </w:lvl>
    <w:lvl w:ilvl="1" w:tplc="04160019" w:tentative="1">
      <w:start w:val="1"/>
      <w:numFmt w:val="lowerLetter"/>
      <w:lvlText w:val="%2."/>
      <w:lvlJc w:val="left"/>
      <w:pPr>
        <w:tabs>
          <w:tab w:val="num" w:pos="3425"/>
        </w:tabs>
        <w:ind w:left="3425" w:hanging="360"/>
      </w:pPr>
    </w:lvl>
    <w:lvl w:ilvl="2" w:tplc="FFFFFFFF">
      <w:start w:val="1"/>
      <w:numFmt w:val="lowerLetter"/>
      <w:lvlText w:val="%3)"/>
      <w:lvlJc w:val="left"/>
      <w:pPr>
        <w:tabs>
          <w:tab w:val="num" w:pos="4325"/>
        </w:tabs>
        <w:ind w:left="4325" w:hanging="360"/>
      </w:pPr>
      <w:rPr>
        <w:rFonts w:hint="default"/>
      </w:rPr>
    </w:lvl>
    <w:lvl w:ilvl="3" w:tplc="0416000F" w:tentative="1">
      <w:start w:val="1"/>
      <w:numFmt w:val="decimal"/>
      <w:lvlText w:val="%4."/>
      <w:lvlJc w:val="left"/>
      <w:pPr>
        <w:tabs>
          <w:tab w:val="num" w:pos="4865"/>
        </w:tabs>
        <w:ind w:left="4865" w:hanging="360"/>
      </w:pPr>
    </w:lvl>
    <w:lvl w:ilvl="4" w:tplc="04160019" w:tentative="1">
      <w:start w:val="1"/>
      <w:numFmt w:val="lowerLetter"/>
      <w:lvlText w:val="%5."/>
      <w:lvlJc w:val="left"/>
      <w:pPr>
        <w:tabs>
          <w:tab w:val="num" w:pos="5585"/>
        </w:tabs>
        <w:ind w:left="5585" w:hanging="360"/>
      </w:pPr>
    </w:lvl>
    <w:lvl w:ilvl="5" w:tplc="0416001B" w:tentative="1">
      <w:start w:val="1"/>
      <w:numFmt w:val="lowerRoman"/>
      <w:lvlText w:val="%6."/>
      <w:lvlJc w:val="right"/>
      <w:pPr>
        <w:tabs>
          <w:tab w:val="num" w:pos="6305"/>
        </w:tabs>
        <w:ind w:left="6305" w:hanging="180"/>
      </w:pPr>
    </w:lvl>
    <w:lvl w:ilvl="6" w:tplc="0416000F" w:tentative="1">
      <w:start w:val="1"/>
      <w:numFmt w:val="decimal"/>
      <w:lvlText w:val="%7."/>
      <w:lvlJc w:val="left"/>
      <w:pPr>
        <w:tabs>
          <w:tab w:val="num" w:pos="7025"/>
        </w:tabs>
        <w:ind w:left="7025" w:hanging="360"/>
      </w:pPr>
    </w:lvl>
    <w:lvl w:ilvl="7" w:tplc="04160019" w:tentative="1">
      <w:start w:val="1"/>
      <w:numFmt w:val="lowerLetter"/>
      <w:lvlText w:val="%8."/>
      <w:lvlJc w:val="left"/>
      <w:pPr>
        <w:tabs>
          <w:tab w:val="num" w:pos="7745"/>
        </w:tabs>
        <w:ind w:left="7745" w:hanging="360"/>
      </w:pPr>
    </w:lvl>
    <w:lvl w:ilvl="8" w:tplc="0416001B" w:tentative="1">
      <w:start w:val="1"/>
      <w:numFmt w:val="lowerRoman"/>
      <w:lvlText w:val="%9."/>
      <w:lvlJc w:val="right"/>
      <w:pPr>
        <w:tabs>
          <w:tab w:val="num" w:pos="8465"/>
        </w:tabs>
        <w:ind w:left="8465" w:hanging="180"/>
      </w:pPr>
    </w:lvl>
  </w:abstractNum>
  <w:abstractNum w:abstractNumId="27" w15:restartNumberingAfterBreak="0">
    <w:nsid w:val="0FC94649"/>
    <w:multiLevelType w:val="hybridMultilevel"/>
    <w:tmpl w:val="C7D25B68"/>
    <w:lvl w:ilvl="0" w:tplc="FEFA599C">
      <w:start w:val="1"/>
      <w:numFmt w:val="lowerRoman"/>
      <w:lvlText w:val="(%1)"/>
      <w:lvlJc w:val="left"/>
      <w:pPr>
        <w:tabs>
          <w:tab w:val="num" w:pos="840"/>
        </w:tabs>
        <w:ind w:left="840" w:hanging="720"/>
      </w:pPr>
      <w:rPr>
        <w:rFonts w:cs="Tahoma" w:hint="default"/>
        <w:b w:val="0"/>
      </w:rPr>
    </w:lvl>
    <w:lvl w:ilvl="1" w:tplc="04160019" w:tentative="1">
      <w:start w:val="1"/>
      <w:numFmt w:val="lowerLetter"/>
      <w:lvlText w:val="%2."/>
      <w:lvlJc w:val="left"/>
      <w:pPr>
        <w:tabs>
          <w:tab w:val="num" w:pos="1200"/>
        </w:tabs>
        <w:ind w:left="1200" w:hanging="360"/>
      </w:pPr>
      <w:rPr>
        <w:rFonts w:cs="Times New Roman"/>
      </w:rPr>
    </w:lvl>
    <w:lvl w:ilvl="2" w:tplc="0416001B" w:tentative="1">
      <w:start w:val="1"/>
      <w:numFmt w:val="lowerRoman"/>
      <w:lvlText w:val="%3."/>
      <w:lvlJc w:val="right"/>
      <w:pPr>
        <w:tabs>
          <w:tab w:val="num" w:pos="1920"/>
        </w:tabs>
        <w:ind w:left="1920" w:hanging="180"/>
      </w:pPr>
      <w:rPr>
        <w:rFonts w:cs="Times New Roman"/>
      </w:rPr>
    </w:lvl>
    <w:lvl w:ilvl="3" w:tplc="0416000F" w:tentative="1">
      <w:start w:val="1"/>
      <w:numFmt w:val="decimal"/>
      <w:lvlText w:val="%4."/>
      <w:lvlJc w:val="left"/>
      <w:pPr>
        <w:tabs>
          <w:tab w:val="num" w:pos="2640"/>
        </w:tabs>
        <w:ind w:left="2640" w:hanging="360"/>
      </w:pPr>
      <w:rPr>
        <w:rFonts w:cs="Times New Roman"/>
      </w:rPr>
    </w:lvl>
    <w:lvl w:ilvl="4" w:tplc="04160019" w:tentative="1">
      <w:start w:val="1"/>
      <w:numFmt w:val="lowerLetter"/>
      <w:lvlText w:val="%5."/>
      <w:lvlJc w:val="left"/>
      <w:pPr>
        <w:tabs>
          <w:tab w:val="num" w:pos="3360"/>
        </w:tabs>
        <w:ind w:left="3360" w:hanging="360"/>
      </w:pPr>
      <w:rPr>
        <w:rFonts w:cs="Times New Roman"/>
      </w:rPr>
    </w:lvl>
    <w:lvl w:ilvl="5" w:tplc="0416001B" w:tentative="1">
      <w:start w:val="1"/>
      <w:numFmt w:val="lowerRoman"/>
      <w:lvlText w:val="%6."/>
      <w:lvlJc w:val="right"/>
      <w:pPr>
        <w:tabs>
          <w:tab w:val="num" w:pos="4080"/>
        </w:tabs>
        <w:ind w:left="4080" w:hanging="180"/>
      </w:pPr>
      <w:rPr>
        <w:rFonts w:cs="Times New Roman"/>
      </w:rPr>
    </w:lvl>
    <w:lvl w:ilvl="6" w:tplc="0416000F" w:tentative="1">
      <w:start w:val="1"/>
      <w:numFmt w:val="decimal"/>
      <w:lvlText w:val="%7."/>
      <w:lvlJc w:val="left"/>
      <w:pPr>
        <w:tabs>
          <w:tab w:val="num" w:pos="4800"/>
        </w:tabs>
        <w:ind w:left="4800" w:hanging="360"/>
      </w:pPr>
      <w:rPr>
        <w:rFonts w:cs="Times New Roman"/>
      </w:rPr>
    </w:lvl>
    <w:lvl w:ilvl="7" w:tplc="04160019" w:tentative="1">
      <w:start w:val="1"/>
      <w:numFmt w:val="lowerLetter"/>
      <w:lvlText w:val="%8."/>
      <w:lvlJc w:val="left"/>
      <w:pPr>
        <w:tabs>
          <w:tab w:val="num" w:pos="5520"/>
        </w:tabs>
        <w:ind w:left="5520" w:hanging="360"/>
      </w:pPr>
      <w:rPr>
        <w:rFonts w:cs="Times New Roman"/>
      </w:rPr>
    </w:lvl>
    <w:lvl w:ilvl="8" w:tplc="0416001B" w:tentative="1">
      <w:start w:val="1"/>
      <w:numFmt w:val="lowerRoman"/>
      <w:lvlText w:val="%9."/>
      <w:lvlJc w:val="right"/>
      <w:pPr>
        <w:tabs>
          <w:tab w:val="num" w:pos="6240"/>
        </w:tabs>
        <w:ind w:left="6240" w:hanging="180"/>
      </w:pPr>
      <w:rPr>
        <w:rFonts w:cs="Times New Roman"/>
      </w:rPr>
    </w:lvl>
  </w:abstractNum>
  <w:abstractNum w:abstractNumId="28" w15:restartNumberingAfterBreak="0">
    <w:nsid w:val="10AB3350"/>
    <w:multiLevelType w:val="multilevel"/>
    <w:tmpl w:val="9392E53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121B4232"/>
    <w:multiLevelType w:val="hybridMultilevel"/>
    <w:tmpl w:val="53E85ABC"/>
    <w:lvl w:ilvl="0" w:tplc="04160013">
      <w:start w:val="1"/>
      <w:numFmt w:val="upperRoman"/>
      <w:lvlText w:val="%1."/>
      <w:lvlJc w:val="right"/>
      <w:pPr>
        <w:ind w:left="2280" w:hanging="360"/>
      </w:pPr>
    </w:lvl>
    <w:lvl w:ilvl="1" w:tplc="04160019" w:tentative="1">
      <w:start w:val="1"/>
      <w:numFmt w:val="lowerLetter"/>
      <w:lvlText w:val="%2."/>
      <w:lvlJc w:val="left"/>
      <w:pPr>
        <w:ind w:left="3000" w:hanging="360"/>
      </w:pPr>
    </w:lvl>
    <w:lvl w:ilvl="2" w:tplc="0416001B" w:tentative="1">
      <w:start w:val="1"/>
      <w:numFmt w:val="lowerRoman"/>
      <w:lvlText w:val="%3."/>
      <w:lvlJc w:val="right"/>
      <w:pPr>
        <w:ind w:left="3720" w:hanging="180"/>
      </w:pPr>
    </w:lvl>
    <w:lvl w:ilvl="3" w:tplc="0416000F" w:tentative="1">
      <w:start w:val="1"/>
      <w:numFmt w:val="decimal"/>
      <w:lvlText w:val="%4."/>
      <w:lvlJc w:val="left"/>
      <w:pPr>
        <w:ind w:left="4440" w:hanging="360"/>
      </w:pPr>
    </w:lvl>
    <w:lvl w:ilvl="4" w:tplc="04160019" w:tentative="1">
      <w:start w:val="1"/>
      <w:numFmt w:val="lowerLetter"/>
      <w:lvlText w:val="%5."/>
      <w:lvlJc w:val="left"/>
      <w:pPr>
        <w:ind w:left="5160" w:hanging="360"/>
      </w:pPr>
    </w:lvl>
    <w:lvl w:ilvl="5" w:tplc="0416001B" w:tentative="1">
      <w:start w:val="1"/>
      <w:numFmt w:val="lowerRoman"/>
      <w:lvlText w:val="%6."/>
      <w:lvlJc w:val="right"/>
      <w:pPr>
        <w:ind w:left="5880" w:hanging="180"/>
      </w:pPr>
    </w:lvl>
    <w:lvl w:ilvl="6" w:tplc="0416000F" w:tentative="1">
      <w:start w:val="1"/>
      <w:numFmt w:val="decimal"/>
      <w:lvlText w:val="%7."/>
      <w:lvlJc w:val="left"/>
      <w:pPr>
        <w:ind w:left="6600" w:hanging="360"/>
      </w:pPr>
    </w:lvl>
    <w:lvl w:ilvl="7" w:tplc="04160019" w:tentative="1">
      <w:start w:val="1"/>
      <w:numFmt w:val="lowerLetter"/>
      <w:lvlText w:val="%8."/>
      <w:lvlJc w:val="left"/>
      <w:pPr>
        <w:ind w:left="7320" w:hanging="360"/>
      </w:pPr>
    </w:lvl>
    <w:lvl w:ilvl="8" w:tplc="0416001B" w:tentative="1">
      <w:start w:val="1"/>
      <w:numFmt w:val="lowerRoman"/>
      <w:lvlText w:val="%9."/>
      <w:lvlJc w:val="right"/>
      <w:pPr>
        <w:ind w:left="8040" w:hanging="180"/>
      </w:pPr>
    </w:lvl>
  </w:abstractNum>
  <w:abstractNum w:abstractNumId="30" w15:restartNumberingAfterBreak="0">
    <w:nsid w:val="12EA4D75"/>
    <w:multiLevelType w:val="hybridMultilevel"/>
    <w:tmpl w:val="725CA222"/>
    <w:lvl w:ilvl="0" w:tplc="D6480372">
      <w:start w:val="1"/>
      <w:numFmt w:val="lowerLetter"/>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16DB1067"/>
    <w:multiLevelType w:val="hybridMultilevel"/>
    <w:tmpl w:val="899A4C9A"/>
    <w:lvl w:ilvl="0" w:tplc="5BE4B534">
      <w:start w:val="1"/>
      <w:numFmt w:val="lowerRoman"/>
      <w:lvlText w:val="(%1)"/>
      <w:lvlJc w:val="left"/>
      <w:pPr>
        <w:ind w:left="1429" w:hanging="360"/>
      </w:pPr>
      <w:rPr>
        <w:rFonts w:cs="Times New Roman" w:hint="eastAsia"/>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2" w15:restartNumberingAfterBreak="0">
    <w:nsid w:val="187332A8"/>
    <w:multiLevelType w:val="multilevel"/>
    <w:tmpl w:val="4A7CC778"/>
    <w:lvl w:ilvl="0">
      <w:start w:val="3"/>
      <w:numFmt w:val="decimal"/>
      <w:lvlText w:val="%1."/>
      <w:lvlJc w:val="left"/>
      <w:pPr>
        <w:ind w:left="360" w:hanging="360"/>
      </w:pPr>
      <w:rPr>
        <w:rFonts w:hint="default"/>
      </w:rPr>
    </w:lvl>
    <w:lvl w:ilvl="1">
      <w:start w:val="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B5D7C1B"/>
    <w:multiLevelType w:val="hybridMultilevel"/>
    <w:tmpl w:val="069A8960"/>
    <w:lvl w:ilvl="0" w:tplc="D6EA4CD0">
      <w:start w:val="1"/>
      <w:numFmt w:val="decimal"/>
      <w:lvlText w:val="3.%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1E555879"/>
    <w:multiLevelType w:val="multilevel"/>
    <w:tmpl w:val="3E3E2BD2"/>
    <w:lvl w:ilvl="0">
      <w:start w:val="2"/>
      <w:numFmt w:val="decimal"/>
      <w:lvlText w:val="%1."/>
      <w:lvlJc w:val="left"/>
      <w:pPr>
        <w:ind w:left="510" w:hanging="510"/>
      </w:pPr>
      <w:rPr>
        <w:rFonts w:hint="default"/>
      </w:rPr>
    </w:lvl>
    <w:lvl w:ilvl="1">
      <w:start w:val="8"/>
      <w:numFmt w:val="decimal"/>
      <w:lvlText w:val="%1.%2."/>
      <w:lvlJc w:val="left"/>
      <w:pPr>
        <w:ind w:left="87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1E834A3D"/>
    <w:multiLevelType w:val="hybridMultilevel"/>
    <w:tmpl w:val="4E466298"/>
    <w:lvl w:ilvl="0" w:tplc="6D22281E">
      <w:start w:val="1"/>
      <w:numFmt w:val="upp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1FC03D46"/>
    <w:multiLevelType w:val="hybridMultilevel"/>
    <w:tmpl w:val="952C661E"/>
    <w:lvl w:ilvl="0" w:tplc="E5AEBF74">
      <w:start w:val="1"/>
      <w:numFmt w:val="decimal"/>
      <w:lvlText w:val="(%1)"/>
      <w:lvlJc w:val="left"/>
      <w:pPr>
        <w:ind w:left="720" w:hanging="360"/>
      </w:pPr>
      <w:rPr>
        <w:rFonts w:ascii="Trebuchet MS" w:hAnsi="Trebuchet MS" w:hint="default"/>
        <w:b w:val="0"/>
        <w:i/>
      </w:rPr>
    </w:lvl>
    <w:lvl w:ilvl="1" w:tplc="04160019" w:tentative="1">
      <w:start w:val="1"/>
      <w:numFmt w:val="lowerLetter"/>
      <w:lvlText w:val="%2."/>
      <w:lvlJc w:val="left"/>
      <w:pPr>
        <w:ind w:left="1440" w:hanging="360"/>
      </w:pPr>
    </w:lvl>
    <w:lvl w:ilvl="2" w:tplc="13BA0FA0">
      <w:start w:val="1"/>
      <w:numFmt w:val="decimal"/>
      <w:lvlText w:val="(%3)"/>
      <w:lvlJc w:val="left"/>
      <w:pPr>
        <w:ind w:left="2160" w:hanging="180"/>
      </w:pPr>
      <w:rPr>
        <w:rFonts w:asciiTheme="minorHAnsi" w:hAnsiTheme="minorHAnsi" w:hint="default"/>
        <w:b w:val="0"/>
        <w:i/>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20004D05"/>
    <w:multiLevelType w:val="multilevel"/>
    <w:tmpl w:val="36F0DE14"/>
    <w:lvl w:ilvl="0">
      <w:start w:val="3"/>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20B44397"/>
    <w:multiLevelType w:val="multilevel"/>
    <w:tmpl w:val="94C60C34"/>
    <w:lvl w:ilvl="0">
      <w:start w:val="3"/>
      <w:numFmt w:val="decimal"/>
      <w:lvlText w:val="%1."/>
      <w:lvlJc w:val="left"/>
      <w:pPr>
        <w:ind w:left="450" w:hanging="450"/>
      </w:pPr>
      <w:rPr>
        <w:rFonts w:cs="Verdana" w:hint="default"/>
      </w:rPr>
    </w:lvl>
    <w:lvl w:ilvl="1">
      <w:start w:val="1"/>
      <w:numFmt w:val="decimal"/>
      <w:lvlText w:val="%1.%2."/>
      <w:lvlJc w:val="left"/>
      <w:pPr>
        <w:ind w:left="720" w:hanging="720"/>
      </w:pPr>
      <w:rPr>
        <w:rFonts w:cs="Verdana" w:hint="default"/>
      </w:rPr>
    </w:lvl>
    <w:lvl w:ilvl="2">
      <w:start w:val="1"/>
      <w:numFmt w:val="decimal"/>
      <w:lvlText w:val="%1.%2.%3."/>
      <w:lvlJc w:val="left"/>
      <w:pPr>
        <w:ind w:left="720" w:hanging="720"/>
      </w:pPr>
      <w:rPr>
        <w:rFonts w:cs="Verdana" w:hint="default"/>
      </w:rPr>
    </w:lvl>
    <w:lvl w:ilvl="3">
      <w:start w:val="1"/>
      <w:numFmt w:val="decimal"/>
      <w:lvlText w:val="%1.%2.%3.%4."/>
      <w:lvlJc w:val="left"/>
      <w:pPr>
        <w:ind w:left="1080" w:hanging="108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440" w:hanging="1440"/>
      </w:pPr>
      <w:rPr>
        <w:rFonts w:cs="Verdana" w:hint="default"/>
      </w:rPr>
    </w:lvl>
    <w:lvl w:ilvl="6">
      <w:start w:val="1"/>
      <w:numFmt w:val="decimal"/>
      <w:lvlText w:val="%1.%2.%3.%4.%5.%6.%7."/>
      <w:lvlJc w:val="left"/>
      <w:pPr>
        <w:ind w:left="1800" w:hanging="1800"/>
      </w:pPr>
      <w:rPr>
        <w:rFonts w:cs="Verdana" w:hint="default"/>
      </w:rPr>
    </w:lvl>
    <w:lvl w:ilvl="7">
      <w:start w:val="1"/>
      <w:numFmt w:val="decimal"/>
      <w:lvlText w:val="%1.%2.%3.%4.%5.%6.%7.%8."/>
      <w:lvlJc w:val="left"/>
      <w:pPr>
        <w:ind w:left="2160" w:hanging="2160"/>
      </w:pPr>
      <w:rPr>
        <w:rFonts w:cs="Verdana" w:hint="default"/>
      </w:rPr>
    </w:lvl>
    <w:lvl w:ilvl="8">
      <w:start w:val="1"/>
      <w:numFmt w:val="decimal"/>
      <w:lvlText w:val="%1.%2.%3.%4.%5.%6.%7.%8.%9."/>
      <w:lvlJc w:val="left"/>
      <w:pPr>
        <w:ind w:left="2160" w:hanging="2160"/>
      </w:pPr>
      <w:rPr>
        <w:rFonts w:cs="Verdana" w:hint="default"/>
      </w:rPr>
    </w:lvl>
  </w:abstractNum>
  <w:abstractNum w:abstractNumId="39" w15:restartNumberingAfterBreak="0">
    <w:nsid w:val="21317BBC"/>
    <w:multiLevelType w:val="multilevel"/>
    <w:tmpl w:val="39A28A80"/>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2687329D"/>
    <w:multiLevelType w:val="hybridMultilevel"/>
    <w:tmpl w:val="BC70860A"/>
    <w:lvl w:ilvl="0" w:tplc="6150B2EC">
      <w:start w:val="1"/>
      <w:numFmt w:val="lowerLetter"/>
      <w:lvlText w:val="(%1)"/>
      <w:lvlJc w:val="left"/>
      <w:pPr>
        <w:ind w:left="1110" w:hanging="360"/>
      </w:pPr>
      <w:rPr>
        <w:rFonts w:hint="default"/>
      </w:rPr>
    </w:lvl>
    <w:lvl w:ilvl="1" w:tplc="04160019" w:tentative="1">
      <w:start w:val="1"/>
      <w:numFmt w:val="lowerLetter"/>
      <w:lvlText w:val="%2."/>
      <w:lvlJc w:val="left"/>
      <w:pPr>
        <w:ind w:left="1830" w:hanging="360"/>
      </w:pPr>
    </w:lvl>
    <w:lvl w:ilvl="2" w:tplc="0416001B" w:tentative="1">
      <w:start w:val="1"/>
      <w:numFmt w:val="lowerRoman"/>
      <w:lvlText w:val="%3."/>
      <w:lvlJc w:val="right"/>
      <w:pPr>
        <w:ind w:left="2550" w:hanging="180"/>
      </w:pPr>
    </w:lvl>
    <w:lvl w:ilvl="3" w:tplc="0416000F" w:tentative="1">
      <w:start w:val="1"/>
      <w:numFmt w:val="decimal"/>
      <w:lvlText w:val="%4."/>
      <w:lvlJc w:val="left"/>
      <w:pPr>
        <w:ind w:left="3270" w:hanging="360"/>
      </w:pPr>
    </w:lvl>
    <w:lvl w:ilvl="4" w:tplc="04160019" w:tentative="1">
      <w:start w:val="1"/>
      <w:numFmt w:val="lowerLetter"/>
      <w:lvlText w:val="%5."/>
      <w:lvlJc w:val="left"/>
      <w:pPr>
        <w:ind w:left="3990" w:hanging="360"/>
      </w:pPr>
    </w:lvl>
    <w:lvl w:ilvl="5" w:tplc="0416001B" w:tentative="1">
      <w:start w:val="1"/>
      <w:numFmt w:val="lowerRoman"/>
      <w:lvlText w:val="%6."/>
      <w:lvlJc w:val="right"/>
      <w:pPr>
        <w:ind w:left="4710" w:hanging="180"/>
      </w:pPr>
    </w:lvl>
    <w:lvl w:ilvl="6" w:tplc="0416000F" w:tentative="1">
      <w:start w:val="1"/>
      <w:numFmt w:val="decimal"/>
      <w:lvlText w:val="%7."/>
      <w:lvlJc w:val="left"/>
      <w:pPr>
        <w:ind w:left="5430" w:hanging="360"/>
      </w:pPr>
    </w:lvl>
    <w:lvl w:ilvl="7" w:tplc="04160019" w:tentative="1">
      <w:start w:val="1"/>
      <w:numFmt w:val="lowerLetter"/>
      <w:lvlText w:val="%8."/>
      <w:lvlJc w:val="left"/>
      <w:pPr>
        <w:ind w:left="6150" w:hanging="360"/>
      </w:pPr>
    </w:lvl>
    <w:lvl w:ilvl="8" w:tplc="0416001B" w:tentative="1">
      <w:start w:val="1"/>
      <w:numFmt w:val="lowerRoman"/>
      <w:lvlText w:val="%9."/>
      <w:lvlJc w:val="right"/>
      <w:pPr>
        <w:ind w:left="6870" w:hanging="180"/>
      </w:pPr>
    </w:lvl>
  </w:abstractNum>
  <w:abstractNum w:abstractNumId="41" w15:restartNumberingAfterBreak="0">
    <w:nsid w:val="26B766A7"/>
    <w:multiLevelType w:val="multilevel"/>
    <w:tmpl w:val="BF8264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2D596218"/>
    <w:multiLevelType w:val="multilevel"/>
    <w:tmpl w:val="4CEA4194"/>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2DB9410A"/>
    <w:multiLevelType w:val="hybridMultilevel"/>
    <w:tmpl w:val="73842498"/>
    <w:lvl w:ilvl="0" w:tplc="6810C11A">
      <w:start w:val="3"/>
      <w:numFmt w:val="lowerRoman"/>
      <w:lvlText w:val="(%1)"/>
      <w:lvlJc w:val="left"/>
      <w:pPr>
        <w:ind w:left="1429" w:hanging="720"/>
      </w:pPr>
      <w:rPr>
        <w:rFonts w:hint="default"/>
        <w:u w:val="single"/>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15:restartNumberingAfterBreak="0">
    <w:nsid w:val="2F3B2814"/>
    <w:multiLevelType w:val="hybridMultilevel"/>
    <w:tmpl w:val="7FC0916A"/>
    <w:lvl w:ilvl="0" w:tplc="8FFE8BCE">
      <w:start w:val="1"/>
      <w:numFmt w:val="lowerLetter"/>
      <w:lvlText w:val="%1)"/>
      <w:lvlJc w:val="left"/>
      <w:pPr>
        <w:tabs>
          <w:tab w:val="num" w:pos="4670"/>
        </w:tabs>
        <w:ind w:left="4670" w:hanging="705"/>
      </w:pPr>
      <w:rPr>
        <w:rFonts w:hint="default"/>
      </w:r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5" w15:restartNumberingAfterBreak="0">
    <w:nsid w:val="31467E8A"/>
    <w:multiLevelType w:val="multilevel"/>
    <w:tmpl w:val="C31ED83C"/>
    <w:lvl w:ilvl="0">
      <w:start w:val="2"/>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342951CF"/>
    <w:multiLevelType w:val="hybridMultilevel"/>
    <w:tmpl w:val="7FEE53BC"/>
    <w:lvl w:ilvl="0" w:tplc="41B2D804">
      <w:start w:val="1"/>
      <w:numFmt w:val="lowerRoman"/>
      <w:lvlText w:val="(%1)"/>
      <w:lvlJc w:val="left"/>
      <w:pPr>
        <w:ind w:left="720" w:hanging="360"/>
      </w:pPr>
      <w:rPr>
        <w:rFonts w:cs="Times New Roman"/>
        <w:b w:val="0"/>
        <w:i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7" w15:restartNumberingAfterBreak="0">
    <w:nsid w:val="342B2395"/>
    <w:multiLevelType w:val="multilevel"/>
    <w:tmpl w:val="7EB09268"/>
    <w:lvl w:ilvl="0">
      <w:start w:val="2"/>
      <w:numFmt w:val="decimal"/>
      <w:lvlText w:val="%1."/>
      <w:lvlJc w:val="left"/>
      <w:pPr>
        <w:ind w:left="585" w:hanging="58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36411818"/>
    <w:multiLevelType w:val="multilevel"/>
    <w:tmpl w:val="61B8607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386540EB"/>
    <w:multiLevelType w:val="hybridMultilevel"/>
    <w:tmpl w:val="7AE66DC2"/>
    <w:lvl w:ilvl="0" w:tplc="88EC25FC">
      <w:start w:val="1"/>
      <w:numFmt w:val="lowerLetter"/>
      <w:lvlText w:val="(%1)"/>
      <w:lvlJc w:val="left"/>
      <w:pPr>
        <w:ind w:left="720" w:hanging="360"/>
      </w:pPr>
      <w:rPr>
        <w:rFonts w:hint="default"/>
        <w:b/>
      </w:rPr>
    </w:lvl>
    <w:lvl w:ilvl="1" w:tplc="88EC25FC">
      <w:start w:val="1"/>
      <w:numFmt w:val="lowerLetter"/>
      <w:lvlText w:val="(%2)"/>
      <w:lvlJc w:val="left"/>
      <w:pPr>
        <w:ind w:left="1440" w:hanging="36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0" w15:restartNumberingAfterBreak="0">
    <w:nsid w:val="39867BB7"/>
    <w:multiLevelType w:val="multilevel"/>
    <w:tmpl w:val="57B2CAEC"/>
    <w:lvl w:ilvl="0">
      <w:start w:val="4"/>
      <w:numFmt w:val="decimal"/>
      <w:lvlText w:val="%1."/>
      <w:lvlJc w:val="left"/>
      <w:pPr>
        <w:ind w:left="390" w:hanging="390"/>
      </w:pPr>
      <w:rPr>
        <w:rFonts w:hint="default"/>
      </w:rPr>
    </w:lvl>
    <w:lvl w:ilvl="1">
      <w:start w:val="4"/>
      <w:numFmt w:val="decimal"/>
      <w:lvlRestart w:val="0"/>
      <w:lvlText w:val="%1.%2."/>
      <w:lvlJc w:val="left"/>
      <w:pPr>
        <w:ind w:left="1004" w:hanging="720"/>
      </w:pPr>
      <w:rPr>
        <w:rFonts w:hint="default"/>
        <w:b/>
      </w:rPr>
    </w:lvl>
    <w:lvl w:ilvl="2">
      <w:start w:val="1"/>
      <w:numFmt w:val="decimal"/>
      <w:lvlText w:val="%1.%2.%3."/>
      <w:lvlJc w:val="left"/>
      <w:pPr>
        <w:ind w:left="1440" w:hanging="720"/>
      </w:pPr>
      <w:rPr>
        <w:rFonts w:hint="default"/>
        <w:b w:val="0"/>
        <w:bCs/>
        <w:i w:val="0"/>
        <w:iCs/>
        <w:sz w:val="22"/>
        <w:szCs w:val="22"/>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1" w15:restartNumberingAfterBreak="0">
    <w:nsid w:val="3B126591"/>
    <w:multiLevelType w:val="hybridMultilevel"/>
    <w:tmpl w:val="E878CE34"/>
    <w:lvl w:ilvl="0" w:tplc="4FA4BAA4">
      <w:start w:val="1"/>
      <w:numFmt w:val="decimal"/>
      <w:lvlText w:val="3.3.%1."/>
      <w:lvlJc w:val="left"/>
      <w:pPr>
        <w:ind w:left="720" w:hanging="360"/>
      </w:pPr>
      <w:rPr>
        <w:rFonts w:hint="default"/>
        <w:b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15:restartNumberingAfterBreak="0">
    <w:nsid w:val="3CD447FD"/>
    <w:multiLevelType w:val="hybridMultilevel"/>
    <w:tmpl w:val="39942B2C"/>
    <w:lvl w:ilvl="0" w:tplc="72D26342">
      <w:start w:val="1"/>
      <w:numFmt w:val="lowerLetter"/>
      <w:lvlText w:val="(%1)"/>
      <w:lvlJc w:val="left"/>
      <w:pPr>
        <w:ind w:left="1080" w:hanging="360"/>
      </w:pPr>
      <w:rPr>
        <w:rFonts w:asciiTheme="minorHAnsi" w:hAnsiTheme="minorHAnsi"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3E091E2F"/>
    <w:multiLevelType w:val="multilevel"/>
    <w:tmpl w:val="6658C9D6"/>
    <w:lvl w:ilvl="0">
      <w:start w:val="4"/>
      <w:numFmt w:val="decimal"/>
      <w:lvlText w:val="%1"/>
      <w:lvlJc w:val="left"/>
      <w:pPr>
        <w:ind w:left="660" w:hanging="660"/>
      </w:pPr>
      <w:rPr>
        <w:rFonts w:eastAsia="Times New Roman" w:hint="default"/>
      </w:rPr>
    </w:lvl>
    <w:lvl w:ilvl="1">
      <w:start w:val="19"/>
      <w:numFmt w:val="decimal"/>
      <w:lvlText w:val="%1.%2"/>
      <w:lvlJc w:val="left"/>
      <w:pPr>
        <w:ind w:left="660" w:hanging="6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54" w15:restartNumberingAfterBreak="0">
    <w:nsid w:val="3EE35B27"/>
    <w:multiLevelType w:val="hybridMultilevel"/>
    <w:tmpl w:val="3C9482F6"/>
    <w:lvl w:ilvl="0" w:tplc="4D8EB812">
      <w:start w:val="1"/>
      <w:numFmt w:val="upperRoman"/>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5" w15:restartNumberingAfterBreak="0">
    <w:nsid w:val="3F171AB3"/>
    <w:multiLevelType w:val="multilevel"/>
    <w:tmpl w:val="F202B62C"/>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42C305BE"/>
    <w:multiLevelType w:val="multilevel"/>
    <w:tmpl w:val="0BB0C280"/>
    <w:lvl w:ilvl="0">
      <w:start w:val="3"/>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43880D01"/>
    <w:multiLevelType w:val="hybridMultilevel"/>
    <w:tmpl w:val="258E033E"/>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44861AA0"/>
    <w:multiLevelType w:val="hybridMultilevel"/>
    <w:tmpl w:val="69F2ECE4"/>
    <w:lvl w:ilvl="0" w:tplc="E1365082">
      <w:start w:val="1"/>
      <w:numFmt w:val="upp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9" w15:restartNumberingAfterBreak="0">
    <w:nsid w:val="44A22D97"/>
    <w:multiLevelType w:val="multilevel"/>
    <w:tmpl w:val="6A4EB358"/>
    <w:lvl w:ilvl="0">
      <w:start w:val="2"/>
      <w:numFmt w:val="decimal"/>
      <w:lvlText w:val="%1."/>
      <w:lvlJc w:val="left"/>
      <w:pPr>
        <w:ind w:left="495" w:hanging="495"/>
      </w:pPr>
      <w:rPr>
        <w:rFonts w:hint="default"/>
      </w:rPr>
    </w:lvl>
    <w:lvl w:ilvl="1">
      <w:start w:val="7"/>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461C6EC3"/>
    <w:multiLevelType w:val="hybridMultilevel"/>
    <w:tmpl w:val="D6644592"/>
    <w:lvl w:ilvl="0" w:tplc="04160017">
      <w:start w:val="1"/>
      <w:numFmt w:val="lowerLetter"/>
      <w:lvlText w:val="%1)"/>
      <w:lvlJc w:val="left"/>
      <w:pPr>
        <w:ind w:left="720" w:hanging="360"/>
      </w:pPr>
    </w:lvl>
    <w:lvl w:ilvl="1" w:tplc="4CBE7C6E">
      <w:start w:val="1"/>
      <w:numFmt w:val="lowerRoman"/>
      <w:lvlText w:val="(%2)"/>
      <w:lvlJc w:val="left"/>
      <w:pPr>
        <w:ind w:left="1440" w:hanging="360"/>
      </w:pPr>
      <w:rPr>
        <w:rFonts w:hint="default"/>
        <w:b w:val="0"/>
        <w:bCs/>
        <w:i w:val="0"/>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1" w15:restartNumberingAfterBreak="0">
    <w:nsid w:val="471B1D26"/>
    <w:multiLevelType w:val="hybridMultilevel"/>
    <w:tmpl w:val="F5B6DAA8"/>
    <w:lvl w:ilvl="0" w:tplc="4D8EB812">
      <w:start w:val="1"/>
      <w:numFmt w:val="upperRoman"/>
      <w:lvlText w:val="%1."/>
      <w:lvlJc w:val="left"/>
      <w:pPr>
        <w:ind w:left="2448" w:hanging="360"/>
      </w:pPr>
      <w:rPr>
        <w:rFonts w:hint="default"/>
      </w:rPr>
    </w:lvl>
    <w:lvl w:ilvl="1" w:tplc="04160019" w:tentative="1">
      <w:start w:val="1"/>
      <w:numFmt w:val="lowerLetter"/>
      <w:lvlText w:val="%2."/>
      <w:lvlJc w:val="left"/>
      <w:pPr>
        <w:ind w:left="3168" w:hanging="360"/>
      </w:pPr>
    </w:lvl>
    <w:lvl w:ilvl="2" w:tplc="0416001B" w:tentative="1">
      <w:start w:val="1"/>
      <w:numFmt w:val="lowerRoman"/>
      <w:lvlText w:val="%3."/>
      <w:lvlJc w:val="right"/>
      <w:pPr>
        <w:ind w:left="3888" w:hanging="180"/>
      </w:pPr>
    </w:lvl>
    <w:lvl w:ilvl="3" w:tplc="0416000F" w:tentative="1">
      <w:start w:val="1"/>
      <w:numFmt w:val="decimal"/>
      <w:lvlText w:val="%4."/>
      <w:lvlJc w:val="left"/>
      <w:pPr>
        <w:ind w:left="4608" w:hanging="360"/>
      </w:pPr>
    </w:lvl>
    <w:lvl w:ilvl="4" w:tplc="04160019" w:tentative="1">
      <w:start w:val="1"/>
      <w:numFmt w:val="lowerLetter"/>
      <w:lvlText w:val="%5."/>
      <w:lvlJc w:val="left"/>
      <w:pPr>
        <w:ind w:left="5328" w:hanging="360"/>
      </w:pPr>
    </w:lvl>
    <w:lvl w:ilvl="5" w:tplc="0416001B" w:tentative="1">
      <w:start w:val="1"/>
      <w:numFmt w:val="lowerRoman"/>
      <w:lvlText w:val="%6."/>
      <w:lvlJc w:val="right"/>
      <w:pPr>
        <w:ind w:left="6048" w:hanging="180"/>
      </w:pPr>
    </w:lvl>
    <w:lvl w:ilvl="6" w:tplc="0416000F" w:tentative="1">
      <w:start w:val="1"/>
      <w:numFmt w:val="decimal"/>
      <w:lvlText w:val="%7."/>
      <w:lvlJc w:val="left"/>
      <w:pPr>
        <w:ind w:left="6768" w:hanging="360"/>
      </w:pPr>
    </w:lvl>
    <w:lvl w:ilvl="7" w:tplc="04160019" w:tentative="1">
      <w:start w:val="1"/>
      <w:numFmt w:val="lowerLetter"/>
      <w:lvlText w:val="%8."/>
      <w:lvlJc w:val="left"/>
      <w:pPr>
        <w:ind w:left="7488" w:hanging="360"/>
      </w:pPr>
    </w:lvl>
    <w:lvl w:ilvl="8" w:tplc="0416001B" w:tentative="1">
      <w:start w:val="1"/>
      <w:numFmt w:val="lowerRoman"/>
      <w:lvlText w:val="%9."/>
      <w:lvlJc w:val="right"/>
      <w:pPr>
        <w:ind w:left="8208" w:hanging="180"/>
      </w:pPr>
    </w:lvl>
  </w:abstractNum>
  <w:abstractNum w:abstractNumId="62" w15:restartNumberingAfterBreak="0">
    <w:nsid w:val="4A3C163F"/>
    <w:multiLevelType w:val="hybridMultilevel"/>
    <w:tmpl w:val="D8BAE740"/>
    <w:lvl w:ilvl="0" w:tplc="3152A38A">
      <w:start w:val="1"/>
      <w:numFmt w:val="lowerRoman"/>
      <w:lvlText w:val="(%1)"/>
      <w:lvlJc w:val="left"/>
      <w:pPr>
        <w:ind w:left="720" w:hanging="360"/>
      </w:pPr>
      <w:rPr>
        <w:rFonts w:cs="Times New Roman" w:hint="default"/>
        <w:b w:val="0"/>
        <w:i w:val="0"/>
        <w:spacing w:val="0"/>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3" w15:restartNumberingAfterBreak="0">
    <w:nsid w:val="4B5C55C4"/>
    <w:multiLevelType w:val="hybridMultilevel"/>
    <w:tmpl w:val="8C32FD3C"/>
    <w:lvl w:ilvl="0" w:tplc="1FDE112E">
      <w:start w:val="1"/>
      <w:numFmt w:val="lowerLetter"/>
      <w:lvlText w:val="(%1)"/>
      <w:lvlJc w:val="left"/>
      <w:pPr>
        <w:ind w:left="1070" w:hanging="71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15:restartNumberingAfterBreak="0">
    <w:nsid w:val="4C940FA0"/>
    <w:multiLevelType w:val="multilevel"/>
    <w:tmpl w:val="74E02E96"/>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lvlText w:val="(%4)"/>
      <w:lvlJc w:val="left"/>
      <w:pPr>
        <w:tabs>
          <w:tab w:val="num" w:pos="2041"/>
        </w:tabs>
        <w:ind w:left="2041" w:hanging="680"/>
      </w:pPr>
      <w:rPr>
        <w:rFonts w:ascii="Arial" w:hAnsi="Arial" w:cs="Arial" w:hint="default"/>
        <w:b w:val="0"/>
        <w:i w:val="0"/>
        <w:caps w:val="0"/>
        <w:strike w:val="0"/>
        <w:dstrike w:val="0"/>
        <w:vanish w:val="0"/>
        <w:color w:val="000000"/>
        <w:sz w:val="20"/>
        <w:szCs w:val="17"/>
        <w:vertAlign w:val="baseline"/>
      </w:rPr>
    </w:lvl>
    <w:lvl w:ilvl="4">
      <w:start w:val="1"/>
      <w:numFmt w:val="lowerRoman"/>
      <w:lvlText w:val="(%5)"/>
      <w:lvlJc w:val="left"/>
      <w:pPr>
        <w:tabs>
          <w:tab w:val="num" w:pos="2721"/>
        </w:tabs>
        <w:ind w:left="2721" w:hanging="680"/>
      </w:pPr>
      <w:rPr>
        <w:rFonts w:asciiTheme="minorHAnsi" w:hAnsiTheme="minorHAnsi" w:cstheme="minorHAnsi" w:hint="default"/>
        <w:b w:val="0"/>
        <w:bCs/>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4CB219C9"/>
    <w:multiLevelType w:val="hybridMultilevel"/>
    <w:tmpl w:val="D8EC8F88"/>
    <w:lvl w:ilvl="0" w:tplc="E5BCDCE0">
      <w:start w:val="1"/>
      <w:numFmt w:val="lowerRoman"/>
      <w:lvlText w:val="(%1)"/>
      <w:lvlJc w:val="left"/>
      <w:pPr>
        <w:ind w:left="1492" w:hanging="360"/>
      </w:pPr>
      <w:rPr>
        <w:rFonts w:hint="default"/>
        <w:b w:val="0"/>
        <w:i w:val="0"/>
        <w:sz w:val="24"/>
        <w:szCs w:val="24"/>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66" w15:restartNumberingAfterBreak="0">
    <w:nsid w:val="4CC32004"/>
    <w:multiLevelType w:val="hybridMultilevel"/>
    <w:tmpl w:val="9D2E62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DDA7509"/>
    <w:multiLevelType w:val="multilevel"/>
    <w:tmpl w:val="C8B20FD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51044438"/>
    <w:multiLevelType w:val="multilevel"/>
    <w:tmpl w:val="BBB823E0"/>
    <w:lvl w:ilvl="0">
      <w:start w:val="5"/>
      <w:numFmt w:val="decimal"/>
      <w:lvlText w:val="%1."/>
      <w:lvlJc w:val="left"/>
      <w:pPr>
        <w:ind w:left="384" w:hanging="384"/>
      </w:pPr>
      <w:rPr>
        <w:rFonts w:hint="default"/>
      </w:rPr>
    </w:lvl>
    <w:lvl w:ilvl="1">
      <w:start w:val="2"/>
      <w:numFmt w:val="decimal"/>
      <w:lvlText w:val="%1.%2."/>
      <w:lvlJc w:val="left"/>
      <w:pPr>
        <w:ind w:left="1786" w:hanging="720"/>
      </w:pPr>
      <w:rPr>
        <w:rFonts w:hint="default"/>
      </w:rPr>
    </w:lvl>
    <w:lvl w:ilvl="2">
      <w:start w:val="1"/>
      <w:numFmt w:val="decimal"/>
      <w:lvlText w:val="%1.%2.%3."/>
      <w:lvlJc w:val="left"/>
      <w:pPr>
        <w:ind w:left="2852" w:hanging="720"/>
      </w:pPr>
      <w:rPr>
        <w:rFonts w:hint="default"/>
      </w:rPr>
    </w:lvl>
    <w:lvl w:ilvl="3">
      <w:start w:val="1"/>
      <w:numFmt w:val="decimal"/>
      <w:lvlText w:val="%1.%2.%3.%4."/>
      <w:lvlJc w:val="left"/>
      <w:pPr>
        <w:ind w:left="4278" w:hanging="1080"/>
      </w:pPr>
      <w:rPr>
        <w:rFonts w:hint="default"/>
      </w:rPr>
    </w:lvl>
    <w:lvl w:ilvl="4">
      <w:start w:val="1"/>
      <w:numFmt w:val="decimal"/>
      <w:lvlText w:val="%1.%2.%3.%4.%5."/>
      <w:lvlJc w:val="left"/>
      <w:pPr>
        <w:ind w:left="5344" w:hanging="1080"/>
      </w:pPr>
      <w:rPr>
        <w:rFonts w:hint="default"/>
      </w:rPr>
    </w:lvl>
    <w:lvl w:ilvl="5">
      <w:start w:val="1"/>
      <w:numFmt w:val="decimal"/>
      <w:lvlText w:val="%1.%2.%3.%4.%5.%6."/>
      <w:lvlJc w:val="left"/>
      <w:pPr>
        <w:ind w:left="6770" w:hanging="1440"/>
      </w:pPr>
      <w:rPr>
        <w:rFonts w:hint="default"/>
      </w:rPr>
    </w:lvl>
    <w:lvl w:ilvl="6">
      <w:start w:val="1"/>
      <w:numFmt w:val="decimal"/>
      <w:lvlText w:val="%1.%2.%3.%4.%5.%6.%7."/>
      <w:lvlJc w:val="left"/>
      <w:pPr>
        <w:ind w:left="7836" w:hanging="1440"/>
      </w:pPr>
      <w:rPr>
        <w:rFonts w:hint="default"/>
      </w:rPr>
    </w:lvl>
    <w:lvl w:ilvl="7">
      <w:start w:val="1"/>
      <w:numFmt w:val="decimal"/>
      <w:lvlText w:val="%1.%2.%3.%4.%5.%6.%7.%8."/>
      <w:lvlJc w:val="left"/>
      <w:pPr>
        <w:ind w:left="9262" w:hanging="1800"/>
      </w:pPr>
      <w:rPr>
        <w:rFonts w:hint="default"/>
      </w:rPr>
    </w:lvl>
    <w:lvl w:ilvl="8">
      <w:start w:val="1"/>
      <w:numFmt w:val="decimal"/>
      <w:lvlText w:val="%1.%2.%3.%4.%5.%6.%7.%8.%9."/>
      <w:lvlJc w:val="left"/>
      <w:pPr>
        <w:ind w:left="10328" w:hanging="1800"/>
      </w:pPr>
      <w:rPr>
        <w:rFonts w:hint="default"/>
      </w:rPr>
    </w:lvl>
  </w:abstractNum>
  <w:abstractNum w:abstractNumId="69" w15:restartNumberingAfterBreak="0">
    <w:nsid w:val="513E0D78"/>
    <w:multiLevelType w:val="multilevel"/>
    <w:tmpl w:val="B33C8CE2"/>
    <w:lvl w:ilvl="0">
      <w:start w:val="4"/>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535642B8"/>
    <w:multiLevelType w:val="multilevel"/>
    <w:tmpl w:val="9CFE4EB0"/>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54E3506A"/>
    <w:multiLevelType w:val="hybridMultilevel"/>
    <w:tmpl w:val="F6ACAEBC"/>
    <w:lvl w:ilvl="0" w:tplc="E1365082">
      <w:start w:val="1"/>
      <w:numFmt w:val="upperRoman"/>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2" w15:restartNumberingAfterBreak="0">
    <w:nsid w:val="54EF1E52"/>
    <w:multiLevelType w:val="multilevel"/>
    <w:tmpl w:val="06C62346"/>
    <w:lvl w:ilvl="0">
      <w:start w:val="3"/>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55235EE9"/>
    <w:multiLevelType w:val="hybridMultilevel"/>
    <w:tmpl w:val="13202202"/>
    <w:lvl w:ilvl="0" w:tplc="B14E8AC4">
      <w:start w:val="1"/>
      <w:numFmt w:val="decimal"/>
      <w:lvlText w:val="3.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4" w15:restartNumberingAfterBreak="0">
    <w:nsid w:val="55672722"/>
    <w:multiLevelType w:val="multilevel"/>
    <w:tmpl w:val="94C60C34"/>
    <w:lvl w:ilvl="0">
      <w:start w:val="3"/>
      <w:numFmt w:val="decimal"/>
      <w:lvlText w:val="%1."/>
      <w:lvlJc w:val="left"/>
      <w:pPr>
        <w:ind w:left="450" w:hanging="450"/>
      </w:pPr>
      <w:rPr>
        <w:rFonts w:cs="Verdana" w:hint="default"/>
      </w:rPr>
    </w:lvl>
    <w:lvl w:ilvl="1">
      <w:start w:val="1"/>
      <w:numFmt w:val="decimal"/>
      <w:lvlText w:val="%1.%2."/>
      <w:lvlJc w:val="left"/>
      <w:pPr>
        <w:ind w:left="720" w:hanging="720"/>
      </w:pPr>
      <w:rPr>
        <w:rFonts w:cs="Verdana" w:hint="default"/>
      </w:rPr>
    </w:lvl>
    <w:lvl w:ilvl="2">
      <w:start w:val="1"/>
      <w:numFmt w:val="decimal"/>
      <w:lvlText w:val="%1.%2.%3."/>
      <w:lvlJc w:val="left"/>
      <w:pPr>
        <w:ind w:left="720" w:hanging="720"/>
      </w:pPr>
      <w:rPr>
        <w:rFonts w:cs="Verdana" w:hint="default"/>
      </w:rPr>
    </w:lvl>
    <w:lvl w:ilvl="3">
      <w:start w:val="1"/>
      <w:numFmt w:val="decimal"/>
      <w:lvlText w:val="%1.%2.%3.%4."/>
      <w:lvlJc w:val="left"/>
      <w:pPr>
        <w:ind w:left="1080" w:hanging="108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440" w:hanging="1440"/>
      </w:pPr>
      <w:rPr>
        <w:rFonts w:cs="Verdana" w:hint="default"/>
      </w:rPr>
    </w:lvl>
    <w:lvl w:ilvl="6">
      <w:start w:val="1"/>
      <w:numFmt w:val="decimal"/>
      <w:lvlText w:val="%1.%2.%3.%4.%5.%6.%7."/>
      <w:lvlJc w:val="left"/>
      <w:pPr>
        <w:ind w:left="1800" w:hanging="1800"/>
      </w:pPr>
      <w:rPr>
        <w:rFonts w:cs="Verdana" w:hint="default"/>
      </w:rPr>
    </w:lvl>
    <w:lvl w:ilvl="7">
      <w:start w:val="1"/>
      <w:numFmt w:val="decimal"/>
      <w:lvlText w:val="%1.%2.%3.%4.%5.%6.%7.%8."/>
      <w:lvlJc w:val="left"/>
      <w:pPr>
        <w:ind w:left="2160" w:hanging="2160"/>
      </w:pPr>
      <w:rPr>
        <w:rFonts w:cs="Verdana" w:hint="default"/>
      </w:rPr>
    </w:lvl>
    <w:lvl w:ilvl="8">
      <w:start w:val="1"/>
      <w:numFmt w:val="decimal"/>
      <w:lvlText w:val="%1.%2.%3.%4.%5.%6.%7.%8.%9."/>
      <w:lvlJc w:val="left"/>
      <w:pPr>
        <w:ind w:left="2160" w:hanging="2160"/>
      </w:pPr>
      <w:rPr>
        <w:rFonts w:cs="Verdana" w:hint="default"/>
      </w:rPr>
    </w:lvl>
  </w:abstractNum>
  <w:abstractNum w:abstractNumId="75" w15:restartNumberingAfterBreak="0">
    <w:nsid w:val="56444330"/>
    <w:multiLevelType w:val="multilevel"/>
    <w:tmpl w:val="48AC73EC"/>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582543DF"/>
    <w:multiLevelType w:val="hybridMultilevel"/>
    <w:tmpl w:val="BBB003E6"/>
    <w:lvl w:ilvl="0" w:tplc="C528384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7" w15:restartNumberingAfterBreak="0">
    <w:nsid w:val="58B13A97"/>
    <w:multiLevelType w:val="hybridMultilevel"/>
    <w:tmpl w:val="F53C8F32"/>
    <w:lvl w:ilvl="0" w:tplc="E4CC0062">
      <w:start w:val="1"/>
      <w:numFmt w:val="lowerLetter"/>
      <w:lvlText w:val="(%1)"/>
      <w:lvlJc w:val="left"/>
      <w:pPr>
        <w:ind w:left="3197" w:hanging="360"/>
      </w:pPr>
      <w:rPr>
        <w:rFonts w:hint="default"/>
      </w:rPr>
    </w:lvl>
    <w:lvl w:ilvl="1" w:tplc="04160019" w:tentative="1">
      <w:start w:val="1"/>
      <w:numFmt w:val="lowerLetter"/>
      <w:lvlText w:val="%2."/>
      <w:lvlJc w:val="left"/>
      <w:pPr>
        <w:ind w:left="3917" w:hanging="360"/>
      </w:pPr>
    </w:lvl>
    <w:lvl w:ilvl="2" w:tplc="0416001B" w:tentative="1">
      <w:start w:val="1"/>
      <w:numFmt w:val="lowerRoman"/>
      <w:lvlText w:val="%3."/>
      <w:lvlJc w:val="right"/>
      <w:pPr>
        <w:ind w:left="4637" w:hanging="180"/>
      </w:pPr>
    </w:lvl>
    <w:lvl w:ilvl="3" w:tplc="0416000F" w:tentative="1">
      <w:start w:val="1"/>
      <w:numFmt w:val="decimal"/>
      <w:lvlText w:val="%4."/>
      <w:lvlJc w:val="left"/>
      <w:pPr>
        <w:ind w:left="5357" w:hanging="360"/>
      </w:pPr>
    </w:lvl>
    <w:lvl w:ilvl="4" w:tplc="04160019" w:tentative="1">
      <w:start w:val="1"/>
      <w:numFmt w:val="lowerLetter"/>
      <w:lvlText w:val="%5."/>
      <w:lvlJc w:val="left"/>
      <w:pPr>
        <w:ind w:left="6077" w:hanging="360"/>
      </w:pPr>
    </w:lvl>
    <w:lvl w:ilvl="5" w:tplc="0416001B" w:tentative="1">
      <w:start w:val="1"/>
      <w:numFmt w:val="lowerRoman"/>
      <w:lvlText w:val="%6."/>
      <w:lvlJc w:val="right"/>
      <w:pPr>
        <w:ind w:left="6797" w:hanging="180"/>
      </w:pPr>
    </w:lvl>
    <w:lvl w:ilvl="6" w:tplc="0416000F" w:tentative="1">
      <w:start w:val="1"/>
      <w:numFmt w:val="decimal"/>
      <w:lvlText w:val="%7."/>
      <w:lvlJc w:val="left"/>
      <w:pPr>
        <w:ind w:left="7517" w:hanging="360"/>
      </w:pPr>
    </w:lvl>
    <w:lvl w:ilvl="7" w:tplc="04160019" w:tentative="1">
      <w:start w:val="1"/>
      <w:numFmt w:val="lowerLetter"/>
      <w:lvlText w:val="%8."/>
      <w:lvlJc w:val="left"/>
      <w:pPr>
        <w:ind w:left="8237" w:hanging="360"/>
      </w:pPr>
    </w:lvl>
    <w:lvl w:ilvl="8" w:tplc="0416001B" w:tentative="1">
      <w:start w:val="1"/>
      <w:numFmt w:val="lowerRoman"/>
      <w:lvlText w:val="%9."/>
      <w:lvlJc w:val="right"/>
      <w:pPr>
        <w:ind w:left="8957" w:hanging="180"/>
      </w:pPr>
    </w:lvl>
  </w:abstractNum>
  <w:abstractNum w:abstractNumId="78" w15:restartNumberingAfterBreak="0">
    <w:nsid w:val="58BD1180"/>
    <w:multiLevelType w:val="multilevel"/>
    <w:tmpl w:val="02560194"/>
    <w:lvl w:ilvl="0">
      <w:start w:val="5"/>
      <w:numFmt w:val="decimal"/>
      <w:lvlText w:val="%1."/>
      <w:lvlJc w:val="left"/>
      <w:pPr>
        <w:ind w:left="384" w:hanging="384"/>
      </w:pPr>
      <w:rPr>
        <w:rFonts w:hint="default"/>
      </w:rPr>
    </w:lvl>
    <w:lvl w:ilvl="1">
      <w:start w:val="2"/>
      <w:numFmt w:val="decimal"/>
      <w:lvlText w:val="%1.%2."/>
      <w:lvlJc w:val="left"/>
      <w:pPr>
        <w:ind w:left="1786" w:hanging="720"/>
      </w:pPr>
      <w:rPr>
        <w:rFonts w:hint="default"/>
      </w:rPr>
    </w:lvl>
    <w:lvl w:ilvl="2">
      <w:start w:val="1"/>
      <w:numFmt w:val="decimal"/>
      <w:lvlText w:val="%1.%2.%3."/>
      <w:lvlJc w:val="left"/>
      <w:pPr>
        <w:ind w:left="2852" w:hanging="720"/>
      </w:pPr>
      <w:rPr>
        <w:rFonts w:hint="default"/>
      </w:rPr>
    </w:lvl>
    <w:lvl w:ilvl="3">
      <w:start w:val="1"/>
      <w:numFmt w:val="decimal"/>
      <w:lvlText w:val="%1.%2.%3.%4."/>
      <w:lvlJc w:val="left"/>
      <w:pPr>
        <w:ind w:left="4278" w:hanging="1080"/>
      </w:pPr>
      <w:rPr>
        <w:rFonts w:hint="default"/>
      </w:rPr>
    </w:lvl>
    <w:lvl w:ilvl="4">
      <w:start w:val="1"/>
      <w:numFmt w:val="decimal"/>
      <w:lvlText w:val="%1.%2.%3.%4.%5."/>
      <w:lvlJc w:val="left"/>
      <w:pPr>
        <w:ind w:left="5344" w:hanging="1080"/>
      </w:pPr>
      <w:rPr>
        <w:rFonts w:hint="default"/>
      </w:rPr>
    </w:lvl>
    <w:lvl w:ilvl="5">
      <w:start w:val="1"/>
      <w:numFmt w:val="decimal"/>
      <w:lvlText w:val="%1.%2.%3.%4.%5.%6."/>
      <w:lvlJc w:val="left"/>
      <w:pPr>
        <w:ind w:left="6770" w:hanging="1440"/>
      </w:pPr>
      <w:rPr>
        <w:rFonts w:hint="default"/>
      </w:rPr>
    </w:lvl>
    <w:lvl w:ilvl="6">
      <w:start w:val="1"/>
      <w:numFmt w:val="decimal"/>
      <w:lvlText w:val="%1.%2.%3.%4.%5.%6.%7."/>
      <w:lvlJc w:val="left"/>
      <w:pPr>
        <w:ind w:left="7836" w:hanging="1440"/>
      </w:pPr>
      <w:rPr>
        <w:rFonts w:hint="default"/>
      </w:rPr>
    </w:lvl>
    <w:lvl w:ilvl="7">
      <w:start w:val="1"/>
      <w:numFmt w:val="decimal"/>
      <w:lvlText w:val="%1.%2.%3.%4.%5.%6.%7.%8."/>
      <w:lvlJc w:val="left"/>
      <w:pPr>
        <w:ind w:left="9262" w:hanging="1800"/>
      </w:pPr>
      <w:rPr>
        <w:rFonts w:hint="default"/>
      </w:rPr>
    </w:lvl>
    <w:lvl w:ilvl="8">
      <w:start w:val="1"/>
      <w:numFmt w:val="decimal"/>
      <w:lvlText w:val="%1.%2.%3.%4.%5.%6.%7.%8.%9."/>
      <w:lvlJc w:val="left"/>
      <w:pPr>
        <w:ind w:left="10328" w:hanging="1800"/>
      </w:pPr>
      <w:rPr>
        <w:rFonts w:hint="default"/>
      </w:rPr>
    </w:lvl>
  </w:abstractNum>
  <w:abstractNum w:abstractNumId="79" w15:restartNumberingAfterBreak="0">
    <w:nsid w:val="58BF5613"/>
    <w:multiLevelType w:val="multilevel"/>
    <w:tmpl w:val="E57EC8D6"/>
    <w:lvl w:ilvl="0">
      <w:start w:val="1"/>
      <w:numFmt w:val="upperRoman"/>
      <w:pStyle w:val="titulo1"/>
      <w:lvlText w:val="Cláusula %1"/>
      <w:lvlJc w:val="left"/>
      <w:pPr>
        <w:tabs>
          <w:tab w:val="num" w:pos="0"/>
        </w:tabs>
        <w:ind w:left="1985" w:firstLine="0"/>
      </w:pPr>
      <w:rPr>
        <w:rFonts w:ascii="Cambria" w:hAnsi="Cambria" w:cs="Arial" w:hint="default"/>
        <w:b/>
        <w:i w:val="0"/>
        <w:caps/>
        <w:sz w:val="22"/>
        <w:szCs w:val="22"/>
      </w:rPr>
    </w:lvl>
    <w:lvl w:ilvl="1">
      <w:start w:val="1"/>
      <w:numFmt w:val="decimal"/>
      <w:isLgl/>
      <w:lvlText w:val="%1.%2."/>
      <w:lvlJc w:val="left"/>
      <w:pPr>
        <w:tabs>
          <w:tab w:val="num" w:pos="0"/>
        </w:tabs>
        <w:ind w:left="0" w:firstLine="0"/>
      </w:pPr>
      <w:rPr>
        <w:rFonts w:ascii="Cambria" w:hAnsi="Cambria" w:cs="Arial" w:hint="default"/>
        <w:b w:val="0"/>
        <w:i w:val="0"/>
        <w:sz w:val="20"/>
        <w:szCs w:val="20"/>
        <w:u w:val="none"/>
        <w:vertAlign w:val="baseline"/>
      </w:rPr>
    </w:lvl>
    <w:lvl w:ilvl="2">
      <w:start w:val="1"/>
      <w:numFmt w:val="decimal"/>
      <w:pStyle w:val="titulo3"/>
      <w:isLgl/>
      <w:lvlText w:val="%1.%2.%3."/>
      <w:lvlJc w:val="left"/>
      <w:pPr>
        <w:tabs>
          <w:tab w:val="num" w:pos="0"/>
        </w:tabs>
        <w:ind w:left="0" w:firstLine="0"/>
      </w:pPr>
      <w:rPr>
        <w:rFonts w:ascii="Cambria" w:hAnsi="Cambria" w:cs="Arial" w:hint="default"/>
        <w:b/>
        <w:i w:val="0"/>
        <w:sz w:val="18"/>
        <w:szCs w:val="18"/>
      </w:rPr>
    </w:lvl>
    <w:lvl w:ilvl="3">
      <w:start w:val="1"/>
      <w:numFmt w:val="decimal"/>
      <w:pStyle w:val="titulo4"/>
      <w:isLgl/>
      <w:lvlText w:val="%1.%2.%3.%4."/>
      <w:lvlJc w:val="left"/>
      <w:pPr>
        <w:tabs>
          <w:tab w:val="num" w:pos="1767"/>
        </w:tabs>
        <w:ind w:left="2127" w:firstLine="0"/>
      </w:pPr>
      <w:rPr>
        <w:rFonts w:ascii="Cambria" w:hAnsi="Cambria" w:cs="Arial" w:hint="default"/>
        <w:b/>
        <w:i w:val="0"/>
        <w:sz w:val="16"/>
        <w:szCs w:val="16"/>
      </w:rPr>
    </w:lvl>
    <w:lvl w:ilvl="4">
      <w:start w:val="1"/>
      <w:numFmt w:val="decimal"/>
      <w:pStyle w:val="titulo5"/>
      <w:isLgl/>
      <w:lvlText w:val="%1.%2.%3.%4.%5."/>
      <w:lvlJc w:val="left"/>
      <w:pPr>
        <w:tabs>
          <w:tab w:val="num" w:pos="211"/>
        </w:tabs>
        <w:ind w:left="211" w:firstLine="357"/>
      </w:pPr>
      <w:rPr>
        <w:rFonts w:ascii="Arial" w:hAnsi="Arial" w:cs="Arial" w:hint="default"/>
        <w:b/>
        <w:i w:val="0"/>
        <w:sz w:val="15"/>
        <w:szCs w:val="15"/>
      </w:rPr>
    </w:lvl>
    <w:lvl w:ilvl="5">
      <w:start w:val="1"/>
      <w:numFmt w:val="lowerRoman"/>
      <w:lvlText w:val="(%6)"/>
      <w:lvlJc w:val="left"/>
      <w:pPr>
        <w:tabs>
          <w:tab w:val="num" w:pos="0"/>
        </w:tabs>
        <w:ind w:left="0" w:firstLine="0"/>
      </w:pPr>
      <w:rPr>
        <w:rFonts w:hint="default"/>
        <w:b/>
        <w:i w:val="0"/>
        <w:sz w:val="17"/>
        <w:szCs w:val="17"/>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80" w15:restartNumberingAfterBreak="0">
    <w:nsid w:val="5A2A3D38"/>
    <w:multiLevelType w:val="hybridMultilevel"/>
    <w:tmpl w:val="49EE8F5A"/>
    <w:lvl w:ilvl="0" w:tplc="8EAAAE90">
      <w:start w:val="1"/>
      <w:numFmt w:val="decimal"/>
      <w:lvlText w:val="3.6.%1."/>
      <w:lvlJc w:val="left"/>
      <w:pPr>
        <w:ind w:left="720" w:hanging="360"/>
      </w:pPr>
      <w:rPr>
        <w:rFonts w:hint="default"/>
      </w:rPr>
    </w:lvl>
    <w:lvl w:ilvl="1" w:tplc="78AA9910">
      <w:start w:val="1"/>
      <w:numFmt w:val="lowerRoman"/>
      <w:lvlText w:val="(%2)"/>
      <w:lvlJc w:val="left"/>
      <w:pPr>
        <w:ind w:left="1800" w:hanging="720"/>
      </w:pPr>
      <w:rPr>
        <w:rFonts w:hint="default"/>
      </w:r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1" w15:restartNumberingAfterBreak="0">
    <w:nsid w:val="5A8C72B1"/>
    <w:multiLevelType w:val="hybridMultilevel"/>
    <w:tmpl w:val="899A4C9A"/>
    <w:lvl w:ilvl="0" w:tplc="5BE4B534">
      <w:start w:val="1"/>
      <w:numFmt w:val="lowerRoman"/>
      <w:lvlText w:val="(%1)"/>
      <w:lvlJc w:val="left"/>
      <w:pPr>
        <w:ind w:left="1429" w:hanging="360"/>
      </w:pPr>
      <w:rPr>
        <w:rFonts w:cs="Times New Roman" w:hint="eastAsia"/>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2" w15:restartNumberingAfterBreak="0">
    <w:nsid w:val="5CAB43B7"/>
    <w:multiLevelType w:val="hybridMultilevel"/>
    <w:tmpl w:val="F564C31A"/>
    <w:lvl w:ilvl="0" w:tplc="31387F9A">
      <w:start w:val="2"/>
      <w:numFmt w:val="lowerRoman"/>
      <w:lvlText w:val="(%1)"/>
      <w:lvlJc w:val="left"/>
      <w:pPr>
        <w:tabs>
          <w:tab w:val="num" w:pos="840"/>
        </w:tabs>
        <w:ind w:left="840" w:hanging="720"/>
      </w:pPr>
      <w:rPr>
        <w:rFonts w:cs="Tahoma"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3" w15:restartNumberingAfterBreak="0">
    <w:nsid w:val="600B61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60D63E29"/>
    <w:multiLevelType w:val="multilevel"/>
    <w:tmpl w:val="6D82977C"/>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5" w15:restartNumberingAfterBreak="0">
    <w:nsid w:val="624D643D"/>
    <w:multiLevelType w:val="hybridMultilevel"/>
    <w:tmpl w:val="C7D25B68"/>
    <w:lvl w:ilvl="0" w:tplc="FEFA599C">
      <w:start w:val="1"/>
      <w:numFmt w:val="lowerRoman"/>
      <w:lvlText w:val="(%1)"/>
      <w:lvlJc w:val="left"/>
      <w:pPr>
        <w:tabs>
          <w:tab w:val="num" w:pos="840"/>
        </w:tabs>
        <w:ind w:left="840" w:hanging="720"/>
      </w:pPr>
      <w:rPr>
        <w:rFonts w:cs="Tahoma" w:hint="default"/>
        <w:b w:val="0"/>
      </w:rPr>
    </w:lvl>
    <w:lvl w:ilvl="1" w:tplc="04160019" w:tentative="1">
      <w:start w:val="1"/>
      <w:numFmt w:val="lowerLetter"/>
      <w:lvlText w:val="%2."/>
      <w:lvlJc w:val="left"/>
      <w:pPr>
        <w:tabs>
          <w:tab w:val="num" w:pos="1200"/>
        </w:tabs>
        <w:ind w:left="1200" w:hanging="360"/>
      </w:pPr>
      <w:rPr>
        <w:rFonts w:cs="Times New Roman"/>
      </w:rPr>
    </w:lvl>
    <w:lvl w:ilvl="2" w:tplc="0416001B">
      <w:start w:val="1"/>
      <w:numFmt w:val="lowerRoman"/>
      <w:lvlText w:val="%3."/>
      <w:lvlJc w:val="right"/>
      <w:pPr>
        <w:tabs>
          <w:tab w:val="num" w:pos="1920"/>
        </w:tabs>
        <w:ind w:left="1920" w:hanging="180"/>
      </w:pPr>
      <w:rPr>
        <w:rFonts w:cs="Times New Roman"/>
      </w:rPr>
    </w:lvl>
    <w:lvl w:ilvl="3" w:tplc="0416000F" w:tentative="1">
      <w:start w:val="1"/>
      <w:numFmt w:val="decimal"/>
      <w:lvlText w:val="%4."/>
      <w:lvlJc w:val="left"/>
      <w:pPr>
        <w:tabs>
          <w:tab w:val="num" w:pos="2640"/>
        </w:tabs>
        <w:ind w:left="2640" w:hanging="360"/>
      </w:pPr>
      <w:rPr>
        <w:rFonts w:cs="Times New Roman"/>
      </w:rPr>
    </w:lvl>
    <w:lvl w:ilvl="4" w:tplc="04160019" w:tentative="1">
      <w:start w:val="1"/>
      <w:numFmt w:val="lowerLetter"/>
      <w:lvlText w:val="%5."/>
      <w:lvlJc w:val="left"/>
      <w:pPr>
        <w:tabs>
          <w:tab w:val="num" w:pos="3360"/>
        </w:tabs>
        <w:ind w:left="3360" w:hanging="360"/>
      </w:pPr>
      <w:rPr>
        <w:rFonts w:cs="Times New Roman"/>
      </w:rPr>
    </w:lvl>
    <w:lvl w:ilvl="5" w:tplc="0416001B" w:tentative="1">
      <w:start w:val="1"/>
      <w:numFmt w:val="lowerRoman"/>
      <w:lvlText w:val="%6."/>
      <w:lvlJc w:val="right"/>
      <w:pPr>
        <w:tabs>
          <w:tab w:val="num" w:pos="4080"/>
        </w:tabs>
        <w:ind w:left="4080" w:hanging="180"/>
      </w:pPr>
      <w:rPr>
        <w:rFonts w:cs="Times New Roman"/>
      </w:rPr>
    </w:lvl>
    <w:lvl w:ilvl="6" w:tplc="0416000F" w:tentative="1">
      <w:start w:val="1"/>
      <w:numFmt w:val="decimal"/>
      <w:lvlText w:val="%7."/>
      <w:lvlJc w:val="left"/>
      <w:pPr>
        <w:tabs>
          <w:tab w:val="num" w:pos="4800"/>
        </w:tabs>
        <w:ind w:left="4800" w:hanging="360"/>
      </w:pPr>
      <w:rPr>
        <w:rFonts w:cs="Times New Roman"/>
      </w:rPr>
    </w:lvl>
    <w:lvl w:ilvl="7" w:tplc="04160019" w:tentative="1">
      <w:start w:val="1"/>
      <w:numFmt w:val="lowerLetter"/>
      <w:lvlText w:val="%8."/>
      <w:lvlJc w:val="left"/>
      <w:pPr>
        <w:tabs>
          <w:tab w:val="num" w:pos="5520"/>
        </w:tabs>
        <w:ind w:left="5520" w:hanging="360"/>
      </w:pPr>
      <w:rPr>
        <w:rFonts w:cs="Times New Roman"/>
      </w:rPr>
    </w:lvl>
    <w:lvl w:ilvl="8" w:tplc="0416001B" w:tentative="1">
      <w:start w:val="1"/>
      <w:numFmt w:val="lowerRoman"/>
      <w:lvlText w:val="%9."/>
      <w:lvlJc w:val="right"/>
      <w:pPr>
        <w:tabs>
          <w:tab w:val="num" w:pos="6240"/>
        </w:tabs>
        <w:ind w:left="6240" w:hanging="180"/>
      </w:pPr>
      <w:rPr>
        <w:rFonts w:cs="Times New Roman"/>
      </w:rPr>
    </w:lvl>
  </w:abstractNum>
  <w:abstractNum w:abstractNumId="86" w15:restartNumberingAfterBreak="0">
    <w:nsid w:val="646D7284"/>
    <w:multiLevelType w:val="multilevel"/>
    <w:tmpl w:val="867A9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7" w15:restartNumberingAfterBreak="0">
    <w:nsid w:val="656D4C5F"/>
    <w:multiLevelType w:val="multilevel"/>
    <w:tmpl w:val="B28ACC2C"/>
    <w:lvl w:ilvl="0">
      <w:start w:val="4"/>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67086862"/>
    <w:multiLevelType w:val="multilevel"/>
    <w:tmpl w:val="94C60C34"/>
    <w:lvl w:ilvl="0">
      <w:start w:val="3"/>
      <w:numFmt w:val="decimal"/>
      <w:lvlText w:val="%1."/>
      <w:lvlJc w:val="left"/>
      <w:pPr>
        <w:ind w:left="450" w:hanging="450"/>
      </w:pPr>
      <w:rPr>
        <w:rFonts w:cs="Verdana" w:hint="default"/>
      </w:rPr>
    </w:lvl>
    <w:lvl w:ilvl="1">
      <w:start w:val="1"/>
      <w:numFmt w:val="decimal"/>
      <w:lvlText w:val="%1.%2."/>
      <w:lvlJc w:val="left"/>
      <w:pPr>
        <w:ind w:left="720" w:hanging="720"/>
      </w:pPr>
      <w:rPr>
        <w:rFonts w:cs="Verdana" w:hint="default"/>
      </w:rPr>
    </w:lvl>
    <w:lvl w:ilvl="2">
      <w:start w:val="1"/>
      <w:numFmt w:val="decimal"/>
      <w:lvlText w:val="%1.%2.%3."/>
      <w:lvlJc w:val="left"/>
      <w:pPr>
        <w:ind w:left="720" w:hanging="720"/>
      </w:pPr>
      <w:rPr>
        <w:rFonts w:cs="Verdana" w:hint="default"/>
      </w:rPr>
    </w:lvl>
    <w:lvl w:ilvl="3">
      <w:start w:val="1"/>
      <w:numFmt w:val="decimal"/>
      <w:lvlText w:val="%1.%2.%3.%4."/>
      <w:lvlJc w:val="left"/>
      <w:pPr>
        <w:ind w:left="1080" w:hanging="108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440" w:hanging="1440"/>
      </w:pPr>
      <w:rPr>
        <w:rFonts w:cs="Verdana" w:hint="default"/>
      </w:rPr>
    </w:lvl>
    <w:lvl w:ilvl="6">
      <w:start w:val="1"/>
      <w:numFmt w:val="decimal"/>
      <w:lvlText w:val="%1.%2.%3.%4.%5.%6.%7."/>
      <w:lvlJc w:val="left"/>
      <w:pPr>
        <w:ind w:left="1800" w:hanging="1800"/>
      </w:pPr>
      <w:rPr>
        <w:rFonts w:cs="Verdana" w:hint="default"/>
      </w:rPr>
    </w:lvl>
    <w:lvl w:ilvl="7">
      <w:start w:val="1"/>
      <w:numFmt w:val="decimal"/>
      <w:lvlText w:val="%1.%2.%3.%4.%5.%6.%7.%8."/>
      <w:lvlJc w:val="left"/>
      <w:pPr>
        <w:ind w:left="2160" w:hanging="2160"/>
      </w:pPr>
      <w:rPr>
        <w:rFonts w:cs="Verdana" w:hint="default"/>
      </w:rPr>
    </w:lvl>
    <w:lvl w:ilvl="8">
      <w:start w:val="1"/>
      <w:numFmt w:val="decimal"/>
      <w:lvlText w:val="%1.%2.%3.%4.%5.%6.%7.%8.%9."/>
      <w:lvlJc w:val="left"/>
      <w:pPr>
        <w:ind w:left="2160" w:hanging="2160"/>
      </w:pPr>
      <w:rPr>
        <w:rFonts w:cs="Verdana" w:hint="default"/>
      </w:rPr>
    </w:lvl>
  </w:abstractNum>
  <w:abstractNum w:abstractNumId="89" w15:restartNumberingAfterBreak="0">
    <w:nsid w:val="695D5AF4"/>
    <w:multiLevelType w:val="hybridMultilevel"/>
    <w:tmpl w:val="A15278D8"/>
    <w:lvl w:ilvl="0" w:tplc="5E1A91AA">
      <w:start w:val="1"/>
      <w:numFmt w:val="decimal"/>
      <w:lvlText w:val="2.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0" w15:restartNumberingAfterBreak="0">
    <w:nsid w:val="6B1D1232"/>
    <w:multiLevelType w:val="multilevel"/>
    <w:tmpl w:val="B5562B90"/>
    <w:lvl w:ilvl="0">
      <w:start w:val="1"/>
      <w:numFmt w:val="decimal"/>
      <w:pStyle w:val="Level5"/>
      <w:lvlText w:val="%1"/>
      <w:lvlJc w:val="left"/>
      <w:pPr>
        <w:tabs>
          <w:tab w:val="num" w:pos="567"/>
        </w:tabs>
        <w:ind w:left="567" w:hanging="567"/>
      </w:pPr>
      <w:rPr>
        <w:b/>
        <w:i w:val="0"/>
        <w:sz w:val="22"/>
      </w:rPr>
    </w:lvl>
    <w:lvl w:ilvl="1">
      <w:start w:val="1"/>
      <w:numFmt w:val="decimal"/>
      <w:pStyle w:val="Level7"/>
      <w:lvlText w:val="%1.%2"/>
      <w:lvlJc w:val="left"/>
      <w:pPr>
        <w:tabs>
          <w:tab w:val="num" w:pos="1247"/>
        </w:tabs>
        <w:ind w:left="1247" w:hanging="680"/>
      </w:pPr>
      <w:rPr>
        <w:b/>
        <w:i w:val="0"/>
        <w:sz w:val="21"/>
      </w:rPr>
    </w:lvl>
    <w:lvl w:ilvl="2">
      <w:start w:val="1"/>
      <w:numFmt w:val="decimal"/>
      <w:pStyle w:val="Level8"/>
      <w:lvlText w:val="%1.%2.%3"/>
      <w:lvlJc w:val="left"/>
      <w:pPr>
        <w:tabs>
          <w:tab w:val="num" w:pos="1874"/>
        </w:tabs>
        <w:ind w:left="1874" w:hanging="794"/>
      </w:pPr>
      <w:rPr>
        <w:b/>
        <w:i w:val="0"/>
        <w:sz w:val="17"/>
      </w:rPr>
    </w:lvl>
    <w:lvl w:ilvl="3">
      <w:start w:val="1"/>
      <w:numFmt w:val="lowerRoman"/>
      <w:pStyle w:val="Level9"/>
      <w:lvlText w:val="(%4)"/>
      <w:lvlJc w:val="left"/>
      <w:pPr>
        <w:tabs>
          <w:tab w:val="num" w:pos="2722"/>
        </w:tabs>
        <w:ind w:left="2722" w:hanging="681"/>
      </w:pPr>
    </w:lvl>
    <w:lvl w:ilvl="4">
      <w:start w:val="1"/>
      <w:numFmt w:val="lowerLetter"/>
      <w:pStyle w:val="Level5"/>
      <w:lvlText w:val="(%5)"/>
      <w:lvlJc w:val="left"/>
      <w:pPr>
        <w:tabs>
          <w:tab w:val="num" w:pos="3289"/>
        </w:tabs>
        <w:ind w:left="3289" w:hanging="567"/>
      </w:pPr>
    </w:lvl>
    <w:lvl w:ilvl="5">
      <w:start w:val="1"/>
      <w:numFmt w:val="upperRoman"/>
      <w:pStyle w:val="Level6"/>
      <w:lvlText w:val="(%6)"/>
      <w:lvlJc w:val="left"/>
      <w:pPr>
        <w:tabs>
          <w:tab w:val="num" w:pos="3969"/>
        </w:tabs>
        <w:ind w:left="3969" w:hanging="680"/>
      </w:pPr>
    </w:lvl>
    <w:lvl w:ilvl="6">
      <w:start w:val="1"/>
      <w:numFmt w:val="none"/>
      <w:pStyle w:val="Level7"/>
      <w:lvlText w:val=""/>
      <w:lvlJc w:val="left"/>
      <w:pPr>
        <w:tabs>
          <w:tab w:val="num" w:pos="3969"/>
        </w:tabs>
        <w:ind w:left="3969" w:hanging="680"/>
      </w:pPr>
    </w:lvl>
    <w:lvl w:ilvl="7">
      <w:start w:val="1"/>
      <w:numFmt w:val="none"/>
      <w:pStyle w:val="Level8"/>
      <w:lvlText w:val=""/>
      <w:lvlJc w:val="left"/>
      <w:pPr>
        <w:tabs>
          <w:tab w:val="num" w:pos="3969"/>
        </w:tabs>
        <w:ind w:left="3969" w:hanging="680"/>
      </w:pPr>
    </w:lvl>
    <w:lvl w:ilvl="8">
      <w:start w:val="1"/>
      <w:numFmt w:val="none"/>
      <w:pStyle w:val="Level9"/>
      <w:lvlText w:val=""/>
      <w:lvlJc w:val="left"/>
      <w:pPr>
        <w:tabs>
          <w:tab w:val="num" w:pos="3969"/>
        </w:tabs>
        <w:ind w:left="3969" w:hanging="680"/>
      </w:pPr>
    </w:lvl>
  </w:abstractNum>
  <w:abstractNum w:abstractNumId="91" w15:restartNumberingAfterBreak="0">
    <w:nsid w:val="6D56382C"/>
    <w:multiLevelType w:val="hybridMultilevel"/>
    <w:tmpl w:val="2202F8AA"/>
    <w:lvl w:ilvl="0" w:tplc="4106EC5C">
      <w:start w:val="1"/>
      <w:numFmt w:val="lowerRoman"/>
      <w:lvlText w:val="(%1)"/>
      <w:lvlJc w:val="left"/>
      <w:pPr>
        <w:ind w:left="927" w:hanging="360"/>
      </w:pPr>
      <w:rPr>
        <w:rFonts w:hint="default"/>
        <w:b w:val="0"/>
        <w:i w:val="0"/>
        <w:sz w:val="22"/>
        <w:szCs w:val="22"/>
      </w:rPr>
    </w:lvl>
    <w:lvl w:ilvl="1" w:tplc="04160019">
      <w:start w:val="1"/>
      <w:numFmt w:val="lowerLetter"/>
      <w:lvlText w:val="%2."/>
      <w:lvlJc w:val="left"/>
      <w:pPr>
        <w:ind w:left="2288" w:hanging="360"/>
      </w:pPr>
    </w:lvl>
    <w:lvl w:ilvl="2" w:tplc="0416001B">
      <w:start w:val="1"/>
      <w:numFmt w:val="lowerRoman"/>
      <w:lvlText w:val="%3."/>
      <w:lvlJc w:val="right"/>
      <w:pPr>
        <w:ind w:left="3008" w:hanging="180"/>
      </w:pPr>
    </w:lvl>
    <w:lvl w:ilvl="3" w:tplc="1C569062">
      <w:start w:val="1"/>
      <w:numFmt w:val="decimal"/>
      <w:lvlText w:val="%4."/>
      <w:lvlJc w:val="left"/>
      <w:pPr>
        <w:tabs>
          <w:tab w:val="num" w:pos="8753"/>
        </w:tabs>
        <w:ind w:left="8753" w:hanging="705"/>
      </w:pPr>
      <w:rPr>
        <w:rFonts w:hint="default"/>
      </w:rPr>
    </w:lvl>
    <w:lvl w:ilvl="4" w:tplc="04160019" w:tentative="1">
      <w:start w:val="1"/>
      <w:numFmt w:val="lowerLetter"/>
      <w:lvlText w:val="%5."/>
      <w:lvlJc w:val="left"/>
      <w:pPr>
        <w:ind w:left="4448" w:hanging="360"/>
      </w:pPr>
    </w:lvl>
    <w:lvl w:ilvl="5" w:tplc="0416001B" w:tentative="1">
      <w:start w:val="1"/>
      <w:numFmt w:val="lowerRoman"/>
      <w:lvlText w:val="%6."/>
      <w:lvlJc w:val="right"/>
      <w:pPr>
        <w:ind w:left="5168" w:hanging="180"/>
      </w:pPr>
    </w:lvl>
    <w:lvl w:ilvl="6" w:tplc="0416000F" w:tentative="1">
      <w:start w:val="1"/>
      <w:numFmt w:val="decimal"/>
      <w:lvlText w:val="%7."/>
      <w:lvlJc w:val="left"/>
      <w:pPr>
        <w:ind w:left="5888" w:hanging="360"/>
      </w:pPr>
    </w:lvl>
    <w:lvl w:ilvl="7" w:tplc="04160019" w:tentative="1">
      <w:start w:val="1"/>
      <w:numFmt w:val="lowerLetter"/>
      <w:lvlText w:val="%8."/>
      <w:lvlJc w:val="left"/>
      <w:pPr>
        <w:ind w:left="6608" w:hanging="360"/>
      </w:pPr>
    </w:lvl>
    <w:lvl w:ilvl="8" w:tplc="0416001B" w:tentative="1">
      <w:start w:val="1"/>
      <w:numFmt w:val="lowerRoman"/>
      <w:lvlText w:val="%9."/>
      <w:lvlJc w:val="right"/>
      <w:pPr>
        <w:ind w:left="7328" w:hanging="180"/>
      </w:pPr>
    </w:lvl>
  </w:abstractNum>
  <w:abstractNum w:abstractNumId="92" w15:restartNumberingAfterBreak="0">
    <w:nsid w:val="75870701"/>
    <w:multiLevelType w:val="hybridMultilevel"/>
    <w:tmpl w:val="F162C654"/>
    <w:lvl w:ilvl="0" w:tplc="FF226F82">
      <w:start w:val="1"/>
      <w:numFmt w:val="lowerRoman"/>
      <w:lvlText w:val="(%1)"/>
      <w:lvlJc w:val="left"/>
      <w:pPr>
        <w:ind w:left="720" w:hanging="360"/>
      </w:pPr>
      <w:rPr>
        <w:rFonts w:hint="default"/>
        <w:b w:val="0"/>
        <w:bCs/>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3" w15:restartNumberingAfterBreak="0">
    <w:nsid w:val="76C41957"/>
    <w:multiLevelType w:val="multilevel"/>
    <w:tmpl w:val="7C98313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4" w15:restartNumberingAfterBreak="0">
    <w:nsid w:val="76C66BF3"/>
    <w:multiLevelType w:val="multilevel"/>
    <w:tmpl w:val="4192F804"/>
    <w:lvl w:ilvl="0">
      <w:start w:val="3"/>
      <w:numFmt w:val="decimal"/>
      <w:lvlText w:val="%1."/>
      <w:lvlJc w:val="left"/>
      <w:pPr>
        <w:ind w:left="585" w:hanging="58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5" w15:restartNumberingAfterBreak="0">
    <w:nsid w:val="77A9594C"/>
    <w:multiLevelType w:val="hybridMultilevel"/>
    <w:tmpl w:val="505A1A92"/>
    <w:lvl w:ilvl="0" w:tplc="F6ACE1BA">
      <w:start w:val="1"/>
      <w:numFmt w:val="lowerLetter"/>
      <w:lvlText w:val="%1)"/>
      <w:lvlJc w:val="left"/>
      <w:pPr>
        <w:ind w:left="1785" w:hanging="360"/>
      </w:pPr>
      <w:rPr>
        <w:rFonts w:eastAsia="Arial Unicode MS" w:hint="default"/>
      </w:rPr>
    </w:lvl>
    <w:lvl w:ilvl="1" w:tplc="04160019" w:tentative="1">
      <w:start w:val="1"/>
      <w:numFmt w:val="lowerLetter"/>
      <w:lvlText w:val="%2."/>
      <w:lvlJc w:val="left"/>
      <w:pPr>
        <w:ind w:left="2505" w:hanging="360"/>
      </w:pPr>
    </w:lvl>
    <w:lvl w:ilvl="2" w:tplc="0416001B" w:tentative="1">
      <w:start w:val="1"/>
      <w:numFmt w:val="lowerRoman"/>
      <w:lvlText w:val="%3."/>
      <w:lvlJc w:val="right"/>
      <w:pPr>
        <w:ind w:left="3225" w:hanging="180"/>
      </w:pPr>
    </w:lvl>
    <w:lvl w:ilvl="3" w:tplc="0416000F" w:tentative="1">
      <w:start w:val="1"/>
      <w:numFmt w:val="decimal"/>
      <w:lvlText w:val="%4."/>
      <w:lvlJc w:val="left"/>
      <w:pPr>
        <w:ind w:left="3945" w:hanging="360"/>
      </w:pPr>
    </w:lvl>
    <w:lvl w:ilvl="4" w:tplc="04160019" w:tentative="1">
      <w:start w:val="1"/>
      <w:numFmt w:val="lowerLetter"/>
      <w:lvlText w:val="%5."/>
      <w:lvlJc w:val="left"/>
      <w:pPr>
        <w:ind w:left="4665" w:hanging="360"/>
      </w:pPr>
    </w:lvl>
    <w:lvl w:ilvl="5" w:tplc="0416001B" w:tentative="1">
      <w:start w:val="1"/>
      <w:numFmt w:val="lowerRoman"/>
      <w:lvlText w:val="%6."/>
      <w:lvlJc w:val="right"/>
      <w:pPr>
        <w:ind w:left="5385" w:hanging="180"/>
      </w:pPr>
    </w:lvl>
    <w:lvl w:ilvl="6" w:tplc="0416000F" w:tentative="1">
      <w:start w:val="1"/>
      <w:numFmt w:val="decimal"/>
      <w:lvlText w:val="%7."/>
      <w:lvlJc w:val="left"/>
      <w:pPr>
        <w:ind w:left="6105" w:hanging="360"/>
      </w:pPr>
    </w:lvl>
    <w:lvl w:ilvl="7" w:tplc="04160019" w:tentative="1">
      <w:start w:val="1"/>
      <w:numFmt w:val="lowerLetter"/>
      <w:lvlText w:val="%8."/>
      <w:lvlJc w:val="left"/>
      <w:pPr>
        <w:ind w:left="6825" w:hanging="360"/>
      </w:pPr>
    </w:lvl>
    <w:lvl w:ilvl="8" w:tplc="0416001B" w:tentative="1">
      <w:start w:val="1"/>
      <w:numFmt w:val="lowerRoman"/>
      <w:lvlText w:val="%9."/>
      <w:lvlJc w:val="right"/>
      <w:pPr>
        <w:ind w:left="7545" w:hanging="180"/>
      </w:pPr>
    </w:lvl>
  </w:abstractNum>
  <w:abstractNum w:abstractNumId="96" w15:restartNumberingAfterBreak="0">
    <w:nsid w:val="78B50867"/>
    <w:multiLevelType w:val="hybridMultilevel"/>
    <w:tmpl w:val="86923360"/>
    <w:lvl w:ilvl="0" w:tplc="4B3EE3BA">
      <w:start w:val="1"/>
      <w:numFmt w:val="lowerLetter"/>
      <w:lvlText w:val="(%1)"/>
      <w:lvlJc w:val="left"/>
      <w:pPr>
        <w:tabs>
          <w:tab w:val="num" w:pos="2573"/>
        </w:tabs>
        <w:ind w:left="2573" w:hanging="435"/>
      </w:pPr>
      <w:rPr>
        <w:rFonts w:cs="Times New Roman" w:hint="eastAsia"/>
        <w:b w:val="0"/>
      </w:rPr>
    </w:lvl>
    <w:lvl w:ilvl="1" w:tplc="04160019">
      <w:start w:val="1"/>
      <w:numFmt w:val="lowerLetter"/>
      <w:lvlText w:val="%2."/>
      <w:lvlJc w:val="left"/>
      <w:pPr>
        <w:tabs>
          <w:tab w:val="num" w:pos="2160"/>
        </w:tabs>
        <w:ind w:left="2160" w:hanging="360"/>
      </w:pPr>
      <w:rPr>
        <w:rFonts w:cs="Times New Roman"/>
      </w:rPr>
    </w:lvl>
    <w:lvl w:ilvl="2" w:tplc="0416001B">
      <w:start w:val="1"/>
      <w:numFmt w:val="lowerRoman"/>
      <w:lvlText w:val="%3."/>
      <w:lvlJc w:val="right"/>
      <w:pPr>
        <w:tabs>
          <w:tab w:val="num" w:pos="2880"/>
        </w:tabs>
        <w:ind w:left="2880" w:hanging="180"/>
      </w:pPr>
      <w:rPr>
        <w:rFonts w:cs="Times New Roman"/>
      </w:rPr>
    </w:lvl>
    <w:lvl w:ilvl="3" w:tplc="0416000F">
      <w:start w:val="1"/>
      <w:numFmt w:val="decimal"/>
      <w:lvlText w:val="%4."/>
      <w:lvlJc w:val="left"/>
      <w:pPr>
        <w:tabs>
          <w:tab w:val="num" w:pos="3600"/>
        </w:tabs>
        <w:ind w:left="3600" w:hanging="360"/>
      </w:pPr>
      <w:rPr>
        <w:rFonts w:cs="Times New Roman"/>
      </w:rPr>
    </w:lvl>
    <w:lvl w:ilvl="4" w:tplc="04160019">
      <w:start w:val="1"/>
      <w:numFmt w:val="lowerLetter"/>
      <w:lvlText w:val="%5."/>
      <w:lvlJc w:val="left"/>
      <w:pPr>
        <w:tabs>
          <w:tab w:val="num" w:pos="4320"/>
        </w:tabs>
        <w:ind w:left="4320" w:hanging="360"/>
      </w:pPr>
      <w:rPr>
        <w:rFonts w:cs="Times New Roman"/>
      </w:rPr>
    </w:lvl>
    <w:lvl w:ilvl="5" w:tplc="0416001B">
      <w:start w:val="1"/>
      <w:numFmt w:val="lowerRoman"/>
      <w:lvlText w:val="%6."/>
      <w:lvlJc w:val="right"/>
      <w:pPr>
        <w:tabs>
          <w:tab w:val="num" w:pos="5040"/>
        </w:tabs>
        <w:ind w:left="5040" w:hanging="180"/>
      </w:pPr>
      <w:rPr>
        <w:rFonts w:cs="Times New Roman"/>
      </w:rPr>
    </w:lvl>
    <w:lvl w:ilvl="6" w:tplc="0416000F">
      <w:start w:val="1"/>
      <w:numFmt w:val="decimal"/>
      <w:lvlText w:val="%7."/>
      <w:lvlJc w:val="left"/>
      <w:pPr>
        <w:tabs>
          <w:tab w:val="num" w:pos="5760"/>
        </w:tabs>
        <w:ind w:left="5760" w:hanging="360"/>
      </w:pPr>
      <w:rPr>
        <w:rFonts w:cs="Times New Roman"/>
      </w:rPr>
    </w:lvl>
    <w:lvl w:ilvl="7" w:tplc="04160019">
      <w:start w:val="1"/>
      <w:numFmt w:val="lowerLetter"/>
      <w:lvlText w:val="%8."/>
      <w:lvlJc w:val="left"/>
      <w:pPr>
        <w:tabs>
          <w:tab w:val="num" w:pos="6480"/>
        </w:tabs>
        <w:ind w:left="6480" w:hanging="360"/>
      </w:pPr>
      <w:rPr>
        <w:rFonts w:cs="Times New Roman"/>
      </w:rPr>
    </w:lvl>
    <w:lvl w:ilvl="8" w:tplc="0416001B">
      <w:start w:val="1"/>
      <w:numFmt w:val="lowerRoman"/>
      <w:lvlText w:val="%9."/>
      <w:lvlJc w:val="right"/>
      <w:pPr>
        <w:tabs>
          <w:tab w:val="num" w:pos="7200"/>
        </w:tabs>
        <w:ind w:left="7200" w:hanging="180"/>
      </w:pPr>
      <w:rPr>
        <w:rFonts w:cs="Times New Roman"/>
      </w:rPr>
    </w:lvl>
  </w:abstractNum>
  <w:abstractNum w:abstractNumId="97" w15:restartNumberingAfterBreak="0">
    <w:nsid w:val="78C56992"/>
    <w:multiLevelType w:val="multilevel"/>
    <w:tmpl w:val="977261B8"/>
    <w:lvl w:ilvl="0">
      <w:start w:val="2"/>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8" w15:restartNumberingAfterBreak="0">
    <w:nsid w:val="79C8411E"/>
    <w:multiLevelType w:val="multilevel"/>
    <w:tmpl w:val="1CB0EA82"/>
    <w:lvl w:ilvl="0">
      <w:start w:val="1"/>
      <w:numFmt w:val="upperRoman"/>
      <w:suff w:val="nothing"/>
      <w:lvlText w:val="CLÁUSULA %1"/>
      <w:lvlJc w:val="left"/>
      <w:pPr>
        <w:ind w:left="0" w:firstLine="0"/>
      </w:pPr>
      <w:rPr>
        <w:rFonts w:hint="default"/>
      </w:rPr>
    </w:lvl>
    <w:lvl w:ilvl="1">
      <w:start w:val="1"/>
      <w:numFmt w:val="decimal"/>
      <w:isLgl/>
      <w:lvlText w:val="%1.%2."/>
      <w:lvlJc w:val="left"/>
      <w:pPr>
        <w:ind w:left="0" w:firstLine="0"/>
      </w:pPr>
      <w:rPr>
        <w:rFonts w:hint="default"/>
        <w:b w:val="0"/>
      </w:rPr>
    </w:lvl>
    <w:lvl w:ilvl="2">
      <w:start w:val="1"/>
      <w:numFmt w:val="decimal"/>
      <w:isLgl/>
      <w:lvlText w:val="%1.%2.%3."/>
      <w:lvlJc w:val="left"/>
      <w:pPr>
        <w:ind w:left="568" w:firstLine="0"/>
      </w:pPr>
      <w:rPr>
        <w:rFonts w:hint="default"/>
        <w:b w:val="0"/>
        <w:lang w:val="x-none"/>
      </w:rPr>
    </w:lvl>
    <w:lvl w:ilvl="3">
      <w:start w:val="1"/>
      <w:numFmt w:val="lowerRoman"/>
      <w:lvlText w:val="(%4)"/>
      <w:lvlJc w:val="left"/>
      <w:pPr>
        <w:ind w:left="1418" w:firstLine="0"/>
      </w:pPr>
      <w:rPr>
        <w:rFonts w:hint="default"/>
        <w:b/>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 w15:restartNumberingAfterBreak="0">
    <w:nsid w:val="7CA22638"/>
    <w:multiLevelType w:val="multilevel"/>
    <w:tmpl w:val="C78CD69E"/>
    <w:lvl w:ilvl="0">
      <w:start w:val="8"/>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0" w15:restartNumberingAfterBreak="0">
    <w:nsid w:val="7EA01CF4"/>
    <w:multiLevelType w:val="hybridMultilevel"/>
    <w:tmpl w:val="A57E5370"/>
    <w:lvl w:ilvl="0" w:tplc="838C026E">
      <w:numFmt w:val="bullet"/>
      <w:lvlText w:val=""/>
      <w:lvlJc w:val="left"/>
      <w:pPr>
        <w:ind w:left="720" w:hanging="360"/>
      </w:pPr>
      <w:rPr>
        <w:rFonts w:ascii="Symbol" w:eastAsia="Times New Roman" w:hAnsi="Symbol"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1" w15:restartNumberingAfterBreak="0">
    <w:nsid w:val="7EB83894"/>
    <w:multiLevelType w:val="hybridMultilevel"/>
    <w:tmpl w:val="16F28EB2"/>
    <w:lvl w:ilvl="0" w:tplc="FAEE0DF8">
      <w:start w:val="1"/>
      <w:numFmt w:val="lowerRoman"/>
      <w:lvlText w:val="(%1)"/>
      <w:lvlJc w:val="left"/>
      <w:pPr>
        <w:ind w:left="900" w:hanging="360"/>
      </w:pPr>
      <w:rPr>
        <w:rFonts w:cs="Times New Roman" w:hint="default"/>
        <w:b/>
      </w:rPr>
    </w:lvl>
    <w:lvl w:ilvl="1" w:tplc="64F2F214">
      <w:start w:val="1"/>
      <w:numFmt w:val="lowerLetter"/>
      <w:lvlText w:val="%2."/>
      <w:lvlJc w:val="left"/>
      <w:pPr>
        <w:ind w:left="1440" w:hanging="360"/>
      </w:pPr>
    </w:lvl>
    <w:lvl w:ilvl="2" w:tplc="AE1018BE">
      <w:start w:val="1"/>
      <w:numFmt w:val="lowerRoman"/>
      <w:lvlText w:val="%3."/>
      <w:lvlJc w:val="right"/>
      <w:pPr>
        <w:ind w:left="2160" w:hanging="180"/>
      </w:pPr>
    </w:lvl>
    <w:lvl w:ilvl="3" w:tplc="BABEA952">
      <w:start w:val="1"/>
      <w:numFmt w:val="decimal"/>
      <w:lvlText w:val="%4."/>
      <w:lvlJc w:val="left"/>
      <w:pPr>
        <w:ind w:left="2880" w:hanging="360"/>
      </w:pPr>
    </w:lvl>
    <w:lvl w:ilvl="4" w:tplc="36ACBB14">
      <w:start w:val="1"/>
      <w:numFmt w:val="lowerLetter"/>
      <w:lvlText w:val="%5."/>
      <w:lvlJc w:val="left"/>
      <w:pPr>
        <w:ind w:left="3600" w:hanging="360"/>
      </w:pPr>
    </w:lvl>
    <w:lvl w:ilvl="5" w:tplc="73FC2C9C">
      <w:start w:val="1"/>
      <w:numFmt w:val="lowerRoman"/>
      <w:lvlText w:val="%6."/>
      <w:lvlJc w:val="right"/>
      <w:pPr>
        <w:ind w:left="4320" w:hanging="180"/>
      </w:pPr>
    </w:lvl>
    <w:lvl w:ilvl="6" w:tplc="A16A0900">
      <w:start w:val="1"/>
      <w:numFmt w:val="decimal"/>
      <w:lvlText w:val="%7."/>
      <w:lvlJc w:val="left"/>
      <w:pPr>
        <w:ind w:left="5040" w:hanging="360"/>
      </w:pPr>
    </w:lvl>
    <w:lvl w:ilvl="7" w:tplc="BE5C8406">
      <w:start w:val="1"/>
      <w:numFmt w:val="lowerLetter"/>
      <w:lvlText w:val="%8."/>
      <w:lvlJc w:val="left"/>
      <w:pPr>
        <w:ind w:left="5760" w:hanging="360"/>
      </w:pPr>
    </w:lvl>
    <w:lvl w:ilvl="8" w:tplc="4D88EA2A">
      <w:start w:val="1"/>
      <w:numFmt w:val="lowerRoman"/>
      <w:lvlText w:val="%9."/>
      <w:lvlJc w:val="right"/>
      <w:pPr>
        <w:ind w:left="6480" w:hanging="180"/>
      </w:pPr>
    </w:lvl>
  </w:abstractNum>
  <w:num w:numId="1">
    <w:abstractNumId w:val="9"/>
  </w:num>
  <w:num w:numId="2">
    <w:abstractNumId w:val="0"/>
  </w:num>
  <w:num w:numId="3">
    <w:abstractNumId w:val="8"/>
  </w:num>
  <w:num w:numId="4">
    <w:abstractNumId w:val="6"/>
  </w:num>
  <w:num w:numId="5">
    <w:abstractNumId w:val="10"/>
  </w:num>
  <w:num w:numId="6">
    <w:abstractNumId w:val="2"/>
  </w:num>
  <w:num w:numId="7">
    <w:abstractNumId w:val="1"/>
  </w:num>
  <w:num w:numId="8">
    <w:abstractNumId w:val="5"/>
  </w:num>
  <w:num w:numId="9">
    <w:abstractNumId w:val="3"/>
  </w:num>
  <w:num w:numId="10">
    <w:abstractNumId w:val="33"/>
  </w:num>
  <w:num w:numId="11">
    <w:abstractNumId w:val="17"/>
  </w:num>
  <w:num w:numId="12">
    <w:abstractNumId w:val="86"/>
  </w:num>
  <w:num w:numId="13">
    <w:abstractNumId w:val="91"/>
  </w:num>
  <w:num w:numId="14">
    <w:abstractNumId w:val="77"/>
  </w:num>
  <w:num w:numId="15">
    <w:abstractNumId w:val="65"/>
  </w:num>
  <w:num w:numId="16">
    <w:abstractNumId w:val="89"/>
  </w:num>
  <w:num w:numId="17">
    <w:abstractNumId w:val="73"/>
  </w:num>
  <w:num w:numId="18">
    <w:abstractNumId w:val="80"/>
  </w:num>
  <w:num w:numId="19">
    <w:abstractNumId w:val="81"/>
  </w:num>
  <w:num w:numId="20">
    <w:abstractNumId w:val="51"/>
  </w:num>
  <w:num w:numId="21">
    <w:abstractNumId w:val="26"/>
  </w:num>
  <w:num w:numId="22">
    <w:abstractNumId w:val="44"/>
  </w:num>
  <w:num w:numId="23">
    <w:abstractNumId w:val="35"/>
  </w:num>
  <w:num w:numId="24">
    <w:abstractNumId w:val="50"/>
  </w:num>
  <w:num w:numId="25">
    <w:abstractNumId w:val="79"/>
  </w:num>
  <w:num w:numId="26">
    <w:abstractNumId w:val="53"/>
  </w:num>
  <w:num w:numId="27">
    <w:abstractNumId w:val="70"/>
  </w:num>
  <w:num w:numId="28">
    <w:abstractNumId w:val="39"/>
  </w:num>
  <w:num w:numId="29">
    <w:abstractNumId w:val="97"/>
  </w:num>
  <w:num w:numId="30">
    <w:abstractNumId w:val="47"/>
  </w:num>
  <w:num w:numId="31">
    <w:abstractNumId w:val="16"/>
  </w:num>
  <w:num w:numId="32">
    <w:abstractNumId w:val="22"/>
  </w:num>
  <w:num w:numId="33">
    <w:abstractNumId w:val="95"/>
  </w:num>
  <w:num w:numId="34">
    <w:abstractNumId w:val="85"/>
  </w:num>
  <w:num w:numId="35">
    <w:abstractNumId w:val="12"/>
  </w:num>
  <w:num w:numId="36">
    <w:abstractNumId w:val="38"/>
  </w:num>
  <w:num w:numId="37">
    <w:abstractNumId w:val="27"/>
  </w:num>
  <w:num w:numId="38">
    <w:abstractNumId w:val="94"/>
  </w:num>
  <w:num w:numId="39">
    <w:abstractNumId w:val="82"/>
  </w:num>
  <w:num w:numId="40">
    <w:abstractNumId w:val="68"/>
  </w:num>
  <w:num w:numId="41">
    <w:abstractNumId w:val="24"/>
  </w:num>
  <w:num w:numId="42">
    <w:abstractNumId w:val="78"/>
  </w:num>
  <w:num w:numId="43">
    <w:abstractNumId w:val="74"/>
  </w:num>
  <w:num w:numId="44">
    <w:abstractNumId w:val="88"/>
  </w:num>
  <w:num w:numId="45">
    <w:abstractNumId w:val="41"/>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8"/>
  </w:num>
  <w:num w:numId="50">
    <w:abstractNumId w:val="34"/>
  </w:num>
  <w:num w:numId="51">
    <w:abstractNumId w:val="87"/>
  </w:num>
  <w:num w:numId="52">
    <w:abstractNumId w:val="19"/>
  </w:num>
  <w:num w:numId="53">
    <w:abstractNumId w:val="49"/>
  </w:num>
  <w:num w:numId="54">
    <w:abstractNumId w:val="46"/>
  </w:num>
  <w:num w:numId="55">
    <w:abstractNumId w:val="63"/>
  </w:num>
  <w:num w:numId="56">
    <w:abstractNumId w:val="21"/>
  </w:num>
  <w:num w:numId="57">
    <w:abstractNumId w:val="60"/>
  </w:num>
  <w:num w:numId="58">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
  </w:num>
  <w:num w:numId="60">
    <w:abstractNumId w:val="64"/>
  </w:num>
  <w:num w:numId="61">
    <w:abstractNumId w:val="92"/>
  </w:num>
  <w:num w:numId="62">
    <w:abstractNumId w:val="36"/>
  </w:num>
  <w:num w:numId="63">
    <w:abstractNumId w:val="99"/>
  </w:num>
  <w:num w:numId="64">
    <w:abstractNumId w:val="96"/>
  </w:num>
  <w:num w:numId="65">
    <w:abstractNumId w:val="29"/>
  </w:num>
  <w:num w:numId="66">
    <w:abstractNumId w:val="43"/>
  </w:num>
  <w:num w:numId="67">
    <w:abstractNumId w:val="62"/>
  </w:num>
  <w:num w:numId="68">
    <w:abstractNumId w:val="52"/>
  </w:num>
  <w:num w:numId="69">
    <w:abstractNumId w:val="101"/>
  </w:num>
  <w:num w:numId="70">
    <w:abstractNumId w:val="66"/>
  </w:num>
  <w:num w:numId="71">
    <w:abstractNumId w:val="14"/>
  </w:num>
  <w:num w:numId="72">
    <w:abstractNumId w:val="20"/>
  </w:num>
  <w:num w:numId="73">
    <w:abstractNumId w:val="83"/>
  </w:num>
  <w:num w:numId="74">
    <w:abstractNumId w:val="93"/>
  </w:num>
  <w:num w:numId="75">
    <w:abstractNumId w:val="28"/>
  </w:num>
  <w:num w:numId="76">
    <w:abstractNumId w:val="75"/>
  </w:num>
  <w:num w:numId="77">
    <w:abstractNumId w:val="55"/>
  </w:num>
  <w:num w:numId="78">
    <w:abstractNumId w:val="67"/>
  </w:num>
  <w:num w:numId="79">
    <w:abstractNumId w:val="84"/>
  </w:num>
  <w:num w:numId="80">
    <w:abstractNumId w:val="15"/>
  </w:num>
  <w:num w:numId="81">
    <w:abstractNumId w:val="72"/>
  </w:num>
  <w:num w:numId="82">
    <w:abstractNumId w:val="100"/>
  </w:num>
  <w:num w:numId="83">
    <w:abstractNumId w:val="56"/>
  </w:num>
  <w:num w:numId="84">
    <w:abstractNumId w:val="25"/>
  </w:num>
  <w:num w:numId="85">
    <w:abstractNumId w:val="57"/>
  </w:num>
  <w:num w:numId="86">
    <w:abstractNumId w:val="11"/>
  </w:num>
  <w:num w:numId="87">
    <w:abstractNumId w:val="30"/>
  </w:num>
  <w:num w:numId="88">
    <w:abstractNumId w:val="32"/>
  </w:num>
  <w:num w:numId="89">
    <w:abstractNumId w:val="23"/>
  </w:num>
  <w:num w:numId="90">
    <w:abstractNumId w:val="42"/>
  </w:num>
  <w:num w:numId="91">
    <w:abstractNumId w:val="69"/>
  </w:num>
  <w:num w:numId="92">
    <w:abstractNumId w:val="37"/>
  </w:num>
  <w:num w:numId="93">
    <w:abstractNumId w:val="18"/>
  </w:num>
  <w:num w:numId="94">
    <w:abstractNumId w:val="54"/>
  </w:num>
  <w:num w:numId="95">
    <w:abstractNumId w:val="61"/>
  </w:num>
  <w:num w:numId="96">
    <w:abstractNumId w:val="45"/>
  </w:num>
  <w:num w:numId="97">
    <w:abstractNumId w:val="71"/>
  </w:num>
  <w:num w:numId="98">
    <w:abstractNumId w:val="58"/>
  </w:num>
  <w:num w:numId="99">
    <w:abstractNumId w:val="59"/>
  </w:num>
  <w:num w:numId="100">
    <w:abstractNumId w:val="48"/>
  </w:num>
  <w:num w:numId="101">
    <w:abstractNumId w:val="76"/>
  </w:num>
  <w:num w:numId="102">
    <w:abstractNumId w:val="13"/>
  </w:num>
  <w:num w:numId="103">
    <w:abstractNumId w:val="40"/>
  </w:num>
  <w:num w:numId="104">
    <w:abstractNumId w:val="31"/>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hideSpellingErrors/>
  <w:activeWritingStyle w:appName="MSWord" w:lang="pt-BR" w:vendorID="64" w:dllVersion="6" w:nlCheck="1" w:checkStyle="0"/>
  <w:activeWritingStyle w:appName="MSWord" w:lang="pt-PT" w:vendorID="64" w:dllVersion="6" w:nlCheck="1" w:checkStyle="0"/>
  <w:activeWritingStyle w:appName="MSWord" w:lang="pt-BR" w:vendorID="64" w:dllVersion="0" w:nlCheck="1" w:checkStyle="0"/>
  <w:activeWritingStyle w:appName="MSWord" w:lang="pt-PT" w:vendorID="64" w:dllVersion="0" w:nlCheck="1" w:checkStyle="0"/>
  <w:activeWritingStyle w:appName="MSWord" w:lang="en-US" w:vendorID="64" w:dllVersion="6" w:nlCheck="1" w:checkStyle="1"/>
  <w:activeWritingStyle w:appName="MSWord" w:lang="en-US" w:vendorID="64" w:dllVersion="0" w:nlCheck="1" w:checkStyle="0"/>
  <w:proofState w:spelling="clean" w:grammar="clean"/>
  <w:defaultTabStop w:val="709"/>
  <w:hyphenationZone w:val="425"/>
  <w:drawingGridHorizontalSpacing w:val="120"/>
  <w:drawingGridVerticalSpacing w:val="120"/>
  <w:displayHorizontalDrawingGridEvery w:val="0"/>
  <w:displayVerticalDrawingGridEvery w:val="3"/>
  <w:characterSpacingControl w:val="compressPunctuation"/>
  <w:doNotValidateAgainstSchema/>
  <w:doNotDemarcateInvalidXml/>
  <w:hdrShapeDefaults>
    <o:shapedefaults v:ext="edit" spidmax="16385"/>
  </w:hdrShapeDefaults>
  <w:footnotePr>
    <w:footnote w:id="-1"/>
    <w:footnote w:id="0"/>
    <w:footnote w:id="1"/>
  </w:footnotePr>
  <w:endnotePr>
    <w:endnote w:id="-1"/>
    <w:endnote w:id="0"/>
    <w:endnote w:id="1"/>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F6A"/>
    <w:rsid w:val="00000291"/>
    <w:rsid w:val="00000AE3"/>
    <w:rsid w:val="0000132D"/>
    <w:rsid w:val="0000260B"/>
    <w:rsid w:val="00002F93"/>
    <w:rsid w:val="000032F1"/>
    <w:rsid w:val="00003490"/>
    <w:rsid w:val="000035C7"/>
    <w:rsid w:val="00003CB5"/>
    <w:rsid w:val="00004B4F"/>
    <w:rsid w:val="00004BD1"/>
    <w:rsid w:val="00004DF4"/>
    <w:rsid w:val="00005176"/>
    <w:rsid w:val="00005240"/>
    <w:rsid w:val="00005882"/>
    <w:rsid w:val="0000588D"/>
    <w:rsid w:val="0000619A"/>
    <w:rsid w:val="000109A1"/>
    <w:rsid w:val="00011299"/>
    <w:rsid w:val="00011C16"/>
    <w:rsid w:val="00012ACE"/>
    <w:rsid w:val="00012AFD"/>
    <w:rsid w:val="000139C0"/>
    <w:rsid w:val="00013D5F"/>
    <w:rsid w:val="00013E6D"/>
    <w:rsid w:val="000140BC"/>
    <w:rsid w:val="000144CB"/>
    <w:rsid w:val="00014510"/>
    <w:rsid w:val="00014964"/>
    <w:rsid w:val="0001502A"/>
    <w:rsid w:val="0001525D"/>
    <w:rsid w:val="000161B3"/>
    <w:rsid w:val="00016B39"/>
    <w:rsid w:val="00017239"/>
    <w:rsid w:val="000177F4"/>
    <w:rsid w:val="00017D98"/>
    <w:rsid w:val="00017E51"/>
    <w:rsid w:val="00017F2D"/>
    <w:rsid w:val="00020616"/>
    <w:rsid w:val="00021303"/>
    <w:rsid w:val="00021AB4"/>
    <w:rsid w:val="0002248C"/>
    <w:rsid w:val="00022507"/>
    <w:rsid w:val="0002252D"/>
    <w:rsid w:val="0002274F"/>
    <w:rsid w:val="0002323B"/>
    <w:rsid w:val="000234F6"/>
    <w:rsid w:val="00023C9B"/>
    <w:rsid w:val="00024199"/>
    <w:rsid w:val="00024FC6"/>
    <w:rsid w:val="00025285"/>
    <w:rsid w:val="00025713"/>
    <w:rsid w:val="000258D3"/>
    <w:rsid w:val="00025C03"/>
    <w:rsid w:val="00025DD6"/>
    <w:rsid w:val="00026A4F"/>
    <w:rsid w:val="00027564"/>
    <w:rsid w:val="00030BCF"/>
    <w:rsid w:val="00031906"/>
    <w:rsid w:val="00032559"/>
    <w:rsid w:val="000325EF"/>
    <w:rsid w:val="00032777"/>
    <w:rsid w:val="00033ADA"/>
    <w:rsid w:val="00033CB7"/>
    <w:rsid w:val="000347FA"/>
    <w:rsid w:val="00034D90"/>
    <w:rsid w:val="00035243"/>
    <w:rsid w:val="00036074"/>
    <w:rsid w:val="0003652F"/>
    <w:rsid w:val="0003671A"/>
    <w:rsid w:val="00037443"/>
    <w:rsid w:val="0003748D"/>
    <w:rsid w:val="000375DB"/>
    <w:rsid w:val="00040056"/>
    <w:rsid w:val="00040379"/>
    <w:rsid w:val="000403B8"/>
    <w:rsid w:val="0004041C"/>
    <w:rsid w:val="00040AAF"/>
    <w:rsid w:val="0004108F"/>
    <w:rsid w:val="00041221"/>
    <w:rsid w:val="0004126E"/>
    <w:rsid w:val="00041379"/>
    <w:rsid w:val="000413DB"/>
    <w:rsid w:val="00041502"/>
    <w:rsid w:val="000416C2"/>
    <w:rsid w:val="00041A56"/>
    <w:rsid w:val="00041A58"/>
    <w:rsid w:val="00042A1A"/>
    <w:rsid w:val="00042DBC"/>
    <w:rsid w:val="000430E6"/>
    <w:rsid w:val="000432D4"/>
    <w:rsid w:val="000443E4"/>
    <w:rsid w:val="00044535"/>
    <w:rsid w:val="00044A19"/>
    <w:rsid w:val="00044EE2"/>
    <w:rsid w:val="00044F5B"/>
    <w:rsid w:val="00045052"/>
    <w:rsid w:val="00046167"/>
    <w:rsid w:val="00046723"/>
    <w:rsid w:val="00046DB3"/>
    <w:rsid w:val="00047310"/>
    <w:rsid w:val="00047A80"/>
    <w:rsid w:val="00050A9F"/>
    <w:rsid w:val="00050AE7"/>
    <w:rsid w:val="0005147A"/>
    <w:rsid w:val="00052206"/>
    <w:rsid w:val="00052CAB"/>
    <w:rsid w:val="00053E3E"/>
    <w:rsid w:val="00054124"/>
    <w:rsid w:val="00054BB0"/>
    <w:rsid w:val="000556CB"/>
    <w:rsid w:val="00055933"/>
    <w:rsid w:val="00055C6C"/>
    <w:rsid w:val="0005694B"/>
    <w:rsid w:val="00056B2F"/>
    <w:rsid w:val="00056C4E"/>
    <w:rsid w:val="00057B50"/>
    <w:rsid w:val="000601A7"/>
    <w:rsid w:val="000606D9"/>
    <w:rsid w:val="0006146D"/>
    <w:rsid w:val="00061CD2"/>
    <w:rsid w:val="00061EE3"/>
    <w:rsid w:val="00062177"/>
    <w:rsid w:val="00062F2D"/>
    <w:rsid w:val="00063115"/>
    <w:rsid w:val="000638A8"/>
    <w:rsid w:val="0006430A"/>
    <w:rsid w:val="000649DB"/>
    <w:rsid w:val="00064C10"/>
    <w:rsid w:val="0006629E"/>
    <w:rsid w:val="000668AA"/>
    <w:rsid w:val="00066909"/>
    <w:rsid w:val="00066966"/>
    <w:rsid w:val="000702EF"/>
    <w:rsid w:val="00070376"/>
    <w:rsid w:val="00070A86"/>
    <w:rsid w:val="0007128F"/>
    <w:rsid w:val="0007136E"/>
    <w:rsid w:val="0007198E"/>
    <w:rsid w:val="0007227C"/>
    <w:rsid w:val="000727E7"/>
    <w:rsid w:val="00072DA0"/>
    <w:rsid w:val="00072E56"/>
    <w:rsid w:val="00073A12"/>
    <w:rsid w:val="00074652"/>
    <w:rsid w:val="000752AE"/>
    <w:rsid w:val="00075BF7"/>
    <w:rsid w:val="00075F7D"/>
    <w:rsid w:val="000764BD"/>
    <w:rsid w:val="0007658F"/>
    <w:rsid w:val="000768B7"/>
    <w:rsid w:val="00077AD0"/>
    <w:rsid w:val="0008007B"/>
    <w:rsid w:val="0008082C"/>
    <w:rsid w:val="00080DF9"/>
    <w:rsid w:val="00081AD3"/>
    <w:rsid w:val="0008229D"/>
    <w:rsid w:val="00082658"/>
    <w:rsid w:val="00082B93"/>
    <w:rsid w:val="00082B9D"/>
    <w:rsid w:val="00082F5A"/>
    <w:rsid w:val="0008324B"/>
    <w:rsid w:val="000837A6"/>
    <w:rsid w:val="00084242"/>
    <w:rsid w:val="0008484A"/>
    <w:rsid w:val="0008484E"/>
    <w:rsid w:val="00085123"/>
    <w:rsid w:val="00085303"/>
    <w:rsid w:val="0008537D"/>
    <w:rsid w:val="000854FF"/>
    <w:rsid w:val="0008562F"/>
    <w:rsid w:val="00086071"/>
    <w:rsid w:val="0008689C"/>
    <w:rsid w:val="00086975"/>
    <w:rsid w:val="00086D55"/>
    <w:rsid w:val="00086F21"/>
    <w:rsid w:val="00087043"/>
    <w:rsid w:val="000876A4"/>
    <w:rsid w:val="00087960"/>
    <w:rsid w:val="00087AB3"/>
    <w:rsid w:val="000905AE"/>
    <w:rsid w:val="00090941"/>
    <w:rsid w:val="00090EF4"/>
    <w:rsid w:val="00091167"/>
    <w:rsid w:val="00092029"/>
    <w:rsid w:val="00092681"/>
    <w:rsid w:val="000927FD"/>
    <w:rsid w:val="00093977"/>
    <w:rsid w:val="00093B20"/>
    <w:rsid w:val="00093BF3"/>
    <w:rsid w:val="0009406A"/>
    <w:rsid w:val="0009499A"/>
    <w:rsid w:val="0009538A"/>
    <w:rsid w:val="00095B47"/>
    <w:rsid w:val="00095C18"/>
    <w:rsid w:val="00095F2C"/>
    <w:rsid w:val="0009640B"/>
    <w:rsid w:val="00096705"/>
    <w:rsid w:val="000969D9"/>
    <w:rsid w:val="0009746B"/>
    <w:rsid w:val="00097C33"/>
    <w:rsid w:val="000A0289"/>
    <w:rsid w:val="000A1C9E"/>
    <w:rsid w:val="000A1E4C"/>
    <w:rsid w:val="000A265C"/>
    <w:rsid w:val="000A3269"/>
    <w:rsid w:val="000A3357"/>
    <w:rsid w:val="000A3942"/>
    <w:rsid w:val="000A3DBB"/>
    <w:rsid w:val="000A3F2F"/>
    <w:rsid w:val="000A3F84"/>
    <w:rsid w:val="000A49D2"/>
    <w:rsid w:val="000A4ACA"/>
    <w:rsid w:val="000A54BC"/>
    <w:rsid w:val="000A600B"/>
    <w:rsid w:val="000A60D1"/>
    <w:rsid w:val="000A6245"/>
    <w:rsid w:val="000A6671"/>
    <w:rsid w:val="000A68CA"/>
    <w:rsid w:val="000A76EB"/>
    <w:rsid w:val="000B008D"/>
    <w:rsid w:val="000B0588"/>
    <w:rsid w:val="000B0770"/>
    <w:rsid w:val="000B093D"/>
    <w:rsid w:val="000B0E80"/>
    <w:rsid w:val="000B16BC"/>
    <w:rsid w:val="000B2850"/>
    <w:rsid w:val="000B2E5D"/>
    <w:rsid w:val="000B3054"/>
    <w:rsid w:val="000B3D2C"/>
    <w:rsid w:val="000B4262"/>
    <w:rsid w:val="000B4565"/>
    <w:rsid w:val="000B4942"/>
    <w:rsid w:val="000B549B"/>
    <w:rsid w:val="000B5BF9"/>
    <w:rsid w:val="000B6205"/>
    <w:rsid w:val="000B63A9"/>
    <w:rsid w:val="000B666A"/>
    <w:rsid w:val="000B6811"/>
    <w:rsid w:val="000B6C52"/>
    <w:rsid w:val="000B79A5"/>
    <w:rsid w:val="000B7AAA"/>
    <w:rsid w:val="000B7BA0"/>
    <w:rsid w:val="000B7D4D"/>
    <w:rsid w:val="000B7EA8"/>
    <w:rsid w:val="000C033F"/>
    <w:rsid w:val="000C12E0"/>
    <w:rsid w:val="000C1F66"/>
    <w:rsid w:val="000C2596"/>
    <w:rsid w:val="000C2785"/>
    <w:rsid w:val="000C2959"/>
    <w:rsid w:val="000C3664"/>
    <w:rsid w:val="000C423C"/>
    <w:rsid w:val="000C4268"/>
    <w:rsid w:val="000C545C"/>
    <w:rsid w:val="000C5AA4"/>
    <w:rsid w:val="000C6285"/>
    <w:rsid w:val="000C7794"/>
    <w:rsid w:val="000D01D8"/>
    <w:rsid w:val="000D028C"/>
    <w:rsid w:val="000D060C"/>
    <w:rsid w:val="000D095B"/>
    <w:rsid w:val="000D0A09"/>
    <w:rsid w:val="000D0AA4"/>
    <w:rsid w:val="000D0DE1"/>
    <w:rsid w:val="000D10F9"/>
    <w:rsid w:val="000D220B"/>
    <w:rsid w:val="000D246A"/>
    <w:rsid w:val="000D2A78"/>
    <w:rsid w:val="000D3341"/>
    <w:rsid w:val="000D336F"/>
    <w:rsid w:val="000D3E81"/>
    <w:rsid w:val="000D50FA"/>
    <w:rsid w:val="000D52C6"/>
    <w:rsid w:val="000D5864"/>
    <w:rsid w:val="000D61DE"/>
    <w:rsid w:val="000D650F"/>
    <w:rsid w:val="000D6623"/>
    <w:rsid w:val="000D6F3B"/>
    <w:rsid w:val="000D73EC"/>
    <w:rsid w:val="000D799A"/>
    <w:rsid w:val="000E0689"/>
    <w:rsid w:val="000E0C3C"/>
    <w:rsid w:val="000E1BE6"/>
    <w:rsid w:val="000E2389"/>
    <w:rsid w:val="000E3B79"/>
    <w:rsid w:val="000E3F92"/>
    <w:rsid w:val="000E4700"/>
    <w:rsid w:val="000E4B5E"/>
    <w:rsid w:val="000E52CD"/>
    <w:rsid w:val="000E5BEF"/>
    <w:rsid w:val="000E6532"/>
    <w:rsid w:val="000E676C"/>
    <w:rsid w:val="000E7A89"/>
    <w:rsid w:val="000F0718"/>
    <w:rsid w:val="000F08CB"/>
    <w:rsid w:val="000F14A2"/>
    <w:rsid w:val="000F1634"/>
    <w:rsid w:val="000F1946"/>
    <w:rsid w:val="000F1B11"/>
    <w:rsid w:val="000F1DF0"/>
    <w:rsid w:val="000F23D8"/>
    <w:rsid w:val="000F284C"/>
    <w:rsid w:val="000F3173"/>
    <w:rsid w:val="000F324D"/>
    <w:rsid w:val="000F3517"/>
    <w:rsid w:val="000F3ACB"/>
    <w:rsid w:val="000F3D33"/>
    <w:rsid w:val="000F3F2C"/>
    <w:rsid w:val="000F453F"/>
    <w:rsid w:val="000F457F"/>
    <w:rsid w:val="000F462B"/>
    <w:rsid w:val="000F472B"/>
    <w:rsid w:val="000F4885"/>
    <w:rsid w:val="000F4DFB"/>
    <w:rsid w:val="000F5411"/>
    <w:rsid w:val="000F5714"/>
    <w:rsid w:val="000F5FEB"/>
    <w:rsid w:val="000F6583"/>
    <w:rsid w:val="000F6F6E"/>
    <w:rsid w:val="000F6FF1"/>
    <w:rsid w:val="000F763E"/>
    <w:rsid w:val="001000FD"/>
    <w:rsid w:val="001008F1"/>
    <w:rsid w:val="0010090D"/>
    <w:rsid w:val="00100D47"/>
    <w:rsid w:val="00100E1A"/>
    <w:rsid w:val="001013B6"/>
    <w:rsid w:val="00101664"/>
    <w:rsid w:val="001019B4"/>
    <w:rsid w:val="00101AEE"/>
    <w:rsid w:val="00101D1C"/>
    <w:rsid w:val="0010380E"/>
    <w:rsid w:val="0010409D"/>
    <w:rsid w:val="001042B1"/>
    <w:rsid w:val="0010432B"/>
    <w:rsid w:val="001044B1"/>
    <w:rsid w:val="00104511"/>
    <w:rsid w:val="00104B1D"/>
    <w:rsid w:val="00105069"/>
    <w:rsid w:val="001050FA"/>
    <w:rsid w:val="00105BD8"/>
    <w:rsid w:val="00105CD0"/>
    <w:rsid w:val="00105D54"/>
    <w:rsid w:val="00105E3B"/>
    <w:rsid w:val="001070E3"/>
    <w:rsid w:val="0010770F"/>
    <w:rsid w:val="001078A7"/>
    <w:rsid w:val="00107D60"/>
    <w:rsid w:val="00107F9B"/>
    <w:rsid w:val="00107FB6"/>
    <w:rsid w:val="00107FBB"/>
    <w:rsid w:val="00107FFD"/>
    <w:rsid w:val="0011095C"/>
    <w:rsid w:val="00110AE9"/>
    <w:rsid w:val="001111F5"/>
    <w:rsid w:val="00111964"/>
    <w:rsid w:val="0011262E"/>
    <w:rsid w:val="0011315A"/>
    <w:rsid w:val="0011344C"/>
    <w:rsid w:val="001138A1"/>
    <w:rsid w:val="00113C5C"/>
    <w:rsid w:val="00113D26"/>
    <w:rsid w:val="001145AE"/>
    <w:rsid w:val="00114D98"/>
    <w:rsid w:val="00114ED1"/>
    <w:rsid w:val="001155CD"/>
    <w:rsid w:val="001156F8"/>
    <w:rsid w:val="001159C2"/>
    <w:rsid w:val="00116BBC"/>
    <w:rsid w:val="00120574"/>
    <w:rsid w:val="00120EF0"/>
    <w:rsid w:val="0012100C"/>
    <w:rsid w:val="0012182E"/>
    <w:rsid w:val="00121B10"/>
    <w:rsid w:val="00121C63"/>
    <w:rsid w:val="00121CBA"/>
    <w:rsid w:val="00122269"/>
    <w:rsid w:val="00122B1D"/>
    <w:rsid w:val="0012337C"/>
    <w:rsid w:val="001241C4"/>
    <w:rsid w:val="001245E5"/>
    <w:rsid w:val="00125255"/>
    <w:rsid w:val="0012599C"/>
    <w:rsid w:val="00125EF9"/>
    <w:rsid w:val="0012602B"/>
    <w:rsid w:val="00126196"/>
    <w:rsid w:val="0012655C"/>
    <w:rsid w:val="00127CDB"/>
    <w:rsid w:val="00127FBA"/>
    <w:rsid w:val="001303B8"/>
    <w:rsid w:val="00130430"/>
    <w:rsid w:val="0013097D"/>
    <w:rsid w:val="00130CA2"/>
    <w:rsid w:val="0013103D"/>
    <w:rsid w:val="0013113C"/>
    <w:rsid w:val="001312C0"/>
    <w:rsid w:val="00131387"/>
    <w:rsid w:val="00131E8F"/>
    <w:rsid w:val="00132144"/>
    <w:rsid w:val="0013226F"/>
    <w:rsid w:val="001324C3"/>
    <w:rsid w:val="00132718"/>
    <w:rsid w:val="001329C8"/>
    <w:rsid w:val="00132B0C"/>
    <w:rsid w:val="00132F0B"/>
    <w:rsid w:val="001335B2"/>
    <w:rsid w:val="00133BFD"/>
    <w:rsid w:val="001345D5"/>
    <w:rsid w:val="00134A2C"/>
    <w:rsid w:val="00134AE4"/>
    <w:rsid w:val="00134E75"/>
    <w:rsid w:val="00134F5D"/>
    <w:rsid w:val="00135304"/>
    <w:rsid w:val="00135B1B"/>
    <w:rsid w:val="0013648F"/>
    <w:rsid w:val="00136726"/>
    <w:rsid w:val="00136828"/>
    <w:rsid w:val="0013766B"/>
    <w:rsid w:val="00137E78"/>
    <w:rsid w:val="00137F6B"/>
    <w:rsid w:val="00140096"/>
    <w:rsid w:val="00140C87"/>
    <w:rsid w:val="00140F57"/>
    <w:rsid w:val="0014102D"/>
    <w:rsid w:val="00141485"/>
    <w:rsid w:val="00141594"/>
    <w:rsid w:val="001419DE"/>
    <w:rsid w:val="00142AA7"/>
    <w:rsid w:val="00142B6C"/>
    <w:rsid w:val="00142D38"/>
    <w:rsid w:val="001434F5"/>
    <w:rsid w:val="00143848"/>
    <w:rsid w:val="00143AAA"/>
    <w:rsid w:val="00143B1F"/>
    <w:rsid w:val="0014436A"/>
    <w:rsid w:val="00145352"/>
    <w:rsid w:val="001458AC"/>
    <w:rsid w:val="00145EF6"/>
    <w:rsid w:val="001463AF"/>
    <w:rsid w:val="001467F4"/>
    <w:rsid w:val="00146AB4"/>
    <w:rsid w:val="001474EB"/>
    <w:rsid w:val="001475FC"/>
    <w:rsid w:val="00147A61"/>
    <w:rsid w:val="001501A6"/>
    <w:rsid w:val="0015028F"/>
    <w:rsid w:val="00150430"/>
    <w:rsid w:val="001504AE"/>
    <w:rsid w:val="00150A88"/>
    <w:rsid w:val="00151A85"/>
    <w:rsid w:val="00151C6D"/>
    <w:rsid w:val="0015249C"/>
    <w:rsid w:val="00152711"/>
    <w:rsid w:val="0015286C"/>
    <w:rsid w:val="001528C3"/>
    <w:rsid w:val="001530BA"/>
    <w:rsid w:val="001533CB"/>
    <w:rsid w:val="001533D3"/>
    <w:rsid w:val="00153FC9"/>
    <w:rsid w:val="00153FD1"/>
    <w:rsid w:val="001545DA"/>
    <w:rsid w:val="00154FC8"/>
    <w:rsid w:val="00155067"/>
    <w:rsid w:val="001561BB"/>
    <w:rsid w:val="001566BF"/>
    <w:rsid w:val="00156724"/>
    <w:rsid w:val="00156C77"/>
    <w:rsid w:val="0016003C"/>
    <w:rsid w:val="001607A5"/>
    <w:rsid w:val="00160AD4"/>
    <w:rsid w:val="001619C2"/>
    <w:rsid w:val="001619F8"/>
    <w:rsid w:val="0016211F"/>
    <w:rsid w:val="0016268B"/>
    <w:rsid w:val="00163312"/>
    <w:rsid w:val="0016339A"/>
    <w:rsid w:val="00163523"/>
    <w:rsid w:val="0016400C"/>
    <w:rsid w:val="00164433"/>
    <w:rsid w:val="00164C88"/>
    <w:rsid w:val="001657ED"/>
    <w:rsid w:val="0016653B"/>
    <w:rsid w:val="00166712"/>
    <w:rsid w:val="00167642"/>
    <w:rsid w:val="001676D8"/>
    <w:rsid w:val="00167BAF"/>
    <w:rsid w:val="00170990"/>
    <w:rsid w:val="00170CA7"/>
    <w:rsid w:val="00170D77"/>
    <w:rsid w:val="00170DB9"/>
    <w:rsid w:val="00170E65"/>
    <w:rsid w:val="001711D8"/>
    <w:rsid w:val="001713F1"/>
    <w:rsid w:val="001723A2"/>
    <w:rsid w:val="00172842"/>
    <w:rsid w:val="00173661"/>
    <w:rsid w:val="0017378C"/>
    <w:rsid w:val="00173CA6"/>
    <w:rsid w:val="0017476D"/>
    <w:rsid w:val="00174ACB"/>
    <w:rsid w:val="0017504F"/>
    <w:rsid w:val="00175078"/>
    <w:rsid w:val="001754DA"/>
    <w:rsid w:val="00175A24"/>
    <w:rsid w:val="00175B8F"/>
    <w:rsid w:val="001760C2"/>
    <w:rsid w:val="001760D7"/>
    <w:rsid w:val="001760DB"/>
    <w:rsid w:val="0017615A"/>
    <w:rsid w:val="00176732"/>
    <w:rsid w:val="00176753"/>
    <w:rsid w:val="001775F9"/>
    <w:rsid w:val="00177D15"/>
    <w:rsid w:val="00180689"/>
    <w:rsid w:val="0018083F"/>
    <w:rsid w:val="001808FF"/>
    <w:rsid w:val="00180E21"/>
    <w:rsid w:val="00181509"/>
    <w:rsid w:val="00181F82"/>
    <w:rsid w:val="0018226F"/>
    <w:rsid w:val="00182376"/>
    <w:rsid w:val="0018252A"/>
    <w:rsid w:val="001825F6"/>
    <w:rsid w:val="00182CC2"/>
    <w:rsid w:val="00183129"/>
    <w:rsid w:val="0018327C"/>
    <w:rsid w:val="00183797"/>
    <w:rsid w:val="00183B13"/>
    <w:rsid w:val="00183E2C"/>
    <w:rsid w:val="00183FD0"/>
    <w:rsid w:val="0018462E"/>
    <w:rsid w:val="00185128"/>
    <w:rsid w:val="00185C51"/>
    <w:rsid w:val="00185FB0"/>
    <w:rsid w:val="001868B6"/>
    <w:rsid w:val="00187B4B"/>
    <w:rsid w:val="00187DFC"/>
    <w:rsid w:val="00190FC5"/>
    <w:rsid w:val="0019157A"/>
    <w:rsid w:val="001919A8"/>
    <w:rsid w:val="00191D93"/>
    <w:rsid w:val="001920D8"/>
    <w:rsid w:val="001922B8"/>
    <w:rsid w:val="001923CF"/>
    <w:rsid w:val="00192FED"/>
    <w:rsid w:val="00193023"/>
    <w:rsid w:val="0019330A"/>
    <w:rsid w:val="0019353B"/>
    <w:rsid w:val="001941E4"/>
    <w:rsid w:val="0019434F"/>
    <w:rsid w:val="00194492"/>
    <w:rsid w:val="00194FE2"/>
    <w:rsid w:val="00195105"/>
    <w:rsid w:val="00195B93"/>
    <w:rsid w:val="00195C25"/>
    <w:rsid w:val="00195CD9"/>
    <w:rsid w:val="001968A3"/>
    <w:rsid w:val="00196952"/>
    <w:rsid w:val="00197500"/>
    <w:rsid w:val="00197A70"/>
    <w:rsid w:val="00197F78"/>
    <w:rsid w:val="001A01A4"/>
    <w:rsid w:val="001A0303"/>
    <w:rsid w:val="001A08C9"/>
    <w:rsid w:val="001A0AA6"/>
    <w:rsid w:val="001A0B13"/>
    <w:rsid w:val="001A1BB6"/>
    <w:rsid w:val="001A1D28"/>
    <w:rsid w:val="001A2510"/>
    <w:rsid w:val="001A3E2F"/>
    <w:rsid w:val="001A3FF1"/>
    <w:rsid w:val="001A4193"/>
    <w:rsid w:val="001A48BE"/>
    <w:rsid w:val="001A4BA0"/>
    <w:rsid w:val="001A52F0"/>
    <w:rsid w:val="001A5337"/>
    <w:rsid w:val="001A57A4"/>
    <w:rsid w:val="001A73B7"/>
    <w:rsid w:val="001A7565"/>
    <w:rsid w:val="001A7D47"/>
    <w:rsid w:val="001A7E48"/>
    <w:rsid w:val="001B0AB1"/>
    <w:rsid w:val="001B167B"/>
    <w:rsid w:val="001B1BCB"/>
    <w:rsid w:val="001B2912"/>
    <w:rsid w:val="001B2B28"/>
    <w:rsid w:val="001B2D93"/>
    <w:rsid w:val="001B3519"/>
    <w:rsid w:val="001B3AE5"/>
    <w:rsid w:val="001B4E17"/>
    <w:rsid w:val="001B5052"/>
    <w:rsid w:val="001B5CBA"/>
    <w:rsid w:val="001B5FF3"/>
    <w:rsid w:val="001B6899"/>
    <w:rsid w:val="001B6DCA"/>
    <w:rsid w:val="001B6DD6"/>
    <w:rsid w:val="001B6EE8"/>
    <w:rsid w:val="001B6FF5"/>
    <w:rsid w:val="001B731B"/>
    <w:rsid w:val="001B7349"/>
    <w:rsid w:val="001B78E5"/>
    <w:rsid w:val="001B7B45"/>
    <w:rsid w:val="001B7D00"/>
    <w:rsid w:val="001C0361"/>
    <w:rsid w:val="001C06A4"/>
    <w:rsid w:val="001C07BA"/>
    <w:rsid w:val="001C105E"/>
    <w:rsid w:val="001C118E"/>
    <w:rsid w:val="001C11DA"/>
    <w:rsid w:val="001C27FD"/>
    <w:rsid w:val="001C2A41"/>
    <w:rsid w:val="001C2D2A"/>
    <w:rsid w:val="001C2E34"/>
    <w:rsid w:val="001C347F"/>
    <w:rsid w:val="001C3C5B"/>
    <w:rsid w:val="001C3EC8"/>
    <w:rsid w:val="001C4BE5"/>
    <w:rsid w:val="001C553C"/>
    <w:rsid w:val="001C5D8D"/>
    <w:rsid w:val="001C62BD"/>
    <w:rsid w:val="001C6609"/>
    <w:rsid w:val="001C6891"/>
    <w:rsid w:val="001C6A65"/>
    <w:rsid w:val="001C70C4"/>
    <w:rsid w:val="001C74E0"/>
    <w:rsid w:val="001C76A5"/>
    <w:rsid w:val="001D0945"/>
    <w:rsid w:val="001D0A9B"/>
    <w:rsid w:val="001D2167"/>
    <w:rsid w:val="001D270C"/>
    <w:rsid w:val="001D2ED4"/>
    <w:rsid w:val="001D34D3"/>
    <w:rsid w:val="001D3504"/>
    <w:rsid w:val="001D35D4"/>
    <w:rsid w:val="001D3964"/>
    <w:rsid w:val="001D3A88"/>
    <w:rsid w:val="001D4350"/>
    <w:rsid w:val="001D53C7"/>
    <w:rsid w:val="001D574A"/>
    <w:rsid w:val="001D5B52"/>
    <w:rsid w:val="001D609A"/>
    <w:rsid w:val="001D6327"/>
    <w:rsid w:val="001D68CE"/>
    <w:rsid w:val="001D6A5E"/>
    <w:rsid w:val="001D6AAE"/>
    <w:rsid w:val="001D6C8E"/>
    <w:rsid w:val="001D75D6"/>
    <w:rsid w:val="001D7E2C"/>
    <w:rsid w:val="001D7EDA"/>
    <w:rsid w:val="001E0116"/>
    <w:rsid w:val="001E0297"/>
    <w:rsid w:val="001E03BE"/>
    <w:rsid w:val="001E05F2"/>
    <w:rsid w:val="001E18E4"/>
    <w:rsid w:val="001E1AC7"/>
    <w:rsid w:val="001E1DA1"/>
    <w:rsid w:val="001E201B"/>
    <w:rsid w:val="001E2822"/>
    <w:rsid w:val="001E3585"/>
    <w:rsid w:val="001E3C06"/>
    <w:rsid w:val="001E3CAC"/>
    <w:rsid w:val="001E3F25"/>
    <w:rsid w:val="001E45AA"/>
    <w:rsid w:val="001E4DD4"/>
    <w:rsid w:val="001E4E38"/>
    <w:rsid w:val="001E55E6"/>
    <w:rsid w:val="001E596D"/>
    <w:rsid w:val="001E6107"/>
    <w:rsid w:val="001E6136"/>
    <w:rsid w:val="001E6912"/>
    <w:rsid w:val="001E6E47"/>
    <w:rsid w:val="001E6F54"/>
    <w:rsid w:val="001E708F"/>
    <w:rsid w:val="001E74D4"/>
    <w:rsid w:val="001F041E"/>
    <w:rsid w:val="001F0B5C"/>
    <w:rsid w:val="001F118D"/>
    <w:rsid w:val="001F250C"/>
    <w:rsid w:val="001F36D0"/>
    <w:rsid w:val="001F3C9A"/>
    <w:rsid w:val="001F446A"/>
    <w:rsid w:val="001F449F"/>
    <w:rsid w:val="001F4C29"/>
    <w:rsid w:val="001F5388"/>
    <w:rsid w:val="001F569B"/>
    <w:rsid w:val="001F56DE"/>
    <w:rsid w:val="001F5BA1"/>
    <w:rsid w:val="001F5DD1"/>
    <w:rsid w:val="001F6088"/>
    <w:rsid w:val="001F68D6"/>
    <w:rsid w:val="001F6D10"/>
    <w:rsid w:val="001F733C"/>
    <w:rsid w:val="001F7E4E"/>
    <w:rsid w:val="002000C1"/>
    <w:rsid w:val="00200729"/>
    <w:rsid w:val="002012E4"/>
    <w:rsid w:val="0020130A"/>
    <w:rsid w:val="0020205E"/>
    <w:rsid w:val="002028E8"/>
    <w:rsid w:val="002029C0"/>
    <w:rsid w:val="00202AA8"/>
    <w:rsid w:val="00203208"/>
    <w:rsid w:val="00203371"/>
    <w:rsid w:val="00203F0A"/>
    <w:rsid w:val="002043D0"/>
    <w:rsid w:val="0020474A"/>
    <w:rsid w:val="00204B61"/>
    <w:rsid w:val="00204E45"/>
    <w:rsid w:val="002051DE"/>
    <w:rsid w:val="002052AF"/>
    <w:rsid w:val="00205996"/>
    <w:rsid w:val="00205AE5"/>
    <w:rsid w:val="00206123"/>
    <w:rsid w:val="00206297"/>
    <w:rsid w:val="002063C0"/>
    <w:rsid w:val="0020647E"/>
    <w:rsid w:val="0020701A"/>
    <w:rsid w:val="002079E0"/>
    <w:rsid w:val="00207C73"/>
    <w:rsid w:val="00211144"/>
    <w:rsid w:val="002111E1"/>
    <w:rsid w:val="002114DB"/>
    <w:rsid w:val="00211739"/>
    <w:rsid w:val="00212328"/>
    <w:rsid w:val="00212B00"/>
    <w:rsid w:val="00213061"/>
    <w:rsid w:val="00213FFB"/>
    <w:rsid w:val="00214583"/>
    <w:rsid w:val="002146F9"/>
    <w:rsid w:val="00215718"/>
    <w:rsid w:val="00215757"/>
    <w:rsid w:val="002166D2"/>
    <w:rsid w:val="00216A61"/>
    <w:rsid w:val="00216F3A"/>
    <w:rsid w:val="00217617"/>
    <w:rsid w:val="00217BCF"/>
    <w:rsid w:val="00217BFB"/>
    <w:rsid w:val="00220752"/>
    <w:rsid w:val="00220759"/>
    <w:rsid w:val="002207A2"/>
    <w:rsid w:val="00220D96"/>
    <w:rsid w:val="00221DE0"/>
    <w:rsid w:val="00221F11"/>
    <w:rsid w:val="00222188"/>
    <w:rsid w:val="00222432"/>
    <w:rsid w:val="0022271F"/>
    <w:rsid w:val="00222EB3"/>
    <w:rsid w:val="002237B0"/>
    <w:rsid w:val="00223E4F"/>
    <w:rsid w:val="00224402"/>
    <w:rsid w:val="00224A4F"/>
    <w:rsid w:val="00224C50"/>
    <w:rsid w:val="002260A4"/>
    <w:rsid w:val="002270BE"/>
    <w:rsid w:val="00227367"/>
    <w:rsid w:val="0022794C"/>
    <w:rsid w:val="00227B5A"/>
    <w:rsid w:val="00227CD0"/>
    <w:rsid w:val="002300C5"/>
    <w:rsid w:val="00230427"/>
    <w:rsid w:val="0023069D"/>
    <w:rsid w:val="002310F8"/>
    <w:rsid w:val="002318E6"/>
    <w:rsid w:val="00231D67"/>
    <w:rsid w:val="00232C2C"/>
    <w:rsid w:val="00234314"/>
    <w:rsid w:val="0023486E"/>
    <w:rsid w:val="00234A80"/>
    <w:rsid w:val="00236396"/>
    <w:rsid w:val="002366D2"/>
    <w:rsid w:val="0023687B"/>
    <w:rsid w:val="00237418"/>
    <w:rsid w:val="002375CE"/>
    <w:rsid w:val="0023779A"/>
    <w:rsid w:val="002404DB"/>
    <w:rsid w:val="00240746"/>
    <w:rsid w:val="002409AA"/>
    <w:rsid w:val="00240EEA"/>
    <w:rsid w:val="00240FDA"/>
    <w:rsid w:val="00241203"/>
    <w:rsid w:val="00241232"/>
    <w:rsid w:val="0024185D"/>
    <w:rsid w:val="00241A0A"/>
    <w:rsid w:val="00241A67"/>
    <w:rsid w:val="00241C33"/>
    <w:rsid w:val="00241CEA"/>
    <w:rsid w:val="002425DF"/>
    <w:rsid w:val="00242C8D"/>
    <w:rsid w:val="00242D3E"/>
    <w:rsid w:val="00242D6E"/>
    <w:rsid w:val="002431D2"/>
    <w:rsid w:val="00243449"/>
    <w:rsid w:val="002437F5"/>
    <w:rsid w:val="00243B8E"/>
    <w:rsid w:val="002442F8"/>
    <w:rsid w:val="002445FD"/>
    <w:rsid w:val="00244B73"/>
    <w:rsid w:val="0024545C"/>
    <w:rsid w:val="002458D6"/>
    <w:rsid w:val="00245BBE"/>
    <w:rsid w:val="0024607E"/>
    <w:rsid w:val="002462AD"/>
    <w:rsid w:val="00246AF9"/>
    <w:rsid w:val="00246F43"/>
    <w:rsid w:val="00247150"/>
    <w:rsid w:val="00247EC1"/>
    <w:rsid w:val="00250863"/>
    <w:rsid w:val="00250BD0"/>
    <w:rsid w:val="0025170A"/>
    <w:rsid w:val="00251D30"/>
    <w:rsid w:val="00252016"/>
    <w:rsid w:val="00252E4C"/>
    <w:rsid w:val="00254028"/>
    <w:rsid w:val="00254068"/>
    <w:rsid w:val="00254273"/>
    <w:rsid w:val="00254E8D"/>
    <w:rsid w:val="002558C9"/>
    <w:rsid w:val="00255EED"/>
    <w:rsid w:val="0025662B"/>
    <w:rsid w:val="00256784"/>
    <w:rsid w:val="00256A8C"/>
    <w:rsid w:val="002577A8"/>
    <w:rsid w:val="00257F8F"/>
    <w:rsid w:val="0026061A"/>
    <w:rsid w:val="00260CD5"/>
    <w:rsid w:val="00261700"/>
    <w:rsid w:val="002617FB"/>
    <w:rsid w:val="0026192E"/>
    <w:rsid w:val="00261B98"/>
    <w:rsid w:val="00261B9B"/>
    <w:rsid w:val="00261CD1"/>
    <w:rsid w:val="00263626"/>
    <w:rsid w:val="00263747"/>
    <w:rsid w:val="00263A42"/>
    <w:rsid w:val="00264642"/>
    <w:rsid w:val="00264790"/>
    <w:rsid w:val="002648F1"/>
    <w:rsid w:val="002649C6"/>
    <w:rsid w:val="0026511F"/>
    <w:rsid w:val="00265DAE"/>
    <w:rsid w:val="0026662C"/>
    <w:rsid w:val="00266B9B"/>
    <w:rsid w:val="00266CD7"/>
    <w:rsid w:val="00266D11"/>
    <w:rsid w:val="002670F8"/>
    <w:rsid w:val="00267291"/>
    <w:rsid w:val="002672EB"/>
    <w:rsid w:val="0026791E"/>
    <w:rsid w:val="00267EF3"/>
    <w:rsid w:val="002700A9"/>
    <w:rsid w:val="00270441"/>
    <w:rsid w:val="00270726"/>
    <w:rsid w:val="00271902"/>
    <w:rsid w:val="00272616"/>
    <w:rsid w:val="00273E44"/>
    <w:rsid w:val="002746FD"/>
    <w:rsid w:val="00274A79"/>
    <w:rsid w:val="00274B38"/>
    <w:rsid w:val="00274BAE"/>
    <w:rsid w:val="00274E76"/>
    <w:rsid w:val="00275286"/>
    <w:rsid w:val="002762E0"/>
    <w:rsid w:val="00276C6E"/>
    <w:rsid w:val="00276D72"/>
    <w:rsid w:val="002806D3"/>
    <w:rsid w:val="00280719"/>
    <w:rsid w:val="002809B2"/>
    <w:rsid w:val="00281E19"/>
    <w:rsid w:val="00281FDE"/>
    <w:rsid w:val="00282641"/>
    <w:rsid w:val="00282711"/>
    <w:rsid w:val="00282931"/>
    <w:rsid w:val="0028305C"/>
    <w:rsid w:val="00283128"/>
    <w:rsid w:val="0028313F"/>
    <w:rsid w:val="00283152"/>
    <w:rsid w:val="002831B1"/>
    <w:rsid w:val="00283272"/>
    <w:rsid w:val="00283919"/>
    <w:rsid w:val="00283AF7"/>
    <w:rsid w:val="00283B24"/>
    <w:rsid w:val="00283D45"/>
    <w:rsid w:val="002841A7"/>
    <w:rsid w:val="00284211"/>
    <w:rsid w:val="002847F7"/>
    <w:rsid w:val="00284AA5"/>
    <w:rsid w:val="00284BD1"/>
    <w:rsid w:val="002851BC"/>
    <w:rsid w:val="002867D6"/>
    <w:rsid w:val="002871E2"/>
    <w:rsid w:val="00287D22"/>
    <w:rsid w:val="002902EF"/>
    <w:rsid w:val="002904DF"/>
    <w:rsid w:val="00290E46"/>
    <w:rsid w:val="00290EAA"/>
    <w:rsid w:val="0029123E"/>
    <w:rsid w:val="00291DA0"/>
    <w:rsid w:val="0029256E"/>
    <w:rsid w:val="00292B79"/>
    <w:rsid w:val="0029336B"/>
    <w:rsid w:val="002934D7"/>
    <w:rsid w:val="0029362A"/>
    <w:rsid w:val="0029373A"/>
    <w:rsid w:val="00293A7A"/>
    <w:rsid w:val="0029440C"/>
    <w:rsid w:val="00294752"/>
    <w:rsid w:val="00294D5F"/>
    <w:rsid w:val="00294DF3"/>
    <w:rsid w:val="002953EA"/>
    <w:rsid w:val="002955F6"/>
    <w:rsid w:val="00295607"/>
    <w:rsid w:val="002966AE"/>
    <w:rsid w:val="002970D2"/>
    <w:rsid w:val="00297440"/>
    <w:rsid w:val="00297A67"/>
    <w:rsid w:val="00297AFB"/>
    <w:rsid w:val="00297B0A"/>
    <w:rsid w:val="002A0262"/>
    <w:rsid w:val="002A17CE"/>
    <w:rsid w:val="002A2546"/>
    <w:rsid w:val="002A26B5"/>
    <w:rsid w:val="002A278E"/>
    <w:rsid w:val="002A2D13"/>
    <w:rsid w:val="002A3782"/>
    <w:rsid w:val="002A3CE6"/>
    <w:rsid w:val="002A45BB"/>
    <w:rsid w:val="002A5AAF"/>
    <w:rsid w:val="002A60E3"/>
    <w:rsid w:val="002A649D"/>
    <w:rsid w:val="002A6B06"/>
    <w:rsid w:val="002A79B2"/>
    <w:rsid w:val="002A7BF4"/>
    <w:rsid w:val="002A7F40"/>
    <w:rsid w:val="002B024D"/>
    <w:rsid w:val="002B05E0"/>
    <w:rsid w:val="002B089B"/>
    <w:rsid w:val="002B0974"/>
    <w:rsid w:val="002B15BA"/>
    <w:rsid w:val="002B1719"/>
    <w:rsid w:val="002B30A0"/>
    <w:rsid w:val="002B31C2"/>
    <w:rsid w:val="002B3418"/>
    <w:rsid w:val="002B37D5"/>
    <w:rsid w:val="002B4F9F"/>
    <w:rsid w:val="002B6649"/>
    <w:rsid w:val="002B66F6"/>
    <w:rsid w:val="002B6B6A"/>
    <w:rsid w:val="002B6C0A"/>
    <w:rsid w:val="002B7200"/>
    <w:rsid w:val="002B752F"/>
    <w:rsid w:val="002C035B"/>
    <w:rsid w:val="002C043C"/>
    <w:rsid w:val="002C0455"/>
    <w:rsid w:val="002C0E70"/>
    <w:rsid w:val="002C1891"/>
    <w:rsid w:val="002C1BAD"/>
    <w:rsid w:val="002C2170"/>
    <w:rsid w:val="002C2242"/>
    <w:rsid w:val="002C22C1"/>
    <w:rsid w:val="002C26BD"/>
    <w:rsid w:val="002C2817"/>
    <w:rsid w:val="002C2A67"/>
    <w:rsid w:val="002C2A6E"/>
    <w:rsid w:val="002C2E05"/>
    <w:rsid w:val="002C351B"/>
    <w:rsid w:val="002C3647"/>
    <w:rsid w:val="002C3A07"/>
    <w:rsid w:val="002C3A7A"/>
    <w:rsid w:val="002C3F9A"/>
    <w:rsid w:val="002C41A8"/>
    <w:rsid w:val="002C4B25"/>
    <w:rsid w:val="002C4C8A"/>
    <w:rsid w:val="002C506F"/>
    <w:rsid w:val="002C521D"/>
    <w:rsid w:val="002C546F"/>
    <w:rsid w:val="002C55D4"/>
    <w:rsid w:val="002C5D4A"/>
    <w:rsid w:val="002C5ED4"/>
    <w:rsid w:val="002C68E6"/>
    <w:rsid w:val="002C6D14"/>
    <w:rsid w:val="002C6E1A"/>
    <w:rsid w:val="002C7079"/>
    <w:rsid w:val="002C7D1C"/>
    <w:rsid w:val="002C7E20"/>
    <w:rsid w:val="002C7FD5"/>
    <w:rsid w:val="002D0F78"/>
    <w:rsid w:val="002D1450"/>
    <w:rsid w:val="002D15AA"/>
    <w:rsid w:val="002D2888"/>
    <w:rsid w:val="002D2E7E"/>
    <w:rsid w:val="002D2EA9"/>
    <w:rsid w:val="002D4A29"/>
    <w:rsid w:val="002D4AEC"/>
    <w:rsid w:val="002D4EB5"/>
    <w:rsid w:val="002D4F05"/>
    <w:rsid w:val="002D56D7"/>
    <w:rsid w:val="002D59AE"/>
    <w:rsid w:val="002D5B5F"/>
    <w:rsid w:val="002D5B9B"/>
    <w:rsid w:val="002D5C07"/>
    <w:rsid w:val="002D6258"/>
    <w:rsid w:val="002D6B05"/>
    <w:rsid w:val="002D6DFF"/>
    <w:rsid w:val="002D7401"/>
    <w:rsid w:val="002D7D01"/>
    <w:rsid w:val="002D7E38"/>
    <w:rsid w:val="002E001D"/>
    <w:rsid w:val="002E04F8"/>
    <w:rsid w:val="002E05A2"/>
    <w:rsid w:val="002E11BD"/>
    <w:rsid w:val="002E1AE0"/>
    <w:rsid w:val="002E236B"/>
    <w:rsid w:val="002E2D5A"/>
    <w:rsid w:val="002E313A"/>
    <w:rsid w:val="002E37EB"/>
    <w:rsid w:val="002E3F7D"/>
    <w:rsid w:val="002E407F"/>
    <w:rsid w:val="002E4126"/>
    <w:rsid w:val="002E45E9"/>
    <w:rsid w:val="002E4C89"/>
    <w:rsid w:val="002E536F"/>
    <w:rsid w:val="002E6196"/>
    <w:rsid w:val="002E6D16"/>
    <w:rsid w:val="002E7261"/>
    <w:rsid w:val="002E7791"/>
    <w:rsid w:val="002E79B4"/>
    <w:rsid w:val="002F012E"/>
    <w:rsid w:val="002F05DC"/>
    <w:rsid w:val="002F0A66"/>
    <w:rsid w:val="002F1B31"/>
    <w:rsid w:val="002F1E6C"/>
    <w:rsid w:val="002F28C2"/>
    <w:rsid w:val="002F2D6C"/>
    <w:rsid w:val="002F31AF"/>
    <w:rsid w:val="002F3E6F"/>
    <w:rsid w:val="002F3EC2"/>
    <w:rsid w:val="002F43E4"/>
    <w:rsid w:val="002F4CC9"/>
    <w:rsid w:val="002F51E0"/>
    <w:rsid w:val="002F63BC"/>
    <w:rsid w:val="002F63CA"/>
    <w:rsid w:val="002F6426"/>
    <w:rsid w:val="002F65FA"/>
    <w:rsid w:val="002F79D4"/>
    <w:rsid w:val="002F7D36"/>
    <w:rsid w:val="00300708"/>
    <w:rsid w:val="00300C32"/>
    <w:rsid w:val="00300E9E"/>
    <w:rsid w:val="00301388"/>
    <w:rsid w:val="00301CE2"/>
    <w:rsid w:val="00302564"/>
    <w:rsid w:val="003026D9"/>
    <w:rsid w:val="00302F80"/>
    <w:rsid w:val="00304B76"/>
    <w:rsid w:val="00304D50"/>
    <w:rsid w:val="00304DDE"/>
    <w:rsid w:val="003062AB"/>
    <w:rsid w:val="0030676F"/>
    <w:rsid w:val="00306E8F"/>
    <w:rsid w:val="00307871"/>
    <w:rsid w:val="003079B2"/>
    <w:rsid w:val="00310436"/>
    <w:rsid w:val="00310E19"/>
    <w:rsid w:val="00311F15"/>
    <w:rsid w:val="00312173"/>
    <w:rsid w:val="00312BE7"/>
    <w:rsid w:val="00312BFB"/>
    <w:rsid w:val="00312EA9"/>
    <w:rsid w:val="0031449E"/>
    <w:rsid w:val="003144E1"/>
    <w:rsid w:val="00314651"/>
    <w:rsid w:val="00314781"/>
    <w:rsid w:val="00315188"/>
    <w:rsid w:val="003154E4"/>
    <w:rsid w:val="0031583B"/>
    <w:rsid w:val="00315CFC"/>
    <w:rsid w:val="003161D4"/>
    <w:rsid w:val="0031649B"/>
    <w:rsid w:val="0031652E"/>
    <w:rsid w:val="00316751"/>
    <w:rsid w:val="00316852"/>
    <w:rsid w:val="00316E2E"/>
    <w:rsid w:val="00316FB3"/>
    <w:rsid w:val="0031740E"/>
    <w:rsid w:val="003179D5"/>
    <w:rsid w:val="00317DB6"/>
    <w:rsid w:val="00320049"/>
    <w:rsid w:val="003201B4"/>
    <w:rsid w:val="00320358"/>
    <w:rsid w:val="003204FA"/>
    <w:rsid w:val="003207AD"/>
    <w:rsid w:val="00321CBF"/>
    <w:rsid w:val="0032201F"/>
    <w:rsid w:val="00322C34"/>
    <w:rsid w:val="00322D35"/>
    <w:rsid w:val="003241FF"/>
    <w:rsid w:val="0032441D"/>
    <w:rsid w:val="003247E1"/>
    <w:rsid w:val="003254DF"/>
    <w:rsid w:val="00325FAE"/>
    <w:rsid w:val="003266BF"/>
    <w:rsid w:val="00326E6A"/>
    <w:rsid w:val="00326F59"/>
    <w:rsid w:val="003275A7"/>
    <w:rsid w:val="003275C9"/>
    <w:rsid w:val="00327609"/>
    <w:rsid w:val="003278B5"/>
    <w:rsid w:val="00327E91"/>
    <w:rsid w:val="00330933"/>
    <w:rsid w:val="00330B21"/>
    <w:rsid w:val="00330C60"/>
    <w:rsid w:val="00330D94"/>
    <w:rsid w:val="00330F1D"/>
    <w:rsid w:val="00330FF1"/>
    <w:rsid w:val="00331160"/>
    <w:rsid w:val="00331341"/>
    <w:rsid w:val="00331414"/>
    <w:rsid w:val="0033177A"/>
    <w:rsid w:val="00331955"/>
    <w:rsid w:val="00331C0F"/>
    <w:rsid w:val="00332041"/>
    <w:rsid w:val="0033366D"/>
    <w:rsid w:val="0033397B"/>
    <w:rsid w:val="003339CA"/>
    <w:rsid w:val="00333DD9"/>
    <w:rsid w:val="00334014"/>
    <w:rsid w:val="00334026"/>
    <w:rsid w:val="00334728"/>
    <w:rsid w:val="00334865"/>
    <w:rsid w:val="003349B1"/>
    <w:rsid w:val="00334DC1"/>
    <w:rsid w:val="0033512D"/>
    <w:rsid w:val="003359B3"/>
    <w:rsid w:val="00335D1A"/>
    <w:rsid w:val="00335DE2"/>
    <w:rsid w:val="0033653A"/>
    <w:rsid w:val="003365A2"/>
    <w:rsid w:val="00336F2E"/>
    <w:rsid w:val="003379BE"/>
    <w:rsid w:val="00340293"/>
    <w:rsid w:val="00340294"/>
    <w:rsid w:val="00340D17"/>
    <w:rsid w:val="00340D87"/>
    <w:rsid w:val="00340E72"/>
    <w:rsid w:val="00341587"/>
    <w:rsid w:val="00341804"/>
    <w:rsid w:val="00341E00"/>
    <w:rsid w:val="00342B95"/>
    <w:rsid w:val="0034316B"/>
    <w:rsid w:val="0034327B"/>
    <w:rsid w:val="003438EB"/>
    <w:rsid w:val="00343B9F"/>
    <w:rsid w:val="00343E10"/>
    <w:rsid w:val="00343E7A"/>
    <w:rsid w:val="00344B3C"/>
    <w:rsid w:val="003453E3"/>
    <w:rsid w:val="003458E4"/>
    <w:rsid w:val="003460D7"/>
    <w:rsid w:val="00346102"/>
    <w:rsid w:val="00346B3F"/>
    <w:rsid w:val="00347E97"/>
    <w:rsid w:val="00347F04"/>
    <w:rsid w:val="00350416"/>
    <w:rsid w:val="00350C41"/>
    <w:rsid w:val="00350EDE"/>
    <w:rsid w:val="003515D0"/>
    <w:rsid w:val="003516D0"/>
    <w:rsid w:val="00351931"/>
    <w:rsid w:val="00352640"/>
    <w:rsid w:val="00352AE4"/>
    <w:rsid w:val="0035303B"/>
    <w:rsid w:val="003531ED"/>
    <w:rsid w:val="00353402"/>
    <w:rsid w:val="00353E62"/>
    <w:rsid w:val="003542C9"/>
    <w:rsid w:val="0035455B"/>
    <w:rsid w:val="003546EA"/>
    <w:rsid w:val="003547C1"/>
    <w:rsid w:val="00354E46"/>
    <w:rsid w:val="00355568"/>
    <w:rsid w:val="0035587B"/>
    <w:rsid w:val="00355C9A"/>
    <w:rsid w:val="00355D71"/>
    <w:rsid w:val="00356885"/>
    <w:rsid w:val="0035713F"/>
    <w:rsid w:val="00357B27"/>
    <w:rsid w:val="00357C2B"/>
    <w:rsid w:val="00357D8A"/>
    <w:rsid w:val="00360A08"/>
    <w:rsid w:val="00360A2E"/>
    <w:rsid w:val="00361AEA"/>
    <w:rsid w:val="0036232C"/>
    <w:rsid w:val="00362516"/>
    <w:rsid w:val="003626AC"/>
    <w:rsid w:val="00362A79"/>
    <w:rsid w:val="00362FC6"/>
    <w:rsid w:val="0036343F"/>
    <w:rsid w:val="00363EAC"/>
    <w:rsid w:val="003640C2"/>
    <w:rsid w:val="003645B1"/>
    <w:rsid w:val="00364A9E"/>
    <w:rsid w:val="00364EA5"/>
    <w:rsid w:val="00364EAF"/>
    <w:rsid w:val="00365645"/>
    <w:rsid w:val="00365B87"/>
    <w:rsid w:val="00365D0C"/>
    <w:rsid w:val="00365EC5"/>
    <w:rsid w:val="0036623B"/>
    <w:rsid w:val="00366316"/>
    <w:rsid w:val="00366370"/>
    <w:rsid w:val="00366CFC"/>
    <w:rsid w:val="003670E7"/>
    <w:rsid w:val="003674EF"/>
    <w:rsid w:val="00367551"/>
    <w:rsid w:val="0037043E"/>
    <w:rsid w:val="00370F03"/>
    <w:rsid w:val="00371043"/>
    <w:rsid w:val="00372069"/>
    <w:rsid w:val="00372335"/>
    <w:rsid w:val="0037255B"/>
    <w:rsid w:val="00372739"/>
    <w:rsid w:val="003736A2"/>
    <w:rsid w:val="00373771"/>
    <w:rsid w:val="003748FE"/>
    <w:rsid w:val="00374E8E"/>
    <w:rsid w:val="003754B2"/>
    <w:rsid w:val="00375536"/>
    <w:rsid w:val="0037559D"/>
    <w:rsid w:val="003755FE"/>
    <w:rsid w:val="00375D95"/>
    <w:rsid w:val="00376581"/>
    <w:rsid w:val="00376821"/>
    <w:rsid w:val="00376EDA"/>
    <w:rsid w:val="00377230"/>
    <w:rsid w:val="003804FA"/>
    <w:rsid w:val="00380B93"/>
    <w:rsid w:val="00381AB4"/>
    <w:rsid w:val="00381BD4"/>
    <w:rsid w:val="00382AD7"/>
    <w:rsid w:val="00382C5F"/>
    <w:rsid w:val="00383037"/>
    <w:rsid w:val="00383E24"/>
    <w:rsid w:val="003846E1"/>
    <w:rsid w:val="00384BAF"/>
    <w:rsid w:val="00384CA9"/>
    <w:rsid w:val="00384D82"/>
    <w:rsid w:val="00384DB4"/>
    <w:rsid w:val="00385477"/>
    <w:rsid w:val="00386688"/>
    <w:rsid w:val="003868E3"/>
    <w:rsid w:val="00387163"/>
    <w:rsid w:val="003872F2"/>
    <w:rsid w:val="00387C5C"/>
    <w:rsid w:val="00387DA0"/>
    <w:rsid w:val="003901E0"/>
    <w:rsid w:val="00390C9A"/>
    <w:rsid w:val="0039137A"/>
    <w:rsid w:val="0039165C"/>
    <w:rsid w:val="00391814"/>
    <w:rsid w:val="00391835"/>
    <w:rsid w:val="00391A83"/>
    <w:rsid w:val="00391BFE"/>
    <w:rsid w:val="00392375"/>
    <w:rsid w:val="00392DCF"/>
    <w:rsid w:val="00393668"/>
    <w:rsid w:val="00393917"/>
    <w:rsid w:val="00393AFB"/>
    <w:rsid w:val="00393E34"/>
    <w:rsid w:val="00393F7B"/>
    <w:rsid w:val="00395423"/>
    <w:rsid w:val="003959A6"/>
    <w:rsid w:val="00395AD7"/>
    <w:rsid w:val="00395F22"/>
    <w:rsid w:val="00395F6B"/>
    <w:rsid w:val="003960B6"/>
    <w:rsid w:val="003963EE"/>
    <w:rsid w:val="00397218"/>
    <w:rsid w:val="003976BF"/>
    <w:rsid w:val="0039771B"/>
    <w:rsid w:val="00397C1F"/>
    <w:rsid w:val="003A067C"/>
    <w:rsid w:val="003A0BAD"/>
    <w:rsid w:val="003A0D9C"/>
    <w:rsid w:val="003A15FB"/>
    <w:rsid w:val="003A1C6C"/>
    <w:rsid w:val="003A1E99"/>
    <w:rsid w:val="003A1EF7"/>
    <w:rsid w:val="003A20A1"/>
    <w:rsid w:val="003A2CD4"/>
    <w:rsid w:val="003A311F"/>
    <w:rsid w:val="003A3349"/>
    <w:rsid w:val="003A3903"/>
    <w:rsid w:val="003A3AB9"/>
    <w:rsid w:val="003A3BDF"/>
    <w:rsid w:val="003A3CD4"/>
    <w:rsid w:val="003A5870"/>
    <w:rsid w:val="003A5A20"/>
    <w:rsid w:val="003A61B6"/>
    <w:rsid w:val="003A683F"/>
    <w:rsid w:val="003A6DE6"/>
    <w:rsid w:val="003A6FBA"/>
    <w:rsid w:val="003A71C3"/>
    <w:rsid w:val="003A7CEF"/>
    <w:rsid w:val="003B0190"/>
    <w:rsid w:val="003B08DE"/>
    <w:rsid w:val="003B1246"/>
    <w:rsid w:val="003B1248"/>
    <w:rsid w:val="003B1404"/>
    <w:rsid w:val="003B1E89"/>
    <w:rsid w:val="003B230C"/>
    <w:rsid w:val="003B2522"/>
    <w:rsid w:val="003B25C0"/>
    <w:rsid w:val="003B27D7"/>
    <w:rsid w:val="003B2D96"/>
    <w:rsid w:val="003B4D80"/>
    <w:rsid w:val="003B4E78"/>
    <w:rsid w:val="003B4F8F"/>
    <w:rsid w:val="003B50DC"/>
    <w:rsid w:val="003B5141"/>
    <w:rsid w:val="003B556A"/>
    <w:rsid w:val="003B58FD"/>
    <w:rsid w:val="003B59EE"/>
    <w:rsid w:val="003B636A"/>
    <w:rsid w:val="003B6B1B"/>
    <w:rsid w:val="003B72D6"/>
    <w:rsid w:val="003B7C49"/>
    <w:rsid w:val="003C016B"/>
    <w:rsid w:val="003C0F86"/>
    <w:rsid w:val="003C11AB"/>
    <w:rsid w:val="003C129B"/>
    <w:rsid w:val="003C12DF"/>
    <w:rsid w:val="003C161D"/>
    <w:rsid w:val="003C165C"/>
    <w:rsid w:val="003C19F9"/>
    <w:rsid w:val="003C1A81"/>
    <w:rsid w:val="003C1D56"/>
    <w:rsid w:val="003C208A"/>
    <w:rsid w:val="003C2AD2"/>
    <w:rsid w:val="003C2C60"/>
    <w:rsid w:val="003C3122"/>
    <w:rsid w:val="003C36AC"/>
    <w:rsid w:val="003C39A0"/>
    <w:rsid w:val="003C48E3"/>
    <w:rsid w:val="003C4BC6"/>
    <w:rsid w:val="003C56A0"/>
    <w:rsid w:val="003C602B"/>
    <w:rsid w:val="003C66AE"/>
    <w:rsid w:val="003C6E07"/>
    <w:rsid w:val="003C6E21"/>
    <w:rsid w:val="003C715A"/>
    <w:rsid w:val="003C721A"/>
    <w:rsid w:val="003C726D"/>
    <w:rsid w:val="003C7582"/>
    <w:rsid w:val="003C765D"/>
    <w:rsid w:val="003C76BC"/>
    <w:rsid w:val="003C783F"/>
    <w:rsid w:val="003C7FF2"/>
    <w:rsid w:val="003D01B7"/>
    <w:rsid w:val="003D1410"/>
    <w:rsid w:val="003D19C2"/>
    <w:rsid w:val="003D2199"/>
    <w:rsid w:val="003D2620"/>
    <w:rsid w:val="003D2704"/>
    <w:rsid w:val="003D2CB1"/>
    <w:rsid w:val="003D34D4"/>
    <w:rsid w:val="003D4AF0"/>
    <w:rsid w:val="003D5038"/>
    <w:rsid w:val="003D5750"/>
    <w:rsid w:val="003D58D7"/>
    <w:rsid w:val="003D5921"/>
    <w:rsid w:val="003D6036"/>
    <w:rsid w:val="003D63B3"/>
    <w:rsid w:val="003D6412"/>
    <w:rsid w:val="003D6E07"/>
    <w:rsid w:val="003D6EA1"/>
    <w:rsid w:val="003D70AB"/>
    <w:rsid w:val="003D739A"/>
    <w:rsid w:val="003E0532"/>
    <w:rsid w:val="003E0CAE"/>
    <w:rsid w:val="003E21C3"/>
    <w:rsid w:val="003E24BC"/>
    <w:rsid w:val="003E2D7E"/>
    <w:rsid w:val="003E3C74"/>
    <w:rsid w:val="003E4A1E"/>
    <w:rsid w:val="003E5899"/>
    <w:rsid w:val="003E5B26"/>
    <w:rsid w:val="003E5D3A"/>
    <w:rsid w:val="003E5FC1"/>
    <w:rsid w:val="003E697D"/>
    <w:rsid w:val="003E6AB0"/>
    <w:rsid w:val="003E6B50"/>
    <w:rsid w:val="003E7200"/>
    <w:rsid w:val="003E727C"/>
    <w:rsid w:val="003E72CD"/>
    <w:rsid w:val="003E74F5"/>
    <w:rsid w:val="003E763D"/>
    <w:rsid w:val="003F0140"/>
    <w:rsid w:val="003F094E"/>
    <w:rsid w:val="003F0956"/>
    <w:rsid w:val="003F13D5"/>
    <w:rsid w:val="003F1FBA"/>
    <w:rsid w:val="003F252B"/>
    <w:rsid w:val="003F349F"/>
    <w:rsid w:val="003F3538"/>
    <w:rsid w:val="003F3765"/>
    <w:rsid w:val="003F38C2"/>
    <w:rsid w:val="003F4C9F"/>
    <w:rsid w:val="003F4E13"/>
    <w:rsid w:val="003F620A"/>
    <w:rsid w:val="003F6717"/>
    <w:rsid w:val="003F6C86"/>
    <w:rsid w:val="003F6EFA"/>
    <w:rsid w:val="003F7417"/>
    <w:rsid w:val="003F7AC6"/>
    <w:rsid w:val="0040054E"/>
    <w:rsid w:val="00401CB5"/>
    <w:rsid w:val="004023BC"/>
    <w:rsid w:val="00402681"/>
    <w:rsid w:val="004030E3"/>
    <w:rsid w:val="004037FE"/>
    <w:rsid w:val="00403D63"/>
    <w:rsid w:val="004043AB"/>
    <w:rsid w:val="00404436"/>
    <w:rsid w:val="004047B5"/>
    <w:rsid w:val="00404A18"/>
    <w:rsid w:val="00404A26"/>
    <w:rsid w:val="00404EA5"/>
    <w:rsid w:val="00405559"/>
    <w:rsid w:val="00405918"/>
    <w:rsid w:val="0040603A"/>
    <w:rsid w:val="0040665D"/>
    <w:rsid w:val="004066B8"/>
    <w:rsid w:val="0040686C"/>
    <w:rsid w:val="00406D5A"/>
    <w:rsid w:val="0040711D"/>
    <w:rsid w:val="00407AE6"/>
    <w:rsid w:val="0041116A"/>
    <w:rsid w:val="00411437"/>
    <w:rsid w:val="0041162F"/>
    <w:rsid w:val="00411913"/>
    <w:rsid w:val="00411CA0"/>
    <w:rsid w:val="00412CC0"/>
    <w:rsid w:val="004131B2"/>
    <w:rsid w:val="00413357"/>
    <w:rsid w:val="00413CA8"/>
    <w:rsid w:val="00414316"/>
    <w:rsid w:val="004144D7"/>
    <w:rsid w:val="004152EC"/>
    <w:rsid w:val="00415B90"/>
    <w:rsid w:val="00415F46"/>
    <w:rsid w:val="004168EF"/>
    <w:rsid w:val="00416F18"/>
    <w:rsid w:val="0042151E"/>
    <w:rsid w:val="004223C9"/>
    <w:rsid w:val="00422C49"/>
    <w:rsid w:val="0042312E"/>
    <w:rsid w:val="00423594"/>
    <w:rsid w:val="004239C6"/>
    <w:rsid w:val="0042472F"/>
    <w:rsid w:val="00424A2B"/>
    <w:rsid w:val="00426149"/>
    <w:rsid w:val="0042635C"/>
    <w:rsid w:val="004267F3"/>
    <w:rsid w:val="004271E2"/>
    <w:rsid w:val="004274BD"/>
    <w:rsid w:val="00427527"/>
    <w:rsid w:val="00427642"/>
    <w:rsid w:val="00430173"/>
    <w:rsid w:val="00431BAA"/>
    <w:rsid w:val="004326B3"/>
    <w:rsid w:val="00432F00"/>
    <w:rsid w:val="00432F91"/>
    <w:rsid w:val="00432FE0"/>
    <w:rsid w:val="00432FEB"/>
    <w:rsid w:val="004334B1"/>
    <w:rsid w:val="00433C78"/>
    <w:rsid w:val="004340EF"/>
    <w:rsid w:val="004351E3"/>
    <w:rsid w:val="004358CC"/>
    <w:rsid w:val="004360F3"/>
    <w:rsid w:val="004370FC"/>
    <w:rsid w:val="004372B9"/>
    <w:rsid w:val="00437D22"/>
    <w:rsid w:val="00437F71"/>
    <w:rsid w:val="00440221"/>
    <w:rsid w:val="00440578"/>
    <w:rsid w:val="00440FE3"/>
    <w:rsid w:val="00441397"/>
    <w:rsid w:val="00441905"/>
    <w:rsid w:val="00441AA4"/>
    <w:rsid w:val="00441CE0"/>
    <w:rsid w:val="0044280A"/>
    <w:rsid w:val="00442F83"/>
    <w:rsid w:val="00443192"/>
    <w:rsid w:val="00443B48"/>
    <w:rsid w:val="00443B97"/>
    <w:rsid w:val="004448A5"/>
    <w:rsid w:val="0044498A"/>
    <w:rsid w:val="00444B7E"/>
    <w:rsid w:val="004452B3"/>
    <w:rsid w:val="004454CB"/>
    <w:rsid w:val="00446380"/>
    <w:rsid w:val="004468CB"/>
    <w:rsid w:val="00447020"/>
    <w:rsid w:val="00447D30"/>
    <w:rsid w:val="004503B2"/>
    <w:rsid w:val="004503D4"/>
    <w:rsid w:val="00450443"/>
    <w:rsid w:val="00450583"/>
    <w:rsid w:val="004507B8"/>
    <w:rsid w:val="00450A92"/>
    <w:rsid w:val="004510BB"/>
    <w:rsid w:val="00451319"/>
    <w:rsid w:val="00451580"/>
    <w:rsid w:val="004517F8"/>
    <w:rsid w:val="004519BC"/>
    <w:rsid w:val="00452295"/>
    <w:rsid w:val="00453811"/>
    <w:rsid w:val="004538B6"/>
    <w:rsid w:val="00453904"/>
    <w:rsid w:val="00453FBB"/>
    <w:rsid w:val="0045429F"/>
    <w:rsid w:val="00454F0E"/>
    <w:rsid w:val="00455288"/>
    <w:rsid w:val="004552EB"/>
    <w:rsid w:val="00455799"/>
    <w:rsid w:val="0045686C"/>
    <w:rsid w:val="004571E6"/>
    <w:rsid w:val="004574A0"/>
    <w:rsid w:val="004578BB"/>
    <w:rsid w:val="00460626"/>
    <w:rsid w:val="00460639"/>
    <w:rsid w:val="004608C5"/>
    <w:rsid w:val="00460BC9"/>
    <w:rsid w:val="00460BEA"/>
    <w:rsid w:val="00461083"/>
    <w:rsid w:val="004610EB"/>
    <w:rsid w:val="00461DE8"/>
    <w:rsid w:val="00461DF8"/>
    <w:rsid w:val="0046273E"/>
    <w:rsid w:val="0046280C"/>
    <w:rsid w:val="004628E8"/>
    <w:rsid w:val="00462FDD"/>
    <w:rsid w:val="004630BC"/>
    <w:rsid w:val="00463308"/>
    <w:rsid w:val="004639A5"/>
    <w:rsid w:val="00463CE8"/>
    <w:rsid w:val="00464425"/>
    <w:rsid w:val="004646BE"/>
    <w:rsid w:val="00464C80"/>
    <w:rsid w:val="0046540E"/>
    <w:rsid w:val="00465AE9"/>
    <w:rsid w:val="00465ECE"/>
    <w:rsid w:val="004660E6"/>
    <w:rsid w:val="00466D72"/>
    <w:rsid w:val="004670A5"/>
    <w:rsid w:val="00467885"/>
    <w:rsid w:val="004678B4"/>
    <w:rsid w:val="004679B9"/>
    <w:rsid w:val="00467C19"/>
    <w:rsid w:val="00471832"/>
    <w:rsid w:val="00471AD8"/>
    <w:rsid w:val="004723A2"/>
    <w:rsid w:val="0047257D"/>
    <w:rsid w:val="004736F9"/>
    <w:rsid w:val="00473E2E"/>
    <w:rsid w:val="00474C18"/>
    <w:rsid w:val="004751DA"/>
    <w:rsid w:val="004751F9"/>
    <w:rsid w:val="0047522D"/>
    <w:rsid w:val="0047558F"/>
    <w:rsid w:val="00475874"/>
    <w:rsid w:val="00475ABC"/>
    <w:rsid w:val="00475DDA"/>
    <w:rsid w:val="004761AF"/>
    <w:rsid w:val="0047620E"/>
    <w:rsid w:val="004771D7"/>
    <w:rsid w:val="00480257"/>
    <w:rsid w:val="004805F8"/>
    <w:rsid w:val="004808B6"/>
    <w:rsid w:val="00480B76"/>
    <w:rsid w:val="0048113A"/>
    <w:rsid w:val="0048151A"/>
    <w:rsid w:val="004815FC"/>
    <w:rsid w:val="00481B57"/>
    <w:rsid w:val="0048231D"/>
    <w:rsid w:val="004828E1"/>
    <w:rsid w:val="00482A96"/>
    <w:rsid w:val="00483580"/>
    <w:rsid w:val="00484245"/>
    <w:rsid w:val="0048476E"/>
    <w:rsid w:val="0048497F"/>
    <w:rsid w:val="00484BF3"/>
    <w:rsid w:val="0048505D"/>
    <w:rsid w:val="0048585C"/>
    <w:rsid w:val="0048595B"/>
    <w:rsid w:val="00485974"/>
    <w:rsid w:val="00485A4B"/>
    <w:rsid w:val="004861C3"/>
    <w:rsid w:val="00486547"/>
    <w:rsid w:val="00487D95"/>
    <w:rsid w:val="004906A4"/>
    <w:rsid w:val="00490A7E"/>
    <w:rsid w:val="00490A9D"/>
    <w:rsid w:val="00490DD9"/>
    <w:rsid w:val="00491216"/>
    <w:rsid w:val="0049131D"/>
    <w:rsid w:val="00491696"/>
    <w:rsid w:val="0049178E"/>
    <w:rsid w:val="004918E0"/>
    <w:rsid w:val="004919C3"/>
    <w:rsid w:val="004922CA"/>
    <w:rsid w:val="00492414"/>
    <w:rsid w:val="00492538"/>
    <w:rsid w:val="004935FE"/>
    <w:rsid w:val="004936FF"/>
    <w:rsid w:val="00493BBE"/>
    <w:rsid w:val="00493C69"/>
    <w:rsid w:val="00494A17"/>
    <w:rsid w:val="00494BB8"/>
    <w:rsid w:val="004950F5"/>
    <w:rsid w:val="0049558F"/>
    <w:rsid w:val="0049566A"/>
    <w:rsid w:val="0049586E"/>
    <w:rsid w:val="00495D5A"/>
    <w:rsid w:val="00495E90"/>
    <w:rsid w:val="00496615"/>
    <w:rsid w:val="00497228"/>
    <w:rsid w:val="0049738E"/>
    <w:rsid w:val="004973DB"/>
    <w:rsid w:val="00497406"/>
    <w:rsid w:val="004979C8"/>
    <w:rsid w:val="00497D02"/>
    <w:rsid w:val="004A01BF"/>
    <w:rsid w:val="004A04FA"/>
    <w:rsid w:val="004A0854"/>
    <w:rsid w:val="004A093E"/>
    <w:rsid w:val="004A11F5"/>
    <w:rsid w:val="004A1472"/>
    <w:rsid w:val="004A1809"/>
    <w:rsid w:val="004A183E"/>
    <w:rsid w:val="004A1E74"/>
    <w:rsid w:val="004A1F8D"/>
    <w:rsid w:val="004A211F"/>
    <w:rsid w:val="004A2630"/>
    <w:rsid w:val="004A2817"/>
    <w:rsid w:val="004A2DB2"/>
    <w:rsid w:val="004A2FDB"/>
    <w:rsid w:val="004A39AB"/>
    <w:rsid w:val="004A444C"/>
    <w:rsid w:val="004A5083"/>
    <w:rsid w:val="004A6288"/>
    <w:rsid w:val="004A6359"/>
    <w:rsid w:val="004A655E"/>
    <w:rsid w:val="004A6C76"/>
    <w:rsid w:val="004A7031"/>
    <w:rsid w:val="004A72D9"/>
    <w:rsid w:val="004A77E7"/>
    <w:rsid w:val="004A7F60"/>
    <w:rsid w:val="004B050A"/>
    <w:rsid w:val="004B117E"/>
    <w:rsid w:val="004B11FF"/>
    <w:rsid w:val="004B1399"/>
    <w:rsid w:val="004B1AFD"/>
    <w:rsid w:val="004B1E6E"/>
    <w:rsid w:val="004B22A1"/>
    <w:rsid w:val="004B24BE"/>
    <w:rsid w:val="004B2D19"/>
    <w:rsid w:val="004B31FB"/>
    <w:rsid w:val="004B33F7"/>
    <w:rsid w:val="004B3D3E"/>
    <w:rsid w:val="004B3EF6"/>
    <w:rsid w:val="004B4255"/>
    <w:rsid w:val="004B48EC"/>
    <w:rsid w:val="004B521E"/>
    <w:rsid w:val="004B5559"/>
    <w:rsid w:val="004B55FD"/>
    <w:rsid w:val="004B5F40"/>
    <w:rsid w:val="004B6061"/>
    <w:rsid w:val="004B6AB0"/>
    <w:rsid w:val="004B6CAB"/>
    <w:rsid w:val="004B7172"/>
    <w:rsid w:val="004B71C3"/>
    <w:rsid w:val="004B77C4"/>
    <w:rsid w:val="004B7ACF"/>
    <w:rsid w:val="004C04A0"/>
    <w:rsid w:val="004C04C1"/>
    <w:rsid w:val="004C0DC9"/>
    <w:rsid w:val="004C1327"/>
    <w:rsid w:val="004C17FC"/>
    <w:rsid w:val="004C20FE"/>
    <w:rsid w:val="004C2671"/>
    <w:rsid w:val="004C2A1B"/>
    <w:rsid w:val="004C2D5E"/>
    <w:rsid w:val="004C37A7"/>
    <w:rsid w:val="004C396B"/>
    <w:rsid w:val="004C3B6C"/>
    <w:rsid w:val="004C4037"/>
    <w:rsid w:val="004C42B4"/>
    <w:rsid w:val="004C454E"/>
    <w:rsid w:val="004C4DCE"/>
    <w:rsid w:val="004C4EF0"/>
    <w:rsid w:val="004C5714"/>
    <w:rsid w:val="004C637C"/>
    <w:rsid w:val="004C6B89"/>
    <w:rsid w:val="004C6DB6"/>
    <w:rsid w:val="004C7EB4"/>
    <w:rsid w:val="004D04EE"/>
    <w:rsid w:val="004D10A0"/>
    <w:rsid w:val="004D2A13"/>
    <w:rsid w:val="004D2B6C"/>
    <w:rsid w:val="004D2D8B"/>
    <w:rsid w:val="004D31E8"/>
    <w:rsid w:val="004D3203"/>
    <w:rsid w:val="004D389D"/>
    <w:rsid w:val="004D38DA"/>
    <w:rsid w:val="004D43AA"/>
    <w:rsid w:val="004D4400"/>
    <w:rsid w:val="004D4967"/>
    <w:rsid w:val="004D4A8F"/>
    <w:rsid w:val="004D50CD"/>
    <w:rsid w:val="004D5479"/>
    <w:rsid w:val="004D64A0"/>
    <w:rsid w:val="004D67BA"/>
    <w:rsid w:val="004D6919"/>
    <w:rsid w:val="004D6B4D"/>
    <w:rsid w:val="004D7020"/>
    <w:rsid w:val="004D72E6"/>
    <w:rsid w:val="004D742C"/>
    <w:rsid w:val="004D7836"/>
    <w:rsid w:val="004D7DC3"/>
    <w:rsid w:val="004E017A"/>
    <w:rsid w:val="004E05D5"/>
    <w:rsid w:val="004E0A28"/>
    <w:rsid w:val="004E1310"/>
    <w:rsid w:val="004E176E"/>
    <w:rsid w:val="004E1C76"/>
    <w:rsid w:val="004E1CF6"/>
    <w:rsid w:val="004E314B"/>
    <w:rsid w:val="004E33CC"/>
    <w:rsid w:val="004E3638"/>
    <w:rsid w:val="004E3832"/>
    <w:rsid w:val="004E3891"/>
    <w:rsid w:val="004E389E"/>
    <w:rsid w:val="004E3B87"/>
    <w:rsid w:val="004E498F"/>
    <w:rsid w:val="004E4F58"/>
    <w:rsid w:val="004E52A6"/>
    <w:rsid w:val="004E5461"/>
    <w:rsid w:val="004E627D"/>
    <w:rsid w:val="004E6682"/>
    <w:rsid w:val="004E6A8C"/>
    <w:rsid w:val="004E6AB7"/>
    <w:rsid w:val="004E6C20"/>
    <w:rsid w:val="004E794C"/>
    <w:rsid w:val="004E797C"/>
    <w:rsid w:val="004E7A78"/>
    <w:rsid w:val="004E7D7E"/>
    <w:rsid w:val="004F028C"/>
    <w:rsid w:val="004F0CF2"/>
    <w:rsid w:val="004F1BCF"/>
    <w:rsid w:val="004F1CE5"/>
    <w:rsid w:val="004F1EF4"/>
    <w:rsid w:val="004F2311"/>
    <w:rsid w:val="004F2A85"/>
    <w:rsid w:val="004F2DAE"/>
    <w:rsid w:val="004F32C1"/>
    <w:rsid w:val="004F3321"/>
    <w:rsid w:val="004F3D2B"/>
    <w:rsid w:val="004F43B7"/>
    <w:rsid w:val="004F4E63"/>
    <w:rsid w:val="004F5605"/>
    <w:rsid w:val="004F5D90"/>
    <w:rsid w:val="004F6253"/>
    <w:rsid w:val="004F6917"/>
    <w:rsid w:val="004F6959"/>
    <w:rsid w:val="004F6A55"/>
    <w:rsid w:val="004F6D1F"/>
    <w:rsid w:val="004F72AE"/>
    <w:rsid w:val="004F7665"/>
    <w:rsid w:val="004F781E"/>
    <w:rsid w:val="0050040B"/>
    <w:rsid w:val="00500B18"/>
    <w:rsid w:val="00500D6B"/>
    <w:rsid w:val="0050124E"/>
    <w:rsid w:val="00501726"/>
    <w:rsid w:val="005018E7"/>
    <w:rsid w:val="00501EEC"/>
    <w:rsid w:val="00502078"/>
    <w:rsid w:val="0050223D"/>
    <w:rsid w:val="0050292D"/>
    <w:rsid w:val="00502A28"/>
    <w:rsid w:val="005033EC"/>
    <w:rsid w:val="0050353B"/>
    <w:rsid w:val="00503DD8"/>
    <w:rsid w:val="00504065"/>
    <w:rsid w:val="005042D4"/>
    <w:rsid w:val="00504518"/>
    <w:rsid w:val="005051E1"/>
    <w:rsid w:val="005053BF"/>
    <w:rsid w:val="00505A4F"/>
    <w:rsid w:val="00505C3C"/>
    <w:rsid w:val="00506A31"/>
    <w:rsid w:val="00506F19"/>
    <w:rsid w:val="00507D0D"/>
    <w:rsid w:val="00507E38"/>
    <w:rsid w:val="00507EA2"/>
    <w:rsid w:val="00507FC3"/>
    <w:rsid w:val="00510C04"/>
    <w:rsid w:val="00511AF6"/>
    <w:rsid w:val="00512411"/>
    <w:rsid w:val="005127BC"/>
    <w:rsid w:val="0051387E"/>
    <w:rsid w:val="00513B69"/>
    <w:rsid w:val="00513C93"/>
    <w:rsid w:val="00514E59"/>
    <w:rsid w:val="005157EB"/>
    <w:rsid w:val="0051613B"/>
    <w:rsid w:val="005163E1"/>
    <w:rsid w:val="005169EA"/>
    <w:rsid w:val="00516B8C"/>
    <w:rsid w:val="00516DBD"/>
    <w:rsid w:val="0051762C"/>
    <w:rsid w:val="00517A69"/>
    <w:rsid w:val="00517B0F"/>
    <w:rsid w:val="00517B51"/>
    <w:rsid w:val="005206FF"/>
    <w:rsid w:val="00520831"/>
    <w:rsid w:val="00520E18"/>
    <w:rsid w:val="005213BC"/>
    <w:rsid w:val="005218A4"/>
    <w:rsid w:val="00521BF2"/>
    <w:rsid w:val="00523ECE"/>
    <w:rsid w:val="00523F3C"/>
    <w:rsid w:val="00524294"/>
    <w:rsid w:val="0052473F"/>
    <w:rsid w:val="00524893"/>
    <w:rsid w:val="00525DE1"/>
    <w:rsid w:val="00526224"/>
    <w:rsid w:val="005266FA"/>
    <w:rsid w:val="00526B64"/>
    <w:rsid w:val="00526ECA"/>
    <w:rsid w:val="005278D8"/>
    <w:rsid w:val="00527972"/>
    <w:rsid w:val="00527D58"/>
    <w:rsid w:val="00527D66"/>
    <w:rsid w:val="005300E5"/>
    <w:rsid w:val="00530723"/>
    <w:rsid w:val="00531415"/>
    <w:rsid w:val="0053151D"/>
    <w:rsid w:val="00531579"/>
    <w:rsid w:val="00531753"/>
    <w:rsid w:val="00531F6F"/>
    <w:rsid w:val="005323E5"/>
    <w:rsid w:val="005325D3"/>
    <w:rsid w:val="0053280F"/>
    <w:rsid w:val="00532AB7"/>
    <w:rsid w:val="00534907"/>
    <w:rsid w:val="00534BA2"/>
    <w:rsid w:val="00534C5C"/>
    <w:rsid w:val="00534F14"/>
    <w:rsid w:val="00536D78"/>
    <w:rsid w:val="005372C2"/>
    <w:rsid w:val="00537456"/>
    <w:rsid w:val="005416CB"/>
    <w:rsid w:val="0054187A"/>
    <w:rsid w:val="00541B58"/>
    <w:rsid w:val="005420F6"/>
    <w:rsid w:val="005424A0"/>
    <w:rsid w:val="00542815"/>
    <w:rsid w:val="00542865"/>
    <w:rsid w:val="00542A19"/>
    <w:rsid w:val="00542CFA"/>
    <w:rsid w:val="00542EC4"/>
    <w:rsid w:val="0054334D"/>
    <w:rsid w:val="00544132"/>
    <w:rsid w:val="0054415C"/>
    <w:rsid w:val="0054422A"/>
    <w:rsid w:val="00544D72"/>
    <w:rsid w:val="005453C0"/>
    <w:rsid w:val="005455D1"/>
    <w:rsid w:val="005457B4"/>
    <w:rsid w:val="00545885"/>
    <w:rsid w:val="00545A58"/>
    <w:rsid w:val="00545DC7"/>
    <w:rsid w:val="00546D2E"/>
    <w:rsid w:val="00546E5E"/>
    <w:rsid w:val="00546F68"/>
    <w:rsid w:val="0054702C"/>
    <w:rsid w:val="0054778C"/>
    <w:rsid w:val="00547A01"/>
    <w:rsid w:val="00547AB1"/>
    <w:rsid w:val="00547C36"/>
    <w:rsid w:val="0055023A"/>
    <w:rsid w:val="00550547"/>
    <w:rsid w:val="00550EC2"/>
    <w:rsid w:val="00551146"/>
    <w:rsid w:val="00551CB9"/>
    <w:rsid w:val="00551F1C"/>
    <w:rsid w:val="00554171"/>
    <w:rsid w:val="00554C9D"/>
    <w:rsid w:val="0055514C"/>
    <w:rsid w:val="0055536C"/>
    <w:rsid w:val="00555611"/>
    <w:rsid w:val="005556E2"/>
    <w:rsid w:val="00555CEC"/>
    <w:rsid w:val="00555D3D"/>
    <w:rsid w:val="00555E02"/>
    <w:rsid w:val="00555FD0"/>
    <w:rsid w:val="005568B8"/>
    <w:rsid w:val="0055721A"/>
    <w:rsid w:val="00557857"/>
    <w:rsid w:val="00557937"/>
    <w:rsid w:val="00557E6D"/>
    <w:rsid w:val="00560B96"/>
    <w:rsid w:val="00561304"/>
    <w:rsid w:val="0056157D"/>
    <w:rsid w:val="00561C5D"/>
    <w:rsid w:val="0056202B"/>
    <w:rsid w:val="005626A7"/>
    <w:rsid w:val="00562D14"/>
    <w:rsid w:val="0056318B"/>
    <w:rsid w:val="005635A8"/>
    <w:rsid w:val="00564291"/>
    <w:rsid w:val="00564A2C"/>
    <w:rsid w:val="00564BE9"/>
    <w:rsid w:val="0056517A"/>
    <w:rsid w:val="005653F0"/>
    <w:rsid w:val="0056553D"/>
    <w:rsid w:val="00565C52"/>
    <w:rsid w:val="00566076"/>
    <w:rsid w:val="00566834"/>
    <w:rsid w:val="00566EBF"/>
    <w:rsid w:val="0056732E"/>
    <w:rsid w:val="0057080B"/>
    <w:rsid w:val="00571056"/>
    <w:rsid w:val="005711EC"/>
    <w:rsid w:val="005715F4"/>
    <w:rsid w:val="0057162B"/>
    <w:rsid w:val="00571AEB"/>
    <w:rsid w:val="00571B8B"/>
    <w:rsid w:val="00571C2E"/>
    <w:rsid w:val="00572EBA"/>
    <w:rsid w:val="005731BB"/>
    <w:rsid w:val="00573C04"/>
    <w:rsid w:val="005742F6"/>
    <w:rsid w:val="00574772"/>
    <w:rsid w:val="00574B25"/>
    <w:rsid w:val="00574DCA"/>
    <w:rsid w:val="0057500C"/>
    <w:rsid w:val="005754EC"/>
    <w:rsid w:val="005757C7"/>
    <w:rsid w:val="00575BDF"/>
    <w:rsid w:val="00575DB0"/>
    <w:rsid w:val="00576020"/>
    <w:rsid w:val="005763BB"/>
    <w:rsid w:val="00577338"/>
    <w:rsid w:val="005800D4"/>
    <w:rsid w:val="005806E4"/>
    <w:rsid w:val="0058091B"/>
    <w:rsid w:val="00580D18"/>
    <w:rsid w:val="005810E0"/>
    <w:rsid w:val="00581295"/>
    <w:rsid w:val="00581D59"/>
    <w:rsid w:val="00582AD2"/>
    <w:rsid w:val="00582FB8"/>
    <w:rsid w:val="00583BE7"/>
    <w:rsid w:val="00583F62"/>
    <w:rsid w:val="00584380"/>
    <w:rsid w:val="00584681"/>
    <w:rsid w:val="00584C2A"/>
    <w:rsid w:val="00585B0C"/>
    <w:rsid w:val="00585E9D"/>
    <w:rsid w:val="00586324"/>
    <w:rsid w:val="005865A2"/>
    <w:rsid w:val="00586692"/>
    <w:rsid w:val="0058671D"/>
    <w:rsid w:val="00587856"/>
    <w:rsid w:val="005878F5"/>
    <w:rsid w:val="0058794F"/>
    <w:rsid w:val="00587AE0"/>
    <w:rsid w:val="00587D26"/>
    <w:rsid w:val="005903FA"/>
    <w:rsid w:val="00590B47"/>
    <w:rsid w:val="00590BDF"/>
    <w:rsid w:val="0059233F"/>
    <w:rsid w:val="0059331D"/>
    <w:rsid w:val="00593342"/>
    <w:rsid w:val="0059344A"/>
    <w:rsid w:val="005939C4"/>
    <w:rsid w:val="00593B79"/>
    <w:rsid w:val="00593C6D"/>
    <w:rsid w:val="00593F47"/>
    <w:rsid w:val="005947E1"/>
    <w:rsid w:val="00594C05"/>
    <w:rsid w:val="00594CB8"/>
    <w:rsid w:val="00595625"/>
    <w:rsid w:val="0059614B"/>
    <w:rsid w:val="005962A6"/>
    <w:rsid w:val="00596596"/>
    <w:rsid w:val="00596D6C"/>
    <w:rsid w:val="00596E00"/>
    <w:rsid w:val="00597531"/>
    <w:rsid w:val="0059758C"/>
    <w:rsid w:val="00597A8D"/>
    <w:rsid w:val="00597DB1"/>
    <w:rsid w:val="005A06D2"/>
    <w:rsid w:val="005A21EE"/>
    <w:rsid w:val="005A2B95"/>
    <w:rsid w:val="005A2E24"/>
    <w:rsid w:val="005A32CC"/>
    <w:rsid w:val="005A35B4"/>
    <w:rsid w:val="005A3626"/>
    <w:rsid w:val="005A3FA2"/>
    <w:rsid w:val="005A4BE3"/>
    <w:rsid w:val="005A4DFC"/>
    <w:rsid w:val="005A52F1"/>
    <w:rsid w:val="005A53ED"/>
    <w:rsid w:val="005A5CF6"/>
    <w:rsid w:val="005A5F5C"/>
    <w:rsid w:val="005A72EE"/>
    <w:rsid w:val="005A782A"/>
    <w:rsid w:val="005A7841"/>
    <w:rsid w:val="005A7CC9"/>
    <w:rsid w:val="005A7DD8"/>
    <w:rsid w:val="005A7E3F"/>
    <w:rsid w:val="005B01C5"/>
    <w:rsid w:val="005B0270"/>
    <w:rsid w:val="005B0851"/>
    <w:rsid w:val="005B1144"/>
    <w:rsid w:val="005B1808"/>
    <w:rsid w:val="005B29B5"/>
    <w:rsid w:val="005B2A40"/>
    <w:rsid w:val="005B2BF6"/>
    <w:rsid w:val="005B3169"/>
    <w:rsid w:val="005B3CC6"/>
    <w:rsid w:val="005B46A2"/>
    <w:rsid w:val="005B4E28"/>
    <w:rsid w:val="005B4FF1"/>
    <w:rsid w:val="005B54A3"/>
    <w:rsid w:val="005B5B8E"/>
    <w:rsid w:val="005B61A4"/>
    <w:rsid w:val="005B66EB"/>
    <w:rsid w:val="005B6934"/>
    <w:rsid w:val="005B7358"/>
    <w:rsid w:val="005B75D0"/>
    <w:rsid w:val="005B78A4"/>
    <w:rsid w:val="005C0089"/>
    <w:rsid w:val="005C048B"/>
    <w:rsid w:val="005C09C0"/>
    <w:rsid w:val="005C0E9E"/>
    <w:rsid w:val="005C0EE1"/>
    <w:rsid w:val="005C2332"/>
    <w:rsid w:val="005C27E0"/>
    <w:rsid w:val="005C2925"/>
    <w:rsid w:val="005C2CEE"/>
    <w:rsid w:val="005C34DE"/>
    <w:rsid w:val="005C3BD7"/>
    <w:rsid w:val="005C4827"/>
    <w:rsid w:val="005C49B6"/>
    <w:rsid w:val="005C4A30"/>
    <w:rsid w:val="005C523E"/>
    <w:rsid w:val="005C59FE"/>
    <w:rsid w:val="005C5D95"/>
    <w:rsid w:val="005C5E7D"/>
    <w:rsid w:val="005C69CA"/>
    <w:rsid w:val="005C6C73"/>
    <w:rsid w:val="005C7038"/>
    <w:rsid w:val="005C7271"/>
    <w:rsid w:val="005C7637"/>
    <w:rsid w:val="005C77FA"/>
    <w:rsid w:val="005C78E9"/>
    <w:rsid w:val="005D0290"/>
    <w:rsid w:val="005D077A"/>
    <w:rsid w:val="005D0D9C"/>
    <w:rsid w:val="005D1312"/>
    <w:rsid w:val="005D163A"/>
    <w:rsid w:val="005D16BF"/>
    <w:rsid w:val="005D1BA7"/>
    <w:rsid w:val="005D1FA1"/>
    <w:rsid w:val="005D23BE"/>
    <w:rsid w:val="005D24DD"/>
    <w:rsid w:val="005D2FA2"/>
    <w:rsid w:val="005D3159"/>
    <w:rsid w:val="005D38AA"/>
    <w:rsid w:val="005D3D4E"/>
    <w:rsid w:val="005D43EC"/>
    <w:rsid w:val="005D4435"/>
    <w:rsid w:val="005D47A4"/>
    <w:rsid w:val="005D53EF"/>
    <w:rsid w:val="005D5BDA"/>
    <w:rsid w:val="005D5C6D"/>
    <w:rsid w:val="005D72D3"/>
    <w:rsid w:val="005D73D8"/>
    <w:rsid w:val="005D7B1B"/>
    <w:rsid w:val="005D7D3D"/>
    <w:rsid w:val="005E040F"/>
    <w:rsid w:val="005E14AF"/>
    <w:rsid w:val="005E14CB"/>
    <w:rsid w:val="005E189F"/>
    <w:rsid w:val="005E2D2A"/>
    <w:rsid w:val="005E305E"/>
    <w:rsid w:val="005E34BD"/>
    <w:rsid w:val="005E450A"/>
    <w:rsid w:val="005E45F1"/>
    <w:rsid w:val="005E486C"/>
    <w:rsid w:val="005E4893"/>
    <w:rsid w:val="005E4BD1"/>
    <w:rsid w:val="005E532F"/>
    <w:rsid w:val="005E57F0"/>
    <w:rsid w:val="005E68EB"/>
    <w:rsid w:val="005E6954"/>
    <w:rsid w:val="005F06FD"/>
    <w:rsid w:val="005F091B"/>
    <w:rsid w:val="005F0F27"/>
    <w:rsid w:val="005F1432"/>
    <w:rsid w:val="005F1D53"/>
    <w:rsid w:val="005F2518"/>
    <w:rsid w:val="005F26BA"/>
    <w:rsid w:val="005F272F"/>
    <w:rsid w:val="005F30DF"/>
    <w:rsid w:val="005F3ADE"/>
    <w:rsid w:val="005F4302"/>
    <w:rsid w:val="005F4597"/>
    <w:rsid w:val="005F46D8"/>
    <w:rsid w:val="005F470C"/>
    <w:rsid w:val="005F478A"/>
    <w:rsid w:val="005F505C"/>
    <w:rsid w:val="005F608C"/>
    <w:rsid w:val="005F609D"/>
    <w:rsid w:val="005F628D"/>
    <w:rsid w:val="005F63F4"/>
    <w:rsid w:val="005F66A3"/>
    <w:rsid w:val="005F73C9"/>
    <w:rsid w:val="005F7EE1"/>
    <w:rsid w:val="005F7EE9"/>
    <w:rsid w:val="005F7FA9"/>
    <w:rsid w:val="00600344"/>
    <w:rsid w:val="00600514"/>
    <w:rsid w:val="00600579"/>
    <w:rsid w:val="006009D7"/>
    <w:rsid w:val="00600F36"/>
    <w:rsid w:val="00601C19"/>
    <w:rsid w:val="00601D9F"/>
    <w:rsid w:val="006025D9"/>
    <w:rsid w:val="0060332A"/>
    <w:rsid w:val="00603876"/>
    <w:rsid w:val="00604727"/>
    <w:rsid w:val="00604A48"/>
    <w:rsid w:val="00604A81"/>
    <w:rsid w:val="00604E16"/>
    <w:rsid w:val="00605276"/>
    <w:rsid w:val="00605374"/>
    <w:rsid w:val="00605A73"/>
    <w:rsid w:val="00605AFF"/>
    <w:rsid w:val="00605F97"/>
    <w:rsid w:val="006061F5"/>
    <w:rsid w:val="00606E32"/>
    <w:rsid w:val="006076E1"/>
    <w:rsid w:val="00607A8F"/>
    <w:rsid w:val="00610164"/>
    <w:rsid w:val="0061031B"/>
    <w:rsid w:val="006106CD"/>
    <w:rsid w:val="0061176F"/>
    <w:rsid w:val="0061195E"/>
    <w:rsid w:val="00611A2E"/>
    <w:rsid w:val="00611FB1"/>
    <w:rsid w:val="006122C5"/>
    <w:rsid w:val="00612585"/>
    <w:rsid w:val="00613FE4"/>
    <w:rsid w:val="00614874"/>
    <w:rsid w:val="00614F02"/>
    <w:rsid w:val="0061521E"/>
    <w:rsid w:val="006156E0"/>
    <w:rsid w:val="006159C6"/>
    <w:rsid w:val="00615AC5"/>
    <w:rsid w:val="00615AF7"/>
    <w:rsid w:val="00615BA4"/>
    <w:rsid w:val="00616847"/>
    <w:rsid w:val="00616A83"/>
    <w:rsid w:val="00616FAA"/>
    <w:rsid w:val="0061751C"/>
    <w:rsid w:val="00617F91"/>
    <w:rsid w:val="006202A7"/>
    <w:rsid w:val="00620388"/>
    <w:rsid w:val="006207CA"/>
    <w:rsid w:val="0062080A"/>
    <w:rsid w:val="00620895"/>
    <w:rsid w:val="00620A8C"/>
    <w:rsid w:val="00621357"/>
    <w:rsid w:val="0062149D"/>
    <w:rsid w:val="00621BA8"/>
    <w:rsid w:val="00622F47"/>
    <w:rsid w:val="00624298"/>
    <w:rsid w:val="0062457F"/>
    <w:rsid w:val="006247BF"/>
    <w:rsid w:val="0062483E"/>
    <w:rsid w:val="00624B53"/>
    <w:rsid w:val="00624E96"/>
    <w:rsid w:val="006251FD"/>
    <w:rsid w:val="00626151"/>
    <w:rsid w:val="0062654C"/>
    <w:rsid w:val="006265A1"/>
    <w:rsid w:val="00626668"/>
    <w:rsid w:val="006273A5"/>
    <w:rsid w:val="00627E5C"/>
    <w:rsid w:val="00627F04"/>
    <w:rsid w:val="00630135"/>
    <w:rsid w:val="006315AB"/>
    <w:rsid w:val="00631DCF"/>
    <w:rsid w:val="006323D2"/>
    <w:rsid w:val="0063263C"/>
    <w:rsid w:val="00632AEE"/>
    <w:rsid w:val="00633427"/>
    <w:rsid w:val="006334FD"/>
    <w:rsid w:val="00634216"/>
    <w:rsid w:val="00634DA8"/>
    <w:rsid w:val="00634F18"/>
    <w:rsid w:val="006351DD"/>
    <w:rsid w:val="00635222"/>
    <w:rsid w:val="006358C5"/>
    <w:rsid w:val="006365A2"/>
    <w:rsid w:val="0063672B"/>
    <w:rsid w:val="00636E91"/>
    <w:rsid w:val="00637B87"/>
    <w:rsid w:val="00637F9B"/>
    <w:rsid w:val="006408FB"/>
    <w:rsid w:val="006415A7"/>
    <w:rsid w:val="0064181F"/>
    <w:rsid w:val="00641ED2"/>
    <w:rsid w:val="00642219"/>
    <w:rsid w:val="006422FB"/>
    <w:rsid w:val="0064233B"/>
    <w:rsid w:val="006426B7"/>
    <w:rsid w:val="00642794"/>
    <w:rsid w:val="0064300D"/>
    <w:rsid w:val="00643229"/>
    <w:rsid w:val="00643732"/>
    <w:rsid w:val="0064385C"/>
    <w:rsid w:val="00644F82"/>
    <w:rsid w:val="0064577F"/>
    <w:rsid w:val="00645C62"/>
    <w:rsid w:val="00645FBB"/>
    <w:rsid w:val="006460CB"/>
    <w:rsid w:val="0064723D"/>
    <w:rsid w:val="006518DE"/>
    <w:rsid w:val="00651ECB"/>
    <w:rsid w:val="0065233E"/>
    <w:rsid w:val="00652788"/>
    <w:rsid w:val="006528C6"/>
    <w:rsid w:val="006542DA"/>
    <w:rsid w:val="0065459E"/>
    <w:rsid w:val="00654795"/>
    <w:rsid w:val="00654803"/>
    <w:rsid w:val="006548AE"/>
    <w:rsid w:val="0065517A"/>
    <w:rsid w:val="006553B3"/>
    <w:rsid w:val="0065576E"/>
    <w:rsid w:val="00655BE9"/>
    <w:rsid w:val="0065623F"/>
    <w:rsid w:val="00656766"/>
    <w:rsid w:val="00656913"/>
    <w:rsid w:val="00657D0F"/>
    <w:rsid w:val="00657FAB"/>
    <w:rsid w:val="00660341"/>
    <w:rsid w:val="00660FD7"/>
    <w:rsid w:val="006611F2"/>
    <w:rsid w:val="0066174F"/>
    <w:rsid w:val="00662224"/>
    <w:rsid w:val="0066223B"/>
    <w:rsid w:val="00663022"/>
    <w:rsid w:val="006630A0"/>
    <w:rsid w:val="0066317D"/>
    <w:rsid w:val="006635BC"/>
    <w:rsid w:val="00663997"/>
    <w:rsid w:val="00663A1F"/>
    <w:rsid w:val="00664702"/>
    <w:rsid w:val="00664A3A"/>
    <w:rsid w:val="006675A5"/>
    <w:rsid w:val="006676B3"/>
    <w:rsid w:val="00667921"/>
    <w:rsid w:val="00670219"/>
    <w:rsid w:val="00670968"/>
    <w:rsid w:val="006710D3"/>
    <w:rsid w:val="0067172D"/>
    <w:rsid w:val="00671F6F"/>
    <w:rsid w:val="006722D3"/>
    <w:rsid w:val="0067278B"/>
    <w:rsid w:val="0067282F"/>
    <w:rsid w:val="00673ECA"/>
    <w:rsid w:val="00673F72"/>
    <w:rsid w:val="00673F82"/>
    <w:rsid w:val="006741DB"/>
    <w:rsid w:val="00674AA1"/>
    <w:rsid w:val="00674D37"/>
    <w:rsid w:val="00675196"/>
    <w:rsid w:val="006752E7"/>
    <w:rsid w:val="006753DA"/>
    <w:rsid w:val="006755C4"/>
    <w:rsid w:val="00676058"/>
    <w:rsid w:val="0067692E"/>
    <w:rsid w:val="00677305"/>
    <w:rsid w:val="00680005"/>
    <w:rsid w:val="0068046A"/>
    <w:rsid w:val="00680546"/>
    <w:rsid w:val="0068093A"/>
    <w:rsid w:val="00681195"/>
    <w:rsid w:val="00681C97"/>
    <w:rsid w:val="0068366C"/>
    <w:rsid w:val="00683CF3"/>
    <w:rsid w:val="006842FE"/>
    <w:rsid w:val="006848E8"/>
    <w:rsid w:val="00684CDB"/>
    <w:rsid w:val="0068508B"/>
    <w:rsid w:val="00685797"/>
    <w:rsid w:val="006859F6"/>
    <w:rsid w:val="00685AC9"/>
    <w:rsid w:val="0068642F"/>
    <w:rsid w:val="006868AF"/>
    <w:rsid w:val="00687148"/>
    <w:rsid w:val="00687BC3"/>
    <w:rsid w:val="00687E8B"/>
    <w:rsid w:val="006900E0"/>
    <w:rsid w:val="0069080A"/>
    <w:rsid w:val="00690F68"/>
    <w:rsid w:val="00691A39"/>
    <w:rsid w:val="00691F0C"/>
    <w:rsid w:val="00692446"/>
    <w:rsid w:val="006924B3"/>
    <w:rsid w:val="00692C25"/>
    <w:rsid w:val="00692D31"/>
    <w:rsid w:val="00692F07"/>
    <w:rsid w:val="006930A9"/>
    <w:rsid w:val="006933BF"/>
    <w:rsid w:val="0069365D"/>
    <w:rsid w:val="00693788"/>
    <w:rsid w:val="00693981"/>
    <w:rsid w:val="00693A6D"/>
    <w:rsid w:val="00693C55"/>
    <w:rsid w:val="00694187"/>
    <w:rsid w:val="0069419F"/>
    <w:rsid w:val="00694280"/>
    <w:rsid w:val="00694F88"/>
    <w:rsid w:val="006952F0"/>
    <w:rsid w:val="006954B8"/>
    <w:rsid w:val="00695788"/>
    <w:rsid w:val="00696036"/>
    <w:rsid w:val="00696726"/>
    <w:rsid w:val="0069684C"/>
    <w:rsid w:val="0069758F"/>
    <w:rsid w:val="0069763A"/>
    <w:rsid w:val="00697A8C"/>
    <w:rsid w:val="00697C06"/>
    <w:rsid w:val="006A0648"/>
    <w:rsid w:val="006A080F"/>
    <w:rsid w:val="006A0EC2"/>
    <w:rsid w:val="006A11CF"/>
    <w:rsid w:val="006A1637"/>
    <w:rsid w:val="006A1842"/>
    <w:rsid w:val="006A1EE0"/>
    <w:rsid w:val="006A2384"/>
    <w:rsid w:val="006A316D"/>
    <w:rsid w:val="006A3BC7"/>
    <w:rsid w:val="006A3BFF"/>
    <w:rsid w:val="006A47AD"/>
    <w:rsid w:val="006A4C42"/>
    <w:rsid w:val="006A52E4"/>
    <w:rsid w:val="006A5DE3"/>
    <w:rsid w:val="006A621B"/>
    <w:rsid w:val="006A670E"/>
    <w:rsid w:val="006A6C98"/>
    <w:rsid w:val="006A72AB"/>
    <w:rsid w:val="006A738E"/>
    <w:rsid w:val="006A74C0"/>
    <w:rsid w:val="006A79F8"/>
    <w:rsid w:val="006A7F05"/>
    <w:rsid w:val="006B0631"/>
    <w:rsid w:val="006B15BD"/>
    <w:rsid w:val="006B1A7C"/>
    <w:rsid w:val="006B280F"/>
    <w:rsid w:val="006B29F4"/>
    <w:rsid w:val="006B352A"/>
    <w:rsid w:val="006B38C8"/>
    <w:rsid w:val="006B3C28"/>
    <w:rsid w:val="006B430A"/>
    <w:rsid w:val="006B46D6"/>
    <w:rsid w:val="006B5CDE"/>
    <w:rsid w:val="006B5DA5"/>
    <w:rsid w:val="006B5EB8"/>
    <w:rsid w:val="006B6FFB"/>
    <w:rsid w:val="006B70EF"/>
    <w:rsid w:val="006B71E1"/>
    <w:rsid w:val="006B73F5"/>
    <w:rsid w:val="006B74C1"/>
    <w:rsid w:val="006B752B"/>
    <w:rsid w:val="006C008C"/>
    <w:rsid w:val="006C065B"/>
    <w:rsid w:val="006C1589"/>
    <w:rsid w:val="006C1BAC"/>
    <w:rsid w:val="006C23FB"/>
    <w:rsid w:val="006C330E"/>
    <w:rsid w:val="006C36AA"/>
    <w:rsid w:val="006C3C61"/>
    <w:rsid w:val="006C3CDC"/>
    <w:rsid w:val="006C40EC"/>
    <w:rsid w:val="006C412F"/>
    <w:rsid w:val="006C48DD"/>
    <w:rsid w:val="006C4ACD"/>
    <w:rsid w:val="006C4B95"/>
    <w:rsid w:val="006C4CF9"/>
    <w:rsid w:val="006C501F"/>
    <w:rsid w:val="006C5F34"/>
    <w:rsid w:val="006C5F4C"/>
    <w:rsid w:val="006C5FCC"/>
    <w:rsid w:val="006C60BF"/>
    <w:rsid w:val="006C6A45"/>
    <w:rsid w:val="006C6EF6"/>
    <w:rsid w:val="006C6F80"/>
    <w:rsid w:val="006C711F"/>
    <w:rsid w:val="006C7310"/>
    <w:rsid w:val="006C75A2"/>
    <w:rsid w:val="006C7E2E"/>
    <w:rsid w:val="006C7E6F"/>
    <w:rsid w:val="006D014D"/>
    <w:rsid w:val="006D0673"/>
    <w:rsid w:val="006D0DC9"/>
    <w:rsid w:val="006D13A1"/>
    <w:rsid w:val="006D19DD"/>
    <w:rsid w:val="006D1CCD"/>
    <w:rsid w:val="006D369A"/>
    <w:rsid w:val="006D371A"/>
    <w:rsid w:val="006D39CE"/>
    <w:rsid w:val="006D3B98"/>
    <w:rsid w:val="006D48BA"/>
    <w:rsid w:val="006D4C13"/>
    <w:rsid w:val="006D5B88"/>
    <w:rsid w:val="006D5D78"/>
    <w:rsid w:val="006D6090"/>
    <w:rsid w:val="006D62FC"/>
    <w:rsid w:val="006D64B3"/>
    <w:rsid w:val="006D68D4"/>
    <w:rsid w:val="006D690C"/>
    <w:rsid w:val="006D6B12"/>
    <w:rsid w:val="006D72F2"/>
    <w:rsid w:val="006D74F9"/>
    <w:rsid w:val="006D7D27"/>
    <w:rsid w:val="006E0CAA"/>
    <w:rsid w:val="006E0D3E"/>
    <w:rsid w:val="006E1138"/>
    <w:rsid w:val="006E140E"/>
    <w:rsid w:val="006E14A8"/>
    <w:rsid w:val="006E1843"/>
    <w:rsid w:val="006E19AE"/>
    <w:rsid w:val="006E22EF"/>
    <w:rsid w:val="006E2452"/>
    <w:rsid w:val="006E27CA"/>
    <w:rsid w:val="006E2BD9"/>
    <w:rsid w:val="006E392C"/>
    <w:rsid w:val="006E3C71"/>
    <w:rsid w:val="006E5251"/>
    <w:rsid w:val="006E5DF9"/>
    <w:rsid w:val="006E621E"/>
    <w:rsid w:val="006E6DEE"/>
    <w:rsid w:val="006F052C"/>
    <w:rsid w:val="006F06C5"/>
    <w:rsid w:val="006F0881"/>
    <w:rsid w:val="006F0F77"/>
    <w:rsid w:val="006F1046"/>
    <w:rsid w:val="006F1091"/>
    <w:rsid w:val="006F112E"/>
    <w:rsid w:val="006F13BF"/>
    <w:rsid w:val="006F18EE"/>
    <w:rsid w:val="006F206D"/>
    <w:rsid w:val="006F21D6"/>
    <w:rsid w:val="006F282A"/>
    <w:rsid w:val="006F293F"/>
    <w:rsid w:val="006F2985"/>
    <w:rsid w:val="006F2BDE"/>
    <w:rsid w:val="006F3025"/>
    <w:rsid w:val="006F3585"/>
    <w:rsid w:val="006F3C97"/>
    <w:rsid w:val="006F49B5"/>
    <w:rsid w:val="006F4A8B"/>
    <w:rsid w:val="006F4CA4"/>
    <w:rsid w:val="006F4DBA"/>
    <w:rsid w:val="006F6C50"/>
    <w:rsid w:val="006F6E42"/>
    <w:rsid w:val="006F7AE0"/>
    <w:rsid w:val="00700BAB"/>
    <w:rsid w:val="007019BB"/>
    <w:rsid w:val="00701A02"/>
    <w:rsid w:val="00701BE2"/>
    <w:rsid w:val="00701F5F"/>
    <w:rsid w:val="007023DD"/>
    <w:rsid w:val="00702659"/>
    <w:rsid w:val="0070272D"/>
    <w:rsid w:val="007028CD"/>
    <w:rsid w:val="00702EEF"/>
    <w:rsid w:val="00702F96"/>
    <w:rsid w:val="00703223"/>
    <w:rsid w:val="00703688"/>
    <w:rsid w:val="007039D9"/>
    <w:rsid w:val="007048F0"/>
    <w:rsid w:val="00704AF1"/>
    <w:rsid w:val="00704B0F"/>
    <w:rsid w:val="00704CA5"/>
    <w:rsid w:val="0070568D"/>
    <w:rsid w:val="00705CD5"/>
    <w:rsid w:val="00705EA7"/>
    <w:rsid w:val="007061CD"/>
    <w:rsid w:val="0070664C"/>
    <w:rsid w:val="00706C58"/>
    <w:rsid w:val="00706EE2"/>
    <w:rsid w:val="00706FC0"/>
    <w:rsid w:val="00706FC5"/>
    <w:rsid w:val="00707069"/>
    <w:rsid w:val="007071A2"/>
    <w:rsid w:val="00707C9E"/>
    <w:rsid w:val="007102D8"/>
    <w:rsid w:val="00710617"/>
    <w:rsid w:val="00710721"/>
    <w:rsid w:val="00710811"/>
    <w:rsid w:val="00710969"/>
    <w:rsid w:val="00711579"/>
    <w:rsid w:val="00711594"/>
    <w:rsid w:val="007115DF"/>
    <w:rsid w:val="00711CBA"/>
    <w:rsid w:val="00712784"/>
    <w:rsid w:val="00712AC4"/>
    <w:rsid w:val="00712D6F"/>
    <w:rsid w:val="007133B1"/>
    <w:rsid w:val="00713AEE"/>
    <w:rsid w:val="00714A04"/>
    <w:rsid w:val="00714A1E"/>
    <w:rsid w:val="00714CAA"/>
    <w:rsid w:val="00715735"/>
    <w:rsid w:val="00715DB5"/>
    <w:rsid w:val="00715DBC"/>
    <w:rsid w:val="0071609B"/>
    <w:rsid w:val="00716A58"/>
    <w:rsid w:val="007172A5"/>
    <w:rsid w:val="0071754B"/>
    <w:rsid w:val="00717588"/>
    <w:rsid w:val="00717593"/>
    <w:rsid w:val="00720053"/>
    <w:rsid w:val="00721671"/>
    <w:rsid w:val="0072276E"/>
    <w:rsid w:val="0072279B"/>
    <w:rsid w:val="00722B2B"/>
    <w:rsid w:val="00723B9A"/>
    <w:rsid w:val="00723E6A"/>
    <w:rsid w:val="00724074"/>
    <w:rsid w:val="00726F94"/>
    <w:rsid w:val="00727070"/>
    <w:rsid w:val="00730722"/>
    <w:rsid w:val="00730A51"/>
    <w:rsid w:val="007313FC"/>
    <w:rsid w:val="0073180B"/>
    <w:rsid w:val="00731A94"/>
    <w:rsid w:val="00731AE6"/>
    <w:rsid w:val="00731FD4"/>
    <w:rsid w:val="00732133"/>
    <w:rsid w:val="00732210"/>
    <w:rsid w:val="007326BB"/>
    <w:rsid w:val="0073319D"/>
    <w:rsid w:val="00733388"/>
    <w:rsid w:val="007336AA"/>
    <w:rsid w:val="00733E75"/>
    <w:rsid w:val="0073413D"/>
    <w:rsid w:val="00734232"/>
    <w:rsid w:val="007345C4"/>
    <w:rsid w:val="00734601"/>
    <w:rsid w:val="00734B9B"/>
    <w:rsid w:val="00734EDA"/>
    <w:rsid w:val="007355D1"/>
    <w:rsid w:val="00735844"/>
    <w:rsid w:val="00735F95"/>
    <w:rsid w:val="007360AD"/>
    <w:rsid w:val="00736C13"/>
    <w:rsid w:val="007372C2"/>
    <w:rsid w:val="00740006"/>
    <w:rsid w:val="00740AF7"/>
    <w:rsid w:val="00740CBD"/>
    <w:rsid w:val="00740E6F"/>
    <w:rsid w:val="0074168F"/>
    <w:rsid w:val="007422B6"/>
    <w:rsid w:val="0074230C"/>
    <w:rsid w:val="0074236C"/>
    <w:rsid w:val="007428ED"/>
    <w:rsid w:val="00742B55"/>
    <w:rsid w:val="00742FFD"/>
    <w:rsid w:val="0074364F"/>
    <w:rsid w:val="00743A02"/>
    <w:rsid w:val="00743DC0"/>
    <w:rsid w:val="007445A3"/>
    <w:rsid w:val="0074483A"/>
    <w:rsid w:val="00744C4F"/>
    <w:rsid w:val="00744D52"/>
    <w:rsid w:val="007457B9"/>
    <w:rsid w:val="0074595E"/>
    <w:rsid w:val="00745ADE"/>
    <w:rsid w:val="00745DC9"/>
    <w:rsid w:val="007466C6"/>
    <w:rsid w:val="00746AD8"/>
    <w:rsid w:val="00747242"/>
    <w:rsid w:val="00747622"/>
    <w:rsid w:val="007477C3"/>
    <w:rsid w:val="0075065E"/>
    <w:rsid w:val="007507B4"/>
    <w:rsid w:val="007507FE"/>
    <w:rsid w:val="00750818"/>
    <w:rsid w:val="00750E62"/>
    <w:rsid w:val="00751238"/>
    <w:rsid w:val="007513C9"/>
    <w:rsid w:val="00752194"/>
    <w:rsid w:val="007523C9"/>
    <w:rsid w:val="0075247C"/>
    <w:rsid w:val="0075257C"/>
    <w:rsid w:val="0075274E"/>
    <w:rsid w:val="0075283E"/>
    <w:rsid w:val="007531A3"/>
    <w:rsid w:val="007531D7"/>
    <w:rsid w:val="007531F6"/>
    <w:rsid w:val="0075367F"/>
    <w:rsid w:val="0075373A"/>
    <w:rsid w:val="0075379D"/>
    <w:rsid w:val="00753B05"/>
    <w:rsid w:val="00753BA4"/>
    <w:rsid w:val="00755202"/>
    <w:rsid w:val="0075531A"/>
    <w:rsid w:val="00755B5D"/>
    <w:rsid w:val="00755E26"/>
    <w:rsid w:val="00755FCC"/>
    <w:rsid w:val="007560A3"/>
    <w:rsid w:val="00756301"/>
    <w:rsid w:val="007567D8"/>
    <w:rsid w:val="00756990"/>
    <w:rsid w:val="00757AE1"/>
    <w:rsid w:val="00757B3F"/>
    <w:rsid w:val="00757BF7"/>
    <w:rsid w:val="00757C7D"/>
    <w:rsid w:val="0076021A"/>
    <w:rsid w:val="0076161B"/>
    <w:rsid w:val="00761C97"/>
    <w:rsid w:val="00762244"/>
    <w:rsid w:val="00762932"/>
    <w:rsid w:val="0076348E"/>
    <w:rsid w:val="00763590"/>
    <w:rsid w:val="00763CE6"/>
    <w:rsid w:val="00763FFF"/>
    <w:rsid w:val="007641F0"/>
    <w:rsid w:val="00764290"/>
    <w:rsid w:val="00764A38"/>
    <w:rsid w:val="007653C6"/>
    <w:rsid w:val="007654D0"/>
    <w:rsid w:val="00765A0D"/>
    <w:rsid w:val="00765ABF"/>
    <w:rsid w:val="007662B2"/>
    <w:rsid w:val="0076633D"/>
    <w:rsid w:val="00766F9B"/>
    <w:rsid w:val="007671C4"/>
    <w:rsid w:val="00767D48"/>
    <w:rsid w:val="00767E56"/>
    <w:rsid w:val="007701FF"/>
    <w:rsid w:val="0077027F"/>
    <w:rsid w:val="00770437"/>
    <w:rsid w:val="00770461"/>
    <w:rsid w:val="00770D1F"/>
    <w:rsid w:val="00770D55"/>
    <w:rsid w:val="00770FFD"/>
    <w:rsid w:val="0077195C"/>
    <w:rsid w:val="00771E4F"/>
    <w:rsid w:val="00772B62"/>
    <w:rsid w:val="00773543"/>
    <w:rsid w:val="0077386D"/>
    <w:rsid w:val="00773C2A"/>
    <w:rsid w:val="00774010"/>
    <w:rsid w:val="0077419A"/>
    <w:rsid w:val="0077465E"/>
    <w:rsid w:val="007746DF"/>
    <w:rsid w:val="00774B5A"/>
    <w:rsid w:val="00776666"/>
    <w:rsid w:val="00776CF0"/>
    <w:rsid w:val="00777590"/>
    <w:rsid w:val="00777632"/>
    <w:rsid w:val="00777A45"/>
    <w:rsid w:val="00777CE9"/>
    <w:rsid w:val="00780032"/>
    <w:rsid w:val="0078040E"/>
    <w:rsid w:val="00780582"/>
    <w:rsid w:val="0078086C"/>
    <w:rsid w:val="00781277"/>
    <w:rsid w:val="00781705"/>
    <w:rsid w:val="007822C5"/>
    <w:rsid w:val="00782422"/>
    <w:rsid w:val="00782FCE"/>
    <w:rsid w:val="00784D82"/>
    <w:rsid w:val="0078525D"/>
    <w:rsid w:val="00785A0E"/>
    <w:rsid w:val="00785C21"/>
    <w:rsid w:val="00785D7A"/>
    <w:rsid w:val="0078700E"/>
    <w:rsid w:val="007875A7"/>
    <w:rsid w:val="007904B1"/>
    <w:rsid w:val="00790AB2"/>
    <w:rsid w:val="00790DED"/>
    <w:rsid w:val="007914F4"/>
    <w:rsid w:val="00791A6C"/>
    <w:rsid w:val="00792372"/>
    <w:rsid w:val="0079323D"/>
    <w:rsid w:val="007935CD"/>
    <w:rsid w:val="00793788"/>
    <w:rsid w:val="0079386E"/>
    <w:rsid w:val="00795965"/>
    <w:rsid w:val="00796691"/>
    <w:rsid w:val="007977BD"/>
    <w:rsid w:val="00797D0C"/>
    <w:rsid w:val="007A01A3"/>
    <w:rsid w:val="007A02AD"/>
    <w:rsid w:val="007A09A6"/>
    <w:rsid w:val="007A0F03"/>
    <w:rsid w:val="007A1D76"/>
    <w:rsid w:val="007A2202"/>
    <w:rsid w:val="007A2AF5"/>
    <w:rsid w:val="007A2C61"/>
    <w:rsid w:val="007A2FEE"/>
    <w:rsid w:val="007A37AB"/>
    <w:rsid w:val="007A37D2"/>
    <w:rsid w:val="007A419C"/>
    <w:rsid w:val="007A499B"/>
    <w:rsid w:val="007A4B91"/>
    <w:rsid w:val="007A4D0F"/>
    <w:rsid w:val="007A52F2"/>
    <w:rsid w:val="007A5EC1"/>
    <w:rsid w:val="007A647C"/>
    <w:rsid w:val="007A6974"/>
    <w:rsid w:val="007A7132"/>
    <w:rsid w:val="007A76DF"/>
    <w:rsid w:val="007A78BC"/>
    <w:rsid w:val="007B0146"/>
    <w:rsid w:val="007B069E"/>
    <w:rsid w:val="007B075D"/>
    <w:rsid w:val="007B099C"/>
    <w:rsid w:val="007B1A87"/>
    <w:rsid w:val="007B1EC8"/>
    <w:rsid w:val="007B22ED"/>
    <w:rsid w:val="007B38B5"/>
    <w:rsid w:val="007B3EB0"/>
    <w:rsid w:val="007B42F2"/>
    <w:rsid w:val="007B4561"/>
    <w:rsid w:val="007B4815"/>
    <w:rsid w:val="007B4DC3"/>
    <w:rsid w:val="007B55FB"/>
    <w:rsid w:val="007B5A56"/>
    <w:rsid w:val="007B5D0F"/>
    <w:rsid w:val="007B65FB"/>
    <w:rsid w:val="007B6DD6"/>
    <w:rsid w:val="007B7C7D"/>
    <w:rsid w:val="007B7FE0"/>
    <w:rsid w:val="007C0091"/>
    <w:rsid w:val="007C0919"/>
    <w:rsid w:val="007C1755"/>
    <w:rsid w:val="007C1B0E"/>
    <w:rsid w:val="007C22C8"/>
    <w:rsid w:val="007C294A"/>
    <w:rsid w:val="007C2B08"/>
    <w:rsid w:val="007C2F0C"/>
    <w:rsid w:val="007C31A9"/>
    <w:rsid w:val="007C3314"/>
    <w:rsid w:val="007C3518"/>
    <w:rsid w:val="007C388F"/>
    <w:rsid w:val="007C3E54"/>
    <w:rsid w:val="007C3F96"/>
    <w:rsid w:val="007C51AF"/>
    <w:rsid w:val="007C523F"/>
    <w:rsid w:val="007C5351"/>
    <w:rsid w:val="007C567D"/>
    <w:rsid w:val="007C5A53"/>
    <w:rsid w:val="007C5E30"/>
    <w:rsid w:val="007C6203"/>
    <w:rsid w:val="007C677F"/>
    <w:rsid w:val="007C6F98"/>
    <w:rsid w:val="007C70E6"/>
    <w:rsid w:val="007C7259"/>
    <w:rsid w:val="007C7266"/>
    <w:rsid w:val="007C78B4"/>
    <w:rsid w:val="007C790D"/>
    <w:rsid w:val="007C7917"/>
    <w:rsid w:val="007C7C90"/>
    <w:rsid w:val="007C7D50"/>
    <w:rsid w:val="007C7FAE"/>
    <w:rsid w:val="007D0223"/>
    <w:rsid w:val="007D0664"/>
    <w:rsid w:val="007D0988"/>
    <w:rsid w:val="007D0D2E"/>
    <w:rsid w:val="007D0E1D"/>
    <w:rsid w:val="007D1707"/>
    <w:rsid w:val="007D1D6C"/>
    <w:rsid w:val="007D239D"/>
    <w:rsid w:val="007D29DB"/>
    <w:rsid w:val="007D3007"/>
    <w:rsid w:val="007D317A"/>
    <w:rsid w:val="007D3C9B"/>
    <w:rsid w:val="007D487B"/>
    <w:rsid w:val="007D5899"/>
    <w:rsid w:val="007D5B0A"/>
    <w:rsid w:val="007D5E9C"/>
    <w:rsid w:val="007D669E"/>
    <w:rsid w:val="007D6FB3"/>
    <w:rsid w:val="007D7002"/>
    <w:rsid w:val="007D77B5"/>
    <w:rsid w:val="007D7D37"/>
    <w:rsid w:val="007E0A17"/>
    <w:rsid w:val="007E0C7B"/>
    <w:rsid w:val="007E109D"/>
    <w:rsid w:val="007E1584"/>
    <w:rsid w:val="007E23BA"/>
    <w:rsid w:val="007E2E6D"/>
    <w:rsid w:val="007E2E77"/>
    <w:rsid w:val="007E2F7F"/>
    <w:rsid w:val="007E2FD0"/>
    <w:rsid w:val="007E3187"/>
    <w:rsid w:val="007E42E0"/>
    <w:rsid w:val="007E436F"/>
    <w:rsid w:val="007E453A"/>
    <w:rsid w:val="007E54FF"/>
    <w:rsid w:val="007E635E"/>
    <w:rsid w:val="007E6C63"/>
    <w:rsid w:val="007E6EC5"/>
    <w:rsid w:val="007E6F6D"/>
    <w:rsid w:val="007E739D"/>
    <w:rsid w:val="007E7ADB"/>
    <w:rsid w:val="007F0881"/>
    <w:rsid w:val="007F1068"/>
    <w:rsid w:val="007F17F8"/>
    <w:rsid w:val="007F1E10"/>
    <w:rsid w:val="007F25C5"/>
    <w:rsid w:val="007F3295"/>
    <w:rsid w:val="007F3D62"/>
    <w:rsid w:val="007F3D82"/>
    <w:rsid w:val="007F4A38"/>
    <w:rsid w:val="007F4F71"/>
    <w:rsid w:val="007F56BB"/>
    <w:rsid w:val="007F5C09"/>
    <w:rsid w:val="007F6230"/>
    <w:rsid w:val="007F650E"/>
    <w:rsid w:val="007F65CB"/>
    <w:rsid w:val="007F7117"/>
    <w:rsid w:val="007F73E8"/>
    <w:rsid w:val="0080033D"/>
    <w:rsid w:val="00800886"/>
    <w:rsid w:val="00800C15"/>
    <w:rsid w:val="00800D8D"/>
    <w:rsid w:val="008013B7"/>
    <w:rsid w:val="008013D3"/>
    <w:rsid w:val="0080169D"/>
    <w:rsid w:val="00801C3E"/>
    <w:rsid w:val="00801EFB"/>
    <w:rsid w:val="00803233"/>
    <w:rsid w:val="00803573"/>
    <w:rsid w:val="00803EEC"/>
    <w:rsid w:val="00804025"/>
    <w:rsid w:val="0080409F"/>
    <w:rsid w:val="00804BAE"/>
    <w:rsid w:val="00805BD9"/>
    <w:rsid w:val="00806366"/>
    <w:rsid w:val="00806385"/>
    <w:rsid w:val="008065BA"/>
    <w:rsid w:val="0080693F"/>
    <w:rsid w:val="00806B97"/>
    <w:rsid w:val="00806EE1"/>
    <w:rsid w:val="0080715B"/>
    <w:rsid w:val="00807764"/>
    <w:rsid w:val="00810615"/>
    <w:rsid w:val="008108EC"/>
    <w:rsid w:val="008110F2"/>
    <w:rsid w:val="008116DC"/>
    <w:rsid w:val="00811854"/>
    <w:rsid w:val="00812649"/>
    <w:rsid w:val="00812E7E"/>
    <w:rsid w:val="008130C2"/>
    <w:rsid w:val="0081334F"/>
    <w:rsid w:val="00813D79"/>
    <w:rsid w:val="00813E3E"/>
    <w:rsid w:val="00813E71"/>
    <w:rsid w:val="0081414C"/>
    <w:rsid w:val="00814A0B"/>
    <w:rsid w:val="00814C26"/>
    <w:rsid w:val="00815A79"/>
    <w:rsid w:val="00816239"/>
    <w:rsid w:val="00816446"/>
    <w:rsid w:val="0081694D"/>
    <w:rsid w:val="008170DD"/>
    <w:rsid w:val="008171B4"/>
    <w:rsid w:val="008211EF"/>
    <w:rsid w:val="0082138C"/>
    <w:rsid w:val="00821451"/>
    <w:rsid w:val="00822132"/>
    <w:rsid w:val="00822A69"/>
    <w:rsid w:val="00823CE6"/>
    <w:rsid w:val="00824582"/>
    <w:rsid w:val="008246CC"/>
    <w:rsid w:val="00824B8B"/>
    <w:rsid w:val="00824DD8"/>
    <w:rsid w:val="00825CF6"/>
    <w:rsid w:val="00825E06"/>
    <w:rsid w:val="008260CC"/>
    <w:rsid w:val="0082615F"/>
    <w:rsid w:val="008263CD"/>
    <w:rsid w:val="00826F69"/>
    <w:rsid w:val="00826F71"/>
    <w:rsid w:val="008270CB"/>
    <w:rsid w:val="00830C2C"/>
    <w:rsid w:val="0083151D"/>
    <w:rsid w:val="00832245"/>
    <w:rsid w:val="008324BD"/>
    <w:rsid w:val="008332ED"/>
    <w:rsid w:val="00833E9E"/>
    <w:rsid w:val="00834872"/>
    <w:rsid w:val="008359A4"/>
    <w:rsid w:val="00835A07"/>
    <w:rsid w:val="00835B80"/>
    <w:rsid w:val="00835E56"/>
    <w:rsid w:val="008360AD"/>
    <w:rsid w:val="008365B6"/>
    <w:rsid w:val="0083667B"/>
    <w:rsid w:val="0083685E"/>
    <w:rsid w:val="0083703D"/>
    <w:rsid w:val="0083709D"/>
    <w:rsid w:val="00837584"/>
    <w:rsid w:val="0083797D"/>
    <w:rsid w:val="00840070"/>
    <w:rsid w:val="00840700"/>
    <w:rsid w:val="00840DFC"/>
    <w:rsid w:val="00840E2B"/>
    <w:rsid w:val="0084199D"/>
    <w:rsid w:val="00842630"/>
    <w:rsid w:val="008428C5"/>
    <w:rsid w:val="00842D0C"/>
    <w:rsid w:val="0084331D"/>
    <w:rsid w:val="00843836"/>
    <w:rsid w:val="00843C47"/>
    <w:rsid w:val="00843D28"/>
    <w:rsid w:val="00843D49"/>
    <w:rsid w:val="00843DFB"/>
    <w:rsid w:val="008451F4"/>
    <w:rsid w:val="00845B11"/>
    <w:rsid w:val="008460F2"/>
    <w:rsid w:val="0084723C"/>
    <w:rsid w:val="00847D3A"/>
    <w:rsid w:val="00850E41"/>
    <w:rsid w:val="00851368"/>
    <w:rsid w:val="00851D5F"/>
    <w:rsid w:val="00852342"/>
    <w:rsid w:val="00852355"/>
    <w:rsid w:val="00852C6F"/>
    <w:rsid w:val="00853A4C"/>
    <w:rsid w:val="008552F6"/>
    <w:rsid w:val="00855516"/>
    <w:rsid w:val="0085554A"/>
    <w:rsid w:val="00855D17"/>
    <w:rsid w:val="00856CF1"/>
    <w:rsid w:val="00856FDD"/>
    <w:rsid w:val="008571A2"/>
    <w:rsid w:val="00857296"/>
    <w:rsid w:val="00857763"/>
    <w:rsid w:val="00857ABE"/>
    <w:rsid w:val="0086000D"/>
    <w:rsid w:val="00860228"/>
    <w:rsid w:val="008605F6"/>
    <w:rsid w:val="00860EA4"/>
    <w:rsid w:val="008615A2"/>
    <w:rsid w:val="008616A6"/>
    <w:rsid w:val="008616E2"/>
    <w:rsid w:val="008616EB"/>
    <w:rsid w:val="00861F00"/>
    <w:rsid w:val="00861F4B"/>
    <w:rsid w:val="00862740"/>
    <w:rsid w:val="0086278B"/>
    <w:rsid w:val="008627AF"/>
    <w:rsid w:val="00862C8D"/>
    <w:rsid w:val="00862F9C"/>
    <w:rsid w:val="00863482"/>
    <w:rsid w:val="00863980"/>
    <w:rsid w:val="00863993"/>
    <w:rsid w:val="00863DB7"/>
    <w:rsid w:val="00863E90"/>
    <w:rsid w:val="0086410A"/>
    <w:rsid w:val="00864C8A"/>
    <w:rsid w:val="008655A2"/>
    <w:rsid w:val="00865C9D"/>
    <w:rsid w:val="00866042"/>
    <w:rsid w:val="00866E7B"/>
    <w:rsid w:val="00866F97"/>
    <w:rsid w:val="00867F6E"/>
    <w:rsid w:val="00870008"/>
    <w:rsid w:val="00871446"/>
    <w:rsid w:val="008714FB"/>
    <w:rsid w:val="008719D7"/>
    <w:rsid w:val="00872528"/>
    <w:rsid w:val="0087278B"/>
    <w:rsid w:val="00872908"/>
    <w:rsid w:val="00872D5E"/>
    <w:rsid w:val="00873608"/>
    <w:rsid w:val="008739AF"/>
    <w:rsid w:val="00874643"/>
    <w:rsid w:val="00875540"/>
    <w:rsid w:val="0087684B"/>
    <w:rsid w:val="008768C4"/>
    <w:rsid w:val="00876D6B"/>
    <w:rsid w:val="00877AA4"/>
    <w:rsid w:val="00877C75"/>
    <w:rsid w:val="008808EB"/>
    <w:rsid w:val="00880F15"/>
    <w:rsid w:val="008811B2"/>
    <w:rsid w:val="008815A0"/>
    <w:rsid w:val="008816CD"/>
    <w:rsid w:val="0088257E"/>
    <w:rsid w:val="0088284A"/>
    <w:rsid w:val="00882AC2"/>
    <w:rsid w:val="00882F19"/>
    <w:rsid w:val="00882F36"/>
    <w:rsid w:val="00883807"/>
    <w:rsid w:val="008838A8"/>
    <w:rsid w:val="00883A0A"/>
    <w:rsid w:val="00883C06"/>
    <w:rsid w:val="0088432C"/>
    <w:rsid w:val="008846DD"/>
    <w:rsid w:val="00884C31"/>
    <w:rsid w:val="00884FB5"/>
    <w:rsid w:val="00885065"/>
    <w:rsid w:val="008852A6"/>
    <w:rsid w:val="00885319"/>
    <w:rsid w:val="008860AC"/>
    <w:rsid w:val="0088684D"/>
    <w:rsid w:val="00886891"/>
    <w:rsid w:val="008869FB"/>
    <w:rsid w:val="008871E3"/>
    <w:rsid w:val="00887E0C"/>
    <w:rsid w:val="00890709"/>
    <w:rsid w:val="00890B9F"/>
    <w:rsid w:val="00890D94"/>
    <w:rsid w:val="00891008"/>
    <w:rsid w:val="00891661"/>
    <w:rsid w:val="008917BF"/>
    <w:rsid w:val="00891D13"/>
    <w:rsid w:val="00891E48"/>
    <w:rsid w:val="00891F3C"/>
    <w:rsid w:val="00893B73"/>
    <w:rsid w:val="00893F1C"/>
    <w:rsid w:val="008940B4"/>
    <w:rsid w:val="008949AA"/>
    <w:rsid w:val="00894EB1"/>
    <w:rsid w:val="00895023"/>
    <w:rsid w:val="0089503C"/>
    <w:rsid w:val="00896676"/>
    <w:rsid w:val="00896CFF"/>
    <w:rsid w:val="008971D7"/>
    <w:rsid w:val="0089729D"/>
    <w:rsid w:val="00897393"/>
    <w:rsid w:val="00897552"/>
    <w:rsid w:val="008975C3"/>
    <w:rsid w:val="00897705"/>
    <w:rsid w:val="00897B02"/>
    <w:rsid w:val="00897CE2"/>
    <w:rsid w:val="008A033F"/>
    <w:rsid w:val="008A0511"/>
    <w:rsid w:val="008A0709"/>
    <w:rsid w:val="008A0967"/>
    <w:rsid w:val="008A1495"/>
    <w:rsid w:val="008A20DE"/>
    <w:rsid w:val="008A33B4"/>
    <w:rsid w:val="008A3427"/>
    <w:rsid w:val="008A41B9"/>
    <w:rsid w:val="008A42D2"/>
    <w:rsid w:val="008A4339"/>
    <w:rsid w:val="008A458A"/>
    <w:rsid w:val="008A4B18"/>
    <w:rsid w:val="008A4F81"/>
    <w:rsid w:val="008A512C"/>
    <w:rsid w:val="008A527D"/>
    <w:rsid w:val="008A52DB"/>
    <w:rsid w:val="008A560B"/>
    <w:rsid w:val="008A5D82"/>
    <w:rsid w:val="008A6CB6"/>
    <w:rsid w:val="008A7D9D"/>
    <w:rsid w:val="008B0B65"/>
    <w:rsid w:val="008B13AB"/>
    <w:rsid w:val="008B14DD"/>
    <w:rsid w:val="008B17BB"/>
    <w:rsid w:val="008B1D15"/>
    <w:rsid w:val="008B1D66"/>
    <w:rsid w:val="008B2816"/>
    <w:rsid w:val="008B2A60"/>
    <w:rsid w:val="008B2E4D"/>
    <w:rsid w:val="008B3402"/>
    <w:rsid w:val="008B34DE"/>
    <w:rsid w:val="008B3B92"/>
    <w:rsid w:val="008B3E68"/>
    <w:rsid w:val="008B407D"/>
    <w:rsid w:val="008B4593"/>
    <w:rsid w:val="008B4B71"/>
    <w:rsid w:val="008B4C1C"/>
    <w:rsid w:val="008B57E7"/>
    <w:rsid w:val="008B5847"/>
    <w:rsid w:val="008B5B56"/>
    <w:rsid w:val="008B5BEF"/>
    <w:rsid w:val="008B6CAD"/>
    <w:rsid w:val="008B7CF4"/>
    <w:rsid w:val="008C08AD"/>
    <w:rsid w:val="008C1660"/>
    <w:rsid w:val="008C1664"/>
    <w:rsid w:val="008C1CB1"/>
    <w:rsid w:val="008C21F3"/>
    <w:rsid w:val="008C2FF8"/>
    <w:rsid w:val="008C3151"/>
    <w:rsid w:val="008C3BC3"/>
    <w:rsid w:val="008C3E67"/>
    <w:rsid w:val="008C4359"/>
    <w:rsid w:val="008C493F"/>
    <w:rsid w:val="008C524B"/>
    <w:rsid w:val="008C5C58"/>
    <w:rsid w:val="008C6124"/>
    <w:rsid w:val="008C6619"/>
    <w:rsid w:val="008C66B5"/>
    <w:rsid w:val="008C6BB2"/>
    <w:rsid w:val="008C79AB"/>
    <w:rsid w:val="008D0235"/>
    <w:rsid w:val="008D11BE"/>
    <w:rsid w:val="008D1260"/>
    <w:rsid w:val="008D132E"/>
    <w:rsid w:val="008D1898"/>
    <w:rsid w:val="008D1A26"/>
    <w:rsid w:val="008D1B16"/>
    <w:rsid w:val="008D2D1F"/>
    <w:rsid w:val="008D3153"/>
    <w:rsid w:val="008D3233"/>
    <w:rsid w:val="008D3B94"/>
    <w:rsid w:val="008D3C18"/>
    <w:rsid w:val="008D3C25"/>
    <w:rsid w:val="008D42D8"/>
    <w:rsid w:val="008D43F8"/>
    <w:rsid w:val="008D46A0"/>
    <w:rsid w:val="008D4DD8"/>
    <w:rsid w:val="008D54A6"/>
    <w:rsid w:val="008D55D9"/>
    <w:rsid w:val="008D564D"/>
    <w:rsid w:val="008D5E12"/>
    <w:rsid w:val="008D60BE"/>
    <w:rsid w:val="008D6D45"/>
    <w:rsid w:val="008D7146"/>
    <w:rsid w:val="008D7864"/>
    <w:rsid w:val="008E06D4"/>
    <w:rsid w:val="008E2033"/>
    <w:rsid w:val="008E22F5"/>
    <w:rsid w:val="008E2AB9"/>
    <w:rsid w:val="008E2AC6"/>
    <w:rsid w:val="008E2B9C"/>
    <w:rsid w:val="008E2C23"/>
    <w:rsid w:val="008E3707"/>
    <w:rsid w:val="008E4180"/>
    <w:rsid w:val="008E4279"/>
    <w:rsid w:val="008E4706"/>
    <w:rsid w:val="008E5837"/>
    <w:rsid w:val="008E58E0"/>
    <w:rsid w:val="008E6F40"/>
    <w:rsid w:val="008E72E9"/>
    <w:rsid w:val="008E7D9B"/>
    <w:rsid w:val="008E7E00"/>
    <w:rsid w:val="008F089A"/>
    <w:rsid w:val="008F0B1A"/>
    <w:rsid w:val="008F0C8A"/>
    <w:rsid w:val="008F17E9"/>
    <w:rsid w:val="008F1C1B"/>
    <w:rsid w:val="008F1EB6"/>
    <w:rsid w:val="008F2163"/>
    <w:rsid w:val="008F2496"/>
    <w:rsid w:val="008F24AA"/>
    <w:rsid w:val="008F24B3"/>
    <w:rsid w:val="008F2708"/>
    <w:rsid w:val="008F2735"/>
    <w:rsid w:val="008F2D76"/>
    <w:rsid w:val="008F3109"/>
    <w:rsid w:val="008F3F4B"/>
    <w:rsid w:val="008F4255"/>
    <w:rsid w:val="008F42C6"/>
    <w:rsid w:val="008F4960"/>
    <w:rsid w:val="008F4982"/>
    <w:rsid w:val="008F4F65"/>
    <w:rsid w:val="008F653E"/>
    <w:rsid w:val="008F6E92"/>
    <w:rsid w:val="008F78EC"/>
    <w:rsid w:val="008F7B8B"/>
    <w:rsid w:val="0090061B"/>
    <w:rsid w:val="00900A31"/>
    <w:rsid w:val="00900BAF"/>
    <w:rsid w:val="00901062"/>
    <w:rsid w:val="00901C8C"/>
    <w:rsid w:val="00902A15"/>
    <w:rsid w:val="00903839"/>
    <w:rsid w:val="00904269"/>
    <w:rsid w:val="009045B4"/>
    <w:rsid w:val="00904616"/>
    <w:rsid w:val="00905556"/>
    <w:rsid w:val="0090576F"/>
    <w:rsid w:val="00905F54"/>
    <w:rsid w:val="0090601D"/>
    <w:rsid w:val="009062A8"/>
    <w:rsid w:val="0090647B"/>
    <w:rsid w:val="009064E7"/>
    <w:rsid w:val="00906906"/>
    <w:rsid w:val="00906B07"/>
    <w:rsid w:val="00906CD9"/>
    <w:rsid w:val="009070F1"/>
    <w:rsid w:val="009077DF"/>
    <w:rsid w:val="00910048"/>
    <w:rsid w:val="00910FA6"/>
    <w:rsid w:val="00911B2E"/>
    <w:rsid w:val="00912BA9"/>
    <w:rsid w:val="00913815"/>
    <w:rsid w:val="00913B7D"/>
    <w:rsid w:val="00914478"/>
    <w:rsid w:val="00914BDC"/>
    <w:rsid w:val="00914C11"/>
    <w:rsid w:val="00914CA1"/>
    <w:rsid w:val="00914E50"/>
    <w:rsid w:val="009150EE"/>
    <w:rsid w:val="00915777"/>
    <w:rsid w:val="00916B53"/>
    <w:rsid w:val="00916C04"/>
    <w:rsid w:val="00916D1F"/>
    <w:rsid w:val="00916FF9"/>
    <w:rsid w:val="00917427"/>
    <w:rsid w:val="0091783C"/>
    <w:rsid w:val="0091797D"/>
    <w:rsid w:val="00920015"/>
    <w:rsid w:val="0092026E"/>
    <w:rsid w:val="009212EE"/>
    <w:rsid w:val="009222AA"/>
    <w:rsid w:val="00922715"/>
    <w:rsid w:val="009232C0"/>
    <w:rsid w:val="00923557"/>
    <w:rsid w:val="00923C9C"/>
    <w:rsid w:val="009257BC"/>
    <w:rsid w:val="00925961"/>
    <w:rsid w:val="00925B0E"/>
    <w:rsid w:val="00925C10"/>
    <w:rsid w:val="00925E79"/>
    <w:rsid w:val="00925EF6"/>
    <w:rsid w:val="009263FE"/>
    <w:rsid w:val="0092777A"/>
    <w:rsid w:val="00927E09"/>
    <w:rsid w:val="00927ED1"/>
    <w:rsid w:val="00930A4C"/>
    <w:rsid w:val="00930D09"/>
    <w:rsid w:val="00930E1C"/>
    <w:rsid w:val="0093211B"/>
    <w:rsid w:val="00932C38"/>
    <w:rsid w:val="00933237"/>
    <w:rsid w:val="00933AC2"/>
    <w:rsid w:val="00933C5E"/>
    <w:rsid w:val="00934432"/>
    <w:rsid w:val="00934A6A"/>
    <w:rsid w:val="00934B4E"/>
    <w:rsid w:val="009355EC"/>
    <w:rsid w:val="00935DF1"/>
    <w:rsid w:val="00935E96"/>
    <w:rsid w:val="00936122"/>
    <w:rsid w:val="00936423"/>
    <w:rsid w:val="009370F6"/>
    <w:rsid w:val="0093770F"/>
    <w:rsid w:val="00940EBB"/>
    <w:rsid w:val="00940F83"/>
    <w:rsid w:val="0094148B"/>
    <w:rsid w:val="009414C1"/>
    <w:rsid w:val="0094276F"/>
    <w:rsid w:val="0094290D"/>
    <w:rsid w:val="00943FD5"/>
    <w:rsid w:val="00944760"/>
    <w:rsid w:val="00944C74"/>
    <w:rsid w:val="00944EBF"/>
    <w:rsid w:val="00945A3C"/>
    <w:rsid w:val="00945C32"/>
    <w:rsid w:val="0094629F"/>
    <w:rsid w:val="00946F18"/>
    <w:rsid w:val="009470A3"/>
    <w:rsid w:val="0094778B"/>
    <w:rsid w:val="00947EB7"/>
    <w:rsid w:val="00950ED0"/>
    <w:rsid w:val="00951BBB"/>
    <w:rsid w:val="00951BBF"/>
    <w:rsid w:val="009522DF"/>
    <w:rsid w:val="009527CB"/>
    <w:rsid w:val="00952E9F"/>
    <w:rsid w:val="00953118"/>
    <w:rsid w:val="0095329A"/>
    <w:rsid w:val="00953C41"/>
    <w:rsid w:val="00954877"/>
    <w:rsid w:val="009561E6"/>
    <w:rsid w:val="009567AF"/>
    <w:rsid w:val="00956B32"/>
    <w:rsid w:val="00957389"/>
    <w:rsid w:val="00957C7B"/>
    <w:rsid w:val="00960182"/>
    <w:rsid w:val="009609A4"/>
    <w:rsid w:val="00960AD8"/>
    <w:rsid w:val="00960BF6"/>
    <w:rsid w:val="00961171"/>
    <w:rsid w:val="009611A2"/>
    <w:rsid w:val="009612E4"/>
    <w:rsid w:val="0096165C"/>
    <w:rsid w:val="00961A91"/>
    <w:rsid w:val="00961DBF"/>
    <w:rsid w:val="0096244C"/>
    <w:rsid w:val="0096292F"/>
    <w:rsid w:val="00962C3F"/>
    <w:rsid w:val="0096355A"/>
    <w:rsid w:val="00963EDF"/>
    <w:rsid w:val="00964C6C"/>
    <w:rsid w:val="009667A9"/>
    <w:rsid w:val="00966966"/>
    <w:rsid w:val="00966F55"/>
    <w:rsid w:val="00967150"/>
    <w:rsid w:val="00967F8F"/>
    <w:rsid w:val="00967FC9"/>
    <w:rsid w:val="009703ED"/>
    <w:rsid w:val="009704C9"/>
    <w:rsid w:val="009705D6"/>
    <w:rsid w:val="009708EF"/>
    <w:rsid w:val="009709FA"/>
    <w:rsid w:val="00970D6C"/>
    <w:rsid w:val="00970EF8"/>
    <w:rsid w:val="00970F7D"/>
    <w:rsid w:val="00971174"/>
    <w:rsid w:val="00971F02"/>
    <w:rsid w:val="00972731"/>
    <w:rsid w:val="00973571"/>
    <w:rsid w:val="00973920"/>
    <w:rsid w:val="00973F2B"/>
    <w:rsid w:val="0097435C"/>
    <w:rsid w:val="0097487E"/>
    <w:rsid w:val="00974F25"/>
    <w:rsid w:val="0097523D"/>
    <w:rsid w:val="00975742"/>
    <w:rsid w:val="009757BA"/>
    <w:rsid w:val="00975C63"/>
    <w:rsid w:val="00975CD7"/>
    <w:rsid w:val="009767FB"/>
    <w:rsid w:val="0097681E"/>
    <w:rsid w:val="0097697C"/>
    <w:rsid w:val="00980027"/>
    <w:rsid w:val="00980269"/>
    <w:rsid w:val="009807E0"/>
    <w:rsid w:val="00980C4C"/>
    <w:rsid w:val="00981049"/>
    <w:rsid w:val="009823FC"/>
    <w:rsid w:val="0098247A"/>
    <w:rsid w:val="00982F39"/>
    <w:rsid w:val="00983955"/>
    <w:rsid w:val="0098425E"/>
    <w:rsid w:val="0098463E"/>
    <w:rsid w:val="009848C9"/>
    <w:rsid w:val="009849A2"/>
    <w:rsid w:val="00984F75"/>
    <w:rsid w:val="009850B1"/>
    <w:rsid w:val="00985265"/>
    <w:rsid w:val="009861DE"/>
    <w:rsid w:val="00986AE0"/>
    <w:rsid w:val="00986D40"/>
    <w:rsid w:val="00987364"/>
    <w:rsid w:val="0098754E"/>
    <w:rsid w:val="00987C6C"/>
    <w:rsid w:val="00987D74"/>
    <w:rsid w:val="00990071"/>
    <w:rsid w:val="00990521"/>
    <w:rsid w:val="0099060F"/>
    <w:rsid w:val="0099079B"/>
    <w:rsid w:val="00990D04"/>
    <w:rsid w:val="00990DB6"/>
    <w:rsid w:val="00991CB6"/>
    <w:rsid w:val="009926C3"/>
    <w:rsid w:val="00992B08"/>
    <w:rsid w:val="00993033"/>
    <w:rsid w:val="00994C39"/>
    <w:rsid w:val="00994F32"/>
    <w:rsid w:val="00995A80"/>
    <w:rsid w:val="00995F08"/>
    <w:rsid w:val="009962D2"/>
    <w:rsid w:val="00997058"/>
    <w:rsid w:val="00997235"/>
    <w:rsid w:val="009976D8"/>
    <w:rsid w:val="00997962"/>
    <w:rsid w:val="00997E5B"/>
    <w:rsid w:val="009A1194"/>
    <w:rsid w:val="009A18F9"/>
    <w:rsid w:val="009A1A1D"/>
    <w:rsid w:val="009A1BB0"/>
    <w:rsid w:val="009A265F"/>
    <w:rsid w:val="009A2DDF"/>
    <w:rsid w:val="009A2ECB"/>
    <w:rsid w:val="009A2FFC"/>
    <w:rsid w:val="009A341E"/>
    <w:rsid w:val="009A3A50"/>
    <w:rsid w:val="009A3DE5"/>
    <w:rsid w:val="009A3DFF"/>
    <w:rsid w:val="009A4E7D"/>
    <w:rsid w:val="009A5424"/>
    <w:rsid w:val="009A57C8"/>
    <w:rsid w:val="009A5EAB"/>
    <w:rsid w:val="009A60E5"/>
    <w:rsid w:val="009A62BE"/>
    <w:rsid w:val="009A683F"/>
    <w:rsid w:val="009A6F90"/>
    <w:rsid w:val="009A716C"/>
    <w:rsid w:val="009A76C8"/>
    <w:rsid w:val="009A7E00"/>
    <w:rsid w:val="009A7F7A"/>
    <w:rsid w:val="009B0131"/>
    <w:rsid w:val="009B0348"/>
    <w:rsid w:val="009B09F8"/>
    <w:rsid w:val="009B18CD"/>
    <w:rsid w:val="009B1953"/>
    <w:rsid w:val="009B19FC"/>
    <w:rsid w:val="009B2724"/>
    <w:rsid w:val="009B2909"/>
    <w:rsid w:val="009B2AC1"/>
    <w:rsid w:val="009B2DC7"/>
    <w:rsid w:val="009B33F0"/>
    <w:rsid w:val="009B36D1"/>
    <w:rsid w:val="009B4217"/>
    <w:rsid w:val="009B44E3"/>
    <w:rsid w:val="009B4A96"/>
    <w:rsid w:val="009B553E"/>
    <w:rsid w:val="009B55B8"/>
    <w:rsid w:val="009B5832"/>
    <w:rsid w:val="009B5A64"/>
    <w:rsid w:val="009B61A4"/>
    <w:rsid w:val="009B6208"/>
    <w:rsid w:val="009B666F"/>
    <w:rsid w:val="009B68B1"/>
    <w:rsid w:val="009B6D68"/>
    <w:rsid w:val="009B71EE"/>
    <w:rsid w:val="009B7F69"/>
    <w:rsid w:val="009C0E75"/>
    <w:rsid w:val="009C1D97"/>
    <w:rsid w:val="009C2DC7"/>
    <w:rsid w:val="009C31B6"/>
    <w:rsid w:val="009C3266"/>
    <w:rsid w:val="009C378B"/>
    <w:rsid w:val="009C39B3"/>
    <w:rsid w:val="009C4115"/>
    <w:rsid w:val="009C51A8"/>
    <w:rsid w:val="009C582D"/>
    <w:rsid w:val="009C5C21"/>
    <w:rsid w:val="009C5EDB"/>
    <w:rsid w:val="009C660E"/>
    <w:rsid w:val="009C66A5"/>
    <w:rsid w:val="009C6AAA"/>
    <w:rsid w:val="009C70C6"/>
    <w:rsid w:val="009C7206"/>
    <w:rsid w:val="009C75B5"/>
    <w:rsid w:val="009C7BEB"/>
    <w:rsid w:val="009D00F3"/>
    <w:rsid w:val="009D01A5"/>
    <w:rsid w:val="009D0504"/>
    <w:rsid w:val="009D065B"/>
    <w:rsid w:val="009D12E2"/>
    <w:rsid w:val="009D1371"/>
    <w:rsid w:val="009D1698"/>
    <w:rsid w:val="009D19AB"/>
    <w:rsid w:val="009D1C60"/>
    <w:rsid w:val="009D2503"/>
    <w:rsid w:val="009D2F9F"/>
    <w:rsid w:val="009D3ECA"/>
    <w:rsid w:val="009D4D51"/>
    <w:rsid w:val="009D4D57"/>
    <w:rsid w:val="009D5070"/>
    <w:rsid w:val="009D590F"/>
    <w:rsid w:val="009D5FCD"/>
    <w:rsid w:val="009D6207"/>
    <w:rsid w:val="009D63B2"/>
    <w:rsid w:val="009D6907"/>
    <w:rsid w:val="009D6955"/>
    <w:rsid w:val="009D6EAB"/>
    <w:rsid w:val="009D7238"/>
    <w:rsid w:val="009D75B9"/>
    <w:rsid w:val="009D7622"/>
    <w:rsid w:val="009D785A"/>
    <w:rsid w:val="009E0769"/>
    <w:rsid w:val="009E07F1"/>
    <w:rsid w:val="009E0AC8"/>
    <w:rsid w:val="009E0FC4"/>
    <w:rsid w:val="009E1217"/>
    <w:rsid w:val="009E12CF"/>
    <w:rsid w:val="009E134A"/>
    <w:rsid w:val="009E13DD"/>
    <w:rsid w:val="009E185D"/>
    <w:rsid w:val="009E1C7D"/>
    <w:rsid w:val="009E1D97"/>
    <w:rsid w:val="009E2595"/>
    <w:rsid w:val="009E25A5"/>
    <w:rsid w:val="009E2700"/>
    <w:rsid w:val="009E2744"/>
    <w:rsid w:val="009E301C"/>
    <w:rsid w:val="009E309D"/>
    <w:rsid w:val="009E30FA"/>
    <w:rsid w:val="009E3262"/>
    <w:rsid w:val="009E3274"/>
    <w:rsid w:val="009E37F9"/>
    <w:rsid w:val="009E3868"/>
    <w:rsid w:val="009E39DE"/>
    <w:rsid w:val="009E3C72"/>
    <w:rsid w:val="009E4548"/>
    <w:rsid w:val="009E4D63"/>
    <w:rsid w:val="009E4E35"/>
    <w:rsid w:val="009E5089"/>
    <w:rsid w:val="009E54C4"/>
    <w:rsid w:val="009E5840"/>
    <w:rsid w:val="009E60D2"/>
    <w:rsid w:val="009E66FE"/>
    <w:rsid w:val="009E6734"/>
    <w:rsid w:val="009E6B46"/>
    <w:rsid w:val="009E6E39"/>
    <w:rsid w:val="009E7D5E"/>
    <w:rsid w:val="009F0C00"/>
    <w:rsid w:val="009F0C0D"/>
    <w:rsid w:val="009F109E"/>
    <w:rsid w:val="009F150E"/>
    <w:rsid w:val="009F1807"/>
    <w:rsid w:val="009F18E7"/>
    <w:rsid w:val="009F214E"/>
    <w:rsid w:val="009F268E"/>
    <w:rsid w:val="009F32DF"/>
    <w:rsid w:val="009F35AC"/>
    <w:rsid w:val="009F3F29"/>
    <w:rsid w:val="009F46F3"/>
    <w:rsid w:val="009F4A07"/>
    <w:rsid w:val="009F4E67"/>
    <w:rsid w:val="009F5241"/>
    <w:rsid w:val="009F535A"/>
    <w:rsid w:val="009F555D"/>
    <w:rsid w:val="009F5570"/>
    <w:rsid w:val="009F5973"/>
    <w:rsid w:val="009F5C55"/>
    <w:rsid w:val="009F5DC0"/>
    <w:rsid w:val="009F660C"/>
    <w:rsid w:val="009F6B2B"/>
    <w:rsid w:val="009F6B55"/>
    <w:rsid w:val="009F7026"/>
    <w:rsid w:val="009F71A2"/>
    <w:rsid w:val="009F77A1"/>
    <w:rsid w:val="00A00012"/>
    <w:rsid w:val="00A001E4"/>
    <w:rsid w:val="00A01BA2"/>
    <w:rsid w:val="00A01BCB"/>
    <w:rsid w:val="00A01ED9"/>
    <w:rsid w:val="00A020F1"/>
    <w:rsid w:val="00A0232B"/>
    <w:rsid w:val="00A0284C"/>
    <w:rsid w:val="00A02B8C"/>
    <w:rsid w:val="00A04834"/>
    <w:rsid w:val="00A04F29"/>
    <w:rsid w:val="00A0546D"/>
    <w:rsid w:val="00A06A7E"/>
    <w:rsid w:val="00A06EA3"/>
    <w:rsid w:val="00A070C8"/>
    <w:rsid w:val="00A075CA"/>
    <w:rsid w:val="00A076E7"/>
    <w:rsid w:val="00A10120"/>
    <w:rsid w:val="00A1012B"/>
    <w:rsid w:val="00A104BD"/>
    <w:rsid w:val="00A104C5"/>
    <w:rsid w:val="00A105F8"/>
    <w:rsid w:val="00A110E5"/>
    <w:rsid w:val="00A113DB"/>
    <w:rsid w:val="00A1155F"/>
    <w:rsid w:val="00A11E1B"/>
    <w:rsid w:val="00A11F76"/>
    <w:rsid w:val="00A1207C"/>
    <w:rsid w:val="00A12259"/>
    <w:rsid w:val="00A125B5"/>
    <w:rsid w:val="00A12992"/>
    <w:rsid w:val="00A12E68"/>
    <w:rsid w:val="00A13963"/>
    <w:rsid w:val="00A13B2E"/>
    <w:rsid w:val="00A13FAF"/>
    <w:rsid w:val="00A14183"/>
    <w:rsid w:val="00A1499D"/>
    <w:rsid w:val="00A15DCC"/>
    <w:rsid w:val="00A16603"/>
    <w:rsid w:val="00A166EE"/>
    <w:rsid w:val="00A16F03"/>
    <w:rsid w:val="00A207C9"/>
    <w:rsid w:val="00A20C43"/>
    <w:rsid w:val="00A227BC"/>
    <w:rsid w:val="00A227E8"/>
    <w:rsid w:val="00A2294E"/>
    <w:rsid w:val="00A22E4C"/>
    <w:rsid w:val="00A23537"/>
    <w:rsid w:val="00A237D5"/>
    <w:rsid w:val="00A23C8E"/>
    <w:rsid w:val="00A23F0E"/>
    <w:rsid w:val="00A242C5"/>
    <w:rsid w:val="00A24EED"/>
    <w:rsid w:val="00A24FFE"/>
    <w:rsid w:val="00A25245"/>
    <w:rsid w:val="00A252CA"/>
    <w:rsid w:val="00A25589"/>
    <w:rsid w:val="00A26B92"/>
    <w:rsid w:val="00A26DD8"/>
    <w:rsid w:val="00A27068"/>
    <w:rsid w:val="00A27D41"/>
    <w:rsid w:val="00A30254"/>
    <w:rsid w:val="00A30663"/>
    <w:rsid w:val="00A30C0C"/>
    <w:rsid w:val="00A30FC0"/>
    <w:rsid w:val="00A30FCB"/>
    <w:rsid w:val="00A31000"/>
    <w:rsid w:val="00A318A9"/>
    <w:rsid w:val="00A31C70"/>
    <w:rsid w:val="00A321F5"/>
    <w:rsid w:val="00A32610"/>
    <w:rsid w:val="00A32BF4"/>
    <w:rsid w:val="00A3327E"/>
    <w:rsid w:val="00A333CD"/>
    <w:rsid w:val="00A335CF"/>
    <w:rsid w:val="00A33766"/>
    <w:rsid w:val="00A33DA5"/>
    <w:rsid w:val="00A33E58"/>
    <w:rsid w:val="00A33F65"/>
    <w:rsid w:val="00A3464B"/>
    <w:rsid w:val="00A34B32"/>
    <w:rsid w:val="00A34BCD"/>
    <w:rsid w:val="00A34FCB"/>
    <w:rsid w:val="00A363F7"/>
    <w:rsid w:val="00A400EE"/>
    <w:rsid w:val="00A407E0"/>
    <w:rsid w:val="00A40B13"/>
    <w:rsid w:val="00A42A37"/>
    <w:rsid w:val="00A4322A"/>
    <w:rsid w:val="00A43927"/>
    <w:rsid w:val="00A43A1F"/>
    <w:rsid w:val="00A44AF9"/>
    <w:rsid w:val="00A44B33"/>
    <w:rsid w:val="00A44F5F"/>
    <w:rsid w:val="00A4551C"/>
    <w:rsid w:val="00A463D3"/>
    <w:rsid w:val="00A466EA"/>
    <w:rsid w:val="00A467EE"/>
    <w:rsid w:val="00A46EFA"/>
    <w:rsid w:val="00A46F3F"/>
    <w:rsid w:val="00A47029"/>
    <w:rsid w:val="00A473C5"/>
    <w:rsid w:val="00A47B83"/>
    <w:rsid w:val="00A47FC0"/>
    <w:rsid w:val="00A500BE"/>
    <w:rsid w:val="00A50226"/>
    <w:rsid w:val="00A506E4"/>
    <w:rsid w:val="00A507B2"/>
    <w:rsid w:val="00A50925"/>
    <w:rsid w:val="00A50DA4"/>
    <w:rsid w:val="00A5178D"/>
    <w:rsid w:val="00A5185E"/>
    <w:rsid w:val="00A5200F"/>
    <w:rsid w:val="00A52123"/>
    <w:rsid w:val="00A523FF"/>
    <w:rsid w:val="00A5334A"/>
    <w:rsid w:val="00A53473"/>
    <w:rsid w:val="00A53872"/>
    <w:rsid w:val="00A5478B"/>
    <w:rsid w:val="00A54AB9"/>
    <w:rsid w:val="00A56260"/>
    <w:rsid w:val="00A564B2"/>
    <w:rsid w:val="00A56899"/>
    <w:rsid w:val="00A5749D"/>
    <w:rsid w:val="00A5784B"/>
    <w:rsid w:val="00A57E6A"/>
    <w:rsid w:val="00A61104"/>
    <w:rsid w:val="00A6116A"/>
    <w:rsid w:val="00A611A8"/>
    <w:rsid w:val="00A61CC0"/>
    <w:rsid w:val="00A6248A"/>
    <w:rsid w:val="00A62A3D"/>
    <w:rsid w:val="00A62C92"/>
    <w:rsid w:val="00A638E5"/>
    <w:rsid w:val="00A64266"/>
    <w:rsid w:val="00A651B7"/>
    <w:rsid w:val="00A708E5"/>
    <w:rsid w:val="00A71222"/>
    <w:rsid w:val="00A7175B"/>
    <w:rsid w:val="00A719C5"/>
    <w:rsid w:val="00A71A3E"/>
    <w:rsid w:val="00A71B1A"/>
    <w:rsid w:val="00A71D68"/>
    <w:rsid w:val="00A71ECE"/>
    <w:rsid w:val="00A71FF8"/>
    <w:rsid w:val="00A71FFB"/>
    <w:rsid w:val="00A729E8"/>
    <w:rsid w:val="00A72C40"/>
    <w:rsid w:val="00A72DDF"/>
    <w:rsid w:val="00A73012"/>
    <w:rsid w:val="00A736B4"/>
    <w:rsid w:val="00A73AFD"/>
    <w:rsid w:val="00A73D22"/>
    <w:rsid w:val="00A740FC"/>
    <w:rsid w:val="00A759FD"/>
    <w:rsid w:val="00A76126"/>
    <w:rsid w:val="00A7615A"/>
    <w:rsid w:val="00A76B7D"/>
    <w:rsid w:val="00A76CCD"/>
    <w:rsid w:val="00A76E13"/>
    <w:rsid w:val="00A76F3F"/>
    <w:rsid w:val="00A77BC1"/>
    <w:rsid w:val="00A77CEA"/>
    <w:rsid w:val="00A80529"/>
    <w:rsid w:val="00A8087A"/>
    <w:rsid w:val="00A80A81"/>
    <w:rsid w:val="00A810CE"/>
    <w:rsid w:val="00A8129E"/>
    <w:rsid w:val="00A82406"/>
    <w:rsid w:val="00A8240B"/>
    <w:rsid w:val="00A82E8D"/>
    <w:rsid w:val="00A831F2"/>
    <w:rsid w:val="00A83466"/>
    <w:rsid w:val="00A83975"/>
    <w:rsid w:val="00A841EE"/>
    <w:rsid w:val="00A84F14"/>
    <w:rsid w:val="00A852E2"/>
    <w:rsid w:val="00A85617"/>
    <w:rsid w:val="00A85634"/>
    <w:rsid w:val="00A85D88"/>
    <w:rsid w:val="00A86119"/>
    <w:rsid w:val="00A86A7A"/>
    <w:rsid w:val="00A86FB6"/>
    <w:rsid w:val="00A87535"/>
    <w:rsid w:val="00A87664"/>
    <w:rsid w:val="00A87821"/>
    <w:rsid w:val="00A87AFE"/>
    <w:rsid w:val="00A87B7E"/>
    <w:rsid w:val="00A90297"/>
    <w:rsid w:val="00A90D98"/>
    <w:rsid w:val="00A911B3"/>
    <w:rsid w:val="00A9132B"/>
    <w:rsid w:val="00A9277F"/>
    <w:rsid w:val="00A92C3A"/>
    <w:rsid w:val="00A93156"/>
    <w:rsid w:val="00A93B5B"/>
    <w:rsid w:val="00A9435C"/>
    <w:rsid w:val="00A943C6"/>
    <w:rsid w:val="00A943DF"/>
    <w:rsid w:val="00A94C57"/>
    <w:rsid w:val="00A954E9"/>
    <w:rsid w:val="00A95F75"/>
    <w:rsid w:val="00A965E6"/>
    <w:rsid w:val="00A9751B"/>
    <w:rsid w:val="00AA0450"/>
    <w:rsid w:val="00AA0DF1"/>
    <w:rsid w:val="00AA0EDA"/>
    <w:rsid w:val="00AA15A0"/>
    <w:rsid w:val="00AA1A40"/>
    <w:rsid w:val="00AA1B6B"/>
    <w:rsid w:val="00AA233F"/>
    <w:rsid w:val="00AA247C"/>
    <w:rsid w:val="00AA2F5A"/>
    <w:rsid w:val="00AA314A"/>
    <w:rsid w:val="00AA33BB"/>
    <w:rsid w:val="00AA3543"/>
    <w:rsid w:val="00AA4110"/>
    <w:rsid w:val="00AA41D1"/>
    <w:rsid w:val="00AA42DA"/>
    <w:rsid w:val="00AA4AB8"/>
    <w:rsid w:val="00AA4C47"/>
    <w:rsid w:val="00AA4DB7"/>
    <w:rsid w:val="00AA530B"/>
    <w:rsid w:val="00AA5A32"/>
    <w:rsid w:val="00AA5D0F"/>
    <w:rsid w:val="00AA600E"/>
    <w:rsid w:val="00AA6092"/>
    <w:rsid w:val="00AA6224"/>
    <w:rsid w:val="00AA6690"/>
    <w:rsid w:val="00AA690D"/>
    <w:rsid w:val="00AA7852"/>
    <w:rsid w:val="00AB01C8"/>
    <w:rsid w:val="00AB023C"/>
    <w:rsid w:val="00AB0B31"/>
    <w:rsid w:val="00AB1107"/>
    <w:rsid w:val="00AB120C"/>
    <w:rsid w:val="00AB1AD4"/>
    <w:rsid w:val="00AB1BDB"/>
    <w:rsid w:val="00AB1C54"/>
    <w:rsid w:val="00AB1F99"/>
    <w:rsid w:val="00AB277A"/>
    <w:rsid w:val="00AB2D04"/>
    <w:rsid w:val="00AB3930"/>
    <w:rsid w:val="00AB3E8E"/>
    <w:rsid w:val="00AB4172"/>
    <w:rsid w:val="00AB4A98"/>
    <w:rsid w:val="00AB4C06"/>
    <w:rsid w:val="00AB545D"/>
    <w:rsid w:val="00AB54C2"/>
    <w:rsid w:val="00AB5695"/>
    <w:rsid w:val="00AB5D0B"/>
    <w:rsid w:val="00AB6017"/>
    <w:rsid w:val="00AB60A5"/>
    <w:rsid w:val="00AB61ED"/>
    <w:rsid w:val="00AB72CE"/>
    <w:rsid w:val="00AB7D79"/>
    <w:rsid w:val="00AB7F83"/>
    <w:rsid w:val="00AC0244"/>
    <w:rsid w:val="00AC0EC9"/>
    <w:rsid w:val="00AC0F60"/>
    <w:rsid w:val="00AC0FAE"/>
    <w:rsid w:val="00AC1C63"/>
    <w:rsid w:val="00AC257E"/>
    <w:rsid w:val="00AC290D"/>
    <w:rsid w:val="00AC2C3E"/>
    <w:rsid w:val="00AC3062"/>
    <w:rsid w:val="00AC3257"/>
    <w:rsid w:val="00AC3405"/>
    <w:rsid w:val="00AC42CD"/>
    <w:rsid w:val="00AC4837"/>
    <w:rsid w:val="00AC4DBD"/>
    <w:rsid w:val="00AC53FB"/>
    <w:rsid w:val="00AC57AC"/>
    <w:rsid w:val="00AC6B16"/>
    <w:rsid w:val="00AC6D0D"/>
    <w:rsid w:val="00AC701B"/>
    <w:rsid w:val="00AD0620"/>
    <w:rsid w:val="00AD1418"/>
    <w:rsid w:val="00AD2182"/>
    <w:rsid w:val="00AD2427"/>
    <w:rsid w:val="00AD2712"/>
    <w:rsid w:val="00AD2EC7"/>
    <w:rsid w:val="00AD3154"/>
    <w:rsid w:val="00AD382A"/>
    <w:rsid w:val="00AD3879"/>
    <w:rsid w:val="00AD5034"/>
    <w:rsid w:val="00AD5AFA"/>
    <w:rsid w:val="00AD5DD3"/>
    <w:rsid w:val="00AD6279"/>
    <w:rsid w:val="00AD6618"/>
    <w:rsid w:val="00AD7D95"/>
    <w:rsid w:val="00AE0695"/>
    <w:rsid w:val="00AE1DC5"/>
    <w:rsid w:val="00AE203F"/>
    <w:rsid w:val="00AE25EA"/>
    <w:rsid w:val="00AE2D09"/>
    <w:rsid w:val="00AE2DA2"/>
    <w:rsid w:val="00AE3052"/>
    <w:rsid w:val="00AE31EE"/>
    <w:rsid w:val="00AE3406"/>
    <w:rsid w:val="00AE3A37"/>
    <w:rsid w:val="00AE4B15"/>
    <w:rsid w:val="00AE4D71"/>
    <w:rsid w:val="00AE5696"/>
    <w:rsid w:val="00AE6775"/>
    <w:rsid w:val="00AE6A60"/>
    <w:rsid w:val="00AE735B"/>
    <w:rsid w:val="00AF0A60"/>
    <w:rsid w:val="00AF0B67"/>
    <w:rsid w:val="00AF0E6E"/>
    <w:rsid w:val="00AF14D6"/>
    <w:rsid w:val="00AF1B51"/>
    <w:rsid w:val="00AF29FE"/>
    <w:rsid w:val="00AF2D86"/>
    <w:rsid w:val="00AF382D"/>
    <w:rsid w:val="00AF3BEF"/>
    <w:rsid w:val="00AF4319"/>
    <w:rsid w:val="00AF4367"/>
    <w:rsid w:val="00AF43A6"/>
    <w:rsid w:val="00AF4493"/>
    <w:rsid w:val="00AF546C"/>
    <w:rsid w:val="00AF58A5"/>
    <w:rsid w:val="00AF5A1C"/>
    <w:rsid w:val="00AF5B94"/>
    <w:rsid w:val="00AF6009"/>
    <w:rsid w:val="00AF65DC"/>
    <w:rsid w:val="00AF6AB9"/>
    <w:rsid w:val="00AF6C2B"/>
    <w:rsid w:val="00AF6C45"/>
    <w:rsid w:val="00AF6CEE"/>
    <w:rsid w:val="00AF6DF8"/>
    <w:rsid w:val="00AF7AA6"/>
    <w:rsid w:val="00AF7BBF"/>
    <w:rsid w:val="00B0018E"/>
    <w:rsid w:val="00B007AF"/>
    <w:rsid w:val="00B0147F"/>
    <w:rsid w:val="00B033C1"/>
    <w:rsid w:val="00B03D4C"/>
    <w:rsid w:val="00B03D70"/>
    <w:rsid w:val="00B03DA9"/>
    <w:rsid w:val="00B03F97"/>
    <w:rsid w:val="00B04D92"/>
    <w:rsid w:val="00B05660"/>
    <w:rsid w:val="00B05A5F"/>
    <w:rsid w:val="00B05FF1"/>
    <w:rsid w:val="00B06780"/>
    <w:rsid w:val="00B069D8"/>
    <w:rsid w:val="00B06A2E"/>
    <w:rsid w:val="00B06B53"/>
    <w:rsid w:val="00B07314"/>
    <w:rsid w:val="00B07788"/>
    <w:rsid w:val="00B07DD5"/>
    <w:rsid w:val="00B1023A"/>
    <w:rsid w:val="00B10BF9"/>
    <w:rsid w:val="00B11428"/>
    <w:rsid w:val="00B11C22"/>
    <w:rsid w:val="00B120BE"/>
    <w:rsid w:val="00B120F2"/>
    <w:rsid w:val="00B12974"/>
    <w:rsid w:val="00B141B6"/>
    <w:rsid w:val="00B14EE0"/>
    <w:rsid w:val="00B15048"/>
    <w:rsid w:val="00B1511A"/>
    <w:rsid w:val="00B15FCB"/>
    <w:rsid w:val="00B16196"/>
    <w:rsid w:val="00B16237"/>
    <w:rsid w:val="00B16A6C"/>
    <w:rsid w:val="00B16FC3"/>
    <w:rsid w:val="00B174C1"/>
    <w:rsid w:val="00B17929"/>
    <w:rsid w:val="00B20166"/>
    <w:rsid w:val="00B20560"/>
    <w:rsid w:val="00B2082D"/>
    <w:rsid w:val="00B20B18"/>
    <w:rsid w:val="00B20BC0"/>
    <w:rsid w:val="00B218D6"/>
    <w:rsid w:val="00B21B55"/>
    <w:rsid w:val="00B21E14"/>
    <w:rsid w:val="00B22471"/>
    <w:rsid w:val="00B225A0"/>
    <w:rsid w:val="00B2260E"/>
    <w:rsid w:val="00B2280E"/>
    <w:rsid w:val="00B22AFE"/>
    <w:rsid w:val="00B23EB8"/>
    <w:rsid w:val="00B23F39"/>
    <w:rsid w:val="00B2476B"/>
    <w:rsid w:val="00B25363"/>
    <w:rsid w:val="00B25CB3"/>
    <w:rsid w:val="00B2629F"/>
    <w:rsid w:val="00B263FB"/>
    <w:rsid w:val="00B26796"/>
    <w:rsid w:val="00B26A9D"/>
    <w:rsid w:val="00B26D2E"/>
    <w:rsid w:val="00B26DC8"/>
    <w:rsid w:val="00B26F4E"/>
    <w:rsid w:val="00B27523"/>
    <w:rsid w:val="00B2773D"/>
    <w:rsid w:val="00B27BCD"/>
    <w:rsid w:val="00B30156"/>
    <w:rsid w:val="00B30B22"/>
    <w:rsid w:val="00B31A68"/>
    <w:rsid w:val="00B33767"/>
    <w:rsid w:val="00B3394F"/>
    <w:rsid w:val="00B34525"/>
    <w:rsid w:val="00B34842"/>
    <w:rsid w:val="00B350DF"/>
    <w:rsid w:val="00B354A2"/>
    <w:rsid w:val="00B358C7"/>
    <w:rsid w:val="00B35A71"/>
    <w:rsid w:val="00B35B8D"/>
    <w:rsid w:val="00B367E3"/>
    <w:rsid w:val="00B36813"/>
    <w:rsid w:val="00B37283"/>
    <w:rsid w:val="00B378A5"/>
    <w:rsid w:val="00B4008D"/>
    <w:rsid w:val="00B4085D"/>
    <w:rsid w:val="00B412F4"/>
    <w:rsid w:val="00B414DA"/>
    <w:rsid w:val="00B41DF7"/>
    <w:rsid w:val="00B4231B"/>
    <w:rsid w:val="00B425A8"/>
    <w:rsid w:val="00B427A1"/>
    <w:rsid w:val="00B427C6"/>
    <w:rsid w:val="00B42975"/>
    <w:rsid w:val="00B42B67"/>
    <w:rsid w:val="00B42D10"/>
    <w:rsid w:val="00B42E58"/>
    <w:rsid w:val="00B42FE7"/>
    <w:rsid w:val="00B4300D"/>
    <w:rsid w:val="00B43122"/>
    <w:rsid w:val="00B4358A"/>
    <w:rsid w:val="00B43791"/>
    <w:rsid w:val="00B4416D"/>
    <w:rsid w:val="00B44CEF"/>
    <w:rsid w:val="00B45058"/>
    <w:rsid w:val="00B45066"/>
    <w:rsid w:val="00B45747"/>
    <w:rsid w:val="00B457FE"/>
    <w:rsid w:val="00B45B75"/>
    <w:rsid w:val="00B4660D"/>
    <w:rsid w:val="00B46677"/>
    <w:rsid w:val="00B46FB8"/>
    <w:rsid w:val="00B475C8"/>
    <w:rsid w:val="00B478A0"/>
    <w:rsid w:val="00B47BB5"/>
    <w:rsid w:val="00B5030A"/>
    <w:rsid w:val="00B513DC"/>
    <w:rsid w:val="00B516B3"/>
    <w:rsid w:val="00B51879"/>
    <w:rsid w:val="00B519BD"/>
    <w:rsid w:val="00B51E02"/>
    <w:rsid w:val="00B52F75"/>
    <w:rsid w:val="00B53053"/>
    <w:rsid w:val="00B533EE"/>
    <w:rsid w:val="00B534B6"/>
    <w:rsid w:val="00B53D6E"/>
    <w:rsid w:val="00B54099"/>
    <w:rsid w:val="00B54566"/>
    <w:rsid w:val="00B5501F"/>
    <w:rsid w:val="00B551AA"/>
    <w:rsid w:val="00B554BF"/>
    <w:rsid w:val="00B5634B"/>
    <w:rsid w:val="00B5694B"/>
    <w:rsid w:val="00B56D24"/>
    <w:rsid w:val="00B56EDE"/>
    <w:rsid w:val="00B570B6"/>
    <w:rsid w:val="00B6024D"/>
    <w:rsid w:val="00B602B6"/>
    <w:rsid w:val="00B60A93"/>
    <w:rsid w:val="00B60DFB"/>
    <w:rsid w:val="00B61111"/>
    <w:rsid w:val="00B61AB2"/>
    <w:rsid w:val="00B627AB"/>
    <w:rsid w:val="00B62EE5"/>
    <w:rsid w:val="00B63142"/>
    <w:rsid w:val="00B63943"/>
    <w:rsid w:val="00B63B1B"/>
    <w:rsid w:val="00B63ECD"/>
    <w:rsid w:val="00B64416"/>
    <w:rsid w:val="00B64EF7"/>
    <w:rsid w:val="00B64FC8"/>
    <w:rsid w:val="00B6510C"/>
    <w:rsid w:val="00B65354"/>
    <w:rsid w:val="00B65604"/>
    <w:rsid w:val="00B656CF"/>
    <w:rsid w:val="00B65AD7"/>
    <w:rsid w:val="00B66037"/>
    <w:rsid w:val="00B664FC"/>
    <w:rsid w:val="00B670B1"/>
    <w:rsid w:val="00B67536"/>
    <w:rsid w:val="00B67FB8"/>
    <w:rsid w:val="00B7020C"/>
    <w:rsid w:val="00B70257"/>
    <w:rsid w:val="00B7113D"/>
    <w:rsid w:val="00B7116F"/>
    <w:rsid w:val="00B71312"/>
    <w:rsid w:val="00B71580"/>
    <w:rsid w:val="00B72FFF"/>
    <w:rsid w:val="00B74032"/>
    <w:rsid w:val="00B7481B"/>
    <w:rsid w:val="00B74B73"/>
    <w:rsid w:val="00B75185"/>
    <w:rsid w:val="00B753F9"/>
    <w:rsid w:val="00B76224"/>
    <w:rsid w:val="00B76747"/>
    <w:rsid w:val="00B76B4F"/>
    <w:rsid w:val="00B76C07"/>
    <w:rsid w:val="00B76C91"/>
    <w:rsid w:val="00B779CA"/>
    <w:rsid w:val="00B77BA7"/>
    <w:rsid w:val="00B77F3C"/>
    <w:rsid w:val="00B801E8"/>
    <w:rsid w:val="00B80474"/>
    <w:rsid w:val="00B805F6"/>
    <w:rsid w:val="00B80ADB"/>
    <w:rsid w:val="00B80C09"/>
    <w:rsid w:val="00B81171"/>
    <w:rsid w:val="00B8117C"/>
    <w:rsid w:val="00B8121B"/>
    <w:rsid w:val="00B8148B"/>
    <w:rsid w:val="00B8173C"/>
    <w:rsid w:val="00B8214D"/>
    <w:rsid w:val="00B824C6"/>
    <w:rsid w:val="00B827F4"/>
    <w:rsid w:val="00B828F0"/>
    <w:rsid w:val="00B83F05"/>
    <w:rsid w:val="00B84710"/>
    <w:rsid w:val="00B85111"/>
    <w:rsid w:val="00B85825"/>
    <w:rsid w:val="00B864B7"/>
    <w:rsid w:val="00B86C7C"/>
    <w:rsid w:val="00B87173"/>
    <w:rsid w:val="00B9032F"/>
    <w:rsid w:val="00B9039E"/>
    <w:rsid w:val="00B90715"/>
    <w:rsid w:val="00B90CAB"/>
    <w:rsid w:val="00B91773"/>
    <w:rsid w:val="00B91BF7"/>
    <w:rsid w:val="00B920FA"/>
    <w:rsid w:val="00B92F64"/>
    <w:rsid w:val="00B93788"/>
    <w:rsid w:val="00B9395C"/>
    <w:rsid w:val="00B93B18"/>
    <w:rsid w:val="00B94AD3"/>
    <w:rsid w:val="00B94B43"/>
    <w:rsid w:val="00B957A0"/>
    <w:rsid w:val="00B95A6D"/>
    <w:rsid w:val="00B9624A"/>
    <w:rsid w:val="00B96353"/>
    <w:rsid w:val="00B96DD2"/>
    <w:rsid w:val="00B96DFC"/>
    <w:rsid w:val="00B9728D"/>
    <w:rsid w:val="00B97D4D"/>
    <w:rsid w:val="00B97EEF"/>
    <w:rsid w:val="00B97FA0"/>
    <w:rsid w:val="00BA00A7"/>
    <w:rsid w:val="00BA02CE"/>
    <w:rsid w:val="00BA07D3"/>
    <w:rsid w:val="00BA0EEE"/>
    <w:rsid w:val="00BA11AB"/>
    <w:rsid w:val="00BA159D"/>
    <w:rsid w:val="00BA1605"/>
    <w:rsid w:val="00BA178C"/>
    <w:rsid w:val="00BA2C7A"/>
    <w:rsid w:val="00BA39C6"/>
    <w:rsid w:val="00BA3EF0"/>
    <w:rsid w:val="00BA4328"/>
    <w:rsid w:val="00BA458C"/>
    <w:rsid w:val="00BA4BD8"/>
    <w:rsid w:val="00BA55EE"/>
    <w:rsid w:val="00BA5A6C"/>
    <w:rsid w:val="00BA6297"/>
    <w:rsid w:val="00BA66E1"/>
    <w:rsid w:val="00BA6787"/>
    <w:rsid w:val="00BA6D3A"/>
    <w:rsid w:val="00BA6E3B"/>
    <w:rsid w:val="00BA7FD3"/>
    <w:rsid w:val="00BB0F69"/>
    <w:rsid w:val="00BB0FC1"/>
    <w:rsid w:val="00BB1683"/>
    <w:rsid w:val="00BB17FA"/>
    <w:rsid w:val="00BB1AED"/>
    <w:rsid w:val="00BB1D43"/>
    <w:rsid w:val="00BB26E4"/>
    <w:rsid w:val="00BB2B6F"/>
    <w:rsid w:val="00BB32C0"/>
    <w:rsid w:val="00BB3328"/>
    <w:rsid w:val="00BB38E0"/>
    <w:rsid w:val="00BB3A0E"/>
    <w:rsid w:val="00BB3A9B"/>
    <w:rsid w:val="00BB3DF8"/>
    <w:rsid w:val="00BB4201"/>
    <w:rsid w:val="00BB471F"/>
    <w:rsid w:val="00BB4730"/>
    <w:rsid w:val="00BB4853"/>
    <w:rsid w:val="00BB4F6E"/>
    <w:rsid w:val="00BB5492"/>
    <w:rsid w:val="00BB557B"/>
    <w:rsid w:val="00BB55F8"/>
    <w:rsid w:val="00BB587B"/>
    <w:rsid w:val="00BB6212"/>
    <w:rsid w:val="00BB62F5"/>
    <w:rsid w:val="00BB66B5"/>
    <w:rsid w:val="00BB6FAC"/>
    <w:rsid w:val="00BB73A7"/>
    <w:rsid w:val="00BC03A7"/>
    <w:rsid w:val="00BC1064"/>
    <w:rsid w:val="00BC19A8"/>
    <w:rsid w:val="00BC21D5"/>
    <w:rsid w:val="00BC2DD2"/>
    <w:rsid w:val="00BC2E9D"/>
    <w:rsid w:val="00BC3B1F"/>
    <w:rsid w:val="00BC43FD"/>
    <w:rsid w:val="00BC4790"/>
    <w:rsid w:val="00BC4D1A"/>
    <w:rsid w:val="00BC523E"/>
    <w:rsid w:val="00BC5D8D"/>
    <w:rsid w:val="00BC5ED3"/>
    <w:rsid w:val="00BC725E"/>
    <w:rsid w:val="00BC72BF"/>
    <w:rsid w:val="00BC746A"/>
    <w:rsid w:val="00BC74AF"/>
    <w:rsid w:val="00BC768E"/>
    <w:rsid w:val="00BC76DD"/>
    <w:rsid w:val="00BC7C3A"/>
    <w:rsid w:val="00BC7D00"/>
    <w:rsid w:val="00BD0306"/>
    <w:rsid w:val="00BD0D51"/>
    <w:rsid w:val="00BD13F8"/>
    <w:rsid w:val="00BD1618"/>
    <w:rsid w:val="00BD1797"/>
    <w:rsid w:val="00BD1874"/>
    <w:rsid w:val="00BD19C1"/>
    <w:rsid w:val="00BD1F1E"/>
    <w:rsid w:val="00BD22EA"/>
    <w:rsid w:val="00BD29F3"/>
    <w:rsid w:val="00BD2C4D"/>
    <w:rsid w:val="00BD2DC8"/>
    <w:rsid w:val="00BD3375"/>
    <w:rsid w:val="00BD415E"/>
    <w:rsid w:val="00BD4271"/>
    <w:rsid w:val="00BD42D0"/>
    <w:rsid w:val="00BD4BE2"/>
    <w:rsid w:val="00BD6422"/>
    <w:rsid w:val="00BD7173"/>
    <w:rsid w:val="00BD7919"/>
    <w:rsid w:val="00BD7F4A"/>
    <w:rsid w:val="00BE055A"/>
    <w:rsid w:val="00BE0FCF"/>
    <w:rsid w:val="00BE138C"/>
    <w:rsid w:val="00BE19B1"/>
    <w:rsid w:val="00BE1D10"/>
    <w:rsid w:val="00BE29DE"/>
    <w:rsid w:val="00BE2DBF"/>
    <w:rsid w:val="00BE2E9D"/>
    <w:rsid w:val="00BE2ED4"/>
    <w:rsid w:val="00BE35F9"/>
    <w:rsid w:val="00BE3F74"/>
    <w:rsid w:val="00BE4A77"/>
    <w:rsid w:val="00BE5164"/>
    <w:rsid w:val="00BE5513"/>
    <w:rsid w:val="00BE603D"/>
    <w:rsid w:val="00BE6301"/>
    <w:rsid w:val="00BE648F"/>
    <w:rsid w:val="00BE6B12"/>
    <w:rsid w:val="00BE7469"/>
    <w:rsid w:val="00BF02F5"/>
    <w:rsid w:val="00BF036F"/>
    <w:rsid w:val="00BF0450"/>
    <w:rsid w:val="00BF0542"/>
    <w:rsid w:val="00BF09A1"/>
    <w:rsid w:val="00BF1E41"/>
    <w:rsid w:val="00BF2A8F"/>
    <w:rsid w:val="00BF2E35"/>
    <w:rsid w:val="00BF402D"/>
    <w:rsid w:val="00BF46DD"/>
    <w:rsid w:val="00BF499C"/>
    <w:rsid w:val="00BF5468"/>
    <w:rsid w:val="00BF5B52"/>
    <w:rsid w:val="00BF5F54"/>
    <w:rsid w:val="00BF5FCB"/>
    <w:rsid w:val="00BF656B"/>
    <w:rsid w:val="00BF6AB9"/>
    <w:rsid w:val="00BF7695"/>
    <w:rsid w:val="00C0099D"/>
    <w:rsid w:val="00C01739"/>
    <w:rsid w:val="00C01CFA"/>
    <w:rsid w:val="00C0304B"/>
    <w:rsid w:val="00C0315A"/>
    <w:rsid w:val="00C031AB"/>
    <w:rsid w:val="00C0388B"/>
    <w:rsid w:val="00C04148"/>
    <w:rsid w:val="00C0416D"/>
    <w:rsid w:val="00C045D6"/>
    <w:rsid w:val="00C04F60"/>
    <w:rsid w:val="00C0500F"/>
    <w:rsid w:val="00C05B7F"/>
    <w:rsid w:val="00C05E31"/>
    <w:rsid w:val="00C06CAC"/>
    <w:rsid w:val="00C078D0"/>
    <w:rsid w:val="00C07F6C"/>
    <w:rsid w:val="00C10AA0"/>
    <w:rsid w:val="00C10CB5"/>
    <w:rsid w:val="00C118A8"/>
    <w:rsid w:val="00C11D82"/>
    <w:rsid w:val="00C12001"/>
    <w:rsid w:val="00C1328E"/>
    <w:rsid w:val="00C1424C"/>
    <w:rsid w:val="00C1449D"/>
    <w:rsid w:val="00C1471B"/>
    <w:rsid w:val="00C14759"/>
    <w:rsid w:val="00C149D1"/>
    <w:rsid w:val="00C1554D"/>
    <w:rsid w:val="00C159EC"/>
    <w:rsid w:val="00C15EBA"/>
    <w:rsid w:val="00C1642E"/>
    <w:rsid w:val="00C1668B"/>
    <w:rsid w:val="00C16837"/>
    <w:rsid w:val="00C16F0F"/>
    <w:rsid w:val="00C17C2C"/>
    <w:rsid w:val="00C20079"/>
    <w:rsid w:val="00C2028A"/>
    <w:rsid w:val="00C2031F"/>
    <w:rsid w:val="00C20B48"/>
    <w:rsid w:val="00C20D54"/>
    <w:rsid w:val="00C213FD"/>
    <w:rsid w:val="00C219F5"/>
    <w:rsid w:val="00C21FF7"/>
    <w:rsid w:val="00C2220B"/>
    <w:rsid w:val="00C22C3C"/>
    <w:rsid w:val="00C23A3F"/>
    <w:rsid w:val="00C23C2A"/>
    <w:rsid w:val="00C23DEE"/>
    <w:rsid w:val="00C24635"/>
    <w:rsid w:val="00C24AA8"/>
    <w:rsid w:val="00C24AB4"/>
    <w:rsid w:val="00C24E12"/>
    <w:rsid w:val="00C252BF"/>
    <w:rsid w:val="00C261ED"/>
    <w:rsid w:val="00C262D9"/>
    <w:rsid w:val="00C26C5C"/>
    <w:rsid w:val="00C270A5"/>
    <w:rsid w:val="00C27750"/>
    <w:rsid w:val="00C300EF"/>
    <w:rsid w:val="00C309FC"/>
    <w:rsid w:val="00C30A66"/>
    <w:rsid w:val="00C30C4B"/>
    <w:rsid w:val="00C30E6F"/>
    <w:rsid w:val="00C30F00"/>
    <w:rsid w:val="00C31401"/>
    <w:rsid w:val="00C314F4"/>
    <w:rsid w:val="00C32071"/>
    <w:rsid w:val="00C323E1"/>
    <w:rsid w:val="00C32957"/>
    <w:rsid w:val="00C32DE9"/>
    <w:rsid w:val="00C334B6"/>
    <w:rsid w:val="00C3380B"/>
    <w:rsid w:val="00C33A86"/>
    <w:rsid w:val="00C3424F"/>
    <w:rsid w:val="00C343EF"/>
    <w:rsid w:val="00C345AF"/>
    <w:rsid w:val="00C357C7"/>
    <w:rsid w:val="00C3583D"/>
    <w:rsid w:val="00C3597B"/>
    <w:rsid w:val="00C36251"/>
    <w:rsid w:val="00C36953"/>
    <w:rsid w:val="00C36B7C"/>
    <w:rsid w:val="00C3707F"/>
    <w:rsid w:val="00C37088"/>
    <w:rsid w:val="00C37119"/>
    <w:rsid w:val="00C3716A"/>
    <w:rsid w:val="00C372F0"/>
    <w:rsid w:val="00C3778D"/>
    <w:rsid w:val="00C37ACD"/>
    <w:rsid w:val="00C37B11"/>
    <w:rsid w:val="00C37E0E"/>
    <w:rsid w:val="00C402A0"/>
    <w:rsid w:val="00C40830"/>
    <w:rsid w:val="00C40937"/>
    <w:rsid w:val="00C41557"/>
    <w:rsid w:val="00C41D05"/>
    <w:rsid w:val="00C43C2D"/>
    <w:rsid w:val="00C43E1F"/>
    <w:rsid w:val="00C4422D"/>
    <w:rsid w:val="00C4436E"/>
    <w:rsid w:val="00C44634"/>
    <w:rsid w:val="00C453BE"/>
    <w:rsid w:val="00C45B36"/>
    <w:rsid w:val="00C4607F"/>
    <w:rsid w:val="00C46A18"/>
    <w:rsid w:val="00C46AB5"/>
    <w:rsid w:val="00C46D1A"/>
    <w:rsid w:val="00C473D9"/>
    <w:rsid w:val="00C47990"/>
    <w:rsid w:val="00C5056B"/>
    <w:rsid w:val="00C51329"/>
    <w:rsid w:val="00C513B1"/>
    <w:rsid w:val="00C51C0B"/>
    <w:rsid w:val="00C52067"/>
    <w:rsid w:val="00C52596"/>
    <w:rsid w:val="00C52602"/>
    <w:rsid w:val="00C529CE"/>
    <w:rsid w:val="00C52ABB"/>
    <w:rsid w:val="00C52AC4"/>
    <w:rsid w:val="00C52CE3"/>
    <w:rsid w:val="00C53080"/>
    <w:rsid w:val="00C530E6"/>
    <w:rsid w:val="00C53A5A"/>
    <w:rsid w:val="00C542FF"/>
    <w:rsid w:val="00C54415"/>
    <w:rsid w:val="00C546F7"/>
    <w:rsid w:val="00C54877"/>
    <w:rsid w:val="00C548A2"/>
    <w:rsid w:val="00C55242"/>
    <w:rsid w:val="00C558DA"/>
    <w:rsid w:val="00C55CF3"/>
    <w:rsid w:val="00C55F76"/>
    <w:rsid w:val="00C56153"/>
    <w:rsid w:val="00C5696F"/>
    <w:rsid w:val="00C56E68"/>
    <w:rsid w:val="00C56FDE"/>
    <w:rsid w:val="00C579ED"/>
    <w:rsid w:val="00C57AAC"/>
    <w:rsid w:val="00C60116"/>
    <w:rsid w:val="00C609FB"/>
    <w:rsid w:val="00C60A38"/>
    <w:rsid w:val="00C60A68"/>
    <w:rsid w:val="00C6169C"/>
    <w:rsid w:val="00C62389"/>
    <w:rsid w:val="00C6299F"/>
    <w:rsid w:val="00C62B57"/>
    <w:rsid w:val="00C62F29"/>
    <w:rsid w:val="00C62F6B"/>
    <w:rsid w:val="00C63CF1"/>
    <w:rsid w:val="00C63FF3"/>
    <w:rsid w:val="00C64146"/>
    <w:rsid w:val="00C643E5"/>
    <w:rsid w:val="00C64A27"/>
    <w:rsid w:val="00C64B24"/>
    <w:rsid w:val="00C64DD3"/>
    <w:rsid w:val="00C652D4"/>
    <w:rsid w:val="00C6551D"/>
    <w:rsid w:val="00C655E0"/>
    <w:rsid w:val="00C65DE9"/>
    <w:rsid w:val="00C65E4A"/>
    <w:rsid w:val="00C667D2"/>
    <w:rsid w:val="00C66A32"/>
    <w:rsid w:val="00C66C7C"/>
    <w:rsid w:val="00C66F07"/>
    <w:rsid w:val="00C67570"/>
    <w:rsid w:val="00C67A95"/>
    <w:rsid w:val="00C70D66"/>
    <w:rsid w:val="00C7163E"/>
    <w:rsid w:val="00C720F9"/>
    <w:rsid w:val="00C72B4D"/>
    <w:rsid w:val="00C72F85"/>
    <w:rsid w:val="00C7306A"/>
    <w:rsid w:val="00C736FA"/>
    <w:rsid w:val="00C73C02"/>
    <w:rsid w:val="00C73C40"/>
    <w:rsid w:val="00C73DAD"/>
    <w:rsid w:val="00C74EB6"/>
    <w:rsid w:val="00C74F5D"/>
    <w:rsid w:val="00C75071"/>
    <w:rsid w:val="00C755B4"/>
    <w:rsid w:val="00C75D9F"/>
    <w:rsid w:val="00C76636"/>
    <w:rsid w:val="00C76958"/>
    <w:rsid w:val="00C76A06"/>
    <w:rsid w:val="00C77151"/>
    <w:rsid w:val="00C771A2"/>
    <w:rsid w:val="00C771DE"/>
    <w:rsid w:val="00C77E40"/>
    <w:rsid w:val="00C80191"/>
    <w:rsid w:val="00C80333"/>
    <w:rsid w:val="00C80BE8"/>
    <w:rsid w:val="00C80E41"/>
    <w:rsid w:val="00C813EA"/>
    <w:rsid w:val="00C8142C"/>
    <w:rsid w:val="00C81C44"/>
    <w:rsid w:val="00C81D6E"/>
    <w:rsid w:val="00C8231F"/>
    <w:rsid w:val="00C82EBD"/>
    <w:rsid w:val="00C830FB"/>
    <w:rsid w:val="00C836C5"/>
    <w:rsid w:val="00C837EF"/>
    <w:rsid w:val="00C83BD9"/>
    <w:rsid w:val="00C84A71"/>
    <w:rsid w:val="00C85368"/>
    <w:rsid w:val="00C853A2"/>
    <w:rsid w:val="00C86090"/>
    <w:rsid w:val="00C86610"/>
    <w:rsid w:val="00C86A77"/>
    <w:rsid w:val="00C87C55"/>
    <w:rsid w:val="00C87E98"/>
    <w:rsid w:val="00C9013A"/>
    <w:rsid w:val="00C901ED"/>
    <w:rsid w:val="00C90797"/>
    <w:rsid w:val="00C90CE0"/>
    <w:rsid w:val="00C9100C"/>
    <w:rsid w:val="00C91070"/>
    <w:rsid w:val="00C9138F"/>
    <w:rsid w:val="00C91F86"/>
    <w:rsid w:val="00C928C7"/>
    <w:rsid w:val="00C93383"/>
    <w:rsid w:val="00C938F8"/>
    <w:rsid w:val="00C93AA0"/>
    <w:rsid w:val="00C93B65"/>
    <w:rsid w:val="00C93E10"/>
    <w:rsid w:val="00C93FA8"/>
    <w:rsid w:val="00C94004"/>
    <w:rsid w:val="00C94FC3"/>
    <w:rsid w:val="00C9523B"/>
    <w:rsid w:val="00C95B15"/>
    <w:rsid w:val="00C95BDE"/>
    <w:rsid w:val="00C9733E"/>
    <w:rsid w:val="00C974E6"/>
    <w:rsid w:val="00C9795D"/>
    <w:rsid w:val="00CA04C2"/>
    <w:rsid w:val="00CA05F2"/>
    <w:rsid w:val="00CA08BC"/>
    <w:rsid w:val="00CA096A"/>
    <w:rsid w:val="00CA097F"/>
    <w:rsid w:val="00CA0C62"/>
    <w:rsid w:val="00CA1097"/>
    <w:rsid w:val="00CA137E"/>
    <w:rsid w:val="00CA1535"/>
    <w:rsid w:val="00CA172D"/>
    <w:rsid w:val="00CA1B33"/>
    <w:rsid w:val="00CA209A"/>
    <w:rsid w:val="00CA2648"/>
    <w:rsid w:val="00CA2DCC"/>
    <w:rsid w:val="00CA3013"/>
    <w:rsid w:val="00CA3671"/>
    <w:rsid w:val="00CA3F53"/>
    <w:rsid w:val="00CA425C"/>
    <w:rsid w:val="00CA43B6"/>
    <w:rsid w:val="00CA45F5"/>
    <w:rsid w:val="00CA55CB"/>
    <w:rsid w:val="00CA5FDC"/>
    <w:rsid w:val="00CA60C9"/>
    <w:rsid w:val="00CA6C00"/>
    <w:rsid w:val="00CA6FAF"/>
    <w:rsid w:val="00CA7658"/>
    <w:rsid w:val="00CA7EFF"/>
    <w:rsid w:val="00CB0444"/>
    <w:rsid w:val="00CB07F7"/>
    <w:rsid w:val="00CB0AAE"/>
    <w:rsid w:val="00CB0CAF"/>
    <w:rsid w:val="00CB17AA"/>
    <w:rsid w:val="00CB2C6D"/>
    <w:rsid w:val="00CB359F"/>
    <w:rsid w:val="00CB3638"/>
    <w:rsid w:val="00CB3F19"/>
    <w:rsid w:val="00CB4265"/>
    <w:rsid w:val="00CB456C"/>
    <w:rsid w:val="00CB4914"/>
    <w:rsid w:val="00CB500E"/>
    <w:rsid w:val="00CB536C"/>
    <w:rsid w:val="00CB54FF"/>
    <w:rsid w:val="00CB5875"/>
    <w:rsid w:val="00CB5FF5"/>
    <w:rsid w:val="00CB60CF"/>
    <w:rsid w:val="00CB65E8"/>
    <w:rsid w:val="00CB783E"/>
    <w:rsid w:val="00CB7890"/>
    <w:rsid w:val="00CB79A1"/>
    <w:rsid w:val="00CC0017"/>
    <w:rsid w:val="00CC03A3"/>
    <w:rsid w:val="00CC0E76"/>
    <w:rsid w:val="00CC1070"/>
    <w:rsid w:val="00CC1AA4"/>
    <w:rsid w:val="00CC1F39"/>
    <w:rsid w:val="00CC2054"/>
    <w:rsid w:val="00CC2612"/>
    <w:rsid w:val="00CC306D"/>
    <w:rsid w:val="00CC33BC"/>
    <w:rsid w:val="00CC388F"/>
    <w:rsid w:val="00CC39F0"/>
    <w:rsid w:val="00CC3FAC"/>
    <w:rsid w:val="00CC4E6C"/>
    <w:rsid w:val="00CC5793"/>
    <w:rsid w:val="00CC637E"/>
    <w:rsid w:val="00CC6778"/>
    <w:rsid w:val="00CC6D3A"/>
    <w:rsid w:val="00CC74FC"/>
    <w:rsid w:val="00CC794F"/>
    <w:rsid w:val="00CD15A6"/>
    <w:rsid w:val="00CD1BF3"/>
    <w:rsid w:val="00CD1D62"/>
    <w:rsid w:val="00CD224D"/>
    <w:rsid w:val="00CD24CF"/>
    <w:rsid w:val="00CD2810"/>
    <w:rsid w:val="00CD2D24"/>
    <w:rsid w:val="00CD2E79"/>
    <w:rsid w:val="00CD3AA6"/>
    <w:rsid w:val="00CD3F93"/>
    <w:rsid w:val="00CD478F"/>
    <w:rsid w:val="00CD491D"/>
    <w:rsid w:val="00CD4EF8"/>
    <w:rsid w:val="00CD4F9E"/>
    <w:rsid w:val="00CD568E"/>
    <w:rsid w:val="00CD5BCA"/>
    <w:rsid w:val="00CD5F40"/>
    <w:rsid w:val="00CD69B4"/>
    <w:rsid w:val="00CD6CB4"/>
    <w:rsid w:val="00CD6EFA"/>
    <w:rsid w:val="00CD709B"/>
    <w:rsid w:val="00CD70AC"/>
    <w:rsid w:val="00CD70E5"/>
    <w:rsid w:val="00CD72EE"/>
    <w:rsid w:val="00CD73BA"/>
    <w:rsid w:val="00CD7552"/>
    <w:rsid w:val="00CD7BE1"/>
    <w:rsid w:val="00CD7CC6"/>
    <w:rsid w:val="00CE0C6B"/>
    <w:rsid w:val="00CE0FC0"/>
    <w:rsid w:val="00CE107A"/>
    <w:rsid w:val="00CE11F6"/>
    <w:rsid w:val="00CE1D52"/>
    <w:rsid w:val="00CE203E"/>
    <w:rsid w:val="00CE2056"/>
    <w:rsid w:val="00CE2138"/>
    <w:rsid w:val="00CE29E5"/>
    <w:rsid w:val="00CE354B"/>
    <w:rsid w:val="00CE51AD"/>
    <w:rsid w:val="00CE59D6"/>
    <w:rsid w:val="00CE5B63"/>
    <w:rsid w:val="00CE61F4"/>
    <w:rsid w:val="00CE62E8"/>
    <w:rsid w:val="00CE66F6"/>
    <w:rsid w:val="00CE673F"/>
    <w:rsid w:val="00CE69F8"/>
    <w:rsid w:val="00CE6BD2"/>
    <w:rsid w:val="00CE6E75"/>
    <w:rsid w:val="00CE6FE1"/>
    <w:rsid w:val="00CE7A94"/>
    <w:rsid w:val="00CE7D2E"/>
    <w:rsid w:val="00CF03E3"/>
    <w:rsid w:val="00CF0647"/>
    <w:rsid w:val="00CF0707"/>
    <w:rsid w:val="00CF0886"/>
    <w:rsid w:val="00CF0A26"/>
    <w:rsid w:val="00CF109E"/>
    <w:rsid w:val="00CF15AD"/>
    <w:rsid w:val="00CF18CD"/>
    <w:rsid w:val="00CF1C84"/>
    <w:rsid w:val="00CF1D57"/>
    <w:rsid w:val="00CF2A10"/>
    <w:rsid w:val="00CF39A3"/>
    <w:rsid w:val="00CF4BE8"/>
    <w:rsid w:val="00CF54B7"/>
    <w:rsid w:val="00CF5A17"/>
    <w:rsid w:val="00CF5D56"/>
    <w:rsid w:val="00CF6263"/>
    <w:rsid w:val="00CF6688"/>
    <w:rsid w:val="00CF72DF"/>
    <w:rsid w:val="00CF75A4"/>
    <w:rsid w:val="00CF795B"/>
    <w:rsid w:val="00CF7D52"/>
    <w:rsid w:val="00D003F1"/>
    <w:rsid w:val="00D00973"/>
    <w:rsid w:val="00D00F63"/>
    <w:rsid w:val="00D0102F"/>
    <w:rsid w:val="00D0132B"/>
    <w:rsid w:val="00D01351"/>
    <w:rsid w:val="00D01E9E"/>
    <w:rsid w:val="00D02156"/>
    <w:rsid w:val="00D026D3"/>
    <w:rsid w:val="00D02AF6"/>
    <w:rsid w:val="00D02BB2"/>
    <w:rsid w:val="00D02CBD"/>
    <w:rsid w:val="00D036DE"/>
    <w:rsid w:val="00D03893"/>
    <w:rsid w:val="00D0390F"/>
    <w:rsid w:val="00D03DB1"/>
    <w:rsid w:val="00D042A3"/>
    <w:rsid w:val="00D042DC"/>
    <w:rsid w:val="00D04307"/>
    <w:rsid w:val="00D0501B"/>
    <w:rsid w:val="00D05374"/>
    <w:rsid w:val="00D05957"/>
    <w:rsid w:val="00D05C5E"/>
    <w:rsid w:val="00D05DE2"/>
    <w:rsid w:val="00D06013"/>
    <w:rsid w:val="00D06082"/>
    <w:rsid w:val="00D0662B"/>
    <w:rsid w:val="00D06E58"/>
    <w:rsid w:val="00D07068"/>
    <w:rsid w:val="00D07AA0"/>
    <w:rsid w:val="00D10354"/>
    <w:rsid w:val="00D1088D"/>
    <w:rsid w:val="00D10D6C"/>
    <w:rsid w:val="00D10E29"/>
    <w:rsid w:val="00D10EB4"/>
    <w:rsid w:val="00D11034"/>
    <w:rsid w:val="00D11D88"/>
    <w:rsid w:val="00D11ECF"/>
    <w:rsid w:val="00D120EA"/>
    <w:rsid w:val="00D1259E"/>
    <w:rsid w:val="00D12735"/>
    <w:rsid w:val="00D1340F"/>
    <w:rsid w:val="00D13C98"/>
    <w:rsid w:val="00D141AE"/>
    <w:rsid w:val="00D148B2"/>
    <w:rsid w:val="00D151A2"/>
    <w:rsid w:val="00D162A6"/>
    <w:rsid w:val="00D16D1F"/>
    <w:rsid w:val="00D170EE"/>
    <w:rsid w:val="00D17292"/>
    <w:rsid w:val="00D17383"/>
    <w:rsid w:val="00D174E0"/>
    <w:rsid w:val="00D17B66"/>
    <w:rsid w:val="00D202B4"/>
    <w:rsid w:val="00D2105D"/>
    <w:rsid w:val="00D2106D"/>
    <w:rsid w:val="00D22288"/>
    <w:rsid w:val="00D2228E"/>
    <w:rsid w:val="00D2238D"/>
    <w:rsid w:val="00D22480"/>
    <w:rsid w:val="00D224FE"/>
    <w:rsid w:val="00D229DC"/>
    <w:rsid w:val="00D22F16"/>
    <w:rsid w:val="00D231C9"/>
    <w:rsid w:val="00D23AB3"/>
    <w:rsid w:val="00D23BCA"/>
    <w:rsid w:val="00D23BF5"/>
    <w:rsid w:val="00D23E07"/>
    <w:rsid w:val="00D23F6C"/>
    <w:rsid w:val="00D24B1F"/>
    <w:rsid w:val="00D24D85"/>
    <w:rsid w:val="00D24EFB"/>
    <w:rsid w:val="00D25821"/>
    <w:rsid w:val="00D259E9"/>
    <w:rsid w:val="00D26C58"/>
    <w:rsid w:val="00D27D8D"/>
    <w:rsid w:val="00D27DD7"/>
    <w:rsid w:val="00D3033D"/>
    <w:rsid w:val="00D30353"/>
    <w:rsid w:val="00D30499"/>
    <w:rsid w:val="00D30B2B"/>
    <w:rsid w:val="00D30CB3"/>
    <w:rsid w:val="00D30FF7"/>
    <w:rsid w:val="00D3155F"/>
    <w:rsid w:val="00D318EE"/>
    <w:rsid w:val="00D32183"/>
    <w:rsid w:val="00D32555"/>
    <w:rsid w:val="00D32C3E"/>
    <w:rsid w:val="00D33372"/>
    <w:rsid w:val="00D337B4"/>
    <w:rsid w:val="00D339A2"/>
    <w:rsid w:val="00D339F7"/>
    <w:rsid w:val="00D33BA1"/>
    <w:rsid w:val="00D34EF1"/>
    <w:rsid w:val="00D354C8"/>
    <w:rsid w:val="00D36670"/>
    <w:rsid w:val="00D36910"/>
    <w:rsid w:val="00D36EE0"/>
    <w:rsid w:val="00D37858"/>
    <w:rsid w:val="00D37ED6"/>
    <w:rsid w:val="00D40107"/>
    <w:rsid w:val="00D405B1"/>
    <w:rsid w:val="00D40766"/>
    <w:rsid w:val="00D408ED"/>
    <w:rsid w:val="00D40EBE"/>
    <w:rsid w:val="00D410F1"/>
    <w:rsid w:val="00D411A8"/>
    <w:rsid w:val="00D41842"/>
    <w:rsid w:val="00D41EAB"/>
    <w:rsid w:val="00D41F27"/>
    <w:rsid w:val="00D42A42"/>
    <w:rsid w:val="00D42B3B"/>
    <w:rsid w:val="00D42F09"/>
    <w:rsid w:val="00D42F5E"/>
    <w:rsid w:val="00D43B35"/>
    <w:rsid w:val="00D446F0"/>
    <w:rsid w:val="00D44739"/>
    <w:rsid w:val="00D44763"/>
    <w:rsid w:val="00D44779"/>
    <w:rsid w:val="00D44D24"/>
    <w:rsid w:val="00D44F57"/>
    <w:rsid w:val="00D454CC"/>
    <w:rsid w:val="00D45763"/>
    <w:rsid w:val="00D46405"/>
    <w:rsid w:val="00D46811"/>
    <w:rsid w:val="00D47886"/>
    <w:rsid w:val="00D5012C"/>
    <w:rsid w:val="00D503CB"/>
    <w:rsid w:val="00D505E8"/>
    <w:rsid w:val="00D507B1"/>
    <w:rsid w:val="00D50FCF"/>
    <w:rsid w:val="00D5146F"/>
    <w:rsid w:val="00D51905"/>
    <w:rsid w:val="00D51E34"/>
    <w:rsid w:val="00D52068"/>
    <w:rsid w:val="00D52A01"/>
    <w:rsid w:val="00D52AEC"/>
    <w:rsid w:val="00D52B6F"/>
    <w:rsid w:val="00D52BC3"/>
    <w:rsid w:val="00D52F56"/>
    <w:rsid w:val="00D53B33"/>
    <w:rsid w:val="00D53DE5"/>
    <w:rsid w:val="00D54529"/>
    <w:rsid w:val="00D5461E"/>
    <w:rsid w:val="00D54C1E"/>
    <w:rsid w:val="00D54C45"/>
    <w:rsid w:val="00D555FF"/>
    <w:rsid w:val="00D55CE2"/>
    <w:rsid w:val="00D56345"/>
    <w:rsid w:val="00D5643B"/>
    <w:rsid w:val="00D5668D"/>
    <w:rsid w:val="00D577DC"/>
    <w:rsid w:val="00D57B2E"/>
    <w:rsid w:val="00D60A92"/>
    <w:rsid w:val="00D60FBC"/>
    <w:rsid w:val="00D61269"/>
    <w:rsid w:val="00D61844"/>
    <w:rsid w:val="00D62113"/>
    <w:rsid w:val="00D62166"/>
    <w:rsid w:val="00D62D17"/>
    <w:rsid w:val="00D63211"/>
    <w:rsid w:val="00D63461"/>
    <w:rsid w:val="00D63561"/>
    <w:rsid w:val="00D64445"/>
    <w:rsid w:val="00D64526"/>
    <w:rsid w:val="00D649E2"/>
    <w:rsid w:val="00D64B97"/>
    <w:rsid w:val="00D65DB8"/>
    <w:rsid w:val="00D66220"/>
    <w:rsid w:val="00D66517"/>
    <w:rsid w:val="00D66A3A"/>
    <w:rsid w:val="00D66BED"/>
    <w:rsid w:val="00D67699"/>
    <w:rsid w:val="00D67821"/>
    <w:rsid w:val="00D67C67"/>
    <w:rsid w:val="00D70A9E"/>
    <w:rsid w:val="00D70CF9"/>
    <w:rsid w:val="00D70E51"/>
    <w:rsid w:val="00D70FD2"/>
    <w:rsid w:val="00D711C4"/>
    <w:rsid w:val="00D7159A"/>
    <w:rsid w:val="00D71959"/>
    <w:rsid w:val="00D71B3F"/>
    <w:rsid w:val="00D71C38"/>
    <w:rsid w:val="00D72437"/>
    <w:rsid w:val="00D728D1"/>
    <w:rsid w:val="00D731BB"/>
    <w:rsid w:val="00D738D9"/>
    <w:rsid w:val="00D74887"/>
    <w:rsid w:val="00D74B7E"/>
    <w:rsid w:val="00D74CF0"/>
    <w:rsid w:val="00D75B0C"/>
    <w:rsid w:val="00D760C1"/>
    <w:rsid w:val="00D76776"/>
    <w:rsid w:val="00D7690B"/>
    <w:rsid w:val="00D76E5A"/>
    <w:rsid w:val="00D779D2"/>
    <w:rsid w:val="00D80057"/>
    <w:rsid w:val="00D80517"/>
    <w:rsid w:val="00D80CAC"/>
    <w:rsid w:val="00D8160D"/>
    <w:rsid w:val="00D81BC4"/>
    <w:rsid w:val="00D81ED9"/>
    <w:rsid w:val="00D82C04"/>
    <w:rsid w:val="00D836DB"/>
    <w:rsid w:val="00D83A07"/>
    <w:rsid w:val="00D846D5"/>
    <w:rsid w:val="00D8501D"/>
    <w:rsid w:val="00D8550F"/>
    <w:rsid w:val="00D8552E"/>
    <w:rsid w:val="00D855F5"/>
    <w:rsid w:val="00D856F8"/>
    <w:rsid w:val="00D8647A"/>
    <w:rsid w:val="00D867DA"/>
    <w:rsid w:val="00D86941"/>
    <w:rsid w:val="00D86F2C"/>
    <w:rsid w:val="00D870D6"/>
    <w:rsid w:val="00D87DD2"/>
    <w:rsid w:val="00D87FA1"/>
    <w:rsid w:val="00D90212"/>
    <w:rsid w:val="00D90254"/>
    <w:rsid w:val="00D9033A"/>
    <w:rsid w:val="00D91656"/>
    <w:rsid w:val="00D919B7"/>
    <w:rsid w:val="00D91EAF"/>
    <w:rsid w:val="00D920EC"/>
    <w:rsid w:val="00D9237D"/>
    <w:rsid w:val="00D92E1E"/>
    <w:rsid w:val="00D930F5"/>
    <w:rsid w:val="00D93DEB"/>
    <w:rsid w:val="00D940CD"/>
    <w:rsid w:val="00D94ACE"/>
    <w:rsid w:val="00D94CBA"/>
    <w:rsid w:val="00D94F85"/>
    <w:rsid w:val="00D950AD"/>
    <w:rsid w:val="00D9572D"/>
    <w:rsid w:val="00D959AD"/>
    <w:rsid w:val="00D9669A"/>
    <w:rsid w:val="00D966A5"/>
    <w:rsid w:val="00D97556"/>
    <w:rsid w:val="00D97968"/>
    <w:rsid w:val="00DA018B"/>
    <w:rsid w:val="00DA068B"/>
    <w:rsid w:val="00DA137A"/>
    <w:rsid w:val="00DA15E5"/>
    <w:rsid w:val="00DA1699"/>
    <w:rsid w:val="00DA187A"/>
    <w:rsid w:val="00DA1B74"/>
    <w:rsid w:val="00DA1C5D"/>
    <w:rsid w:val="00DA23BD"/>
    <w:rsid w:val="00DA249D"/>
    <w:rsid w:val="00DA26FC"/>
    <w:rsid w:val="00DA2DC8"/>
    <w:rsid w:val="00DA2E69"/>
    <w:rsid w:val="00DA3A18"/>
    <w:rsid w:val="00DA3B5A"/>
    <w:rsid w:val="00DA3E54"/>
    <w:rsid w:val="00DA3FCA"/>
    <w:rsid w:val="00DA4745"/>
    <w:rsid w:val="00DA478E"/>
    <w:rsid w:val="00DA4ABF"/>
    <w:rsid w:val="00DA5246"/>
    <w:rsid w:val="00DA57DB"/>
    <w:rsid w:val="00DA6E27"/>
    <w:rsid w:val="00DA78F4"/>
    <w:rsid w:val="00DB05FA"/>
    <w:rsid w:val="00DB071C"/>
    <w:rsid w:val="00DB1121"/>
    <w:rsid w:val="00DB27AE"/>
    <w:rsid w:val="00DB2825"/>
    <w:rsid w:val="00DB2959"/>
    <w:rsid w:val="00DB2F35"/>
    <w:rsid w:val="00DB304F"/>
    <w:rsid w:val="00DB30D6"/>
    <w:rsid w:val="00DB32D8"/>
    <w:rsid w:val="00DB41B2"/>
    <w:rsid w:val="00DB428A"/>
    <w:rsid w:val="00DB434D"/>
    <w:rsid w:val="00DB4534"/>
    <w:rsid w:val="00DB4CBC"/>
    <w:rsid w:val="00DB5814"/>
    <w:rsid w:val="00DB5E1C"/>
    <w:rsid w:val="00DB5E6E"/>
    <w:rsid w:val="00DB5F42"/>
    <w:rsid w:val="00DB619C"/>
    <w:rsid w:val="00DB68C4"/>
    <w:rsid w:val="00DB6F9C"/>
    <w:rsid w:val="00DB72D3"/>
    <w:rsid w:val="00DC0DAD"/>
    <w:rsid w:val="00DC0EAE"/>
    <w:rsid w:val="00DC1D8D"/>
    <w:rsid w:val="00DC1F23"/>
    <w:rsid w:val="00DC1F94"/>
    <w:rsid w:val="00DC2B8D"/>
    <w:rsid w:val="00DC2C31"/>
    <w:rsid w:val="00DC2C94"/>
    <w:rsid w:val="00DC2F99"/>
    <w:rsid w:val="00DC32E4"/>
    <w:rsid w:val="00DC3C9C"/>
    <w:rsid w:val="00DC3F3B"/>
    <w:rsid w:val="00DC42E6"/>
    <w:rsid w:val="00DC4780"/>
    <w:rsid w:val="00DC4C2F"/>
    <w:rsid w:val="00DC53C2"/>
    <w:rsid w:val="00DC593F"/>
    <w:rsid w:val="00DC6772"/>
    <w:rsid w:val="00DC6938"/>
    <w:rsid w:val="00DC73D1"/>
    <w:rsid w:val="00DD0093"/>
    <w:rsid w:val="00DD01C3"/>
    <w:rsid w:val="00DD0289"/>
    <w:rsid w:val="00DD0A27"/>
    <w:rsid w:val="00DD10A0"/>
    <w:rsid w:val="00DD13D3"/>
    <w:rsid w:val="00DD1EF8"/>
    <w:rsid w:val="00DD1F4C"/>
    <w:rsid w:val="00DD2A24"/>
    <w:rsid w:val="00DD2A2C"/>
    <w:rsid w:val="00DD2E1A"/>
    <w:rsid w:val="00DD394B"/>
    <w:rsid w:val="00DD3D51"/>
    <w:rsid w:val="00DD43E4"/>
    <w:rsid w:val="00DD467E"/>
    <w:rsid w:val="00DD4A32"/>
    <w:rsid w:val="00DD4DD6"/>
    <w:rsid w:val="00DD4F90"/>
    <w:rsid w:val="00DD63AF"/>
    <w:rsid w:val="00DD652E"/>
    <w:rsid w:val="00DD6760"/>
    <w:rsid w:val="00DD6E3F"/>
    <w:rsid w:val="00DD7495"/>
    <w:rsid w:val="00DD773D"/>
    <w:rsid w:val="00DD7840"/>
    <w:rsid w:val="00DD7A2F"/>
    <w:rsid w:val="00DD7D2D"/>
    <w:rsid w:val="00DE0E18"/>
    <w:rsid w:val="00DE219A"/>
    <w:rsid w:val="00DE223F"/>
    <w:rsid w:val="00DE23E4"/>
    <w:rsid w:val="00DE2A7D"/>
    <w:rsid w:val="00DE2B7A"/>
    <w:rsid w:val="00DE2C7D"/>
    <w:rsid w:val="00DE2DCF"/>
    <w:rsid w:val="00DE3349"/>
    <w:rsid w:val="00DE33BD"/>
    <w:rsid w:val="00DE4BA0"/>
    <w:rsid w:val="00DE59A4"/>
    <w:rsid w:val="00DE5E3A"/>
    <w:rsid w:val="00DE5FB5"/>
    <w:rsid w:val="00DE60A9"/>
    <w:rsid w:val="00DE669C"/>
    <w:rsid w:val="00DE6881"/>
    <w:rsid w:val="00DE6A0C"/>
    <w:rsid w:val="00DE6DC8"/>
    <w:rsid w:val="00DE70EA"/>
    <w:rsid w:val="00DF0D27"/>
    <w:rsid w:val="00DF1CC3"/>
    <w:rsid w:val="00DF3997"/>
    <w:rsid w:val="00DF4061"/>
    <w:rsid w:val="00DF49ED"/>
    <w:rsid w:val="00DF4B51"/>
    <w:rsid w:val="00DF4F9A"/>
    <w:rsid w:val="00DF5264"/>
    <w:rsid w:val="00DF55CE"/>
    <w:rsid w:val="00DF567E"/>
    <w:rsid w:val="00DF57C6"/>
    <w:rsid w:val="00DF5817"/>
    <w:rsid w:val="00DF587A"/>
    <w:rsid w:val="00DF5ABD"/>
    <w:rsid w:val="00DF6078"/>
    <w:rsid w:val="00DF645A"/>
    <w:rsid w:val="00DF67CA"/>
    <w:rsid w:val="00E000DF"/>
    <w:rsid w:val="00E001A4"/>
    <w:rsid w:val="00E005BB"/>
    <w:rsid w:val="00E005EC"/>
    <w:rsid w:val="00E00969"/>
    <w:rsid w:val="00E009CE"/>
    <w:rsid w:val="00E0118F"/>
    <w:rsid w:val="00E0174C"/>
    <w:rsid w:val="00E0184B"/>
    <w:rsid w:val="00E018DE"/>
    <w:rsid w:val="00E01964"/>
    <w:rsid w:val="00E024D0"/>
    <w:rsid w:val="00E025B5"/>
    <w:rsid w:val="00E0300C"/>
    <w:rsid w:val="00E03712"/>
    <w:rsid w:val="00E03746"/>
    <w:rsid w:val="00E03C40"/>
    <w:rsid w:val="00E04080"/>
    <w:rsid w:val="00E0436E"/>
    <w:rsid w:val="00E04496"/>
    <w:rsid w:val="00E047D9"/>
    <w:rsid w:val="00E04A29"/>
    <w:rsid w:val="00E051A0"/>
    <w:rsid w:val="00E05AB7"/>
    <w:rsid w:val="00E05AD7"/>
    <w:rsid w:val="00E06035"/>
    <w:rsid w:val="00E06366"/>
    <w:rsid w:val="00E064A1"/>
    <w:rsid w:val="00E06B83"/>
    <w:rsid w:val="00E079D8"/>
    <w:rsid w:val="00E07B7B"/>
    <w:rsid w:val="00E07C25"/>
    <w:rsid w:val="00E104E7"/>
    <w:rsid w:val="00E1086E"/>
    <w:rsid w:val="00E10E44"/>
    <w:rsid w:val="00E11D89"/>
    <w:rsid w:val="00E12388"/>
    <w:rsid w:val="00E125E5"/>
    <w:rsid w:val="00E1277B"/>
    <w:rsid w:val="00E12EA4"/>
    <w:rsid w:val="00E12FFE"/>
    <w:rsid w:val="00E13176"/>
    <w:rsid w:val="00E13AE4"/>
    <w:rsid w:val="00E13FC2"/>
    <w:rsid w:val="00E13FD5"/>
    <w:rsid w:val="00E14664"/>
    <w:rsid w:val="00E1493F"/>
    <w:rsid w:val="00E14BA6"/>
    <w:rsid w:val="00E1504E"/>
    <w:rsid w:val="00E15294"/>
    <w:rsid w:val="00E1529B"/>
    <w:rsid w:val="00E15BFE"/>
    <w:rsid w:val="00E15F4B"/>
    <w:rsid w:val="00E166B0"/>
    <w:rsid w:val="00E16AB4"/>
    <w:rsid w:val="00E16C01"/>
    <w:rsid w:val="00E16E52"/>
    <w:rsid w:val="00E17283"/>
    <w:rsid w:val="00E17652"/>
    <w:rsid w:val="00E1794F"/>
    <w:rsid w:val="00E17BA4"/>
    <w:rsid w:val="00E17BF8"/>
    <w:rsid w:val="00E17DFC"/>
    <w:rsid w:val="00E2092E"/>
    <w:rsid w:val="00E20CD5"/>
    <w:rsid w:val="00E20F6A"/>
    <w:rsid w:val="00E21059"/>
    <w:rsid w:val="00E21C26"/>
    <w:rsid w:val="00E21D6D"/>
    <w:rsid w:val="00E2231D"/>
    <w:rsid w:val="00E233A3"/>
    <w:rsid w:val="00E233B2"/>
    <w:rsid w:val="00E242EA"/>
    <w:rsid w:val="00E255C5"/>
    <w:rsid w:val="00E25854"/>
    <w:rsid w:val="00E260E6"/>
    <w:rsid w:val="00E26231"/>
    <w:rsid w:val="00E269ED"/>
    <w:rsid w:val="00E26A1C"/>
    <w:rsid w:val="00E26A8B"/>
    <w:rsid w:val="00E2749F"/>
    <w:rsid w:val="00E27E61"/>
    <w:rsid w:val="00E3055C"/>
    <w:rsid w:val="00E30938"/>
    <w:rsid w:val="00E30C44"/>
    <w:rsid w:val="00E320AC"/>
    <w:rsid w:val="00E321BE"/>
    <w:rsid w:val="00E323F0"/>
    <w:rsid w:val="00E32C19"/>
    <w:rsid w:val="00E32D9D"/>
    <w:rsid w:val="00E3357E"/>
    <w:rsid w:val="00E335BD"/>
    <w:rsid w:val="00E34AA1"/>
    <w:rsid w:val="00E34B66"/>
    <w:rsid w:val="00E36B96"/>
    <w:rsid w:val="00E36FAD"/>
    <w:rsid w:val="00E3765A"/>
    <w:rsid w:val="00E37D97"/>
    <w:rsid w:val="00E4035A"/>
    <w:rsid w:val="00E40445"/>
    <w:rsid w:val="00E40525"/>
    <w:rsid w:val="00E40843"/>
    <w:rsid w:val="00E41880"/>
    <w:rsid w:val="00E421B6"/>
    <w:rsid w:val="00E435DB"/>
    <w:rsid w:val="00E436A4"/>
    <w:rsid w:val="00E43945"/>
    <w:rsid w:val="00E43A7E"/>
    <w:rsid w:val="00E43C0C"/>
    <w:rsid w:val="00E43FE6"/>
    <w:rsid w:val="00E44146"/>
    <w:rsid w:val="00E447D3"/>
    <w:rsid w:val="00E44B5D"/>
    <w:rsid w:val="00E45376"/>
    <w:rsid w:val="00E456F9"/>
    <w:rsid w:val="00E458E5"/>
    <w:rsid w:val="00E46488"/>
    <w:rsid w:val="00E466E0"/>
    <w:rsid w:val="00E46CE4"/>
    <w:rsid w:val="00E46F26"/>
    <w:rsid w:val="00E47828"/>
    <w:rsid w:val="00E516F0"/>
    <w:rsid w:val="00E51A2B"/>
    <w:rsid w:val="00E51B74"/>
    <w:rsid w:val="00E525BC"/>
    <w:rsid w:val="00E52693"/>
    <w:rsid w:val="00E5284E"/>
    <w:rsid w:val="00E52A25"/>
    <w:rsid w:val="00E52EF8"/>
    <w:rsid w:val="00E532EA"/>
    <w:rsid w:val="00E53B4E"/>
    <w:rsid w:val="00E53CA2"/>
    <w:rsid w:val="00E53E61"/>
    <w:rsid w:val="00E54D37"/>
    <w:rsid w:val="00E54DCD"/>
    <w:rsid w:val="00E55428"/>
    <w:rsid w:val="00E55500"/>
    <w:rsid w:val="00E555CB"/>
    <w:rsid w:val="00E55E02"/>
    <w:rsid w:val="00E56281"/>
    <w:rsid w:val="00E562BA"/>
    <w:rsid w:val="00E5635D"/>
    <w:rsid w:val="00E56994"/>
    <w:rsid w:val="00E56F45"/>
    <w:rsid w:val="00E57062"/>
    <w:rsid w:val="00E6017C"/>
    <w:rsid w:val="00E608FF"/>
    <w:rsid w:val="00E60DF5"/>
    <w:rsid w:val="00E611FD"/>
    <w:rsid w:val="00E61B88"/>
    <w:rsid w:val="00E628B8"/>
    <w:rsid w:val="00E62A79"/>
    <w:rsid w:val="00E633A5"/>
    <w:rsid w:val="00E63963"/>
    <w:rsid w:val="00E63CBE"/>
    <w:rsid w:val="00E63D03"/>
    <w:rsid w:val="00E64738"/>
    <w:rsid w:val="00E64C7F"/>
    <w:rsid w:val="00E660EE"/>
    <w:rsid w:val="00E66288"/>
    <w:rsid w:val="00E66585"/>
    <w:rsid w:val="00E669D4"/>
    <w:rsid w:val="00E66D6E"/>
    <w:rsid w:val="00E67C15"/>
    <w:rsid w:val="00E701BF"/>
    <w:rsid w:val="00E70512"/>
    <w:rsid w:val="00E71A40"/>
    <w:rsid w:val="00E7200D"/>
    <w:rsid w:val="00E7235F"/>
    <w:rsid w:val="00E72711"/>
    <w:rsid w:val="00E72926"/>
    <w:rsid w:val="00E72C72"/>
    <w:rsid w:val="00E731B7"/>
    <w:rsid w:val="00E738AE"/>
    <w:rsid w:val="00E73B8D"/>
    <w:rsid w:val="00E7501A"/>
    <w:rsid w:val="00E75B2B"/>
    <w:rsid w:val="00E76C61"/>
    <w:rsid w:val="00E77894"/>
    <w:rsid w:val="00E77BAE"/>
    <w:rsid w:val="00E8054C"/>
    <w:rsid w:val="00E81988"/>
    <w:rsid w:val="00E81DE9"/>
    <w:rsid w:val="00E82E28"/>
    <w:rsid w:val="00E8399E"/>
    <w:rsid w:val="00E840B2"/>
    <w:rsid w:val="00E841BC"/>
    <w:rsid w:val="00E84ADB"/>
    <w:rsid w:val="00E851EC"/>
    <w:rsid w:val="00E85A95"/>
    <w:rsid w:val="00E86ACE"/>
    <w:rsid w:val="00E86DE8"/>
    <w:rsid w:val="00E878BF"/>
    <w:rsid w:val="00E905A8"/>
    <w:rsid w:val="00E90A24"/>
    <w:rsid w:val="00E913B4"/>
    <w:rsid w:val="00E9171C"/>
    <w:rsid w:val="00E9193C"/>
    <w:rsid w:val="00E920D6"/>
    <w:rsid w:val="00E9220C"/>
    <w:rsid w:val="00E92B57"/>
    <w:rsid w:val="00E940DA"/>
    <w:rsid w:val="00E94274"/>
    <w:rsid w:val="00E95238"/>
    <w:rsid w:val="00E9539A"/>
    <w:rsid w:val="00E95B08"/>
    <w:rsid w:val="00E95BAD"/>
    <w:rsid w:val="00E962B0"/>
    <w:rsid w:val="00E96893"/>
    <w:rsid w:val="00EA02B2"/>
    <w:rsid w:val="00EA0355"/>
    <w:rsid w:val="00EA0804"/>
    <w:rsid w:val="00EA09A6"/>
    <w:rsid w:val="00EA1368"/>
    <w:rsid w:val="00EA1A57"/>
    <w:rsid w:val="00EA1C95"/>
    <w:rsid w:val="00EA20E2"/>
    <w:rsid w:val="00EA2A96"/>
    <w:rsid w:val="00EA2C2E"/>
    <w:rsid w:val="00EA304C"/>
    <w:rsid w:val="00EA3D9F"/>
    <w:rsid w:val="00EA3E72"/>
    <w:rsid w:val="00EA3EA4"/>
    <w:rsid w:val="00EA4B55"/>
    <w:rsid w:val="00EA5167"/>
    <w:rsid w:val="00EA6498"/>
    <w:rsid w:val="00EA6822"/>
    <w:rsid w:val="00EA6C15"/>
    <w:rsid w:val="00EA6CA4"/>
    <w:rsid w:val="00EA6EDA"/>
    <w:rsid w:val="00EA71D1"/>
    <w:rsid w:val="00EA731D"/>
    <w:rsid w:val="00EA751A"/>
    <w:rsid w:val="00EA766E"/>
    <w:rsid w:val="00EA7D9E"/>
    <w:rsid w:val="00EB0301"/>
    <w:rsid w:val="00EB2348"/>
    <w:rsid w:val="00EB2E34"/>
    <w:rsid w:val="00EB2F0E"/>
    <w:rsid w:val="00EB362C"/>
    <w:rsid w:val="00EB38D0"/>
    <w:rsid w:val="00EB3A75"/>
    <w:rsid w:val="00EB3AD3"/>
    <w:rsid w:val="00EB4052"/>
    <w:rsid w:val="00EB43B8"/>
    <w:rsid w:val="00EB43DC"/>
    <w:rsid w:val="00EB4873"/>
    <w:rsid w:val="00EB5F04"/>
    <w:rsid w:val="00EB6036"/>
    <w:rsid w:val="00EB68EB"/>
    <w:rsid w:val="00EB6D2C"/>
    <w:rsid w:val="00EB7ACE"/>
    <w:rsid w:val="00EC07D8"/>
    <w:rsid w:val="00EC10E9"/>
    <w:rsid w:val="00EC126F"/>
    <w:rsid w:val="00EC2D30"/>
    <w:rsid w:val="00EC2F7D"/>
    <w:rsid w:val="00EC35A8"/>
    <w:rsid w:val="00EC35FA"/>
    <w:rsid w:val="00EC39EC"/>
    <w:rsid w:val="00EC3C6B"/>
    <w:rsid w:val="00EC4AAD"/>
    <w:rsid w:val="00EC53A5"/>
    <w:rsid w:val="00EC5484"/>
    <w:rsid w:val="00EC5BDE"/>
    <w:rsid w:val="00EC6046"/>
    <w:rsid w:val="00EC6169"/>
    <w:rsid w:val="00EC63E3"/>
    <w:rsid w:val="00EC6AE6"/>
    <w:rsid w:val="00EC77F9"/>
    <w:rsid w:val="00EC7AA9"/>
    <w:rsid w:val="00EC7C5E"/>
    <w:rsid w:val="00ED0053"/>
    <w:rsid w:val="00ED0D87"/>
    <w:rsid w:val="00ED1359"/>
    <w:rsid w:val="00ED14D7"/>
    <w:rsid w:val="00ED17CB"/>
    <w:rsid w:val="00ED2159"/>
    <w:rsid w:val="00ED24BC"/>
    <w:rsid w:val="00ED295C"/>
    <w:rsid w:val="00ED3158"/>
    <w:rsid w:val="00ED374F"/>
    <w:rsid w:val="00ED390F"/>
    <w:rsid w:val="00ED3911"/>
    <w:rsid w:val="00ED3FE2"/>
    <w:rsid w:val="00ED42AE"/>
    <w:rsid w:val="00ED4F77"/>
    <w:rsid w:val="00ED5B57"/>
    <w:rsid w:val="00ED6A59"/>
    <w:rsid w:val="00ED73EA"/>
    <w:rsid w:val="00ED7B65"/>
    <w:rsid w:val="00EE08CA"/>
    <w:rsid w:val="00EE09B4"/>
    <w:rsid w:val="00EE0CC3"/>
    <w:rsid w:val="00EE0F44"/>
    <w:rsid w:val="00EE10B3"/>
    <w:rsid w:val="00EE2008"/>
    <w:rsid w:val="00EE2485"/>
    <w:rsid w:val="00EE2F3D"/>
    <w:rsid w:val="00EE2F3F"/>
    <w:rsid w:val="00EE2F9C"/>
    <w:rsid w:val="00EE3027"/>
    <w:rsid w:val="00EE3353"/>
    <w:rsid w:val="00EE40D6"/>
    <w:rsid w:val="00EE4520"/>
    <w:rsid w:val="00EE4922"/>
    <w:rsid w:val="00EE5525"/>
    <w:rsid w:val="00EE59D0"/>
    <w:rsid w:val="00EE5B61"/>
    <w:rsid w:val="00EE5D59"/>
    <w:rsid w:val="00EE606E"/>
    <w:rsid w:val="00EE661C"/>
    <w:rsid w:val="00EE66EF"/>
    <w:rsid w:val="00EE68B9"/>
    <w:rsid w:val="00EE6AEA"/>
    <w:rsid w:val="00EE6F97"/>
    <w:rsid w:val="00EE7105"/>
    <w:rsid w:val="00EE7B7C"/>
    <w:rsid w:val="00EF045A"/>
    <w:rsid w:val="00EF0D89"/>
    <w:rsid w:val="00EF13F6"/>
    <w:rsid w:val="00EF1CFE"/>
    <w:rsid w:val="00EF20EB"/>
    <w:rsid w:val="00EF36EA"/>
    <w:rsid w:val="00EF4D0B"/>
    <w:rsid w:val="00EF5A7C"/>
    <w:rsid w:val="00EF6043"/>
    <w:rsid w:val="00EF60CC"/>
    <w:rsid w:val="00EF6265"/>
    <w:rsid w:val="00EF660F"/>
    <w:rsid w:val="00EF6FF5"/>
    <w:rsid w:val="00EF7134"/>
    <w:rsid w:val="00EF7174"/>
    <w:rsid w:val="00EF7883"/>
    <w:rsid w:val="00EF7F3C"/>
    <w:rsid w:val="00F0019B"/>
    <w:rsid w:val="00F0184E"/>
    <w:rsid w:val="00F018E1"/>
    <w:rsid w:val="00F0202F"/>
    <w:rsid w:val="00F02C03"/>
    <w:rsid w:val="00F03CB7"/>
    <w:rsid w:val="00F04928"/>
    <w:rsid w:val="00F04C8E"/>
    <w:rsid w:val="00F04EE6"/>
    <w:rsid w:val="00F0761E"/>
    <w:rsid w:val="00F077E8"/>
    <w:rsid w:val="00F07828"/>
    <w:rsid w:val="00F102EF"/>
    <w:rsid w:val="00F103B3"/>
    <w:rsid w:val="00F10A0A"/>
    <w:rsid w:val="00F10BFA"/>
    <w:rsid w:val="00F11542"/>
    <w:rsid w:val="00F11A37"/>
    <w:rsid w:val="00F13107"/>
    <w:rsid w:val="00F131F8"/>
    <w:rsid w:val="00F13B6F"/>
    <w:rsid w:val="00F14534"/>
    <w:rsid w:val="00F145FF"/>
    <w:rsid w:val="00F14FE8"/>
    <w:rsid w:val="00F151C2"/>
    <w:rsid w:val="00F15667"/>
    <w:rsid w:val="00F1658E"/>
    <w:rsid w:val="00F16E19"/>
    <w:rsid w:val="00F1773C"/>
    <w:rsid w:val="00F2030F"/>
    <w:rsid w:val="00F205A8"/>
    <w:rsid w:val="00F20C29"/>
    <w:rsid w:val="00F210AC"/>
    <w:rsid w:val="00F21E02"/>
    <w:rsid w:val="00F22065"/>
    <w:rsid w:val="00F2222F"/>
    <w:rsid w:val="00F22297"/>
    <w:rsid w:val="00F22DEC"/>
    <w:rsid w:val="00F22EFA"/>
    <w:rsid w:val="00F234A8"/>
    <w:rsid w:val="00F23547"/>
    <w:rsid w:val="00F237BC"/>
    <w:rsid w:val="00F23F41"/>
    <w:rsid w:val="00F23FD9"/>
    <w:rsid w:val="00F24909"/>
    <w:rsid w:val="00F250E4"/>
    <w:rsid w:val="00F255D7"/>
    <w:rsid w:val="00F25634"/>
    <w:rsid w:val="00F26B86"/>
    <w:rsid w:val="00F26ECF"/>
    <w:rsid w:val="00F27661"/>
    <w:rsid w:val="00F27CE3"/>
    <w:rsid w:val="00F27F41"/>
    <w:rsid w:val="00F27FB9"/>
    <w:rsid w:val="00F30226"/>
    <w:rsid w:val="00F30477"/>
    <w:rsid w:val="00F305D9"/>
    <w:rsid w:val="00F30E96"/>
    <w:rsid w:val="00F314C1"/>
    <w:rsid w:val="00F31863"/>
    <w:rsid w:val="00F3195C"/>
    <w:rsid w:val="00F32066"/>
    <w:rsid w:val="00F33456"/>
    <w:rsid w:val="00F33784"/>
    <w:rsid w:val="00F33859"/>
    <w:rsid w:val="00F33E6A"/>
    <w:rsid w:val="00F34304"/>
    <w:rsid w:val="00F347D5"/>
    <w:rsid w:val="00F351B6"/>
    <w:rsid w:val="00F35A43"/>
    <w:rsid w:val="00F362BF"/>
    <w:rsid w:val="00F3644D"/>
    <w:rsid w:val="00F3679E"/>
    <w:rsid w:val="00F367F5"/>
    <w:rsid w:val="00F36B91"/>
    <w:rsid w:val="00F37BD7"/>
    <w:rsid w:val="00F400A5"/>
    <w:rsid w:val="00F4075F"/>
    <w:rsid w:val="00F40794"/>
    <w:rsid w:val="00F40BF0"/>
    <w:rsid w:val="00F40D39"/>
    <w:rsid w:val="00F40D9C"/>
    <w:rsid w:val="00F41604"/>
    <w:rsid w:val="00F4185E"/>
    <w:rsid w:val="00F4271F"/>
    <w:rsid w:val="00F42C91"/>
    <w:rsid w:val="00F433DE"/>
    <w:rsid w:val="00F4393F"/>
    <w:rsid w:val="00F43A64"/>
    <w:rsid w:val="00F44137"/>
    <w:rsid w:val="00F44E1A"/>
    <w:rsid w:val="00F45B46"/>
    <w:rsid w:val="00F46696"/>
    <w:rsid w:val="00F467F6"/>
    <w:rsid w:val="00F4695F"/>
    <w:rsid w:val="00F50635"/>
    <w:rsid w:val="00F50C74"/>
    <w:rsid w:val="00F50D83"/>
    <w:rsid w:val="00F50E1F"/>
    <w:rsid w:val="00F50F55"/>
    <w:rsid w:val="00F5112F"/>
    <w:rsid w:val="00F514D3"/>
    <w:rsid w:val="00F52079"/>
    <w:rsid w:val="00F5255A"/>
    <w:rsid w:val="00F52889"/>
    <w:rsid w:val="00F53419"/>
    <w:rsid w:val="00F53589"/>
    <w:rsid w:val="00F53891"/>
    <w:rsid w:val="00F53B43"/>
    <w:rsid w:val="00F5425C"/>
    <w:rsid w:val="00F5453E"/>
    <w:rsid w:val="00F55040"/>
    <w:rsid w:val="00F55B26"/>
    <w:rsid w:val="00F56D4D"/>
    <w:rsid w:val="00F57DC5"/>
    <w:rsid w:val="00F60422"/>
    <w:rsid w:val="00F6049D"/>
    <w:rsid w:val="00F60EC6"/>
    <w:rsid w:val="00F60EFD"/>
    <w:rsid w:val="00F61422"/>
    <w:rsid w:val="00F61C3F"/>
    <w:rsid w:val="00F62790"/>
    <w:rsid w:val="00F64277"/>
    <w:rsid w:val="00F649C2"/>
    <w:rsid w:val="00F64F87"/>
    <w:rsid w:val="00F650C4"/>
    <w:rsid w:val="00F652A0"/>
    <w:rsid w:val="00F65690"/>
    <w:rsid w:val="00F659E6"/>
    <w:rsid w:val="00F659FB"/>
    <w:rsid w:val="00F65A36"/>
    <w:rsid w:val="00F6748E"/>
    <w:rsid w:val="00F67799"/>
    <w:rsid w:val="00F67A88"/>
    <w:rsid w:val="00F700C4"/>
    <w:rsid w:val="00F70462"/>
    <w:rsid w:val="00F705DD"/>
    <w:rsid w:val="00F70969"/>
    <w:rsid w:val="00F709A6"/>
    <w:rsid w:val="00F70D84"/>
    <w:rsid w:val="00F70E43"/>
    <w:rsid w:val="00F710C3"/>
    <w:rsid w:val="00F71637"/>
    <w:rsid w:val="00F7193F"/>
    <w:rsid w:val="00F71DF8"/>
    <w:rsid w:val="00F72FC0"/>
    <w:rsid w:val="00F73164"/>
    <w:rsid w:val="00F731AB"/>
    <w:rsid w:val="00F734FE"/>
    <w:rsid w:val="00F739E5"/>
    <w:rsid w:val="00F73D64"/>
    <w:rsid w:val="00F74198"/>
    <w:rsid w:val="00F74B50"/>
    <w:rsid w:val="00F763F0"/>
    <w:rsid w:val="00F7653A"/>
    <w:rsid w:val="00F7799B"/>
    <w:rsid w:val="00F77F20"/>
    <w:rsid w:val="00F809BE"/>
    <w:rsid w:val="00F8105F"/>
    <w:rsid w:val="00F8206D"/>
    <w:rsid w:val="00F82253"/>
    <w:rsid w:val="00F82AAD"/>
    <w:rsid w:val="00F82CD3"/>
    <w:rsid w:val="00F8367F"/>
    <w:rsid w:val="00F853F8"/>
    <w:rsid w:val="00F85CC1"/>
    <w:rsid w:val="00F85DC4"/>
    <w:rsid w:val="00F85E69"/>
    <w:rsid w:val="00F86DEE"/>
    <w:rsid w:val="00F87653"/>
    <w:rsid w:val="00F87C2D"/>
    <w:rsid w:val="00F87FB8"/>
    <w:rsid w:val="00F90BB5"/>
    <w:rsid w:val="00F912DB"/>
    <w:rsid w:val="00F913AB"/>
    <w:rsid w:val="00F91568"/>
    <w:rsid w:val="00F91598"/>
    <w:rsid w:val="00F91639"/>
    <w:rsid w:val="00F91737"/>
    <w:rsid w:val="00F91965"/>
    <w:rsid w:val="00F919D6"/>
    <w:rsid w:val="00F91B14"/>
    <w:rsid w:val="00F929D6"/>
    <w:rsid w:val="00F9482D"/>
    <w:rsid w:val="00F94A78"/>
    <w:rsid w:val="00F95401"/>
    <w:rsid w:val="00F95703"/>
    <w:rsid w:val="00F95A44"/>
    <w:rsid w:val="00F95B9B"/>
    <w:rsid w:val="00F9645A"/>
    <w:rsid w:val="00F97E38"/>
    <w:rsid w:val="00FA0CC7"/>
    <w:rsid w:val="00FA1079"/>
    <w:rsid w:val="00FA2392"/>
    <w:rsid w:val="00FA2425"/>
    <w:rsid w:val="00FA2836"/>
    <w:rsid w:val="00FA2B15"/>
    <w:rsid w:val="00FA2CA4"/>
    <w:rsid w:val="00FA3935"/>
    <w:rsid w:val="00FA4708"/>
    <w:rsid w:val="00FA499E"/>
    <w:rsid w:val="00FA591B"/>
    <w:rsid w:val="00FA6C2C"/>
    <w:rsid w:val="00FB09C4"/>
    <w:rsid w:val="00FB0B5B"/>
    <w:rsid w:val="00FB14D6"/>
    <w:rsid w:val="00FB1AD9"/>
    <w:rsid w:val="00FB1B15"/>
    <w:rsid w:val="00FB1CE7"/>
    <w:rsid w:val="00FB1ED0"/>
    <w:rsid w:val="00FB207C"/>
    <w:rsid w:val="00FB2418"/>
    <w:rsid w:val="00FB27B1"/>
    <w:rsid w:val="00FB290F"/>
    <w:rsid w:val="00FB2AF5"/>
    <w:rsid w:val="00FB3C6B"/>
    <w:rsid w:val="00FB4172"/>
    <w:rsid w:val="00FB4656"/>
    <w:rsid w:val="00FB481C"/>
    <w:rsid w:val="00FB535E"/>
    <w:rsid w:val="00FB5441"/>
    <w:rsid w:val="00FB54CC"/>
    <w:rsid w:val="00FB592C"/>
    <w:rsid w:val="00FB5DD9"/>
    <w:rsid w:val="00FB6671"/>
    <w:rsid w:val="00FB698C"/>
    <w:rsid w:val="00FB6E44"/>
    <w:rsid w:val="00FB71D9"/>
    <w:rsid w:val="00FC1156"/>
    <w:rsid w:val="00FC1E11"/>
    <w:rsid w:val="00FC2969"/>
    <w:rsid w:val="00FC2A33"/>
    <w:rsid w:val="00FC3473"/>
    <w:rsid w:val="00FC3DEC"/>
    <w:rsid w:val="00FC3E88"/>
    <w:rsid w:val="00FC40A3"/>
    <w:rsid w:val="00FC44CC"/>
    <w:rsid w:val="00FC4905"/>
    <w:rsid w:val="00FC498C"/>
    <w:rsid w:val="00FC4B80"/>
    <w:rsid w:val="00FC5F9D"/>
    <w:rsid w:val="00FC63FC"/>
    <w:rsid w:val="00FC6AE1"/>
    <w:rsid w:val="00FC6B3F"/>
    <w:rsid w:val="00FC743B"/>
    <w:rsid w:val="00FC773D"/>
    <w:rsid w:val="00FC78E5"/>
    <w:rsid w:val="00FC7AF1"/>
    <w:rsid w:val="00FC7D39"/>
    <w:rsid w:val="00FC7F6D"/>
    <w:rsid w:val="00FC7FA1"/>
    <w:rsid w:val="00FD0471"/>
    <w:rsid w:val="00FD086B"/>
    <w:rsid w:val="00FD0EE5"/>
    <w:rsid w:val="00FD10D4"/>
    <w:rsid w:val="00FD11C4"/>
    <w:rsid w:val="00FD1761"/>
    <w:rsid w:val="00FD1E69"/>
    <w:rsid w:val="00FD1EF3"/>
    <w:rsid w:val="00FD33E2"/>
    <w:rsid w:val="00FD3B86"/>
    <w:rsid w:val="00FD3E4E"/>
    <w:rsid w:val="00FD4061"/>
    <w:rsid w:val="00FD4B4A"/>
    <w:rsid w:val="00FD4C15"/>
    <w:rsid w:val="00FD521A"/>
    <w:rsid w:val="00FD5296"/>
    <w:rsid w:val="00FD5533"/>
    <w:rsid w:val="00FD57D9"/>
    <w:rsid w:val="00FD5ABA"/>
    <w:rsid w:val="00FD5C5C"/>
    <w:rsid w:val="00FD5ED5"/>
    <w:rsid w:val="00FD65AB"/>
    <w:rsid w:val="00FD6FA8"/>
    <w:rsid w:val="00FE1057"/>
    <w:rsid w:val="00FE13B6"/>
    <w:rsid w:val="00FE1AC1"/>
    <w:rsid w:val="00FE1D53"/>
    <w:rsid w:val="00FE2628"/>
    <w:rsid w:val="00FE2D15"/>
    <w:rsid w:val="00FE3199"/>
    <w:rsid w:val="00FE326E"/>
    <w:rsid w:val="00FE3857"/>
    <w:rsid w:val="00FE38BC"/>
    <w:rsid w:val="00FE4842"/>
    <w:rsid w:val="00FE5F56"/>
    <w:rsid w:val="00FE605C"/>
    <w:rsid w:val="00FE66DE"/>
    <w:rsid w:val="00FE6C21"/>
    <w:rsid w:val="00FE6EF6"/>
    <w:rsid w:val="00FE72D8"/>
    <w:rsid w:val="00FE762E"/>
    <w:rsid w:val="00FE7EB2"/>
    <w:rsid w:val="00FF1E09"/>
    <w:rsid w:val="00FF3727"/>
    <w:rsid w:val="00FF3973"/>
    <w:rsid w:val="00FF3B7E"/>
    <w:rsid w:val="00FF3E12"/>
    <w:rsid w:val="00FF3EF5"/>
    <w:rsid w:val="00FF3F7A"/>
    <w:rsid w:val="00FF42F1"/>
    <w:rsid w:val="00FF4780"/>
    <w:rsid w:val="00FF4F82"/>
    <w:rsid w:val="00FF5543"/>
    <w:rsid w:val="00FF587B"/>
    <w:rsid w:val="00FF6D04"/>
    <w:rsid w:val="00FF7351"/>
    <w:rsid w:val="00FF76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77EDD33C"/>
  <w15:docId w15:val="{969EB7FB-666E-4B73-9C19-C8E2CDEB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F21"/>
    <w:pPr>
      <w:autoSpaceDE w:val="0"/>
      <w:autoSpaceDN w:val="0"/>
      <w:adjustRightInd w:val="0"/>
    </w:pPr>
    <w:rPr>
      <w:rFonts w:ascii="Times New Roman" w:hAnsi="Times New Roman"/>
      <w:sz w:val="24"/>
      <w:szCs w:val="24"/>
    </w:rPr>
  </w:style>
  <w:style w:type="paragraph" w:styleId="Ttulo1">
    <w:name w:val="heading 1"/>
    <w:basedOn w:val="Normal"/>
    <w:next w:val="Normal"/>
    <w:link w:val="Ttulo1Char"/>
    <w:autoRedefine/>
    <w:uiPriority w:val="9"/>
    <w:qFormat/>
    <w:rsid w:val="004E5461"/>
    <w:pPr>
      <w:keepNext/>
      <w:spacing w:line="320" w:lineRule="exact"/>
      <w:ind w:left="720"/>
      <w:jc w:val="center"/>
      <w:outlineLvl w:val="0"/>
    </w:pPr>
    <w:rPr>
      <w:rFonts w:ascii="Cambria" w:hAnsi="Cambria"/>
      <w:b/>
      <w:bCs/>
      <w:kern w:val="32"/>
      <w:sz w:val="22"/>
      <w:szCs w:val="22"/>
      <w:lang w:val="x-none" w:eastAsia="x-none"/>
    </w:rPr>
  </w:style>
  <w:style w:type="paragraph" w:styleId="Ttulo2">
    <w:name w:val="heading 2"/>
    <w:basedOn w:val="Normal"/>
    <w:next w:val="Normal"/>
    <w:link w:val="Ttulo2Char"/>
    <w:uiPriority w:val="9"/>
    <w:qFormat/>
    <w:pPr>
      <w:keepNext/>
      <w:jc w:val="both"/>
      <w:outlineLvl w:val="1"/>
    </w:pPr>
    <w:rPr>
      <w:rFonts w:ascii="Cambria" w:hAnsi="Cambria"/>
      <w:b/>
      <w:bCs/>
      <w:i/>
      <w:iCs/>
      <w:sz w:val="28"/>
      <w:szCs w:val="28"/>
      <w:lang w:val="x-none" w:eastAsia="x-none"/>
    </w:rPr>
  </w:style>
  <w:style w:type="paragraph" w:styleId="Ttulo3">
    <w:name w:val="heading 3"/>
    <w:basedOn w:val="Normal"/>
    <w:next w:val="Normal"/>
    <w:link w:val="Ttulo3Char"/>
    <w:uiPriority w:val="9"/>
    <w:qFormat/>
    <w:pPr>
      <w:keepNext/>
      <w:jc w:val="center"/>
      <w:outlineLvl w:val="2"/>
    </w:pPr>
    <w:rPr>
      <w:rFonts w:ascii="Cambria" w:hAnsi="Cambria"/>
      <w:b/>
      <w:bCs/>
      <w:sz w:val="26"/>
      <w:szCs w:val="26"/>
      <w:lang w:val="x-none" w:eastAsia="x-none"/>
    </w:rPr>
  </w:style>
  <w:style w:type="paragraph" w:styleId="Ttulo4">
    <w:name w:val="heading 4"/>
    <w:basedOn w:val="Normal"/>
    <w:next w:val="Normal"/>
    <w:link w:val="Ttulo4Char"/>
    <w:uiPriority w:val="9"/>
    <w:qFormat/>
    <w:pPr>
      <w:keepNext/>
      <w:ind w:firstLine="1440"/>
      <w:jc w:val="both"/>
      <w:outlineLvl w:val="3"/>
    </w:pPr>
    <w:rPr>
      <w:rFonts w:ascii="Calibri" w:hAnsi="Calibri"/>
      <w:b/>
      <w:bCs/>
      <w:sz w:val="28"/>
      <w:szCs w:val="28"/>
      <w:lang w:val="x-none" w:eastAsia="x-none"/>
    </w:rPr>
  </w:style>
  <w:style w:type="paragraph" w:styleId="Ttulo5">
    <w:name w:val="heading 5"/>
    <w:basedOn w:val="Normal"/>
    <w:next w:val="Normal"/>
    <w:link w:val="Ttulo5Char"/>
    <w:uiPriority w:val="9"/>
    <w:qFormat/>
    <w:pPr>
      <w:keepNext/>
      <w:jc w:val="center"/>
      <w:outlineLvl w:val="4"/>
    </w:pPr>
    <w:rPr>
      <w:rFonts w:ascii="Calibri" w:hAnsi="Calibri"/>
      <w:b/>
      <w:bCs/>
      <w:i/>
      <w:iCs/>
      <w:sz w:val="26"/>
      <w:szCs w:val="26"/>
      <w:lang w:val="x-none" w:eastAsia="x-none"/>
    </w:rPr>
  </w:style>
  <w:style w:type="paragraph" w:styleId="Ttulo6">
    <w:name w:val="heading 6"/>
    <w:basedOn w:val="Normal"/>
    <w:next w:val="Normal"/>
    <w:link w:val="Ttulo6Char"/>
    <w:uiPriority w:val="9"/>
    <w:qFormat/>
    <w:pPr>
      <w:keepNext/>
      <w:spacing w:before="120" w:after="120"/>
      <w:ind w:left="57" w:right="57"/>
      <w:outlineLvl w:val="5"/>
    </w:pPr>
    <w:rPr>
      <w:rFonts w:ascii="Calibri" w:hAnsi="Calibri"/>
      <w:b/>
      <w:bCs/>
      <w:sz w:val="20"/>
      <w:szCs w:val="20"/>
      <w:lang w:val="x-none" w:eastAsia="x-none"/>
    </w:rPr>
  </w:style>
  <w:style w:type="paragraph" w:styleId="Ttulo7">
    <w:name w:val="heading 7"/>
    <w:basedOn w:val="Normal"/>
    <w:next w:val="Normal"/>
    <w:link w:val="Ttulo7Char"/>
    <w:uiPriority w:val="9"/>
    <w:qFormat/>
    <w:pPr>
      <w:keepNext/>
      <w:ind w:firstLine="708"/>
      <w:jc w:val="both"/>
      <w:outlineLvl w:val="6"/>
    </w:pPr>
    <w:rPr>
      <w:rFonts w:ascii="Calibri" w:hAnsi="Calibri"/>
      <w:lang w:val="x-none" w:eastAsia="x-none"/>
    </w:rPr>
  </w:style>
  <w:style w:type="paragraph" w:styleId="Ttulo8">
    <w:name w:val="heading 8"/>
    <w:basedOn w:val="Normal"/>
    <w:next w:val="Normal"/>
    <w:link w:val="Ttulo8Char"/>
    <w:uiPriority w:val="9"/>
    <w:qFormat/>
    <w:pPr>
      <w:keepNext/>
      <w:shd w:val="clear" w:color="auto" w:fill="FFFFFF"/>
      <w:tabs>
        <w:tab w:val="left" w:pos="1560"/>
      </w:tabs>
      <w:outlineLvl w:val="7"/>
    </w:pPr>
    <w:rPr>
      <w:rFonts w:ascii="Calibri" w:hAnsi="Calibri"/>
      <w:i/>
      <w:iCs/>
      <w:lang w:val="x-none" w:eastAsia="x-none"/>
    </w:rPr>
  </w:style>
  <w:style w:type="paragraph" w:styleId="Ttulo9">
    <w:name w:val="heading 9"/>
    <w:basedOn w:val="Normal"/>
    <w:next w:val="Normal"/>
    <w:link w:val="Ttulo9Char"/>
    <w:uiPriority w:val="9"/>
    <w:qFormat/>
    <w:pPr>
      <w:keepNext/>
      <w:spacing w:line="320" w:lineRule="exact"/>
      <w:jc w:val="right"/>
      <w:outlineLvl w:val="8"/>
    </w:pPr>
    <w:rPr>
      <w:rFonts w:ascii="Cambria" w:hAnsi="Cambria"/>
      <w:sz w:val="20"/>
      <w:szCs w:val="20"/>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4E5461"/>
    <w:rPr>
      <w:rFonts w:ascii="Cambria" w:hAnsi="Cambria"/>
      <w:b/>
      <w:bCs/>
      <w:kern w:val="32"/>
      <w:sz w:val="22"/>
      <w:szCs w:val="22"/>
      <w:lang w:val="x-none" w:eastAsia="x-none"/>
    </w:rPr>
  </w:style>
  <w:style w:type="character" w:customStyle="1" w:styleId="Ttulo2Char">
    <w:name w:val="Título 2 Char"/>
    <w:link w:val="Ttulo2"/>
    <w:uiPriority w:val="9"/>
    <w:semiHidden/>
    <w:rPr>
      <w:rFonts w:ascii="Cambria" w:eastAsia="Times New Roman" w:hAnsi="Cambria" w:cs="Times New Roman"/>
      <w:b/>
      <w:bCs/>
      <w:i/>
      <w:iCs/>
      <w:sz w:val="28"/>
      <w:szCs w:val="28"/>
    </w:rPr>
  </w:style>
  <w:style w:type="character" w:customStyle="1" w:styleId="Ttulo3Char">
    <w:name w:val="Título 3 Char"/>
    <w:link w:val="Ttulo3"/>
    <w:uiPriority w:val="9"/>
    <w:rPr>
      <w:rFonts w:ascii="Cambria" w:eastAsia="Times New Roman" w:hAnsi="Cambria" w:cs="Times New Roman"/>
      <w:b/>
      <w:bCs/>
      <w:sz w:val="26"/>
      <w:szCs w:val="26"/>
    </w:rPr>
  </w:style>
  <w:style w:type="character" w:customStyle="1" w:styleId="Ttulo4Char">
    <w:name w:val="Título 4 Char"/>
    <w:link w:val="Ttulo4"/>
    <w:uiPriority w:val="9"/>
    <w:semiHidden/>
    <w:rPr>
      <w:b/>
      <w:bCs/>
      <w:sz w:val="28"/>
      <w:szCs w:val="28"/>
    </w:rPr>
  </w:style>
  <w:style w:type="character" w:customStyle="1" w:styleId="Ttulo5Char">
    <w:name w:val="Título 5 Char"/>
    <w:link w:val="Ttulo5"/>
    <w:uiPriority w:val="9"/>
    <w:semiHidden/>
    <w:rPr>
      <w:b/>
      <w:bCs/>
      <w:i/>
      <w:iCs/>
      <w:sz w:val="26"/>
      <w:szCs w:val="26"/>
    </w:rPr>
  </w:style>
  <w:style w:type="character" w:customStyle="1" w:styleId="Ttulo6Char">
    <w:name w:val="Título 6 Char"/>
    <w:link w:val="Ttulo6"/>
    <w:uiPriority w:val="9"/>
    <w:semiHidden/>
    <w:rPr>
      <w:b/>
      <w:bCs/>
    </w:rPr>
  </w:style>
  <w:style w:type="character" w:customStyle="1" w:styleId="Ttulo7Char">
    <w:name w:val="Título 7 Char"/>
    <w:link w:val="Ttulo7"/>
    <w:uiPriority w:val="9"/>
    <w:semiHidden/>
    <w:rPr>
      <w:sz w:val="24"/>
      <w:szCs w:val="24"/>
    </w:rPr>
  </w:style>
  <w:style w:type="character" w:customStyle="1" w:styleId="Ttulo8Char">
    <w:name w:val="Título 8 Char"/>
    <w:link w:val="Ttulo8"/>
    <w:uiPriority w:val="9"/>
    <w:semiHidden/>
    <w:rPr>
      <w:i/>
      <w:iCs/>
      <w:sz w:val="24"/>
      <w:szCs w:val="24"/>
    </w:rPr>
  </w:style>
  <w:style w:type="character" w:customStyle="1" w:styleId="Ttulo9Char">
    <w:name w:val="Título 9 Char"/>
    <w:link w:val="Ttulo9"/>
    <w:uiPriority w:val="9"/>
    <w:semiHidden/>
    <w:rPr>
      <w:rFonts w:ascii="Cambria" w:eastAsia="Times New Roman" w:hAnsi="Cambria" w:cs="Times New Roman"/>
    </w:rPr>
  </w:style>
  <w:style w:type="paragraph" w:styleId="Corpodetexto">
    <w:name w:val="Body Text"/>
    <w:aliases w:val="bt,BT,.BT,bd,5"/>
    <w:basedOn w:val="Normal"/>
    <w:next w:val="Lista2"/>
    <w:link w:val="CorpodetextoChar"/>
    <w:uiPriority w:val="99"/>
    <w:rPr>
      <w:lang w:val="x-none" w:eastAsia="x-none"/>
    </w:rPr>
  </w:style>
  <w:style w:type="character" w:customStyle="1" w:styleId="CorpodetextoChar">
    <w:name w:val="Corpo de texto Char"/>
    <w:aliases w:val="bt Char,BT Char,.BT Char,bd Char,5 Char"/>
    <w:link w:val="Corpodetexto"/>
    <w:uiPriority w:val="99"/>
    <w:rPr>
      <w:rFonts w:ascii="Times New Roman" w:hAnsi="Times New Roman" w:cs="Times New Roman"/>
      <w:sz w:val="24"/>
      <w:szCs w:val="24"/>
    </w:rPr>
  </w:style>
  <w:style w:type="paragraph" w:styleId="Saudao">
    <w:name w:val="Salutation"/>
    <w:basedOn w:val="Normal"/>
    <w:next w:val="Normal"/>
    <w:link w:val="SaudaoChar"/>
    <w:uiPriority w:val="99"/>
    <w:pPr>
      <w:ind w:firstLine="1440"/>
      <w:jc w:val="both"/>
    </w:pPr>
    <w:rPr>
      <w:lang w:val="x-none" w:eastAsia="x-none"/>
    </w:rPr>
  </w:style>
  <w:style w:type="character" w:customStyle="1" w:styleId="SaudaoChar">
    <w:name w:val="Saudação Char"/>
    <w:link w:val="Saudao"/>
    <w:uiPriority w:val="99"/>
    <w:semiHidden/>
    <w:rPr>
      <w:rFonts w:ascii="Times New Roman" w:hAnsi="Times New Roman" w:cs="Times New Roman"/>
      <w:sz w:val="24"/>
      <w:szCs w:val="24"/>
    </w:rPr>
  </w:style>
  <w:style w:type="paragraph" w:customStyle="1" w:styleId="p0">
    <w:name w:val="p0"/>
    <w:basedOn w:val="Normal"/>
    <w:pPr>
      <w:widowControl w:val="0"/>
      <w:tabs>
        <w:tab w:val="left" w:pos="720"/>
      </w:tabs>
      <w:spacing w:line="240" w:lineRule="atLeast"/>
      <w:ind w:firstLine="1440"/>
      <w:jc w:val="both"/>
    </w:pPr>
    <w:rPr>
      <w:rFonts w:ascii="Times" w:hAnsi="Times"/>
    </w:rPr>
  </w:style>
  <w:style w:type="paragraph" w:customStyle="1" w:styleId="TableTitle">
    <w:name w:val="Table Title"/>
    <w:basedOn w:val="Normal"/>
    <w:next w:val="Normal"/>
    <w:pPr>
      <w:spacing w:before="160"/>
    </w:pPr>
    <w:rPr>
      <w:rFonts w:ascii="Arial" w:hAnsi="Arial" w:cs="Arial"/>
      <w:b/>
      <w:caps/>
      <w:sz w:val="18"/>
      <w:szCs w:val="18"/>
      <w:lang w:val="en-US"/>
    </w:rPr>
  </w:style>
  <w:style w:type="paragraph" w:styleId="Lista2">
    <w:name w:val="List 2"/>
    <w:basedOn w:val="Normal"/>
    <w:uiPriority w:val="99"/>
    <w:pPr>
      <w:ind w:left="566" w:hanging="283"/>
      <w:jc w:val="both"/>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sz w:val="22"/>
      <w:szCs w:val="22"/>
    </w:rPr>
  </w:style>
  <w:style w:type="paragraph" w:styleId="Lista">
    <w:name w:val="List"/>
    <w:basedOn w:val="Normal"/>
    <w:uiPriority w:val="99"/>
    <w:pPr>
      <w:ind w:left="283" w:hanging="283"/>
      <w:jc w:val="both"/>
    </w:pPr>
  </w:style>
  <w:style w:type="character" w:customStyle="1" w:styleId="InitialStyle">
    <w:name w:val="InitialStyle"/>
    <w:rPr>
      <w:rFonts w:ascii="Times New Roman" w:hAnsi="Times New Roman"/>
      <w:color w:val="auto"/>
      <w:spacing w:val="0"/>
      <w:sz w:val="20"/>
    </w:rPr>
  </w:style>
  <w:style w:type="character" w:styleId="Nmerodepgina">
    <w:name w:val="page number"/>
    <w:uiPriority w:val="99"/>
    <w:rPr>
      <w:rFonts w:cs="Times New Roman"/>
    </w:rPr>
  </w:style>
  <w:style w:type="paragraph" w:styleId="Cabealho">
    <w:name w:val="header"/>
    <w:aliases w:val="Cabeçalho1,Header Char"/>
    <w:basedOn w:val="Normal"/>
    <w:link w:val="CabealhoChar"/>
    <w:uiPriority w:val="99"/>
    <w:pPr>
      <w:tabs>
        <w:tab w:val="center" w:pos="4419"/>
        <w:tab w:val="right" w:pos="8838"/>
      </w:tabs>
      <w:ind w:firstLine="1440"/>
      <w:jc w:val="both"/>
    </w:pPr>
    <w:rPr>
      <w:rFonts w:ascii="Calibri" w:hAnsi="Calibri"/>
      <w:szCs w:val="20"/>
      <w:lang w:val="x-none" w:eastAsia="x-none"/>
    </w:rPr>
  </w:style>
  <w:style w:type="character" w:customStyle="1" w:styleId="CabealhoChar">
    <w:name w:val="Cabeçalho Char"/>
    <w:aliases w:val="Cabeçalho1 Char,Header Char Char"/>
    <w:link w:val="Cabealho"/>
    <w:uiPriority w:val="99"/>
    <w:rPr>
      <w:sz w:val="24"/>
    </w:rPr>
  </w:style>
  <w:style w:type="paragraph" w:styleId="Rodap">
    <w:name w:val="footer"/>
    <w:basedOn w:val="Normal"/>
    <w:link w:val="RodapChar"/>
    <w:uiPriority w:val="99"/>
    <w:pPr>
      <w:widowControl w:val="0"/>
      <w:tabs>
        <w:tab w:val="center" w:pos="4419"/>
        <w:tab w:val="right" w:pos="8838"/>
      </w:tabs>
      <w:ind w:firstLine="1440"/>
      <w:jc w:val="both"/>
    </w:pPr>
    <w:rPr>
      <w:rFonts w:ascii="Times" w:hAnsi="Times"/>
      <w:szCs w:val="20"/>
      <w:lang w:val="x-none" w:eastAsia="x-none"/>
    </w:rPr>
  </w:style>
  <w:style w:type="character" w:customStyle="1" w:styleId="RodapChar">
    <w:name w:val="Rodapé Char"/>
    <w:link w:val="Rodap"/>
    <w:uiPriority w:val="99"/>
    <w:rPr>
      <w:rFonts w:ascii="Times" w:hAnsi="Times"/>
      <w:sz w:val="24"/>
    </w:rPr>
  </w:style>
  <w:style w:type="paragraph" w:styleId="Recuodecorpodetexto">
    <w:name w:val="Body Text Indent"/>
    <w:aliases w:val="bti,bt2,Body Text Bold Indent"/>
    <w:basedOn w:val="Normal"/>
    <w:link w:val="RecuodecorpodetextoChar"/>
    <w:uiPriority w:val="99"/>
    <w:pPr>
      <w:widowControl w:val="0"/>
      <w:jc w:val="both"/>
    </w:pPr>
    <w:rPr>
      <w:lang w:val="x-none" w:eastAsia="x-none"/>
    </w:rPr>
  </w:style>
  <w:style w:type="character" w:customStyle="1" w:styleId="RecuodecorpodetextoChar">
    <w:name w:val="Recuo de corpo de texto Char"/>
    <w:aliases w:val="bti Char,bt2 Char,Body Text Bold Indent Char"/>
    <w:link w:val="Recuodecorpodetexto"/>
    <w:uiPriority w:val="99"/>
    <w:semiHidden/>
    <w:rPr>
      <w:rFonts w:ascii="Times New Roman" w:hAnsi="Times New Roman" w:cs="Times New Roman"/>
      <w:sz w:val="24"/>
      <w:szCs w:val="24"/>
    </w:rPr>
  </w:style>
  <w:style w:type="paragraph" w:styleId="Corpodetexto3">
    <w:name w:val="Body Text 3"/>
    <w:basedOn w:val="Normal"/>
    <w:link w:val="Corpodetexto3Char"/>
    <w:uiPriority w:val="99"/>
    <w:pPr>
      <w:jc w:val="both"/>
    </w:pPr>
    <w:rPr>
      <w:sz w:val="16"/>
      <w:szCs w:val="16"/>
      <w:lang w:val="x-none" w:eastAsia="x-none"/>
    </w:rPr>
  </w:style>
  <w:style w:type="character" w:customStyle="1" w:styleId="Corpodetexto3Char">
    <w:name w:val="Corpo de texto 3 Char"/>
    <w:link w:val="Corpodetexto3"/>
    <w:uiPriority w:val="99"/>
    <w:semiHidden/>
    <w:rPr>
      <w:rFonts w:ascii="Times New Roman" w:hAnsi="Times New Roman" w:cs="Times New Roman"/>
      <w:sz w:val="16"/>
      <w:szCs w:val="16"/>
    </w:rPr>
  </w:style>
  <w:style w:type="paragraph" w:styleId="Recuodecorpodetexto2">
    <w:name w:val="Body Text Indent 2"/>
    <w:basedOn w:val="Normal"/>
    <w:link w:val="Recuodecorpodetexto2Char"/>
    <w:uiPriority w:val="99"/>
    <w:pPr>
      <w:ind w:firstLine="2160"/>
      <w:jc w:val="both"/>
    </w:pPr>
    <w:rPr>
      <w:lang w:val="x-none" w:eastAsia="x-none"/>
    </w:rPr>
  </w:style>
  <w:style w:type="character" w:customStyle="1" w:styleId="Recuodecorpodetexto2Char">
    <w:name w:val="Recuo de corpo de texto 2 Char"/>
    <w:link w:val="Recuodecorpodetexto2"/>
    <w:uiPriority w:val="99"/>
    <w:semiHidden/>
    <w:rPr>
      <w:rFonts w:ascii="Times New Roman" w:hAnsi="Times New Roman" w:cs="Times New Roman"/>
      <w:sz w:val="24"/>
      <w:szCs w:val="24"/>
    </w:rPr>
  </w:style>
  <w:style w:type="paragraph" w:styleId="Recuodecorpodetexto3">
    <w:name w:val="Body Text Indent 3"/>
    <w:basedOn w:val="Normal"/>
    <w:link w:val="Recuodecorpodetexto3Char"/>
    <w:uiPriority w:val="99"/>
    <w:pPr>
      <w:widowControl w:val="0"/>
      <w:ind w:firstLine="2124"/>
      <w:jc w:val="both"/>
    </w:pPr>
    <w:rPr>
      <w:sz w:val="16"/>
      <w:szCs w:val="16"/>
      <w:lang w:val="x-none" w:eastAsia="x-none"/>
    </w:rPr>
  </w:style>
  <w:style w:type="character" w:customStyle="1" w:styleId="Recuodecorpodetexto3Char">
    <w:name w:val="Recuo de corpo de texto 3 Char"/>
    <w:link w:val="Recuodecorpodetexto3"/>
    <w:uiPriority w:val="99"/>
    <w:semiHidden/>
    <w:rPr>
      <w:rFonts w:ascii="Times New Roman" w:hAnsi="Times New Roman" w:cs="Times New Roman"/>
      <w:sz w:val="16"/>
      <w:szCs w:val="16"/>
    </w:rPr>
  </w:style>
  <w:style w:type="paragraph" w:styleId="Textodenotaderodap">
    <w:name w:val="footnote text"/>
    <w:basedOn w:val="Normal"/>
    <w:link w:val="TextodenotaderodapChar"/>
    <w:uiPriority w:val="99"/>
    <w:rPr>
      <w:sz w:val="20"/>
      <w:szCs w:val="20"/>
      <w:lang w:val="x-none" w:eastAsia="x-none"/>
    </w:rPr>
  </w:style>
  <w:style w:type="character" w:customStyle="1" w:styleId="TextodenotaderodapChar">
    <w:name w:val="Texto de nota de rodapé Char"/>
    <w:link w:val="Textodenotaderodap"/>
    <w:uiPriority w:val="99"/>
    <w:semiHidden/>
    <w:rPr>
      <w:rFonts w:ascii="Times New Roman" w:hAnsi="Times New Roman" w:cs="Times New Roman"/>
      <w:sz w:val="20"/>
      <w:szCs w:val="20"/>
    </w:rPr>
  </w:style>
  <w:style w:type="paragraph" w:customStyle="1" w:styleId="para10">
    <w:name w:val="para10"/>
    <w:pPr>
      <w:widowControl w:val="0"/>
      <w:tabs>
        <w:tab w:val="left" w:pos="0"/>
        <w:tab w:val="left" w:pos="1418"/>
        <w:tab w:val="left" w:pos="2835"/>
        <w:tab w:val="left" w:pos="4252"/>
      </w:tabs>
      <w:autoSpaceDE w:val="0"/>
      <w:autoSpaceDN w:val="0"/>
      <w:adjustRightInd w:val="0"/>
      <w:spacing w:before="121" w:line="232" w:lineRule="atLeast"/>
      <w:jc w:val="both"/>
    </w:pPr>
    <w:rPr>
      <w:rFonts w:ascii="Times" w:hAnsi="Times" w:cs="Verdana"/>
    </w:rPr>
  </w:style>
  <w:style w:type="paragraph" w:styleId="Textoembloco">
    <w:name w:val="Block Text"/>
    <w:basedOn w:val="Normal"/>
    <w:uiPriority w:val="99"/>
    <w:pPr>
      <w:tabs>
        <w:tab w:val="left" w:pos="9072"/>
      </w:tabs>
      <w:spacing w:line="240" w:lineRule="atLeast"/>
      <w:ind w:left="426" w:right="-1"/>
      <w:jc w:val="both"/>
    </w:pPr>
  </w:style>
  <w:style w:type="paragraph" w:styleId="Ttulo">
    <w:name w:val="Title"/>
    <w:basedOn w:val="Normal"/>
    <w:link w:val="TtuloChar"/>
    <w:uiPriority w:val="10"/>
    <w:qFormat/>
    <w:pPr>
      <w:jc w:val="center"/>
    </w:pPr>
    <w:rPr>
      <w:rFonts w:ascii="Cambria" w:hAnsi="Cambria"/>
      <w:b/>
      <w:bCs/>
      <w:kern w:val="28"/>
      <w:sz w:val="32"/>
      <w:szCs w:val="32"/>
      <w:lang w:val="x-none" w:eastAsia="x-none"/>
    </w:rPr>
  </w:style>
  <w:style w:type="character" w:customStyle="1" w:styleId="TtuloChar">
    <w:name w:val="Título Char"/>
    <w:link w:val="Ttulo"/>
    <w:uiPriority w:val="10"/>
    <w:rPr>
      <w:rFonts w:ascii="Cambria" w:eastAsia="Times New Roman" w:hAnsi="Cambria" w:cs="Times New Roman"/>
      <w:b/>
      <w:bCs/>
      <w:kern w:val="28"/>
      <w:sz w:val="32"/>
      <w:szCs w:val="32"/>
    </w:rPr>
  </w:style>
  <w:style w:type="paragraph" w:styleId="MapadoDocumento">
    <w:name w:val="Document Map"/>
    <w:basedOn w:val="Normal"/>
    <w:link w:val="MapadoDocumentoChar"/>
    <w:uiPriority w:val="99"/>
    <w:pPr>
      <w:shd w:val="clear" w:color="auto" w:fill="000080"/>
    </w:pPr>
    <w:rPr>
      <w:rFonts w:ascii="Tahoma" w:hAnsi="Tahoma"/>
      <w:szCs w:val="20"/>
      <w:lang w:val="x-none" w:eastAsia="x-none"/>
    </w:rPr>
  </w:style>
  <w:style w:type="character" w:customStyle="1" w:styleId="MapadoDocumentoChar">
    <w:name w:val="Mapa do Documento Char"/>
    <w:link w:val="MapadoDocumento"/>
    <w:uiPriority w:val="99"/>
    <w:rPr>
      <w:rFonts w:ascii="Tahoma" w:hAnsi="Tahoma"/>
      <w:sz w:val="24"/>
      <w:shd w:val="clear" w:color="auto" w:fill="000080"/>
    </w:rPr>
  </w:style>
  <w:style w:type="paragraph" w:customStyle="1" w:styleId="c3">
    <w:name w:val="c3"/>
    <w:basedOn w:val="Normal"/>
    <w:pPr>
      <w:spacing w:line="240" w:lineRule="atLeast"/>
      <w:jc w:val="center"/>
    </w:pPr>
    <w:rPr>
      <w:rFonts w:ascii="Times" w:hAnsi="Times" w:cs="Verdana"/>
    </w:rPr>
  </w:style>
  <w:style w:type="character" w:styleId="Hyperlink">
    <w:name w:val="Hyperlink"/>
    <w:uiPriority w:val="99"/>
    <w:rPr>
      <w:color w:val="0000FF"/>
      <w:spacing w:val="0"/>
      <w:u w:val="single"/>
    </w:rPr>
  </w:style>
  <w:style w:type="character" w:styleId="HiperlinkVisitado">
    <w:name w:val="FollowedHyperlink"/>
    <w:uiPriority w:val="99"/>
    <w:rPr>
      <w:color w:val="800080"/>
      <w:spacing w:val="0"/>
      <w:u w:val="single"/>
    </w:rPr>
  </w:style>
  <w:style w:type="paragraph" w:customStyle="1" w:styleId="DeltaViewTableHeading">
    <w:name w:val="DeltaView Table Heading"/>
    <w:basedOn w:val="Normal"/>
    <w:pPr>
      <w:spacing w:after="120"/>
    </w:pPr>
    <w:rPr>
      <w:rFonts w:ascii="Arial" w:hAnsi="Arial" w:cs="Arial"/>
      <w:b/>
      <w:lang w:val="en-US"/>
    </w:rPr>
  </w:style>
  <w:style w:type="paragraph" w:customStyle="1" w:styleId="DeltaViewTableBody">
    <w:name w:val="DeltaView Table Body"/>
    <w:basedOn w:val="Normal"/>
    <w:rPr>
      <w:rFonts w:ascii="Arial" w:hAnsi="Arial" w:cs="Arial"/>
      <w:lang w:val="en-US"/>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Insertion">
    <w:name w:val="DeltaView Insertion"/>
    <w:rPr>
      <w:color w:val="0000FF"/>
      <w:u w:val="double"/>
    </w:rPr>
  </w:style>
  <w:style w:type="character" w:customStyle="1" w:styleId="DeltaViewDeletion">
    <w:name w:val="DeltaView Deletion"/>
    <w:uiPriority w:val="99"/>
    <w:rPr>
      <w:strike/>
      <w:color w:val="FF0000"/>
    </w:rPr>
  </w:style>
  <w:style w:type="character" w:customStyle="1" w:styleId="DeltaViewMoveSource">
    <w:name w:val="DeltaView Move Source"/>
    <w:uiPriority w:val="99"/>
    <w:rPr>
      <w:strike/>
      <w:color w:val="00C000"/>
    </w:rPr>
  </w:style>
  <w:style w:type="character" w:customStyle="1" w:styleId="DeltaViewMoveDestination">
    <w:name w:val="DeltaView Move Destination"/>
    <w:uiPriority w:val="99"/>
    <w:rPr>
      <w:color w:val="00C000"/>
      <w:u w:val="double"/>
    </w:rPr>
  </w:style>
  <w:style w:type="paragraph" w:styleId="Textodecomentrio">
    <w:name w:val="annotation text"/>
    <w:basedOn w:val="Normal"/>
    <w:link w:val="TextodecomentrioChar"/>
    <w:uiPriority w:val="99"/>
    <w:rPr>
      <w:sz w:val="20"/>
      <w:szCs w:val="20"/>
      <w:lang w:val="x-none" w:eastAsia="x-none"/>
    </w:rPr>
  </w:style>
  <w:style w:type="character" w:customStyle="1" w:styleId="TextodecomentrioChar">
    <w:name w:val="Texto de comentário Char"/>
    <w:link w:val="Textodecomentrio"/>
    <w:uiPriority w:val="99"/>
    <w:rPr>
      <w:rFonts w:ascii="Times New Roman" w:hAnsi="Times New Roman" w:cs="Times New Roman"/>
      <w:sz w:val="20"/>
      <w:szCs w:val="20"/>
    </w:rPr>
  </w:style>
  <w:style w:type="character" w:customStyle="1" w:styleId="DeltaViewChangeNumber">
    <w:name w:val="DeltaView Change Number"/>
    <w:rPr>
      <w:color w:val="000000"/>
      <w:vertAlign w:val="superscript"/>
    </w:rPr>
  </w:style>
  <w:style w:type="character" w:customStyle="1" w:styleId="DeltaViewDelimiter">
    <w:name w:val="DeltaView Delimiter"/>
  </w:style>
  <w:style w:type="character" w:customStyle="1" w:styleId="DeltaViewFormatChange">
    <w:name w:val="DeltaView Format Change"/>
    <w:rPr>
      <w:color w:val="000000"/>
    </w:rPr>
  </w:style>
  <w:style w:type="character" w:customStyle="1" w:styleId="DeltaViewMovedDeletion">
    <w:name w:val="DeltaView Moved Deletion"/>
    <w:rPr>
      <w:strike/>
      <w:color w:val="C08080"/>
    </w:rPr>
  </w:style>
  <w:style w:type="character" w:customStyle="1" w:styleId="DeltaViewEditorComment">
    <w:name w:val="DeltaView Editor Comment"/>
    <w:rPr>
      <w:color w:val="0000FF"/>
      <w:spacing w:val="0"/>
      <w:u w:val="double"/>
    </w:rPr>
  </w:style>
  <w:style w:type="paragraph" w:styleId="Corpodetexto2">
    <w:name w:val="Body Text 2"/>
    <w:basedOn w:val="Normal"/>
    <w:link w:val="Corpodetexto2Char"/>
    <w:uiPriority w:val="99"/>
    <w:pPr>
      <w:jc w:val="both"/>
    </w:pPr>
    <w:rPr>
      <w:lang w:val="x-none" w:eastAsia="x-none"/>
    </w:rPr>
  </w:style>
  <w:style w:type="character" w:customStyle="1" w:styleId="Corpodetexto2Char">
    <w:name w:val="Corpo de texto 2 Char"/>
    <w:link w:val="Corpodetexto2"/>
    <w:uiPriority w:val="99"/>
    <w:semiHidden/>
    <w:rPr>
      <w:rFonts w:ascii="Times New Roman" w:hAnsi="Times New Roman" w:cs="Times New Roman"/>
      <w:sz w:val="24"/>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pPr>
      <w:jc w:val="both"/>
    </w:pPr>
    <w:rPr>
      <w:rFonts w:ascii="Arial" w:hAnsi="Arial"/>
      <w:szCs w:val="20"/>
    </w:rPr>
  </w:style>
  <w:style w:type="paragraph" w:styleId="Assuntodocomentrio">
    <w:name w:val="annotation subject"/>
    <w:basedOn w:val="Textodecomentrio"/>
    <w:next w:val="Textodecomentrio"/>
    <w:link w:val="AssuntodocomentrioChar"/>
    <w:uiPriority w:val="99"/>
    <w:rPr>
      <w:b/>
      <w:bCs/>
    </w:rPr>
  </w:style>
  <w:style w:type="character" w:customStyle="1" w:styleId="AssuntodocomentrioChar">
    <w:name w:val="Assunto do comentário Char"/>
    <w:link w:val="Assuntodocomentrio"/>
    <w:uiPriority w:val="99"/>
    <w:semiHidden/>
    <w:rPr>
      <w:rFonts w:ascii="Times New Roman" w:hAnsi="Times New Roman" w:cs="Times New Roman"/>
      <w:b/>
      <w:bCs/>
      <w:sz w:val="20"/>
      <w:szCs w:val="20"/>
    </w:rPr>
  </w:style>
  <w:style w:type="paragraph" w:styleId="Textodebalo">
    <w:name w:val="Balloon Text"/>
    <w:basedOn w:val="Normal"/>
    <w:link w:val="TextodebaloChar"/>
    <w:uiPriority w:val="99"/>
    <w:rPr>
      <w:rFonts w:ascii="Tahoma" w:hAnsi="Tahoma"/>
      <w:sz w:val="16"/>
      <w:szCs w:val="16"/>
      <w:lang w:val="x-none" w:eastAsia="x-none"/>
    </w:rPr>
  </w:style>
  <w:style w:type="character" w:customStyle="1" w:styleId="TextodebaloChar">
    <w:name w:val="Texto de balão Char"/>
    <w:link w:val="Textodebalo"/>
    <w:uiPriority w:val="99"/>
    <w:semiHidden/>
    <w:rPr>
      <w:rFonts w:ascii="Tahoma" w:hAnsi="Tahoma" w:cs="Tahoma"/>
      <w:sz w:val="16"/>
      <w:szCs w:val="16"/>
    </w:rPr>
  </w:style>
  <w:style w:type="paragraph" w:customStyle="1" w:styleId="BalloonText1">
    <w:name w:val="Balloon Text1"/>
    <w:basedOn w:val="Normal"/>
    <w:rPr>
      <w:rFonts w:ascii="Tahoma" w:hAnsi="Tahoma" w:cs="Tahoma"/>
      <w:sz w:val="16"/>
      <w:szCs w:val="16"/>
    </w:rPr>
  </w:style>
  <w:style w:type="character" w:customStyle="1" w:styleId="bodytext3char">
    <w:name w:val="bodytext3char"/>
    <w:rPr>
      <w:rFonts w:cs="Times New Roman"/>
    </w:rPr>
  </w:style>
  <w:style w:type="paragraph" w:customStyle="1" w:styleId="Citipet">
    <w:name w:val="Citipet"/>
    <w:pPr>
      <w:widowControl w:val="0"/>
      <w:autoSpaceDE w:val="0"/>
      <w:autoSpaceDN w:val="0"/>
      <w:adjustRightInd w:val="0"/>
      <w:ind w:left="1418" w:right="1134"/>
      <w:jc w:val="both"/>
    </w:pPr>
    <w:rPr>
      <w:rFonts w:ascii="Times New Roman" w:hAnsi="Times New Roman"/>
    </w:rPr>
  </w:style>
  <w:style w:type="paragraph" w:customStyle="1" w:styleId="CharChar">
    <w:name w:val="Char Char"/>
    <w:basedOn w:val="Normal"/>
    <w:pPr>
      <w:spacing w:after="160" w:line="240" w:lineRule="exact"/>
    </w:pPr>
    <w:rPr>
      <w:rFonts w:ascii="Verdana" w:eastAsia="MS Mincho" w:hAnsi="Verdana"/>
      <w:sz w:val="20"/>
      <w:szCs w:val="20"/>
      <w:lang w:val="en-US"/>
    </w:rPr>
  </w:style>
  <w:style w:type="paragraph" w:styleId="Subttulo">
    <w:name w:val="Subtitle"/>
    <w:basedOn w:val="Normal"/>
    <w:link w:val="SubttuloChar"/>
    <w:uiPriority w:val="11"/>
    <w:qFormat/>
    <w:pPr>
      <w:spacing w:after="60"/>
      <w:jc w:val="center"/>
      <w:outlineLvl w:val="1"/>
    </w:pPr>
    <w:rPr>
      <w:rFonts w:ascii="Cambria" w:hAnsi="Cambria"/>
      <w:lang w:val="x-none" w:eastAsia="x-none"/>
    </w:rPr>
  </w:style>
  <w:style w:type="character" w:customStyle="1" w:styleId="SubttuloChar">
    <w:name w:val="Subtítulo Char"/>
    <w:link w:val="Subttulo"/>
    <w:uiPriority w:val="11"/>
    <w:rPr>
      <w:rFonts w:ascii="Cambria" w:eastAsia="Times New Roman" w:hAnsi="Cambria" w:cs="Times New Roman"/>
      <w:sz w:val="24"/>
      <w:szCs w:val="24"/>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spacing w:after="160" w:line="240" w:lineRule="exact"/>
      <w:jc w:val="both"/>
    </w:pPr>
    <w:rPr>
      <w:rFonts w:ascii="Verdana" w:eastAsia="MS Mincho" w:hAnsi="Verdana"/>
      <w:sz w:val="20"/>
      <w:szCs w:val="20"/>
      <w:lang w:val="en-US"/>
    </w:rPr>
  </w:style>
  <w:style w:type="paragraph" w:customStyle="1" w:styleId="p3">
    <w:name w:val="p3"/>
    <w:basedOn w:val="Normal"/>
    <w:uiPriority w:val="99"/>
    <w:pPr>
      <w:tabs>
        <w:tab w:val="left" w:pos="720"/>
      </w:tabs>
      <w:spacing w:line="240" w:lineRule="atLeast"/>
      <w:jc w:val="both"/>
    </w:pPr>
    <w:rPr>
      <w:rFonts w:ascii="Times" w:hAnsi="Times"/>
      <w:szCs w:val="20"/>
    </w:rPr>
  </w:style>
  <w:style w:type="paragraph" w:customStyle="1" w:styleId="CharChar1CharCharCharCharCharCharCharCharCharCharCharCharCharCharCharChar1CharCharCharCharCharCharCharCharCharCharChar1CharCharCharChar">
    <w:name w:val="Char Char1 Char Char Char Char Char Char Char Char Char Char Char Char Char Char Char Char1 Char Char Char Char Char Char Char Char Char Char Char1 Char Char Char Char"/>
    <w:basedOn w:val="Normal"/>
    <w:pPr>
      <w:spacing w:after="160" w:line="240" w:lineRule="exact"/>
    </w:pPr>
    <w:rPr>
      <w:rFonts w:ascii="Verdana" w:hAnsi="Verdana"/>
      <w:sz w:val="20"/>
      <w:szCs w:val="20"/>
      <w:lang w:val="en-US"/>
    </w:rPr>
  </w:style>
  <w:style w:type="character" w:styleId="Forte">
    <w:name w:val="Strong"/>
    <w:uiPriority w:val="22"/>
    <w:qFormat/>
    <w:rPr>
      <w:b/>
    </w:rPr>
  </w:style>
  <w:style w:type="paragraph" w:customStyle="1" w:styleId="ListParagraph1">
    <w:name w:val="List Paragraph1"/>
    <w:basedOn w:val="Normal"/>
    <w:qFormat/>
    <w:pPr>
      <w:ind w:left="720"/>
    </w:pPr>
  </w:style>
  <w:style w:type="character" w:styleId="nfase">
    <w:name w:val="Emphasis"/>
    <w:uiPriority w:val="20"/>
    <w:qFormat/>
    <w:rPr>
      <w:i/>
    </w:rPr>
  </w:style>
  <w:style w:type="paragraph" w:customStyle="1" w:styleId="BodyText21">
    <w:name w:val="Body Text 21"/>
    <w:basedOn w:val="Normal"/>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sz w:val="28"/>
      <w:szCs w:val="20"/>
    </w:rPr>
  </w:style>
  <w:style w:type="paragraph" w:customStyle="1" w:styleId="BodyTextIndent21">
    <w:name w:val="Body Text Indent 21"/>
    <w:basedOn w:val="Normal"/>
    <w:pPr>
      <w:tabs>
        <w:tab w:val="left" w:pos="720"/>
        <w:tab w:val="left" w:pos="851"/>
        <w:tab w:val="left" w:pos="2160"/>
        <w:tab w:val="left" w:pos="2880"/>
        <w:tab w:val="left" w:pos="3600"/>
        <w:tab w:val="left" w:pos="4320"/>
        <w:tab w:val="left" w:pos="5040"/>
        <w:tab w:val="left" w:pos="5760"/>
        <w:tab w:val="left" w:pos="6480"/>
        <w:tab w:val="left" w:pos="7200"/>
        <w:tab w:val="left" w:pos="7920"/>
        <w:tab w:val="left" w:pos="8640"/>
        <w:tab w:val="left" w:pos="9360"/>
      </w:tabs>
      <w:ind w:left="1304"/>
      <w:jc w:val="both"/>
    </w:pPr>
    <w:rPr>
      <w:sz w:val="28"/>
      <w:szCs w:val="20"/>
    </w:rPr>
  </w:style>
  <w:style w:type="character" w:styleId="Refdenotaderodap">
    <w:name w:val="footnote reference"/>
    <w:uiPriority w:val="99"/>
    <w:rPr>
      <w:vertAlign w:val="superscript"/>
    </w:rPr>
  </w:style>
  <w:style w:type="character" w:customStyle="1" w:styleId="wT9">
    <w:name w:val="wT9"/>
  </w:style>
  <w:style w:type="paragraph" w:customStyle="1" w:styleId="CharCharCharCharCharCharCharChar">
    <w:name w:val="Char Char Char Char Char Char Char Char"/>
    <w:basedOn w:val="Normal"/>
    <w:pPr>
      <w:spacing w:after="160" w:line="240" w:lineRule="exact"/>
    </w:pPr>
    <w:rPr>
      <w:rFonts w:ascii="Verdana" w:hAnsi="Verdana"/>
      <w:sz w:val="20"/>
      <w:szCs w:val="20"/>
      <w:lang w:val="en-US"/>
    </w:rPr>
  </w:style>
  <w:style w:type="paragraph" w:styleId="Sumrio1">
    <w:name w:val="toc 1"/>
    <w:basedOn w:val="Normal"/>
    <w:next w:val="Normal"/>
    <w:uiPriority w:val="39"/>
    <w:pPr>
      <w:widowControl w:val="0"/>
      <w:spacing w:before="120" w:after="120"/>
    </w:pPr>
    <w:rPr>
      <w:b/>
      <w:caps/>
      <w:sz w:val="22"/>
      <w:szCs w:val="20"/>
    </w:rPr>
  </w:style>
  <w:style w:type="paragraph" w:customStyle="1" w:styleId="Clausula">
    <w:name w:val="Clausula"/>
    <w:basedOn w:val="Normal"/>
    <w:pPr>
      <w:widowControl w:val="0"/>
      <w:spacing w:line="480" w:lineRule="auto"/>
      <w:jc w:val="center"/>
    </w:pPr>
    <w:rPr>
      <w:rFonts w:ascii="Tahoma" w:hAnsi="Tahoma"/>
      <w:b/>
      <w:sz w:val="16"/>
      <w:szCs w:val="20"/>
    </w:rPr>
  </w:style>
  <w:style w:type="paragraph" w:customStyle="1" w:styleId="ContratoN3">
    <w:name w:val="Contrato_N3"/>
    <w:basedOn w:val="Normal"/>
    <w:pPr>
      <w:numPr>
        <w:ilvl w:val="1"/>
        <w:numId w:val="5"/>
      </w:numPr>
      <w:tabs>
        <w:tab w:val="clear" w:pos="1134"/>
        <w:tab w:val="num" w:pos="1854"/>
      </w:tabs>
      <w:spacing w:before="360" w:after="120" w:line="300" w:lineRule="exact"/>
      <w:ind w:left="1638" w:hanging="504"/>
      <w:jc w:val="both"/>
    </w:pPr>
    <w:rPr>
      <w:lang w:val="en-US"/>
    </w:rPr>
  </w:style>
  <w:style w:type="paragraph" w:customStyle="1" w:styleId="EstiloContratoN1PretoVersalete">
    <w:name w:val="Estilo Contrato_N1 + Preto Versalete"/>
    <w:basedOn w:val="Normal"/>
    <w:pPr>
      <w:numPr>
        <w:ilvl w:val="2"/>
        <w:numId w:val="5"/>
      </w:numPr>
      <w:tabs>
        <w:tab w:val="clear" w:pos="1854"/>
        <w:tab w:val="num" w:pos="0"/>
      </w:tabs>
      <w:spacing w:before="600" w:after="120"/>
      <w:ind w:left="0" w:firstLine="288"/>
      <w:jc w:val="center"/>
    </w:pPr>
    <w:rPr>
      <w:rFonts w:ascii="Times New Roman Negrito" w:hAnsi="Times New Roman Negrito"/>
      <w:b/>
      <w:caps/>
      <w:smallCaps/>
      <w:color w:val="000000"/>
      <w:lang w:val="en-US"/>
    </w:rPr>
  </w:style>
  <w:style w:type="paragraph" w:customStyle="1" w:styleId="PargrafodaLista1">
    <w:name w:val="Parágrafo da Lista1"/>
    <w:basedOn w:val="Normal"/>
    <w:qFormat/>
    <w:pPr>
      <w:numPr>
        <w:numId w:val="5"/>
      </w:numPr>
    </w:pPr>
  </w:style>
  <w:style w:type="character" w:customStyle="1" w:styleId="msoins0">
    <w:name w:val="msoins"/>
    <w:rPr>
      <w:rFonts w:cs="Times New Roman"/>
    </w:rPr>
  </w:style>
  <w:style w:type="paragraph" w:styleId="Commarcadores">
    <w:name w:val="List Bullet"/>
    <w:basedOn w:val="Normal"/>
    <w:uiPriority w:val="99"/>
    <w:pPr>
      <w:tabs>
        <w:tab w:val="num" w:pos="360"/>
      </w:tabs>
      <w:ind w:left="360" w:hanging="360"/>
    </w:pPr>
  </w:style>
  <w:style w:type="character" w:customStyle="1" w:styleId="CommarcadoresChar">
    <w:name w:val="Com marcadores Char"/>
    <w:rPr>
      <w:sz w:val="24"/>
      <w:lang w:val="pt-BR"/>
    </w:rPr>
  </w:style>
  <w:style w:type="character" w:customStyle="1" w:styleId="msodel0">
    <w:name w:val="msodel"/>
    <w:rPr>
      <w:rFonts w:cs="Times New Roman"/>
    </w:rPr>
  </w:style>
  <w:style w:type="paragraph" w:styleId="Textodenotadefim">
    <w:name w:val="endnote text"/>
    <w:basedOn w:val="Normal"/>
    <w:link w:val="TextodenotadefimChar"/>
    <w:uiPriority w:val="99"/>
    <w:rPr>
      <w:rFonts w:ascii="Calibri" w:hAnsi="Calibri"/>
      <w:sz w:val="20"/>
      <w:szCs w:val="20"/>
      <w:lang w:eastAsia="x-none"/>
    </w:rPr>
  </w:style>
  <w:style w:type="character" w:customStyle="1" w:styleId="TextodenotadefimChar">
    <w:name w:val="Texto de nota de fim Char"/>
    <w:link w:val="Textodenotadefim"/>
    <w:uiPriority w:val="99"/>
    <w:rPr>
      <w:lang w:val="pt-BR"/>
    </w:rPr>
  </w:style>
  <w:style w:type="character" w:styleId="Refdenotadefim">
    <w:name w:val="endnote reference"/>
    <w:uiPriority w:val="99"/>
    <w:rPr>
      <w:vertAlign w:val="superscript"/>
    </w:rPr>
  </w:style>
  <w:style w:type="paragraph" w:styleId="TextosemFormatao">
    <w:name w:val="Plain Text"/>
    <w:basedOn w:val="Normal"/>
    <w:link w:val="TextosemFormataoChar"/>
    <w:uiPriority w:val="99"/>
    <w:rPr>
      <w:rFonts w:ascii="Consolas" w:hAnsi="Consolas"/>
      <w:sz w:val="21"/>
      <w:szCs w:val="20"/>
      <w:lang w:val="x-none" w:eastAsia="x-none"/>
    </w:rPr>
  </w:style>
  <w:style w:type="character" w:customStyle="1" w:styleId="TextosemFormataoChar">
    <w:name w:val="Texto sem Formatação Char"/>
    <w:link w:val="TextosemFormatao"/>
    <w:uiPriority w:val="99"/>
    <w:rPr>
      <w:rFonts w:ascii="Consolas" w:eastAsia="Times New Roman" w:hAnsi="Consolas"/>
      <w:sz w:val="21"/>
    </w:rPr>
  </w:style>
  <w:style w:type="paragraph" w:customStyle="1" w:styleId="Default">
    <w:name w:val="Default"/>
    <w:pPr>
      <w:autoSpaceDE w:val="0"/>
      <w:autoSpaceDN w:val="0"/>
      <w:adjustRightInd w:val="0"/>
    </w:pPr>
    <w:rPr>
      <w:rFonts w:ascii="Verdana" w:hAnsi="Verdana" w:cs="Verdana"/>
      <w:color w:val="000000"/>
      <w:sz w:val="24"/>
      <w:szCs w:val="24"/>
    </w:rPr>
  </w:style>
  <w:style w:type="paragraph" w:customStyle="1" w:styleId="NormalNumerada">
    <w:name w:val="Normal Numerada"/>
    <w:basedOn w:val="Normal"/>
    <w:pPr>
      <w:numPr>
        <w:numId w:val="6"/>
      </w:numPr>
      <w:tabs>
        <w:tab w:val="left" w:pos="567"/>
      </w:tabs>
      <w:spacing w:before="60" w:after="60" w:line="264" w:lineRule="auto"/>
      <w:jc w:val="both"/>
    </w:pPr>
    <w:rPr>
      <w:rFonts w:ascii="Arial" w:hAnsi="Arial"/>
      <w:sz w:val="22"/>
      <w:szCs w:val="20"/>
    </w:rPr>
  </w:style>
  <w:style w:type="paragraph" w:customStyle="1" w:styleId="STDTextoDois-Quatro">
    <w:name w:val="STD Texto Dois-Quatro"/>
    <w:basedOn w:val="Normal"/>
    <w:pPr>
      <w:spacing w:before="240" w:line="240" w:lineRule="exact"/>
      <w:ind w:left="471"/>
      <w:jc w:val="both"/>
    </w:pPr>
    <w:rPr>
      <w:rFonts w:ascii="Arial" w:hAnsi="Arial"/>
      <w:sz w:val="20"/>
    </w:rPr>
  </w:style>
  <w:style w:type="character" w:customStyle="1" w:styleId="STDTextoDois-QuatroChar">
    <w:name w:val="STD Texto Dois-Quatro Char"/>
    <w:rPr>
      <w:rFonts w:ascii="Arial" w:hAnsi="Arial"/>
      <w:sz w:val="24"/>
    </w:rPr>
  </w:style>
  <w:style w:type="paragraph" w:customStyle="1" w:styleId="Switzerland">
    <w:name w:val="Switzerland"/>
    <w:basedOn w:val="Corpodetexto"/>
    <w:pPr>
      <w:jc w:val="both"/>
    </w:pPr>
    <w:rPr>
      <w:rFonts w:eastAsia="MS Mincho"/>
      <w:sz w:val="22"/>
      <w:szCs w:val="20"/>
      <w:lang w:val="pt-BR"/>
    </w:rPr>
  </w:style>
  <w:style w:type="paragraph" w:customStyle="1" w:styleId="Nome">
    <w:name w:val="Nome"/>
    <w:basedOn w:val="Normal"/>
    <w:pPr>
      <w:spacing w:before="120" w:line="288" w:lineRule="auto"/>
      <w:jc w:val="both"/>
    </w:pPr>
    <w:rPr>
      <w:rFonts w:ascii="Arial" w:hAnsi="Arial"/>
      <w:sz w:val="22"/>
    </w:rPr>
  </w:style>
  <w:style w:type="paragraph" w:customStyle="1" w:styleId="StyleHeading1Before0pt">
    <w:name w:val="Style Heading 1 + Before:  0 pt"/>
    <w:basedOn w:val="Ttulo1"/>
    <w:pPr>
      <w:keepNext w:val="0"/>
      <w:numPr>
        <w:numId w:val="7"/>
      </w:numPr>
      <w:spacing w:before="240" w:after="240"/>
      <w:jc w:val="left"/>
    </w:pPr>
    <w:rPr>
      <w:b w:val="0"/>
      <w:smallCaps/>
    </w:rPr>
  </w:style>
  <w:style w:type="character" w:customStyle="1" w:styleId="p0Char">
    <w:name w:val="p0 Char"/>
    <w:rPr>
      <w:rFonts w:ascii="Times" w:hAnsi="Times"/>
      <w:sz w:val="24"/>
    </w:rPr>
  </w:style>
  <w:style w:type="paragraph" w:customStyle="1" w:styleId="ListParagraph2">
    <w:name w:val="List Paragraph2"/>
    <w:basedOn w:val="Normal"/>
    <w:pPr>
      <w:ind w:left="708"/>
      <w:jc w:val="both"/>
    </w:pPr>
    <w:rPr>
      <w:sz w:val="26"/>
      <w:szCs w:val="20"/>
    </w:rPr>
  </w:style>
  <w:style w:type="paragraph" w:customStyle="1" w:styleId="STDNvelUm">
    <w:name w:val="STD Nível Um"/>
    <w:basedOn w:val="Normal"/>
    <w:next w:val="Normal"/>
    <w:pPr>
      <w:numPr>
        <w:numId w:val="9"/>
      </w:numPr>
      <w:outlineLvl w:val="0"/>
    </w:pPr>
    <w:rPr>
      <w:rFonts w:ascii="Arial" w:hAnsi="Arial"/>
      <w:b/>
      <w:smallCaps/>
      <w:color w:val="CD0000"/>
      <w:sz w:val="28"/>
      <w:szCs w:val="28"/>
    </w:rPr>
  </w:style>
  <w:style w:type="paragraph" w:customStyle="1" w:styleId="STDNvelDois">
    <w:name w:val="STD Nível Dois"/>
    <w:basedOn w:val="STDNvelUm"/>
    <w:next w:val="Normal"/>
    <w:pPr>
      <w:numPr>
        <w:ilvl w:val="1"/>
      </w:numPr>
      <w:spacing w:before="480"/>
      <w:ind w:left="942"/>
      <w:outlineLvl w:val="1"/>
    </w:pPr>
    <w:rPr>
      <w:sz w:val="24"/>
      <w:szCs w:val="24"/>
    </w:rPr>
  </w:style>
  <w:style w:type="paragraph" w:customStyle="1" w:styleId="STDNvelTrs">
    <w:name w:val="STD Nível Três"/>
    <w:basedOn w:val="STDNvelUm"/>
    <w:next w:val="Normal"/>
    <w:pPr>
      <w:numPr>
        <w:ilvl w:val="2"/>
      </w:numPr>
      <w:spacing w:before="480"/>
      <w:outlineLvl w:val="2"/>
    </w:pPr>
    <w:rPr>
      <w:sz w:val="24"/>
      <w:szCs w:val="24"/>
    </w:rPr>
  </w:style>
  <w:style w:type="paragraph" w:customStyle="1" w:styleId="STDNvelQuatro">
    <w:name w:val="STD Nível Quatro"/>
    <w:basedOn w:val="STDNvelUm"/>
    <w:next w:val="Normal"/>
    <w:pPr>
      <w:numPr>
        <w:ilvl w:val="3"/>
      </w:numPr>
      <w:spacing w:before="480"/>
      <w:outlineLvl w:val="3"/>
    </w:pPr>
    <w:rPr>
      <w:sz w:val="24"/>
      <w:szCs w:val="24"/>
    </w:rPr>
  </w:style>
  <w:style w:type="paragraph" w:customStyle="1" w:styleId="ax">
    <w:name w:val="a.x)"/>
    <w:pPr>
      <w:autoSpaceDE w:val="0"/>
      <w:autoSpaceDN w:val="0"/>
      <w:adjustRightInd w:val="0"/>
      <w:spacing w:before="240" w:after="120"/>
      <w:ind w:left="1276" w:hanging="709"/>
      <w:jc w:val="both"/>
    </w:pPr>
    <w:rPr>
      <w:rFonts w:ascii="Arial" w:hAnsi="Arial"/>
      <w:sz w:val="24"/>
    </w:rPr>
  </w:style>
  <w:style w:type="paragraph" w:customStyle="1" w:styleId="BNDES">
    <w:name w:val="BNDES"/>
    <w:basedOn w:val="Normal"/>
    <w:pPr>
      <w:spacing w:after="120"/>
      <w:jc w:val="both"/>
    </w:pPr>
    <w:rPr>
      <w:rFonts w:ascii="Arial" w:hAnsi="Arial"/>
      <w:szCs w:val="20"/>
    </w:rPr>
  </w:style>
  <w:style w:type="character" w:customStyle="1" w:styleId="BNDESChar">
    <w:name w:val="BNDES Char"/>
    <w:rPr>
      <w:rFonts w:ascii="Arial" w:hAnsi="Arial"/>
      <w:sz w:val="24"/>
    </w:rPr>
  </w:style>
  <w:style w:type="paragraph" w:customStyle="1" w:styleId="numeroON">
    <w:name w:val="numero ON"/>
    <w:pPr>
      <w:autoSpaceDE w:val="0"/>
      <w:autoSpaceDN w:val="0"/>
      <w:adjustRightInd w:val="0"/>
      <w:spacing w:before="120" w:after="360"/>
      <w:jc w:val="center"/>
    </w:pPr>
    <w:rPr>
      <w:rFonts w:ascii="Arial" w:hAnsi="Arial"/>
      <w:b/>
      <w:caps/>
      <w:sz w:val="24"/>
    </w:rPr>
  </w:style>
  <w:style w:type="character" w:styleId="Refdecomentrio">
    <w:name w:val="annotation reference"/>
    <w:uiPriority w:val="99"/>
    <w:rPr>
      <w:sz w:val="16"/>
    </w:rPr>
  </w:style>
  <w:style w:type="paragraph" w:styleId="Reviso">
    <w:name w:val="Revision"/>
    <w:hidden/>
    <w:uiPriority w:val="99"/>
    <w:pPr>
      <w:autoSpaceDE w:val="0"/>
      <w:autoSpaceDN w:val="0"/>
      <w:adjustRightInd w:val="0"/>
    </w:pPr>
    <w:rPr>
      <w:rFonts w:ascii="Times New Roman" w:hAnsi="Times New Roman"/>
      <w:sz w:val="24"/>
      <w:szCs w:val="24"/>
    </w:rPr>
  </w:style>
  <w:style w:type="paragraph" w:styleId="PargrafodaLista">
    <w:name w:val="List Paragraph"/>
    <w:aliases w:val="Vitor Título,Vitor T’tulo"/>
    <w:basedOn w:val="Normal"/>
    <w:link w:val="PargrafodaListaChar"/>
    <w:uiPriority w:val="34"/>
    <w:qFormat/>
    <w:pPr>
      <w:ind w:left="720"/>
    </w:pPr>
    <w:rPr>
      <w:rFonts w:ascii="Calibri" w:hAnsi="Calibri"/>
      <w:sz w:val="22"/>
      <w:szCs w:val="22"/>
    </w:rPr>
  </w:style>
  <w:style w:type="paragraph" w:customStyle="1" w:styleId="NormalWeb0">
    <w:name w:val="Normal(Web)"/>
    <w:basedOn w:val="Normal"/>
    <w:uiPriority w:val="99"/>
    <w:pPr>
      <w:widowControl w:val="0"/>
      <w:spacing w:before="100" w:beforeAutospacing="1" w:after="100" w:afterAutospacing="1"/>
    </w:pPr>
    <w:rPr>
      <w:rFonts w:ascii="Arial Unicode MS" w:eastAsia="Arial Unicode MS" w:cs="Arial Unicode MS"/>
    </w:rPr>
  </w:style>
  <w:style w:type="paragraph" w:customStyle="1" w:styleId="CharChar1">
    <w:name w:val="Char Char1"/>
    <w:basedOn w:val="Normal"/>
    <w:pPr>
      <w:spacing w:after="160" w:line="240" w:lineRule="exact"/>
    </w:pPr>
    <w:rPr>
      <w:rFonts w:ascii="Verdana" w:eastAsia="MS Mincho" w:hAnsi="Verdana"/>
      <w:sz w:val="20"/>
      <w:szCs w:val="20"/>
      <w:lang w:val="en-US"/>
    </w:rPr>
  </w:style>
  <w:style w:type="paragraph" w:customStyle="1" w:styleId="CharChar1CharCharCharCharCharCharCharCharCharCharCharCharCharCharCharChar1CharCharCharCharCharCharCharCharCharCharCharCharCharCharChar1">
    <w:name w:val="Char Char1 Char Char Char Char Char Char Char Char Char Char Char Char Char Char Char Char1 Char Char Char Char Char Char Char Char Char Char Char Char Char Char Char1"/>
    <w:basedOn w:val="Normal"/>
    <w:pPr>
      <w:widowControl w:val="0"/>
      <w:spacing w:after="160" w:line="240" w:lineRule="exact"/>
      <w:jc w:val="both"/>
    </w:pPr>
    <w:rPr>
      <w:rFonts w:ascii="Verdana" w:eastAsia="MS Mincho" w:hAnsi="Verdana"/>
      <w:sz w:val="20"/>
      <w:szCs w:val="20"/>
      <w:lang w:val="en-US"/>
    </w:rPr>
  </w:style>
  <w:style w:type="paragraph" w:customStyle="1" w:styleId="CharChar1CharCharCharCharCharCharCharCharCharCharCharCharCharCharCharChar1CharCharCharCharCharCharCharCharCharCharChar1CharCharCharChar1">
    <w:name w:val="Char Char1 Char Char Char Char Char Char Char Char Char Char Char Char Char Char Char Char1 Char Char Char Char Char Char Char Char Char Char Char1 Char Char Char Char1"/>
    <w:basedOn w:val="Normal"/>
    <w:pPr>
      <w:spacing w:after="160" w:line="240" w:lineRule="exact"/>
    </w:pPr>
    <w:rPr>
      <w:rFonts w:ascii="Verdana" w:hAnsi="Verdana"/>
      <w:sz w:val="20"/>
      <w:szCs w:val="20"/>
      <w:lang w:val="en-US"/>
    </w:rPr>
  </w:style>
  <w:style w:type="paragraph" w:customStyle="1" w:styleId="CharCharCharCharCharCharCharChar1">
    <w:name w:val="Char Char Char Char Char Char Char Char1"/>
    <w:basedOn w:val="Normal"/>
    <w:pPr>
      <w:spacing w:after="160" w:line="240" w:lineRule="exact"/>
    </w:pPr>
    <w:rPr>
      <w:rFonts w:ascii="Verdana" w:hAnsi="Verdana"/>
      <w:sz w:val="20"/>
      <w:szCs w:val="20"/>
      <w:lang w:val="en-US"/>
    </w:rPr>
  </w:style>
  <w:style w:type="paragraph" w:customStyle="1" w:styleId="Centered">
    <w:name w:val="Centered"/>
    <w:basedOn w:val="Normal"/>
    <w:pPr>
      <w:keepNext/>
      <w:widowControl w:val="0"/>
      <w:spacing w:after="240"/>
      <w:jc w:val="center"/>
    </w:pPr>
    <w:rPr>
      <w:b/>
      <w:sz w:val="18"/>
      <w:szCs w:val="18"/>
      <w:lang w:val="en-US"/>
    </w:rPr>
  </w:style>
  <w:style w:type="paragraph" w:customStyle="1" w:styleId="dx-TitleC">
    <w:name w:val="dx-Title C"/>
    <w:aliases w:val="t10"/>
    <w:basedOn w:val="Normal"/>
    <w:uiPriority w:val="99"/>
    <w:pPr>
      <w:spacing w:after="240"/>
      <w:jc w:val="center"/>
    </w:pPr>
    <w:rPr>
      <w:szCs w:val="20"/>
      <w:lang w:val="en-US"/>
    </w:rPr>
  </w:style>
  <w:style w:type="paragraph" w:customStyle="1" w:styleId="Estilo1">
    <w:name w:val="Estilo1"/>
    <w:basedOn w:val="Corpodetexto2"/>
    <w:qFormat/>
    <w:pPr>
      <w:suppressAutoHyphens/>
      <w:spacing w:after="120" w:line="320" w:lineRule="exact"/>
    </w:pPr>
    <w:rPr>
      <w:rFonts w:ascii="Georgia" w:hAnsi="Georgia"/>
      <w:sz w:val="22"/>
      <w:szCs w:val="22"/>
    </w:rPr>
  </w:style>
  <w:style w:type="character" w:customStyle="1" w:styleId="Estilo1Char">
    <w:name w:val="Estilo1 Char"/>
    <w:rPr>
      <w:rFonts w:ascii="Georgia" w:hAnsi="Georgia"/>
      <w:sz w:val="22"/>
    </w:rPr>
  </w:style>
  <w:style w:type="character" w:customStyle="1" w:styleId="DeltaViewComment">
    <w:name w:val="DeltaView Comment"/>
    <w:uiPriority w:val="99"/>
    <w:rPr>
      <w:color w:val="000000"/>
    </w:rPr>
  </w:style>
  <w:style w:type="character" w:customStyle="1" w:styleId="DeltaViewStyleChangeText">
    <w:name w:val="DeltaView Style Change Text"/>
    <w:uiPriority w:val="99"/>
    <w:rPr>
      <w:color w:val="000000"/>
      <w:u w:val="double"/>
    </w:rPr>
  </w:style>
  <w:style w:type="character" w:customStyle="1" w:styleId="DeltaViewStyleChangeLabel">
    <w:name w:val="DeltaView Style Change Label"/>
    <w:uiPriority w:val="99"/>
    <w:rPr>
      <w:color w:val="000000"/>
    </w:rPr>
  </w:style>
  <w:style w:type="character" w:customStyle="1" w:styleId="DeltaViewInsertedComment">
    <w:name w:val="DeltaView Inserted Comment"/>
    <w:uiPriority w:val="99"/>
    <w:rPr>
      <w:color w:val="0000FF"/>
      <w:u w:val="double"/>
    </w:rPr>
  </w:style>
  <w:style w:type="character" w:customStyle="1" w:styleId="DeltaViewDeletedComment">
    <w:name w:val="DeltaView Deleted Comment"/>
    <w:uiPriority w:val="99"/>
    <w:rPr>
      <w:strike/>
      <w:color w:val="FF0000"/>
    </w:rPr>
  </w:style>
  <w:style w:type="table" w:styleId="Tabelacomgrade">
    <w:name w:val="Table Grid"/>
    <w:basedOn w:val="Tabelanormal"/>
    <w:rsid w:val="00433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a)"/>
    <w:next w:val="Normal"/>
    <w:rsid w:val="00283B24"/>
    <w:pPr>
      <w:spacing w:before="360" w:after="120"/>
      <w:ind w:left="567" w:hanging="567"/>
      <w:jc w:val="both"/>
    </w:pPr>
    <w:rPr>
      <w:rFonts w:ascii="Arial" w:hAnsi="Arial"/>
      <w:sz w:val="24"/>
    </w:rPr>
  </w:style>
  <w:style w:type="paragraph" w:customStyle="1" w:styleId="NormalOptimum">
    <w:name w:val="Normal Optimum"/>
    <w:link w:val="NormalOptimumChar"/>
    <w:rsid w:val="00AD2EC7"/>
    <w:pPr>
      <w:widowControl w:val="0"/>
      <w:adjustRightInd w:val="0"/>
      <w:spacing w:after="120"/>
      <w:contextualSpacing/>
      <w:jc w:val="both"/>
      <w:textAlignment w:val="baseline"/>
    </w:pPr>
    <w:rPr>
      <w:rFonts w:ascii="Optimum" w:hAnsi="Optimum"/>
      <w:sz w:val="24"/>
      <w:szCs w:val="24"/>
    </w:rPr>
  </w:style>
  <w:style w:type="character" w:customStyle="1" w:styleId="NormalOptimumChar">
    <w:name w:val="Normal Optimum Char"/>
    <w:link w:val="NormalOptimum"/>
    <w:rsid w:val="00AD2EC7"/>
    <w:rPr>
      <w:rFonts w:ascii="Optimum" w:hAnsi="Optimum"/>
      <w:sz w:val="24"/>
      <w:szCs w:val="24"/>
      <w:lang w:bidi="ar-SA"/>
    </w:rPr>
  </w:style>
  <w:style w:type="paragraph" w:customStyle="1" w:styleId="axx">
    <w:name w:val="a.x.x)"/>
    <w:basedOn w:val="ax"/>
    <w:rsid w:val="000D095B"/>
    <w:pPr>
      <w:autoSpaceDE/>
      <w:autoSpaceDN/>
      <w:adjustRightInd/>
      <w:spacing w:before="120"/>
      <w:ind w:left="2268" w:hanging="992"/>
    </w:pPr>
  </w:style>
  <w:style w:type="paragraph" w:customStyle="1" w:styleId="1-PargrafoAJ">
    <w:name w:val="1 - Parágrafo AJ"/>
    <w:basedOn w:val="BNDES"/>
    <w:link w:val="1-PargrafoAJChar"/>
    <w:rsid w:val="009F660C"/>
    <w:pPr>
      <w:tabs>
        <w:tab w:val="left" w:pos="1418"/>
      </w:tabs>
      <w:autoSpaceDE/>
      <w:autoSpaceDN/>
      <w:adjustRightInd/>
      <w:spacing w:after="0" w:line="312" w:lineRule="auto"/>
    </w:pPr>
    <w:rPr>
      <w:color w:val="333333"/>
      <w:spacing w:val="10"/>
      <w:lang w:val="x-none" w:eastAsia="x-none"/>
    </w:rPr>
  </w:style>
  <w:style w:type="character" w:customStyle="1" w:styleId="1-PargrafoAJChar">
    <w:name w:val="1 - Parágrafo AJ Char"/>
    <w:link w:val="1-PargrafoAJ"/>
    <w:rsid w:val="009F660C"/>
    <w:rPr>
      <w:rFonts w:ascii="Arial" w:hAnsi="Arial" w:cs="Arial"/>
      <w:color w:val="333333"/>
      <w:spacing w:val="10"/>
      <w:sz w:val="24"/>
    </w:rPr>
  </w:style>
  <w:style w:type="paragraph" w:customStyle="1" w:styleId="CTTCorpodeTexto">
    <w:name w:val="CTT_Corpo de Texto"/>
    <w:basedOn w:val="Normal"/>
    <w:qFormat/>
    <w:locked/>
    <w:rsid w:val="00551146"/>
    <w:pPr>
      <w:spacing w:before="240" w:after="240" w:line="300" w:lineRule="exact"/>
      <w:jc w:val="both"/>
    </w:pPr>
    <w:rPr>
      <w:rFonts w:eastAsia="Calibri"/>
      <w:lang w:eastAsia="en-US"/>
    </w:rPr>
  </w:style>
  <w:style w:type="paragraph" w:customStyle="1" w:styleId="CharChar1CharCharCharCharCharChar">
    <w:name w:val="Char Char1 Char Char Char Char Char Char"/>
    <w:basedOn w:val="Normal"/>
    <w:rsid w:val="004D43AA"/>
    <w:pPr>
      <w:autoSpaceDE/>
      <w:autoSpaceDN/>
      <w:adjustRightInd/>
      <w:spacing w:after="160" w:line="240" w:lineRule="exact"/>
    </w:pPr>
    <w:rPr>
      <w:rFonts w:ascii="Verdana" w:hAnsi="Verdana"/>
      <w:sz w:val="20"/>
      <w:szCs w:val="20"/>
      <w:lang w:val="en-US" w:eastAsia="en-US"/>
    </w:rPr>
  </w:style>
  <w:style w:type="paragraph" w:customStyle="1" w:styleId="TextodeClusula">
    <w:name w:val="Texto de Cláusula"/>
    <w:basedOn w:val="Normal"/>
    <w:link w:val="TextodeClusulaChar"/>
    <w:rsid w:val="00164433"/>
    <w:pPr>
      <w:autoSpaceDE/>
      <w:autoSpaceDN/>
      <w:adjustRightInd/>
      <w:spacing w:before="60" w:after="60" w:line="360" w:lineRule="auto"/>
      <w:jc w:val="both"/>
    </w:pPr>
    <w:rPr>
      <w:rFonts w:ascii="Arial" w:hAnsi="Arial"/>
      <w:bCs/>
      <w:lang w:val="x-none" w:eastAsia="x-none"/>
    </w:rPr>
  </w:style>
  <w:style w:type="character" w:customStyle="1" w:styleId="TextodeClusulaChar">
    <w:name w:val="Texto de Cláusula Char"/>
    <w:link w:val="TextodeClusula"/>
    <w:rsid w:val="00164433"/>
    <w:rPr>
      <w:rFonts w:ascii="Arial" w:hAnsi="Arial" w:cs="Arial"/>
      <w:bCs/>
      <w:sz w:val="24"/>
      <w:szCs w:val="24"/>
    </w:rPr>
  </w:style>
  <w:style w:type="character" w:customStyle="1" w:styleId="apple-converted-space">
    <w:name w:val="apple-converted-space"/>
    <w:rsid w:val="00CB54FF"/>
  </w:style>
  <w:style w:type="paragraph" w:customStyle="1" w:styleId="CharCharCharCharCharCharCharCharCharCharChar">
    <w:name w:val="Char Char Char Char Char Char Char Char Char Char Char"/>
    <w:basedOn w:val="Normal"/>
    <w:rsid w:val="00D410F1"/>
    <w:pPr>
      <w:autoSpaceDE/>
      <w:autoSpaceDN/>
      <w:adjustRightInd/>
      <w:spacing w:after="160" w:line="240" w:lineRule="exact"/>
    </w:pPr>
    <w:rPr>
      <w:rFonts w:ascii="Verdana" w:hAnsi="Verdana" w:cs="Verdana"/>
      <w:sz w:val="20"/>
      <w:szCs w:val="20"/>
      <w:lang w:val="en-US" w:eastAsia="en-US"/>
    </w:rPr>
  </w:style>
  <w:style w:type="paragraph" w:customStyle="1" w:styleId="para">
    <w:name w:val="para"/>
    <w:basedOn w:val="Normal"/>
    <w:autoRedefine/>
    <w:uiPriority w:val="99"/>
    <w:rsid w:val="00AF3BEF"/>
    <w:pPr>
      <w:widowControl w:val="0"/>
      <w:tabs>
        <w:tab w:val="left" w:pos="2552"/>
      </w:tabs>
      <w:ind w:left="709" w:hanging="709"/>
      <w:jc w:val="both"/>
    </w:pPr>
    <w:rPr>
      <w:rFonts w:ascii="Arial" w:hAnsi="Arial" w:cs="Arial"/>
      <w:b/>
      <w:bCs/>
      <w:color w:val="000000"/>
      <w:sz w:val="22"/>
      <w:szCs w:val="22"/>
      <w:lang w:eastAsia="en-US"/>
    </w:rPr>
  </w:style>
  <w:style w:type="character" w:customStyle="1" w:styleId="Textodocorpo">
    <w:name w:val="Texto do corpo_"/>
    <w:link w:val="Textodocorpo0"/>
    <w:uiPriority w:val="99"/>
    <w:rsid w:val="00AF3BEF"/>
    <w:rPr>
      <w:sz w:val="21"/>
      <w:szCs w:val="21"/>
      <w:shd w:val="clear" w:color="auto" w:fill="FFFFFF"/>
    </w:rPr>
  </w:style>
  <w:style w:type="paragraph" w:customStyle="1" w:styleId="Textodocorpo0">
    <w:name w:val="Texto do corpo"/>
    <w:basedOn w:val="Normal"/>
    <w:link w:val="Textodocorpo"/>
    <w:uiPriority w:val="99"/>
    <w:rsid w:val="00AF3BEF"/>
    <w:pPr>
      <w:shd w:val="clear" w:color="auto" w:fill="FFFFFF"/>
      <w:autoSpaceDE/>
      <w:autoSpaceDN/>
      <w:adjustRightInd/>
      <w:spacing w:after="360" w:line="240" w:lineRule="atLeast"/>
      <w:ind w:hanging="1760"/>
    </w:pPr>
    <w:rPr>
      <w:rFonts w:ascii="Calibri" w:hAnsi="Calibri"/>
      <w:sz w:val="21"/>
      <w:szCs w:val="21"/>
      <w:lang w:val="x-none" w:eastAsia="x-none"/>
    </w:rPr>
  </w:style>
  <w:style w:type="paragraph" w:customStyle="1" w:styleId="Body">
    <w:name w:val="Body"/>
    <w:basedOn w:val="Normal"/>
    <w:rsid w:val="00AF3BEF"/>
    <w:pPr>
      <w:autoSpaceDE/>
      <w:autoSpaceDN/>
      <w:adjustRightInd/>
      <w:spacing w:after="140" w:line="290" w:lineRule="auto"/>
      <w:jc w:val="both"/>
    </w:pPr>
    <w:rPr>
      <w:rFonts w:ascii="Arial" w:hAnsi="Arial" w:cs="Arial"/>
      <w:kern w:val="20"/>
      <w:sz w:val="20"/>
      <w:szCs w:val="20"/>
      <w:lang w:val="en-GB" w:eastAsia="en-US"/>
    </w:rPr>
  </w:style>
  <w:style w:type="paragraph" w:customStyle="1" w:styleId="titulo2">
    <w:name w:val="titulo 2"/>
    <w:basedOn w:val="Normal"/>
    <w:next w:val="Normal"/>
    <w:link w:val="titulo2Char"/>
    <w:qFormat/>
    <w:rsid w:val="002C26BD"/>
    <w:pPr>
      <w:keepNext/>
      <w:tabs>
        <w:tab w:val="num" w:pos="0"/>
      </w:tabs>
      <w:spacing w:before="240" w:after="60" w:line="280" w:lineRule="atLeast"/>
      <w:jc w:val="both"/>
    </w:pPr>
    <w:rPr>
      <w:rFonts w:ascii="Lucida Sans" w:hAnsi="Lucida Sans"/>
      <w:b/>
      <w:sz w:val="22"/>
      <w:szCs w:val="22"/>
      <w:u w:val="single"/>
      <w:lang w:val="x-none" w:eastAsia="x-none"/>
    </w:rPr>
  </w:style>
  <w:style w:type="paragraph" w:customStyle="1" w:styleId="titulo1">
    <w:name w:val="titulo 1"/>
    <w:basedOn w:val="Normal"/>
    <w:next w:val="titulo2"/>
    <w:qFormat/>
    <w:rsid w:val="002C26BD"/>
    <w:pPr>
      <w:keepNext/>
      <w:numPr>
        <w:numId w:val="25"/>
      </w:numPr>
      <w:spacing w:before="360" w:after="360" w:line="280" w:lineRule="atLeast"/>
      <w:ind w:right="335"/>
      <w:jc w:val="center"/>
    </w:pPr>
    <w:rPr>
      <w:rFonts w:ascii="Lucida Sans" w:hAnsi="Lucida Sans"/>
      <w:b/>
      <w:caps/>
      <w:szCs w:val="22"/>
      <w:lang w:val="x-none" w:eastAsia="x-none"/>
    </w:rPr>
  </w:style>
  <w:style w:type="character" w:customStyle="1" w:styleId="titulo2Char">
    <w:name w:val="titulo 2 Char"/>
    <w:link w:val="titulo2"/>
    <w:rsid w:val="002C26BD"/>
    <w:rPr>
      <w:rFonts w:ascii="Lucida Sans" w:hAnsi="Lucida Sans"/>
      <w:b/>
      <w:sz w:val="22"/>
      <w:szCs w:val="22"/>
      <w:u w:val="single"/>
      <w:lang w:val="x-none" w:eastAsia="x-none"/>
    </w:rPr>
  </w:style>
  <w:style w:type="paragraph" w:customStyle="1" w:styleId="titulo3">
    <w:name w:val="titulo 3"/>
    <w:basedOn w:val="Normal"/>
    <w:qFormat/>
    <w:rsid w:val="002C26BD"/>
    <w:pPr>
      <w:keepNext/>
      <w:numPr>
        <w:ilvl w:val="2"/>
        <w:numId w:val="25"/>
      </w:numPr>
      <w:spacing w:before="120" w:after="240" w:line="280" w:lineRule="atLeast"/>
      <w:jc w:val="both"/>
    </w:pPr>
    <w:rPr>
      <w:rFonts w:ascii="Lucida Bright" w:hAnsi="Lucida Bright"/>
      <w:sz w:val="22"/>
      <w:szCs w:val="22"/>
      <w:lang w:val="x-none" w:eastAsia="x-none"/>
    </w:rPr>
  </w:style>
  <w:style w:type="paragraph" w:customStyle="1" w:styleId="titulo4">
    <w:name w:val="titulo 4"/>
    <w:basedOn w:val="Normal"/>
    <w:qFormat/>
    <w:rsid w:val="002C26BD"/>
    <w:pPr>
      <w:keepNext/>
      <w:numPr>
        <w:ilvl w:val="3"/>
        <w:numId w:val="25"/>
      </w:numPr>
      <w:spacing w:before="120" w:after="240" w:line="280" w:lineRule="atLeast"/>
      <w:jc w:val="both"/>
    </w:pPr>
    <w:rPr>
      <w:rFonts w:ascii="Lucida Bright" w:hAnsi="Lucida Bright"/>
      <w:sz w:val="22"/>
      <w:szCs w:val="22"/>
      <w:lang w:val="x-none" w:eastAsia="x-none"/>
    </w:rPr>
  </w:style>
  <w:style w:type="paragraph" w:customStyle="1" w:styleId="titulo5">
    <w:name w:val="titulo 5"/>
    <w:basedOn w:val="Normal"/>
    <w:qFormat/>
    <w:rsid w:val="002C26BD"/>
    <w:pPr>
      <w:keepNext/>
      <w:numPr>
        <w:ilvl w:val="4"/>
        <w:numId w:val="25"/>
      </w:numPr>
      <w:spacing w:line="280" w:lineRule="atLeast"/>
      <w:jc w:val="both"/>
    </w:pPr>
    <w:rPr>
      <w:rFonts w:ascii="Lucida Bright" w:hAnsi="Lucida Bright"/>
      <w:sz w:val="22"/>
      <w:szCs w:val="22"/>
      <w:lang w:val="x-none" w:eastAsia="x-none"/>
    </w:rPr>
  </w:style>
  <w:style w:type="paragraph" w:customStyle="1" w:styleId="BodyTextContinued">
    <w:name w:val="Body Text Continued"/>
    <w:basedOn w:val="Normal"/>
    <w:next w:val="Normal"/>
    <w:rsid w:val="007A499B"/>
    <w:pPr>
      <w:autoSpaceDE/>
      <w:autoSpaceDN/>
      <w:adjustRightInd/>
      <w:spacing w:after="240"/>
      <w:jc w:val="both"/>
    </w:pPr>
    <w:rPr>
      <w:szCs w:val="20"/>
      <w:lang w:val="en-US" w:eastAsia="en-US"/>
    </w:rPr>
  </w:style>
  <w:style w:type="paragraph" w:customStyle="1" w:styleId="Level5">
    <w:name w:val="Level 5"/>
    <w:basedOn w:val="Normal"/>
    <w:uiPriority w:val="99"/>
    <w:rsid w:val="00121C63"/>
    <w:pPr>
      <w:numPr>
        <w:ilvl w:val="4"/>
        <w:numId w:val="58"/>
      </w:numPr>
      <w:autoSpaceDE/>
      <w:autoSpaceDN/>
      <w:adjustRightInd/>
      <w:spacing w:after="140" w:line="288" w:lineRule="auto"/>
      <w:jc w:val="both"/>
    </w:pPr>
    <w:rPr>
      <w:rFonts w:ascii="Arial" w:hAnsi="Arial"/>
      <w:kern w:val="20"/>
      <w:sz w:val="20"/>
      <w:lang w:eastAsia="en-US"/>
    </w:rPr>
  </w:style>
  <w:style w:type="paragraph" w:customStyle="1" w:styleId="Level6">
    <w:name w:val="Level 6"/>
    <w:basedOn w:val="Normal"/>
    <w:uiPriority w:val="99"/>
    <w:rsid w:val="00121C63"/>
    <w:pPr>
      <w:numPr>
        <w:ilvl w:val="5"/>
        <w:numId w:val="58"/>
      </w:numPr>
      <w:autoSpaceDE/>
      <w:autoSpaceDN/>
      <w:adjustRightInd/>
      <w:spacing w:after="140" w:line="288" w:lineRule="auto"/>
      <w:jc w:val="both"/>
    </w:pPr>
    <w:rPr>
      <w:rFonts w:ascii="Arial" w:hAnsi="Arial"/>
      <w:kern w:val="20"/>
      <w:sz w:val="20"/>
      <w:lang w:eastAsia="en-US"/>
    </w:rPr>
  </w:style>
  <w:style w:type="paragraph" w:customStyle="1" w:styleId="Level7">
    <w:name w:val="Level 7"/>
    <w:basedOn w:val="Normal"/>
    <w:rsid w:val="00121C63"/>
    <w:pPr>
      <w:numPr>
        <w:ilvl w:val="6"/>
        <w:numId w:val="58"/>
      </w:numPr>
      <w:autoSpaceDE/>
      <w:autoSpaceDN/>
      <w:adjustRightInd/>
      <w:spacing w:after="140" w:line="288" w:lineRule="auto"/>
      <w:jc w:val="both"/>
      <w:outlineLvl w:val="6"/>
    </w:pPr>
    <w:rPr>
      <w:rFonts w:ascii="Arial" w:hAnsi="Arial"/>
      <w:kern w:val="20"/>
      <w:sz w:val="20"/>
      <w:lang w:eastAsia="en-US"/>
    </w:rPr>
  </w:style>
  <w:style w:type="paragraph" w:customStyle="1" w:styleId="Level8">
    <w:name w:val="Level 8"/>
    <w:basedOn w:val="Normal"/>
    <w:rsid w:val="00121C63"/>
    <w:pPr>
      <w:numPr>
        <w:ilvl w:val="7"/>
        <w:numId w:val="58"/>
      </w:numPr>
      <w:autoSpaceDE/>
      <w:autoSpaceDN/>
      <w:adjustRightInd/>
      <w:spacing w:after="140" w:line="288" w:lineRule="auto"/>
      <w:jc w:val="both"/>
      <w:outlineLvl w:val="7"/>
    </w:pPr>
    <w:rPr>
      <w:rFonts w:ascii="Arial" w:hAnsi="Arial"/>
      <w:kern w:val="20"/>
      <w:sz w:val="20"/>
      <w:lang w:eastAsia="en-US"/>
    </w:rPr>
  </w:style>
  <w:style w:type="paragraph" w:customStyle="1" w:styleId="Level9">
    <w:name w:val="Level 9"/>
    <w:basedOn w:val="Normal"/>
    <w:rsid w:val="00121C63"/>
    <w:pPr>
      <w:numPr>
        <w:ilvl w:val="8"/>
        <w:numId w:val="58"/>
      </w:numPr>
      <w:autoSpaceDE/>
      <w:autoSpaceDN/>
      <w:adjustRightInd/>
      <w:spacing w:after="140" w:line="288" w:lineRule="auto"/>
      <w:jc w:val="both"/>
      <w:outlineLvl w:val="8"/>
    </w:pPr>
    <w:rPr>
      <w:rFonts w:ascii="Arial" w:hAnsi="Arial"/>
      <w:kern w:val="20"/>
      <w:sz w:val="20"/>
      <w:lang w:eastAsia="en-US"/>
    </w:rPr>
  </w:style>
  <w:style w:type="character" w:customStyle="1" w:styleId="PargrafodaListaChar">
    <w:name w:val="Parágrafo da Lista Char"/>
    <w:aliases w:val="Vitor Título Char,Vitor T’tulo Char"/>
    <w:link w:val="PargrafodaLista"/>
    <w:uiPriority w:val="34"/>
    <w:qFormat/>
    <w:rsid w:val="00121C63"/>
    <w:rPr>
      <w:sz w:val="22"/>
      <w:szCs w:val="22"/>
    </w:rPr>
  </w:style>
  <w:style w:type="paragraph" w:customStyle="1" w:styleId="SCBFTtulo1">
    <w:name w:val="SCBF_Título1"/>
    <w:basedOn w:val="Normal"/>
    <w:link w:val="SCBFTtulo1Char"/>
    <w:qFormat/>
    <w:rsid w:val="00121C63"/>
    <w:pPr>
      <w:keepNext/>
      <w:keepLines/>
      <w:tabs>
        <w:tab w:val="left" w:pos="2366"/>
      </w:tabs>
      <w:autoSpaceDE/>
      <w:autoSpaceDN/>
      <w:adjustRightInd/>
      <w:spacing w:line="280" w:lineRule="atLeast"/>
      <w:jc w:val="center"/>
    </w:pPr>
    <w:rPr>
      <w:rFonts w:eastAsia="MS Mincho"/>
      <w:b/>
      <w:sz w:val="22"/>
      <w:szCs w:val="22"/>
      <w:lang w:val="x-none" w:eastAsia="x-none"/>
    </w:rPr>
  </w:style>
  <w:style w:type="character" w:customStyle="1" w:styleId="SCBFTtulo1Char">
    <w:name w:val="SCBF_Título1 Char"/>
    <w:link w:val="SCBFTtulo1"/>
    <w:rsid w:val="00121C63"/>
    <w:rPr>
      <w:rFonts w:ascii="Times New Roman" w:eastAsia="MS Mincho" w:hAnsi="Times New Roman"/>
      <w:b/>
      <w:sz w:val="22"/>
      <w:szCs w:val="22"/>
      <w:lang w:val="x-none" w:eastAsia="x-none"/>
    </w:rPr>
  </w:style>
  <w:style w:type="character" w:customStyle="1" w:styleId="MenoPendente1">
    <w:name w:val="Menção Pendente1"/>
    <w:basedOn w:val="Fontepargpadro"/>
    <w:uiPriority w:val="99"/>
    <w:semiHidden/>
    <w:unhideWhenUsed/>
    <w:rsid w:val="00BD4271"/>
    <w:rPr>
      <w:color w:val="605E5C"/>
      <w:shd w:val="clear" w:color="auto" w:fill="E1DFDD"/>
    </w:rPr>
  </w:style>
  <w:style w:type="character" w:customStyle="1" w:styleId="MenoPendente2">
    <w:name w:val="Menção Pendente2"/>
    <w:basedOn w:val="Fontepargpadro"/>
    <w:uiPriority w:val="99"/>
    <w:semiHidden/>
    <w:unhideWhenUsed/>
    <w:rsid w:val="006C711F"/>
    <w:rPr>
      <w:color w:val="605E5C"/>
      <w:shd w:val="clear" w:color="auto" w:fill="E1DFDD"/>
    </w:rPr>
  </w:style>
  <w:style w:type="character" w:styleId="TextodoEspaoReservado">
    <w:name w:val="Placeholder Text"/>
    <w:basedOn w:val="Fontepargpadro"/>
    <w:uiPriority w:val="99"/>
    <w:semiHidden/>
    <w:rsid w:val="00BE6301"/>
    <w:rPr>
      <w:color w:val="808080"/>
    </w:rPr>
  </w:style>
  <w:style w:type="character" w:customStyle="1" w:styleId="MenoPendente3">
    <w:name w:val="Menção Pendente3"/>
    <w:basedOn w:val="Fontepargpadro"/>
    <w:uiPriority w:val="99"/>
    <w:semiHidden/>
    <w:unhideWhenUsed/>
    <w:rsid w:val="001B5CBA"/>
    <w:rPr>
      <w:color w:val="605E5C"/>
      <w:shd w:val="clear" w:color="auto" w:fill="E1DFDD"/>
    </w:rPr>
  </w:style>
  <w:style w:type="character" w:customStyle="1" w:styleId="MenoPendente4">
    <w:name w:val="Menção Pendente4"/>
    <w:basedOn w:val="Fontepargpadro"/>
    <w:uiPriority w:val="99"/>
    <w:semiHidden/>
    <w:unhideWhenUsed/>
    <w:rsid w:val="009D4D51"/>
    <w:rPr>
      <w:color w:val="605E5C"/>
      <w:shd w:val="clear" w:color="auto" w:fill="E1DFDD"/>
    </w:rPr>
  </w:style>
  <w:style w:type="character" w:customStyle="1" w:styleId="MenoPendente5">
    <w:name w:val="Menção Pendente5"/>
    <w:basedOn w:val="Fontepargpadro"/>
    <w:uiPriority w:val="99"/>
    <w:semiHidden/>
    <w:unhideWhenUsed/>
    <w:rsid w:val="00DC6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4756">
      <w:bodyDiv w:val="1"/>
      <w:marLeft w:val="0"/>
      <w:marRight w:val="0"/>
      <w:marTop w:val="0"/>
      <w:marBottom w:val="0"/>
      <w:divBdr>
        <w:top w:val="none" w:sz="0" w:space="0" w:color="auto"/>
        <w:left w:val="none" w:sz="0" w:space="0" w:color="auto"/>
        <w:bottom w:val="none" w:sz="0" w:space="0" w:color="auto"/>
        <w:right w:val="none" w:sz="0" w:space="0" w:color="auto"/>
      </w:divBdr>
      <w:divsChild>
        <w:div w:id="1431582587">
          <w:marLeft w:val="0"/>
          <w:marRight w:val="0"/>
          <w:marTop w:val="0"/>
          <w:marBottom w:val="0"/>
          <w:divBdr>
            <w:top w:val="none" w:sz="0" w:space="0" w:color="auto"/>
            <w:left w:val="none" w:sz="0" w:space="0" w:color="auto"/>
            <w:bottom w:val="none" w:sz="0" w:space="0" w:color="auto"/>
            <w:right w:val="none" w:sz="0" w:space="0" w:color="auto"/>
          </w:divBdr>
        </w:div>
      </w:divsChild>
    </w:div>
    <w:div w:id="197085404">
      <w:bodyDiv w:val="1"/>
      <w:marLeft w:val="0"/>
      <w:marRight w:val="0"/>
      <w:marTop w:val="0"/>
      <w:marBottom w:val="0"/>
      <w:divBdr>
        <w:top w:val="none" w:sz="0" w:space="0" w:color="auto"/>
        <w:left w:val="none" w:sz="0" w:space="0" w:color="auto"/>
        <w:bottom w:val="none" w:sz="0" w:space="0" w:color="auto"/>
        <w:right w:val="none" w:sz="0" w:space="0" w:color="auto"/>
      </w:divBdr>
    </w:div>
    <w:div w:id="447358133">
      <w:bodyDiv w:val="1"/>
      <w:marLeft w:val="0"/>
      <w:marRight w:val="0"/>
      <w:marTop w:val="0"/>
      <w:marBottom w:val="0"/>
      <w:divBdr>
        <w:top w:val="none" w:sz="0" w:space="0" w:color="auto"/>
        <w:left w:val="none" w:sz="0" w:space="0" w:color="auto"/>
        <w:bottom w:val="none" w:sz="0" w:space="0" w:color="auto"/>
        <w:right w:val="none" w:sz="0" w:space="0" w:color="auto"/>
      </w:divBdr>
      <w:divsChild>
        <w:div w:id="1796828825">
          <w:marLeft w:val="0"/>
          <w:marRight w:val="0"/>
          <w:marTop w:val="0"/>
          <w:marBottom w:val="0"/>
          <w:divBdr>
            <w:top w:val="none" w:sz="0" w:space="0" w:color="auto"/>
            <w:left w:val="none" w:sz="0" w:space="0" w:color="auto"/>
            <w:bottom w:val="none" w:sz="0" w:space="0" w:color="auto"/>
            <w:right w:val="none" w:sz="0" w:space="0" w:color="auto"/>
          </w:divBdr>
        </w:div>
      </w:divsChild>
    </w:div>
    <w:div w:id="481236968">
      <w:bodyDiv w:val="1"/>
      <w:marLeft w:val="0"/>
      <w:marRight w:val="0"/>
      <w:marTop w:val="0"/>
      <w:marBottom w:val="0"/>
      <w:divBdr>
        <w:top w:val="none" w:sz="0" w:space="0" w:color="auto"/>
        <w:left w:val="none" w:sz="0" w:space="0" w:color="auto"/>
        <w:bottom w:val="none" w:sz="0" w:space="0" w:color="auto"/>
        <w:right w:val="none" w:sz="0" w:space="0" w:color="auto"/>
      </w:divBdr>
    </w:div>
    <w:div w:id="549073576">
      <w:bodyDiv w:val="1"/>
      <w:marLeft w:val="0"/>
      <w:marRight w:val="0"/>
      <w:marTop w:val="0"/>
      <w:marBottom w:val="0"/>
      <w:divBdr>
        <w:top w:val="none" w:sz="0" w:space="0" w:color="auto"/>
        <w:left w:val="none" w:sz="0" w:space="0" w:color="auto"/>
        <w:bottom w:val="none" w:sz="0" w:space="0" w:color="auto"/>
        <w:right w:val="none" w:sz="0" w:space="0" w:color="auto"/>
      </w:divBdr>
      <w:divsChild>
        <w:div w:id="1182553381">
          <w:marLeft w:val="0"/>
          <w:marRight w:val="0"/>
          <w:marTop w:val="0"/>
          <w:marBottom w:val="0"/>
          <w:divBdr>
            <w:top w:val="none" w:sz="0" w:space="0" w:color="auto"/>
            <w:left w:val="none" w:sz="0" w:space="0" w:color="auto"/>
            <w:bottom w:val="none" w:sz="0" w:space="0" w:color="auto"/>
            <w:right w:val="none" w:sz="0" w:space="0" w:color="auto"/>
          </w:divBdr>
        </w:div>
      </w:divsChild>
    </w:div>
    <w:div w:id="552617436">
      <w:bodyDiv w:val="1"/>
      <w:marLeft w:val="0"/>
      <w:marRight w:val="0"/>
      <w:marTop w:val="0"/>
      <w:marBottom w:val="0"/>
      <w:divBdr>
        <w:top w:val="none" w:sz="0" w:space="0" w:color="auto"/>
        <w:left w:val="none" w:sz="0" w:space="0" w:color="auto"/>
        <w:bottom w:val="none" w:sz="0" w:space="0" w:color="auto"/>
        <w:right w:val="none" w:sz="0" w:space="0" w:color="auto"/>
      </w:divBdr>
    </w:div>
    <w:div w:id="610865232">
      <w:bodyDiv w:val="1"/>
      <w:marLeft w:val="0"/>
      <w:marRight w:val="0"/>
      <w:marTop w:val="0"/>
      <w:marBottom w:val="0"/>
      <w:divBdr>
        <w:top w:val="none" w:sz="0" w:space="0" w:color="auto"/>
        <w:left w:val="none" w:sz="0" w:space="0" w:color="auto"/>
        <w:bottom w:val="none" w:sz="0" w:space="0" w:color="auto"/>
        <w:right w:val="none" w:sz="0" w:space="0" w:color="auto"/>
      </w:divBdr>
    </w:div>
    <w:div w:id="648631312">
      <w:bodyDiv w:val="1"/>
      <w:marLeft w:val="0"/>
      <w:marRight w:val="0"/>
      <w:marTop w:val="0"/>
      <w:marBottom w:val="0"/>
      <w:divBdr>
        <w:top w:val="none" w:sz="0" w:space="0" w:color="auto"/>
        <w:left w:val="none" w:sz="0" w:space="0" w:color="auto"/>
        <w:bottom w:val="none" w:sz="0" w:space="0" w:color="auto"/>
        <w:right w:val="none" w:sz="0" w:space="0" w:color="auto"/>
      </w:divBdr>
    </w:div>
    <w:div w:id="656343098">
      <w:bodyDiv w:val="1"/>
      <w:marLeft w:val="0"/>
      <w:marRight w:val="0"/>
      <w:marTop w:val="0"/>
      <w:marBottom w:val="0"/>
      <w:divBdr>
        <w:top w:val="none" w:sz="0" w:space="0" w:color="auto"/>
        <w:left w:val="none" w:sz="0" w:space="0" w:color="auto"/>
        <w:bottom w:val="none" w:sz="0" w:space="0" w:color="auto"/>
        <w:right w:val="none" w:sz="0" w:space="0" w:color="auto"/>
      </w:divBdr>
    </w:div>
    <w:div w:id="664824323">
      <w:bodyDiv w:val="1"/>
      <w:marLeft w:val="0"/>
      <w:marRight w:val="0"/>
      <w:marTop w:val="0"/>
      <w:marBottom w:val="0"/>
      <w:divBdr>
        <w:top w:val="none" w:sz="0" w:space="0" w:color="auto"/>
        <w:left w:val="none" w:sz="0" w:space="0" w:color="auto"/>
        <w:bottom w:val="none" w:sz="0" w:space="0" w:color="auto"/>
        <w:right w:val="none" w:sz="0" w:space="0" w:color="auto"/>
      </w:divBdr>
    </w:div>
    <w:div w:id="667487007">
      <w:bodyDiv w:val="1"/>
      <w:marLeft w:val="0"/>
      <w:marRight w:val="0"/>
      <w:marTop w:val="0"/>
      <w:marBottom w:val="0"/>
      <w:divBdr>
        <w:top w:val="none" w:sz="0" w:space="0" w:color="auto"/>
        <w:left w:val="none" w:sz="0" w:space="0" w:color="auto"/>
        <w:bottom w:val="none" w:sz="0" w:space="0" w:color="auto"/>
        <w:right w:val="none" w:sz="0" w:space="0" w:color="auto"/>
      </w:divBdr>
    </w:div>
    <w:div w:id="735710238">
      <w:bodyDiv w:val="1"/>
      <w:marLeft w:val="0"/>
      <w:marRight w:val="0"/>
      <w:marTop w:val="0"/>
      <w:marBottom w:val="0"/>
      <w:divBdr>
        <w:top w:val="none" w:sz="0" w:space="0" w:color="auto"/>
        <w:left w:val="none" w:sz="0" w:space="0" w:color="auto"/>
        <w:bottom w:val="none" w:sz="0" w:space="0" w:color="auto"/>
        <w:right w:val="none" w:sz="0" w:space="0" w:color="auto"/>
      </w:divBdr>
    </w:div>
    <w:div w:id="784732181">
      <w:bodyDiv w:val="1"/>
      <w:marLeft w:val="0"/>
      <w:marRight w:val="0"/>
      <w:marTop w:val="0"/>
      <w:marBottom w:val="0"/>
      <w:divBdr>
        <w:top w:val="none" w:sz="0" w:space="0" w:color="auto"/>
        <w:left w:val="none" w:sz="0" w:space="0" w:color="auto"/>
        <w:bottom w:val="none" w:sz="0" w:space="0" w:color="auto"/>
        <w:right w:val="none" w:sz="0" w:space="0" w:color="auto"/>
      </w:divBdr>
    </w:div>
    <w:div w:id="806436458">
      <w:bodyDiv w:val="1"/>
      <w:marLeft w:val="0"/>
      <w:marRight w:val="0"/>
      <w:marTop w:val="0"/>
      <w:marBottom w:val="0"/>
      <w:divBdr>
        <w:top w:val="none" w:sz="0" w:space="0" w:color="auto"/>
        <w:left w:val="none" w:sz="0" w:space="0" w:color="auto"/>
        <w:bottom w:val="none" w:sz="0" w:space="0" w:color="auto"/>
        <w:right w:val="none" w:sz="0" w:space="0" w:color="auto"/>
      </w:divBdr>
    </w:div>
    <w:div w:id="858666087">
      <w:bodyDiv w:val="1"/>
      <w:marLeft w:val="0"/>
      <w:marRight w:val="0"/>
      <w:marTop w:val="0"/>
      <w:marBottom w:val="0"/>
      <w:divBdr>
        <w:top w:val="none" w:sz="0" w:space="0" w:color="auto"/>
        <w:left w:val="none" w:sz="0" w:space="0" w:color="auto"/>
        <w:bottom w:val="none" w:sz="0" w:space="0" w:color="auto"/>
        <w:right w:val="none" w:sz="0" w:space="0" w:color="auto"/>
      </w:divBdr>
    </w:div>
    <w:div w:id="911113364">
      <w:bodyDiv w:val="1"/>
      <w:marLeft w:val="0"/>
      <w:marRight w:val="0"/>
      <w:marTop w:val="0"/>
      <w:marBottom w:val="0"/>
      <w:divBdr>
        <w:top w:val="none" w:sz="0" w:space="0" w:color="auto"/>
        <w:left w:val="none" w:sz="0" w:space="0" w:color="auto"/>
        <w:bottom w:val="none" w:sz="0" w:space="0" w:color="auto"/>
        <w:right w:val="none" w:sz="0" w:space="0" w:color="auto"/>
      </w:divBdr>
    </w:div>
    <w:div w:id="971404910">
      <w:bodyDiv w:val="1"/>
      <w:marLeft w:val="0"/>
      <w:marRight w:val="0"/>
      <w:marTop w:val="0"/>
      <w:marBottom w:val="0"/>
      <w:divBdr>
        <w:top w:val="none" w:sz="0" w:space="0" w:color="auto"/>
        <w:left w:val="none" w:sz="0" w:space="0" w:color="auto"/>
        <w:bottom w:val="none" w:sz="0" w:space="0" w:color="auto"/>
        <w:right w:val="none" w:sz="0" w:space="0" w:color="auto"/>
      </w:divBdr>
    </w:div>
    <w:div w:id="1088889473">
      <w:bodyDiv w:val="1"/>
      <w:marLeft w:val="0"/>
      <w:marRight w:val="0"/>
      <w:marTop w:val="0"/>
      <w:marBottom w:val="0"/>
      <w:divBdr>
        <w:top w:val="none" w:sz="0" w:space="0" w:color="auto"/>
        <w:left w:val="none" w:sz="0" w:space="0" w:color="auto"/>
        <w:bottom w:val="none" w:sz="0" w:space="0" w:color="auto"/>
        <w:right w:val="none" w:sz="0" w:space="0" w:color="auto"/>
      </w:divBdr>
    </w:div>
    <w:div w:id="1140533584">
      <w:bodyDiv w:val="1"/>
      <w:marLeft w:val="0"/>
      <w:marRight w:val="0"/>
      <w:marTop w:val="0"/>
      <w:marBottom w:val="0"/>
      <w:divBdr>
        <w:top w:val="none" w:sz="0" w:space="0" w:color="auto"/>
        <w:left w:val="none" w:sz="0" w:space="0" w:color="auto"/>
        <w:bottom w:val="none" w:sz="0" w:space="0" w:color="auto"/>
        <w:right w:val="none" w:sz="0" w:space="0" w:color="auto"/>
      </w:divBdr>
    </w:div>
    <w:div w:id="1193615605">
      <w:bodyDiv w:val="1"/>
      <w:marLeft w:val="0"/>
      <w:marRight w:val="0"/>
      <w:marTop w:val="0"/>
      <w:marBottom w:val="0"/>
      <w:divBdr>
        <w:top w:val="none" w:sz="0" w:space="0" w:color="auto"/>
        <w:left w:val="none" w:sz="0" w:space="0" w:color="auto"/>
        <w:bottom w:val="none" w:sz="0" w:space="0" w:color="auto"/>
        <w:right w:val="none" w:sz="0" w:space="0" w:color="auto"/>
      </w:divBdr>
    </w:div>
    <w:div w:id="1216969148">
      <w:bodyDiv w:val="1"/>
      <w:marLeft w:val="0"/>
      <w:marRight w:val="0"/>
      <w:marTop w:val="0"/>
      <w:marBottom w:val="0"/>
      <w:divBdr>
        <w:top w:val="none" w:sz="0" w:space="0" w:color="auto"/>
        <w:left w:val="none" w:sz="0" w:space="0" w:color="auto"/>
        <w:bottom w:val="none" w:sz="0" w:space="0" w:color="auto"/>
        <w:right w:val="none" w:sz="0" w:space="0" w:color="auto"/>
      </w:divBdr>
    </w:div>
    <w:div w:id="1230311522">
      <w:bodyDiv w:val="1"/>
      <w:marLeft w:val="0"/>
      <w:marRight w:val="0"/>
      <w:marTop w:val="0"/>
      <w:marBottom w:val="0"/>
      <w:divBdr>
        <w:top w:val="none" w:sz="0" w:space="0" w:color="auto"/>
        <w:left w:val="none" w:sz="0" w:space="0" w:color="auto"/>
        <w:bottom w:val="none" w:sz="0" w:space="0" w:color="auto"/>
        <w:right w:val="none" w:sz="0" w:space="0" w:color="auto"/>
      </w:divBdr>
    </w:div>
    <w:div w:id="1315716431">
      <w:bodyDiv w:val="1"/>
      <w:marLeft w:val="0"/>
      <w:marRight w:val="0"/>
      <w:marTop w:val="0"/>
      <w:marBottom w:val="0"/>
      <w:divBdr>
        <w:top w:val="none" w:sz="0" w:space="0" w:color="auto"/>
        <w:left w:val="none" w:sz="0" w:space="0" w:color="auto"/>
        <w:bottom w:val="none" w:sz="0" w:space="0" w:color="auto"/>
        <w:right w:val="none" w:sz="0" w:space="0" w:color="auto"/>
      </w:divBdr>
      <w:divsChild>
        <w:div w:id="1219515076">
          <w:marLeft w:val="0"/>
          <w:marRight w:val="0"/>
          <w:marTop w:val="0"/>
          <w:marBottom w:val="0"/>
          <w:divBdr>
            <w:top w:val="none" w:sz="0" w:space="0" w:color="auto"/>
            <w:left w:val="none" w:sz="0" w:space="0" w:color="auto"/>
            <w:bottom w:val="none" w:sz="0" w:space="0" w:color="auto"/>
            <w:right w:val="none" w:sz="0" w:space="0" w:color="auto"/>
          </w:divBdr>
        </w:div>
      </w:divsChild>
    </w:div>
    <w:div w:id="1338848587">
      <w:bodyDiv w:val="1"/>
      <w:marLeft w:val="0"/>
      <w:marRight w:val="0"/>
      <w:marTop w:val="0"/>
      <w:marBottom w:val="0"/>
      <w:divBdr>
        <w:top w:val="none" w:sz="0" w:space="0" w:color="auto"/>
        <w:left w:val="none" w:sz="0" w:space="0" w:color="auto"/>
        <w:bottom w:val="none" w:sz="0" w:space="0" w:color="auto"/>
        <w:right w:val="none" w:sz="0" w:space="0" w:color="auto"/>
      </w:divBdr>
    </w:div>
    <w:div w:id="1427312664">
      <w:bodyDiv w:val="1"/>
      <w:marLeft w:val="0"/>
      <w:marRight w:val="0"/>
      <w:marTop w:val="0"/>
      <w:marBottom w:val="0"/>
      <w:divBdr>
        <w:top w:val="none" w:sz="0" w:space="0" w:color="auto"/>
        <w:left w:val="none" w:sz="0" w:space="0" w:color="auto"/>
        <w:bottom w:val="none" w:sz="0" w:space="0" w:color="auto"/>
        <w:right w:val="none" w:sz="0" w:space="0" w:color="auto"/>
      </w:divBdr>
    </w:div>
    <w:div w:id="1461654589">
      <w:bodyDiv w:val="1"/>
      <w:marLeft w:val="0"/>
      <w:marRight w:val="0"/>
      <w:marTop w:val="0"/>
      <w:marBottom w:val="0"/>
      <w:divBdr>
        <w:top w:val="none" w:sz="0" w:space="0" w:color="auto"/>
        <w:left w:val="none" w:sz="0" w:space="0" w:color="auto"/>
        <w:bottom w:val="none" w:sz="0" w:space="0" w:color="auto"/>
        <w:right w:val="none" w:sz="0" w:space="0" w:color="auto"/>
      </w:divBdr>
      <w:divsChild>
        <w:div w:id="82458013">
          <w:marLeft w:val="0"/>
          <w:marRight w:val="0"/>
          <w:marTop w:val="0"/>
          <w:marBottom w:val="0"/>
          <w:divBdr>
            <w:top w:val="none" w:sz="0" w:space="0" w:color="auto"/>
            <w:left w:val="none" w:sz="0" w:space="0" w:color="auto"/>
            <w:bottom w:val="none" w:sz="0" w:space="0" w:color="auto"/>
            <w:right w:val="none" w:sz="0" w:space="0" w:color="auto"/>
          </w:divBdr>
        </w:div>
      </w:divsChild>
    </w:div>
    <w:div w:id="1514301428">
      <w:bodyDiv w:val="1"/>
      <w:marLeft w:val="0"/>
      <w:marRight w:val="0"/>
      <w:marTop w:val="0"/>
      <w:marBottom w:val="0"/>
      <w:divBdr>
        <w:top w:val="none" w:sz="0" w:space="0" w:color="auto"/>
        <w:left w:val="none" w:sz="0" w:space="0" w:color="auto"/>
        <w:bottom w:val="none" w:sz="0" w:space="0" w:color="auto"/>
        <w:right w:val="none" w:sz="0" w:space="0" w:color="auto"/>
      </w:divBdr>
    </w:div>
    <w:div w:id="1533303766">
      <w:bodyDiv w:val="1"/>
      <w:marLeft w:val="0"/>
      <w:marRight w:val="0"/>
      <w:marTop w:val="0"/>
      <w:marBottom w:val="0"/>
      <w:divBdr>
        <w:top w:val="none" w:sz="0" w:space="0" w:color="auto"/>
        <w:left w:val="none" w:sz="0" w:space="0" w:color="auto"/>
        <w:bottom w:val="none" w:sz="0" w:space="0" w:color="auto"/>
        <w:right w:val="none" w:sz="0" w:space="0" w:color="auto"/>
      </w:divBdr>
    </w:div>
    <w:div w:id="1797991315">
      <w:bodyDiv w:val="1"/>
      <w:marLeft w:val="0"/>
      <w:marRight w:val="0"/>
      <w:marTop w:val="0"/>
      <w:marBottom w:val="0"/>
      <w:divBdr>
        <w:top w:val="none" w:sz="0" w:space="0" w:color="auto"/>
        <w:left w:val="none" w:sz="0" w:space="0" w:color="auto"/>
        <w:bottom w:val="none" w:sz="0" w:space="0" w:color="auto"/>
        <w:right w:val="none" w:sz="0" w:space="0" w:color="auto"/>
      </w:divBdr>
      <w:divsChild>
        <w:div w:id="1570965504">
          <w:marLeft w:val="0"/>
          <w:marRight w:val="0"/>
          <w:marTop w:val="0"/>
          <w:marBottom w:val="0"/>
          <w:divBdr>
            <w:top w:val="none" w:sz="0" w:space="0" w:color="auto"/>
            <w:left w:val="none" w:sz="0" w:space="0" w:color="auto"/>
            <w:bottom w:val="none" w:sz="0" w:space="0" w:color="auto"/>
            <w:right w:val="none" w:sz="0" w:space="0" w:color="auto"/>
          </w:divBdr>
        </w:div>
      </w:divsChild>
    </w:div>
    <w:div w:id="1823964241">
      <w:bodyDiv w:val="1"/>
      <w:marLeft w:val="0"/>
      <w:marRight w:val="0"/>
      <w:marTop w:val="0"/>
      <w:marBottom w:val="0"/>
      <w:divBdr>
        <w:top w:val="none" w:sz="0" w:space="0" w:color="auto"/>
        <w:left w:val="none" w:sz="0" w:space="0" w:color="auto"/>
        <w:bottom w:val="none" w:sz="0" w:space="0" w:color="auto"/>
        <w:right w:val="none" w:sz="0" w:space="0" w:color="auto"/>
      </w:divBdr>
    </w:div>
    <w:div w:id="1852988231">
      <w:bodyDiv w:val="1"/>
      <w:marLeft w:val="0"/>
      <w:marRight w:val="0"/>
      <w:marTop w:val="0"/>
      <w:marBottom w:val="0"/>
      <w:divBdr>
        <w:top w:val="none" w:sz="0" w:space="0" w:color="auto"/>
        <w:left w:val="none" w:sz="0" w:space="0" w:color="auto"/>
        <w:bottom w:val="none" w:sz="0" w:space="0" w:color="auto"/>
        <w:right w:val="none" w:sz="0" w:space="0" w:color="auto"/>
      </w:divBdr>
      <w:divsChild>
        <w:div w:id="1630278914">
          <w:marLeft w:val="0"/>
          <w:marRight w:val="0"/>
          <w:marTop w:val="0"/>
          <w:marBottom w:val="0"/>
          <w:divBdr>
            <w:top w:val="none" w:sz="0" w:space="0" w:color="auto"/>
            <w:left w:val="none" w:sz="0" w:space="0" w:color="auto"/>
            <w:bottom w:val="none" w:sz="0" w:space="0" w:color="auto"/>
            <w:right w:val="none" w:sz="0" w:space="0" w:color="auto"/>
          </w:divBdr>
        </w:div>
      </w:divsChild>
    </w:div>
    <w:div w:id="1858693270">
      <w:bodyDiv w:val="1"/>
      <w:marLeft w:val="0"/>
      <w:marRight w:val="0"/>
      <w:marTop w:val="0"/>
      <w:marBottom w:val="0"/>
      <w:divBdr>
        <w:top w:val="none" w:sz="0" w:space="0" w:color="auto"/>
        <w:left w:val="none" w:sz="0" w:space="0" w:color="auto"/>
        <w:bottom w:val="none" w:sz="0" w:space="0" w:color="auto"/>
        <w:right w:val="none" w:sz="0" w:space="0" w:color="auto"/>
      </w:divBdr>
    </w:div>
    <w:div w:id="1864368444">
      <w:bodyDiv w:val="1"/>
      <w:marLeft w:val="0"/>
      <w:marRight w:val="0"/>
      <w:marTop w:val="0"/>
      <w:marBottom w:val="0"/>
      <w:divBdr>
        <w:top w:val="none" w:sz="0" w:space="0" w:color="auto"/>
        <w:left w:val="none" w:sz="0" w:space="0" w:color="auto"/>
        <w:bottom w:val="none" w:sz="0" w:space="0" w:color="auto"/>
        <w:right w:val="none" w:sz="0" w:space="0" w:color="auto"/>
      </w:divBdr>
    </w:div>
    <w:div w:id="1870217273">
      <w:bodyDiv w:val="1"/>
      <w:marLeft w:val="0"/>
      <w:marRight w:val="0"/>
      <w:marTop w:val="0"/>
      <w:marBottom w:val="0"/>
      <w:divBdr>
        <w:top w:val="none" w:sz="0" w:space="0" w:color="auto"/>
        <w:left w:val="none" w:sz="0" w:space="0" w:color="auto"/>
        <w:bottom w:val="none" w:sz="0" w:space="0" w:color="auto"/>
        <w:right w:val="none" w:sz="0" w:space="0" w:color="auto"/>
      </w:divBdr>
    </w:div>
    <w:div w:id="1928727065">
      <w:bodyDiv w:val="1"/>
      <w:marLeft w:val="0"/>
      <w:marRight w:val="0"/>
      <w:marTop w:val="0"/>
      <w:marBottom w:val="0"/>
      <w:divBdr>
        <w:top w:val="none" w:sz="0" w:space="0" w:color="auto"/>
        <w:left w:val="none" w:sz="0" w:space="0" w:color="auto"/>
        <w:bottom w:val="none" w:sz="0" w:space="0" w:color="auto"/>
        <w:right w:val="none" w:sz="0" w:space="0" w:color="auto"/>
      </w:divBdr>
    </w:div>
    <w:div w:id="1929777185">
      <w:bodyDiv w:val="1"/>
      <w:marLeft w:val="0"/>
      <w:marRight w:val="0"/>
      <w:marTop w:val="0"/>
      <w:marBottom w:val="0"/>
      <w:divBdr>
        <w:top w:val="none" w:sz="0" w:space="0" w:color="auto"/>
        <w:left w:val="none" w:sz="0" w:space="0" w:color="auto"/>
        <w:bottom w:val="none" w:sz="0" w:space="0" w:color="auto"/>
        <w:right w:val="none" w:sz="0" w:space="0" w:color="auto"/>
      </w:divBdr>
      <w:divsChild>
        <w:div w:id="807626352">
          <w:marLeft w:val="0"/>
          <w:marRight w:val="0"/>
          <w:marTop w:val="0"/>
          <w:marBottom w:val="0"/>
          <w:divBdr>
            <w:top w:val="none" w:sz="0" w:space="0" w:color="auto"/>
            <w:left w:val="none" w:sz="0" w:space="0" w:color="auto"/>
            <w:bottom w:val="none" w:sz="0" w:space="0" w:color="auto"/>
            <w:right w:val="none" w:sz="0" w:space="0" w:color="auto"/>
          </w:divBdr>
        </w:div>
      </w:divsChild>
    </w:div>
    <w:div w:id="1938708214">
      <w:bodyDiv w:val="1"/>
      <w:marLeft w:val="0"/>
      <w:marRight w:val="0"/>
      <w:marTop w:val="0"/>
      <w:marBottom w:val="0"/>
      <w:divBdr>
        <w:top w:val="none" w:sz="0" w:space="0" w:color="auto"/>
        <w:left w:val="none" w:sz="0" w:space="0" w:color="auto"/>
        <w:bottom w:val="none" w:sz="0" w:space="0" w:color="auto"/>
        <w:right w:val="none" w:sz="0" w:space="0" w:color="auto"/>
      </w:divBdr>
      <w:divsChild>
        <w:div w:id="2005009311">
          <w:marLeft w:val="0"/>
          <w:marRight w:val="0"/>
          <w:marTop w:val="0"/>
          <w:marBottom w:val="0"/>
          <w:divBdr>
            <w:top w:val="none" w:sz="0" w:space="0" w:color="auto"/>
            <w:left w:val="none" w:sz="0" w:space="0" w:color="auto"/>
            <w:bottom w:val="none" w:sz="0" w:space="0" w:color="auto"/>
            <w:right w:val="none" w:sz="0" w:space="0" w:color="auto"/>
          </w:divBdr>
        </w:div>
      </w:divsChild>
    </w:div>
    <w:div w:id="2029066671">
      <w:bodyDiv w:val="1"/>
      <w:marLeft w:val="0"/>
      <w:marRight w:val="0"/>
      <w:marTop w:val="0"/>
      <w:marBottom w:val="0"/>
      <w:divBdr>
        <w:top w:val="none" w:sz="0" w:space="0" w:color="auto"/>
        <w:left w:val="none" w:sz="0" w:space="0" w:color="auto"/>
        <w:bottom w:val="none" w:sz="0" w:space="0" w:color="auto"/>
        <w:right w:val="none" w:sz="0" w:space="0" w:color="auto"/>
      </w:divBdr>
      <w:divsChild>
        <w:div w:id="2017688775">
          <w:marLeft w:val="0"/>
          <w:marRight w:val="0"/>
          <w:marTop w:val="0"/>
          <w:marBottom w:val="0"/>
          <w:divBdr>
            <w:top w:val="none" w:sz="0" w:space="0" w:color="auto"/>
            <w:left w:val="none" w:sz="0" w:space="0" w:color="auto"/>
            <w:bottom w:val="none" w:sz="0" w:space="0" w:color="auto"/>
            <w:right w:val="none" w:sz="0" w:space="0" w:color="auto"/>
          </w:divBdr>
        </w:div>
      </w:divsChild>
    </w:div>
    <w:div w:id="2090736905">
      <w:bodyDiv w:val="1"/>
      <w:marLeft w:val="0"/>
      <w:marRight w:val="0"/>
      <w:marTop w:val="0"/>
      <w:marBottom w:val="0"/>
      <w:divBdr>
        <w:top w:val="none" w:sz="0" w:space="0" w:color="auto"/>
        <w:left w:val="none" w:sz="0" w:space="0" w:color="auto"/>
        <w:bottom w:val="none" w:sz="0" w:space="0" w:color="auto"/>
        <w:right w:val="none" w:sz="0" w:space="0" w:color="auto"/>
      </w:divBdr>
      <w:divsChild>
        <w:div w:id="1614631668">
          <w:marLeft w:val="0"/>
          <w:marRight w:val="0"/>
          <w:marTop w:val="0"/>
          <w:marBottom w:val="0"/>
          <w:divBdr>
            <w:top w:val="none" w:sz="0" w:space="0" w:color="auto"/>
            <w:left w:val="none" w:sz="0" w:space="0" w:color="auto"/>
            <w:bottom w:val="none" w:sz="0" w:space="0" w:color="auto"/>
            <w:right w:val="none" w:sz="0" w:space="0" w:color="auto"/>
          </w:divBdr>
        </w:div>
      </w:divsChild>
    </w:div>
    <w:div w:id="213385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mailto:luciana.borges@geminienergy.com.br" TargetMode="Externa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header" Target="header3.xml" Id="rId21" /><Relationship Type="http://schemas.openxmlformats.org/officeDocument/2006/relationships/webSettings" Target="webSettings.xml" Id="rId7" /><Relationship Type="http://schemas.openxmlformats.org/officeDocument/2006/relationships/hyperlink" Target="mailto:luciana.borges@geminienergy.com.br"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mailto:valores.mobili&#225;rios@b3.com.br" TargetMode="External"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www.anbima.com.br" TargetMode="External"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hyperlink" Target="mailto:sqescrituracao@oliveiratrust.com.br" TargetMode="External" Id="rId15" /><Relationship Type="http://schemas.openxmlformats.org/officeDocument/2006/relationships/fontTable" Target="fontTable.xml" Id="rId23" /><Relationship Type="http://schemas.openxmlformats.org/officeDocument/2006/relationships/image" Target="media/image1.png" Id="rId10" /><Relationship Type="http://schemas.openxmlformats.org/officeDocument/2006/relationships/footer" Target="footer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ger2.agente@oliveiratrust.com.br" TargetMode="External" Id="rId14" /><Relationship Type="http://schemas.openxmlformats.org/officeDocument/2006/relationships/footer" Target="footer3.xml" Id="rId22" /><Relationship Type="http://schemas.openxmlformats.org/officeDocument/2006/relationships/customXml" Target="/customXML/item4.xml" Id="imanage.xm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4.xml>��< ? x m l   v e r s i o n = " 1 . 0 "   e n c o d i n g = " u t f - 1 6 " ? >  
 < p r o p e r t i e s   x m l n s = " h t t p : / / w w w . i m a n a g e . c o m / w o r k / x m l s c h e m a " >  
     < d o c u m e n t i d > R J ! 1 9 3 9 5 7 1 . 4 1 < / d o c u m e n t i d >  
     < s e n d e r i d > P E D R O < / s e n d e r i d >  
     < s e n d e r e m a i l > P V A S C O N C E L L O S @ P I N H E I R O G U I M A R A E S . C O M . B R < / s e n d e r e m a i l >  
     < l a s t m o d i f i e d > 2 0 2 1 - 0 3 - 2 9 T 1 5 : 4 6 : 0 0 . 0 0 0 0 0 0 0 - 0 3 : 0 0 < / l a s t m o d i f i e d >  
     < d a t a b a s e > R J < / 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p r o p e r t i e s   x m l n s = " h t t p : / / w w w . i m a n a g e . c o m / w o r k / x m l s c h e m a " >  
     < d o c u m e n t i d > T E X T ! 5 3 2 9 3 1 6 9 . 5 < / d o c u m e n t i d >  
     < s e n d e r i d > P P M < / s e n d e r i d >  
     < s e n d e r e m a i l > P S M E I R E L L E S @ M A C H A D O M E Y E R . C O M . B R < / s e n d e r e m a i l >  
     < l a s t m o d i f i e d > 2 0 2 1 - 0 3 - 2 9 T 1 5 : 1 5 : 0 0 . 0 0 0 0 0 0 0 - 0 3 : 0 0 < / l a s t m o d i f i e d >  
     < d a t a b a s e > T E X T < / d a t a b a s e >  
 < / 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5B5C1-3AEF-4EF7-AD22-0DC16DBD16C9}">
  <ds:schemaRefs>
    <ds:schemaRef ds:uri="http://www.imanage.com/work/xmlschema"/>
  </ds:schemaRefs>
</ds:datastoreItem>
</file>

<file path=customXml/itemProps2.xml><?xml version="1.0" encoding="utf-8"?>
<ds:datastoreItem xmlns:ds="http://schemas.openxmlformats.org/officeDocument/2006/customXml" ds:itemID="{4C672463-5C8A-4738-BD84-277AFB071ECA}">
  <ds:schemaRefs>
    <ds:schemaRef ds:uri="http://schemas.openxmlformats.org/officeDocument/2006/bibliography"/>
  </ds:schemaRefs>
</ds:datastoreItem>
</file>

<file path=customXml/itemProps3.xml><?xml version="1.0" encoding="utf-8"?>
<ds:datastoreItem xmlns:ds="http://schemas.openxmlformats.org/officeDocument/2006/customXml" ds:itemID="{2AFE551D-7AD8-4DA9-9DA8-2427E78FC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60</Pages>
  <Words>29322</Words>
  <Characters>158345</Characters>
  <Application>Microsoft Office Word</Application>
  <DocSecurity>0</DocSecurity>
  <Lines>1319</Lines>
  <Paragraphs>374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vt:lpstr>
      <vt:lpstr>Escritura de Emissão</vt:lpstr>
    </vt:vector>
  </TitlesOfParts>
  <Company>SCBF</Company>
  <LinksUpToDate>false</LinksUpToDate>
  <CharactersWithSpaces>187293</CharactersWithSpaces>
  <SharedDoc>false</SharedDoc>
  <HLinks>
    <vt:vector size="24" baseType="variant">
      <vt:variant>
        <vt:i4>6946910</vt:i4>
      </vt:variant>
      <vt:variant>
        <vt:i4>12</vt:i4>
      </vt:variant>
      <vt:variant>
        <vt:i4>0</vt:i4>
      </vt:variant>
      <vt:variant>
        <vt:i4>5</vt:i4>
      </vt:variant>
      <vt:variant>
        <vt:lpwstr>mailto:valores.mobiliarios@cetip.com.br</vt:lpwstr>
      </vt:variant>
      <vt:variant>
        <vt:lpwstr/>
      </vt:variant>
      <vt:variant>
        <vt:i4>7536715</vt:i4>
      </vt:variant>
      <vt:variant>
        <vt:i4>9</vt:i4>
      </vt:variant>
      <vt:variant>
        <vt:i4>0</vt:i4>
      </vt:variant>
      <vt:variant>
        <vt:i4>5</vt:i4>
      </vt:variant>
      <vt:variant>
        <vt:lpwstr>mailto:4010.mpoli@bradesco.com.br</vt:lpwstr>
      </vt:variant>
      <vt:variant>
        <vt:lpwstr/>
      </vt:variant>
      <vt:variant>
        <vt:i4>1179763</vt:i4>
      </vt:variant>
      <vt:variant>
        <vt:i4>6</vt:i4>
      </vt:variant>
      <vt:variant>
        <vt:i4>0</vt:i4>
      </vt:variant>
      <vt:variant>
        <vt:i4>5</vt:i4>
      </vt:variant>
      <vt:variant>
        <vt:lpwstr>mailto:jcasaseca@isoluxcorsan.com.br</vt:lpwstr>
      </vt:variant>
      <vt:variant>
        <vt:lpwstr/>
      </vt:variant>
      <vt:variant>
        <vt:i4>1179763</vt:i4>
      </vt:variant>
      <vt:variant>
        <vt:i4>3</vt:i4>
      </vt:variant>
      <vt:variant>
        <vt:i4>0</vt:i4>
      </vt:variant>
      <vt:variant>
        <vt:i4>5</vt:i4>
      </vt:variant>
      <vt:variant>
        <vt:lpwstr>mailto:jcasaseca@isoluxcorsan.com.br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creator>Fernanda Medeiros</dc:creator>
  <cp:lastModifiedBy>Pedro Vasconcellos</cp:lastModifiedBy>
  <cp:revision>6</cp:revision>
  <cp:lastPrinted>2021-03-29T18:45:00Z</cp:lastPrinted>
  <dcterms:created xsi:type="dcterms:W3CDTF">2021-03-29T18:44:00Z</dcterms:created>
  <dcterms:modified xsi:type="dcterms:W3CDTF">2021-03-29T18:46:00Z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kCAA/z1zK0VJyo52Ew2/hXaU9DjH1JgwqnugWFUgX7hA4UYWskfBO0PCF1mtgoC8UD3faCM5TIL5sWe0_x000d__x000d_Vbi1zCAvEBTfYRqOzQRaIkWZRboV2l9FXTFFDOpaAvymUVLWgHTd71/AW3nNB31yoqXT+N/EW0Z9_x000d__x000d_AhwMpSkW</vt:lpwstr>
  </property>
  <property fmtid="{D5CDD505-2E9C-101B-9397-08002B2CF9AE}" pid="3" name="MAIL_MSG_ID2">
    <vt:lpwstr>M/TXyr53ajC4II6cfA+P40LGwIvqtZCFEsWhO4Sf7pKE5HkUaxE576mKj2b_x000d__x000d_mQJpdTZ7ZkO6vKy563Da+dGGyqHuxrRnHCjn6A==</vt:lpwstr>
  </property>
  <property fmtid="{D5CDD505-2E9C-101B-9397-08002B2CF9AE}" pid="4" name="RESPONSE_SENDER_NAME">
    <vt:lpwstr>gAAAdya76B99d4hLGUR1rQ+8TxTv0GGEPdix</vt:lpwstr>
  </property>
  <property fmtid="{D5CDD505-2E9C-101B-9397-08002B2CF9AE}" pid="5" name="EMAIL_OWNER_ADDRESS">
    <vt:lpwstr>ABAAMV6B7YzPbaLdRMhsnPNtLg7K3cVdY/q3Af5nsk5P/HZUbWts0QlkpKZdh3pg96qo</vt:lpwstr>
  </property>
  <property fmtid="{D5CDD505-2E9C-101B-9397-08002B2CF9AE}" pid="6" name="_NewReviewCycle">
    <vt:lpwstr/>
  </property>
  <property fmtid="{D5CDD505-2E9C-101B-9397-08002B2CF9AE}" pid="7" name="Classification">
    <vt:lpwstr>Confidential</vt:lpwstr>
  </property>
  <property fmtid="{D5CDD505-2E9C-101B-9397-08002B2CF9AE}" pid="8" name="_SIProp12DataClass+9d401f75-6608-41d3-bd1f-efe1542cdc01">
    <vt:lpwstr>v=1.2&gt;I=9d401f75-6608-41d3-bd1f-efe1542cdc01&amp;N=Confidential&amp;V=1.3&amp;U=System&amp;D=System&amp;A=Associated&amp;H=False</vt:lpwstr>
  </property>
  <property fmtid="{D5CDD505-2E9C-101B-9397-08002B2CF9AE}" pid="9" name="MSIP_Label_be4220bc-fb7d-41d2-b6fa-6ba51ed226a6_Enabled">
    <vt:lpwstr>True</vt:lpwstr>
  </property>
  <property fmtid="{D5CDD505-2E9C-101B-9397-08002B2CF9AE}" pid="10" name="MSIP_Label_be4220bc-fb7d-41d2-b6fa-6ba51ed226a6_SiteId">
    <vt:lpwstr>39cd1219-debd-49ed-9c47-ac039bab13a7</vt:lpwstr>
  </property>
  <property fmtid="{D5CDD505-2E9C-101B-9397-08002B2CF9AE}" pid="11" name="MSIP_Label_be4220bc-fb7d-41d2-b6fa-6ba51ed226a6_Owner">
    <vt:lpwstr>VJB@modal.net.br</vt:lpwstr>
  </property>
  <property fmtid="{D5CDD505-2E9C-101B-9397-08002B2CF9AE}" pid="12" name="MSIP_Label_be4220bc-fb7d-41d2-b6fa-6ba51ed226a6_SetDate">
    <vt:lpwstr>2020-09-25T15:21:08.2023504Z</vt:lpwstr>
  </property>
  <property fmtid="{D5CDD505-2E9C-101B-9397-08002B2CF9AE}" pid="13" name="MSIP_Label_be4220bc-fb7d-41d2-b6fa-6ba51ed226a6_Name">
    <vt:lpwstr>Pública</vt:lpwstr>
  </property>
  <property fmtid="{D5CDD505-2E9C-101B-9397-08002B2CF9AE}" pid="14" name="MSIP_Label_be4220bc-fb7d-41d2-b6fa-6ba51ed226a6_Application">
    <vt:lpwstr>Microsoft Azure Information Protection</vt:lpwstr>
  </property>
  <property fmtid="{D5CDD505-2E9C-101B-9397-08002B2CF9AE}" pid="15" name="MSIP_Label_be4220bc-fb7d-41d2-b6fa-6ba51ed226a6_ActionId">
    <vt:lpwstr>ce8feb6a-2425-46d5-89a7-f886f4e35144</vt:lpwstr>
  </property>
  <property fmtid="{D5CDD505-2E9C-101B-9397-08002B2CF9AE}" pid="16" name="MSIP_Label_be4220bc-fb7d-41d2-b6fa-6ba51ed226a6_Extended_MSFT_Method">
    <vt:lpwstr>Manual</vt:lpwstr>
  </property>
  <property fmtid="{D5CDD505-2E9C-101B-9397-08002B2CF9AE}" pid="17" name="MSIP_Label_9c43a477-51cb-49a5-ab30-58e4ded1f9ea_Enabled">
    <vt:lpwstr>true</vt:lpwstr>
  </property>
  <property fmtid="{D5CDD505-2E9C-101B-9397-08002B2CF9AE}" pid="18" name="MSIP_Label_9c43a477-51cb-49a5-ab30-58e4ded1f9ea_SetDate">
    <vt:lpwstr>2021-03-24T17:41:09Z</vt:lpwstr>
  </property>
  <property fmtid="{D5CDD505-2E9C-101B-9397-08002B2CF9AE}" pid="19" name="MSIP_Label_9c43a477-51cb-49a5-ab30-58e4ded1f9ea_Method">
    <vt:lpwstr>Privileged</vt:lpwstr>
  </property>
  <property fmtid="{D5CDD505-2E9C-101B-9397-08002B2CF9AE}" pid="20" name="MSIP_Label_9c43a477-51cb-49a5-ab30-58e4ded1f9ea_Name">
    <vt:lpwstr>9c43a477-51cb-49a5-ab30-58e4ded1f9ea</vt:lpwstr>
  </property>
  <property fmtid="{D5CDD505-2E9C-101B-9397-08002B2CF9AE}" pid="21" name="MSIP_Label_9c43a477-51cb-49a5-ab30-58e4ded1f9ea_SiteId">
    <vt:lpwstr>f9cfd8cb-c4a5-4677-b65d-3150dda310c9</vt:lpwstr>
  </property>
  <property fmtid="{D5CDD505-2E9C-101B-9397-08002B2CF9AE}" pid="22" name="MSIP_Label_9c43a477-51cb-49a5-ab30-58e4ded1f9ea_ActionId">
    <vt:lpwstr>c95e4be4-7b1b-4aaa-b7a0-be04eba1581f</vt:lpwstr>
  </property>
  <property fmtid="{D5CDD505-2E9C-101B-9397-08002B2CF9AE}" pid="23" name="MSIP_Label_9c43a477-51cb-49a5-ab30-58e4ded1f9ea_ContentBits">
    <vt:lpwstr>2</vt:lpwstr>
  </property>
  <property fmtid="{D5CDD505-2E9C-101B-9397-08002B2CF9AE}" pid="24" name="iManageFooter">
    <vt:lpwstr>1939571v38</vt:lpwstr>
  </property>
</Properties>
</file>