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A6" w:rsidRPr="001A2F56" w:rsidRDefault="00604CA6">
      <w:pPr>
        <w:pStyle w:val="BodyTextContinued"/>
        <w:pBdr>
          <w:bottom w:val="double" w:sz="6" w:space="4" w:color="auto"/>
        </w:pBdr>
        <w:suppressAutoHyphens/>
        <w:spacing w:after="0"/>
        <w:rPr>
          <w:rFonts w:asciiTheme="minorHAnsi" w:hAnsiTheme="minorHAnsi" w:cstheme="minorHAnsi"/>
          <w:smallCaps/>
          <w:sz w:val="22"/>
          <w:szCs w:val="22"/>
          <w:lang w:val="pt-BR" w:eastAsia="pt-BR"/>
        </w:rPr>
      </w:pPr>
      <w:bookmarkStart w:id="0" w:name="_GoBack"/>
      <w:bookmarkEnd w:id="0"/>
    </w:p>
    <w:p w:rsidR="00604CA6" w:rsidRPr="001A2F56" w:rsidRDefault="00604CA6">
      <w:pPr>
        <w:suppressAutoHyphens/>
        <w:jc w:val="both"/>
        <w:rPr>
          <w:rFonts w:asciiTheme="minorHAnsi" w:hAnsiTheme="minorHAnsi" w:cstheme="minorHAnsi"/>
          <w:sz w:val="22"/>
          <w:szCs w:val="22"/>
        </w:rPr>
      </w:pPr>
    </w:p>
    <w:p w:rsidR="00604CA6" w:rsidRPr="001A2F56" w:rsidRDefault="00604CA6">
      <w:pPr>
        <w:suppressAutoHyphens/>
        <w:jc w:val="both"/>
        <w:rPr>
          <w:rFonts w:asciiTheme="minorHAnsi" w:hAnsiTheme="minorHAnsi" w:cstheme="minorHAnsi"/>
          <w:sz w:val="22"/>
          <w:szCs w:val="22"/>
        </w:rPr>
      </w:pPr>
    </w:p>
    <w:p w:rsidR="00604CA6" w:rsidRPr="001A2F56" w:rsidRDefault="00ED0BA2" w:rsidP="00AE7A43">
      <w:pPr>
        <w:suppressAutoHyphens/>
        <w:jc w:val="both"/>
        <w:rPr>
          <w:rFonts w:asciiTheme="minorHAnsi" w:hAnsiTheme="minorHAnsi" w:cstheme="minorHAnsi"/>
          <w:b/>
          <w:sz w:val="22"/>
          <w:szCs w:val="22"/>
        </w:rPr>
      </w:pPr>
      <w:r w:rsidRPr="001A2F56">
        <w:rPr>
          <w:rFonts w:asciiTheme="minorHAnsi" w:hAnsiTheme="minorHAnsi" w:cstheme="minorHAnsi"/>
          <w:b/>
          <w:sz w:val="22"/>
          <w:szCs w:val="22"/>
        </w:rPr>
        <w:t xml:space="preserve">INSTRUMENTO PARTICULAR DE ESCRITURA DA </w:t>
      </w:r>
      <w:r w:rsidR="00F60FDA" w:rsidRPr="001A2F56">
        <w:rPr>
          <w:rFonts w:asciiTheme="minorHAnsi" w:hAnsiTheme="minorHAnsi" w:cstheme="minorHAnsi"/>
          <w:b/>
          <w:sz w:val="22"/>
          <w:szCs w:val="22"/>
        </w:rPr>
        <w:t>3</w:t>
      </w:r>
      <w:r w:rsidRPr="001A2F56">
        <w:rPr>
          <w:rFonts w:asciiTheme="minorHAnsi" w:hAnsiTheme="minorHAnsi" w:cstheme="minorHAnsi"/>
          <w:b/>
          <w:sz w:val="22"/>
          <w:szCs w:val="22"/>
        </w:rPr>
        <w:t>ª EMISSÃO DE DEBÊNTURES SIMPLES, NÃO CONVERSÍVEIS EM AÇÕES, DA ESPÉCIE QUIROGRAFÁRIA</w:t>
      </w:r>
      <w:r w:rsidRPr="001A2F56">
        <w:rPr>
          <w:rFonts w:asciiTheme="minorHAnsi" w:hAnsiTheme="minorHAnsi" w:cstheme="minorHAnsi"/>
          <w:b/>
          <w:bCs/>
          <w:sz w:val="22"/>
          <w:szCs w:val="22"/>
        </w:rPr>
        <w:t xml:space="preserve">, </w:t>
      </w:r>
      <w:r w:rsidRPr="001A2F56">
        <w:rPr>
          <w:rFonts w:asciiTheme="minorHAnsi" w:hAnsiTheme="minorHAnsi" w:cstheme="minorHAnsi"/>
          <w:b/>
          <w:sz w:val="22"/>
          <w:szCs w:val="22"/>
        </w:rPr>
        <w:t xml:space="preserve">PARA DISTRIBUIÇÃO PÚBLICA COM ESFORÇOS RESTRITOS DE DISTRIBUIÇÃO, DA </w:t>
      </w:r>
      <w:r w:rsidRPr="001A2F56">
        <w:rPr>
          <w:rFonts w:asciiTheme="minorHAnsi" w:hAnsiTheme="minorHAnsi" w:cstheme="minorHAnsi"/>
          <w:b/>
          <w:bCs/>
          <w:sz w:val="22"/>
          <w:szCs w:val="22"/>
        </w:rPr>
        <w:t>CONCESSIONÁRIA DA RODOVIA DOS LAGOS S.A.</w:t>
      </w: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ED0BA2">
      <w:pPr>
        <w:suppressAutoHyphens/>
        <w:jc w:val="center"/>
        <w:rPr>
          <w:rFonts w:asciiTheme="minorHAnsi" w:hAnsiTheme="minorHAnsi" w:cstheme="minorHAnsi"/>
          <w:b/>
          <w:sz w:val="22"/>
          <w:szCs w:val="22"/>
        </w:rPr>
      </w:pPr>
      <w:r w:rsidRPr="001A2F56">
        <w:rPr>
          <w:rFonts w:asciiTheme="minorHAnsi" w:hAnsiTheme="minorHAnsi" w:cstheme="minorHAnsi"/>
          <w:b/>
          <w:sz w:val="22"/>
          <w:szCs w:val="22"/>
        </w:rPr>
        <w:t>Entre</w:t>
      </w: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ED0BA2">
      <w:pPr>
        <w:suppressAutoHyphens/>
        <w:jc w:val="center"/>
        <w:rPr>
          <w:rFonts w:asciiTheme="minorHAnsi" w:hAnsiTheme="minorHAnsi" w:cstheme="minorHAnsi"/>
          <w:b/>
          <w:smallCaps/>
          <w:sz w:val="22"/>
          <w:szCs w:val="22"/>
        </w:rPr>
      </w:pPr>
      <w:r w:rsidRPr="001A2F56">
        <w:rPr>
          <w:rFonts w:asciiTheme="minorHAnsi" w:hAnsiTheme="minorHAnsi" w:cstheme="minorHAnsi"/>
          <w:b/>
          <w:bCs/>
          <w:sz w:val="22"/>
          <w:szCs w:val="22"/>
        </w:rPr>
        <w:t>CONCESSIONÁRIA DA RODOVIA DOS LAGOS S.A.</w:t>
      </w:r>
    </w:p>
    <w:p w:rsidR="00604CA6" w:rsidRPr="001A2F56" w:rsidRDefault="00ED0BA2">
      <w:pPr>
        <w:suppressAutoHyphens/>
        <w:jc w:val="center"/>
        <w:rPr>
          <w:rFonts w:asciiTheme="minorHAnsi" w:hAnsiTheme="minorHAnsi" w:cstheme="minorHAnsi"/>
          <w:bCs/>
          <w:i/>
          <w:sz w:val="22"/>
          <w:szCs w:val="22"/>
        </w:rPr>
      </w:pPr>
      <w:r w:rsidRPr="001A2F56">
        <w:rPr>
          <w:rFonts w:asciiTheme="minorHAnsi" w:hAnsiTheme="minorHAnsi" w:cstheme="minorHAnsi"/>
          <w:bCs/>
          <w:i/>
          <w:sz w:val="22"/>
          <w:szCs w:val="22"/>
        </w:rPr>
        <w:t>como Emissora</w:t>
      </w:r>
    </w:p>
    <w:p w:rsidR="00604CA6" w:rsidRPr="001A2F56" w:rsidRDefault="00604CA6">
      <w:pPr>
        <w:suppressAutoHyphens/>
        <w:jc w:val="center"/>
        <w:rPr>
          <w:rFonts w:asciiTheme="minorHAnsi" w:hAnsiTheme="minorHAnsi" w:cstheme="minorHAnsi"/>
          <w:b/>
          <w:bCs/>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ED0BA2">
      <w:pPr>
        <w:suppressAutoHyphens/>
        <w:jc w:val="center"/>
        <w:rPr>
          <w:rFonts w:asciiTheme="minorHAnsi" w:hAnsiTheme="minorHAnsi" w:cstheme="minorHAnsi"/>
          <w:b/>
          <w:bCs/>
          <w:i/>
          <w:sz w:val="22"/>
          <w:szCs w:val="22"/>
        </w:rPr>
      </w:pPr>
      <w:r w:rsidRPr="001A2F56">
        <w:rPr>
          <w:rFonts w:asciiTheme="minorHAnsi" w:hAnsiTheme="minorHAnsi" w:cstheme="minorHAnsi"/>
          <w:b/>
          <w:bCs/>
          <w:i/>
          <w:sz w:val="22"/>
          <w:szCs w:val="22"/>
        </w:rPr>
        <w:t>e</w:t>
      </w:r>
    </w:p>
    <w:p w:rsidR="00604CA6" w:rsidRPr="001A2F56" w:rsidRDefault="00604CA6">
      <w:pPr>
        <w:suppressAutoHyphens/>
        <w:jc w:val="center"/>
        <w:rPr>
          <w:rFonts w:asciiTheme="minorHAnsi" w:hAnsiTheme="minorHAnsi" w:cstheme="minorHAnsi"/>
          <w:b/>
          <w:bCs/>
          <w:i/>
          <w:sz w:val="22"/>
          <w:szCs w:val="22"/>
        </w:rPr>
      </w:pPr>
    </w:p>
    <w:p w:rsidR="00604CA6" w:rsidRPr="001A2F56" w:rsidRDefault="00604CA6">
      <w:pPr>
        <w:suppressAutoHyphens/>
        <w:jc w:val="center"/>
        <w:rPr>
          <w:rFonts w:asciiTheme="minorHAnsi" w:hAnsiTheme="minorHAnsi" w:cstheme="minorHAnsi"/>
          <w:b/>
          <w:bCs/>
          <w:i/>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604CA6">
      <w:pPr>
        <w:suppressAutoHyphens/>
        <w:jc w:val="center"/>
        <w:rPr>
          <w:rFonts w:asciiTheme="minorHAnsi" w:hAnsiTheme="minorHAnsi" w:cstheme="minorHAnsi"/>
          <w:b/>
          <w:bCs/>
          <w:sz w:val="22"/>
          <w:szCs w:val="22"/>
        </w:rPr>
      </w:pPr>
    </w:p>
    <w:p w:rsidR="00604CA6" w:rsidRPr="001A2F56" w:rsidRDefault="00781278">
      <w:pPr>
        <w:suppressAutoHyphens/>
        <w:jc w:val="center"/>
        <w:rPr>
          <w:rFonts w:asciiTheme="minorHAnsi" w:hAnsiTheme="minorHAnsi" w:cstheme="minorHAnsi"/>
          <w:b/>
          <w:bCs/>
          <w:sz w:val="22"/>
          <w:szCs w:val="22"/>
        </w:rPr>
      </w:pPr>
      <w:r w:rsidRPr="001A2F56">
        <w:rPr>
          <w:rFonts w:asciiTheme="minorHAnsi" w:hAnsiTheme="minorHAnsi" w:cstheme="minorHAnsi"/>
          <w:b/>
          <w:bCs/>
          <w:sz w:val="22"/>
          <w:szCs w:val="22"/>
        </w:rPr>
        <w:t>OLIVEIRA TRUST DISTRIBUIDORA DE TÍTULOS E VALORES MOBILIÁRIOS S.A.</w:t>
      </w:r>
      <w:r w:rsidRPr="001A2F56" w:rsidDel="00AD47E6">
        <w:rPr>
          <w:rFonts w:asciiTheme="minorHAnsi" w:hAnsiTheme="minorHAnsi" w:cstheme="minorHAnsi"/>
          <w:b/>
          <w:bCs/>
          <w:sz w:val="22"/>
          <w:szCs w:val="22"/>
        </w:rPr>
        <w:t xml:space="preserve"> </w:t>
      </w:r>
    </w:p>
    <w:p w:rsidR="00604CA6" w:rsidRPr="001A2F56" w:rsidRDefault="00ED0BA2">
      <w:pPr>
        <w:suppressAutoHyphens/>
        <w:jc w:val="center"/>
        <w:rPr>
          <w:rFonts w:asciiTheme="minorHAnsi" w:hAnsiTheme="minorHAnsi" w:cstheme="minorHAnsi"/>
          <w:i/>
          <w:sz w:val="22"/>
          <w:szCs w:val="22"/>
        </w:rPr>
      </w:pPr>
      <w:r w:rsidRPr="001A2F56">
        <w:rPr>
          <w:rFonts w:asciiTheme="minorHAnsi" w:hAnsiTheme="minorHAnsi" w:cstheme="minorHAnsi"/>
          <w:i/>
          <w:sz w:val="22"/>
          <w:szCs w:val="22"/>
        </w:rPr>
        <w:t>como Agente Fiduciário</w:t>
      </w: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D2665B">
      <w:pPr>
        <w:suppressAutoHyphens/>
        <w:jc w:val="center"/>
        <w:rPr>
          <w:rFonts w:asciiTheme="minorHAnsi" w:hAnsiTheme="minorHAnsi" w:cstheme="minorHAnsi"/>
          <w:b/>
          <w:sz w:val="22"/>
          <w:szCs w:val="22"/>
        </w:rPr>
      </w:pPr>
      <w:r w:rsidRPr="001A2F56">
        <w:rPr>
          <w:rFonts w:asciiTheme="minorHAnsi" w:hAnsiTheme="minorHAnsi" w:cstheme="minorHAnsi"/>
          <w:b/>
          <w:sz w:val="22"/>
          <w:szCs w:val="22"/>
        </w:rPr>
        <w:t xml:space="preserve">datado de </w:t>
      </w:r>
      <w:r w:rsidR="00332073">
        <w:rPr>
          <w:rFonts w:asciiTheme="minorHAnsi" w:hAnsiTheme="minorHAnsi" w:cstheme="minorHAnsi"/>
          <w:b/>
          <w:sz w:val="22"/>
          <w:szCs w:val="22"/>
        </w:rPr>
        <w:t>01</w:t>
      </w:r>
      <w:r w:rsidR="00ED0BA2" w:rsidRPr="001A2F56">
        <w:rPr>
          <w:rFonts w:asciiTheme="minorHAnsi" w:hAnsiTheme="minorHAnsi" w:cstheme="minorHAnsi"/>
          <w:b/>
          <w:sz w:val="22"/>
          <w:szCs w:val="22"/>
        </w:rPr>
        <w:t xml:space="preserve"> de </w:t>
      </w:r>
      <w:r w:rsidR="00332073">
        <w:rPr>
          <w:rFonts w:asciiTheme="minorHAnsi" w:hAnsiTheme="minorHAnsi" w:cstheme="minorHAnsi"/>
          <w:b/>
          <w:sz w:val="22"/>
          <w:szCs w:val="22"/>
        </w:rPr>
        <w:t>abril</w:t>
      </w:r>
      <w:r w:rsidR="00ED0BA2" w:rsidRPr="001A2F56">
        <w:rPr>
          <w:rFonts w:asciiTheme="minorHAnsi" w:hAnsiTheme="minorHAnsi" w:cstheme="minorHAnsi"/>
          <w:b/>
          <w:sz w:val="22"/>
          <w:szCs w:val="22"/>
        </w:rPr>
        <w:t xml:space="preserve"> de 201</w:t>
      </w:r>
      <w:r w:rsidR="00AD47E6" w:rsidRPr="001A2F56">
        <w:rPr>
          <w:rFonts w:asciiTheme="minorHAnsi" w:hAnsiTheme="minorHAnsi" w:cstheme="minorHAnsi"/>
          <w:b/>
          <w:sz w:val="22"/>
          <w:szCs w:val="22"/>
        </w:rPr>
        <w:t>6</w:t>
      </w: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center"/>
        <w:rPr>
          <w:rFonts w:asciiTheme="minorHAnsi" w:hAnsiTheme="minorHAnsi" w:cstheme="minorHAnsi"/>
          <w:b/>
          <w:sz w:val="22"/>
          <w:szCs w:val="22"/>
        </w:rPr>
      </w:pPr>
    </w:p>
    <w:p w:rsidR="00604CA6" w:rsidRPr="001A2F56" w:rsidRDefault="00604CA6">
      <w:pPr>
        <w:suppressAutoHyphens/>
        <w:jc w:val="both"/>
        <w:rPr>
          <w:rFonts w:asciiTheme="minorHAnsi" w:hAnsiTheme="minorHAnsi" w:cstheme="minorHAnsi"/>
          <w:b/>
          <w:sz w:val="22"/>
          <w:szCs w:val="22"/>
        </w:rPr>
      </w:pPr>
    </w:p>
    <w:p w:rsidR="00604CA6" w:rsidRPr="001A2F56" w:rsidRDefault="00604CA6">
      <w:pPr>
        <w:pStyle w:val="BodyTextContinued"/>
        <w:pBdr>
          <w:bottom w:val="double" w:sz="6" w:space="4" w:color="auto"/>
        </w:pBdr>
        <w:suppressAutoHyphens/>
        <w:spacing w:after="0"/>
        <w:rPr>
          <w:rFonts w:asciiTheme="minorHAnsi" w:hAnsiTheme="minorHAnsi" w:cstheme="minorHAnsi"/>
          <w:smallCaps/>
          <w:sz w:val="22"/>
          <w:szCs w:val="22"/>
          <w:lang w:val="pt-BR" w:eastAsia="pt-BR"/>
        </w:rPr>
      </w:pPr>
    </w:p>
    <w:p w:rsidR="00604CA6" w:rsidRPr="001A2F56" w:rsidRDefault="00ED0BA2">
      <w:pPr>
        <w:suppressAutoHyphens/>
        <w:jc w:val="both"/>
        <w:rPr>
          <w:rFonts w:asciiTheme="minorHAnsi" w:hAnsiTheme="minorHAnsi" w:cstheme="minorHAnsi"/>
          <w:b/>
          <w:sz w:val="22"/>
          <w:szCs w:val="22"/>
        </w:rPr>
      </w:pPr>
      <w:r w:rsidRPr="001A2F56">
        <w:rPr>
          <w:rFonts w:asciiTheme="minorHAnsi" w:hAnsiTheme="minorHAnsi" w:cstheme="minorHAnsi"/>
          <w:b/>
          <w:caps/>
          <w:sz w:val="22"/>
          <w:szCs w:val="22"/>
        </w:rPr>
        <w:br w:type="page"/>
      </w:r>
      <w:r w:rsidRPr="001A2F56">
        <w:rPr>
          <w:rFonts w:asciiTheme="minorHAnsi" w:hAnsiTheme="minorHAnsi" w:cstheme="minorHAnsi"/>
          <w:b/>
          <w:sz w:val="22"/>
          <w:szCs w:val="22"/>
        </w:rPr>
        <w:lastRenderedPageBreak/>
        <w:t xml:space="preserve">INSTRUMENTO PARTICULAR DE ESCRITURA DA </w:t>
      </w:r>
      <w:r w:rsidR="00AD47E6" w:rsidRPr="001A2F56">
        <w:rPr>
          <w:rFonts w:asciiTheme="minorHAnsi" w:hAnsiTheme="minorHAnsi" w:cstheme="minorHAnsi"/>
          <w:b/>
          <w:sz w:val="22"/>
          <w:szCs w:val="22"/>
        </w:rPr>
        <w:t>3</w:t>
      </w:r>
      <w:r w:rsidRPr="001A2F56">
        <w:rPr>
          <w:rFonts w:asciiTheme="minorHAnsi" w:hAnsiTheme="minorHAnsi" w:cstheme="minorHAnsi"/>
          <w:b/>
          <w:sz w:val="22"/>
          <w:szCs w:val="22"/>
        </w:rPr>
        <w:t>ª EMISSÃO DE DEBÊNTURES SIMPLES, NÃO CONVERSÍVEIS EM AÇÕES, DA ESPÉCIE QUIROGRAFÁRIA</w:t>
      </w:r>
      <w:r w:rsidRPr="001A2F56">
        <w:rPr>
          <w:rFonts w:asciiTheme="minorHAnsi" w:hAnsiTheme="minorHAnsi" w:cstheme="minorHAnsi"/>
          <w:b/>
          <w:bCs/>
          <w:sz w:val="22"/>
          <w:szCs w:val="22"/>
        </w:rPr>
        <w:t xml:space="preserve">, </w:t>
      </w:r>
      <w:r w:rsidRPr="001A2F56">
        <w:rPr>
          <w:rFonts w:asciiTheme="minorHAnsi" w:hAnsiTheme="minorHAnsi" w:cstheme="minorHAnsi"/>
          <w:b/>
          <w:sz w:val="22"/>
          <w:szCs w:val="22"/>
        </w:rPr>
        <w:t xml:space="preserve">PARA DISTRIBUIÇÃO PÚBLICA COM ESFORÇOS RESTRITOS DE DISTRIBUIÇÃO, DA </w:t>
      </w:r>
      <w:r w:rsidRPr="001A2F56">
        <w:rPr>
          <w:rFonts w:asciiTheme="minorHAnsi" w:hAnsiTheme="minorHAnsi" w:cstheme="minorHAnsi"/>
          <w:b/>
          <w:bCs/>
          <w:sz w:val="22"/>
          <w:szCs w:val="22"/>
        </w:rPr>
        <w:t>CONCESSIONÁRIA DA RODOVIA DOS LAGOS S.A.</w:t>
      </w:r>
    </w:p>
    <w:p w:rsidR="00604CA6" w:rsidRPr="001A2F56" w:rsidRDefault="00604CA6">
      <w:pPr>
        <w:pStyle w:val="Cabealho"/>
        <w:suppressAutoHyphens/>
        <w:jc w:val="both"/>
        <w:rPr>
          <w:rFonts w:asciiTheme="minorHAnsi" w:hAnsiTheme="minorHAnsi" w:cstheme="minorHAnsi"/>
        </w:rPr>
      </w:pPr>
    </w:p>
    <w:p w:rsidR="00604CA6" w:rsidRPr="001A2F56" w:rsidRDefault="00ED0BA2">
      <w:pPr>
        <w:suppressAutoHyphens/>
        <w:jc w:val="both"/>
        <w:rPr>
          <w:rFonts w:asciiTheme="minorHAnsi" w:hAnsiTheme="minorHAnsi" w:cstheme="minorHAnsi"/>
          <w:sz w:val="22"/>
          <w:szCs w:val="22"/>
        </w:rPr>
      </w:pPr>
      <w:r w:rsidRPr="001A2F56">
        <w:rPr>
          <w:rFonts w:asciiTheme="minorHAnsi" w:hAnsiTheme="minorHAnsi" w:cstheme="minorHAnsi"/>
          <w:sz w:val="22"/>
          <w:szCs w:val="22"/>
        </w:rPr>
        <w:t>Pelo presente instrumento particular, as partes abaixo qualificadas:</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suppressAutoHyphens/>
        <w:jc w:val="both"/>
        <w:rPr>
          <w:rFonts w:asciiTheme="minorHAnsi" w:hAnsiTheme="minorHAnsi" w:cstheme="minorHAnsi"/>
          <w:sz w:val="22"/>
          <w:szCs w:val="22"/>
        </w:rPr>
      </w:pPr>
      <w:r w:rsidRPr="001A2F56">
        <w:rPr>
          <w:rFonts w:asciiTheme="minorHAnsi" w:hAnsiTheme="minorHAnsi" w:cstheme="minorHAnsi"/>
          <w:b/>
          <w:bCs/>
          <w:sz w:val="22"/>
          <w:szCs w:val="22"/>
        </w:rPr>
        <w:t>CONCESSIONÁRIA DA RODOVIA DOS LAGOS S.A.</w:t>
      </w:r>
      <w:r w:rsidRPr="001A2F56">
        <w:rPr>
          <w:rFonts w:asciiTheme="minorHAnsi" w:hAnsiTheme="minorHAnsi" w:cstheme="minorHAnsi"/>
          <w:caps/>
          <w:sz w:val="22"/>
          <w:szCs w:val="22"/>
        </w:rPr>
        <w:t>,</w:t>
      </w:r>
      <w:r w:rsidRPr="001A2F56">
        <w:rPr>
          <w:rFonts w:asciiTheme="minorHAnsi" w:hAnsiTheme="minorHAnsi" w:cstheme="minorHAnsi"/>
          <w:sz w:val="22"/>
          <w:szCs w:val="22"/>
        </w:rPr>
        <w:t xml:space="preserve"> </w:t>
      </w:r>
      <w:r w:rsidRPr="001A2F56">
        <w:rPr>
          <w:rFonts w:asciiTheme="minorHAnsi" w:hAnsiTheme="minorHAnsi" w:cstheme="minorHAnsi"/>
          <w:bCs/>
          <w:sz w:val="22"/>
          <w:szCs w:val="22"/>
        </w:rPr>
        <w:t>sociedade por ações</w:t>
      </w:r>
      <w:r w:rsidRPr="001A2F56">
        <w:rPr>
          <w:rFonts w:asciiTheme="minorHAnsi" w:hAnsiTheme="minorHAnsi" w:cstheme="minorHAnsi"/>
          <w:sz w:val="22"/>
          <w:szCs w:val="22"/>
        </w:rPr>
        <w:t xml:space="preserve"> de capital fechado, </w:t>
      </w:r>
      <w:r w:rsidRPr="001A2F56">
        <w:rPr>
          <w:rFonts w:asciiTheme="minorHAnsi" w:hAnsiTheme="minorHAnsi" w:cstheme="minorHAnsi"/>
          <w:bCs/>
          <w:sz w:val="22"/>
          <w:szCs w:val="22"/>
        </w:rPr>
        <w:t>com sede na Cidade de Rio Bonito, Estado do Rio de Janeiro, na Rodovia RJ-124, Km 22, Bairro Latino Melo, CEP 28.800-000, inscrita no CNPJ/MF sob o nº 01.612.234/0001-52</w:t>
      </w:r>
      <w:r w:rsidRPr="001A2F56">
        <w:rPr>
          <w:rFonts w:asciiTheme="minorHAnsi" w:hAnsiTheme="minorHAnsi" w:cstheme="minorHAnsi"/>
          <w:sz w:val="22"/>
          <w:szCs w:val="22"/>
        </w:rPr>
        <w:t>, neste ato representada nos termos de seu estatuto social (“</w:t>
      </w:r>
      <w:r w:rsidRPr="001A2F56">
        <w:rPr>
          <w:rFonts w:asciiTheme="minorHAnsi" w:hAnsiTheme="minorHAnsi" w:cstheme="minorHAnsi"/>
          <w:sz w:val="22"/>
          <w:szCs w:val="22"/>
          <w:u w:val="single"/>
        </w:rPr>
        <w:t>Emissora</w:t>
      </w:r>
      <w:r w:rsidRPr="001A2F56">
        <w:rPr>
          <w:rFonts w:asciiTheme="minorHAnsi" w:hAnsiTheme="minorHAnsi" w:cstheme="minorHAnsi"/>
          <w:sz w:val="22"/>
          <w:szCs w:val="22"/>
        </w:rPr>
        <w:t>” ou “</w:t>
      </w:r>
      <w:r w:rsidRPr="001A2F56">
        <w:rPr>
          <w:rFonts w:asciiTheme="minorHAnsi" w:hAnsiTheme="minorHAnsi" w:cstheme="minorHAnsi"/>
          <w:sz w:val="22"/>
          <w:szCs w:val="22"/>
          <w:u w:val="single"/>
        </w:rPr>
        <w:t>Companhia</w:t>
      </w:r>
      <w:r w:rsidRPr="001A2F56">
        <w:rPr>
          <w:rFonts w:asciiTheme="minorHAnsi" w:hAnsiTheme="minorHAnsi" w:cstheme="minorHAnsi"/>
          <w:sz w:val="22"/>
          <w:szCs w:val="22"/>
        </w:rPr>
        <w:t>”); e</w:t>
      </w:r>
    </w:p>
    <w:p w:rsidR="00604CA6" w:rsidRPr="001A2F56" w:rsidRDefault="00604CA6">
      <w:pPr>
        <w:suppressAutoHyphens/>
        <w:jc w:val="both"/>
        <w:rPr>
          <w:rFonts w:asciiTheme="minorHAnsi" w:hAnsiTheme="minorHAnsi" w:cstheme="minorHAnsi"/>
          <w:sz w:val="22"/>
          <w:szCs w:val="22"/>
        </w:rPr>
      </w:pPr>
    </w:p>
    <w:p w:rsidR="00604CA6" w:rsidRPr="001A2F56" w:rsidRDefault="00781278">
      <w:pPr>
        <w:suppressAutoHyphens/>
        <w:jc w:val="both"/>
        <w:rPr>
          <w:rFonts w:asciiTheme="minorHAnsi" w:hAnsiTheme="minorHAnsi" w:cstheme="minorHAnsi"/>
          <w:sz w:val="22"/>
          <w:szCs w:val="22"/>
        </w:rPr>
      </w:pPr>
      <w:r w:rsidRPr="001A2F56">
        <w:rPr>
          <w:rFonts w:asciiTheme="minorHAnsi" w:hAnsiTheme="minorHAnsi" w:cstheme="minorHAnsi"/>
          <w:b/>
          <w:bCs/>
          <w:sz w:val="22"/>
          <w:szCs w:val="22"/>
        </w:rPr>
        <w:t>OLIVEIRA TRUST DISTRIBUIDORA DE TÍTULOS E VALORES MOBILIÁRIOS S.A.</w:t>
      </w:r>
      <w:r w:rsidRPr="00826CDB">
        <w:rPr>
          <w:rFonts w:asciiTheme="minorHAnsi" w:hAnsiTheme="minorHAnsi" w:cstheme="minorHAnsi"/>
          <w:sz w:val="22"/>
          <w:szCs w:val="22"/>
        </w:rPr>
        <w:t>, instituição financeira, com sede na Cidade do Rio de Janeiro, Estado do Rio de Janeiro, na Avenida das Américas, nº 500, Bloco 13 - Grupo 205, CEP 22640-100, inscrita no CNPJ/MF sob o nº 36.113.876/0001-91</w:t>
      </w:r>
      <w:r w:rsidR="00ED0BA2" w:rsidRPr="001A2F56">
        <w:rPr>
          <w:rFonts w:asciiTheme="minorHAnsi" w:hAnsiTheme="minorHAnsi" w:cstheme="minorHAnsi"/>
          <w:sz w:val="22"/>
          <w:szCs w:val="22"/>
        </w:rPr>
        <w:t xml:space="preserve">, neste ato representada nos termos de seu </w:t>
      </w:r>
      <w:r w:rsidRPr="001A2F56">
        <w:rPr>
          <w:rFonts w:asciiTheme="minorHAnsi" w:hAnsiTheme="minorHAnsi" w:cstheme="minorHAnsi"/>
          <w:sz w:val="22"/>
          <w:szCs w:val="22"/>
        </w:rPr>
        <w:t>estatuto</w:t>
      </w:r>
      <w:r w:rsidR="00ED0BA2" w:rsidRPr="001A2F56">
        <w:rPr>
          <w:rFonts w:asciiTheme="minorHAnsi" w:hAnsiTheme="minorHAnsi" w:cstheme="minorHAnsi"/>
          <w:sz w:val="22"/>
          <w:szCs w:val="22"/>
        </w:rPr>
        <w:t xml:space="preserve"> social, </w:t>
      </w:r>
      <w:r w:rsidR="00ED0BA2" w:rsidRPr="001A2F56">
        <w:rPr>
          <w:rFonts w:asciiTheme="minorHAnsi" w:hAnsiTheme="minorHAnsi" w:cstheme="minorHAnsi"/>
          <w:bCs/>
          <w:sz w:val="22"/>
          <w:szCs w:val="22"/>
        </w:rPr>
        <w:t>representando a comunhão dos debenturistas da presente emissão (“</w:t>
      </w:r>
      <w:r w:rsidR="00ED0BA2" w:rsidRPr="001A2F56">
        <w:rPr>
          <w:rFonts w:asciiTheme="minorHAnsi" w:hAnsiTheme="minorHAnsi" w:cstheme="minorHAnsi"/>
          <w:bCs/>
          <w:sz w:val="22"/>
          <w:szCs w:val="22"/>
          <w:u w:val="single"/>
        </w:rPr>
        <w:t>Debenturistas</w:t>
      </w:r>
      <w:r w:rsidR="00ED0BA2" w:rsidRPr="001A2F56">
        <w:rPr>
          <w:rFonts w:asciiTheme="minorHAnsi" w:hAnsiTheme="minorHAnsi" w:cstheme="minorHAnsi"/>
          <w:bCs/>
          <w:sz w:val="22"/>
          <w:szCs w:val="22"/>
        </w:rPr>
        <w:t>”), nos termos da Lei nº 6.404, de 15 de dezembro de 1976, conforme alterada (“</w:t>
      </w:r>
      <w:r w:rsidR="00ED0BA2" w:rsidRPr="001A2F56">
        <w:rPr>
          <w:rFonts w:asciiTheme="minorHAnsi" w:hAnsiTheme="minorHAnsi" w:cstheme="minorHAnsi"/>
          <w:bCs/>
          <w:sz w:val="22"/>
          <w:szCs w:val="22"/>
          <w:u w:val="single"/>
        </w:rPr>
        <w:t>Lei das Sociedades por Ações</w:t>
      </w:r>
      <w:r w:rsidR="00ED0BA2" w:rsidRPr="001A2F56">
        <w:rPr>
          <w:rFonts w:asciiTheme="minorHAnsi" w:hAnsiTheme="minorHAnsi" w:cstheme="minorHAnsi"/>
          <w:bCs/>
          <w:sz w:val="22"/>
          <w:szCs w:val="22"/>
        </w:rPr>
        <w:t>”) (“</w:t>
      </w:r>
      <w:r w:rsidR="00ED0BA2" w:rsidRPr="001A2F56">
        <w:rPr>
          <w:rFonts w:asciiTheme="minorHAnsi" w:hAnsiTheme="minorHAnsi" w:cstheme="minorHAnsi"/>
          <w:bCs/>
          <w:sz w:val="22"/>
          <w:szCs w:val="22"/>
          <w:u w:val="single"/>
        </w:rPr>
        <w:t>Agente Fiduciário</w:t>
      </w:r>
      <w:r w:rsidR="00ED0BA2" w:rsidRPr="001A2F56">
        <w:rPr>
          <w:rFonts w:asciiTheme="minorHAnsi" w:hAnsiTheme="minorHAnsi" w:cstheme="minorHAnsi"/>
          <w:bCs/>
          <w:sz w:val="22"/>
          <w:szCs w:val="22"/>
        </w:rPr>
        <w:t>”, e em conjunto com a Emissora, “</w:t>
      </w:r>
      <w:r w:rsidR="00ED0BA2" w:rsidRPr="001A2F56">
        <w:rPr>
          <w:rFonts w:asciiTheme="minorHAnsi" w:hAnsiTheme="minorHAnsi" w:cstheme="minorHAnsi"/>
          <w:bCs/>
          <w:sz w:val="22"/>
          <w:szCs w:val="22"/>
          <w:u w:val="single"/>
        </w:rPr>
        <w:t>Partes</w:t>
      </w:r>
      <w:r w:rsidR="00ED0BA2" w:rsidRPr="001A2F56">
        <w:rPr>
          <w:rFonts w:asciiTheme="minorHAnsi" w:hAnsiTheme="minorHAnsi" w:cstheme="minorHAnsi"/>
          <w:bCs/>
          <w:sz w:val="22"/>
          <w:szCs w:val="22"/>
        </w:rPr>
        <w:t>”);</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suppressAutoHyphens/>
        <w:jc w:val="both"/>
        <w:rPr>
          <w:rFonts w:asciiTheme="minorHAnsi" w:hAnsiTheme="minorHAnsi" w:cstheme="minorHAnsi"/>
          <w:sz w:val="22"/>
          <w:szCs w:val="22"/>
        </w:rPr>
      </w:pPr>
      <w:r w:rsidRPr="001A2F56">
        <w:rPr>
          <w:rFonts w:asciiTheme="minorHAnsi" w:hAnsiTheme="minorHAnsi" w:cstheme="minorHAnsi"/>
          <w:sz w:val="22"/>
          <w:szCs w:val="22"/>
        </w:rPr>
        <w:t xml:space="preserve">Celebram o presente Instrumento Particular de Escritura da </w:t>
      </w:r>
      <w:r w:rsidR="00AD47E6" w:rsidRPr="001A2F56">
        <w:rPr>
          <w:rFonts w:asciiTheme="minorHAnsi" w:hAnsiTheme="minorHAnsi" w:cstheme="minorHAnsi"/>
          <w:sz w:val="22"/>
          <w:szCs w:val="22"/>
        </w:rPr>
        <w:t>3</w:t>
      </w:r>
      <w:r w:rsidRPr="001A2F56">
        <w:rPr>
          <w:rFonts w:asciiTheme="minorHAnsi" w:hAnsiTheme="minorHAnsi" w:cstheme="minorHAnsi"/>
          <w:sz w:val="22"/>
          <w:szCs w:val="22"/>
        </w:rPr>
        <w:t>ª Emissão de Debêntures Simples, Não Conversíveis em Ações, da Espécie Quirografária</w:t>
      </w:r>
      <w:r w:rsidRPr="001A2F56">
        <w:rPr>
          <w:rFonts w:asciiTheme="minorHAnsi" w:hAnsiTheme="minorHAnsi" w:cstheme="minorHAnsi"/>
          <w:bCs/>
          <w:sz w:val="22"/>
          <w:szCs w:val="22"/>
        </w:rPr>
        <w:t xml:space="preserve">, </w:t>
      </w:r>
      <w:r w:rsidRPr="001A2F56">
        <w:rPr>
          <w:rFonts w:asciiTheme="minorHAnsi" w:hAnsiTheme="minorHAnsi" w:cstheme="minorHAnsi"/>
          <w:sz w:val="22"/>
          <w:szCs w:val="22"/>
        </w:rPr>
        <w:t xml:space="preserve">para Distribuição Pública com Esforços Restritos de Distribuição, da </w:t>
      </w:r>
      <w:r w:rsidRPr="001A2F56">
        <w:rPr>
          <w:rFonts w:asciiTheme="minorHAnsi" w:hAnsiTheme="minorHAnsi" w:cstheme="minorHAnsi"/>
          <w:bCs/>
          <w:sz w:val="22"/>
          <w:szCs w:val="22"/>
        </w:rPr>
        <w:t>Concessionária da Rodovia dos Lagos S.A.</w:t>
      </w:r>
      <w:r w:rsidRPr="001A2F56">
        <w:rPr>
          <w:rFonts w:asciiTheme="minorHAnsi" w:hAnsiTheme="minorHAnsi" w:cstheme="minorHAnsi"/>
          <w:sz w:val="22"/>
          <w:szCs w:val="22"/>
        </w:rPr>
        <w:t xml:space="preserve"> (“</w:t>
      </w:r>
      <w:r w:rsidRPr="001A2F56">
        <w:rPr>
          <w:rFonts w:asciiTheme="minorHAnsi" w:hAnsiTheme="minorHAnsi" w:cstheme="minorHAnsi"/>
          <w:sz w:val="22"/>
          <w:szCs w:val="22"/>
          <w:u w:val="single"/>
        </w:rPr>
        <w:t>Debêntures</w:t>
      </w:r>
      <w:r w:rsidRPr="001A2F56">
        <w:rPr>
          <w:rFonts w:asciiTheme="minorHAnsi" w:hAnsiTheme="minorHAnsi" w:cstheme="minorHAnsi"/>
          <w:sz w:val="22"/>
          <w:szCs w:val="22"/>
        </w:rPr>
        <w:t>” e “</w:t>
      </w:r>
      <w:r w:rsidRPr="001A2F56">
        <w:rPr>
          <w:rFonts w:asciiTheme="minorHAnsi" w:hAnsiTheme="minorHAnsi" w:cstheme="minorHAnsi"/>
          <w:sz w:val="22"/>
          <w:szCs w:val="22"/>
          <w:u w:val="single"/>
        </w:rPr>
        <w:t>Escritura</w:t>
      </w:r>
      <w:r w:rsidRPr="001A2F56">
        <w:rPr>
          <w:rFonts w:asciiTheme="minorHAnsi" w:hAnsiTheme="minorHAnsi" w:cstheme="minorHAnsi"/>
          <w:sz w:val="22"/>
          <w:szCs w:val="22"/>
        </w:rPr>
        <w:t>”, respectivamente), nos termos e condições abaixo.</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0"/>
          <w:numId w:val="5"/>
        </w:numPr>
        <w:suppressAutoHyphens/>
        <w:jc w:val="both"/>
        <w:rPr>
          <w:rFonts w:asciiTheme="minorHAnsi" w:hAnsiTheme="minorHAnsi" w:cstheme="minorHAnsi"/>
          <w:b/>
          <w:sz w:val="22"/>
          <w:szCs w:val="22"/>
        </w:rPr>
      </w:pPr>
      <w:r w:rsidRPr="001A2F56">
        <w:rPr>
          <w:rFonts w:asciiTheme="minorHAnsi" w:hAnsiTheme="minorHAnsi" w:cstheme="minorHAnsi"/>
          <w:b/>
          <w:sz w:val="22"/>
          <w:szCs w:val="22"/>
        </w:rPr>
        <w:t>DAS AUTORIZAÇÕES</w:t>
      </w:r>
    </w:p>
    <w:p w:rsidR="00604CA6" w:rsidRPr="001A2F56" w:rsidRDefault="00604CA6">
      <w:pPr>
        <w:suppressAutoHyphens/>
        <w:ind w:left="360"/>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bookmarkStart w:id="1" w:name="_Ref264218835"/>
      <w:r w:rsidRPr="001A2F56">
        <w:rPr>
          <w:rFonts w:asciiTheme="minorHAnsi" w:hAnsiTheme="minorHAnsi" w:cstheme="minorHAnsi"/>
          <w:sz w:val="22"/>
          <w:szCs w:val="22"/>
        </w:rPr>
        <w:t>A emissão das Debêntures (“</w:t>
      </w:r>
      <w:r w:rsidRPr="001A2F56">
        <w:rPr>
          <w:rFonts w:asciiTheme="minorHAnsi" w:hAnsiTheme="minorHAnsi" w:cstheme="minorHAnsi"/>
          <w:sz w:val="22"/>
          <w:szCs w:val="22"/>
          <w:u w:val="single"/>
        </w:rPr>
        <w:t>Emissão</w:t>
      </w:r>
      <w:r w:rsidRPr="001A2F56">
        <w:rPr>
          <w:rFonts w:asciiTheme="minorHAnsi" w:hAnsiTheme="minorHAnsi" w:cstheme="minorHAnsi"/>
          <w:sz w:val="22"/>
          <w:szCs w:val="22"/>
        </w:rPr>
        <w:t>”) e a oferta pública de distribuição das Debêntures com esforços restritos de distribuição (“</w:t>
      </w:r>
      <w:r w:rsidRPr="001A2F56">
        <w:rPr>
          <w:rFonts w:asciiTheme="minorHAnsi" w:hAnsiTheme="minorHAnsi" w:cstheme="minorHAnsi"/>
          <w:sz w:val="22"/>
          <w:szCs w:val="22"/>
          <w:u w:val="single"/>
        </w:rPr>
        <w:t>Oferta</w:t>
      </w:r>
      <w:r w:rsidRPr="001A2F56">
        <w:rPr>
          <w:rFonts w:asciiTheme="minorHAnsi" w:hAnsiTheme="minorHAnsi" w:cstheme="minorHAnsi"/>
          <w:sz w:val="22"/>
          <w:szCs w:val="22"/>
        </w:rPr>
        <w:t>”), nos termos da Instrução da Comissão de Valores Mobiliários (“</w:t>
      </w:r>
      <w:r w:rsidRPr="001A2F56">
        <w:rPr>
          <w:rFonts w:asciiTheme="minorHAnsi" w:hAnsiTheme="minorHAnsi" w:cstheme="minorHAnsi"/>
          <w:sz w:val="22"/>
          <w:szCs w:val="22"/>
          <w:u w:val="single"/>
        </w:rPr>
        <w:t>CVM</w:t>
      </w:r>
      <w:r w:rsidRPr="001A2F56">
        <w:rPr>
          <w:rFonts w:asciiTheme="minorHAnsi" w:hAnsiTheme="minorHAnsi" w:cstheme="minorHAnsi"/>
          <w:sz w:val="22"/>
          <w:szCs w:val="22"/>
        </w:rPr>
        <w:t>”) nº 476, de 16 de janeiro de 2009, conforme alterada (“</w:t>
      </w:r>
      <w:r w:rsidRPr="001A2F56">
        <w:rPr>
          <w:rFonts w:asciiTheme="minorHAnsi" w:hAnsiTheme="minorHAnsi" w:cstheme="minorHAnsi"/>
          <w:sz w:val="22"/>
          <w:szCs w:val="22"/>
          <w:u w:val="single"/>
        </w:rPr>
        <w:t>Instrução CVM 476</w:t>
      </w:r>
      <w:r w:rsidRPr="001A2F56">
        <w:rPr>
          <w:rFonts w:asciiTheme="minorHAnsi" w:hAnsiTheme="minorHAnsi" w:cstheme="minorHAnsi"/>
          <w:sz w:val="22"/>
          <w:szCs w:val="22"/>
        </w:rPr>
        <w:t xml:space="preserve">”), serão realizadas com base nas deliberações da Assembleia Geral Extraordinária da Emissora realizada em </w:t>
      </w:r>
      <w:r w:rsidR="00935A74">
        <w:rPr>
          <w:rFonts w:asciiTheme="minorHAnsi" w:hAnsiTheme="minorHAnsi" w:cstheme="minorHAnsi"/>
          <w:sz w:val="22"/>
          <w:szCs w:val="22"/>
        </w:rPr>
        <w:t>31</w:t>
      </w:r>
      <w:r w:rsidRPr="001A2F56">
        <w:rPr>
          <w:rFonts w:asciiTheme="minorHAnsi" w:hAnsiTheme="minorHAnsi" w:cstheme="minorHAnsi"/>
          <w:sz w:val="22"/>
          <w:szCs w:val="22"/>
        </w:rPr>
        <w:t xml:space="preserve"> de </w:t>
      </w:r>
      <w:r w:rsidR="00935A74">
        <w:rPr>
          <w:rFonts w:asciiTheme="minorHAnsi" w:hAnsiTheme="minorHAnsi" w:cstheme="minorHAnsi"/>
          <w:sz w:val="22"/>
          <w:szCs w:val="22"/>
        </w:rPr>
        <w:t>março</w:t>
      </w:r>
      <w:r w:rsidRPr="001A2F56">
        <w:rPr>
          <w:rFonts w:asciiTheme="minorHAnsi" w:hAnsiTheme="minorHAnsi" w:cstheme="minorHAnsi"/>
          <w:sz w:val="22"/>
          <w:szCs w:val="22"/>
        </w:rPr>
        <w:t xml:space="preserve"> de 201</w:t>
      </w:r>
      <w:r w:rsidR="00AD47E6" w:rsidRPr="001A2F56">
        <w:rPr>
          <w:rFonts w:asciiTheme="minorHAnsi" w:hAnsiTheme="minorHAnsi" w:cstheme="minorHAnsi"/>
          <w:sz w:val="22"/>
          <w:szCs w:val="22"/>
        </w:rPr>
        <w:t>6</w:t>
      </w:r>
      <w:r w:rsidRPr="001A2F56">
        <w:rPr>
          <w:rFonts w:asciiTheme="minorHAnsi" w:hAnsiTheme="minorHAnsi" w:cstheme="minorHAnsi"/>
          <w:sz w:val="22"/>
          <w:szCs w:val="22"/>
        </w:rPr>
        <w:t xml:space="preserve"> (“</w:t>
      </w:r>
      <w:r w:rsidRPr="001A2F56">
        <w:rPr>
          <w:rFonts w:asciiTheme="minorHAnsi" w:hAnsiTheme="minorHAnsi" w:cstheme="minorHAnsi"/>
          <w:sz w:val="22"/>
          <w:szCs w:val="22"/>
          <w:u w:val="single"/>
        </w:rPr>
        <w:t>AGE</w:t>
      </w:r>
      <w:r w:rsidRPr="001A2F56">
        <w:rPr>
          <w:rFonts w:asciiTheme="minorHAnsi" w:hAnsiTheme="minorHAnsi" w:cstheme="minorHAnsi"/>
          <w:sz w:val="22"/>
          <w:szCs w:val="22"/>
        </w:rPr>
        <w:t xml:space="preserve">”), nos termos do artigo 59 da Lei das Sociedades por Ações, e na Reunião do Conselho de Administração da Emissora realizada em </w:t>
      </w:r>
      <w:r w:rsidR="00935A74">
        <w:rPr>
          <w:rFonts w:asciiTheme="minorHAnsi" w:hAnsiTheme="minorHAnsi" w:cstheme="minorHAnsi"/>
          <w:sz w:val="22"/>
          <w:szCs w:val="22"/>
        </w:rPr>
        <w:t>31</w:t>
      </w:r>
      <w:r w:rsidRPr="001A2F56">
        <w:rPr>
          <w:rFonts w:asciiTheme="minorHAnsi" w:hAnsiTheme="minorHAnsi" w:cstheme="minorHAnsi"/>
          <w:sz w:val="22"/>
          <w:szCs w:val="22"/>
        </w:rPr>
        <w:t xml:space="preserve"> de </w:t>
      </w:r>
      <w:r w:rsidR="00935A74">
        <w:rPr>
          <w:rFonts w:asciiTheme="minorHAnsi" w:hAnsiTheme="minorHAnsi" w:cstheme="minorHAnsi"/>
          <w:sz w:val="22"/>
          <w:szCs w:val="22"/>
        </w:rPr>
        <w:t>março</w:t>
      </w:r>
      <w:r w:rsidRPr="001A2F56">
        <w:rPr>
          <w:rFonts w:asciiTheme="minorHAnsi" w:hAnsiTheme="minorHAnsi" w:cstheme="minorHAnsi"/>
          <w:sz w:val="22"/>
          <w:szCs w:val="22"/>
        </w:rPr>
        <w:t xml:space="preserve"> de 201</w:t>
      </w:r>
      <w:r w:rsidR="00AD47E6" w:rsidRPr="001A2F56">
        <w:rPr>
          <w:rFonts w:asciiTheme="minorHAnsi" w:hAnsiTheme="minorHAnsi" w:cstheme="minorHAnsi"/>
          <w:sz w:val="22"/>
          <w:szCs w:val="22"/>
        </w:rPr>
        <w:t>6</w:t>
      </w:r>
      <w:r w:rsidRPr="001A2F56">
        <w:rPr>
          <w:rFonts w:asciiTheme="minorHAnsi" w:hAnsiTheme="minorHAnsi" w:cstheme="minorHAnsi"/>
          <w:sz w:val="22"/>
          <w:szCs w:val="22"/>
        </w:rPr>
        <w:t xml:space="preserve"> (“</w:t>
      </w:r>
      <w:r w:rsidRPr="001A2F56">
        <w:rPr>
          <w:rFonts w:asciiTheme="minorHAnsi" w:hAnsiTheme="minorHAnsi" w:cstheme="minorHAnsi"/>
          <w:sz w:val="22"/>
          <w:szCs w:val="22"/>
          <w:u w:val="single"/>
        </w:rPr>
        <w:t>RCA</w:t>
      </w:r>
      <w:r w:rsidRPr="001A2F56">
        <w:rPr>
          <w:rFonts w:asciiTheme="minorHAnsi" w:hAnsiTheme="minorHAnsi" w:cstheme="minorHAnsi"/>
          <w:sz w:val="22"/>
          <w:szCs w:val="22"/>
        </w:rPr>
        <w:t>”), nos termos do estatuto social da Emissora</w:t>
      </w:r>
      <w:bookmarkEnd w:id="1"/>
      <w:r w:rsidRPr="001A2F56">
        <w:rPr>
          <w:rFonts w:asciiTheme="minorHAnsi" w:hAnsiTheme="minorHAnsi" w:cstheme="minorHAnsi"/>
          <w:sz w:val="22"/>
          <w:szCs w:val="22"/>
        </w:rPr>
        <w:t>.</w:t>
      </w:r>
    </w:p>
    <w:p w:rsidR="00604CA6" w:rsidRPr="001A2F56" w:rsidRDefault="004C79E4">
      <w:pPr>
        <w:suppressAutoHyphens/>
        <w:jc w:val="both"/>
        <w:rPr>
          <w:rFonts w:asciiTheme="minorHAnsi" w:hAnsiTheme="minorHAnsi" w:cstheme="minorHAnsi"/>
          <w:b/>
          <w:sz w:val="22"/>
          <w:szCs w:val="22"/>
        </w:rPr>
      </w:pPr>
      <w:r>
        <w:rPr>
          <w:rFonts w:asciiTheme="minorHAnsi" w:hAnsiTheme="minorHAnsi" w:cstheme="minorHAnsi"/>
          <w:noProof/>
          <w:sz w:val="22"/>
          <w:szCs w:val="22"/>
        </w:rPr>
        <mc:AlternateContent>
          <mc:Choice Requires="wps">
            <w:drawing>
              <wp:anchor distT="0" distB="0" distL="114300" distR="114300" simplePos="0" relativeHeight="251656192" behindDoc="0" locked="0" layoutInCell="1" allowOverlap="1">
                <wp:simplePos x="0" y="0"/>
                <wp:positionH relativeFrom="column">
                  <wp:posOffset>4972050</wp:posOffset>
                </wp:positionH>
                <wp:positionV relativeFrom="paragraph">
                  <wp:posOffset>508000</wp:posOffset>
                </wp:positionV>
                <wp:extent cx="266700" cy="276225"/>
                <wp:effectExtent l="0" t="0" r="0"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91.5pt;margin-top:40pt;width:21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" stroked="f"/>
            </w:pict>
          </mc:Fallback>
        </mc:AlternateContent>
      </w:r>
    </w:p>
    <w:p w:rsidR="00604CA6" w:rsidRPr="001A2F56" w:rsidRDefault="00ED0BA2">
      <w:pPr>
        <w:numPr>
          <w:ilvl w:val="0"/>
          <w:numId w:val="5"/>
        </w:numPr>
        <w:suppressAutoHyphens/>
        <w:jc w:val="both"/>
        <w:rPr>
          <w:rFonts w:asciiTheme="minorHAnsi" w:hAnsiTheme="minorHAnsi" w:cstheme="minorHAnsi"/>
          <w:b/>
          <w:sz w:val="22"/>
          <w:szCs w:val="22"/>
        </w:rPr>
      </w:pPr>
      <w:r w:rsidRPr="001A2F56">
        <w:rPr>
          <w:rFonts w:asciiTheme="minorHAnsi" w:hAnsiTheme="minorHAnsi" w:cstheme="minorHAnsi"/>
          <w:b/>
          <w:sz w:val="22"/>
          <w:szCs w:val="22"/>
        </w:rPr>
        <w:t>DOS REQUISITOS</w:t>
      </w:r>
    </w:p>
    <w:p w:rsidR="00604CA6" w:rsidRPr="001A2F56" w:rsidRDefault="00604CA6">
      <w:pPr>
        <w:suppressAutoHyphens/>
        <w:ind w:left="360"/>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A Emissão será realizada com observância dos seguintes requisitos: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Arquivamento e Publicação da AGE e da RCA</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As atas da AGE e da RCA de que trata a Cláusula 1.1 acima serão arquivadas na Junta Comercial do Estado do Rio de Janeiro (“</w:t>
      </w:r>
      <w:r w:rsidRPr="001A2F56">
        <w:rPr>
          <w:rFonts w:asciiTheme="minorHAnsi" w:hAnsiTheme="minorHAnsi" w:cstheme="minorHAnsi"/>
          <w:sz w:val="22"/>
          <w:szCs w:val="22"/>
          <w:u w:val="single"/>
        </w:rPr>
        <w:t>JUCERJA</w:t>
      </w:r>
      <w:r w:rsidRPr="001A2F56">
        <w:rPr>
          <w:rFonts w:asciiTheme="minorHAnsi" w:hAnsiTheme="minorHAnsi" w:cstheme="minorHAnsi"/>
          <w:sz w:val="22"/>
          <w:szCs w:val="22"/>
        </w:rPr>
        <w:t>”) e publicadas no Diário Oficial do Estado do Rio de Janeiro (“</w:t>
      </w:r>
      <w:r w:rsidRPr="001A2F56">
        <w:rPr>
          <w:rFonts w:asciiTheme="minorHAnsi" w:hAnsiTheme="minorHAnsi" w:cstheme="minorHAnsi"/>
          <w:sz w:val="22"/>
          <w:szCs w:val="22"/>
          <w:u w:val="single"/>
        </w:rPr>
        <w:t>DOERJ</w:t>
      </w:r>
      <w:r w:rsidRPr="001A2F56">
        <w:rPr>
          <w:rFonts w:asciiTheme="minorHAnsi" w:hAnsiTheme="minorHAnsi" w:cstheme="minorHAnsi"/>
          <w:sz w:val="22"/>
          <w:szCs w:val="22"/>
        </w:rPr>
        <w:t>”) e no jornal “O Fluminense”, nos termos do artigo 62, inciso I, e artigo 289 da Lei das Sociedades por Ações.</w:t>
      </w:r>
      <w:r w:rsidR="00AD47E6" w:rsidRPr="001A2F56">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b/>
          <w:sz w:val="22"/>
          <w:szCs w:val="22"/>
        </w:rPr>
      </w:pPr>
    </w:p>
    <w:p w:rsidR="00604CA6" w:rsidRPr="001A2F56" w:rsidRDefault="00ED0BA2" w:rsidP="00AE7A43">
      <w:pPr>
        <w:keepNext/>
        <w:keepLines/>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lastRenderedPageBreak/>
        <w:t>Arquivamento da Escritura</w:t>
      </w:r>
    </w:p>
    <w:p w:rsidR="00604CA6" w:rsidRPr="001A2F56" w:rsidRDefault="00604CA6" w:rsidP="00AE7A43">
      <w:pPr>
        <w:keepNext/>
        <w:keepLines/>
        <w:suppressAutoHyphens/>
        <w:jc w:val="both"/>
        <w:rPr>
          <w:rFonts w:asciiTheme="minorHAnsi" w:hAnsiTheme="minorHAnsi" w:cstheme="minorHAnsi"/>
          <w:b/>
          <w:sz w:val="22"/>
          <w:szCs w:val="22"/>
        </w:rPr>
      </w:pPr>
    </w:p>
    <w:p w:rsidR="00604CA6" w:rsidRPr="001A2F56" w:rsidRDefault="00ED0BA2" w:rsidP="00AE7A43">
      <w:pPr>
        <w:keepNext/>
        <w:keepLines/>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Esta Escritura e seus eventuais aditamentos deverão ser protocolados para arquivamento na JUCERJA, de acordo com o disposto no artigo 62, inciso II e seu §3º, da Lei das Sociedades por Ações, em até 02 (dois) dias úteis contados de sua assinatura, devendo a respectiva Escritura e seus eventuais aditamentos, devidamente arquivados na JUCERJA, serem enviados pela Emissora ao Agente Fiduciário tempestivamente.</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Registro na CVM</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A presente Emissão está automaticamente dispensada de registro de distribuição na CVM, de que trata o artigo 19 da Lei nº 6.385, de 7 de dezembro de 1976, conforme alterada, nos termos do artigo 6º da Instrução CVM 476, por se tratar de oferta pública de valores mobiliários com esforços restritos de </w:t>
      </w:r>
      <w:r w:rsidR="004D4E76">
        <w:rPr>
          <w:rFonts w:asciiTheme="minorHAnsi" w:hAnsiTheme="minorHAnsi" w:cstheme="minorHAnsi"/>
          <w:sz w:val="22"/>
          <w:szCs w:val="22"/>
        </w:rPr>
        <w:t>distribuição</w:t>
      </w:r>
      <w:r w:rsidRPr="001A2F56">
        <w:rPr>
          <w:rFonts w:asciiTheme="minorHAnsi" w:hAnsiTheme="minorHAnsi" w:cstheme="minorHAnsi"/>
          <w:sz w:val="22"/>
          <w:szCs w:val="22"/>
        </w:rPr>
        <w:t>.</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Registro na CETIP S.A. – Mercados Organizados (“</w:t>
      </w:r>
      <w:r w:rsidRPr="001A2F56">
        <w:rPr>
          <w:rFonts w:asciiTheme="minorHAnsi" w:hAnsiTheme="minorHAnsi" w:cstheme="minorHAnsi"/>
          <w:b/>
          <w:sz w:val="22"/>
          <w:szCs w:val="22"/>
          <w:u w:val="single"/>
        </w:rPr>
        <w:t>CETIP</w:t>
      </w:r>
      <w:r w:rsidRPr="001A2F56">
        <w:rPr>
          <w:rFonts w:asciiTheme="minorHAnsi" w:hAnsiTheme="minorHAnsi" w:cstheme="minorHAnsi"/>
          <w:b/>
          <w:sz w:val="22"/>
          <w:szCs w:val="22"/>
        </w:rPr>
        <w:t>”)</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color w:val="000000"/>
          <w:sz w:val="22"/>
          <w:szCs w:val="22"/>
        </w:rPr>
        <w:t xml:space="preserve">As Debêntures serão </w:t>
      </w:r>
      <w:r w:rsidR="004D4E76">
        <w:rPr>
          <w:rFonts w:asciiTheme="minorHAnsi" w:hAnsiTheme="minorHAnsi" w:cstheme="minorHAnsi"/>
          <w:color w:val="000000"/>
          <w:sz w:val="22"/>
          <w:szCs w:val="22"/>
        </w:rPr>
        <w:t>depositadas</w:t>
      </w:r>
      <w:r w:rsidRPr="001A2F56">
        <w:rPr>
          <w:rFonts w:asciiTheme="minorHAnsi" w:hAnsiTheme="minorHAnsi" w:cstheme="minorHAnsi"/>
          <w:color w:val="000000"/>
          <w:sz w:val="22"/>
          <w:szCs w:val="22"/>
        </w:rPr>
        <w:t xml:space="preserve"> para: (a) distribuição pública no mercado primário por meio do MDA – Módulo de Distribuição de Ativos (“</w:t>
      </w:r>
      <w:r w:rsidRPr="001A2F56">
        <w:rPr>
          <w:rFonts w:asciiTheme="minorHAnsi" w:hAnsiTheme="minorHAnsi" w:cstheme="minorHAnsi"/>
          <w:color w:val="000000"/>
          <w:sz w:val="22"/>
          <w:szCs w:val="22"/>
          <w:u w:val="single"/>
        </w:rPr>
        <w:t>MDA</w:t>
      </w:r>
      <w:r w:rsidRPr="001A2F56">
        <w:rPr>
          <w:rFonts w:asciiTheme="minorHAnsi" w:hAnsiTheme="minorHAnsi" w:cstheme="minorHAnsi"/>
          <w:color w:val="000000"/>
          <w:sz w:val="22"/>
          <w:szCs w:val="22"/>
        </w:rPr>
        <w:t xml:space="preserve">”), administrado e operacionalizado pela CETIP, sendo a distribuição liquidada financeiramente por meio da CETIP; (b) negociação, observado o disposto nas </w:t>
      </w:r>
      <w:r w:rsidRPr="00672321">
        <w:rPr>
          <w:rFonts w:asciiTheme="minorHAnsi" w:hAnsiTheme="minorHAnsi" w:cstheme="minorHAnsi"/>
          <w:color w:val="000000"/>
          <w:sz w:val="22"/>
          <w:szCs w:val="22"/>
        </w:rPr>
        <w:t>Cláusulas 3.6.1 e 3.6.3 abaixo,</w:t>
      </w:r>
      <w:r w:rsidRPr="001A2F56">
        <w:rPr>
          <w:rFonts w:asciiTheme="minorHAnsi" w:hAnsiTheme="minorHAnsi" w:cstheme="minorHAnsi"/>
          <w:color w:val="000000"/>
          <w:sz w:val="22"/>
          <w:szCs w:val="22"/>
        </w:rPr>
        <w:t xml:space="preserve"> no mercado secundário por meio do </w:t>
      </w:r>
      <w:r w:rsidR="005A7AC2" w:rsidRPr="001A2F56">
        <w:rPr>
          <w:rFonts w:asciiTheme="minorHAnsi" w:hAnsiTheme="minorHAnsi" w:cstheme="minorHAnsi"/>
          <w:color w:val="000000"/>
          <w:sz w:val="22"/>
          <w:szCs w:val="22"/>
        </w:rPr>
        <w:t xml:space="preserve">Módulo </w:t>
      </w:r>
      <w:r w:rsidRPr="001A2F56">
        <w:rPr>
          <w:rFonts w:asciiTheme="minorHAnsi" w:hAnsiTheme="minorHAnsi" w:cstheme="minorHAnsi"/>
          <w:color w:val="000000"/>
          <w:sz w:val="22"/>
          <w:szCs w:val="22"/>
        </w:rPr>
        <w:t>CETIP21 – Títulos e Valores Mobiliários (“</w:t>
      </w:r>
      <w:r w:rsidRPr="001A2F56">
        <w:rPr>
          <w:rFonts w:asciiTheme="minorHAnsi" w:hAnsiTheme="minorHAnsi" w:cstheme="minorHAnsi"/>
          <w:color w:val="000000"/>
          <w:sz w:val="22"/>
          <w:szCs w:val="22"/>
          <w:u w:val="single"/>
        </w:rPr>
        <w:t>CETIP21</w:t>
      </w:r>
      <w:r w:rsidRPr="001A2F56">
        <w:rPr>
          <w:rFonts w:asciiTheme="minorHAnsi" w:hAnsiTheme="minorHAnsi" w:cstheme="minorHAnsi"/>
          <w:color w:val="000000"/>
          <w:sz w:val="22"/>
          <w:szCs w:val="22"/>
        </w:rPr>
        <w:t xml:space="preserve">”), administrado e operacionalizado pela CETIP, sendo as negociações liquidadas financeiramente </w:t>
      </w:r>
      <w:r w:rsidR="005A7AC2" w:rsidRPr="001A2F56">
        <w:rPr>
          <w:rFonts w:asciiTheme="minorHAnsi" w:hAnsiTheme="minorHAnsi" w:cstheme="minorHAnsi"/>
          <w:color w:val="000000"/>
          <w:sz w:val="22"/>
          <w:szCs w:val="22"/>
        </w:rPr>
        <w:t>por meio da</w:t>
      </w:r>
      <w:r w:rsidRPr="001A2F56">
        <w:rPr>
          <w:rFonts w:asciiTheme="minorHAnsi" w:hAnsiTheme="minorHAnsi" w:cstheme="minorHAnsi"/>
          <w:color w:val="000000"/>
          <w:sz w:val="22"/>
          <w:szCs w:val="22"/>
        </w:rPr>
        <w:t xml:space="preserve"> CETIP</w:t>
      </w:r>
      <w:r w:rsidR="005A7AC2" w:rsidRPr="001A2F56">
        <w:rPr>
          <w:rFonts w:asciiTheme="minorHAnsi" w:hAnsiTheme="minorHAnsi" w:cstheme="minorHAnsi"/>
          <w:color w:val="000000"/>
          <w:sz w:val="22"/>
          <w:szCs w:val="22"/>
        </w:rPr>
        <w:t>; e (c) custódia eletrônica na CETIP</w:t>
      </w:r>
      <w:r w:rsidRPr="001A2F56">
        <w:rPr>
          <w:rFonts w:asciiTheme="minorHAnsi" w:hAnsiTheme="minorHAnsi" w:cstheme="minorHAnsi"/>
          <w:color w:val="000000"/>
          <w:sz w:val="22"/>
          <w:szCs w:val="22"/>
        </w:rPr>
        <w:t>.</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bCs/>
          <w:sz w:val="22"/>
          <w:szCs w:val="22"/>
        </w:rPr>
        <w:t>Registro na ANBIMA – Associação Brasileira das Entidades dos Mercados Financeiro e de Capitais (“</w:t>
      </w:r>
      <w:r w:rsidRPr="001A2F56">
        <w:rPr>
          <w:rFonts w:asciiTheme="minorHAnsi" w:hAnsiTheme="minorHAnsi" w:cstheme="minorHAnsi"/>
          <w:b/>
          <w:bCs/>
          <w:sz w:val="22"/>
          <w:szCs w:val="22"/>
          <w:u w:val="single"/>
        </w:rPr>
        <w:t>ANBIMA</w:t>
      </w:r>
      <w:r w:rsidRPr="001A2F56">
        <w:rPr>
          <w:rFonts w:asciiTheme="minorHAnsi" w:hAnsiTheme="minorHAnsi" w:cstheme="minorHAnsi"/>
          <w:b/>
          <w:bCs/>
          <w:sz w:val="22"/>
          <w:szCs w:val="22"/>
        </w:rPr>
        <w:t>”)</w:t>
      </w:r>
    </w:p>
    <w:p w:rsidR="00604CA6" w:rsidRPr="001A2F56" w:rsidRDefault="00604CA6">
      <w:pPr>
        <w:suppressAutoHyphens/>
        <w:jc w:val="both"/>
        <w:rPr>
          <w:rFonts w:asciiTheme="minorHAnsi" w:hAnsiTheme="minorHAnsi" w:cstheme="minorHAnsi"/>
          <w:color w:val="000000"/>
          <w:sz w:val="22"/>
          <w:szCs w:val="22"/>
        </w:rPr>
      </w:pPr>
    </w:p>
    <w:p w:rsidR="00604CA6" w:rsidRPr="001A2F56" w:rsidRDefault="005A7AC2">
      <w:pPr>
        <w:numPr>
          <w:ilvl w:val="3"/>
          <w:numId w:val="5"/>
        </w:numPr>
        <w:suppressAutoHyphens/>
        <w:ind w:left="0" w:firstLine="0"/>
        <w:jc w:val="both"/>
        <w:rPr>
          <w:rFonts w:asciiTheme="minorHAnsi" w:hAnsiTheme="minorHAnsi" w:cstheme="minorHAnsi"/>
          <w:color w:val="000000"/>
          <w:sz w:val="22"/>
          <w:szCs w:val="22"/>
        </w:rPr>
      </w:pPr>
      <w:r w:rsidRPr="001A2F56">
        <w:rPr>
          <w:rFonts w:asciiTheme="minorHAnsi" w:hAnsiTheme="minorHAnsi" w:cstheme="minorHAnsi"/>
          <w:sz w:val="22"/>
          <w:szCs w:val="22"/>
        </w:rPr>
        <w:t>Por se tratar de distribuição pública, com esforços restritos, a Oferta poderá vir a ser registrada na ANBIMA, nos termos do parágrafo 2º do artigo 1° do “Código ANBIMA de Regulação e Melhores Práticas para as Ofertas Públicas de Distribuição e Aquisição de Valores Mobiliários” atualmente em vigor, exclusivamente para fins de envio de informações para a base de dados da ANBIMA, desde que expedidas as diretrizes específicas nesse sentido pelo Conselho de Regulação e Melhores Práticas da ANBIMA até o envio da comunicação de encerramento da Oferta à CVM</w:t>
      </w:r>
      <w:r w:rsidR="00ED0BA2" w:rsidRPr="001A2F56">
        <w:rPr>
          <w:rFonts w:asciiTheme="minorHAnsi" w:hAnsiTheme="minorHAnsi" w:cstheme="minorHAnsi"/>
          <w:color w:val="000000"/>
          <w:sz w:val="22"/>
          <w:szCs w:val="22"/>
        </w:rPr>
        <w:t>.</w:t>
      </w:r>
    </w:p>
    <w:p w:rsidR="00604CA6" w:rsidRPr="001A2F56" w:rsidRDefault="00604CA6">
      <w:pPr>
        <w:suppressAutoHyphens/>
        <w:rPr>
          <w:rFonts w:asciiTheme="minorHAnsi" w:hAnsiTheme="minorHAnsi" w:cstheme="minorHAnsi"/>
          <w:b/>
          <w:sz w:val="22"/>
          <w:szCs w:val="22"/>
        </w:rPr>
      </w:pPr>
    </w:p>
    <w:p w:rsidR="00604CA6" w:rsidRPr="001A2F56" w:rsidRDefault="00604CA6">
      <w:pPr>
        <w:suppressAutoHyphens/>
        <w:jc w:val="both"/>
        <w:rPr>
          <w:rFonts w:asciiTheme="minorHAnsi" w:hAnsiTheme="minorHAnsi" w:cstheme="minorHAnsi"/>
          <w:b/>
          <w:sz w:val="22"/>
          <w:szCs w:val="22"/>
        </w:rPr>
      </w:pPr>
    </w:p>
    <w:p w:rsidR="00604CA6" w:rsidRPr="001A2F56" w:rsidRDefault="00ED0BA2" w:rsidP="00AE7A43">
      <w:pPr>
        <w:keepNext/>
        <w:numPr>
          <w:ilvl w:val="0"/>
          <w:numId w:val="5"/>
        </w:numPr>
        <w:suppressAutoHyphens/>
        <w:jc w:val="both"/>
        <w:rPr>
          <w:rFonts w:asciiTheme="minorHAnsi" w:hAnsiTheme="minorHAnsi" w:cstheme="minorHAnsi"/>
          <w:b/>
          <w:sz w:val="22"/>
          <w:szCs w:val="22"/>
        </w:rPr>
      </w:pPr>
      <w:r w:rsidRPr="001A2F56">
        <w:rPr>
          <w:rFonts w:asciiTheme="minorHAnsi" w:hAnsiTheme="minorHAnsi" w:cstheme="minorHAnsi"/>
          <w:b/>
          <w:sz w:val="22"/>
          <w:szCs w:val="22"/>
        </w:rPr>
        <w:t>DAS CARACTERÍSTICAS DA EMISSÃO</w:t>
      </w:r>
    </w:p>
    <w:p w:rsidR="00604CA6" w:rsidRPr="001A2F56" w:rsidRDefault="00604CA6" w:rsidP="00AE7A43">
      <w:pPr>
        <w:keepNext/>
        <w:suppressAutoHyphens/>
        <w:jc w:val="both"/>
        <w:rPr>
          <w:rFonts w:asciiTheme="minorHAnsi" w:hAnsiTheme="minorHAnsi" w:cstheme="minorHAnsi"/>
          <w:b/>
          <w:sz w:val="22"/>
          <w:szCs w:val="22"/>
        </w:rPr>
      </w:pPr>
    </w:p>
    <w:p w:rsidR="00604CA6" w:rsidRPr="001A2F56" w:rsidRDefault="00ED0BA2" w:rsidP="00AE7A43">
      <w:pPr>
        <w:keepNext/>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Objeto Social da Emissora</w:t>
      </w:r>
    </w:p>
    <w:p w:rsidR="00604CA6" w:rsidRPr="001A2F56" w:rsidRDefault="00604CA6" w:rsidP="00AE7A43">
      <w:pPr>
        <w:keepNext/>
        <w:suppressAutoHyphens/>
        <w:jc w:val="both"/>
        <w:rPr>
          <w:rFonts w:asciiTheme="minorHAnsi" w:hAnsiTheme="minorHAnsi" w:cstheme="minorHAnsi"/>
          <w:b/>
          <w:sz w:val="22"/>
          <w:szCs w:val="22"/>
        </w:rPr>
      </w:pPr>
    </w:p>
    <w:p w:rsidR="00604CA6" w:rsidRPr="001A2F56" w:rsidRDefault="00ED0BA2" w:rsidP="00AE7A43">
      <w:pPr>
        <w:keepNext/>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A Emissora tem por objeto social realizar, sob o regime de concessão de serviço público precedido de obras públicas, a exploração da Ligação Viária Rio Bonito – Araruama – São Pedro da Aldeia, abrangendo as Rodovias RJ-124, Trecho Rio Bonito – Araruama, a Paralela à RJ-106, Trecho Araruama – São Pedro da Aldeia e os 4 km da RJ-106, Trecho km 105 até o trevo de São Pedro da Aldeia – km 109, compreendendo os serviços e obras de monitoração, recuperação, manutenção, conservação, operação, implantação e ampliação, mediante cobrança de pedágio.</w:t>
      </w:r>
    </w:p>
    <w:p w:rsidR="00604CA6" w:rsidRPr="001A2F56" w:rsidRDefault="00604CA6">
      <w:pPr>
        <w:suppressAutoHyphens/>
        <w:jc w:val="both"/>
        <w:rPr>
          <w:rFonts w:asciiTheme="minorHAnsi" w:hAnsiTheme="minorHAnsi" w:cstheme="minorHAnsi"/>
          <w:b/>
          <w:sz w:val="22"/>
          <w:szCs w:val="22"/>
        </w:rPr>
      </w:pPr>
    </w:p>
    <w:p w:rsidR="00826CDB" w:rsidRDefault="00826CDB">
      <w:pPr>
        <w:rPr>
          <w:rFonts w:asciiTheme="minorHAnsi" w:hAnsiTheme="minorHAnsi" w:cstheme="minorHAnsi"/>
          <w:b/>
          <w:sz w:val="22"/>
          <w:szCs w:val="22"/>
        </w:rPr>
      </w:pPr>
      <w:r>
        <w:rPr>
          <w:rFonts w:asciiTheme="minorHAnsi" w:hAnsiTheme="minorHAnsi" w:cstheme="minorHAnsi"/>
          <w:b/>
          <w:sz w:val="22"/>
          <w:szCs w:val="22"/>
        </w:rPr>
        <w:br w:type="page"/>
      </w: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lastRenderedPageBreak/>
        <w:t>Número da Emissão</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Esta é a </w:t>
      </w:r>
      <w:r w:rsidR="005A7AC2" w:rsidRPr="001A2F56">
        <w:rPr>
          <w:rFonts w:asciiTheme="minorHAnsi" w:hAnsiTheme="minorHAnsi" w:cstheme="minorHAnsi"/>
          <w:sz w:val="22"/>
          <w:szCs w:val="22"/>
        </w:rPr>
        <w:t>3</w:t>
      </w:r>
      <w:r w:rsidRPr="001A2F56">
        <w:rPr>
          <w:rFonts w:asciiTheme="minorHAnsi" w:hAnsiTheme="minorHAnsi" w:cstheme="minorHAnsi"/>
          <w:sz w:val="22"/>
          <w:szCs w:val="22"/>
        </w:rPr>
        <w:t>ª (</w:t>
      </w:r>
      <w:r w:rsidR="005A7AC2" w:rsidRPr="001A2F56">
        <w:rPr>
          <w:rFonts w:asciiTheme="minorHAnsi" w:hAnsiTheme="minorHAnsi" w:cstheme="minorHAnsi"/>
          <w:sz w:val="22"/>
          <w:szCs w:val="22"/>
        </w:rPr>
        <w:t>terceira</w:t>
      </w:r>
      <w:r w:rsidRPr="001A2F56">
        <w:rPr>
          <w:rFonts w:asciiTheme="minorHAnsi" w:hAnsiTheme="minorHAnsi" w:cstheme="minorHAnsi"/>
          <w:sz w:val="22"/>
          <w:szCs w:val="22"/>
        </w:rPr>
        <w:t>) emissão de debêntures da Emissora.</w:t>
      </w:r>
      <w:r w:rsidR="005A7AC2" w:rsidRPr="001A2F56">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Montante da Emissão</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bookmarkStart w:id="2" w:name="_Ref265608573"/>
      <w:r w:rsidRPr="001A2F56">
        <w:rPr>
          <w:rFonts w:asciiTheme="minorHAnsi" w:hAnsiTheme="minorHAnsi" w:cstheme="minorHAnsi"/>
          <w:sz w:val="22"/>
          <w:szCs w:val="22"/>
        </w:rPr>
        <w:t xml:space="preserve">O montante total da emissão será de </w:t>
      </w:r>
      <w:r w:rsidRPr="00746E97">
        <w:rPr>
          <w:rFonts w:asciiTheme="minorHAnsi" w:hAnsiTheme="minorHAnsi" w:cstheme="minorHAnsi"/>
          <w:sz w:val="22"/>
          <w:szCs w:val="22"/>
        </w:rPr>
        <w:t>R$</w:t>
      </w:r>
      <w:r w:rsidR="00F62F66" w:rsidRPr="00746E97">
        <w:rPr>
          <w:rFonts w:asciiTheme="minorHAnsi" w:hAnsiTheme="minorHAnsi" w:cstheme="minorHAnsi"/>
          <w:sz w:val="22"/>
          <w:szCs w:val="22"/>
        </w:rPr>
        <w:t>65</w:t>
      </w:r>
      <w:r w:rsidRPr="00746E97">
        <w:rPr>
          <w:rFonts w:asciiTheme="minorHAnsi" w:hAnsiTheme="minorHAnsi" w:cstheme="minorHAnsi"/>
          <w:sz w:val="22"/>
          <w:szCs w:val="22"/>
        </w:rPr>
        <w:t>.000.000,00 (</w:t>
      </w:r>
      <w:r w:rsidR="005A7AC2" w:rsidRPr="00746E97">
        <w:rPr>
          <w:rFonts w:asciiTheme="minorHAnsi" w:hAnsiTheme="minorHAnsi" w:cstheme="minorHAnsi"/>
          <w:sz w:val="22"/>
          <w:szCs w:val="22"/>
        </w:rPr>
        <w:t>se</w:t>
      </w:r>
      <w:r w:rsidR="00F62F66" w:rsidRPr="00746E97">
        <w:rPr>
          <w:rFonts w:asciiTheme="minorHAnsi" w:hAnsiTheme="minorHAnsi" w:cstheme="minorHAnsi"/>
          <w:sz w:val="22"/>
          <w:szCs w:val="22"/>
        </w:rPr>
        <w:t>ssenta e cinco</w:t>
      </w:r>
      <w:r w:rsidRPr="00746E97">
        <w:rPr>
          <w:rFonts w:asciiTheme="minorHAnsi" w:hAnsiTheme="minorHAnsi" w:cstheme="minorHAnsi"/>
          <w:sz w:val="22"/>
          <w:szCs w:val="22"/>
        </w:rPr>
        <w:t xml:space="preserve"> milhões de reais)</w:t>
      </w:r>
      <w:r w:rsidRPr="001A2F56">
        <w:rPr>
          <w:rFonts w:asciiTheme="minorHAnsi" w:hAnsiTheme="minorHAnsi" w:cstheme="minorHAnsi"/>
          <w:sz w:val="22"/>
          <w:szCs w:val="22"/>
        </w:rPr>
        <w:t>, na Data de Emissão (conforme definido abaixo).</w:t>
      </w:r>
      <w:bookmarkEnd w:id="2"/>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Banco Liquidante e Escriturador</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O Itaú Unibanco S.A., instituição financeira com sede na Cidade de São Paulo, Estado de São Paulo, na Praça Alfredo Egydio de Souza Aranha, 100, Torre Olavo Setúbal, inscrita no CNPJ/MF sob o nº 60.701.190/0001-04 atuará como banco liquidante (“</w:t>
      </w:r>
      <w:r w:rsidRPr="001A2F56">
        <w:rPr>
          <w:rFonts w:asciiTheme="minorHAnsi" w:hAnsiTheme="minorHAnsi" w:cstheme="minorHAnsi"/>
          <w:sz w:val="22"/>
          <w:szCs w:val="22"/>
          <w:u w:val="single"/>
        </w:rPr>
        <w:t>Banco Liquidante</w:t>
      </w:r>
      <w:r w:rsidRPr="001A2F56">
        <w:rPr>
          <w:rFonts w:asciiTheme="minorHAnsi" w:hAnsiTheme="minorHAnsi" w:cstheme="minorHAnsi"/>
          <w:sz w:val="22"/>
          <w:szCs w:val="22"/>
        </w:rPr>
        <w:t>”) e a Itaú Corretora de Valores S.A., instituição financeira com sede na Cidade de São Paulo, Estado de São Paulo, na Avenida Brigadeiro Faria Lima, 3.400, 10º andar, inscrita no CNPJ/MF sob o nº 61.194.353/0001-64 atuará como escriturador das Debêntures (“</w:t>
      </w:r>
      <w:r w:rsidRPr="001A2F56">
        <w:rPr>
          <w:rFonts w:asciiTheme="minorHAnsi" w:hAnsiTheme="minorHAnsi" w:cstheme="minorHAnsi"/>
          <w:sz w:val="22"/>
          <w:szCs w:val="22"/>
          <w:u w:val="single"/>
        </w:rPr>
        <w:t>Escriturador</w:t>
      </w:r>
      <w:r w:rsidRPr="001A2F56">
        <w:rPr>
          <w:rFonts w:asciiTheme="minorHAnsi" w:hAnsiTheme="minorHAnsi" w:cstheme="minorHAnsi"/>
          <w:sz w:val="22"/>
          <w:szCs w:val="22"/>
        </w:rPr>
        <w:t>”).</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Destinação dos Recursos</w:t>
      </w:r>
    </w:p>
    <w:p w:rsidR="00604CA6" w:rsidRPr="001A2F56" w:rsidRDefault="00604CA6">
      <w:pPr>
        <w:suppressAutoHyphens/>
        <w:jc w:val="both"/>
        <w:rPr>
          <w:rFonts w:asciiTheme="minorHAnsi" w:hAnsiTheme="minorHAnsi" w:cstheme="minorHAnsi"/>
          <w:b/>
          <w:sz w:val="22"/>
          <w:szCs w:val="22"/>
        </w:rPr>
      </w:pPr>
    </w:p>
    <w:p w:rsidR="00604CA6" w:rsidRPr="001A2F56" w:rsidRDefault="005A7AC2">
      <w:pPr>
        <w:numPr>
          <w:ilvl w:val="2"/>
          <w:numId w:val="5"/>
        </w:numPr>
        <w:suppressAutoHyphens/>
        <w:ind w:left="0" w:firstLine="0"/>
        <w:jc w:val="both"/>
        <w:rPr>
          <w:rFonts w:asciiTheme="minorHAnsi" w:hAnsiTheme="minorHAnsi" w:cstheme="minorHAnsi"/>
          <w:b/>
          <w:sz w:val="22"/>
          <w:szCs w:val="22"/>
        </w:rPr>
      </w:pPr>
      <w:bookmarkStart w:id="3" w:name="_Ref264237462"/>
      <w:r w:rsidRPr="001A2F56">
        <w:rPr>
          <w:rFonts w:asciiTheme="minorHAnsi" w:eastAsia="Arial Unicode MS" w:hAnsiTheme="minorHAnsi" w:cstheme="minorHAnsi"/>
          <w:sz w:val="22"/>
          <w:szCs w:val="22"/>
        </w:rPr>
        <w:t>O</w:t>
      </w:r>
      <w:r w:rsidR="00ED0BA2" w:rsidRPr="001A2F56">
        <w:rPr>
          <w:rFonts w:asciiTheme="minorHAnsi" w:eastAsia="Arial Unicode MS" w:hAnsiTheme="minorHAnsi" w:cstheme="minorHAnsi"/>
          <w:sz w:val="22"/>
          <w:szCs w:val="22"/>
        </w:rPr>
        <w:t>s recursos líquidos captados pela Emissora</w:t>
      </w:r>
      <w:bookmarkStart w:id="4" w:name="_DV_C50"/>
      <w:r w:rsidR="00ED0BA2" w:rsidRPr="001A2F56">
        <w:rPr>
          <w:rFonts w:asciiTheme="minorHAnsi" w:eastAsia="Arial Unicode MS" w:hAnsiTheme="minorHAnsi" w:cstheme="minorHAnsi"/>
          <w:sz w:val="22"/>
          <w:szCs w:val="22"/>
        </w:rPr>
        <w:t xml:space="preserve"> por meio </w:t>
      </w:r>
      <w:bookmarkEnd w:id="4"/>
      <w:r w:rsidR="00ED0BA2" w:rsidRPr="001A2F56">
        <w:rPr>
          <w:rFonts w:asciiTheme="minorHAnsi" w:eastAsia="Arial Unicode MS" w:hAnsiTheme="minorHAnsi" w:cstheme="minorHAnsi"/>
          <w:sz w:val="22"/>
          <w:szCs w:val="22"/>
        </w:rPr>
        <w:t xml:space="preserve">da Emissão </w:t>
      </w:r>
      <w:bookmarkStart w:id="5" w:name="_DV_C55"/>
      <w:r w:rsidR="00ED0BA2" w:rsidRPr="001A2F56">
        <w:rPr>
          <w:rFonts w:asciiTheme="minorHAnsi" w:eastAsia="Arial Unicode MS" w:hAnsiTheme="minorHAnsi" w:cstheme="minorHAnsi"/>
          <w:sz w:val="22"/>
          <w:szCs w:val="22"/>
        </w:rPr>
        <w:t xml:space="preserve">serão utilizados </w:t>
      </w:r>
      <w:bookmarkEnd w:id="5"/>
      <w:r w:rsidRPr="001A2F56">
        <w:rPr>
          <w:rFonts w:asciiTheme="minorHAnsi" w:eastAsia="Arial Unicode MS" w:hAnsiTheme="minorHAnsi" w:cstheme="minorHAnsi"/>
          <w:sz w:val="22"/>
          <w:szCs w:val="22"/>
        </w:rPr>
        <w:t>para o refinanciamento de dívidas da Emissora.</w:t>
      </w:r>
      <w:bookmarkEnd w:id="3"/>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Registro para Negociação e Custódia Eletrônica</w:t>
      </w:r>
    </w:p>
    <w:p w:rsidR="00604CA6" w:rsidRPr="001A2F56" w:rsidRDefault="00604CA6">
      <w:pPr>
        <w:suppressAutoHyphens/>
        <w:jc w:val="both"/>
        <w:rPr>
          <w:rFonts w:asciiTheme="minorHAnsi" w:hAnsiTheme="minorHAnsi" w:cstheme="minorHAnsi"/>
          <w:b/>
          <w:sz w:val="22"/>
          <w:szCs w:val="22"/>
        </w:rPr>
      </w:pPr>
    </w:p>
    <w:p w:rsidR="00604CA6" w:rsidRPr="001A2F56" w:rsidRDefault="00B37F2C">
      <w:pPr>
        <w:numPr>
          <w:ilvl w:val="2"/>
          <w:numId w:val="5"/>
        </w:numPr>
        <w:suppressAutoHyphens/>
        <w:ind w:left="0" w:firstLine="0"/>
        <w:jc w:val="both"/>
        <w:rPr>
          <w:rFonts w:asciiTheme="minorHAnsi" w:hAnsiTheme="minorHAnsi" w:cstheme="minorHAnsi"/>
          <w:b/>
          <w:sz w:val="22"/>
          <w:szCs w:val="22"/>
        </w:rPr>
      </w:pPr>
      <w:bookmarkStart w:id="6" w:name="_Ref264227769"/>
      <w:r w:rsidRPr="001A2F56">
        <w:rPr>
          <w:rFonts w:asciiTheme="minorHAnsi" w:hAnsiTheme="minorHAnsi" w:cstheme="minorHAnsi"/>
          <w:sz w:val="22"/>
          <w:szCs w:val="22"/>
        </w:rPr>
        <w:t>As Debêntures somente poderão ser negociadas entre Investidores Qualificados (conforme definido abaixo) nos mercados regulamentados de valores mobiliários depois de decorridos 90 (noventa) dias, contados a partir da data de cada subscrição ou aquisição pelos Investidores Profissionais (conforme definido abaixo), conforme disposto nos artigos 13 e 15 da Instrução CVM 476, e observado o cumprimento pela Emissora do artigo 17 da Instrução CVM 476, sendo que a negociação das Debêntures deverá sempre respeitar as disposições legais e regulamentares aplicáveis</w:t>
      </w:r>
      <w:r w:rsidR="00ED0BA2" w:rsidRPr="001A2F56">
        <w:rPr>
          <w:rFonts w:asciiTheme="minorHAnsi" w:hAnsiTheme="minorHAnsi" w:cstheme="minorHAnsi"/>
          <w:sz w:val="22"/>
          <w:szCs w:val="22"/>
        </w:rPr>
        <w:t>.</w:t>
      </w:r>
      <w:bookmarkEnd w:id="6"/>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Colocação e Procedimento de Distribuição</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bookmarkStart w:id="7" w:name="OLE_LINK5"/>
      <w:bookmarkStart w:id="8" w:name="OLE_LINK6"/>
      <w:r w:rsidRPr="001A2F56">
        <w:rPr>
          <w:rFonts w:asciiTheme="minorHAnsi" w:hAnsiTheme="minorHAnsi" w:cstheme="minorHAnsi"/>
          <w:sz w:val="22"/>
          <w:szCs w:val="22"/>
        </w:rPr>
        <w:t>As Debêntures serão objeto de distribuição pública, com esforços restritos de distribuição, sob o regime de garantia firme de colocação da totalidade das Debêntures, com intermediação de instituição financeira integrante do sistema de distribuição de valores mobiliários (“</w:t>
      </w:r>
      <w:r w:rsidRPr="001A2F56">
        <w:rPr>
          <w:rFonts w:asciiTheme="minorHAnsi" w:hAnsiTheme="minorHAnsi" w:cstheme="minorHAnsi"/>
          <w:sz w:val="22"/>
          <w:szCs w:val="22"/>
          <w:u w:val="single"/>
        </w:rPr>
        <w:t>Coordenador Líder</w:t>
      </w:r>
      <w:r w:rsidRPr="001A2F56">
        <w:rPr>
          <w:rFonts w:asciiTheme="minorHAnsi" w:hAnsiTheme="minorHAnsi" w:cstheme="minorHAnsi"/>
          <w:sz w:val="22"/>
          <w:szCs w:val="22"/>
        </w:rPr>
        <w:t>”), por meio do módulo MDA, administrado e operacionalizado pela CETIP.</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Sem prejuízo do disposto acima, no âmbito da Emissão: (i) somente será permitida a procura, pelo Coordenador Líder de, no máximo, 75 (setenta e cinco) Investidore</w:t>
      </w:r>
      <w:r w:rsidR="00F77DDE" w:rsidRPr="001A2F56">
        <w:rPr>
          <w:rFonts w:asciiTheme="minorHAnsi" w:hAnsiTheme="minorHAnsi" w:cstheme="minorHAnsi"/>
          <w:sz w:val="22"/>
          <w:szCs w:val="22"/>
        </w:rPr>
        <w:t xml:space="preserve">s </w:t>
      </w:r>
      <w:r w:rsidR="00B37F2C" w:rsidRPr="001A2F56">
        <w:rPr>
          <w:rFonts w:asciiTheme="minorHAnsi" w:hAnsiTheme="minorHAnsi" w:cstheme="minorHAnsi"/>
          <w:sz w:val="22"/>
          <w:szCs w:val="22"/>
        </w:rPr>
        <w:t>Profissionais</w:t>
      </w:r>
      <w:r w:rsidRPr="001A2F56">
        <w:rPr>
          <w:rFonts w:asciiTheme="minorHAnsi" w:hAnsiTheme="minorHAnsi" w:cstheme="minorHAnsi"/>
          <w:sz w:val="22"/>
          <w:szCs w:val="22"/>
        </w:rPr>
        <w:t xml:space="preserve">; e (ii) as Debêntures somente poderão ser subscritas ou adquiridas por, no máximo, 50 (cinquenta) Investidores </w:t>
      </w:r>
      <w:r w:rsidR="00B37F2C" w:rsidRPr="001A2F56">
        <w:rPr>
          <w:rFonts w:asciiTheme="minorHAnsi" w:hAnsiTheme="minorHAnsi" w:cstheme="minorHAnsi"/>
          <w:sz w:val="22"/>
          <w:szCs w:val="22"/>
        </w:rPr>
        <w:t>Profissionais</w:t>
      </w:r>
      <w:r w:rsidRPr="001A2F56">
        <w:rPr>
          <w:rFonts w:asciiTheme="minorHAnsi" w:hAnsiTheme="minorHAnsi" w:cstheme="minorHAnsi"/>
          <w:sz w:val="22"/>
          <w:szCs w:val="22"/>
        </w:rPr>
        <w:t>, nos termos da Instrução CVM 476.</w:t>
      </w:r>
    </w:p>
    <w:p w:rsidR="00B37F2C" w:rsidRPr="001A2F56" w:rsidRDefault="00B37F2C" w:rsidP="00826CDB">
      <w:pPr>
        <w:pStyle w:val="PargrafodaLista"/>
        <w:rPr>
          <w:rFonts w:asciiTheme="minorHAnsi" w:hAnsiTheme="minorHAnsi" w:cstheme="minorHAnsi"/>
        </w:rPr>
      </w:pPr>
    </w:p>
    <w:p w:rsidR="00B37F2C" w:rsidRPr="001A2F56" w:rsidRDefault="00B37F2C">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Nos termos da Instrução da CVM nº 539, de 13 de novembro de 2013, conforme alterada inclusive pela Instrução da CVM n</w:t>
      </w:r>
      <w:r w:rsidRPr="001A2F56">
        <w:rPr>
          <w:rFonts w:asciiTheme="minorHAnsi" w:hAnsiTheme="minorHAnsi" w:cstheme="minorHAnsi"/>
          <w:sz w:val="22"/>
          <w:szCs w:val="22"/>
          <w:vertAlign w:val="superscript"/>
        </w:rPr>
        <w:t>o</w:t>
      </w:r>
      <w:r w:rsidRPr="001A2F56">
        <w:rPr>
          <w:rFonts w:asciiTheme="minorHAnsi" w:hAnsiTheme="minorHAnsi" w:cstheme="minorHAnsi"/>
          <w:sz w:val="22"/>
          <w:szCs w:val="22"/>
        </w:rPr>
        <w:t xml:space="preserve"> 554, de 17 de dezembro de 2014 (“</w:t>
      </w:r>
      <w:r w:rsidRPr="001A2F56">
        <w:rPr>
          <w:rFonts w:asciiTheme="minorHAnsi" w:hAnsiTheme="minorHAnsi" w:cstheme="minorHAnsi"/>
          <w:sz w:val="22"/>
          <w:szCs w:val="22"/>
          <w:u w:val="single"/>
        </w:rPr>
        <w:t>Instrução CVM 539</w:t>
      </w:r>
      <w:r w:rsidRPr="001A2F56">
        <w:rPr>
          <w:rFonts w:asciiTheme="minorHAnsi" w:hAnsiTheme="minorHAnsi" w:cstheme="minorHAnsi"/>
          <w:sz w:val="22"/>
          <w:szCs w:val="22"/>
        </w:rPr>
        <w:t>”), e para fins da Oferta Restrita, serão considerados:</w:t>
      </w:r>
    </w:p>
    <w:p w:rsidR="00B37F2C" w:rsidRPr="001A2F56" w:rsidRDefault="00B37F2C" w:rsidP="00B37F2C">
      <w:pPr>
        <w:suppressAutoHyphens/>
        <w:jc w:val="both"/>
        <w:rPr>
          <w:rFonts w:asciiTheme="minorHAnsi" w:hAnsiTheme="minorHAnsi" w:cstheme="minorHAnsi"/>
          <w:sz w:val="22"/>
          <w:szCs w:val="22"/>
        </w:rPr>
      </w:pPr>
    </w:p>
    <w:p w:rsidR="00B37F2C" w:rsidRPr="001A2F56" w:rsidRDefault="00B37F2C" w:rsidP="00B37F2C">
      <w:pPr>
        <w:suppressAutoHyphens/>
        <w:ind w:left="709" w:hanging="283"/>
        <w:jc w:val="both"/>
        <w:rPr>
          <w:rFonts w:asciiTheme="minorHAnsi" w:hAnsiTheme="minorHAnsi" w:cstheme="minorHAnsi"/>
          <w:sz w:val="22"/>
          <w:szCs w:val="22"/>
        </w:rPr>
      </w:pPr>
      <w:r w:rsidRPr="001A2F56">
        <w:rPr>
          <w:rFonts w:asciiTheme="minorHAnsi" w:hAnsiTheme="minorHAnsi" w:cstheme="minorHAnsi"/>
          <w:sz w:val="22"/>
          <w:szCs w:val="22"/>
        </w:rPr>
        <w:lastRenderedPageBreak/>
        <w:t>(a)</w:t>
      </w:r>
      <w:r w:rsidRPr="001A2F56">
        <w:rPr>
          <w:rFonts w:asciiTheme="minorHAnsi" w:hAnsiTheme="minorHAnsi" w:cstheme="minorHAnsi"/>
          <w:sz w:val="22"/>
          <w:szCs w:val="22"/>
        </w:rPr>
        <w:tab/>
        <w:t>“</w:t>
      </w:r>
      <w:r w:rsidRPr="00826CDB">
        <w:rPr>
          <w:rFonts w:asciiTheme="minorHAnsi" w:hAnsiTheme="minorHAnsi" w:cstheme="minorHAnsi"/>
          <w:sz w:val="22"/>
          <w:szCs w:val="22"/>
          <w:u w:val="single"/>
        </w:rPr>
        <w:t>Investidores Profissionais</w:t>
      </w:r>
      <w:r w:rsidRPr="001A2F56">
        <w:rPr>
          <w:rFonts w:asciiTheme="minorHAnsi" w:hAnsiTheme="minorHAnsi" w:cstheme="minorHAnsi"/>
          <w:sz w:val="22"/>
          <w:szCs w:val="22"/>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rsidR="00B37F2C" w:rsidRPr="001A2F56" w:rsidRDefault="00B37F2C" w:rsidP="00B37F2C">
      <w:pPr>
        <w:suppressAutoHyphens/>
        <w:ind w:left="709" w:hanging="283"/>
        <w:jc w:val="both"/>
        <w:rPr>
          <w:rFonts w:asciiTheme="minorHAnsi" w:hAnsiTheme="minorHAnsi" w:cstheme="minorHAnsi"/>
          <w:sz w:val="22"/>
          <w:szCs w:val="22"/>
        </w:rPr>
      </w:pPr>
    </w:p>
    <w:p w:rsidR="00B37F2C" w:rsidRPr="001A2F56" w:rsidRDefault="00B37F2C" w:rsidP="00B37F2C">
      <w:pPr>
        <w:suppressAutoHyphens/>
        <w:ind w:left="709" w:hanging="283"/>
        <w:jc w:val="both"/>
        <w:rPr>
          <w:rFonts w:asciiTheme="minorHAnsi" w:hAnsiTheme="minorHAnsi" w:cstheme="minorHAnsi"/>
          <w:sz w:val="22"/>
          <w:szCs w:val="22"/>
        </w:rPr>
      </w:pPr>
      <w:r w:rsidRPr="001A2F56">
        <w:rPr>
          <w:rFonts w:asciiTheme="minorHAnsi" w:hAnsiTheme="minorHAnsi" w:cstheme="minorHAnsi"/>
          <w:sz w:val="22"/>
          <w:szCs w:val="22"/>
        </w:rPr>
        <w:t>(b)</w:t>
      </w:r>
      <w:r w:rsidRPr="001A2F56">
        <w:rPr>
          <w:rFonts w:asciiTheme="minorHAnsi" w:hAnsiTheme="minorHAnsi" w:cstheme="minorHAnsi"/>
          <w:sz w:val="22"/>
          <w:szCs w:val="22"/>
        </w:rPr>
        <w:tab/>
        <w:t>“</w:t>
      </w:r>
      <w:r w:rsidRPr="00826CDB">
        <w:rPr>
          <w:rFonts w:asciiTheme="minorHAnsi" w:hAnsiTheme="minorHAnsi" w:cstheme="minorHAnsi"/>
          <w:sz w:val="22"/>
          <w:szCs w:val="22"/>
          <w:u w:val="single"/>
        </w:rPr>
        <w:t>Investidores Qualificados</w:t>
      </w:r>
      <w:r w:rsidRPr="001A2F56">
        <w:rPr>
          <w:rFonts w:asciiTheme="minorHAnsi" w:hAnsiTheme="minorHAnsi" w:cstheme="minorHAnsi"/>
          <w:sz w:val="22"/>
          <w:szCs w:val="22"/>
        </w:rPr>
        <w:t>”: (i) Investidores Profissionais; (ii) pessoas naturais ou jurídicas que possuam investimentos financeiros em valor superior a R$1.000.000,00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rsidR="00604CA6" w:rsidRPr="001A2F56" w:rsidRDefault="00604CA6">
      <w:pPr>
        <w:suppressAutoHyphens/>
        <w:jc w:val="both"/>
        <w:rPr>
          <w:rFonts w:asciiTheme="minorHAnsi" w:hAnsiTheme="minorHAnsi" w:cstheme="minorHAnsi"/>
          <w:sz w:val="22"/>
          <w:szCs w:val="22"/>
        </w:rPr>
      </w:pPr>
    </w:p>
    <w:p w:rsidR="00B37F2C" w:rsidRPr="001A2F56" w:rsidRDefault="00B37F2C">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Os regimes próprios de previdência social instituídos pela União, pelos Estados, pelo Distrito Federal ou por Municípios são considerados Investidores Profissionais ou Investidores Qualificados apenas se reconhecidos como tais conforme regulamentação específica </w:t>
      </w:r>
      <w:r w:rsidRPr="001A2F56">
        <w:rPr>
          <w:rFonts w:asciiTheme="minorHAnsi" w:hAnsiTheme="minorHAnsi" w:cstheme="minorHAnsi"/>
          <w:sz w:val="22"/>
          <w:szCs w:val="22"/>
          <w:lang w:val="pt-PT"/>
        </w:rPr>
        <w:t>do Ministério da Previdência Social.</w:t>
      </w:r>
    </w:p>
    <w:p w:rsidR="00B37F2C" w:rsidRPr="001A2F56" w:rsidRDefault="00B37F2C" w:rsidP="00826CDB">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No ato de subscrição e integralização das Debêntures, cada Investidor </w:t>
      </w:r>
      <w:r w:rsidR="00014E8D" w:rsidRPr="001A2F56">
        <w:rPr>
          <w:rFonts w:asciiTheme="minorHAnsi" w:hAnsiTheme="minorHAnsi" w:cstheme="minorHAnsi"/>
          <w:sz w:val="22"/>
          <w:szCs w:val="22"/>
        </w:rPr>
        <w:t>Profissional</w:t>
      </w:r>
      <w:r w:rsidRPr="001A2F56">
        <w:rPr>
          <w:rFonts w:asciiTheme="minorHAnsi" w:hAnsiTheme="minorHAnsi" w:cstheme="minorHAnsi"/>
          <w:sz w:val="22"/>
          <w:szCs w:val="22"/>
        </w:rPr>
        <w:t xml:space="preserve"> assinará declaração atestando</w:t>
      </w:r>
      <w:bookmarkStart w:id="9" w:name="_DV_C31"/>
      <w:r w:rsidR="00014E8D" w:rsidRPr="001A2F56">
        <w:rPr>
          <w:rFonts w:asciiTheme="minorHAnsi" w:hAnsiTheme="minorHAnsi" w:cstheme="minorHAnsi"/>
          <w:sz w:val="22"/>
          <w:szCs w:val="22"/>
        </w:rPr>
        <w:t>, conforme aplicável, e dentre outros: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R$10.000.000,00 (dez milhões de reais); (iv) estar ciente de que a Oferta não foi registrada perante a CVM e que poderá ser registrada na ANBIMA exclusivamente para fins de envio de informações para a base de dados ANBIMA, nos termos da Cláusula 2.</w:t>
      </w:r>
      <w:r w:rsidR="005A56CA" w:rsidRPr="001A2F56">
        <w:rPr>
          <w:rFonts w:asciiTheme="minorHAnsi" w:hAnsiTheme="minorHAnsi" w:cstheme="minorHAnsi"/>
          <w:sz w:val="22"/>
          <w:szCs w:val="22"/>
        </w:rPr>
        <w:t>1.5</w:t>
      </w:r>
      <w:r w:rsidR="00014E8D" w:rsidRPr="001A2F56">
        <w:rPr>
          <w:rFonts w:asciiTheme="minorHAnsi" w:hAnsiTheme="minorHAnsi" w:cstheme="minorHAnsi"/>
          <w:sz w:val="22"/>
          <w:szCs w:val="22"/>
        </w:rPr>
        <w:t xml:space="preserve"> acima; (v) estar ciente de que as Debêntures estão sujeitas a restrições de negociação previstas na regulamentação aplicável e nesta Escritura; e (vi) </w:t>
      </w:r>
      <w:bookmarkStart w:id="10" w:name="_DV_M82"/>
      <w:bookmarkEnd w:id="9"/>
      <w:bookmarkEnd w:id="10"/>
      <w:r w:rsidR="00014E8D" w:rsidRPr="001A2F56">
        <w:rPr>
          <w:rFonts w:asciiTheme="minorHAnsi" w:hAnsiTheme="minorHAnsi" w:cstheme="minorHAnsi"/>
          <w:sz w:val="22"/>
          <w:szCs w:val="22"/>
        </w:rPr>
        <w:t>efetuou sua própria análise com relação à capacidade de pagamento da Emissora</w:t>
      </w:r>
      <w:bookmarkStart w:id="11" w:name="_DV_M83"/>
      <w:bookmarkEnd w:id="11"/>
      <w:r w:rsidRPr="001A2F56">
        <w:rPr>
          <w:rFonts w:asciiTheme="minorHAnsi" w:hAnsiTheme="minorHAnsi" w:cstheme="minorHAnsi"/>
          <w:sz w:val="22"/>
          <w:szCs w:val="22"/>
        </w:rPr>
        <w:t>.</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Não será concedido qualquer tipo de desconto pelo Coordenador Líder aos Investidores </w:t>
      </w:r>
      <w:r w:rsidR="00014E8D" w:rsidRPr="001A2F56">
        <w:rPr>
          <w:rFonts w:asciiTheme="minorHAnsi" w:hAnsiTheme="minorHAnsi" w:cstheme="minorHAnsi"/>
          <w:sz w:val="22"/>
          <w:szCs w:val="22"/>
        </w:rPr>
        <w:t>Profissionais</w:t>
      </w:r>
      <w:r w:rsidRPr="001A2F56">
        <w:rPr>
          <w:rFonts w:asciiTheme="minorHAnsi" w:hAnsiTheme="minorHAnsi" w:cstheme="minorHAnsi"/>
          <w:sz w:val="22"/>
          <w:szCs w:val="22"/>
        </w:rPr>
        <w:t xml:space="preserve"> interessados em adquirir Debêntures no âmbito da Emissão, bem como não existirão reservas antecipadas, nem fixação de lotes máximos ou mínimos, independentemente de ordem cronológica.</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Não será constituído fundo de sustentação de liquidez ou firmado contrato de garantia de liquidez para as Debêntures. Não será firmado contrato de estabilização de preço das Debêntures no mercado secundário.</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lastRenderedPageBreak/>
        <w:t>A colocação das Debêntures será realizada de acordo com os procedimentos do MDA, administrado e operacionalizado pela CETIP e com o plano de distribuição descrito nesta Escritura.</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0"/>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DAS CARACTERÍSTICAS DAS DEBÊNTURES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Características Básicas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Valor Nominal Unitário</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O valor nominal unitário das Debêntures será de </w:t>
      </w:r>
      <w:r w:rsidRPr="00746E97">
        <w:rPr>
          <w:rFonts w:asciiTheme="minorHAnsi" w:hAnsiTheme="minorHAnsi" w:cstheme="minorHAnsi"/>
          <w:sz w:val="22"/>
          <w:szCs w:val="22"/>
        </w:rPr>
        <w:t>R$1.000,00 (mil reais)</w:t>
      </w:r>
      <w:r w:rsidRPr="001A2F56">
        <w:rPr>
          <w:rFonts w:asciiTheme="minorHAnsi" w:hAnsiTheme="minorHAnsi" w:cstheme="minorHAnsi"/>
          <w:sz w:val="22"/>
          <w:szCs w:val="22"/>
        </w:rPr>
        <w:t xml:space="preserve"> na Data de Emissão, conforme definido abaixo (“</w:t>
      </w:r>
      <w:r w:rsidRPr="001A2F56">
        <w:rPr>
          <w:rFonts w:asciiTheme="minorHAnsi" w:hAnsiTheme="minorHAnsi" w:cstheme="minorHAnsi"/>
          <w:sz w:val="22"/>
          <w:szCs w:val="22"/>
          <w:u w:val="single"/>
        </w:rPr>
        <w:t>Valor Nominal</w:t>
      </w:r>
      <w:r w:rsidRPr="001A2F56">
        <w:rPr>
          <w:rFonts w:asciiTheme="minorHAnsi" w:hAnsiTheme="minorHAnsi" w:cstheme="minorHAnsi"/>
          <w:sz w:val="22"/>
          <w:szCs w:val="22"/>
        </w:rPr>
        <w:t>” ou “</w:t>
      </w:r>
      <w:r w:rsidRPr="001A2F56">
        <w:rPr>
          <w:rFonts w:asciiTheme="minorHAnsi" w:hAnsiTheme="minorHAnsi" w:cstheme="minorHAnsi"/>
          <w:sz w:val="22"/>
          <w:szCs w:val="22"/>
          <w:u w:val="single"/>
        </w:rPr>
        <w:t>Valor Nominal Unitário</w:t>
      </w:r>
      <w:r w:rsidRPr="001A2F56">
        <w:rPr>
          <w:rFonts w:asciiTheme="minorHAnsi" w:hAnsiTheme="minorHAnsi" w:cstheme="minorHAnsi"/>
          <w:sz w:val="22"/>
          <w:szCs w:val="22"/>
        </w:rPr>
        <w:t>”).</w:t>
      </w:r>
      <w:r w:rsidR="005A56CA" w:rsidRPr="001A2F56">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Quantidade de Debêntures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Serão emitidas </w:t>
      </w:r>
      <w:r w:rsidR="00F62F66" w:rsidRPr="00746E97">
        <w:rPr>
          <w:rFonts w:asciiTheme="minorHAnsi" w:hAnsiTheme="minorHAnsi" w:cstheme="minorHAnsi"/>
          <w:sz w:val="22"/>
          <w:szCs w:val="22"/>
        </w:rPr>
        <w:t>65</w:t>
      </w:r>
      <w:r w:rsidRPr="00746E97">
        <w:rPr>
          <w:rFonts w:asciiTheme="minorHAnsi" w:hAnsiTheme="minorHAnsi" w:cstheme="minorHAnsi"/>
          <w:sz w:val="22"/>
          <w:szCs w:val="22"/>
        </w:rPr>
        <w:t>.000 (</w:t>
      </w:r>
      <w:r w:rsidR="00F62F66" w:rsidRPr="00746E97">
        <w:rPr>
          <w:rFonts w:asciiTheme="minorHAnsi" w:hAnsiTheme="minorHAnsi" w:cstheme="minorHAnsi"/>
          <w:sz w:val="22"/>
          <w:szCs w:val="22"/>
        </w:rPr>
        <w:t>sessenta e cinco</w:t>
      </w:r>
      <w:r w:rsidRPr="00746E97">
        <w:rPr>
          <w:rFonts w:asciiTheme="minorHAnsi" w:hAnsiTheme="minorHAnsi" w:cstheme="minorHAnsi"/>
          <w:sz w:val="22"/>
          <w:szCs w:val="22"/>
        </w:rPr>
        <w:t xml:space="preserve"> mil)</w:t>
      </w:r>
      <w:r w:rsidRPr="001A2F56">
        <w:rPr>
          <w:rFonts w:asciiTheme="minorHAnsi" w:hAnsiTheme="minorHAnsi" w:cstheme="minorHAnsi"/>
          <w:sz w:val="22"/>
          <w:szCs w:val="22"/>
        </w:rPr>
        <w:t xml:space="preserve"> Debêntures.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rsidP="00AE7A43">
      <w:pPr>
        <w:keepNext/>
        <w:keepLines/>
        <w:widowControl w:val="0"/>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Número de Séries</w:t>
      </w:r>
    </w:p>
    <w:p w:rsidR="00604CA6" w:rsidRPr="001A2F56" w:rsidRDefault="00604CA6" w:rsidP="00AE7A43">
      <w:pPr>
        <w:keepNext/>
        <w:keepLines/>
        <w:widowControl w:val="0"/>
        <w:suppressAutoHyphens/>
        <w:jc w:val="both"/>
        <w:rPr>
          <w:rFonts w:asciiTheme="minorHAnsi" w:hAnsiTheme="minorHAnsi" w:cstheme="minorHAnsi"/>
          <w:b/>
          <w:sz w:val="22"/>
          <w:szCs w:val="22"/>
        </w:rPr>
      </w:pPr>
    </w:p>
    <w:p w:rsidR="00604CA6" w:rsidRPr="001A2F56" w:rsidRDefault="00ED0BA2" w:rsidP="00AE7A43">
      <w:pPr>
        <w:keepNext/>
        <w:keepLines/>
        <w:widowControl w:val="0"/>
        <w:numPr>
          <w:ilvl w:val="3"/>
          <w:numId w:val="5"/>
        </w:numPr>
        <w:suppressAutoHyphens/>
        <w:ind w:left="0" w:firstLine="0"/>
        <w:jc w:val="both"/>
        <w:rPr>
          <w:rFonts w:asciiTheme="minorHAnsi" w:hAnsiTheme="minorHAnsi" w:cstheme="minorHAnsi"/>
          <w:b/>
          <w:sz w:val="22"/>
          <w:szCs w:val="22"/>
        </w:rPr>
      </w:pPr>
      <w:bookmarkStart w:id="12" w:name="_Ref264238542"/>
      <w:r w:rsidRPr="001A2F56">
        <w:rPr>
          <w:rFonts w:asciiTheme="minorHAnsi" w:hAnsiTheme="minorHAnsi" w:cstheme="minorHAnsi"/>
          <w:sz w:val="22"/>
          <w:szCs w:val="22"/>
        </w:rPr>
        <w:t>A Emissão será realizada em série única.</w:t>
      </w:r>
      <w:bookmarkEnd w:id="12"/>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bookmarkStart w:id="13" w:name="_Ref268856667"/>
      <w:r w:rsidRPr="001A2F56">
        <w:rPr>
          <w:rFonts w:asciiTheme="minorHAnsi" w:hAnsiTheme="minorHAnsi" w:cstheme="minorHAnsi"/>
          <w:i/>
          <w:sz w:val="22"/>
          <w:szCs w:val="22"/>
        </w:rPr>
        <w:t>Data de Emissão</w:t>
      </w:r>
      <w:bookmarkEnd w:id="13"/>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Para todos os fins e efeitos legais, a data de emissão das Debêntures será </w:t>
      </w:r>
      <w:r w:rsidR="005A56CA" w:rsidRPr="00FB07B1">
        <w:rPr>
          <w:rFonts w:asciiTheme="minorHAnsi" w:hAnsiTheme="minorHAnsi" w:cstheme="minorHAnsi"/>
          <w:sz w:val="22"/>
          <w:szCs w:val="22"/>
        </w:rPr>
        <w:t>11 de abril de 2016</w:t>
      </w:r>
      <w:r w:rsidR="005A56CA" w:rsidRPr="001A2F56">
        <w:rPr>
          <w:rFonts w:asciiTheme="minorHAnsi" w:hAnsiTheme="minorHAnsi" w:cstheme="minorHAnsi"/>
          <w:sz w:val="22"/>
          <w:szCs w:val="22"/>
        </w:rPr>
        <w:t xml:space="preserve"> </w:t>
      </w:r>
      <w:r w:rsidRPr="001A2F56">
        <w:rPr>
          <w:rFonts w:asciiTheme="minorHAnsi" w:hAnsiTheme="minorHAnsi" w:cstheme="minorHAnsi"/>
          <w:sz w:val="22"/>
          <w:szCs w:val="22"/>
        </w:rPr>
        <w:t>(“</w:t>
      </w:r>
      <w:r w:rsidRPr="001A2F56">
        <w:rPr>
          <w:rFonts w:asciiTheme="minorHAnsi" w:hAnsiTheme="minorHAnsi" w:cstheme="minorHAnsi"/>
          <w:sz w:val="22"/>
          <w:szCs w:val="22"/>
          <w:u w:val="single"/>
        </w:rPr>
        <w:t>Data de Emissão</w:t>
      </w:r>
      <w:r w:rsidRPr="001A2F56">
        <w:rPr>
          <w:rFonts w:asciiTheme="minorHAnsi" w:hAnsiTheme="minorHAnsi" w:cstheme="minorHAnsi"/>
          <w:sz w:val="22"/>
          <w:szCs w:val="22"/>
        </w:rPr>
        <w:t>”).</w:t>
      </w:r>
      <w:r w:rsidR="007C2DAF">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Prazo e Data de Vencimento</w:t>
      </w:r>
    </w:p>
    <w:p w:rsidR="00604CA6" w:rsidRPr="001A2F56" w:rsidRDefault="00604CA6">
      <w:pPr>
        <w:suppressAutoHyphens/>
        <w:jc w:val="both"/>
        <w:rPr>
          <w:rFonts w:asciiTheme="minorHAnsi" w:hAnsiTheme="minorHAnsi" w:cstheme="minorHAnsi"/>
          <w:b/>
          <w:sz w:val="22"/>
          <w:szCs w:val="22"/>
        </w:rPr>
      </w:pPr>
    </w:p>
    <w:p w:rsidR="00604CA6" w:rsidRPr="001A2F56" w:rsidRDefault="005A56CA">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O</w:t>
      </w:r>
      <w:r w:rsidR="00ED0BA2" w:rsidRPr="001A2F56">
        <w:rPr>
          <w:rFonts w:asciiTheme="minorHAnsi" w:hAnsiTheme="minorHAnsi" w:cstheme="minorHAnsi"/>
          <w:sz w:val="22"/>
          <w:szCs w:val="22"/>
        </w:rPr>
        <w:t xml:space="preserve"> vencimento final das Debêntures ocorrerá ao término do prazo de 0</w:t>
      </w:r>
      <w:r w:rsidRPr="001A2F56">
        <w:rPr>
          <w:rFonts w:asciiTheme="minorHAnsi" w:hAnsiTheme="minorHAnsi" w:cstheme="minorHAnsi"/>
          <w:sz w:val="22"/>
          <w:szCs w:val="22"/>
        </w:rPr>
        <w:t>2</w:t>
      </w:r>
      <w:r w:rsidR="00ED0BA2" w:rsidRPr="001A2F56">
        <w:rPr>
          <w:rFonts w:asciiTheme="minorHAnsi" w:hAnsiTheme="minorHAnsi" w:cstheme="minorHAnsi"/>
          <w:sz w:val="22"/>
          <w:szCs w:val="22"/>
        </w:rPr>
        <w:t xml:space="preserve"> (</w:t>
      </w:r>
      <w:r w:rsidRPr="001A2F56">
        <w:rPr>
          <w:rFonts w:asciiTheme="minorHAnsi" w:hAnsiTheme="minorHAnsi" w:cstheme="minorHAnsi"/>
          <w:sz w:val="22"/>
          <w:szCs w:val="22"/>
        </w:rPr>
        <w:t>dois</w:t>
      </w:r>
      <w:r w:rsidR="00ED0BA2" w:rsidRPr="001A2F56">
        <w:rPr>
          <w:rFonts w:asciiTheme="minorHAnsi" w:hAnsiTheme="minorHAnsi" w:cstheme="minorHAnsi"/>
          <w:sz w:val="22"/>
          <w:szCs w:val="22"/>
        </w:rPr>
        <w:t xml:space="preserve">) anos contados da Data de Emissão, vencendo-se, portanto, em </w:t>
      </w:r>
      <w:r w:rsidRPr="00FB07B1">
        <w:rPr>
          <w:rFonts w:asciiTheme="minorHAnsi" w:hAnsiTheme="minorHAnsi" w:cstheme="minorHAnsi"/>
          <w:sz w:val="22"/>
          <w:szCs w:val="22"/>
        </w:rPr>
        <w:t>11 de abril de 2018</w:t>
      </w:r>
      <w:r w:rsidRPr="001A2F56" w:rsidDel="005A56CA">
        <w:rPr>
          <w:rFonts w:asciiTheme="minorHAnsi" w:hAnsiTheme="minorHAnsi" w:cstheme="minorHAnsi"/>
          <w:iCs/>
          <w:sz w:val="22"/>
          <w:szCs w:val="22"/>
        </w:rPr>
        <w:t xml:space="preserve"> </w:t>
      </w:r>
      <w:r w:rsidR="00ED0BA2" w:rsidRPr="001A2F56">
        <w:rPr>
          <w:rFonts w:asciiTheme="minorHAnsi" w:hAnsiTheme="minorHAnsi" w:cstheme="minorHAnsi"/>
          <w:sz w:val="22"/>
          <w:szCs w:val="22"/>
        </w:rPr>
        <w:t>(“</w:t>
      </w:r>
      <w:r w:rsidR="00ED0BA2" w:rsidRPr="001A2F56">
        <w:rPr>
          <w:rFonts w:asciiTheme="minorHAnsi" w:hAnsiTheme="minorHAnsi" w:cstheme="minorHAnsi"/>
          <w:sz w:val="22"/>
          <w:szCs w:val="22"/>
          <w:u w:val="single"/>
        </w:rPr>
        <w:t>Data de Vencimento</w:t>
      </w:r>
      <w:r w:rsidR="00ED0BA2" w:rsidRPr="001A2F56">
        <w:rPr>
          <w:rFonts w:asciiTheme="minorHAnsi" w:hAnsiTheme="minorHAnsi" w:cstheme="minorHAnsi"/>
          <w:sz w:val="22"/>
          <w:szCs w:val="22"/>
        </w:rPr>
        <w:t>”), ressalvadas as hipóteses de vencimento antecipado previstas na Cláusula </w:t>
      </w:r>
      <w:r w:rsidR="00ED0BA2" w:rsidRPr="001A2F56">
        <w:rPr>
          <w:rFonts w:asciiTheme="minorHAnsi" w:hAnsiTheme="minorHAnsi" w:cstheme="minorHAnsi"/>
          <w:sz w:val="22"/>
          <w:szCs w:val="22"/>
        </w:rPr>
        <w:fldChar w:fldCharType="begin"/>
      </w:r>
      <w:r w:rsidR="00ED0BA2" w:rsidRPr="001A2F56">
        <w:rPr>
          <w:rFonts w:asciiTheme="minorHAnsi" w:hAnsiTheme="minorHAnsi" w:cstheme="minorHAnsi"/>
          <w:sz w:val="22"/>
          <w:szCs w:val="22"/>
        </w:rPr>
        <w:instrText xml:space="preserve"> REF _Ref264230355 \r \h  \* MERGEFORMAT </w:instrText>
      </w:r>
      <w:r w:rsidR="00ED0BA2" w:rsidRPr="001A2F56">
        <w:rPr>
          <w:rFonts w:asciiTheme="minorHAnsi" w:hAnsiTheme="minorHAnsi" w:cstheme="minorHAnsi"/>
          <w:sz w:val="22"/>
          <w:szCs w:val="22"/>
        </w:rPr>
      </w:r>
      <w:r w:rsidR="00ED0BA2" w:rsidRPr="001A2F56">
        <w:rPr>
          <w:rFonts w:asciiTheme="minorHAnsi" w:hAnsiTheme="minorHAnsi" w:cstheme="minorHAnsi"/>
          <w:sz w:val="22"/>
          <w:szCs w:val="22"/>
        </w:rPr>
        <w:fldChar w:fldCharType="separate"/>
      </w:r>
      <w:r w:rsidR="00ED0BA2" w:rsidRPr="001A2F56">
        <w:rPr>
          <w:rFonts w:asciiTheme="minorHAnsi" w:hAnsiTheme="minorHAnsi" w:cstheme="minorHAnsi"/>
          <w:sz w:val="22"/>
          <w:szCs w:val="22"/>
        </w:rPr>
        <w:t>5.3</w:t>
      </w:r>
      <w:r w:rsidR="00ED0BA2" w:rsidRPr="001A2F56">
        <w:rPr>
          <w:rFonts w:asciiTheme="minorHAnsi" w:hAnsiTheme="minorHAnsi" w:cstheme="minorHAnsi"/>
          <w:sz w:val="22"/>
          <w:szCs w:val="22"/>
        </w:rPr>
        <w:fldChar w:fldCharType="end"/>
      </w:r>
      <w:r w:rsidR="00ED0BA2" w:rsidRPr="001A2F56">
        <w:rPr>
          <w:rFonts w:asciiTheme="minorHAnsi" w:hAnsiTheme="minorHAnsi" w:cstheme="minorHAnsi"/>
          <w:sz w:val="22"/>
          <w:szCs w:val="22"/>
        </w:rPr>
        <w:t xml:space="preserve"> abaixo</w:t>
      </w:r>
      <w:r w:rsidR="00ED0BA2" w:rsidRPr="001A2F56">
        <w:rPr>
          <w:rFonts w:asciiTheme="minorHAnsi" w:eastAsia="MS Mincho" w:hAnsiTheme="minorHAnsi" w:cstheme="minorHAnsi"/>
          <w:sz w:val="22"/>
          <w:szCs w:val="22"/>
        </w:rPr>
        <w:t xml:space="preserve"> </w:t>
      </w:r>
      <w:r w:rsidR="00ED0BA2" w:rsidRPr="001A2F56">
        <w:rPr>
          <w:rFonts w:asciiTheme="minorHAnsi" w:hAnsiTheme="minorHAnsi" w:cstheme="minorHAnsi"/>
          <w:sz w:val="22"/>
          <w:szCs w:val="22"/>
        </w:rPr>
        <w:t xml:space="preserve">e o eventual resgate antecipado </w:t>
      </w:r>
      <w:r w:rsidRPr="001A2F56">
        <w:rPr>
          <w:rFonts w:asciiTheme="minorHAnsi" w:hAnsiTheme="minorHAnsi" w:cstheme="minorHAnsi"/>
          <w:sz w:val="22"/>
          <w:szCs w:val="22"/>
        </w:rPr>
        <w:t>das Debêntures</w:t>
      </w:r>
      <w:r w:rsidR="00ED0BA2" w:rsidRPr="001A2F56">
        <w:rPr>
          <w:rFonts w:asciiTheme="minorHAnsi" w:hAnsiTheme="minorHAnsi" w:cstheme="minorHAnsi"/>
          <w:sz w:val="22"/>
          <w:szCs w:val="22"/>
        </w:rPr>
        <w:t>, conforme previsto na Cláusula 5.2.2 abaixo</w:t>
      </w:r>
      <w:r w:rsidR="00ED0BA2" w:rsidRPr="001A2F56">
        <w:rPr>
          <w:rFonts w:asciiTheme="minorHAnsi" w:eastAsia="Arial Unicode MS" w:hAnsiTheme="minorHAnsi" w:cstheme="minorHAnsi"/>
          <w:sz w:val="22"/>
          <w:szCs w:val="22"/>
        </w:rPr>
        <w:t>. Na ocasião do vencimento, a Emissora obriga-se a proceder ao pagamento das Debêntures pelo seu Valor Nominal Unitário</w:t>
      </w:r>
      <w:r w:rsidR="00ED0BA2" w:rsidRPr="001A2F56">
        <w:rPr>
          <w:rFonts w:asciiTheme="minorHAnsi" w:eastAsia="Arial Unicode MS" w:hAnsiTheme="minorHAnsi" w:cstheme="minorHAnsi"/>
          <w:smallCaps/>
          <w:sz w:val="22"/>
          <w:szCs w:val="22"/>
        </w:rPr>
        <w:t>,</w:t>
      </w:r>
      <w:r w:rsidR="00ED0BA2" w:rsidRPr="001A2F56">
        <w:rPr>
          <w:rFonts w:asciiTheme="minorHAnsi" w:eastAsia="Arial Unicode MS" w:hAnsiTheme="minorHAnsi" w:cstheme="minorHAnsi"/>
          <w:sz w:val="22"/>
          <w:szCs w:val="22"/>
        </w:rPr>
        <w:t xml:space="preserve"> acrescido dos Juros Remuneratórios </w:t>
      </w:r>
      <w:r w:rsidRPr="001A2F56">
        <w:rPr>
          <w:rFonts w:asciiTheme="minorHAnsi" w:eastAsia="Arial Unicode MS" w:hAnsiTheme="minorHAnsi" w:cstheme="minorHAnsi"/>
          <w:sz w:val="22"/>
          <w:szCs w:val="22"/>
        </w:rPr>
        <w:t xml:space="preserve">(conforme definido abaixo) </w:t>
      </w:r>
      <w:r w:rsidR="00ED0BA2" w:rsidRPr="001A2F56">
        <w:rPr>
          <w:rFonts w:asciiTheme="minorHAnsi" w:eastAsia="Arial Unicode MS" w:hAnsiTheme="minorHAnsi" w:cstheme="minorHAnsi"/>
          <w:sz w:val="22"/>
          <w:szCs w:val="22"/>
        </w:rPr>
        <w:t>devidos, calculados conforme a Cláusula 4.5.1 abaixo</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Forma e Emissão de Certificados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 xml:space="preserve">As Debêntures serão </w:t>
      </w:r>
      <w:r w:rsidRPr="001A2F56">
        <w:rPr>
          <w:rFonts w:asciiTheme="minorHAnsi" w:eastAsia="Arial Unicode MS" w:hAnsiTheme="minorHAnsi" w:cstheme="minorHAnsi"/>
          <w:sz w:val="22"/>
          <w:szCs w:val="22"/>
        </w:rPr>
        <w:t>emitidas sob a forma nominativa e escritural</w:t>
      </w:r>
      <w:r w:rsidRPr="001A2F56">
        <w:rPr>
          <w:rFonts w:asciiTheme="minorHAnsi" w:hAnsiTheme="minorHAnsi" w:cstheme="minorHAnsi"/>
          <w:sz w:val="22"/>
          <w:szCs w:val="22"/>
        </w:rPr>
        <w:t>, sem a emissão de cautelas ou certificados.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Comprovação de Titularidade das Debêntures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Para todos os fins de direito, a titularidade das Debêntures será comprovada pelo extrato da conta de depósito das Debêntures emitido pelo Escriturador. Adicionalmente, será reconhecido como comprovante de titularidade das Debêntures o extrato expedido pela CETIP em nome do Debenturista, quando estes títulos estiverem custodiados eletronicamente na CETIP.</w:t>
      </w:r>
    </w:p>
    <w:p w:rsidR="00604CA6" w:rsidRPr="001A2F56" w:rsidRDefault="00604CA6">
      <w:pPr>
        <w:suppressAutoHyphens/>
        <w:jc w:val="both"/>
        <w:rPr>
          <w:rFonts w:asciiTheme="minorHAnsi" w:hAnsiTheme="minorHAnsi" w:cstheme="minorHAnsi"/>
          <w:b/>
          <w:sz w:val="22"/>
          <w:szCs w:val="22"/>
        </w:rPr>
      </w:pPr>
    </w:p>
    <w:p w:rsidR="00182C23" w:rsidRDefault="00182C23">
      <w:pPr>
        <w:rPr>
          <w:rFonts w:asciiTheme="minorHAnsi" w:hAnsiTheme="minorHAnsi" w:cstheme="minorHAnsi"/>
          <w:i/>
          <w:sz w:val="22"/>
          <w:szCs w:val="22"/>
        </w:rPr>
      </w:pPr>
      <w:r>
        <w:rPr>
          <w:rFonts w:asciiTheme="minorHAnsi" w:hAnsiTheme="minorHAnsi" w:cstheme="minorHAnsi"/>
          <w:i/>
          <w:sz w:val="22"/>
          <w:szCs w:val="22"/>
        </w:rPr>
        <w:br w:type="page"/>
      </w: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lastRenderedPageBreak/>
        <w:t>Conversibilidade</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As Debêntures serão simples, não conversíveis em ações de emissão da Emissora.</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sz w:val="22"/>
          <w:szCs w:val="22"/>
        </w:rPr>
        <w:t>Espécie</w:t>
      </w:r>
    </w:p>
    <w:p w:rsidR="00604CA6" w:rsidRPr="001A2F56" w:rsidRDefault="00604CA6">
      <w:pPr>
        <w:suppressAutoHyphens/>
        <w:jc w:val="both"/>
        <w:rPr>
          <w:rFonts w:asciiTheme="minorHAnsi" w:hAnsiTheme="minorHAnsi" w:cstheme="minorHAnsi"/>
          <w:b/>
          <w:sz w:val="22"/>
          <w:szCs w:val="22"/>
        </w:rPr>
      </w:pPr>
    </w:p>
    <w:bookmarkEnd w:id="7"/>
    <w:bookmarkEnd w:id="8"/>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As Debêntures serão da espécie quirografária, nos termos do artigo 58 da Lei das Sociedades por Ações.</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i/>
          <w:sz w:val="22"/>
          <w:szCs w:val="22"/>
        </w:rPr>
      </w:pPr>
      <w:r w:rsidRPr="001A2F56">
        <w:rPr>
          <w:rFonts w:asciiTheme="minorHAnsi" w:hAnsiTheme="minorHAnsi" w:cstheme="minorHAnsi"/>
          <w:i/>
          <w:sz w:val="22"/>
          <w:szCs w:val="22"/>
        </w:rPr>
        <w:t>Garantia</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tabs>
          <w:tab w:val="left" w:pos="810"/>
        </w:tabs>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As Debêntures não contam com garantias de qualquer natureza.</w:t>
      </w:r>
    </w:p>
    <w:p w:rsidR="00604CA6" w:rsidRPr="001A2F56" w:rsidRDefault="00604CA6">
      <w:pPr>
        <w:tabs>
          <w:tab w:val="left" w:pos="810"/>
        </w:tabs>
        <w:suppressAutoHyphens/>
        <w:jc w:val="both"/>
        <w:rPr>
          <w:rFonts w:asciiTheme="minorHAnsi" w:hAnsiTheme="minorHAnsi" w:cstheme="minorHAnsi"/>
          <w:sz w:val="22"/>
          <w:szCs w:val="22"/>
        </w:rPr>
      </w:pPr>
    </w:p>
    <w:p w:rsidR="00604CA6" w:rsidRPr="004941DB" w:rsidRDefault="00ED0BA2">
      <w:pPr>
        <w:widowControl w:val="0"/>
        <w:numPr>
          <w:ilvl w:val="1"/>
          <w:numId w:val="5"/>
        </w:numPr>
        <w:tabs>
          <w:tab w:val="left" w:pos="0"/>
        </w:tabs>
        <w:suppressAutoHyphens/>
        <w:ind w:left="0" w:firstLine="0"/>
        <w:jc w:val="both"/>
        <w:rPr>
          <w:rFonts w:asciiTheme="minorHAnsi" w:hAnsiTheme="minorHAnsi" w:cstheme="minorHAnsi"/>
          <w:b/>
          <w:sz w:val="22"/>
          <w:szCs w:val="22"/>
        </w:rPr>
      </w:pPr>
      <w:r w:rsidRPr="004941DB">
        <w:rPr>
          <w:rFonts w:asciiTheme="minorHAnsi" w:hAnsiTheme="minorHAnsi" w:cstheme="minorHAnsi"/>
          <w:b/>
          <w:sz w:val="22"/>
          <w:szCs w:val="22"/>
        </w:rPr>
        <w:t>Subscrição</w:t>
      </w:r>
    </w:p>
    <w:p w:rsidR="00604CA6" w:rsidRPr="001A2F56" w:rsidRDefault="00604CA6">
      <w:pPr>
        <w:tabs>
          <w:tab w:val="left" w:pos="0"/>
        </w:tabs>
        <w:suppressAutoHyphens/>
        <w:jc w:val="both"/>
        <w:rPr>
          <w:rFonts w:asciiTheme="minorHAnsi" w:hAnsiTheme="minorHAnsi" w:cstheme="minorHAnsi"/>
          <w:sz w:val="22"/>
          <w:szCs w:val="22"/>
        </w:rPr>
      </w:pPr>
    </w:p>
    <w:p w:rsidR="00604CA6" w:rsidRPr="001A2F56" w:rsidRDefault="00ED0BA2">
      <w:pPr>
        <w:numPr>
          <w:ilvl w:val="2"/>
          <w:numId w:val="5"/>
        </w:numPr>
        <w:tabs>
          <w:tab w:val="left" w:pos="0"/>
        </w:tabs>
        <w:suppressAutoHyphens/>
        <w:ind w:left="0" w:firstLine="0"/>
        <w:jc w:val="both"/>
        <w:rPr>
          <w:rFonts w:asciiTheme="minorHAnsi" w:hAnsiTheme="minorHAnsi" w:cstheme="minorHAnsi"/>
          <w:sz w:val="22"/>
          <w:szCs w:val="22"/>
        </w:rPr>
      </w:pPr>
      <w:r w:rsidRPr="001A2F56">
        <w:rPr>
          <w:rFonts w:asciiTheme="minorHAnsi" w:hAnsiTheme="minorHAnsi" w:cstheme="minorHAnsi"/>
          <w:i/>
          <w:sz w:val="22"/>
          <w:szCs w:val="22"/>
        </w:rPr>
        <w:t>Preço de Subscrição</w:t>
      </w:r>
      <w:bookmarkStart w:id="14" w:name="_Ref264221389"/>
    </w:p>
    <w:p w:rsidR="00604CA6" w:rsidRPr="001A2F56" w:rsidRDefault="00604CA6">
      <w:pPr>
        <w:tabs>
          <w:tab w:val="left" w:pos="0"/>
        </w:tabs>
        <w:suppressAutoHyphens/>
        <w:jc w:val="both"/>
        <w:rPr>
          <w:rFonts w:asciiTheme="minorHAnsi" w:hAnsiTheme="minorHAnsi" w:cstheme="minorHAnsi"/>
          <w:sz w:val="22"/>
          <w:szCs w:val="22"/>
        </w:rPr>
      </w:pPr>
    </w:p>
    <w:p w:rsidR="00604CA6" w:rsidRPr="001A2F56" w:rsidRDefault="00ED0BA2">
      <w:pPr>
        <w:numPr>
          <w:ilvl w:val="3"/>
          <w:numId w:val="5"/>
        </w:numPr>
        <w:tabs>
          <w:tab w:val="left" w:pos="0"/>
        </w:tabs>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O preço de subscrição de cada Debênture será seu Valor Nominal Unitário</w:t>
      </w:r>
      <w:r w:rsidR="00B53D89" w:rsidRPr="00B53D89">
        <w:rPr>
          <w:rFonts w:asciiTheme="minorHAnsi" w:hAnsiTheme="minorHAnsi" w:cstheme="minorHAnsi"/>
          <w:sz w:val="22"/>
          <w:szCs w:val="22"/>
        </w:rPr>
        <w:t xml:space="preserve">, acrescido dos Juros Remuneratórios, calculados </w:t>
      </w:r>
      <w:r w:rsidR="00B53D89" w:rsidRPr="00B53D89">
        <w:rPr>
          <w:rFonts w:asciiTheme="minorHAnsi" w:hAnsiTheme="minorHAnsi" w:cstheme="minorHAnsi"/>
          <w:i/>
          <w:sz w:val="22"/>
          <w:szCs w:val="22"/>
        </w:rPr>
        <w:t>pro rata temporis</w:t>
      </w:r>
      <w:r w:rsidR="00B53D89" w:rsidRPr="00B53D89">
        <w:rPr>
          <w:rFonts w:asciiTheme="minorHAnsi" w:hAnsiTheme="minorHAnsi" w:cstheme="minorHAnsi"/>
          <w:sz w:val="22"/>
          <w:szCs w:val="22"/>
        </w:rPr>
        <w:t xml:space="preserve"> desde a Data de Emissão até a data de sua efetiva integralização</w:t>
      </w:r>
      <w:r w:rsidRPr="001A2F56">
        <w:rPr>
          <w:rFonts w:asciiTheme="minorHAnsi" w:hAnsiTheme="minorHAnsi" w:cstheme="minorHAnsi"/>
          <w:sz w:val="22"/>
          <w:szCs w:val="22"/>
        </w:rPr>
        <w:t xml:space="preserve"> (“</w:t>
      </w:r>
      <w:r w:rsidRPr="001A2F56">
        <w:rPr>
          <w:rFonts w:asciiTheme="minorHAnsi" w:hAnsiTheme="minorHAnsi" w:cstheme="minorHAnsi"/>
          <w:sz w:val="22"/>
          <w:szCs w:val="22"/>
          <w:u w:val="single"/>
        </w:rPr>
        <w:t>Data de Integralização</w:t>
      </w:r>
      <w:r w:rsidRPr="001A2F56">
        <w:rPr>
          <w:rFonts w:asciiTheme="minorHAnsi" w:hAnsiTheme="minorHAnsi" w:cstheme="minorHAnsi"/>
          <w:sz w:val="22"/>
          <w:szCs w:val="22"/>
        </w:rPr>
        <w:t>”).</w:t>
      </w:r>
      <w:bookmarkStart w:id="15" w:name="_DV_M117"/>
      <w:bookmarkStart w:id="16" w:name="_DV_M118"/>
      <w:bookmarkStart w:id="17" w:name="_DV_M119"/>
      <w:bookmarkEnd w:id="14"/>
      <w:bookmarkEnd w:id="15"/>
      <w:bookmarkEnd w:id="16"/>
      <w:bookmarkEnd w:id="17"/>
      <w:r w:rsidRPr="001A2F56">
        <w:rPr>
          <w:rFonts w:asciiTheme="minorHAnsi" w:hAnsiTheme="minorHAnsi" w:cstheme="minorHAnsi"/>
          <w:sz w:val="22"/>
          <w:szCs w:val="22"/>
        </w:rPr>
        <w:t xml:space="preserve"> </w:t>
      </w:r>
    </w:p>
    <w:p w:rsidR="00604CA6" w:rsidRPr="001A2F56" w:rsidRDefault="00604CA6">
      <w:pPr>
        <w:tabs>
          <w:tab w:val="left" w:pos="0"/>
        </w:tabs>
        <w:suppressAutoHyphens/>
        <w:jc w:val="both"/>
        <w:rPr>
          <w:rFonts w:asciiTheme="minorHAnsi" w:hAnsiTheme="minorHAnsi" w:cstheme="minorHAnsi"/>
          <w:sz w:val="22"/>
          <w:szCs w:val="22"/>
        </w:rPr>
      </w:pPr>
    </w:p>
    <w:p w:rsidR="00604CA6" w:rsidRPr="001A2F56" w:rsidRDefault="00ED0BA2">
      <w:pPr>
        <w:numPr>
          <w:ilvl w:val="1"/>
          <w:numId w:val="5"/>
        </w:numPr>
        <w:tabs>
          <w:tab w:val="left" w:pos="0"/>
        </w:tabs>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t>Integralização e Forma de Pagamento</w:t>
      </w:r>
      <w:bookmarkStart w:id="18" w:name="_Ref264223777"/>
    </w:p>
    <w:p w:rsidR="00604CA6" w:rsidRPr="001A2F56" w:rsidRDefault="00604CA6">
      <w:pPr>
        <w:tabs>
          <w:tab w:val="left" w:pos="0"/>
        </w:tabs>
        <w:suppressAutoHyphens/>
        <w:jc w:val="both"/>
        <w:rPr>
          <w:rFonts w:asciiTheme="minorHAnsi" w:hAnsiTheme="minorHAnsi" w:cstheme="minorHAnsi"/>
          <w:b/>
          <w:sz w:val="22"/>
          <w:szCs w:val="22"/>
        </w:rPr>
      </w:pPr>
    </w:p>
    <w:p w:rsidR="00604CA6" w:rsidRPr="001A2F56" w:rsidRDefault="00ED0BA2">
      <w:pPr>
        <w:numPr>
          <w:ilvl w:val="2"/>
          <w:numId w:val="5"/>
        </w:numPr>
        <w:tabs>
          <w:tab w:val="left" w:pos="0"/>
        </w:tabs>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As Debêntures serão integralizadas à vista, em moeda corrente nacional, em uma única data, no ato de subscrição, de acordo com os procedimentos adotados pela CETIP.</w:t>
      </w:r>
      <w:bookmarkEnd w:id="18"/>
    </w:p>
    <w:p w:rsidR="00604CA6" w:rsidRPr="001A2F56" w:rsidRDefault="00604CA6">
      <w:pPr>
        <w:tabs>
          <w:tab w:val="left" w:pos="0"/>
        </w:tabs>
        <w:suppressAutoHyphens/>
        <w:jc w:val="both"/>
        <w:rPr>
          <w:rFonts w:asciiTheme="minorHAnsi" w:hAnsiTheme="minorHAnsi" w:cstheme="minorHAnsi"/>
          <w:b/>
          <w:sz w:val="22"/>
          <w:szCs w:val="22"/>
        </w:rPr>
      </w:pPr>
    </w:p>
    <w:p w:rsidR="00604CA6" w:rsidRPr="001A2F56" w:rsidRDefault="00ED0BA2">
      <w:pPr>
        <w:numPr>
          <w:ilvl w:val="1"/>
          <w:numId w:val="5"/>
        </w:numPr>
        <w:tabs>
          <w:tab w:val="left" w:pos="0"/>
        </w:tabs>
        <w:suppressAutoHyphens/>
        <w:ind w:left="90" w:hanging="90"/>
        <w:jc w:val="both"/>
        <w:rPr>
          <w:rFonts w:asciiTheme="minorHAnsi" w:hAnsiTheme="minorHAnsi" w:cstheme="minorHAnsi"/>
          <w:b/>
          <w:sz w:val="22"/>
          <w:szCs w:val="22"/>
        </w:rPr>
      </w:pPr>
      <w:r w:rsidRPr="001A2F56">
        <w:rPr>
          <w:rFonts w:asciiTheme="minorHAnsi" w:hAnsiTheme="minorHAnsi" w:cstheme="minorHAnsi"/>
          <w:b/>
          <w:sz w:val="22"/>
          <w:szCs w:val="22"/>
        </w:rPr>
        <w:t>Atualização Monetária do Valor Nominal Unitário</w:t>
      </w:r>
    </w:p>
    <w:p w:rsidR="00604CA6" w:rsidRPr="001A2F56" w:rsidRDefault="00604CA6">
      <w:pPr>
        <w:tabs>
          <w:tab w:val="left" w:pos="0"/>
        </w:tabs>
        <w:suppressAutoHyphens/>
        <w:ind w:left="90"/>
        <w:jc w:val="both"/>
        <w:rPr>
          <w:rFonts w:asciiTheme="minorHAnsi" w:hAnsiTheme="minorHAnsi" w:cstheme="minorHAnsi"/>
          <w:b/>
          <w:sz w:val="22"/>
          <w:szCs w:val="22"/>
        </w:rPr>
      </w:pPr>
    </w:p>
    <w:p w:rsidR="00604CA6" w:rsidRPr="001A2F56" w:rsidRDefault="00ED0BA2">
      <w:pPr>
        <w:numPr>
          <w:ilvl w:val="2"/>
          <w:numId w:val="5"/>
        </w:numPr>
        <w:tabs>
          <w:tab w:val="left" w:pos="0"/>
        </w:tabs>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O Valor Nominal Unitário</w:t>
      </w:r>
      <w:r w:rsidR="00622BD5" w:rsidRPr="001A2F56">
        <w:rPr>
          <w:rFonts w:asciiTheme="minorHAnsi" w:hAnsiTheme="minorHAnsi" w:cstheme="minorHAnsi"/>
          <w:sz w:val="22"/>
          <w:szCs w:val="22"/>
        </w:rPr>
        <w:t xml:space="preserve"> não será</w:t>
      </w:r>
      <w:r w:rsidRPr="001A2F56">
        <w:rPr>
          <w:rFonts w:asciiTheme="minorHAnsi" w:hAnsiTheme="minorHAnsi" w:cstheme="minorHAnsi"/>
          <w:sz w:val="22"/>
          <w:szCs w:val="22"/>
        </w:rPr>
        <w:t xml:space="preserve"> atualizado monetariamente</w:t>
      </w:r>
      <w:r w:rsidR="00622BD5" w:rsidRPr="001A2F56">
        <w:rPr>
          <w:rFonts w:asciiTheme="minorHAnsi" w:hAnsiTheme="minorHAnsi" w:cstheme="minorHAnsi"/>
          <w:sz w:val="22"/>
          <w:szCs w:val="22"/>
        </w:rPr>
        <w:t>.</w:t>
      </w:r>
      <w:bookmarkStart w:id="19" w:name="_Ref264223392"/>
      <w:r w:rsidRPr="001A2F56">
        <w:rPr>
          <w:rFonts w:asciiTheme="minorHAnsi" w:hAnsiTheme="minorHAnsi" w:cstheme="minorHAnsi"/>
          <w:sz w:val="22"/>
          <w:szCs w:val="22"/>
        </w:rPr>
        <w:t xml:space="preserve"> </w:t>
      </w:r>
    </w:p>
    <w:p w:rsidR="00604CA6" w:rsidRPr="001A2F56" w:rsidRDefault="00604CA6">
      <w:pPr>
        <w:tabs>
          <w:tab w:val="left" w:pos="0"/>
        </w:tabs>
        <w:suppressAutoHyphens/>
        <w:jc w:val="both"/>
        <w:rPr>
          <w:rFonts w:asciiTheme="minorHAnsi" w:hAnsiTheme="minorHAnsi" w:cstheme="minorHAnsi"/>
          <w:b/>
          <w:sz w:val="22"/>
          <w:szCs w:val="22"/>
        </w:rPr>
      </w:pPr>
    </w:p>
    <w:p w:rsidR="00604CA6" w:rsidRPr="001A2F56" w:rsidRDefault="00ED0BA2">
      <w:pPr>
        <w:numPr>
          <w:ilvl w:val="1"/>
          <w:numId w:val="5"/>
        </w:numPr>
        <w:tabs>
          <w:tab w:val="left" w:pos="0"/>
        </w:tabs>
        <w:suppressAutoHyphens/>
        <w:ind w:left="0" w:firstLine="0"/>
        <w:jc w:val="both"/>
        <w:rPr>
          <w:rFonts w:asciiTheme="minorHAnsi" w:hAnsiTheme="minorHAnsi" w:cstheme="minorHAnsi"/>
          <w:b/>
          <w:sz w:val="22"/>
          <w:szCs w:val="22"/>
        </w:rPr>
      </w:pPr>
      <w:bookmarkStart w:id="20" w:name="_Ref264374209"/>
      <w:bookmarkEnd w:id="19"/>
      <w:r w:rsidRPr="001A2F56">
        <w:rPr>
          <w:rFonts w:asciiTheme="minorHAnsi" w:hAnsiTheme="minorHAnsi" w:cstheme="minorHAnsi"/>
          <w:b/>
          <w:sz w:val="22"/>
          <w:szCs w:val="22"/>
        </w:rPr>
        <w:t>Juros Remuneratórios</w:t>
      </w:r>
    </w:p>
    <w:p w:rsidR="00604CA6" w:rsidRPr="001A2F56" w:rsidRDefault="00604CA6">
      <w:pPr>
        <w:tabs>
          <w:tab w:val="left" w:pos="0"/>
        </w:tabs>
        <w:suppressAutoHyphens/>
        <w:jc w:val="both"/>
        <w:rPr>
          <w:rFonts w:asciiTheme="minorHAnsi" w:hAnsiTheme="minorHAnsi" w:cstheme="minorHAnsi"/>
          <w:b/>
          <w:sz w:val="22"/>
          <w:szCs w:val="22"/>
        </w:rPr>
      </w:pPr>
    </w:p>
    <w:bookmarkEnd w:id="20"/>
    <w:p w:rsidR="00604CA6" w:rsidRPr="001A2F56" w:rsidRDefault="00ED0BA2">
      <w:pPr>
        <w:numPr>
          <w:ilvl w:val="2"/>
          <w:numId w:val="5"/>
        </w:numPr>
        <w:tabs>
          <w:tab w:val="left" w:pos="0"/>
        </w:tabs>
        <w:suppressAutoHyphens/>
        <w:ind w:left="0" w:firstLine="0"/>
        <w:jc w:val="both"/>
        <w:rPr>
          <w:rFonts w:asciiTheme="minorHAnsi" w:hAnsiTheme="minorHAnsi" w:cstheme="minorHAnsi"/>
          <w:b/>
          <w:i/>
          <w:sz w:val="22"/>
          <w:szCs w:val="22"/>
        </w:rPr>
      </w:pPr>
      <w:r w:rsidRPr="001A2F56">
        <w:rPr>
          <w:rFonts w:asciiTheme="minorHAnsi" w:hAnsiTheme="minorHAnsi" w:cstheme="minorHAnsi"/>
          <w:i/>
          <w:sz w:val="22"/>
          <w:szCs w:val="22"/>
        </w:rPr>
        <w:t>Juros Remuneratórios</w:t>
      </w:r>
    </w:p>
    <w:p w:rsidR="00604CA6" w:rsidRPr="001A2F56" w:rsidRDefault="00604CA6">
      <w:pPr>
        <w:tabs>
          <w:tab w:val="left" w:pos="0"/>
        </w:tabs>
        <w:suppressAutoHyphens/>
        <w:jc w:val="both"/>
        <w:rPr>
          <w:rFonts w:asciiTheme="minorHAnsi" w:hAnsiTheme="minorHAnsi" w:cstheme="minorHAnsi"/>
          <w:b/>
          <w:i/>
          <w:sz w:val="22"/>
          <w:szCs w:val="22"/>
        </w:rPr>
      </w:pPr>
    </w:p>
    <w:p w:rsidR="00604CA6" w:rsidRPr="001A2F56" w:rsidRDefault="00ED0BA2" w:rsidP="00746E97">
      <w:pPr>
        <w:tabs>
          <w:tab w:val="left" w:pos="0"/>
        </w:tabs>
        <w:suppressAutoHyphens/>
        <w:jc w:val="both"/>
        <w:rPr>
          <w:rFonts w:asciiTheme="minorHAnsi" w:hAnsiTheme="minorHAnsi" w:cstheme="minorHAnsi"/>
          <w:sz w:val="22"/>
          <w:szCs w:val="22"/>
        </w:rPr>
      </w:pPr>
      <w:r w:rsidRPr="001A2F56">
        <w:rPr>
          <w:rFonts w:asciiTheme="minorHAnsi" w:hAnsiTheme="minorHAnsi" w:cstheme="minorHAnsi"/>
          <w:sz w:val="22"/>
          <w:szCs w:val="22"/>
        </w:rPr>
        <w:t xml:space="preserve">Sobre o Valor Nominal </w:t>
      </w:r>
      <w:r w:rsidR="00622BD5" w:rsidRPr="001A2F56">
        <w:rPr>
          <w:rFonts w:asciiTheme="minorHAnsi" w:hAnsiTheme="minorHAnsi" w:cstheme="minorHAnsi"/>
          <w:sz w:val="22"/>
          <w:szCs w:val="22"/>
        </w:rPr>
        <w:t>Unitário</w:t>
      </w:r>
      <w:r w:rsidR="00B53D89">
        <w:rPr>
          <w:rFonts w:asciiTheme="minorHAnsi" w:hAnsiTheme="minorHAnsi" w:cstheme="minorHAnsi"/>
          <w:sz w:val="22"/>
          <w:szCs w:val="22"/>
        </w:rPr>
        <w:t xml:space="preserve"> ou saldo do Valor Nominal Unitário</w:t>
      </w:r>
      <w:r w:rsidRPr="001A2F56">
        <w:rPr>
          <w:rFonts w:asciiTheme="minorHAnsi" w:eastAsia="MS Mincho" w:hAnsiTheme="minorHAnsi" w:cstheme="minorHAnsi"/>
          <w:sz w:val="22"/>
          <w:szCs w:val="22"/>
        </w:rPr>
        <w:t xml:space="preserve">, </w:t>
      </w:r>
      <w:r w:rsidRPr="001A2F56">
        <w:rPr>
          <w:rFonts w:asciiTheme="minorHAnsi" w:hAnsiTheme="minorHAnsi" w:cstheme="minorHAnsi"/>
          <w:sz w:val="22"/>
          <w:szCs w:val="22"/>
        </w:rPr>
        <w:t xml:space="preserve">incidirão juros remuneratórios </w:t>
      </w:r>
      <w:r w:rsidR="00781278" w:rsidRPr="001A2F56">
        <w:rPr>
          <w:rFonts w:asciiTheme="minorHAnsi" w:hAnsiTheme="minorHAnsi" w:cstheme="minorHAnsi"/>
          <w:sz w:val="22"/>
          <w:szCs w:val="22"/>
        </w:rPr>
        <w:t>equivalentes a 118,00% (cento e dezoito inteiros por cento) da variação acumulada das taxas médias diárias dos DI – Depósitos Interfinanceiros de um dia, over extra-grupo (“</w:t>
      </w:r>
      <w:r w:rsidR="00781278" w:rsidRPr="001A2F56">
        <w:rPr>
          <w:rFonts w:asciiTheme="minorHAnsi" w:hAnsiTheme="minorHAnsi" w:cstheme="minorHAnsi"/>
          <w:sz w:val="22"/>
          <w:szCs w:val="22"/>
          <w:u w:val="single"/>
        </w:rPr>
        <w:t>Taxa DI</w:t>
      </w:r>
      <w:r w:rsidR="00781278" w:rsidRPr="001A2F56">
        <w:rPr>
          <w:rFonts w:asciiTheme="minorHAnsi" w:hAnsiTheme="minorHAnsi" w:cstheme="minorHAnsi"/>
          <w:sz w:val="22"/>
          <w:szCs w:val="22"/>
        </w:rPr>
        <w:t>”), expressas na forma percentual ao ano, base 252 (duzentos e cinquenta e dois) Dias Úteis, calculadas e divulgadas diariamente pela CETIP no Informativo Diário, disponível em sua página na internet (</w:t>
      </w:r>
      <w:hyperlink r:id="rId10" w:history="1">
        <w:r w:rsidR="00781278" w:rsidRPr="001A2F56">
          <w:rPr>
            <w:rStyle w:val="Hyperlink"/>
            <w:rFonts w:asciiTheme="minorHAnsi" w:hAnsiTheme="minorHAnsi" w:cstheme="minorHAnsi"/>
            <w:sz w:val="22"/>
            <w:szCs w:val="22"/>
          </w:rPr>
          <w:t>http://www.cetip.com.br</w:t>
        </w:r>
      </w:hyperlink>
      <w:r w:rsidR="00781278" w:rsidRPr="001A2F56">
        <w:rPr>
          <w:rFonts w:asciiTheme="minorHAnsi" w:hAnsiTheme="minorHAnsi" w:cstheme="minorHAnsi"/>
          <w:sz w:val="22"/>
          <w:szCs w:val="22"/>
        </w:rPr>
        <w:t>) (“</w:t>
      </w:r>
      <w:r w:rsidR="00781278" w:rsidRPr="00826CDB">
        <w:rPr>
          <w:rFonts w:asciiTheme="minorHAnsi" w:hAnsiTheme="minorHAnsi" w:cstheme="minorHAnsi"/>
          <w:sz w:val="22"/>
          <w:szCs w:val="22"/>
          <w:u w:val="single"/>
        </w:rPr>
        <w:t>Juros Remuneratórios</w:t>
      </w:r>
      <w:r w:rsidR="00781278" w:rsidRPr="001A2F56">
        <w:rPr>
          <w:rFonts w:asciiTheme="minorHAnsi" w:hAnsiTheme="minorHAnsi" w:cstheme="minorHAnsi"/>
          <w:sz w:val="22"/>
          <w:szCs w:val="22"/>
        </w:rPr>
        <w:t xml:space="preserve">”). Os Juros Remuneratórios serão calculados de forma exponencial e cumulativa </w:t>
      </w:r>
      <w:r w:rsidR="00781278" w:rsidRPr="001A2F56">
        <w:rPr>
          <w:rFonts w:asciiTheme="minorHAnsi" w:hAnsiTheme="minorHAnsi" w:cstheme="minorHAnsi"/>
          <w:i/>
          <w:sz w:val="22"/>
          <w:szCs w:val="22"/>
        </w:rPr>
        <w:t>pro rata temporis</w:t>
      </w:r>
      <w:r w:rsidR="00781278" w:rsidRPr="001A2F56">
        <w:rPr>
          <w:rFonts w:asciiTheme="minorHAnsi" w:hAnsiTheme="minorHAnsi" w:cstheme="minorHAnsi"/>
          <w:sz w:val="22"/>
          <w:szCs w:val="22"/>
        </w:rPr>
        <w:t xml:space="preserve"> por Dias Úteis decorridos, com base em um ano de 252 (duzentos e cinquenta e dois) Dias Úteis, desde a </w:t>
      </w:r>
      <w:r w:rsidR="00781278" w:rsidRPr="00746E97">
        <w:rPr>
          <w:rFonts w:asciiTheme="minorHAnsi" w:hAnsiTheme="minorHAnsi" w:cstheme="minorHAnsi"/>
          <w:sz w:val="22"/>
          <w:szCs w:val="22"/>
        </w:rPr>
        <w:t>Data de Emissão</w:t>
      </w:r>
      <w:r w:rsidR="00781278" w:rsidRPr="001A2F56">
        <w:rPr>
          <w:rFonts w:asciiTheme="minorHAnsi" w:hAnsiTheme="minorHAnsi" w:cstheme="minorHAnsi"/>
          <w:sz w:val="22"/>
          <w:szCs w:val="22"/>
        </w:rPr>
        <w:t xml:space="preserve"> ou da Data de Pagamento dos Juros Remuneratórios (conforme definido abaixo) imediatamente anterior, conforme aplicável, até a data do efetivo pagamento.</w:t>
      </w:r>
      <w:r w:rsidR="00843E6E" w:rsidRPr="001A2F56">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Os Juros Remuneratórios deverão ser calculados de acordo com a seguinte fórmula:</w:t>
      </w:r>
      <w:r w:rsidR="00174DC4" w:rsidRPr="001A2F56">
        <w:rPr>
          <w:rFonts w:asciiTheme="minorHAnsi" w:hAnsiTheme="minorHAnsi" w:cstheme="minorHAnsi"/>
          <w:sz w:val="22"/>
          <w:szCs w:val="22"/>
        </w:rPr>
        <w:t xml:space="preserve"> </w:t>
      </w:r>
    </w:p>
    <w:p w:rsidR="00174DC4" w:rsidRPr="001A2F56" w:rsidRDefault="00174DC4" w:rsidP="00826CDB">
      <w:pPr>
        <w:pStyle w:val="PargrafodaLista"/>
        <w:tabs>
          <w:tab w:val="left" w:pos="851"/>
        </w:tabs>
        <w:ind w:left="357"/>
        <w:jc w:val="both"/>
        <w:rPr>
          <w:rFonts w:asciiTheme="minorHAnsi" w:hAnsiTheme="minorHAnsi" w:cstheme="minorHAnsi"/>
          <w:b/>
          <w:color w:val="000000"/>
        </w:rPr>
      </w:pPr>
    </w:p>
    <w:p w:rsidR="00174DC4" w:rsidRPr="001A2F56" w:rsidRDefault="00174DC4" w:rsidP="00826CDB">
      <w:pPr>
        <w:pStyle w:val="PargrafodaLista"/>
        <w:tabs>
          <w:tab w:val="left" w:pos="851"/>
        </w:tabs>
        <w:ind w:left="357"/>
        <w:jc w:val="center"/>
        <w:rPr>
          <w:rFonts w:asciiTheme="minorHAnsi" w:hAnsiTheme="minorHAnsi" w:cstheme="minorHAnsi"/>
        </w:rPr>
      </w:pPr>
      <w:r w:rsidRPr="00826CDB">
        <w:rPr>
          <w:rFonts w:asciiTheme="minorHAnsi" w:hAnsiTheme="minorHAnsi" w:cstheme="minorHAnsi"/>
          <w:noProof/>
        </w:rPr>
        <w:drawing>
          <wp:inline distT="0" distB="0" distL="0" distR="0" wp14:anchorId="28852980" wp14:editId="1795EEFE">
            <wp:extent cx="1695450" cy="228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228600"/>
                    </a:xfrm>
                    <a:prstGeom prst="rect">
                      <a:avLst/>
                    </a:prstGeom>
                    <a:noFill/>
                    <a:ln>
                      <a:noFill/>
                    </a:ln>
                  </pic:spPr>
                </pic:pic>
              </a:graphicData>
            </a:graphic>
          </wp:inline>
        </w:drawing>
      </w:r>
    </w:p>
    <w:p w:rsidR="00174DC4" w:rsidRPr="001A2F56" w:rsidRDefault="00174DC4" w:rsidP="00826CDB">
      <w:pPr>
        <w:pStyle w:val="PargrafodaLista"/>
        <w:ind w:left="357"/>
        <w:jc w:val="both"/>
        <w:rPr>
          <w:rFonts w:asciiTheme="minorHAnsi" w:hAnsiTheme="minorHAnsi" w:cstheme="minorHAnsi"/>
        </w:rPr>
      </w:pPr>
    </w:p>
    <w:p w:rsidR="00174DC4" w:rsidRPr="001A2F56" w:rsidRDefault="00174DC4" w:rsidP="00826CDB">
      <w:pPr>
        <w:pStyle w:val="PargrafodaLista"/>
        <w:ind w:left="357"/>
        <w:jc w:val="both"/>
        <w:rPr>
          <w:rFonts w:asciiTheme="minorHAnsi" w:hAnsiTheme="minorHAnsi" w:cstheme="minorHAnsi"/>
          <w:color w:val="000000"/>
        </w:rPr>
      </w:pPr>
      <w:r w:rsidRPr="001A2F56">
        <w:rPr>
          <w:rFonts w:asciiTheme="minorHAnsi" w:hAnsiTheme="minorHAnsi" w:cstheme="minorHAnsi"/>
        </w:rPr>
        <w:t>onde</w:t>
      </w:r>
      <w:r w:rsidRPr="001A2F56">
        <w:rPr>
          <w:rFonts w:asciiTheme="minorHAnsi" w:hAnsiTheme="minorHAnsi" w:cstheme="minorHAnsi"/>
          <w:color w:val="000000"/>
        </w:rPr>
        <w:t>:</w:t>
      </w:r>
    </w:p>
    <w:p w:rsidR="00174DC4" w:rsidRPr="001A2F56" w:rsidRDefault="00174DC4" w:rsidP="00826CDB">
      <w:pPr>
        <w:pStyle w:val="PargrafodaLista"/>
        <w:ind w:left="357"/>
        <w:jc w:val="both"/>
        <w:rPr>
          <w:rFonts w:asciiTheme="minorHAnsi" w:hAnsiTheme="minorHAnsi" w:cstheme="minorHAnsi"/>
          <w:b/>
          <w:color w:val="000000"/>
        </w:rPr>
      </w:pPr>
    </w:p>
    <w:p w:rsidR="00174DC4" w:rsidRPr="001A2F56" w:rsidRDefault="00174DC4" w:rsidP="00826CDB">
      <w:pPr>
        <w:pStyle w:val="PargrafodaLista"/>
        <w:ind w:left="357"/>
        <w:jc w:val="both"/>
        <w:rPr>
          <w:rFonts w:asciiTheme="minorHAnsi" w:hAnsiTheme="minorHAnsi" w:cstheme="minorHAnsi"/>
          <w:color w:val="000000"/>
        </w:rPr>
      </w:pPr>
      <w:r w:rsidRPr="001A2F56">
        <w:rPr>
          <w:rFonts w:asciiTheme="minorHAnsi" w:hAnsiTheme="minorHAnsi" w:cstheme="minorHAnsi"/>
          <w:b/>
          <w:color w:val="000000"/>
        </w:rPr>
        <w:t>J</w:t>
      </w:r>
      <w:r w:rsidRPr="001A2F56">
        <w:rPr>
          <w:rFonts w:asciiTheme="minorHAnsi" w:hAnsiTheme="minorHAnsi" w:cstheme="minorHAnsi"/>
          <w:color w:val="000000"/>
        </w:rPr>
        <w:t xml:space="preserve"> = valor dos Juros Remuneratórios devidos ao final de cada Período de Capitalização (conforme definido abaixo), calculado com 8 (oito) casas decimais sem arredondamento;</w:t>
      </w:r>
    </w:p>
    <w:p w:rsidR="00174DC4" w:rsidRPr="001A2F56" w:rsidRDefault="00174DC4" w:rsidP="00826CDB">
      <w:pPr>
        <w:pStyle w:val="PargrafodaLista"/>
        <w:ind w:left="357"/>
        <w:jc w:val="both"/>
        <w:rPr>
          <w:rFonts w:asciiTheme="minorHAnsi" w:hAnsiTheme="minorHAnsi" w:cstheme="minorHAnsi"/>
          <w:b/>
          <w:color w:val="000000"/>
        </w:rPr>
      </w:pPr>
    </w:p>
    <w:p w:rsidR="00174DC4" w:rsidRPr="001A2F56" w:rsidRDefault="00174DC4" w:rsidP="00826CDB">
      <w:pPr>
        <w:pStyle w:val="PargrafodaLista"/>
        <w:ind w:left="357"/>
        <w:jc w:val="both"/>
        <w:rPr>
          <w:rFonts w:asciiTheme="minorHAnsi" w:hAnsiTheme="minorHAnsi" w:cstheme="minorHAnsi"/>
          <w:color w:val="000000"/>
        </w:rPr>
      </w:pPr>
      <w:r w:rsidRPr="001A2F56">
        <w:rPr>
          <w:rFonts w:asciiTheme="minorHAnsi" w:hAnsiTheme="minorHAnsi" w:cstheme="minorHAnsi"/>
          <w:b/>
          <w:color w:val="000000"/>
        </w:rPr>
        <w:t>VNe</w:t>
      </w:r>
      <w:r w:rsidRPr="001A2F56">
        <w:rPr>
          <w:rFonts w:asciiTheme="minorHAnsi" w:hAnsiTheme="minorHAnsi" w:cstheme="minorHAnsi"/>
          <w:color w:val="000000"/>
        </w:rPr>
        <w:t xml:space="preserve"> = Valor Nominal Unitário </w:t>
      </w:r>
      <w:r w:rsidR="00B53D89">
        <w:rPr>
          <w:rFonts w:asciiTheme="minorHAnsi" w:hAnsiTheme="minorHAnsi" w:cstheme="minorHAnsi"/>
        </w:rPr>
        <w:t>ou saldo do Valor Nominal Unitário</w:t>
      </w:r>
      <w:r w:rsidR="00B53D89" w:rsidRPr="001A2F56">
        <w:rPr>
          <w:rFonts w:asciiTheme="minorHAnsi" w:hAnsiTheme="minorHAnsi" w:cstheme="minorHAnsi"/>
          <w:color w:val="000000"/>
        </w:rPr>
        <w:t xml:space="preserve"> </w:t>
      </w:r>
      <w:r w:rsidRPr="001A2F56">
        <w:rPr>
          <w:rFonts w:asciiTheme="minorHAnsi" w:hAnsiTheme="minorHAnsi" w:cstheme="minorHAnsi"/>
          <w:color w:val="000000"/>
        </w:rPr>
        <w:t>das Debêntures informado/calculado com 8 (oito) casas decimais, sem arredondamento; e</w:t>
      </w:r>
    </w:p>
    <w:p w:rsidR="00174DC4" w:rsidRPr="001A2F56" w:rsidRDefault="00174DC4" w:rsidP="00826CDB">
      <w:pPr>
        <w:pStyle w:val="PargrafodaLista"/>
        <w:ind w:left="357"/>
        <w:jc w:val="both"/>
        <w:rPr>
          <w:rFonts w:asciiTheme="minorHAnsi" w:hAnsiTheme="minorHAnsi" w:cstheme="minorHAnsi"/>
          <w:b/>
          <w:color w:val="000000"/>
        </w:rPr>
      </w:pPr>
    </w:p>
    <w:p w:rsidR="00174DC4" w:rsidRPr="001A2F56" w:rsidRDefault="00174DC4" w:rsidP="00826CDB">
      <w:pPr>
        <w:pStyle w:val="PargrafodaLista"/>
        <w:ind w:left="357"/>
        <w:jc w:val="both"/>
        <w:rPr>
          <w:rFonts w:asciiTheme="minorHAnsi" w:hAnsiTheme="minorHAnsi" w:cstheme="minorHAnsi"/>
          <w:color w:val="000000"/>
        </w:rPr>
      </w:pPr>
      <w:r w:rsidRPr="001A2F56">
        <w:rPr>
          <w:rFonts w:asciiTheme="minorHAnsi" w:hAnsiTheme="minorHAnsi" w:cstheme="minorHAnsi"/>
          <w:b/>
          <w:color w:val="000000"/>
        </w:rPr>
        <w:t xml:space="preserve">FatorDI = </w:t>
      </w:r>
      <w:r w:rsidRPr="001A2F56">
        <w:rPr>
          <w:rFonts w:asciiTheme="minorHAnsi" w:hAnsiTheme="minorHAnsi" w:cstheme="minorHAnsi"/>
          <w:color w:val="000000"/>
        </w:rPr>
        <w:t xml:space="preserve">produtório das Taxas DI, com uso de percentual aplicado, a partir da </w:t>
      </w:r>
      <w:r w:rsidR="00FF4993" w:rsidRPr="00746E97">
        <w:rPr>
          <w:rFonts w:asciiTheme="minorHAnsi" w:hAnsiTheme="minorHAnsi" w:cstheme="minorHAnsi"/>
        </w:rPr>
        <w:t>Data de Emissão</w:t>
      </w:r>
      <w:r w:rsidR="00FF4993" w:rsidRPr="001A2F56">
        <w:rPr>
          <w:rFonts w:asciiTheme="minorHAnsi" w:hAnsiTheme="minorHAnsi" w:cstheme="minorHAnsi"/>
        </w:rPr>
        <w:t xml:space="preserve"> </w:t>
      </w:r>
      <w:r w:rsidRPr="001A2F56">
        <w:rPr>
          <w:rFonts w:asciiTheme="minorHAnsi" w:hAnsiTheme="minorHAnsi" w:cstheme="minorHAnsi"/>
          <w:color w:val="000000"/>
        </w:rPr>
        <w:t>ou da Data de Pagamento dos Juros Remuneratórios imediatamente anterior, conforme aplicável, inclusive, até a data de cálculo, exclusive, calculado com 8 (oito) casas decimais, com arredondamento, apurado da seguinte forma:</w:t>
      </w:r>
    </w:p>
    <w:p w:rsidR="00174DC4" w:rsidRPr="001A2F56" w:rsidRDefault="00174DC4" w:rsidP="00826CDB">
      <w:pPr>
        <w:pStyle w:val="PargrafodaLista"/>
        <w:tabs>
          <w:tab w:val="left" w:pos="2366"/>
        </w:tabs>
        <w:ind w:left="357"/>
        <w:jc w:val="center"/>
        <w:rPr>
          <w:rFonts w:asciiTheme="minorHAnsi" w:hAnsiTheme="minorHAnsi" w:cstheme="minorHAnsi"/>
        </w:rPr>
      </w:pPr>
    </w:p>
    <w:p w:rsidR="00174DC4" w:rsidRPr="001A2F56" w:rsidRDefault="00174DC4" w:rsidP="00826CDB">
      <w:pPr>
        <w:pStyle w:val="PargrafodaLista"/>
        <w:tabs>
          <w:tab w:val="left" w:pos="2366"/>
        </w:tabs>
        <w:ind w:left="357"/>
        <w:jc w:val="center"/>
        <w:rPr>
          <w:rFonts w:asciiTheme="minorHAnsi" w:hAnsiTheme="minorHAnsi" w:cstheme="minorHAnsi"/>
        </w:rPr>
      </w:pPr>
      <w:r w:rsidRPr="00826CDB">
        <w:rPr>
          <w:rFonts w:asciiTheme="minorHAnsi" w:hAnsiTheme="minorHAnsi" w:cstheme="minorHAnsi"/>
          <w:noProof/>
        </w:rPr>
        <w:drawing>
          <wp:inline distT="0" distB="0" distL="0" distR="0" wp14:anchorId="2E56714E" wp14:editId="4545942E">
            <wp:extent cx="2295525" cy="5048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t="12048" b="22891"/>
                    <a:stretch>
                      <a:fillRect/>
                    </a:stretch>
                  </pic:blipFill>
                  <pic:spPr bwMode="auto">
                    <a:xfrm>
                      <a:off x="0" y="0"/>
                      <a:ext cx="2295525" cy="504825"/>
                    </a:xfrm>
                    <a:prstGeom prst="rect">
                      <a:avLst/>
                    </a:prstGeom>
                    <a:noFill/>
                    <a:ln>
                      <a:noFill/>
                    </a:ln>
                  </pic:spPr>
                </pic:pic>
              </a:graphicData>
            </a:graphic>
          </wp:inline>
        </w:drawing>
      </w:r>
    </w:p>
    <w:p w:rsidR="00174DC4" w:rsidRPr="001A2F56" w:rsidRDefault="00174DC4" w:rsidP="00826CDB">
      <w:pPr>
        <w:pStyle w:val="PargrafodaLista"/>
        <w:tabs>
          <w:tab w:val="left" w:pos="1206"/>
        </w:tabs>
        <w:ind w:left="357"/>
        <w:jc w:val="both"/>
        <w:rPr>
          <w:rFonts w:asciiTheme="minorHAnsi" w:hAnsiTheme="minorHAnsi" w:cstheme="minorHAnsi"/>
          <w:color w:val="000000"/>
        </w:rPr>
      </w:pPr>
    </w:p>
    <w:p w:rsidR="00174DC4" w:rsidRPr="001A2F56" w:rsidRDefault="00174DC4" w:rsidP="00826CDB">
      <w:pPr>
        <w:pStyle w:val="PargrafodaLista"/>
        <w:tabs>
          <w:tab w:val="left" w:pos="1206"/>
        </w:tabs>
        <w:ind w:left="357"/>
        <w:jc w:val="both"/>
        <w:rPr>
          <w:rFonts w:asciiTheme="minorHAnsi" w:hAnsiTheme="minorHAnsi" w:cstheme="minorHAnsi"/>
          <w:color w:val="000000"/>
        </w:rPr>
      </w:pPr>
      <w:r w:rsidRPr="001A2F56">
        <w:rPr>
          <w:rFonts w:asciiTheme="minorHAnsi" w:hAnsiTheme="minorHAnsi" w:cstheme="minorHAnsi"/>
          <w:color w:val="000000"/>
        </w:rPr>
        <w:t>onde:</w:t>
      </w:r>
    </w:p>
    <w:p w:rsidR="00174DC4" w:rsidRPr="001A2F56" w:rsidRDefault="00174DC4" w:rsidP="00826CDB">
      <w:pPr>
        <w:pStyle w:val="PargrafodaLista"/>
        <w:tabs>
          <w:tab w:val="left" w:pos="1206"/>
        </w:tabs>
        <w:ind w:left="357"/>
        <w:jc w:val="both"/>
        <w:rPr>
          <w:rFonts w:asciiTheme="minorHAnsi" w:hAnsiTheme="minorHAnsi" w:cstheme="minorHAnsi"/>
          <w:b/>
          <w:color w:val="000000"/>
        </w:rPr>
      </w:pPr>
    </w:p>
    <w:p w:rsidR="00174DC4" w:rsidRPr="001A2F56" w:rsidRDefault="00174DC4" w:rsidP="00826CDB">
      <w:pPr>
        <w:pStyle w:val="PargrafodaLista"/>
        <w:tabs>
          <w:tab w:val="left" w:pos="1206"/>
        </w:tabs>
        <w:ind w:left="357"/>
        <w:jc w:val="both"/>
        <w:rPr>
          <w:rFonts w:asciiTheme="minorHAnsi" w:hAnsiTheme="minorHAnsi" w:cstheme="minorHAnsi"/>
          <w:color w:val="000000"/>
        </w:rPr>
      </w:pPr>
      <w:r w:rsidRPr="001A2F56">
        <w:rPr>
          <w:rFonts w:asciiTheme="minorHAnsi" w:hAnsiTheme="minorHAnsi" w:cstheme="minorHAnsi"/>
          <w:b/>
          <w:color w:val="000000"/>
        </w:rPr>
        <w:t xml:space="preserve">n </w:t>
      </w:r>
      <w:r w:rsidRPr="001A2F56">
        <w:rPr>
          <w:rFonts w:asciiTheme="minorHAnsi" w:hAnsiTheme="minorHAnsi" w:cstheme="minorHAnsi"/>
          <w:color w:val="000000"/>
        </w:rPr>
        <w:t>= número total de Taxas DI, consideradas na apuração do “FatorDI”, sendo “n” um número inteiro;</w:t>
      </w:r>
    </w:p>
    <w:p w:rsidR="00174DC4" w:rsidRPr="001A2F56" w:rsidRDefault="00174DC4" w:rsidP="00826CDB">
      <w:pPr>
        <w:pStyle w:val="PargrafodaLista"/>
        <w:tabs>
          <w:tab w:val="left" w:pos="1206"/>
        </w:tabs>
        <w:ind w:left="357"/>
        <w:jc w:val="both"/>
        <w:rPr>
          <w:rFonts w:asciiTheme="minorHAnsi" w:hAnsiTheme="minorHAnsi" w:cstheme="minorHAnsi"/>
          <w:b/>
          <w:color w:val="000000"/>
        </w:rPr>
      </w:pPr>
    </w:p>
    <w:p w:rsidR="00174DC4" w:rsidRPr="001A2F56" w:rsidRDefault="00174DC4" w:rsidP="00826CDB">
      <w:pPr>
        <w:pStyle w:val="PargrafodaLista"/>
        <w:tabs>
          <w:tab w:val="left" w:pos="1206"/>
        </w:tabs>
        <w:ind w:left="357"/>
        <w:jc w:val="both"/>
        <w:rPr>
          <w:rFonts w:asciiTheme="minorHAnsi" w:hAnsiTheme="minorHAnsi" w:cstheme="minorHAnsi"/>
        </w:rPr>
      </w:pPr>
      <w:r w:rsidRPr="001A2F56">
        <w:rPr>
          <w:rFonts w:asciiTheme="minorHAnsi" w:hAnsiTheme="minorHAnsi" w:cstheme="minorHAnsi"/>
          <w:b/>
          <w:color w:val="000000"/>
        </w:rPr>
        <w:t>p</w:t>
      </w:r>
      <w:r w:rsidRPr="001A2F56">
        <w:rPr>
          <w:rFonts w:asciiTheme="minorHAnsi" w:hAnsiTheme="minorHAnsi" w:cstheme="minorHAnsi"/>
          <w:color w:val="000000"/>
        </w:rPr>
        <w:t xml:space="preserve"> = 118,00 (cento e dezoito inteiros)</w:t>
      </w:r>
      <w:r w:rsidRPr="001A2F56">
        <w:rPr>
          <w:rFonts w:asciiTheme="minorHAnsi" w:hAnsiTheme="minorHAnsi" w:cstheme="minorHAnsi"/>
        </w:rPr>
        <w:t>; e</w:t>
      </w:r>
    </w:p>
    <w:p w:rsidR="00174DC4" w:rsidRPr="001A2F56" w:rsidRDefault="00174DC4" w:rsidP="00826CDB">
      <w:pPr>
        <w:pStyle w:val="PargrafodaLista"/>
        <w:tabs>
          <w:tab w:val="left" w:pos="1206"/>
        </w:tabs>
        <w:ind w:left="357"/>
        <w:jc w:val="both"/>
        <w:rPr>
          <w:rFonts w:asciiTheme="minorHAnsi" w:hAnsiTheme="minorHAnsi" w:cstheme="minorHAnsi"/>
          <w:b/>
          <w:color w:val="000000"/>
        </w:rPr>
      </w:pPr>
    </w:p>
    <w:p w:rsidR="00174DC4" w:rsidRPr="001A2F56" w:rsidRDefault="00174DC4" w:rsidP="00826CDB">
      <w:pPr>
        <w:pStyle w:val="PargrafodaLista"/>
        <w:tabs>
          <w:tab w:val="left" w:pos="1206"/>
        </w:tabs>
        <w:ind w:left="357"/>
        <w:jc w:val="both"/>
        <w:rPr>
          <w:rFonts w:asciiTheme="minorHAnsi" w:hAnsiTheme="minorHAnsi" w:cstheme="minorHAnsi"/>
          <w:color w:val="000000"/>
        </w:rPr>
      </w:pPr>
      <w:r w:rsidRPr="001A2F56">
        <w:rPr>
          <w:rFonts w:asciiTheme="minorHAnsi" w:hAnsiTheme="minorHAnsi" w:cstheme="minorHAnsi"/>
          <w:b/>
          <w:color w:val="000000"/>
        </w:rPr>
        <w:t>TDI</w:t>
      </w:r>
      <w:r w:rsidRPr="001A2F56">
        <w:rPr>
          <w:rFonts w:asciiTheme="minorHAnsi" w:hAnsiTheme="minorHAnsi" w:cstheme="minorHAnsi"/>
          <w:b/>
          <w:color w:val="000000"/>
          <w:vertAlign w:val="subscript"/>
        </w:rPr>
        <w:t>k</w:t>
      </w:r>
      <w:r w:rsidRPr="001A2F56">
        <w:rPr>
          <w:rFonts w:asciiTheme="minorHAnsi" w:hAnsiTheme="minorHAnsi" w:cstheme="minorHAnsi"/>
          <w:color w:val="000000"/>
        </w:rPr>
        <w:t xml:space="preserve"> = Taxa DI de ordem k, expressa ao dia, calculada com 8 (oito) casas decimais, com arredondamento, apurada da seguinte forma:</w:t>
      </w:r>
    </w:p>
    <w:p w:rsidR="00174DC4" w:rsidRPr="001A2F56" w:rsidRDefault="00174DC4" w:rsidP="00826CDB">
      <w:pPr>
        <w:pStyle w:val="PargrafodaLista"/>
        <w:tabs>
          <w:tab w:val="left" w:pos="2366"/>
        </w:tabs>
        <w:ind w:left="357"/>
        <w:jc w:val="center"/>
        <w:rPr>
          <w:rFonts w:asciiTheme="minorHAnsi" w:hAnsiTheme="minorHAnsi" w:cstheme="minorHAnsi"/>
        </w:rPr>
      </w:pPr>
    </w:p>
    <w:p w:rsidR="00174DC4" w:rsidRPr="001A2F56" w:rsidRDefault="00174DC4" w:rsidP="00826CDB">
      <w:pPr>
        <w:pStyle w:val="PargrafodaLista"/>
        <w:tabs>
          <w:tab w:val="left" w:pos="2366"/>
        </w:tabs>
        <w:ind w:left="357"/>
        <w:jc w:val="center"/>
        <w:rPr>
          <w:rFonts w:asciiTheme="minorHAnsi" w:hAnsiTheme="minorHAnsi" w:cstheme="minorHAnsi"/>
        </w:rPr>
      </w:pPr>
      <w:r w:rsidRPr="00826CDB">
        <w:rPr>
          <w:rFonts w:asciiTheme="minorHAnsi" w:hAnsiTheme="minorHAnsi" w:cstheme="minorHAnsi"/>
          <w:noProof/>
        </w:rPr>
        <w:drawing>
          <wp:inline distT="0" distB="0" distL="0" distR="0" wp14:anchorId="19527032" wp14:editId="0AA6EC95">
            <wp:extent cx="1762125" cy="4667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t="14458" b="22891"/>
                    <a:stretch>
                      <a:fillRect/>
                    </a:stretch>
                  </pic:blipFill>
                  <pic:spPr bwMode="auto">
                    <a:xfrm>
                      <a:off x="0" y="0"/>
                      <a:ext cx="1762125" cy="466725"/>
                    </a:xfrm>
                    <a:prstGeom prst="rect">
                      <a:avLst/>
                    </a:prstGeom>
                    <a:noFill/>
                    <a:ln>
                      <a:noFill/>
                    </a:ln>
                  </pic:spPr>
                </pic:pic>
              </a:graphicData>
            </a:graphic>
          </wp:inline>
        </w:drawing>
      </w:r>
    </w:p>
    <w:p w:rsidR="00174DC4" w:rsidRPr="001A2F56" w:rsidRDefault="00174DC4" w:rsidP="00826CDB">
      <w:pPr>
        <w:pStyle w:val="PargrafodaLista"/>
        <w:tabs>
          <w:tab w:val="left" w:pos="540"/>
        </w:tabs>
        <w:ind w:left="357"/>
        <w:jc w:val="both"/>
        <w:rPr>
          <w:rFonts w:asciiTheme="minorHAnsi" w:hAnsiTheme="minorHAnsi" w:cstheme="minorHAnsi"/>
          <w:color w:val="000000"/>
        </w:rPr>
      </w:pPr>
    </w:p>
    <w:p w:rsidR="00174DC4" w:rsidRPr="001A2F56" w:rsidRDefault="00174DC4" w:rsidP="00826CDB">
      <w:pPr>
        <w:pStyle w:val="PargrafodaLista"/>
        <w:tabs>
          <w:tab w:val="left" w:pos="540"/>
        </w:tabs>
        <w:ind w:left="357"/>
        <w:jc w:val="both"/>
        <w:rPr>
          <w:rFonts w:asciiTheme="minorHAnsi" w:hAnsiTheme="minorHAnsi" w:cstheme="minorHAnsi"/>
          <w:color w:val="000000"/>
        </w:rPr>
      </w:pPr>
      <w:r w:rsidRPr="001A2F56">
        <w:rPr>
          <w:rFonts w:asciiTheme="minorHAnsi" w:hAnsiTheme="minorHAnsi" w:cstheme="minorHAnsi"/>
          <w:color w:val="000000"/>
        </w:rPr>
        <w:t>onde:</w:t>
      </w:r>
    </w:p>
    <w:p w:rsidR="00174DC4" w:rsidRPr="001A2F56" w:rsidRDefault="00174DC4" w:rsidP="00826CDB">
      <w:pPr>
        <w:pStyle w:val="PargrafodaLista"/>
        <w:tabs>
          <w:tab w:val="left" w:pos="709"/>
        </w:tabs>
        <w:ind w:left="357"/>
        <w:jc w:val="both"/>
        <w:rPr>
          <w:rFonts w:asciiTheme="minorHAnsi" w:hAnsiTheme="minorHAnsi" w:cstheme="minorHAnsi"/>
          <w:b/>
          <w:color w:val="000000"/>
        </w:rPr>
      </w:pPr>
    </w:p>
    <w:p w:rsidR="00174DC4" w:rsidRPr="001A2F56" w:rsidRDefault="00174DC4" w:rsidP="00826CDB">
      <w:pPr>
        <w:pStyle w:val="PargrafodaLista"/>
        <w:tabs>
          <w:tab w:val="left" w:pos="709"/>
        </w:tabs>
        <w:ind w:left="357"/>
        <w:jc w:val="both"/>
        <w:rPr>
          <w:rFonts w:asciiTheme="minorHAnsi" w:hAnsiTheme="minorHAnsi" w:cstheme="minorHAnsi"/>
          <w:color w:val="000000"/>
        </w:rPr>
      </w:pPr>
      <w:r w:rsidRPr="001A2F56">
        <w:rPr>
          <w:rFonts w:asciiTheme="minorHAnsi" w:hAnsiTheme="minorHAnsi" w:cstheme="minorHAnsi"/>
          <w:b/>
          <w:color w:val="000000"/>
        </w:rPr>
        <w:t>DI</w:t>
      </w:r>
      <w:r w:rsidRPr="001A2F56">
        <w:rPr>
          <w:rFonts w:asciiTheme="minorHAnsi" w:hAnsiTheme="minorHAnsi" w:cstheme="minorHAnsi"/>
          <w:b/>
          <w:color w:val="000000"/>
          <w:vertAlign w:val="subscript"/>
        </w:rPr>
        <w:t>k</w:t>
      </w:r>
      <w:r w:rsidRPr="001A2F56">
        <w:rPr>
          <w:rFonts w:asciiTheme="minorHAnsi" w:hAnsiTheme="minorHAnsi" w:cstheme="minorHAnsi"/>
          <w:color w:val="000000"/>
        </w:rPr>
        <w:t xml:space="preserve"> = Taxa DI de ordem k, divulgada pela CETIP, válida por 1 (um) Dia Útil (</w:t>
      </w:r>
      <w:r w:rsidRPr="001A2F56">
        <w:rPr>
          <w:rFonts w:asciiTheme="minorHAnsi" w:hAnsiTheme="minorHAnsi" w:cstheme="minorHAnsi"/>
          <w:i/>
          <w:color w:val="000000"/>
        </w:rPr>
        <w:t>overnight</w:t>
      </w:r>
      <w:r w:rsidRPr="001A2F56">
        <w:rPr>
          <w:rFonts w:asciiTheme="minorHAnsi" w:hAnsiTheme="minorHAnsi" w:cstheme="minorHAnsi"/>
          <w:color w:val="000000"/>
        </w:rPr>
        <w:t>), utilizada com 2 (duas) casas decimais; e</w:t>
      </w:r>
    </w:p>
    <w:p w:rsidR="00174DC4" w:rsidRPr="001A2F56" w:rsidRDefault="00174DC4" w:rsidP="00826CDB">
      <w:pPr>
        <w:pStyle w:val="PargrafodaLista"/>
        <w:tabs>
          <w:tab w:val="left" w:pos="709"/>
        </w:tabs>
        <w:ind w:left="357"/>
        <w:jc w:val="both"/>
        <w:rPr>
          <w:rFonts w:asciiTheme="minorHAnsi" w:hAnsiTheme="minorHAnsi" w:cstheme="minorHAnsi"/>
          <w:b/>
          <w:color w:val="000000"/>
        </w:rPr>
      </w:pPr>
    </w:p>
    <w:p w:rsidR="00174DC4" w:rsidRPr="001A2F56" w:rsidRDefault="00174DC4" w:rsidP="00826CDB">
      <w:pPr>
        <w:pStyle w:val="PargrafodaLista"/>
        <w:tabs>
          <w:tab w:val="left" w:pos="709"/>
        </w:tabs>
        <w:ind w:left="357"/>
        <w:jc w:val="both"/>
        <w:rPr>
          <w:rFonts w:asciiTheme="minorHAnsi" w:hAnsiTheme="minorHAnsi" w:cstheme="minorHAnsi"/>
          <w:color w:val="000000"/>
        </w:rPr>
      </w:pPr>
      <w:r w:rsidRPr="001A2F56">
        <w:rPr>
          <w:rFonts w:asciiTheme="minorHAnsi" w:hAnsiTheme="minorHAnsi" w:cstheme="minorHAnsi"/>
          <w:b/>
          <w:color w:val="000000"/>
        </w:rPr>
        <w:t xml:space="preserve">k = </w:t>
      </w:r>
      <w:r w:rsidRPr="001A2F56">
        <w:rPr>
          <w:rFonts w:asciiTheme="minorHAnsi" w:hAnsiTheme="minorHAnsi" w:cstheme="minorHAnsi"/>
          <w:color w:val="000000"/>
        </w:rPr>
        <w:t>número de ordem da Taxa DI, variando de 1 (um) até n.</w:t>
      </w:r>
    </w:p>
    <w:p w:rsidR="00604CA6" w:rsidRPr="001A2F56" w:rsidRDefault="00604CA6">
      <w:pPr>
        <w:suppressAutoHyphens/>
        <w:jc w:val="both"/>
        <w:rPr>
          <w:rFonts w:asciiTheme="minorHAnsi" w:hAnsiTheme="minorHAnsi" w:cstheme="minorHAnsi"/>
          <w:sz w:val="22"/>
          <w:szCs w:val="22"/>
        </w:rPr>
      </w:pPr>
    </w:p>
    <w:p w:rsidR="00174DC4" w:rsidRPr="00826CDB" w:rsidRDefault="00174DC4" w:rsidP="00174DC4">
      <w:pPr>
        <w:numPr>
          <w:ilvl w:val="3"/>
          <w:numId w:val="5"/>
        </w:numPr>
        <w:suppressAutoHyphens/>
        <w:jc w:val="both"/>
        <w:rPr>
          <w:rFonts w:asciiTheme="minorHAnsi" w:hAnsiTheme="minorHAnsi" w:cstheme="minorHAnsi"/>
          <w:sz w:val="22"/>
          <w:szCs w:val="22"/>
        </w:rPr>
      </w:pPr>
      <w:r w:rsidRPr="00826CDB">
        <w:rPr>
          <w:rFonts w:asciiTheme="minorHAnsi" w:hAnsiTheme="minorHAnsi" w:cstheme="minorHAnsi"/>
          <w:sz w:val="22"/>
          <w:szCs w:val="22"/>
        </w:rPr>
        <w:t xml:space="preserve">Observações: </w:t>
      </w:r>
    </w:p>
    <w:p w:rsidR="00174DC4" w:rsidRPr="00826CDB" w:rsidRDefault="00174DC4" w:rsidP="00826CDB">
      <w:pPr>
        <w:suppressAutoHyphens/>
        <w:ind w:left="648"/>
        <w:jc w:val="both"/>
        <w:rPr>
          <w:rFonts w:asciiTheme="minorHAnsi" w:hAnsiTheme="minorHAnsi" w:cstheme="minorHAnsi"/>
          <w:sz w:val="22"/>
          <w:szCs w:val="22"/>
        </w:rPr>
      </w:pPr>
    </w:p>
    <w:p w:rsidR="00174DC4" w:rsidRPr="001A2F56" w:rsidRDefault="00174DC4" w:rsidP="00826CDB">
      <w:pPr>
        <w:pStyle w:val="PargrafodaLista"/>
        <w:numPr>
          <w:ilvl w:val="0"/>
          <w:numId w:val="41"/>
        </w:numPr>
        <w:suppressAutoHyphens/>
        <w:jc w:val="both"/>
        <w:rPr>
          <w:rFonts w:asciiTheme="minorHAnsi" w:hAnsiTheme="minorHAnsi" w:cstheme="minorHAnsi"/>
        </w:rPr>
      </w:pPr>
      <w:r w:rsidRPr="00826CDB">
        <w:rPr>
          <w:rFonts w:asciiTheme="minorHAnsi" w:hAnsiTheme="minorHAnsi" w:cstheme="minorHAnsi"/>
        </w:rPr>
        <w:t xml:space="preserve">O fator resultante da expressão </w:t>
      </w:r>
      <w:r w:rsidRPr="00826CDB">
        <w:rPr>
          <w:rFonts w:asciiTheme="minorHAnsi" w:eastAsia="Times New Roman" w:hAnsiTheme="minorHAnsi" w:cstheme="minorHAnsi"/>
          <w:b/>
          <w:noProof/>
        </w:rPr>
        <w:drawing>
          <wp:inline distT="0" distB="0" distL="0" distR="0" wp14:anchorId="40CECF5E" wp14:editId="58F62EAD">
            <wp:extent cx="1028700" cy="2952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8700" cy="295275"/>
                    </a:xfrm>
                    <a:prstGeom prst="rect">
                      <a:avLst/>
                    </a:prstGeom>
                    <a:noFill/>
                    <a:ln>
                      <a:noFill/>
                    </a:ln>
                  </pic:spPr>
                </pic:pic>
              </a:graphicData>
            </a:graphic>
          </wp:inline>
        </w:drawing>
      </w:r>
      <w:r w:rsidRPr="00826CDB">
        <w:rPr>
          <w:rFonts w:asciiTheme="minorHAnsi" w:hAnsiTheme="minorHAnsi" w:cstheme="minorHAnsi"/>
        </w:rPr>
        <w:t xml:space="preserve"> é considerado com 16 (dezesseis) casas decimais, sem arredondamento;</w:t>
      </w:r>
    </w:p>
    <w:p w:rsidR="00174DC4" w:rsidRPr="00826CDB" w:rsidRDefault="00174DC4" w:rsidP="00826CDB">
      <w:pPr>
        <w:pStyle w:val="PargrafodaLista"/>
        <w:suppressAutoHyphens/>
        <w:ind w:left="1008"/>
        <w:jc w:val="both"/>
        <w:rPr>
          <w:rFonts w:asciiTheme="minorHAnsi" w:hAnsiTheme="minorHAnsi" w:cstheme="minorHAnsi"/>
        </w:rPr>
      </w:pPr>
    </w:p>
    <w:p w:rsidR="00174DC4" w:rsidRPr="001A2F56" w:rsidRDefault="00174DC4" w:rsidP="00826CDB">
      <w:pPr>
        <w:pStyle w:val="PargrafodaLista"/>
        <w:numPr>
          <w:ilvl w:val="0"/>
          <w:numId w:val="41"/>
        </w:numPr>
        <w:suppressAutoHyphens/>
        <w:jc w:val="both"/>
        <w:rPr>
          <w:rFonts w:asciiTheme="minorHAnsi" w:hAnsiTheme="minorHAnsi" w:cstheme="minorHAnsi"/>
        </w:rPr>
      </w:pPr>
      <w:r w:rsidRPr="00826CDB">
        <w:rPr>
          <w:rFonts w:asciiTheme="minorHAnsi" w:hAnsiTheme="minorHAnsi" w:cstheme="minorHAnsi"/>
        </w:rPr>
        <w:t xml:space="preserve">Efetua-se o produtório dos fatores diários </w:t>
      </w:r>
      <w:r w:rsidRPr="00826CDB">
        <w:rPr>
          <w:rFonts w:asciiTheme="minorHAnsi" w:eastAsia="Times New Roman" w:hAnsiTheme="minorHAnsi" w:cstheme="minorHAnsi"/>
          <w:b/>
          <w:noProof/>
        </w:rPr>
        <w:drawing>
          <wp:inline distT="0" distB="0" distL="0" distR="0" wp14:anchorId="77698167" wp14:editId="25965577">
            <wp:extent cx="1028700" cy="2952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8700" cy="295275"/>
                    </a:xfrm>
                    <a:prstGeom prst="rect">
                      <a:avLst/>
                    </a:prstGeom>
                    <a:noFill/>
                    <a:ln>
                      <a:noFill/>
                    </a:ln>
                  </pic:spPr>
                </pic:pic>
              </a:graphicData>
            </a:graphic>
          </wp:inline>
        </w:drawing>
      </w:r>
      <w:r w:rsidRPr="00826CDB">
        <w:rPr>
          <w:rFonts w:asciiTheme="minorHAnsi" w:hAnsiTheme="minorHAnsi" w:cstheme="minorHAnsi"/>
        </w:rPr>
        <w:t>, sendo que a cada fator diário acumulado trunca-se o resultado com 16 (dezesseis) casas decimais, aplicando-se o próximo fator diário, e assim por diante até o último considerado;</w:t>
      </w:r>
    </w:p>
    <w:p w:rsidR="00174DC4" w:rsidRPr="00826CDB" w:rsidRDefault="00174DC4" w:rsidP="00826CDB">
      <w:pPr>
        <w:suppressAutoHyphens/>
        <w:jc w:val="both"/>
        <w:rPr>
          <w:rFonts w:asciiTheme="minorHAnsi" w:hAnsiTheme="minorHAnsi" w:cstheme="minorHAnsi"/>
          <w:sz w:val="22"/>
          <w:szCs w:val="22"/>
        </w:rPr>
      </w:pPr>
    </w:p>
    <w:p w:rsidR="00174DC4" w:rsidRPr="001A2F56" w:rsidRDefault="00174DC4" w:rsidP="00826CDB">
      <w:pPr>
        <w:pStyle w:val="PargrafodaLista"/>
        <w:numPr>
          <w:ilvl w:val="0"/>
          <w:numId w:val="41"/>
        </w:numPr>
        <w:suppressAutoHyphens/>
        <w:jc w:val="both"/>
        <w:rPr>
          <w:rFonts w:asciiTheme="minorHAnsi" w:hAnsiTheme="minorHAnsi" w:cstheme="minorHAnsi"/>
        </w:rPr>
      </w:pPr>
      <w:r w:rsidRPr="00826CDB">
        <w:rPr>
          <w:rFonts w:asciiTheme="minorHAnsi" w:hAnsiTheme="minorHAnsi" w:cstheme="minorHAnsi"/>
        </w:rPr>
        <w:lastRenderedPageBreak/>
        <w:t>Uma vez os fatores estando acumulados, considera-se o fator resultante “FatorDI” com 8 (oito) casas decimais, com arredondamento; e</w:t>
      </w:r>
    </w:p>
    <w:p w:rsidR="00174DC4" w:rsidRPr="00826CDB" w:rsidRDefault="00174DC4" w:rsidP="00826CDB">
      <w:pPr>
        <w:suppressAutoHyphens/>
        <w:jc w:val="both"/>
        <w:rPr>
          <w:rFonts w:asciiTheme="minorHAnsi" w:hAnsiTheme="minorHAnsi" w:cstheme="minorHAnsi"/>
          <w:sz w:val="22"/>
          <w:szCs w:val="22"/>
        </w:rPr>
      </w:pPr>
    </w:p>
    <w:p w:rsidR="00174DC4" w:rsidRPr="001A2F56" w:rsidRDefault="00174DC4" w:rsidP="00826CDB">
      <w:pPr>
        <w:pStyle w:val="PargrafodaLista"/>
        <w:numPr>
          <w:ilvl w:val="0"/>
          <w:numId w:val="41"/>
        </w:numPr>
        <w:suppressAutoHyphens/>
        <w:jc w:val="both"/>
        <w:rPr>
          <w:rFonts w:asciiTheme="minorHAnsi" w:hAnsiTheme="minorHAnsi" w:cstheme="minorHAnsi"/>
        </w:rPr>
      </w:pPr>
      <w:r w:rsidRPr="00826CDB">
        <w:rPr>
          <w:rFonts w:asciiTheme="minorHAnsi" w:hAnsiTheme="minorHAnsi" w:cstheme="minorHAnsi"/>
        </w:rPr>
        <w:t>A Taxa DI deverá ser utilizada considerando idêntico número de casas decimais divulgado pelo órgão responsável pelo seu cálculo.</w:t>
      </w:r>
    </w:p>
    <w:p w:rsidR="00174DC4" w:rsidRPr="00826CDB" w:rsidRDefault="00174DC4" w:rsidP="00826CDB">
      <w:pPr>
        <w:suppressAutoHyphens/>
        <w:jc w:val="both"/>
        <w:rPr>
          <w:rFonts w:asciiTheme="minorHAnsi" w:hAnsiTheme="minorHAnsi" w:cstheme="minorHAnsi"/>
          <w:b/>
          <w:sz w:val="22"/>
          <w:szCs w:val="22"/>
        </w:rPr>
      </w:pPr>
    </w:p>
    <w:p w:rsidR="00604CA6" w:rsidRPr="00826CDB"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sz w:val="22"/>
          <w:szCs w:val="22"/>
        </w:rPr>
        <w:t>Para efeitos da presente Emissão, considera-se “</w:t>
      </w:r>
      <w:r w:rsidRPr="001A2F56">
        <w:rPr>
          <w:rFonts w:asciiTheme="minorHAnsi" w:hAnsiTheme="minorHAnsi" w:cstheme="minorHAnsi"/>
          <w:sz w:val="22"/>
          <w:szCs w:val="22"/>
          <w:u w:val="single"/>
        </w:rPr>
        <w:t>Período de Capitalização</w:t>
      </w:r>
      <w:r w:rsidRPr="001A2F56">
        <w:rPr>
          <w:rFonts w:asciiTheme="minorHAnsi" w:hAnsiTheme="minorHAnsi" w:cstheme="minorHAnsi"/>
          <w:sz w:val="22"/>
          <w:szCs w:val="22"/>
        </w:rPr>
        <w:t xml:space="preserve">” como o intervalo de tempo que se inicia na Data de </w:t>
      </w:r>
      <w:r w:rsidR="00174DC4" w:rsidRPr="001A2F56">
        <w:rPr>
          <w:rFonts w:asciiTheme="minorHAnsi" w:hAnsiTheme="minorHAnsi" w:cstheme="minorHAnsi"/>
          <w:sz w:val="22"/>
          <w:szCs w:val="22"/>
        </w:rPr>
        <w:t>Emissão</w:t>
      </w:r>
      <w:r w:rsidRPr="001A2F56">
        <w:rPr>
          <w:rFonts w:asciiTheme="minorHAnsi" w:hAnsiTheme="minorHAnsi" w:cstheme="minorHAnsi"/>
          <w:sz w:val="22"/>
          <w:szCs w:val="22"/>
        </w:rPr>
        <w:t>, no caso do primeiro Período de Capitalização, ou na data prevista para o pagamento de Juros Remuneratórios imediatamente anterior, no caso dos demais Períodos de Capitalização, e termina na data prevista do pagamento de Juros Remuneratórios correspondente ao período em questão. Cada Período de Capitalização sucede o anterior sem solução de continuidade até a Data de Vencimento ou a liquidação integral das Debêntures, o que ocorrer primeiro.</w:t>
      </w:r>
    </w:p>
    <w:p w:rsidR="000C7347" w:rsidRPr="001A2F56" w:rsidRDefault="000C7347" w:rsidP="00826CDB">
      <w:pPr>
        <w:suppressAutoHyphens/>
        <w:jc w:val="both"/>
        <w:rPr>
          <w:rFonts w:asciiTheme="minorHAnsi" w:hAnsiTheme="minorHAnsi" w:cstheme="minorHAnsi"/>
          <w:sz w:val="22"/>
          <w:szCs w:val="22"/>
        </w:rPr>
      </w:pPr>
    </w:p>
    <w:p w:rsidR="000C7347" w:rsidRPr="00826CDB" w:rsidRDefault="000C7347" w:rsidP="000C7347">
      <w:pPr>
        <w:numPr>
          <w:ilvl w:val="3"/>
          <w:numId w:val="5"/>
        </w:numPr>
        <w:suppressAutoHyphens/>
        <w:ind w:left="0" w:firstLine="0"/>
        <w:jc w:val="both"/>
        <w:rPr>
          <w:rFonts w:asciiTheme="minorHAnsi" w:hAnsiTheme="minorHAnsi" w:cstheme="minorHAnsi"/>
          <w:sz w:val="22"/>
          <w:szCs w:val="22"/>
        </w:rPr>
      </w:pPr>
      <w:r w:rsidRPr="00826CDB">
        <w:rPr>
          <w:rFonts w:asciiTheme="minorHAnsi" w:hAnsiTheme="minorHAnsi" w:cstheme="minorHAnsi"/>
          <w:sz w:val="22"/>
          <w:szCs w:val="22"/>
        </w:rPr>
        <w:t>Se, na data de vencimento de quaisquer obrigações pecuniárias da Emissora decorrentes desta Escritura, não houver divulgação da Taxa DI pela CETIP, será aplicada na apuração de TDIk a última Taxa DI divulgada, não sendo devidas quaisquer compensações entre a Emissora e os Debenturistas quando da divulgação posterior da Taxa DI que seria aplicável. Se a não divulgação da Taxa DI for superior ao prazo de 10 (dez) dias consecutivos, ou caso seja extinta, ou haja a impossibilidade legal de aplicação da Taxa DI a quaisquer obrigações pecuniárias da Emissora decorrentes desta Escritura, aplicar-se-á o disposto nas Cláusulas 4.</w:t>
      </w:r>
      <w:r w:rsidRPr="001A2F56">
        <w:rPr>
          <w:rFonts w:asciiTheme="minorHAnsi" w:hAnsiTheme="minorHAnsi" w:cstheme="minorHAnsi"/>
          <w:sz w:val="22"/>
          <w:szCs w:val="22"/>
        </w:rPr>
        <w:t>5.1.</w:t>
      </w:r>
      <w:r w:rsidR="007C2DAF">
        <w:rPr>
          <w:rFonts w:asciiTheme="minorHAnsi" w:hAnsiTheme="minorHAnsi" w:cstheme="minorHAnsi"/>
          <w:sz w:val="22"/>
          <w:szCs w:val="22"/>
        </w:rPr>
        <w:t>5</w:t>
      </w:r>
      <w:r w:rsidRPr="00826CDB">
        <w:rPr>
          <w:rFonts w:asciiTheme="minorHAnsi" w:hAnsiTheme="minorHAnsi" w:cstheme="minorHAnsi"/>
          <w:sz w:val="22"/>
          <w:szCs w:val="22"/>
        </w:rPr>
        <w:t>, 4.</w:t>
      </w:r>
      <w:r w:rsidRPr="001A2F56">
        <w:rPr>
          <w:rFonts w:asciiTheme="minorHAnsi" w:hAnsiTheme="minorHAnsi" w:cstheme="minorHAnsi"/>
          <w:sz w:val="22"/>
          <w:szCs w:val="22"/>
        </w:rPr>
        <w:t>5.1.</w:t>
      </w:r>
      <w:r w:rsidR="007C2DAF">
        <w:rPr>
          <w:rFonts w:asciiTheme="minorHAnsi" w:hAnsiTheme="minorHAnsi" w:cstheme="minorHAnsi"/>
          <w:sz w:val="22"/>
          <w:szCs w:val="22"/>
        </w:rPr>
        <w:t>6</w:t>
      </w:r>
      <w:r w:rsidRPr="00826CDB">
        <w:rPr>
          <w:rFonts w:asciiTheme="minorHAnsi" w:hAnsiTheme="minorHAnsi" w:cstheme="minorHAnsi"/>
          <w:sz w:val="22"/>
          <w:szCs w:val="22"/>
        </w:rPr>
        <w:t xml:space="preserve"> e 4.</w:t>
      </w:r>
      <w:r w:rsidRPr="001A2F56">
        <w:rPr>
          <w:rFonts w:asciiTheme="minorHAnsi" w:hAnsiTheme="minorHAnsi" w:cstheme="minorHAnsi"/>
          <w:sz w:val="22"/>
          <w:szCs w:val="22"/>
        </w:rPr>
        <w:t>5.1.</w:t>
      </w:r>
      <w:r w:rsidR="007C2DAF">
        <w:rPr>
          <w:rFonts w:asciiTheme="minorHAnsi" w:hAnsiTheme="minorHAnsi" w:cstheme="minorHAnsi"/>
          <w:sz w:val="22"/>
          <w:szCs w:val="22"/>
        </w:rPr>
        <w:t>7</w:t>
      </w:r>
      <w:r w:rsidRPr="00826CDB">
        <w:rPr>
          <w:rFonts w:asciiTheme="minorHAnsi" w:hAnsiTheme="minorHAnsi" w:cstheme="minorHAnsi"/>
          <w:sz w:val="22"/>
          <w:szCs w:val="22"/>
        </w:rPr>
        <w:t xml:space="preserve"> abaixo.</w:t>
      </w:r>
    </w:p>
    <w:p w:rsidR="000C7347" w:rsidRPr="00826CDB" w:rsidRDefault="000C7347" w:rsidP="00826CDB">
      <w:pPr>
        <w:suppressAutoHyphens/>
        <w:jc w:val="both"/>
        <w:rPr>
          <w:rFonts w:asciiTheme="minorHAnsi" w:hAnsiTheme="minorHAnsi" w:cstheme="minorHAnsi"/>
          <w:sz w:val="22"/>
          <w:szCs w:val="22"/>
        </w:rPr>
      </w:pPr>
    </w:p>
    <w:p w:rsidR="000C7347" w:rsidRPr="00826CDB" w:rsidRDefault="000C7347" w:rsidP="000C7347">
      <w:pPr>
        <w:numPr>
          <w:ilvl w:val="3"/>
          <w:numId w:val="5"/>
        </w:numPr>
        <w:suppressAutoHyphens/>
        <w:ind w:left="0" w:firstLine="0"/>
        <w:jc w:val="both"/>
        <w:rPr>
          <w:rFonts w:asciiTheme="minorHAnsi" w:hAnsiTheme="minorHAnsi" w:cstheme="minorHAnsi"/>
          <w:sz w:val="22"/>
          <w:szCs w:val="22"/>
        </w:rPr>
      </w:pPr>
      <w:r w:rsidRPr="00826CDB">
        <w:rPr>
          <w:rFonts w:asciiTheme="minorHAnsi" w:hAnsiTheme="minorHAnsi" w:cstheme="minorHAnsi"/>
          <w:sz w:val="22"/>
          <w:szCs w:val="22"/>
        </w:rPr>
        <w:t xml:space="preserve">No caso de extinção, ausência de apuração e/ou </w:t>
      </w:r>
      <w:r w:rsidR="001C6787" w:rsidRPr="001A2F56">
        <w:rPr>
          <w:rFonts w:asciiTheme="minorHAnsi" w:hAnsiTheme="minorHAnsi" w:cstheme="minorHAnsi"/>
          <w:sz w:val="22"/>
          <w:szCs w:val="22"/>
        </w:rPr>
        <w:t xml:space="preserve">de </w:t>
      </w:r>
      <w:r w:rsidRPr="00826CDB">
        <w:rPr>
          <w:rFonts w:asciiTheme="minorHAnsi" w:hAnsiTheme="minorHAnsi" w:cstheme="minorHAnsi"/>
          <w:sz w:val="22"/>
          <w:szCs w:val="22"/>
        </w:rPr>
        <w:t>divulgação por mais de 10 (dez) dias consecutivos após a data esperada para sua apuração e/ou divulgação, ou impossibilidade legal de aplicação às Debêntures, ou determinação judicial, aplicar-se-á no lugar da Taxa DI, automaticamente, a taxa que venha a substituí-la legalmente. Caso não haja uma taxa substituta legal para a Taxa DI, o Agente Fiduciário deverá, no prazo máximo de 2 (dois) Dias Úteis a contar do fim do prazo de 10 (dez) dias indicado nesta Cláusula 4.</w:t>
      </w:r>
      <w:r w:rsidRPr="001A2F56">
        <w:rPr>
          <w:rFonts w:asciiTheme="minorHAnsi" w:hAnsiTheme="minorHAnsi" w:cstheme="minorHAnsi"/>
          <w:sz w:val="22"/>
          <w:szCs w:val="22"/>
        </w:rPr>
        <w:t>5.1.</w:t>
      </w:r>
      <w:r w:rsidR="007C2DAF">
        <w:rPr>
          <w:rFonts w:asciiTheme="minorHAnsi" w:hAnsiTheme="minorHAnsi" w:cstheme="minorHAnsi"/>
          <w:sz w:val="22"/>
          <w:szCs w:val="22"/>
        </w:rPr>
        <w:t>5</w:t>
      </w:r>
      <w:r w:rsidRPr="00826CDB">
        <w:rPr>
          <w:rFonts w:asciiTheme="minorHAnsi" w:hAnsiTheme="minorHAnsi" w:cstheme="minorHAnsi"/>
          <w:sz w:val="22"/>
          <w:szCs w:val="22"/>
        </w:rPr>
        <w:t xml:space="preserve">, convocar a Assembleia Geral de Debenturistas (no modo e prazos estipulados na Cláusula </w:t>
      </w:r>
      <w:r w:rsidRPr="001A2F56">
        <w:rPr>
          <w:rFonts w:asciiTheme="minorHAnsi" w:hAnsiTheme="minorHAnsi" w:cstheme="minorHAnsi"/>
          <w:sz w:val="22"/>
          <w:szCs w:val="22"/>
        </w:rPr>
        <w:t>8</w:t>
      </w:r>
      <w:r w:rsidRPr="00826CDB">
        <w:rPr>
          <w:rFonts w:asciiTheme="minorHAnsi" w:hAnsiTheme="minorHAnsi" w:cstheme="minorHAnsi"/>
          <w:sz w:val="22"/>
          <w:szCs w:val="22"/>
        </w:rPr>
        <w:t xml:space="preserve"> desta Escritura e no artigo 124 da Lei das Sociedades por Ações), para a deliberação</w:t>
      </w:r>
      <w:r w:rsidR="00AC0A58">
        <w:rPr>
          <w:rFonts w:asciiTheme="minorHAnsi" w:hAnsiTheme="minorHAnsi" w:cstheme="minorHAnsi"/>
          <w:sz w:val="22"/>
          <w:szCs w:val="22"/>
        </w:rPr>
        <w:t xml:space="preserve"> pelos Debenturistas</w:t>
      </w:r>
      <w:r w:rsidRPr="00826CDB">
        <w:rPr>
          <w:rFonts w:asciiTheme="minorHAnsi" w:hAnsiTheme="minorHAnsi" w:cstheme="minorHAnsi"/>
          <w:sz w:val="22"/>
          <w:szCs w:val="22"/>
        </w:rPr>
        <w:t>, de comum acordo com a Emissora, do novo parâmetro a ser utilizado para fins de cálculo dos Juros Remuneratórios que serão aplicados, observado o disposto na Cláusula 4.</w:t>
      </w:r>
      <w:r w:rsidRPr="001A2F56">
        <w:rPr>
          <w:rFonts w:asciiTheme="minorHAnsi" w:hAnsiTheme="minorHAnsi" w:cstheme="minorHAnsi"/>
          <w:sz w:val="22"/>
          <w:szCs w:val="22"/>
        </w:rPr>
        <w:t>5.1.</w:t>
      </w:r>
      <w:r w:rsidR="007C2DAF">
        <w:rPr>
          <w:rFonts w:asciiTheme="minorHAnsi" w:hAnsiTheme="minorHAnsi" w:cstheme="minorHAnsi"/>
          <w:sz w:val="22"/>
          <w:szCs w:val="22"/>
        </w:rPr>
        <w:t>6</w:t>
      </w:r>
      <w:r w:rsidRPr="00826CDB">
        <w:rPr>
          <w:rFonts w:asciiTheme="minorHAnsi" w:hAnsiTheme="minorHAnsi" w:cstheme="minorHAnsi"/>
          <w:sz w:val="22"/>
          <w:szCs w:val="22"/>
        </w:rPr>
        <w:t xml:space="preserve"> abaixo.</w:t>
      </w:r>
    </w:p>
    <w:p w:rsidR="000C7347" w:rsidRPr="00826CDB" w:rsidRDefault="000C7347" w:rsidP="00826CDB">
      <w:pPr>
        <w:suppressAutoHyphens/>
        <w:jc w:val="both"/>
        <w:rPr>
          <w:rFonts w:asciiTheme="minorHAnsi" w:hAnsiTheme="minorHAnsi" w:cstheme="minorHAnsi"/>
          <w:sz w:val="22"/>
          <w:szCs w:val="22"/>
        </w:rPr>
      </w:pPr>
    </w:p>
    <w:p w:rsidR="000C7347" w:rsidRPr="00FB07B1" w:rsidRDefault="000C7347" w:rsidP="00826CDB">
      <w:pPr>
        <w:numPr>
          <w:ilvl w:val="3"/>
          <w:numId w:val="5"/>
        </w:numPr>
        <w:suppressAutoHyphens/>
        <w:ind w:left="0" w:firstLine="0"/>
        <w:jc w:val="both"/>
        <w:rPr>
          <w:rFonts w:asciiTheme="minorHAnsi" w:hAnsiTheme="minorHAnsi" w:cstheme="minorHAnsi"/>
          <w:sz w:val="22"/>
          <w:szCs w:val="22"/>
        </w:rPr>
      </w:pPr>
      <w:r w:rsidRPr="00826CDB">
        <w:rPr>
          <w:rFonts w:asciiTheme="minorHAnsi" w:hAnsiTheme="minorHAnsi" w:cstheme="minorHAnsi"/>
          <w:sz w:val="22"/>
          <w:szCs w:val="22"/>
        </w:rPr>
        <w:t xml:space="preserve">Caso não haja acordo sobre o novo parâmetro a ser utilizado para fins de cálculo dos Juros Remuneratórios entre a Emissora e os Debenturistas representando, no mínimo, </w:t>
      </w:r>
      <w:r w:rsidR="007C2DAF">
        <w:rPr>
          <w:rFonts w:asciiTheme="minorHAnsi" w:hAnsiTheme="minorHAnsi" w:cstheme="minorHAnsi"/>
          <w:sz w:val="22"/>
          <w:szCs w:val="22"/>
        </w:rPr>
        <w:t>a maioria simples</w:t>
      </w:r>
      <w:r w:rsidR="00AC0A58">
        <w:rPr>
          <w:rFonts w:asciiTheme="minorHAnsi" w:hAnsiTheme="minorHAnsi" w:cstheme="minorHAnsi"/>
          <w:sz w:val="22"/>
          <w:szCs w:val="22"/>
        </w:rPr>
        <w:t xml:space="preserve"> </w:t>
      </w:r>
      <w:r w:rsidRPr="00826CDB">
        <w:rPr>
          <w:rFonts w:asciiTheme="minorHAnsi" w:hAnsiTheme="minorHAnsi" w:cstheme="minorHAnsi"/>
          <w:sz w:val="22"/>
          <w:szCs w:val="22"/>
        </w:rPr>
        <w:t xml:space="preserve">das Debêntures em Circulação, a Emissora deverá resgatar a totalidade das Debêntures, no prazo de até 30 (trinta) dias contados da data da realização da respectiva Assembleia Geral de Debenturistas, pelo seu Valor Nominal Unitário acrescido dos Juros Remuneratórios devidos até a data do efetivo resgate, calculados </w:t>
      </w:r>
      <w:r w:rsidRPr="00826CDB">
        <w:rPr>
          <w:rFonts w:asciiTheme="minorHAnsi" w:hAnsiTheme="minorHAnsi" w:cstheme="minorHAnsi"/>
          <w:i/>
          <w:sz w:val="22"/>
          <w:szCs w:val="22"/>
        </w:rPr>
        <w:t>pro rata temporis</w:t>
      </w:r>
      <w:r w:rsidRPr="00826CDB">
        <w:rPr>
          <w:rFonts w:asciiTheme="minorHAnsi" w:hAnsiTheme="minorHAnsi" w:cstheme="minorHAnsi"/>
          <w:sz w:val="22"/>
          <w:szCs w:val="22"/>
        </w:rPr>
        <w:t xml:space="preserve">, a partir da </w:t>
      </w:r>
      <w:r w:rsidRPr="00746E97">
        <w:rPr>
          <w:rFonts w:asciiTheme="minorHAnsi" w:hAnsiTheme="minorHAnsi" w:cstheme="minorHAnsi"/>
          <w:sz w:val="22"/>
          <w:szCs w:val="22"/>
        </w:rPr>
        <w:t>Data de Emissão</w:t>
      </w:r>
      <w:r w:rsidRPr="00826CDB">
        <w:rPr>
          <w:rFonts w:asciiTheme="minorHAnsi" w:hAnsiTheme="minorHAnsi" w:cstheme="minorHAnsi"/>
          <w:sz w:val="22"/>
          <w:szCs w:val="22"/>
        </w:rPr>
        <w:t xml:space="preserve"> ou da Data de Pagamento dos Juros Remuneratórios imediatamente anterior, conforme aplicável. Nesta alternativa, para cálculo dos Juros Remuneratórios com relação às Debêntures a serem resgatadas, será utilizado para a apuração de TDIk o valor da última Taxa DI divulgada oficialmente, observadas ainda as demais disposições previstas na Cláusula 4.</w:t>
      </w:r>
      <w:r w:rsidRPr="001A2F56">
        <w:rPr>
          <w:rFonts w:asciiTheme="minorHAnsi" w:hAnsiTheme="minorHAnsi" w:cstheme="minorHAnsi"/>
          <w:sz w:val="22"/>
          <w:szCs w:val="22"/>
        </w:rPr>
        <w:t>5</w:t>
      </w:r>
      <w:r w:rsidRPr="00826CDB">
        <w:rPr>
          <w:rFonts w:asciiTheme="minorHAnsi" w:hAnsiTheme="minorHAnsi" w:cstheme="minorHAnsi"/>
          <w:sz w:val="22"/>
          <w:szCs w:val="22"/>
        </w:rPr>
        <w:t xml:space="preserve">.1 e seguintes desta Escritura para fins de cálculo dos Juros Remuneratórios. </w:t>
      </w:r>
    </w:p>
    <w:p w:rsidR="000C7347" w:rsidRPr="00826CDB" w:rsidRDefault="000C7347" w:rsidP="000C7347">
      <w:pPr>
        <w:numPr>
          <w:ilvl w:val="3"/>
          <w:numId w:val="5"/>
        </w:numPr>
        <w:suppressAutoHyphens/>
        <w:ind w:left="0" w:firstLine="0"/>
        <w:jc w:val="both"/>
        <w:rPr>
          <w:rFonts w:asciiTheme="minorHAnsi" w:hAnsiTheme="minorHAnsi" w:cstheme="minorHAnsi"/>
          <w:sz w:val="22"/>
          <w:szCs w:val="22"/>
        </w:rPr>
      </w:pPr>
      <w:r w:rsidRPr="00826CDB">
        <w:rPr>
          <w:rFonts w:asciiTheme="minorHAnsi" w:hAnsiTheme="minorHAnsi" w:cstheme="minorHAnsi"/>
          <w:sz w:val="22"/>
          <w:szCs w:val="22"/>
        </w:rPr>
        <w:t>Não obstante o disposto acima, caso a Taxa DI venha a ser divulgada antes da realização da respectiva Assembleia Geral de Debenturistas, esta não será mais realizada e a Taxa DI então divulgada, a partir da respectiva data de referência, será utilizada para o cálculo dos Juros Remuneratórios.</w:t>
      </w:r>
    </w:p>
    <w:p w:rsidR="00604CA6" w:rsidRPr="00826CDB" w:rsidRDefault="00604CA6">
      <w:pPr>
        <w:tabs>
          <w:tab w:val="left" w:pos="0"/>
        </w:tabs>
        <w:suppressAutoHyphens/>
        <w:jc w:val="both"/>
        <w:rPr>
          <w:rFonts w:asciiTheme="minorHAnsi" w:hAnsiTheme="minorHAnsi" w:cstheme="minorHAnsi"/>
          <w:sz w:val="22"/>
          <w:szCs w:val="22"/>
        </w:rPr>
      </w:pPr>
    </w:p>
    <w:p w:rsidR="00604CA6" w:rsidRPr="001A2F56" w:rsidRDefault="00ED0BA2">
      <w:pPr>
        <w:numPr>
          <w:ilvl w:val="2"/>
          <w:numId w:val="5"/>
        </w:numPr>
        <w:tabs>
          <w:tab w:val="left" w:pos="0"/>
        </w:tabs>
        <w:suppressAutoHyphens/>
        <w:ind w:left="0" w:firstLine="0"/>
        <w:jc w:val="both"/>
        <w:rPr>
          <w:rFonts w:asciiTheme="minorHAnsi" w:hAnsiTheme="minorHAnsi" w:cstheme="minorHAnsi"/>
          <w:b/>
          <w:i/>
          <w:sz w:val="22"/>
          <w:szCs w:val="22"/>
        </w:rPr>
      </w:pPr>
      <w:r w:rsidRPr="001A2F56">
        <w:rPr>
          <w:rFonts w:asciiTheme="minorHAnsi" w:hAnsiTheme="minorHAnsi" w:cstheme="minorHAnsi"/>
          <w:i/>
          <w:sz w:val="22"/>
          <w:szCs w:val="22"/>
        </w:rPr>
        <w:t>Pagamento dos Juros Remuneratórios</w:t>
      </w:r>
    </w:p>
    <w:p w:rsidR="00604CA6" w:rsidRPr="001A2F56" w:rsidRDefault="00604CA6">
      <w:pPr>
        <w:tabs>
          <w:tab w:val="left" w:pos="0"/>
        </w:tabs>
        <w:suppressAutoHyphens/>
        <w:jc w:val="both"/>
        <w:rPr>
          <w:rFonts w:asciiTheme="minorHAnsi" w:hAnsiTheme="minorHAnsi" w:cstheme="minorHAnsi"/>
          <w:b/>
          <w:i/>
          <w:sz w:val="22"/>
          <w:szCs w:val="22"/>
        </w:rPr>
      </w:pPr>
    </w:p>
    <w:p w:rsidR="00604CA6" w:rsidRPr="001A2F56" w:rsidRDefault="00ED0BA2" w:rsidP="00746E97">
      <w:pPr>
        <w:suppressAutoHyphens/>
        <w:jc w:val="both"/>
        <w:rPr>
          <w:rFonts w:asciiTheme="minorHAnsi" w:hAnsiTheme="minorHAnsi" w:cstheme="minorHAnsi"/>
          <w:b/>
          <w:sz w:val="22"/>
          <w:szCs w:val="22"/>
        </w:rPr>
      </w:pPr>
      <w:r w:rsidRPr="001A2F56">
        <w:rPr>
          <w:rFonts w:asciiTheme="minorHAnsi" w:hAnsiTheme="minorHAnsi" w:cstheme="minorHAnsi"/>
          <w:sz w:val="22"/>
          <w:szCs w:val="22"/>
        </w:rPr>
        <w:t xml:space="preserve">Os Juros Remuneratórios das Debêntures serão pagos em parcelas semestrais a partir da Data de Emissão, nos meses de </w:t>
      </w:r>
      <w:r w:rsidR="00BE2AA7" w:rsidRPr="001A2F56">
        <w:rPr>
          <w:rFonts w:asciiTheme="minorHAnsi" w:hAnsiTheme="minorHAnsi" w:cstheme="minorHAnsi"/>
          <w:sz w:val="22"/>
          <w:szCs w:val="22"/>
        </w:rPr>
        <w:t>abril</w:t>
      </w:r>
      <w:r w:rsidRPr="001A2F56">
        <w:rPr>
          <w:rFonts w:asciiTheme="minorHAnsi" w:hAnsiTheme="minorHAnsi" w:cstheme="minorHAnsi"/>
          <w:sz w:val="22"/>
          <w:szCs w:val="22"/>
        </w:rPr>
        <w:t xml:space="preserve"> e </w:t>
      </w:r>
      <w:r w:rsidR="00BE2AA7" w:rsidRPr="001A2F56">
        <w:rPr>
          <w:rFonts w:asciiTheme="minorHAnsi" w:hAnsiTheme="minorHAnsi" w:cstheme="minorHAnsi"/>
          <w:sz w:val="22"/>
          <w:szCs w:val="22"/>
        </w:rPr>
        <w:t>outubro</w:t>
      </w:r>
      <w:r w:rsidRPr="001A2F56">
        <w:rPr>
          <w:rFonts w:asciiTheme="minorHAnsi" w:hAnsiTheme="minorHAnsi" w:cstheme="minorHAnsi"/>
          <w:sz w:val="22"/>
          <w:szCs w:val="22"/>
        </w:rPr>
        <w:t xml:space="preserve"> de cada ano, ocorrendo o primeiro pagamento em </w:t>
      </w:r>
      <w:r w:rsidRPr="00FB07B1">
        <w:rPr>
          <w:rFonts w:asciiTheme="minorHAnsi" w:hAnsiTheme="minorHAnsi" w:cstheme="minorHAnsi"/>
          <w:sz w:val="22"/>
          <w:szCs w:val="22"/>
        </w:rPr>
        <w:t>1</w:t>
      </w:r>
      <w:r w:rsidR="00BF3764" w:rsidRPr="00FB07B1">
        <w:rPr>
          <w:rFonts w:asciiTheme="minorHAnsi" w:hAnsiTheme="minorHAnsi" w:cstheme="minorHAnsi"/>
          <w:sz w:val="22"/>
          <w:szCs w:val="22"/>
        </w:rPr>
        <w:t>1</w:t>
      </w:r>
      <w:r w:rsidRPr="00FB07B1">
        <w:rPr>
          <w:rFonts w:asciiTheme="minorHAnsi" w:hAnsiTheme="minorHAnsi" w:cstheme="minorHAnsi"/>
          <w:sz w:val="22"/>
          <w:szCs w:val="22"/>
        </w:rPr>
        <w:t xml:space="preserve"> de </w:t>
      </w:r>
      <w:r w:rsidR="00BE2AA7" w:rsidRPr="00FB07B1">
        <w:rPr>
          <w:rFonts w:asciiTheme="minorHAnsi" w:hAnsiTheme="minorHAnsi" w:cstheme="minorHAnsi"/>
          <w:sz w:val="22"/>
          <w:szCs w:val="22"/>
        </w:rPr>
        <w:t>outubro</w:t>
      </w:r>
      <w:r w:rsidRPr="001A2F56">
        <w:rPr>
          <w:rFonts w:asciiTheme="minorHAnsi" w:hAnsiTheme="minorHAnsi" w:cstheme="minorHAnsi"/>
          <w:sz w:val="22"/>
          <w:szCs w:val="22"/>
        </w:rPr>
        <w:t xml:space="preserve"> de 2016 e o último na Data de Vencimento, na data de declaração de um vencimento antecipado em decorrência de um Evento de Inadimplemento, conforme definido abaixo, ou na data de eventual resgate antecipado </w:t>
      </w:r>
      <w:r w:rsidR="00E4460C" w:rsidRPr="001A2F56">
        <w:rPr>
          <w:rFonts w:asciiTheme="minorHAnsi" w:hAnsiTheme="minorHAnsi" w:cstheme="minorHAnsi"/>
          <w:sz w:val="22"/>
          <w:szCs w:val="22"/>
        </w:rPr>
        <w:t xml:space="preserve">ou amortização </w:t>
      </w:r>
      <w:r w:rsidR="00BF3764">
        <w:rPr>
          <w:rFonts w:asciiTheme="minorHAnsi" w:hAnsiTheme="minorHAnsi" w:cstheme="minorHAnsi"/>
          <w:sz w:val="22"/>
          <w:szCs w:val="22"/>
        </w:rPr>
        <w:t>facultativa parcial</w:t>
      </w:r>
      <w:r w:rsidR="00E4460C" w:rsidRPr="001A2F56">
        <w:rPr>
          <w:rFonts w:asciiTheme="minorHAnsi" w:hAnsiTheme="minorHAnsi" w:cstheme="minorHAnsi"/>
          <w:sz w:val="22"/>
          <w:szCs w:val="22"/>
        </w:rPr>
        <w:t xml:space="preserve"> </w:t>
      </w:r>
      <w:r w:rsidR="00BE2AA7" w:rsidRPr="001A2F56">
        <w:rPr>
          <w:rFonts w:asciiTheme="minorHAnsi" w:hAnsiTheme="minorHAnsi" w:cstheme="minorHAnsi"/>
          <w:sz w:val="22"/>
          <w:szCs w:val="22"/>
        </w:rPr>
        <w:t>das Debêntures</w:t>
      </w:r>
      <w:r w:rsidRPr="001A2F56">
        <w:rPr>
          <w:rFonts w:asciiTheme="minorHAnsi" w:hAnsiTheme="minorHAnsi" w:cstheme="minorHAnsi"/>
          <w:sz w:val="22"/>
          <w:szCs w:val="22"/>
        </w:rPr>
        <w:t>, conforme previsto na</w:t>
      </w:r>
      <w:r w:rsidR="00E4460C" w:rsidRPr="001A2F56">
        <w:rPr>
          <w:rFonts w:asciiTheme="minorHAnsi" w:hAnsiTheme="minorHAnsi" w:cstheme="minorHAnsi"/>
          <w:sz w:val="22"/>
          <w:szCs w:val="22"/>
        </w:rPr>
        <w:t>s</w:t>
      </w:r>
      <w:r w:rsidRPr="001A2F56">
        <w:rPr>
          <w:rFonts w:asciiTheme="minorHAnsi" w:hAnsiTheme="minorHAnsi" w:cstheme="minorHAnsi"/>
          <w:sz w:val="22"/>
          <w:szCs w:val="22"/>
        </w:rPr>
        <w:t xml:space="preserve"> Cláusula</w:t>
      </w:r>
      <w:r w:rsidR="00E4460C" w:rsidRPr="001A2F56">
        <w:rPr>
          <w:rFonts w:asciiTheme="minorHAnsi" w:hAnsiTheme="minorHAnsi" w:cstheme="minorHAnsi"/>
          <w:sz w:val="22"/>
          <w:szCs w:val="22"/>
        </w:rPr>
        <w:t>s</w:t>
      </w:r>
      <w:r w:rsidRPr="001A2F56">
        <w:rPr>
          <w:rFonts w:asciiTheme="minorHAnsi" w:hAnsiTheme="minorHAnsi" w:cstheme="minorHAnsi"/>
          <w:sz w:val="22"/>
          <w:szCs w:val="22"/>
        </w:rPr>
        <w:t xml:space="preserve"> 5.2.2 </w:t>
      </w:r>
      <w:r w:rsidR="00E4460C" w:rsidRPr="001A2F56">
        <w:rPr>
          <w:rFonts w:asciiTheme="minorHAnsi" w:hAnsiTheme="minorHAnsi" w:cstheme="minorHAnsi"/>
          <w:sz w:val="22"/>
          <w:szCs w:val="22"/>
        </w:rPr>
        <w:t xml:space="preserve">e 5.2.3 </w:t>
      </w:r>
      <w:r w:rsidRPr="001A2F56">
        <w:rPr>
          <w:rFonts w:asciiTheme="minorHAnsi" w:hAnsiTheme="minorHAnsi" w:cstheme="minorHAnsi"/>
          <w:sz w:val="22"/>
          <w:szCs w:val="22"/>
        </w:rPr>
        <w:t>abaixo</w:t>
      </w:r>
      <w:r w:rsidR="00BE2AA7" w:rsidRPr="001A2F56">
        <w:rPr>
          <w:rFonts w:asciiTheme="minorHAnsi" w:hAnsiTheme="minorHAnsi" w:cstheme="minorHAnsi"/>
          <w:sz w:val="22"/>
          <w:szCs w:val="22"/>
        </w:rPr>
        <w:t xml:space="preserve"> (cada uma dessas datas, uma “</w:t>
      </w:r>
      <w:r w:rsidR="00BE2AA7" w:rsidRPr="00826CDB">
        <w:rPr>
          <w:rFonts w:asciiTheme="minorHAnsi" w:hAnsiTheme="minorHAnsi" w:cstheme="minorHAnsi"/>
          <w:sz w:val="22"/>
          <w:szCs w:val="22"/>
          <w:u w:val="single"/>
        </w:rPr>
        <w:t>Data de Pagamento dos Juros Remuneratórios</w:t>
      </w:r>
      <w:r w:rsidR="00BE2AA7" w:rsidRPr="001A2F56">
        <w:rPr>
          <w:rFonts w:asciiTheme="minorHAnsi" w:hAnsiTheme="minorHAnsi" w:cstheme="minorHAnsi"/>
          <w:sz w:val="22"/>
          <w:szCs w:val="22"/>
        </w:rPr>
        <w:t>”)</w:t>
      </w:r>
      <w:r w:rsidRPr="001A2F56">
        <w:rPr>
          <w:rFonts w:asciiTheme="minorHAnsi" w:hAnsiTheme="minorHAnsi" w:cstheme="minorHAnsi"/>
          <w:sz w:val="22"/>
          <w:szCs w:val="22"/>
        </w:rPr>
        <w:t>.</w:t>
      </w:r>
      <w:r w:rsidR="00D15610" w:rsidRPr="001A2F56">
        <w:rPr>
          <w:rFonts w:asciiTheme="minorHAnsi" w:hAnsiTheme="minorHAnsi" w:cstheme="minorHAnsi"/>
          <w:sz w:val="22"/>
          <w:szCs w:val="22"/>
        </w:rPr>
        <w:t xml:space="preserve"> </w:t>
      </w:r>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sz w:val="22"/>
          <w:szCs w:val="22"/>
        </w:rPr>
      </w:pPr>
      <w:bookmarkStart w:id="21" w:name="_DV_C91"/>
      <w:r w:rsidRPr="001A2F56">
        <w:rPr>
          <w:rFonts w:asciiTheme="minorHAnsi" w:eastAsia="Arial Unicode MS" w:hAnsiTheme="minorHAnsi" w:cstheme="minorHAnsi"/>
          <w:b/>
          <w:sz w:val="22"/>
          <w:szCs w:val="22"/>
        </w:rPr>
        <w:t>Repactuação</w:t>
      </w:r>
    </w:p>
    <w:p w:rsidR="00604CA6" w:rsidRPr="001A2F56" w:rsidRDefault="00604CA6">
      <w:pPr>
        <w:suppressAutoHyphens/>
        <w:jc w:val="both"/>
        <w:rPr>
          <w:rFonts w:asciiTheme="minorHAnsi" w:eastAsia="Arial Unicode MS" w:hAnsiTheme="minorHAnsi" w:cstheme="minorHAnsi"/>
          <w:b/>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b/>
          <w:sz w:val="22"/>
          <w:szCs w:val="22"/>
        </w:rPr>
      </w:pPr>
      <w:r w:rsidRPr="001A2F56">
        <w:rPr>
          <w:rFonts w:asciiTheme="minorHAnsi" w:hAnsiTheme="minorHAnsi" w:cstheme="minorHAnsi"/>
          <w:sz w:val="22"/>
          <w:szCs w:val="22"/>
        </w:rPr>
        <w:t>Não haverá repactuação das Debêntures.</w:t>
      </w:r>
    </w:p>
    <w:p w:rsidR="00604CA6" w:rsidRPr="001A2F56" w:rsidRDefault="00604CA6">
      <w:pPr>
        <w:suppressAutoHyphens/>
        <w:jc w:val="both"/>
        <w:rPr>
          <w:rFonts w:asciiTheme="minorHAnsi" w:eastAsia="Arial Unicode MS" w:hAnsiTheme="minorHAnsi" w:cstheme="minorHAnsi"/>
          <w:b/>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sz w:val="22"/>
          <w:szCs w:val="22"/>
        </w:rPr>
      </w:pPr>
      <w:bookmarkStart w:id="22" w:name="_DV_M112"/>
      <w:bookmarkStart w:id="23" w:name="_DV_M126"/>
      <w:bookmarkStart w:id="24" w:name="_DV_M132"/>
      <w:bookmarkStart w:id="25" w:name="_DV_M138"/>
      <w:bookmarkEnd w:id="22"/>
      <w:bookmarkEnd w:id="23"/>
      <w:bookmarkEnd w:id="24"/>
      <w:bookmarkEnd w:id="25"/>
      <w:r w:rsidRPr="001A2F56">
        <w:rPr>
          <w:rFonts w:asciiTheme="minorHAnsi" w:hAnsiTheme="minorHAnsi" w:cstheme="minorHAnsi"/>
          <w:b/>
          <w:sz w:val="22"/>
          <w:szCs w:val="22"/>
        </w:rPr>
        <w:t xml:space="preserve">Pagamento do Valor Nominal Unitário </w:t>
      </w:r>
    </w:p>
    <w:p w:rsidR="00604CA6" w:rsidRPr="001A2F56" w:rsidRDefault="00604CA6">
      <w:pPr>
        <w:suppressAutoHyphens/>
        <w:jc w:val="both"/>
        <w:rPr>
          <w:rFonts w:asciiTheme="minorHAnsi" w:eastAsia="Arial Unicode MS" w:hAnsiTheme="minorHAnsi" w:cstheme="minorHAnsi"/>
          <w:b/>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b/>
          <w:sz w:val="22"/>
          <w:szCs w:val="22"/>
        </w:rPr>
      </w:pPr>
      <w:bookmarkStart w:id="26" w:name="_Ref264227032"/>
      <w:r w:rsidRPr="001A2F56">
        <w:rPr>
          <w:rFonts w:asciiTheme="minorHAnsi" w:hAnsiTheme="minorHAnsi" w:cstheme="minorHAnsi"/>
          <w:sz w:val="22"/>
          <w:szCs w:val="22"/>
        </w:rPr>
        <w:t xml:space="preserve">O Valor Nominal Unitário </w:t>
      </w:r>
      <w:r w:rsidR="00B53D89">
        <w:rPr>
          <w:rFonts w:asciiTheme="minorHAnsi" w:hAnsiTheme="minorHAnsi" w:cstheme="minorHAnsi"/>
          <w:sz w:val="22"/>
          <w:szCs w:val="22"/>
        </w:rPr>
        <w:t>ou saldo do Valor Nominal Unitário</w:t>
      </w:r>
      <w:r w:rsidR="00B53D89" w:rsidRPr="001A2F56">
        <w:rPr>
          <w:rFonts w:asciiTheme="minorHAnsi" w:hAnsiTheme="minorHAnsi" w:cstheme="minorHAnsi"/>
          <w:sz w:val="22"/>
          <w:szCs w:val="22"/>
        </w:rPr>
        <w:t xml:space="preserve"> </w:t>
      </w:r>
      <w:r w:rsidRPr="001A2F56">
        <w:rPr>
          <w:rFonts w:asciiTheme="minorHAnsi" w:hAnsiTheme="minorHAnsi" w:cstheme="minorHAnsi"/>
          <w:sz w:val="22"/>
          <w:szCs w:val="22"/>
        </w:rPr>
        <w:t>será pago integralmente em uma única parcela na Data de Vencimento</w:t>
      </w:r>
      <w:bookmarkEnd w:id="26"/>
      <w:r w:rsidRPr="001A2F56">
        <w:rPr>
          <w:rFonts w:asciiTheme="minorHAnsi" w:hAnsiTheme="minorHAnsi" w:cstheme="minorHAnsi"/>
          <w:sz w:val="22"/>
          <w:szCs w:val="22"/>
        </w:rPr>
        <w:t xml:space="preserve">, ressalvadas as hipóteses de vencimento antecipado das Debêntures e o eventual resgate antecipado </w:t>
      </w:r>
      <w:r w:rsidR="00BF3764">
        <w:rPr>
          <w:rFonts w:asciiTheme="minorHAnsi" w:hAnsiTheme="minorHAnsi" w:cstheme="minorHAnsi"/>
          <w:sz w:val="22"/>
          <w:szCs w:val="22"/>
        </w:rPr>
        <w:t xml:space="preserve">ou </w:t>
      </w:r>
      <w:r w:rsidR="00BF3764" w:rsidRPr="001A2F56">
        <w:rPr>
          <w:rFonts w:asciiTheme="minorHAnsi" w:hAnsiTheme="minorHAnsi" w:cstheme="minorHAnsi"/>
          <w:sz w:val="22"/>
          <w:szCs w:val="22"/>
        </w:rPr>
        <w:t xml:space="preserve">amortização </w:t>
      </w:r>
      <w:r w:rsidR="00BF3764">
        <w:rPr>
          <w:rFonts w:asciiTheme="minorHAnsi" w:hAnsiTheme="minorHAnsi" w:cstheme="minorHAnsi"/>
          <w:sz w:val="22"/>
          <w:szCs w:val="22"/>
        </w:rPr>
        <w:t>facultativa parcial</w:t>
      </w:r>
      <w:r w:rsidR="00BF3764" w:rsidRPr="001A2F56">
        <w:rPr>
          <w:rFonts w:asciiTheme="minorHAnsi" w:hAnsiTheme="minorHAnsi" w:cstheme="minorHAnsi"/>
          <w:sz w:val="22"/>
          <w:szCs w:val="22"/>
        </w:rPr>
        <w:t xml:space="preserve"> </w:t>
      </w:r>
      <w:r w:rsidR="00BE2AA7" w:rsidRPr="001A2F56">
        <w:rPr>
          <w:rFonts w:asciiTheme="minorHAnsi" w:hAnsiTheme="minorHAnsi" w:cstheme="minorHAnsi"/>
          <w:sz w:val="22"/>
          <w:szCs w:val="22"/>
        </w:rPr>
        <w:t>das Debêntures</w:t>
      </w:r>
      <w:r w:rsidRPr="001A2F56">
        <w:rPr>
          <w:rFonts w:asciiTheme="minorHAnsi" w:hAnsiTheme="minorHAnsi" w:cstheme="minorHAnsi"/>
          <w:sz w:val="22"/>
          <w:szCs w:val="22"/>
        </w:rPr>
        <w:t>, conforme previsto na Cláusula 5.2.2 abaixo, observada a incidência de Juros Remuneratórios, nos termos das Cláusulas 4.5.1 e 4.5.2 acima.</w:t>
      </w:r>
    </w:p>
    <w:p w:rsidR="00604CA6" w:rsidRPr="001A2F56" w:rsidRDefault="00604CA6">
      <w:pPr>
        <w:suppressAutoHyphens/>
        <w:jc w:val="both"/>
        <w:rPr>
          <w:rFonts w:asciiTheme="minorHAnsi" w:eastAsia="Arial Unicode MS" w:hAnsiTheme="minorHAnsi" w:cstheme="minorHAnsi"/>
          <w:b/>
          <w:sz w:val="22"/>
          <w:szCs w:val="22"/>
        </w:rPr>
      </w:pPr>
    </w:p>
    <w:p w:rsidR="00604CA6" w:rsidRPr="001A2F56" w:rsidRDefault="00ED0BA2">
      <w:pPr>
        <w:widowControl w:val="0"/>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w w:val="0"/>
          <w:sz w:val="22"/>
          <w:szCs w:val="22"/>
        </w:rPr>
        <w:t>Condições de Pagamento</w:t>
      </w:r>
      <w:bookmarkStart w:id="27" w:name="_DV_M139"/>
      <w:bookmarkEnd w:id="27"/>
    </w:p>
    <w:p w:rsidR="00604CA6" w:rsidRPr="001A2F56" w:rsidRDefault="00604CA6">
      <w:pPr>
        <w:widowControl w:val="0"/>
        <w:suppressAutoHyphens/>
        <w:jc w:val="both"/>
        <w:rPr>
          <w:rFonts w:asciiTheme="minorHAnsi" w:hAnsiTheme="minorHAnsi" w:cstheme="minorHAnsi"/>
          <w:b/>
          <w:sz w:val="22"/>
          <w:szCs w:val="22"/>
        </w:rPr>
      </w:pPr>
    </w:p>
    <w:p w:rsidR="00604CA6" w:rsidRPr="001A2F56" w:rsidRDefault="00ED0BA2">
      <w:pPr>
        <w:widowControl w:val="0"/>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w w:val="0"/>
          <w:sz w:val="22"/>
          <w:szCs w:val="22"/>
        </w:rPr>
        <w:t>Local de Pagamento</w:t>
      </w:r>
    </w:p>
    <w:p w:rsidR="00604CA6" w:rsidRPr="001A2F56" w:rsidRDefault="00604CA6">
      <w:pPr>
        <w:widowControl w:val="0"/>
        <w:suppressAutoHyphens/>
        <w:jc w:val="both"/>
        <w:rPr>
          <w:rFonts w:asciiTheme="minorHAnsi" w:hAnsiTheme="minorHAnsi" w:cstheme="minorHAnsi"/>
          <w:b/>
          <w:sz w:val="22"/>
          <w:szCs w:val="22"/>
        </w:rPr>
      </w:pPr>
    </w:p>
    <w:p w:rsidR="00604CA6" w:rsidRPr="001A2F56" w:rsidRDefault="00ED0BA2">
      <w:pPr>
        <w:widowControl w:val="0"/>
        <w:numPr>
          <w:ilvl w:val="3"/>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Os pagamentos a que fazem jus as Debêntures serão efetuados: (i) utilizando-se os procedimentos adotados pela CETIP para as Debêntures custodiadas eletronicamente na CETIP; ou (ii) na hipótese de as Debêntures não estarem custodiadas eletronicamente na CETIP: (a) na sede da Emissora ou do Escriturador; ou (b) conforme o caso, pela instituição financeira contratada para este fim.</w:t>
      </w:r>
    </w:p>
    <w:p w:rsidR="00604CA6" w:rsidRPr="001A2F56" w:rsidRDefault="00604CA6">
      <w:pPr>
        <w:widowControl w:val="0"/>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w w:val="0"/>
          <w:sz w:val="22"/>
          <w:szCs w:val="22"/>
        </w:rPr>
        <w:t>Prorrogação dos Prazos</w:t>
      </w:r>
      <w:bookmarkStart w:id="28" w:name="_DV_M144"/>
      <w:bookmarkEnd w:id="28"/>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eastAsia="Arial Unicode MS" w:hAnsiTheme="minorHAnsi" w:cstheme="minorHAnsi"/>
          <w:w w:val="0"/>
          <w:sz w:val="22"/>
          <w:szCs w:val="22"/>
        </w:rPr>
        <w:t>Considerar-se-ão automaticamente prorrogadas as datas de pagamento de qualquer obrigação por quaisquer das Partes, até o primeiro Dia Útil subsequente, se na data de vencimento da respectiva obrigação não houver expediente bancário nas Cidades de São Paulo, Estado de São Paulo, e Rio Bonito, Estado do Rio de Janeiro, sem nenhum acréscimo aos valores a serem pagos, exceto pelos casos cujos pagamentos devam ser realizados por meio da CETIP, hipótese em que somente haverá prorrogação quando a data de pagamento da respectiva obrigação coincidir com feriados declarados nacionais, sábados ou domingos.</w:t>
      </w:r>
      <w:bookmarkStart w:id="29" w:name="_DV_M149"/>
      <w:bookmarkEnd w:id="29"/>
    </w:p>
    <w:p w:rsidR="00604CA6" w:rsidRPr="001A2F56" w:rsidRDefault="00604CA6">
      <w:pPr>
        <w:suppressAutoHyphens/>
        <w:jc w:val="both"/>
        <w:rPr>
          <w:rFonts w:asciiTheme="minorHAnsi" w:hAnsiTheme="minorHAnsi" w:cstheme="minorHAnsi"/>
          <w:b/>
          <w:sz w:val="22"/>
          <w:szCs w:val="22"/>
        </w:rPr>
      </w:pPr>
    </w:p>
    <w:p w:rsidR="00746E97" w:rsidRDefault="00746E97">
      <w:pPr>
        <w:rPr>
          <w:rFonts w:asciiTheme="minorHAnsi" w:hAnsiTheme="minorHAnsi" w:cstheme="minorHAnsi"/>
          <w:i/>
          <w:w w:val="0"/>
          <w:sz w:val="22"/>
          <w:szCs w:val="22"/>
        </w:rPr>
      </w:pPr>
      <w:bookmarkStart w:id="30" w:name="_Ref264230319"/>
      <w:r>
        <w:rPr>
          <w:rFonts w:asciiTheme="minorHAnsi" w:hAnsiTheme="minorHAnsi" w:cstheme="minorHAnsi"/>
          <w:i/>
          <w:w w:val="0"/>
          <w:sz w:val="22"/>
          <w:szCs w:val="22"/>
        </w:rPr>
        <w:br w:type="page"/>
      </w: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i/>
          <w:w w:val="0"/>
          <w:sz w:val="22"/>
          <w:szCs w:val="22"/>
        </w:rPr>
        <w:lastRenderedPageBreak/>
        <w:t>Encargos Moratórios</w:t>
      </w:r>
      <w:bookmarkStart w:id="31" w:name="_DV_M150"/>
      <w:bookmarkEnd w:id="30"/>
      <w:bookmarkEnd w:id="31"/>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bookmarkStart w:id="32" w:name="_Ref264227481"/>
      <w:r w:rsidRPr="001A2F56">
        <w:rPr>
          <w:rFonts w:asciiTheme="minorHAnsi" w:eastAsia="Arial Unicode MS" w:hAnsiTheme="minorHAnsi" w:cstheme="minorHAnsi"/>
          <w:w w:val="0"/>
          <w:sz w:val="22"/>
          <w:szCs w:val="22"/>
        </w:rPr>
        <w:t>Caso a Emissora deixe de efetuar o pagamento de qualquer quantia devida aos Debenturistas, os débitos em atraso ficarão sujeitos a: (i) multa moratória convencional, irredutível e de natureza não compensatória, de 2% (dois por cento) sobre o valor atualizado devido e não pago; e (ii) juros de mora não compensatórios calculados desde a data do inadimplemento até a data do efetivo pagamento, à taxa de 1% (um por cento) ao mês, sobre o montante atualizado devido e não pago (em conjunto, “</w:t>
      </w:r>
      <w:r w:rsidRPr="001A2F56">
        <w:rPr>
          <w:rFonts w:asciiTheme="minorHAnsi" w:eastAsia="Arial Unicode MS" w:hAnsiTheme="minorHAnsi" w:cstheme="minorHAnsi"/>
          <w:w w:val="0"/>
          <w:sz w:val="22"/>
          <w:szCs w:val="22"/>
          <w:u w:val="single"/>
        </w:rPr>
        <w:t>Encargos Moratórios</w:t>
      </w:r>
      <w:r w:rsidRPr="001A2F56">
        <w:rPr>
          <w:rFonts w:asciiTheme="minorHAnsi" w:eastAsia="Arial Unicode MS" w:hAnsiTheme="minorHAnsi" w:cstheme="minorHAnsi"/>
          <w:w w:val="0"/>
          <w:sz w:val="22"/>
          <w:szCs w:val="22"/>
        </w:rPr>
        <w:t>”).</w:t>
      </w:r>
      <w:bookmarkEnd w:id="32"/>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r w:rsidRPr="001A2F56">
        <w:rPr>
          <w:rFonts w:asciiTheme="minorHAnsi" w:eastAsia="Arial Unicode MS" w:hAnsiTheme="minorHAnsi" w:cstheme="minorHAnsi"/>
          <w:i/>
          <w:w w:val="0"/>
          <w:sz w:val="22"/>
          <w:szCs w:val="22"/>
        </w:rPr>
        <w:t>Decadência dos Direitos aos Acréscimos</w:t>
      </w:r>
      <w:bookmarkStart w:id="33" w:name="_DV_M154"/>
      <w:bookmarkStart w:id="34" w:name="_DV_M155"/>
      <w:bookmarkEnd w:id="33"/>
      <w:bookmarkEnd w:id="34"/>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3"/>
          <w:numId w:val="5"/>
        </w:numPr>
        <w:suppressAutoHyphens/>
        <w:ind w:left="0" w:firstLine="0"/>
        <w:jc w:val="both"/>
        <w:rPr>
          <w:rFonts w:asciiTheme="minorHAnsi" w:hAnsiTheme="minorHAnsi" w:cstheme="minorHAnsi"/>
          <w:b/>
          <w:sz w:val="22"/>
          <w:szCs w:val="22"/>
        </w:rPr>
      </w:pPr>
      <w:r w:rsidRPr="001A2F56">
        <w:rPr>
          <w:rFonts w:asciiTheme="minorHAnsi" w:eastAsia="Arial Unicode MS" w:hAnsiTheme="minorHAnsi" w:cstheme="minorHAnsi"/>
          <w:w w:val="0"/>
          <w:sz w:val="22"/>
          <w:szCs w:val="22"/>
        </w:rPr>
        <w:t>Sem prejuízo do disposto na Cláusula 4.8.3.1 acima, o não comparecimento do Debenturista para receber o valor</w:t>
      </w:r>
      <w:bookmarkStart w:id="35" w:name="_DV_M156"/>
      <w:bookmarkEnd w:id="35"/>
      <w:r w:rsidRPr="001A2F56">
        <w:rPr>
          <w:rFonts w:asciiTheme="minorHAnsi" w:eastAsia="Arial Unicode MS" w:hAnsiTheme="minorHAnsi" w:cstheme="minorHAnsi"/>
          <w:w w:val="0"/>
          <w:sz w:val="22"/>
          <w:szCs w:val="22"/>
        </w:rPr>
        <w:t xml:space="preserve"> correspondente a quaisquer das obrigações pecuniárias da Emissora</w:t>
      </w:r>
      <w:bookmarkStart w:id="36" w:name="_DV_M157"/>
      <w:bookmarkEnd w:id="36"/>
      <w:r w:rsidRPr="001A2F56">
        <w:rPr>
          <w:rFonts w:asciiTheme="minorHAnsi" w:eastAsia="Arial Unicode MS" w:hAnsiTheme="minorHAnsi" w:cstheme="minorHAnsi"/>
          <w:w w:val="0"/>
          <w:sz w:val="22"/>
          <w:szCs w:val="22"/>
        </w:rPr>
        <w:t xml:space="preserve"> nas datas previstas nesta Escritura ou em comunicado publicado pela Emissora, não lhe dará direito ao recebimento dos Juros Remuneratórios</w:t>
      </w:r>
      <w:r w:rsidRPr="001A2F56">
        <w:rPr>
          <w:rFonts w:asciiTheme="minorHAnsi" w:hAnsiTheme="minorHAnsi" w:cstheme="minorHAnsi"/>
          <w:sz w:val="22"/>
          <w:szCs w:val="22"/>
        </w:rPr>
        <w:t xml:space="preserve"> </w:t>
      </w:r>
      <w:r w:rsidRPr="001A2F56">
        <w:rPr>
          <w:rFonts w:asciiTheme="minorHAnsi" w:eastAsia="Arial Unicode MS" w:hAnsiTheme="minorHAnsi" w:cstheme="minorHAnsi"/>
          <w:w w:val="0"/>
          <w:sz w:val="22"/>
          <w:szCs w:val="22"/>
        </w:rPr>
        <w:t>e/ou Encargos Moratórios</w:t>
      </w:r>
      <w:bookmarkStart w:id="37" w:name="_DV_M158"/>
      <w:bookmarkEnd w:id="37"/>
      <w:r w:rsidRPr="001A2F56">
        <w:rPr>
          <w:rFonts w:asciiTheme="minorHAnsi" w:eastAsia="Arial Unicode MS" w:hAnsiTheme="minorHAnsi" w:cstheme="minorHAnsi"/>
          <w:w w:val="0"/>
          <w:sz w:val="22"/>
          <w:szCs w:val="22"/>
        </w:rPr>
        <w:t xml:space="preserve"> no período relativo ao atraso no recebimento, sendo-lhe, todavia, assegurados os demais direitos adquiridos até a Data de Vencimento.</w:t>
      </w:r>
      <w:bookmarkStart w:id="38" w:name="_DV_M159"/>
      <w:bookmarkEnd w:id="21"/>
      <w:bookmarkEnd w:id="38"/>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w w:val="0"/>
          <w:sz w:val="22"/>
          <w:szCs w:val="22"/>
        </w:rPr>
        <w:t>Publicidade</w:t>
      </w:r>
      <w:bookmarkStart w:id="39" w:name="_DV_M161"/>
      <w:bookmarkEnd w:id="39"/>
    </w:p>
    <w:p w:rsidR="00604CA6" w:rsidRPr="001A2F56" w:rsidRDefault="00604CA6">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b/>
          <w:sz w:val="22"/>
          <w:szCs w:val="22"/>
        </w:rPr>
      </w:pPr>
      <w:bookmarkStart w:id="40" w:name="_Ref264236084"/>
      <w:r w:rsidRPr="001A2F56">
        <w:rPr>
          <w:rFonts w:asciiTheme="minorHAnsi" w:eastAsia="Arial Unicode MS" w:hAnsiTheme="minorHAnsi" w:cstheme="minorHAnsi"/>
          <w:w w:val="0"/>
          <w:sz w:val="22"/>
          <w:szCs w:val="22"/>
        </w:rPr>
        <w:t>Todos os anúncios, avisos e demais atos e decisões decorrentes desta Emissão que, de qualquer forma, envolvam os interesses dos Debenturistas, serão publicados no DOERJ e no jornal de grande circulação no qual a Emissora realiza suas publicações, sendo certo que, caso ela altere seus jornais de publicação após a Data de Emissão, deverá enviar notificação ao Agente Fiduciário informando o novo veículo e publicar, nos jornais anteriormente utilizados, aviso aos Debenturistas informando o novo veículo, conforme estabelecido no artigo 289 da Lei das Sociedades por Ações, observadas as limitações impostas pela Instrução CVM 476 em relação à publicidade da Emissão e os prazos legais.</w:t>
      </w:r>
      <w:bookmarkStart w:id="41" w:name="_DV_M164"/>
      <w:bookmarkStart w:id="42" w:name="_DV_M184"/>
      <w:bookmarkStart w:id="43" w:name="_DV_M115"/>
      <w:bookmarkStart w:id="44" w:name="_DV_M186"/>
      <w:bookmarkStart w:id="45" w:name="_DV_M187"/>
      <w:bookmarkEnd w:id="40"/>
      <w:bookmarkEnd w:id="41"/>
      <w:bookmarkEnd w:id="42"/>
      <w:bookmarkEnd w:id="43"/>
      <w:bookmarkEnd w:id="44"/>
      <w:bookmarkEnd w:id="45"/>
    </w:p>
    <w:p w:rsidR="00604CA6" w:rsidRPr="001A2F56" w:rsidRDefault="00604CA6" w:rsidP="00746E97">
      <w:pPr>
        <w:suppressAutoHyphens/>
        <w:jc w:val="both"/>
        <w:rPr>
          <w:rFonts w:asciiTheme="minorHAnsi" w:hAnsiTheme="minorHAnsi" w:cstheme="minorHAnsi"/>
          <w:b/>
          <w:sz w:val="22"/>
          <w:szCs w:val="22"/>
        </w:rPr>
      </w:pPr>
      <w:bookmarkStart w:id="46" w:name="_DV_M220"/>
      <w:bookmarkStart w:id="47" w:name="_DV_M221"/>
      <w:bookmarkEnd w:id="46"/>
      <w:bookmarkEnd w:id="47"/>
    </w:p>
    <w:p w:rsidR="00604CA6" w:rsidRPr="001A2F56" w:rsidRDefault="00ED0BA2" w:rsidP="00746E97">
      <w:pPr>
        <w:widowControl w:val="0"/>
        <w:numPr>
          <w:ilvl w:val="0"/>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w w:val="0"/>
          <w:sz w:val="22"/>
          <w:szCs w:val="22"/>
        </w:rPr>
        <w:t xml:space="preserve">AQUISIÇÃO ANTECIPADA FACULTATIVA, AMORTIZAÇÃO EXTRAORDINÁRIA OU RESGATE ANTECIPADO FACULTATIVO E VENCIMENTO ANTECIPADO </w:t>
      </w:r>
    </w:p>
    <w:p w:rsidR="00604CA6" w:rsidRPr="001A2F56" w:rsidRDefault="00604CA6" w:rsidP="00746E97">
      <w:pPr>
        <w:widowControl w:val="0"/>
        <w:suppressAutoHyphens/>
        <w:jc w:val="both"/>
        <w:rPr>
          <w:rFonts w:asciiTheme="minorHAnsi" w:hAnsiTheme="minorHAnsi" w:cstheme="minorHAnsi"/>
          <w:b/>
          <w:sz w:val="22"/>
          <w:szCs w:val="22"/>
        </w:rPr>
      </w:pPr>
    </w:p>
    <w:p w:rsidR="00604CA6" w:rsidRPr="001A2F56" w:rsidRDefault="00ED0BA2" w:rsidP="00746E97">
      <w:pPr>
        <w:widowControl w:val="0"/>
        <w:numPr>
          <w:ilvl w:val="1"/>
          <w:numId w:val="5"/>
        </w:numPr>
        <w:suppressAutoHyphens/>
        <w:ind w:left="0" w:firstLine="0"/>
        <w:jc w:val="both"/>
        <w:rPr>
          <w:rFonts w:asciiTheme="minorHAnsi" w:hAnsiTheme="minorHAnsi" w:cstheme="minorHAnsi"/>
          <w:b/>
          <w:sz w:val="22"/>
          <w:szCs w:val="22"/>
        </w:rPr>
      </w:pPr>
      <w:bookmarkStart w:id="48" w:name="_Ref266653381"/>
      <w:r w:rsidRPr="001A2F56">
        <w:rPr>
          <w:rFonts w:asciiTheme="minorHAnsi" w:eastAsia="Arial Unicode MS" w:hAnsiTheme="minorHAnsi" w:cstheme="minorHAnsi"/>
          <w:b/>
          <w:smallCaps/>
          <w:w w:val="0"/>
          <w:sz w:val="22"/>
          <w:szCs w:val="22"/>
        </w:rPr>
        <w:t>A</w:t>
      </w:r>
      <w:r w:rsidRPr="001A2F56">
        <w:rPr>
          <w:rFonts w:asciiTheme="minorHAnsi" w:eastAsia="Arial Unicode MS" w:hAnsiTheme="minorHAnsi" w:cstheme="minorHAnsi"/>
          <w:b/>
          <w:w w:val="0"/>
          <w:sz w:val="22"/>
          <w:szCs w:val="22"/>
        </w:rPr>
        <w:t>quisição Antecipada Facultativa</w:t>
      </w:r>
      <w:bookmarkEnd w:id="48"/>
    </w:p>
    <w:p w:rsidR="00604CA6" w:rsidRPr="001A2F56" w:rsidRDefault="00604CA6" w:rsidP="00746E97">
      <w:pPr>
        <w:suppressAutoHyphens/>
        <w:jc w:val="both"/>
        <w:rPr>
          <w:rFonts w:asciiTheme="minorHAnsi" w:hAnsiTheme="minorHAnsi" w:cstheme="minorHAnsi"/>
          <w:b/>
          <w:sz w:val="22"/>
          <w:szCs w:val="22"/>
        </w:rPr>
      </w:pPr>
    </w:p>
    <w:p w:rsidR="00604CA6" w:rsidRPr="001A2F56" w:rsidRDefault="00BE2AA7" w:rsidP="00746E97">
      <w:pPr>
        <w:numPr>
          <w:ilvl w:val="2"/>
          <w:numId w:val="5"/>
        </w:numPr>
        <w:suppressAutoHyphens/>
        <w:ind w:left="0" w:firstLine="0"/>
        <w:jc w:val="both"/>
        <w:rPr>
          <w:rFonts w:asciiTheme="minorHAnsi" w:hAnsiTheme="minorHAnsi" w:cstheme="minorHAnsi"/>
          <w:b/>
          <w:sz w:val="22"/>
          <w:szCs w:val="22"/>
        </w:rPr>
      </w:pPr>
      <w:bookmarkStart w:id="49" w:name="_Ref264227752"/>
      <w:r w:rsidRPr="001A2F56">
        <w:rPr>
          <w:rFonts w:asciiTheme="minorHAnsi" w:hAnsiTheme="minorHAnsi" w:cstheme="minorHAnsi"/>
          <w:sz w:val="22"/>
          <w:szCs w:val="22"/>
        </w:rPr>
        <w:t>A</w:t>
      </w:r>
      <w:r w:rsidR="00ED0BA2" w:rsidRPr="001A2F56">
        <w:rPr>
          <w:rFonts w:asciiTheme="minorHAnsi" w:hAnsiTheme="minorHAnsi" w:cstheme="minorHAnsi"/>
          <w:sz w:val="22"/>
          <w:szCs w:val="22"/>
        </w:rPr>
        <w:t xml:space="preserve"> Emissora poderá, a </w:t>
      </w:r>
      <w:r w:rsidRPr="001A2F56">
        <w:rPr>
          <w:rFonts w:asciiTheme="minorHAnsi" w:hAnsiTheme="minorHAnsi" w:cstheme="minorHAnsi"/>
          <w:sz w:val="22"/>
          <w:szCs w:val="22"/>
        </w:rPr>
        <w:t xml:space="preserve">qualquer momento e a </w:t>
      </w:r>
      <w:r w:rsidR="00ED0BA2" w:rsidRPr="001A2F56">
        <w:rPr>
          <w:rFonts w:asciiTheme="minorHAnsi" w:hAnsiTheme="minorHAnsi" w:cstheme="minorHAnsi"/>
          <w:sz w:val="22"/>
          <w:szCs w:val="22"/>
        </w:rPr>
        <w:t xml:space="preserve">seu exclusivo critério, </w:t>
      </w:r>
      <w:r w:rsidRPr="001A2F56">
        <w:rPr>
          <w:rFonts w:asciiTheme="minorHAnsi" w:hAnsiTheme="minorHAnsi" w:cstheme="minorHAnsi"/>
          <w:sz w:val="22"/>
          <w:szCs w:val="22"/>
        </w:rPr>
        <w:t xml:space="preserve">observadas as restrições de negociação e prazo previsto na Instrução CVM 476 e o disposto no parágrafo 3º do artigo 55 da Lei das Sociedades por Ações, </w:t>
      </w:r>
      <w:r w:rsidR="00ED0BA2" w:rsidRPr="001A2F56">
        <w:rPr>
          <w:rFonts w:asciiTheme="minorHAnsi" w:hAnsiTheme="minorHAnsi" w:cstheme="minorHAnsi"/>
          <w:sz w:val="22"/>
          <w:szCs w:val="22"/>
        </w:rPr>
        <w:t xml:space="preserve">adquirir Debêntures. As Debêntures adquiridas pela Emissora poderão: (i) </w:t>
      </w:r>
      <w:r w:rsidRPr="001A2F56">
        <w:rPr>
          <w:rFonts w:asciiTheme="minorHAnsi" w:hAnsiTheme="minorHAnsi" w:cstheme="minorHAnsi"/>
          <w:sz w:val="22"/>
          <w:szCs w:val="22"/>
        </w:rPr>
        <w:t xml:space="preserve">ser </w:t>
      </w:r>
      <w:r w:rsidR="00ED0BA2" w:rsidRPr="001A2F56">
        <w:rPr>
          <w:rFonts w:asciiTheme="minorHAnsi" w:hAnsiTheme="minorHAnsi" w:cstheme="minorHAnsi"/>
          <w:sz w:val="22"/>
          <w:szCs w:val="22"/>
        </w:rPr>
        <w:t xml:space="preserve">canceladas, devendo o cancelamento ser objeto de ato deliberativo da Emissora; (ii) permanecer na tesouraria da Emissora; ou (iii) </w:t>
      </w:r>
      <w:r w:rsidRPr="001A2F56">
        <w:rPr>
          <w:rFonts w:asciiTheme="minorHAnsi" w:hAnsiTheme="minorHAnsi" w:cstheme="minorHAnsi"/>
          <w:sz w:val="22"/>
          <w:szCs w:val="22"/>
        </w:rPr>
        <w:t xml:space="preserve">ser </w:t>
      </w:r>
      <w:r w:rsidR="00ED0BA2" w:rsidRPr="001A2F56">
        <w:rPr>
          <w:rFonts w:asciiTheme="minorHAnsi" w:hAnsiTheme="minorHAnsi" w:cstheme="minorHAnsi"/>
          <w:sz w:val="22"/>
          <w:szCs w:val="22"/>
        </w:rPr>
        <w:t>novamente colocadas no mercado. As Debêntures adquiridas pela Emissora para permanência em tesouraria nos termos desta Cláusula, se e quando recolocadas no mercado, farão jus aos Juros Remuneratórios das demais Debêntures.</w:t>
      </w:r>
      <w:bookmarkEnd w:id="49"/>
    </w:p>
    <w:p w:rsidR="00604CA6" w:rsidRPr="001A2F56" w:rsidRDefault="00604CA6" w:rsidP="00746E97">
      <w:pPr>
        <w:suppressAutoHyphens/>
        <w:jc w:val="both"/>
        <w:rPr>
          <w:rFonts w:asciiTheme="minorHAnsi" w:hAnsiTheme="minorHAnsi" w:cstheme="minorHAnsi"/>
          <w:b/>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Para efeitos </w:t>
      </w:r>
      <w:r w:rsidR="00B53D89">
        <w:rPr>
          <w:rFonts w:asciiTheme="minorHAnsi" w:hAnsiTheme="minorHAnsi" w:cstheme="minorHAnsi"/>
          <w:sz w:val="22"/>
          <w:szCs w:val="22"/>
        </w:rPr>
        <w:t xml:space="preserve">de constituição de quórum </w:t>
      </w:r>
      <w:r w:rsidRPr="001A2F56">
        <w:rPr>
          <w:rFonts w:asciiTheme="minorHAnsi" w:hAnsiTheme="minorHAnsi" w:cstheme="minorHAnsi"/>
          <w:sz w:val="22"/>
          <w:szCs w:val="22"/>
        </w:rPr>
        <w:t>da presente Emissão, considera-se “</w:t>
      </w:r>
      <w:r w:rsidRPr="00826CDB">
        <w:rPr>
          <w:rFonts w:asciiTheme="minorHAnsi" w:hAnsiTheme="minorHAnsi" w:cstheme="minorHAnsi"/>
          <w:sz w:val="22"/>
          <w:szCs w:val="22"/>
          <w:u w:val="single"/>
        </w:rPr>
        <w:t>Debêntures em Circulação</w:t>
      </w:r>
      <w:r w:rsidRPr="001A2F56">
        <w:rPr>
          <w:rFonts w:asciiTheme="minorHAnsi" w:hAnsiTheme="minorHAnsi" w:cstheme="minorHAnsi"/>
          <w:sz w:val="22"/>
          <w:szCs w:val="22"/>
        </w:rPr>
        <w:t xml:space="preserve">” todas as Debêntures subscritas </w:t>
      </w:r>
      <w:r w:rsidR="00B53D89">
        <w:rPr>
          <w:rFonts w:asciiTheme="minorHAnsi" w:hAnsiTheme="minorHAnsi" w:cstheme="minorHAnsi"/>
          <w:sz w:val="22"/>
          <w:szCs w:val="22"/>
        </w:rPr>
        <w:t xml:space="preserve">e integralizadas, </w:t>
      </w:r>
      <w:r w:rsidRPr="001A2F56">
        <w:rPr>
          <w:rFonts w:asciiTheme="minorHAnsi" w:hAnsiTheme="minorHAnsi" w:cstheme="minorHAnsi"/>
          <w:sz w:val="22"/>
          <w:szCs w:val="22"/>
        </w:rPr>
        <w:t>e não resgatadas</w:t>
      </w:r>
      <w:r w:rsidR="00441056" w:rsidRPr="001A2F56">
        <w:rPr>
          <w:rFonts w:asciiTheme="minorHAnsi" w:hAnsiTheme="minorHAnsi" w:cstheme="minorHAnsi"/>
          <w:sz w:val="22"/>
          <w:szCs w:val="22"/>
        </w:rPr>
        <w:t xml:space="preserve"> ou canceladas</w:t>
      </w:r>
      <w:r w:rsidRPr="001A2F56">
        <w:rPr>
          <w:rFonts w:asciiTheme="minorHAnsi" w:hAnsiTheme="minorHAnsi" w:cstheme="minorHAnsi"/>
          <w:sz w:val="22"/>
          <w:szCs w:val="22"/>
        </w:rPr>
        <w:t>, excluídas aquelas Debêntures: (a) mantidas em tesouraria pela Emissora; ou (b) de titularidade de: (x) empresas controladas pela Emissora (diretas ou indiretas); (y) controladoras (ou grupo de controle) da Emissora; e (z) administradores da Emissora, incluindo, mas não se limitando a, pessoas direta ou indiretamente relacionadas a qualquer das pessoas anteriormente mencionadas.</w:t>
      </w:r>
    </w:p>
    <w:p w:rsidR="00604CA6" w:rsidRPr="001A2F56" w:rsidRDefault="00604CA6">
      <w:pPr>
        <w:suppressAutoHyphens/>
        <w:jc w:val="both"/>
        <w:rPr>
          <w:rFonts w:asciiTheme="minorHAnsi" w:hAnsiTheme="minorHAnsi" w:cstheme="minorHAnsi"/>
          <w:b/>
          <w:sz w:val="22"/>
          <w:szCs w:val="22"/>
        </w:rPr>
      </w:pPr>
    </w:p>
    <w:p w:rsidR="004941DB" w:rsidRDefault="004941DB">
      <w:pPr>
        <w:rPr>
          <w:rFonts w:asciiTheme="minorHAnsi" w:hAnsiTheme="minorHAnsi" w:cstheme="minorHAnsi"/>
          <w:b/>
          <w:sz w:val="22"/>
          <w:szCs w:val="22"/>
        </w:rPr>
      </w:pPr>
      <w:bookmarkStart w:id="50" w:name="_DV_C265"/>
      <w:r>
        <w:rPr>
          <w:rFonts w:asciiTheme="minorHAnsi" w:hAnsiTheme="minorHAnsi" w:cstheme="minorHAnsi"/>
          <w:b/>
          <w:sz w:val="22"/>
          <w:szCs w:val="22"/>
        </w:rPr>
        <w:br w:type="page"/>
      </w:r>
    </w:p>
    <w:p w:rsidR="00604CA6" w:rsidRPr="001A2F56" w:rsidRDefault="00ED0BA2">
      <w:pPr>
        <w:numPr>
          <w:ilvl w:val="1"/>
          <w:numId w:val="5"/>
        </w:numPr>
        <w:suppressAutoHyphens/>
        <w:ind w:left="0" w:firstLine="0"/>
        <w:jc w:val="both"/>
        <w:rPr>
          <w:rFonts w:asciiTheme="minorHAnsi" w:hAnsiTheme="minorHAnsi" w:cstheme="minorHAnsi"/>
          <w:b/>
          <w:sz w:val="22"/>
          <w:szCs w:val="22"/>
        </w:rPr>
      </w:pPr>
      <w:r w:rsidRPr="001A2F56">
        <w:rPr>
          <w:rFonts w:asciiTheme="minorHAnsi" w:hAnsiTheme="minorHAnsi" w:cstheme="minorHAnsi"/>
          <w:b/>
          <w:sz w:val="22"/>
          <w:szCs w:val="22"/>
        </w:rPr>
        <w:lastRenderedPageBreak/>
        <w:t>Amortização Extraordinária ou Resgate Antecipado Facultativo</w:t>
      </w:r>
    </w:p>
    <w:p w:rsidR="00604CA6" w:rsidRPr="001A2F56" w:rsidRDefault="00604CA6">
      <w:pPr>
        <w:suppressAutoHyphens/>
        <w:jc w:val="both"/>
        <w:rPr>
          <w:rFonts w:asciiTheme="minorHAnsi" w:hAnsiTheme="minorHAnsi" w:cstheme="minorHAnsi"/>
          <w:b/>
          <w:sz w:val="22"/>
          <w:szCs w:val="22"/>
        </w:rPr>
      </w:pPr>
    </w:p>
    <w:p w:rsidR="00604CA6" w:rsidRPr="001A2F56" w:rsidRDefault="00441056">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bCs/>
          <w:sz w:val="22"/>
          <w:szCs w:val="22"/>
        </w:rPr>
        <w:t xml:space="preserve">A Emissora poderá, observados os termos e condições estabelecidos a seguir, a </w:t>
      </w:r>
      <w:r w:rsidR="00A74067" w:rsidRPr="001A2F56">
        <w:rPr>
          <w:rFonts w:asciiTheme="minorHAnsi" w:hAnsiTheme="minorHAnsi" w:cstheme="minorHAnsi"/>
          <w:bCs/>
          <w:sz w:val="22"/>
          <w:szCs w:val="22"/>
        </w:rPr>
        <w:t xml:space="preserve">qualquer tempo e a </w:t>
      </w:r>
      <w:r w:rsidRPr="001A2F56">
        <w:rPr>
          <w:rFonts w:asciiTheme="minorHAnsi" w:hAnsiTheme="minorHAnsi" w:cstheme="minorHAnsi"/>
          <w:bCs/>
          <w:sz w:val="22"/>
          <w:szCs w:val="22"/>
        </w:rPr>
        <w:t>seu exclusivo critério e independentemente da vontade do</w:t>
      </w:r>
      <w:r w:rsidR="00745C51" w:rsidRPr="001A2F56">
        <w:rPr>
          <w:rFonts w:asciiTheme="minorHAnsi" w:hAnsiTheme="minorHAnsi" w:cstheme="minorHAnsi"/>
          <w:bCs/>
          <w:sz w:val="22"/>
          <w:szCs w:val="22"/>
        </w:rPr>
        <w:t>s</w:t>
      </w:r>
      <w:r w:rsidRPr="001A2F56">
        <w:rPr>
          <w:rFonts w:asciiTheme="minorHAnsi" w:hAnsiTheme="minorHAnsi" w:cstheme="minorHAnsi"/>
          <w:bCs/>
          <w:sz w:val="22"/>
          <w:szCs w:val="22"/>
        </w:rPr>
        <w:t xml:space="preserve"> Debenturista</w:t>
      </w:r>
      <w:r w:rsidR="00745C51" w:rsidRPr="001A2F56">
        <w:rPr>
          <w:rFonts w:asciiTheme="minorHAnsi" w:hAnsiTheme="minorHAnsi" w:cstheme="minorHAnsi"/>
          <w:bCs/>
          <w:sz w:val="22"/>
          <w:szCs w:val="22"/>
        </w:rPr>
        <w:t>s</w:t>
      </w:r>
      <w:r w:rsidRPr="001A2F56">
        <w:rPr>
          <w:rFonts w:asciiTheme="minorHAnsi" w:hAnsiTheme="minorHAnsi" w:cstheme="minorHAnsi"/>
          <w:bCs/>
          <w:sz w:val="22"/>
          <w:szCs w:val="22"/>
        </w:rPr>
        <w:t>, realizar: (a) o resgate antecipado da totalidade das Debêntures (“</w:t>
      </w:r>
      <w:r w:rsidRPr="001A2F56">
        <w:rPr>
          <w:rFonts w:asciiTheme="minorHAnsi" w:hAnsiTheme="minorHAnsi" w:cstheme="minorHAnsi"/>
          <w:bCs/>
          <w:sz w:val="22"/>
          <w:szCs w:val="22"/>
          <w:u w:val="single"/>
        </w:rPr>
        <w:t>Resgate Antecipado Facultativo Total</w:t>
      </w:r>
      <w:r w:rsidRPr="001A2F56">
        <w:rPr>
          <w:rFonts w:asciiTheme="minorHAnsi" w:hAnsiTheme="minorHAnsi" w:cstheme="minorHAnsi"/>
          <w:bCs/>
          <w:sz w:val="22"/>
          <w:szCs w:val="22"/>
        </w:rPr>
        <w:t>”); ou (b) a amortização facultativa parcial, limitada a 95% (noventa e cinco por cento) do Valor Nominal Unitário das Debêntures, que deverá abranger, proporcionalmente, todas as Debêntures (“</w:t>
      </w:r>
      <w:r w:rsidRPr="001A2F56">
        <w:rPr>
          <w:rFonts w:asciiTheme="minorHAnsi" w:hAnsiTheme="minorHAnsi" w:cstheme="minorHAnsi"/>
          <w:bCs/>
          <w:sz w:val="22"/>
          <w:szCs w:val="22"/>
          <w:u w:val="single"/>
        </w:rPr>
        <w:t>Amortização Facultativa Parcial</w:t>
      </w:r>
      <w:r w:rsidRPr="001A2F56">
        <w:rPr>
          <w:rFonts w:asciiTheme="minorHAnsi" w:hAnsiTheme="minorHAnsi" w:cstheme="minorHAnsi"/>
          <w:bCs/>
          <w:sz w:val="22"/>
          <w:szCs w:val="22"/>
        </w:rPr>
        <w:t>”)</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hAnsiTheme="minorHAnsi" w:cstheme="minorHAnsi"/>
          <w:sz w:val="22"/>
          <w:szCs w:val="22"/>
        </w:rPr>
      </w:pPr>
    </w:p>
    <w:p w:rsidR="00745C51" w:rsidRPr="001A2F56" w:rsidRDefault="00D02ED6">
      <w:pPr>
        <w:numPr>
          <w:ilvl w:val="2"/>
          <w:numId w:val="5"/>
        </w:numPr>
        <w:suppressAutoHyphens/>
        <w:ind w:left="0" w:firstLine="0"/>
        <w:jc w:val="both"/>
        <w:rPr>
          <w:rFonts w:asciiTheme="minorHAnsi" w:hAnsiTheme="minorHAnsi" w:cstheme="minorHAnsi"/>
          <w:sz w:val="22"/>
          <w:szCs w:val="22"/>
        </w:rPr>
      </w:pPr>
      <w:r w:rsidRPr="00826CDB">
        <w:rPr>
          <w:rFonts w:asciiTheme="minorHAnsi" w:hAnsiTheme="minorHAnsi" w:cstheme="minorHAnsi"/>
          <w:bCs/>
          <w:i/>
          <w:sz w:val="22"/>
          <w:szCs w:val="22"/>
        </w:rPr>
        <w:t>Resgate Antecipado Facultativo Total</w:t>
      </w:r>
      <w:r w:rsidRPr="001A2F56">
        <w:rPr>
          <w:rFonts w:asciiTheme="minorHAnsi" w:hAnsiTheme="minorHAnsi" w:cstheme="minorHAnsi"/>
          <w:bCs/>
          <w:sz w:val="22"/>
          <w:szCs w:val="22"/>
        </w:rPr>
        <w:t xml:space="preserve">. </w:t>
      </w:r>
      <w:r w:rsidR="00745C51" w:rsidRPr="001A2F56">
        <w:rPr>
          <w:rFonts w:asciiTheme="minorHAnsi" w:hAnsiTheme="minorHAnsi" w:cstheme="minorHAnsi"/>
          <w:bCs/>
          <w:sz w:val="22"/>
          <w:szCs w:val="22"/>
        </w:rPr>
        <w:t>O Resgate Antecipado Facultativo Total somente poderá ocorrer mediante publicação de comunicação dirigida aos Debenturistas a ser amplamente divulgada nos termos da Cláusula 4.</w:t>
      </w:r>
      <w:r w:rsidR="00AC7346" w:rsidRPr="00826CDB">
        <w:rPr>
          <w:rFonts w:asciiTheme="minorHAnsi" w:hAnsiTheme="minorHAnsi" w:cstheme="minorHAnsi"/>
          <w:bCs/>
          <w:sz w:val="22"/>
          <w:szCs w:val="22"/>
        </w:rPr>
        <w:t>9</w:t>
      </w:r>
      <w:r w:rsidR="00745C51" w:rsidRPr="001A2F56">
        <w:rPr>
          <w:rFonts w:asciiTheme="minorHAnsi" w:hAnsiTheme="minorHAnsi" w:cstheme="minorHAnsi"/>
          <w:bCs/>
          <w:sz w:val="22"/>
          <w:szCs w:val="22"/>
        </w:rPr>
        <w:t xml:space="preserve"> desta Escritura (“</w:t>
      </w:r>
      <w:r w:rsidR="00745C51" w:rsidRPr="001A2F56">
        <w:rPr>
          <w:rFonts w:asciiTheme="minorHAnsi" w:hAnsiTheme="minorHAnsi" w:cstheme="minorHAnsi"/>
          <w:bCs/>
          <w:sz w:val="22"/>
          <w:szCs w:val="22"/>
          <w:u w:val="single"/>
        </w:rPr>
        <w:t>Comunicação de Resgate Antecipado Facultativo Total</w:t>
      </w:r>
      <w:r w:rsidR="00745C51" w:rsidRPr="001A2F56">
        <w:rPr>
          <w:rFonts w:asciiTheme="minorHAnsi" w:hAnsiTheme="minorHAnsi" w:cstheme="minorHAnsi"/>
          <w:bCs/>
          <w:sz w:val="22"/>
          <w:szCs w:val="22"/>
        </w:rPr>
        <w:t xml:space="preserve">”), com antecedência mínima de </w:t>
      </w:r>
      <w:r w:rsidR="00AC0A58">
        <w:rPr>
          <w:rFonts w:asciiTheme="minorHAnsi" w:hAnsiTheme="minorHAnsi" w:cstheme="minorHAnsi"/>
          <w:bCs/>
          <w:sz w:val="22"/>
          <w:szCs w:val="22"/>
        </w:rPr>
        <w:t>5 (cinco)</w:t>
      </w:r>
      <w:r w:rsidR="00745C51" w:rsidRPr="001A2F56">
        <w:rPr>
          <w:rFonts w:asciiTheme="minorHAnsi" w:hAnsiTheme="minorHAnsi" w:cstheme="minorHAnsi"/>
          <w:bCs/>
          <w:sz w:val="22"/>
          <w:szCs w:val="22"/>
        </w:rPr>
        <w:t xml:space="preserve"> Dias Úteis da data prevista para realização do efetivo Resgate Antecipado Facultativo Total (“</w:t>
      </w:r>
      <w:r w:rsidR="00745C51" w:rsidRPr="001A2F56">
        <w:rPr>
          <w:rFonts w:asciiTheme="minorHAnsi" w:hAnsiTheme="minorHAnsi" w:cstheme="minorHAnsi"/>
          <w:bCs/>
          <w:sz w:val="22"/>
          <w:szCs w:val="22"/>
          <w:u w:val="single"/>
        </w:rPr>
        <w:t>Data do Resgate Antecipado Facultativo Total</w:t>
      </w:r>
      <w:r w:rsidR="00745C51" w:rsidRPr="001A2F56">
        <w:rPr>
          <w:rFonts w:asciiTheme="minorHAnsi" w:hAnsiTheme="minorHAnsi" w:cstheme="minorHAnsi"/>
          <w:bCs/>
          <w:sz w:val="22"/>
          <w:szCs w:val="22"/>
        </w:rPr>
        <w:t>”)</w:t>
      </w:r>
      <w:r w:rsidR="00B53D89">
        <w:rPr>
          <w:rFonts w:asciiTheme="minorHAnsi" w:hAnsiTheme="minorHAnsi" w:cstheme="minorHAnsi"/>
          <w:bCs/>
          <w:sz w:val="22"/>
          <w:szCs w:val="22"/>
        </w:rPr>
        <w:t>, e será realizado de acordo com os procedimentos da CETIP</w:t>
      </w:r>
      <w:r w:rsidR="00745C51" w:rsidRPr="001A2F56">
        <w:rPr>
          <w:rFonts w:asciiTheme="minorHAnsi" w:hAnsiTheme="minorHAnsi" w:cstheme="minorHAnsi"/>
          <w:bCs/>
          <w:sz w:val="22"/>
          <w:szCs w:val="22"/>
        </w:rPr>
        <w:t>.</w:t>
      </w:r>
      <w:r w:rsidR="00AC7346" w:rsidRPr="001A2F56">
        <w:rPr>
          <w:rFonts w:asciiTheme="minorHAnsi" w:hAnsiTheme="minorHAnsi" w:cstheme="minorHAnsi"/>
          <w:bCs/>
          <w:sz w:val="22"/>
          <w:szCs w:val="22"/>
        </w:rPr>
        <w:t xml:space="preserve"> </w:t>
      </w:r>
      <w:r w:rsidR="00AC0A58">
        <w:rPr>
          <w:rFonts w:asciiTheme="minorHAnsi" w:hAnsiTheme="minorHAnsi" w:cstheme="minorHAnsi"/>
          <w:bCs/>
          <w:sz w:val="22"/>
          <w:szCs w:val="22"/>
        </w:rPr>
        <w:t xml:space="preserve">Adicionalmente, a Emissora deverá encaminhar ao Agente Fiduciário e à CETIP cópia do referido comunicado na mesma data de sua publicação. </w:t>
      </w:r>
      <w:r w:rsidR="00470954">
        <w:rPr>
          <w:rFonts w:asciiTheme="minorHAnsi" w:hAnsiTheme="minorHAnsi" w:cstheme="minorHAnsi"/>
          <w:b/>
          <w:bCs/>
          <w:sz w:val="22"/>
          <w:szCs w:val="22"/>
        </w:rPr>
        <w:t xml:space="preserve"> </w:t>
      </w:r>
    </w:p>
    <w:p w:rsidR="00745C51" w:rsidRPr="001A2F56" w:rsidRDefault="00745C51" w:rsidP="00826CDB">
      <w:pPr>
        <w:pStyle w:val="PargrafodaLista"/>
        <w:rPr>
          <w:rFonts w:asciiTheme="minorHAnsi" w:hAnsiTheme="minorHAnsi" w:cstheme="minorHAnsi"/>
        </w:rPr>
      </w:pPr>
    </w:p>
    <w:p w:rsidR="00745C51" w:rsidRPr="00826CDB" w:rsidRDefault="00745C51" w:rsidP="00826CDB">
      <w:pPr>
        <w:pStyle w:val="PargrafodaLista"/>
        <w:numPr>
          <w:ilvl w:val="3"/>
          <w:numId w:val="5"/>
        </w:numPr>
        <w:suppressAutoHyphens/>
        <w:ind w:left="0" w:firstLine="0"/>
        <w:jc w:val="both"/>
        <w:rPr>
          <w:rFonts w:asciiTheme="minorHAnsi" w:hAnsiTheme="minorHAnsi" w:cstheme="minorHAnsi"/>
        </w:rPr>
      </w:pPr>
      <w:r w:rsidRPr="001A2F56">
        <w:rPr>
          <w:rFonts w:asciiTheme="minorHAnsi" w:hAnsiTheme="minorHAnsi" w:cstheme="minorHAnsi"/>
          <w:bCs/>
          <w:color w:val="000000"/>
        </w:rPr>
        <w:t>Por ocasião do Resgate Antecipado Facultativo Total</w:t>
      </w:r>
      <w:r w:rsidR="00332073">
        <w:rPr>
          <w:rFonts w:asciiTheme="minorHAnsi" w:hAnsiTheme="minorHAnsi" w:cstheme="minorHAnsi"/>
          <w:bCs/>
          <w:color w:val="000000"/>
        </w:rPr>
        <w:t xml:space="preserve"> das Debêntures</w:t>
      </w:r>
      <w:r w:rsidRPr="001A2F56">
        <w:rPr>
          <w:rFonts w:asciiTheme="minorHAnsi" w:hAnsiTheme="minorHAnsi" w:cstheme="minorHAnsi"/>
          <w:bCs/>
          <w:color w:val="000000"/>
        </w:rPr>
        <w:t>, os Debenturistas farão jus ao pagamento do Valor Nominal Unitário</w:t>
      </w:r>
      <w:r w:rsidR="00332073">
        <w:rPr>
          <w:rFonts w:asciiTheme="minorHAnsi" w:hAnsiTheme="minorHAnsi" w:cstheme="minorHAnsi"/>
          <w:bCs/>
          <w:color w:val="000000"/>
        </w:rPr>
        <w:t xml:space="preserve"> </w:t>
      </w:r>
      <w:r w:rsidR="00332073" w:rsidRPr="00332073">
        <w:rPr>
          <w:rFonts w:asciiTheme="minorHAnsi" w:hAnsiTheme="minorHAnsi" w:cstheme="minorHAnsi"/>
        </w:rPr>
        <w:t>(ou saldo do Valor Nominal Unitário, conforme aplicável) das Debêntures</w:t>
      </w:r>
      <w:r w:rsidR="00FB4FEC" w:rsidRPr="001A2F56">
        <w:rPr>
          <w:rFonts w:asciiTheme="minorHAnsi" w:hAnsiTheme="minorHAnsi" w:cstheme="minorHAnsi"/>
          <w:bCs/>
          <w:color w:val="000000"/>
        </w:rPr>
        <w:t>,</w:t>
      </w:r>
      <w:r w:rsidRPr="001A2F56">
        <w:rPr>
          <w:rFonts w:asciiTheme="minorHAnsi" w:hAnsiTheme="minorHAnsi" w:cstheme="minorHAnsi"/>
          <w:bCs/>
          <w:color w:val="000000"/>
        </w:rPr>
        <w:t xml:space="preserve"> acrescido: (a) dos Juros Remuneratórios, calculados </w:t>
      </w:r>
      <w:r w:rsidRPr="001A2F56">
        <w:rPr>
          <w:rFonts w:asciiTheme="minorHAnsi" w:hAnsiTheme="minorHAnsi" w:cstheme="minorHAnsi"/>
          <w:bCs/>
          <w:i/>
          <w:color w:val="000000"/>
        </w:rPr>
        <w:t>pro rata temporis</w:t>
      </w:r>
      <w:r w:rsidRPr="001A2F56">
        <w:rPr>
          <w:rFonts w:asciiTheme="minorHAnsi" w:hAnsiTheme="minorHAnsi" w:cstheme="minorHAnsi"/>
          <w:bCs/>
          <w:color w:val="000000"/>
        </w:rPr>
        <w:t xml:space="preserve"> desde a </w:t>
      </w:r>
      <w:r w:rsidRPr="00746E97">
        <w:rPr>
          <w:rFonts w:asciiTheme="minorHAnsi" w:hAnsiTheme="minorHAnsi" w:cstheme="minorHAnsi"/>
          <w:bCs/>
          <w:color w:val="000000"/>
        </w:rPr>
        <w:t>Data de Emissão</w:t>
      </w:r>
      <w:r w:rsidRPr="001A2F56">
        <w:rPr>
          <w:rFonts w:asciiTheme="minorHAnsi" w:hAnsiTheme="minorHAnsi" w:cstheme="minorHAnsi"/>
          <w:bCs/>
          <w:color w:val="000000"/>
        </w:rPr>
        <w:t xml:space="preserve">, ou a Data do Pagamento dos Juros Remuneratórios imediatamente anterior, conforme aplicável, até a Data do Resgate Antecipado Facultativo Total; e (b) de prêmio de </w:t>
      </w:r>
      <w:r w:rsidR="00EE391B" w:rsidRPr="001A2F56">
        <w:rPr>
          <w:rFonts w:asciiTheme="minorHAnsi" w:hAnsiTheme="minorHAnsi" w:cstheme="minorHAnsi"/>
          <w:bCs/>
          <w:color w:val="000000"/>
        </w:rPr>
        <w:t xml:space="preserve">Resgate Antecipado Facultativo Total </w:t>
      </w:r>
      <w:r w:rsidR="00EE391B">
        <w:rPr>
          <w:rFonts w:asciiTheme="minorHAnsi" w:hAnsiTheme="minorHAnsi" w:cstheme="minorHAnsi"/>
          <w:bCs/>
          <w:color w:val="000000"/>
        </w:rPr>
        <w:t>equivalente</w:t>
      </w:r>
      <w:r w:rsidRPr="001A2F56">
        <w:rPr>
          <w:rFonts w:asciiTheme="minorHAnsi" w:hAnsiTheme="minorHAnsi" w:cstheme="minorHAnsi"/>
          <w:bCs/>
          <w:color w:val="000000"/>
        </w:rPr>
        <w:t xml:space="preserve"> </w:t>
      </w:r>
      <w:r w:rsidRPr="001A2F56">
        <w:rPr>
          <w:rFonts w:asciiTheme="minorHAnsi" w:hAnsiTheme="minorHAnsi" w:cstheme="minorHAnsi"/>
          <w:bCs/>
        </w:rPr>
        <w:t>a 0,20% (vinte centésimos por cento) ao ano</w:t>
      </w:r>
      <w:r w:rsidRPr="001A2F56">
        <w:rPr>
          <w:rFonts w:asciiTheme="minorHAnsi" w:hAnsiTheme="minorHAnsi" w:cstheme="minorHAnsi"/>
        </w:rPr>
        <w:t xml:space="preserve">, </w:t>
      </w:r>
      <w:r w:rsidR="00EE391B">
        <w:rPr>
          <w:rFonts w:asciiTheme="minorHAnsi" w:hAnsiTheme="minorHAnsi" w:cstheme="minorHAnsi"/>
        </w:rPr>
        <w:t xml:space="preserve">pelo prazo remanescente, </w:t>
      </w:r>
      <w:r w:rsidRPr="001A2F56">
        <w:rPr>
          <w:rFonts w:asciiTheme="minorHAnsi" w:hAnsiTheme="minorHAnsi" w:cstheme="minorHAnsi"/>
        </w:rPr>
        <w:t xml:space="preserve">incidente </w:t>
      </w:r>
      <w:r w:rsidRPr="001A2F56">
        <w:rPr>
          <w:rFonts w:asciiTheme="minorHAnsi" w:hAnsiTheme="minorHAnsi" w:cstheme="minorHAnsi"/>
          <w:color w:val="000000"/>
        </w:rPr>
        <w:t>sobre o Valor Nominal Unitário</w:t>
      </w:r>
      <w:r w:rsidRPr="001A2F56">
        <w:rPr>
          <w:rFonts w:asciiTheme="minorHAnsi" w:hAnsiTheme="minorHAnsi" w:cstheme="minorHAnsi"/>
          <w:bCs/>
          <w:color w:val="000000"/>
        </w:rPr>
        <w:t xml:space="preserve"> </w:t>
      </w:r>
      <w:r w:rsidR="00EE391B" w:rsidRPr="00332073">
        <w:rPr>
          <w:rFonts w:asciiTheme="minorHAnsi" w:hAnsiTheme="minorHAnsi" w:cstheme="minorHAnsi"/>
        </w:rPr>
        <w:t xml:space="preserve">(ou saldo do Valor Nominal Unitário, conforme o caso) </w:t>
      </w:r>
      <w:r w:rsidR="00EE391B">
        <w:rPr>
          <w:rFonts w:asciiTheme="minorHAnsi" w:hAnsiTheme="minorHAnsi" w:cstheme="minorHAnsi"/>
        </w:rPr>
        <w:t xml:space="preserve">das Debêntures objeto do </w:t>
      </w:r>
      <w:r w:rsidR="00EE391B" w:rsidRPr="001A2F56">
        <w:rPr>
          <w:rFonts w:asciiTheme="minorHAnsi" w:hAnsiTheme="minorHAnsi" w:cstheme="minorHAnsi"/>
          <w:bCs/>
          <w:color w:val="000000"/>
        </w:rPr>
        <w:t>Resgate Antecipado Facultativo Total</w:t>
      </w:r>
      <w:r w:rsidR="00EE391B">
        <w:rPr>
          <w:rFonts w:asciiTheme="minorHAnsi" w:hAnsiTheme="minorHAnsi" w:cstheme="minorHAnsi"/>
          <w:bCs/>
          <w:color w:val="000000"/>
        </w:rPr>
        <w:t>.</w:t>
      </w:r>
    </w:p>
    <w:p w:rsidR="00FB4FEC" w:rsidRPr="00826CDB" w:rsidRDefault="00FB4FEC" w:rsidP="00826CDB">
      <w:pPr>
        <w:pStyle w:val="PargrafodaLista"/>
        <w:suppressAutoHyphens/>
        <w:ind w:left="0"/>
        <w:jc w:val="both"/>
        <w:rPr>
          <w:rFonts w:asciiTheme="minorHAnsi" w:hAnsiTheme="minorHAnsi" w:cstheme="minorHAnsi"/>
        </w:rPr>
      </w:pPr>
    </w:p>
    <w:p w:rsidR="00D02ED6" w:rsidRPr="00826CDB" w:rsidRDefault="00D02ED6" w:rsidP="00826CDB">
      <w:pPr>
        <w:pStyle w:val="PargrafodaLista"/>
        <w:numPr>
          <w:ilvl w:val="3"/>
          <w:numId w:val="5"/>
        </w:numPr>
        <w:suppressAutoHyphens/>
        <w:ind w:left="0" w:firstLine="0"/>
        <w:jc w:val="both"/>
        <w:rPr>
          <w:rFonts w:asciiTheme="minorHAnsi" w:hAnsiTheme="minorHAnsi" w:cstheme="minorHAnsi"/>
        </w:rPr>
      </w:pPr>
      <w:r w:rsidRPr="001A2F56">
        <w:rPr>
          <w:rFonts w:asciiTheme="minorHAnsi" w:hAnsiTheme="minorHAnsi" w:cstheme="minorHAnsi"/>
          <w:bCs/>
        </w:rPr>
        <w:t>Na Comunicação de Resgate Antecipado Facultativo Total deverá constar: (a) a Data do Resgate Antecipado Facultativo Total; e (b) quaisquer outras informações necessárias à operacionalização do Resgate Antecipado Facultativo Total.</w:t>
      </w:r>
    </w:p>
    <w:p w:rsidR="00D02ED6" w:rsidRPr="00826CDB" w:rsidRDefault="00D02ED6" w:rsidP="00826CDB">
      <w:pPr>
        <w:pStyle w:val="PargrafodaLista"/>
        <w:suppressAutoHyphens/>
        <w:ind w:left="0"/>
        <w:jc w:val="both"/>
        <w:rPr>
          <w:rFonts w:asciiTheme="minorHAnsi" w:hAnsiTheme="minorHAnsi" w:cstheme="minorHAnsi"/>
        </w:rPr>
      </w:pPr>
    </w:p>
    <w:p w:rsidR="00D02ED6" w:rsidRPr="00826CDB" w:rsidRDefault="00D02ED6" w:rsidP="00826CDB">
      <w:pPr>
        <w:pStyle w:val="PargrafodaLista"/>
        <w:numPr>
          <w:ilvl w:val="3"/>
          <w:numId w:val="5"/>
        </w:numPr>
        <w:suppressAutoHyphens/>
        <w:ind w:left="0" w:firstLine="0"/>
        <w:jc w:val="both"/>
        <w:rPr>
          <w:rFonts w:asciiTheme="minorHAnsi" w:hAnsiTheme="minorHAnsi" w:cstheme="minorHAnsi"/>
        </w:rPr>
      </w:pPr>
      <w:r w:rsidRPr="001A2F56">
        <w:rPr>
          <w:rFonts w:asciiTheme="minorHAnsi" w:hAnsiTheme="minorHAnsi" w:cstheme="minorHAnsi"/>
          <w:bCs/>
          <w:color w:val="000000"/>
        </w:rPr>
        <w:t>As Debêntures objeto do Resgate Antecipado Facultativo Total serão obrigatoriamente canceladas.</w:t>
      </w:r>
    </w:p>
    <w:p w:rsidR="00D02ED6" w:rsidRPr="001A2F56" w:rsidRDefault="00D02ED6" w:rsidP="00D02ED6">
      <w:pPr>
        <w:suppressAutoHyphens/>
        <w:jc w:val="both"/>
        <w:rPr>
          <w:rFonts w:asciiTheme="minorHAnsi" w:hAnsiTheme="minorHAnsi" w:cstheme="minorHAnsi"/>
          <w:sz w:val="22"/>
          <w:szCs w:val="22"/>
        </w:rPr>
      </w:pPr>
    </w:p>
    <w:p w:rsidR="00D02ED6" w:rsidRPr="001A2F56" w:rsidRDefault="00D02ED6" w:rsidP="00D02ED6">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bCs/>
          <w:i/>
          <w:sz w:val="22"/>
          <w:szCs w:val="22"/>
        </w:rPr>
        <w:t>Amortização Facultativa Parcial</w:t>
      </w:r>
      <w:r w:rsidRPr="001A2F56">
        <w:rPr>
          <w:rFonts w:asciiTheme="minorHAnsi" w:hAnsiTheme="minorHAnsi" w:cstheme="minorHAnsi"/>
          <w:bCs/>
          <w:sz w:val="22"/>
          <w:szCs w:val="22"/>
        </w:rPr>
        <w:t xml:space="preserve">. A Amortização Facultativa Parcial somente poderá ocorrer mediante publicação de comunicação dirigida aos Debenturistas a ser amplamente divulgada nos termos da </w:t>
      </w:r>
      <w:r w:rsidRPr="00826CDB">
        <w:rPr>
          <w:rFonts w:asciiTheme="minorHAnsi" w:hAnsiTheme="minorHAnsi" w:cstheme="minorHAnsi"/>
          <w:bCs/>
          <w:sz w:val="22"/>
          <w:szCs w:val="22"/>
        </w:rPr>
        <w:t>Cláusula 4.</w:t>
      </w:r>
      <w:r w:rsidR="00AC7346" w:rsidRPr="00826CDB">
        <w:rPr>
          <w:rFonts w:asciiTheme="minorHAnsi" w:hAnsiTheme="minorHAnsi" w:cstheme="minorHAnsi"/>
          <w:bCs/>
          <w:sz w:val="22"/>
          <w:szCs w:val="22"/>
        </w:rPr>
        <w:t>9</w:t>
      </w:r>
      <w:r w:rsidRPr="001A2F56">
        <w:rPr>
          <w:rFonts w:asciiTheme="minorHAnsi" w:hAnsiTheme="minorHAnsi" w:cstheme="minorHAnsi"/>
          <w:bCs/>
          <w:sz w:val="22"/>
          <w:szCs w:val="22"/>
        </w:rPr>
        <w:t xml:space="preserve"> desta Escritura (“</w:t>
      </w:r>
      <w:r w:rsidRPr="001A2F56">
        <w:rPr>
          <w:rFonts w:asciiTheme="minorHAnsi" w:hAnsiTheme="minorHAnsi" w:cstheme="minorHAnsi"/>
          <w:bCs/>
          <w:sz w:val="22"/>
          <w:szCs w:val="22"/>
          <w:u w:val="single"/>
        </w:rPr>
        <w:t>Comunicação de Amortização Facultativa Parcial</w:t>
      </w:r>
      <w:r w:rsidRPr="001A2F56">
        <w:rPr>
          <w:rFonts w:asciiTheme="minorHAnsi" w:hAnsiTheme="minorHAnsi" w:cstheme="minorHAnsi"/>
          <w:bCs/>
          <w:sz w:val="22"/>
          <w:szCs w:val="22"/>
        </w:rPr>
        <w:t xml:space="preserve">”), com antecedência mínima de </w:t>
      </w:r>
      <w:r w:rsidR="00AC0A58">
        <w:rPr>
          <w:rFonts w:asciiTheme="minorHAnsi" w:hAnsiTheme="minorHAnsi" w:cstheme="minorHAnsi"/>
          <w:bCs/>
          <w:sz w:val="22"/>
          <w:szCs w:val="22"/>
        </w:rPr>
        <w:t>5 (cinco)</w:t>
      </w:r>
      <w:r w:rsidRPr="001A2F56">
        <w:rPr>
          <w:rFonts w:asciiTheme="minorHAnsi" w:hAnsiTheme="minorHAnsi" w:cstheme="minorHAnsi"/>
          <w:bCs/>
          <w:sz w:val="22"/>
          <w:szCs w:val="22"/>
        </w:rPr>
        <w:t xml:space="preserve"> Dias Úteis da data prevista para realização da efetiva Amortização Facultativa Parcial (“</w:t>
      </w:r>
      <w:r w:rsidRPr="001A2F56">
        <w:rPr>
          <w:rFonts w:asciiTheme="minorHAnsi" w:hAnsiTheme="minorHAnsi" w:cstheme="minorHAnsi"/>
          <w:bCs/>
          <w:sz w:val="22"/>
          <w:szCs w:val="22"/>
          <w:u w:val="single"/>
        </w:rPr>
        <w:t>Data da Amortização Facultativa Parcial</w:t>
      </w:r>
      <w:r w:rsidRPr="001A2F56">
        <w:rPr>
          <w:rFonts w:asciiTheme="minorHAnsi" w:hAnsiTheme="minorHAnsi" w:cstheme="minorHAnsi"/>
          <w:bCs/>
          <w:sz w:val="22"/>
          <w:szCs w:val="22"/>
        </w:rPr>
        <w:t>”)</w:t>
      </w:r>
      <w:r w:rsidR="00B53D89">
        <w:rPr>
          <w:rFonts w:asciiTheme="minorHAnsi" w:hAnsiTheme="minorHAnsi" w:cstheme="minorHAnsi"/>
          <w:bCs/>
          <w:sz w:val="22"/>
          <w:szCs w:val="22"/>
        </w:rPr>
        <w:t>, e será realizado de acordo com os procedimentos da CETIP</w:t>
      </w:r>
      <w:r w:rsidRPr="001A2F56">
        <w:rPr>
          <w:rFonts w:asciiTheme="minorHAnsi" w:hAnsiTheme="minorHAnsi" w:cstheme="minorHAnsi"/>
          <w:bCs/>
          <w:sz w:val="22"/>
          <w:szCs w:val="22"/>
        </w:rPr>
        <w:t>.</w:t>
      </w:r>
      <w:r w:rsidR="00AC7346" w:rsidRPr="001A2F56">
        <w:rPr>
          <w:rFonts w:asciiTheme="minorHAnsi" w:hAnsiTheme="minorHAnsi" w:cstheme="minorHAnsi"/>
          <w:bCs/>
          <w:sz w:val="22"/>
          <w:szCs w:val="22"/>
        </w:rPr>
        <w:t xml:space="preserve"> </w:t>
      </w:r>
      <w:r w:rsidR="00AC0A58">
        <w:rPr>
          <w:rFonts w:asciiTheme="minorHAnsi" w:hAnsiTheme="minorHAnsi" w:cstheme="minorHAnsi"/>
          <w:bCs/>
          <w:sz w:val="22"/>
          <w:szCs w:val="22"/>
        </w:rPr>
        <w:t>Adicionalmente, a Emissora deverá encaminhar ao Agente Fiduciário e à CETIP cópia do referido comunicado na mesma data de sua publicação.</w:t>
      </w:r>
      <w:r w:rsidR="00AC0A58" w:rsidRPr="001A2F56">
        <w:rPr>
          <w:rFonts w:asciiTheme="minorHAnsi" w:hAnsiTheme="minorHAnsi" w:cstheme="minorHAnsi"/>
          <w:b/>
          <w:bCs/>
          <w:sz w:val="22"/>
          <w:szCs w:val="22"/>
        </w:rPr>
        <w:t xml:space="preserve"> </w:t>
      </w:r>
    </w:p>
    <w:p w:rsidR="00D02ED6" w:rsidRPr="001A2F56" w:rsidRDefault="00D02ED6" w:rsidP="00D02ED6">
      <w:pPr>
        <w:pStyle w:val="PargrafodaLista"/>
        <w:rPr>
          <w:rFonts w:asciiTheme="minorHAnsi" w:hAnsiTheme="minorHAnsi" w:cstheme="minorHAnsi"/>
        </w:rPr>
      </w:pPr>
    </w:p>
    <w:p w:rsidR="00D02ED6" w:rsidRPr="00826CDB" w:rsidRDefault="00D02ED6" w:rsidP="00D02ED6">
      <w:pPr>
        <w:pStyle w:val="PargrafodaLista"/>
        <w:numPr>
          <w:ilvl w:val="3"/>
          <w:numId w:val="5"/>
        </w:numPr>
        <w:suppressAutoHyphens/>
        <w:ind w:left="0" w:firstLine="0"/>
        <w:jc w:val="both"/>
        <w:rPr>
          <w:rFonts w:asciiTheme="minorHAnsi" w:hAnsiTheme="minorHAnsi" w:cstheme="minorHAnsi"/>
        </w:rPr>
      </w:pPr>
      <w:r w:rsidRPr="001A2F56">
        <w:rPr>
          <w:rFonts w:asciiTheme="minorHAnsi" w:hAnsiTheme="minorHAnsi" w:cstheme="minorHAnsi"/>
          <w:bCs/>
          <w:color w:val="000000"/>
        </w:rPr>
        <w:t xml:space="preserve">Por ocasião da </w:t>
      </w:r>
      <w:r w:rsidRPr="001A2F56">
        <w:rPr>
          <w:rFonts w:asciiTheme="minorHAnsi" w:hAnsiTheme="minorHAnsi" w:cstheme="minorHAnsi"/>
          <w:bCs/>
        </w:rPr>
        <w:t>Amortização Facultativa Parcial</w:t>
      </w:r>
      <w:r w:rsidR="00EE391B" w:rsidRPr="00EE391B">
        <w:rPr>
          <w:rFonts w:asciiTheme="minorHAnsi" w:hAnsiTheme="minorHAnsi" w:cstheme="minorHAnsi"/>
          <w:bCs/>
          <w:color w:val="000000"/>
        </w:rPr>
        <w:t xml:space="preserve"> </w:t>
      </w:r>
      <w:r w:rsidR="00EE391B">
        <w:rPr>
          <w:rFonts w:asciiTheme="minorHAnsi" w:hAnsiTheme="minorHAnsi" w:cstheme="minorHAnsi"/>
          <w:bCs/>
          <w:color w:val="000000"/>
        </w:rPr>
        <w:t>das Debêntures</w:t>
      </w:r>
      <w:r w:rsidRPr="001A2F56">
        <w:rPr>
          <w:rFonts w:asciiTheme="minorHAnsi" w:hAnsiTheme="minorHAnsi" w:cstheme="minorHAnsi"/>
          <w:bCs/>
          <w:color w:val="000000"/>
        </w:rPr>
        <w:t>, os Debenturistas farão jus ao pagamento d</w:t>
      </w:r>
      <w:r w:rsidR="00B53D89">
        <w:rPr>
          <w:rFonts w:asciiTheme="minorHAnsi" w:hAnsiTheme="minorHAnsi" w:cstheme="minorHAnsi"/>
          <w:bCs/>
          <w:color w:val="000000"/>
        </w:rPr>
        <w:t>o percentual</w:t>
      </w:r>
      <w:r w:rsidR="00B53D89">
        <w:rPr>
          <w:rFonts w:asciiTheme="minorHAnsi" w:hAnsiTheme="minorHAnsi" w:cstheme="minorHAnsi"/>
          <w:color w:val="000000"/>
        </w:rPr>
        <w:t xml:space="preserve"> d</w:t>
      </w:r>
      <w:r w:rsidRPr="001A2F56">
        <w:rPr>
          <w:rFonts w:asciiTheme="minorHAnsi" w:hAnsiTheme="minorHAnsi" w:cstheme="minorHAnsi"/>
          <w:bCs/>
          <w:color w:val="000000"/>
        </w:rPr>
        <w:t>o Valor Nominal Unitário</w:t>
      </w:r>
      <w:r w:rsidR="00EE391B">
        <w:rPr>
          <w:rFonts w:asciiTheme="minorHAnsi" w:hAnsiTheme="minorHAnsi" w:cstheme="minorHAnsi"/>
          <w:bCs/>
          <w:color w:val="000000"/>
        </w:rPr>
        <w:t xml:space="preserve"> </w:t>
      </w:r>
      <w:r w:rsidR="00EE391B" w:rsidRPr="00332073">
        <w:rPr>
          <w:rFonts w:asciiTheme="minorHAnsi" w:hAnsiTheme="minorHAnsi" w:cstheme="minorHAnsi"/>
        </w:rPr>
        <w:t>(ou saldo do Valor Nominal Unitário, conforme aplicável) das Debêntures</w:t>
      </w:r>
      <w:r w:rsidR="00B53D89">
        <w:rPr>
          <w:rFonts w:asciiTheme="minorHAnsi" w:hAnsiTheme="minorHAnsi" w:cstheme="minorHAnsi"/>
        </w:rPr>
        <w:t xml:space="preserve"> </w:t>
      </w:r>
      <w:r w:rsidR="00B53D89">
        <w:rPr>
          <w:rFonts w:asciiTheme="minorHAnsi" w:hAnsiTheme="minorHAnsi" w:cstheme="minorHAnsi"/>
          <w:color w:val="000000"/>
        </w:rPr>
        <w:t>objeto da Amortização Facultativa Parcial</w:t>
      </w:r>
      <w:r w:rsidR="00B6245D" w:rsidRPr="001A2F56">
        <w:rPr>
          <w:rFonts w:asciiTheme="minorHAnsi" w:hAnsiTheme="minorHAnsi" w:cstheme="minorHAnsi"/>
          <w:bCs/>
          <w:color w:val="000000"/>
        </w:rPr>
        <w:t>,</w:t>
      </w:r>
      <w:r w:rsidRPr="001A2F56">
        <w:rPr>
          <w:rFonts w:asciiTheme="minorHAnsi" w:hAnsiTheme="minorHAnsi" w:cstheme="minorHAnsi"/>
          <w:bCs/>
          <w:color w:val="000000"/>
        </w:rPr>
        <w:t xml:space="preserve"> acrescido: (a) dos Juros Remuneratórios, calculados </w:t>
      </w:r>
      <w:r w:rsidRPr="001A2F56">
        <w:rPr>
          <w:rFonts w:asciiTheme="minorHAnsi" w:hAnsiTheme="minorHAnsi" w:cstheme="minorHAnsi"/>
          <w:bCs/>
          <w:i/>
          <w:color w:val="000000"/>
        </w:rPr>
        <w:t>pro rata temporis</w:t>
      </w:r>
      <w:r w:rsidRPr="001A2F56">
        <w:rPr>
          <w:rFonts w:asciiTheme="minorHAnsi" w:hAnsiTheme="minorHAnsi" w:cstheme="minorHAnsi"/>
          <w:bCs/>
          <w:color w:val="000000"/>
        </w:rPr>
        <w:t xml:space="preserve"> desde a </w:t>
      </w:r>
      <w:r w:rsidRPr="00746E97">
        <w:rPr>
          <w:rFonts w:asciiTheme="minorHAnsi" w:hAnsiTheme="minorHAnsi" w:cstheme="minorHAnsi"/>
          <w:bCs/>
          <w:color w:val="000000"/>
        </w:rPr>
        <w:t>Data de Emissão</w:t>
      </w:r>
      <w:r w:rsidRPr="001A2F56">
        <w:rPr>
          <w:rFonts w:asciiTheme="minorHAnsi" w:hAnsiTheme="minorHAnsi" w:cstheme="minorHAnsi"/>
          <w:bCs/>
          <w:color w:val="000000"/>
        </w:rPr>
        <w:t xml:space="preserve">, ou a Data do Pagamento dos Juros Remuneratórios imediatamente anterior, conforme aplicável, até a Data da </w:t>
      </w:r>
      <w:r w:rsidRPr="001A2F56">
        <w:rPr>
          <w:rFonts w:asciiTheme="minorHAnsi" w:hAnsiTheme="minorHAnsi" w:cstheme="minorHAnsi"/>
          <w:bCs/>
        </w:rPr>
        <w:t>Amortização Facultativa Parcial</w:t>
      </w:r>
      <w:r w:rsidRPr="001A2F56">
        <w:rPr>
          <w:rFonts w:asciiTheme="minorHAnsi" w:hAnsiTheme="minorHAnsi" w:cstheme="minorHAnsi"/>
          <w:bCs/>
          <w:color w:val="000000"/>
        </w:rPr>
        <w:t xml:space="preserve">; e (b) de prêmio de </w:t>
      </w:r>
      <w:r w:rsidR="00EE391B" w:rsidRPr="001A2F56">
        <w:rPr>
          <w:rFonts w:asciiTheme="minorHAnsi" w:hAnsiTheme="minorHAnsi" w:cstheme="minorHAnsi"/>
          <w:bCs/>
        </w:rPr>
        <w:t>Amortização Facultativa Parcial</w:t>
      </w:r>
      <w:r w:rsidR="00EE391B" w:rsidRPr="00EE391B">
        <w:rPr>
          <w:rFonts w:asciiTheme="minorHAnsi" w:hAnsiTheme="minorHAnsi" w:cstheme="minorHAnsi"/>
          <w:bCs/>
          <w:color w:val="000000"/>
        </w:rPr>
        <w:t xml:space="preserve"> </w:t>
      </w:r>
      <w:r w:rsidR="00EE391B">
        <w:rPr>
          <w:rFonts w:asciiTheme="minorHAnsi" w:hAnsiTheme="minorHAnsi" w:cstheme="minorHAnsi"/>
          <w:bCs/>
          <w:color w:val="000000"/>
        </w:rPr>
        <w:t>equivalente</w:t>
      </w:r>
      <w:r w:rsidRPr="001A2F56">
        <w:rPr>
          <w:rFonts w:asciiTheme="minorHAnsi" w:hAnsiTheme="minorHAnsi" w:cstheme="minorHAnsi"/>
          <w:bCs/>
          <w:color w:val="000000"/>
        </w:rPr>
        <w:t xml:space="preserve"> </w:t>
      </w:r>
      <w:r w:rsidRPr="001A2F56">
        <w:rPr>
          <w:rFonts w:asciiTheme="minorHAnsi" w:hAnsiTheme="minorHAnsi" w:cstheme="minorHAnsi"/>
          <w:bCs/>
        </w:rPr>
        <w:t>a 0,20% (vinte centésimos por cento) ao ano</w:t>
      </w:r>
      <w:r w:rsidRPr="001A2F56">
        <w:rPr>
          <w:rFonts w:asciiTheme="minorHAnsi" w:hAnsiTheme="minorHAnsi" w:cstheme="minorHAnsi"/>
        </w:rPr>
        <w:t xml:space="preserve">, </w:t>
      </w:r>
      <w:r w:rsidR="00EE391B">
        <w:rPr>
          <w:rFonts w:asciiTheme="minorHAnsi" w:hAnsiTheme="minorHAnsi" w:cstheme="minorHAnsi"/>
        </w:rPr>
        <w:t xml:space="preserve">pelo prazo remanescente, </w:t>
      </w:r>
      <w:r w:rsidRPr="001A2F56">
        <w:rPr>
          <w:rFonts w:asciiTheme="minorHAnsi" w:hAnsiTheme="minorHAnsi" w:cstheme="minorHAnsi"/>
        </w:rPr>
        <w:t xml:space="preserve">incidente </w:t>
      </w:r>
      <w:r w:rsidRPr="001A2F56">
        <w:rPr>
          <w:rFonts w:asciiTheme="minorHAnsi" w:hAnsiTheme="minorHAnsi" w:cstheme="minorHAnsi"/>
          <w:color w:val="000000"/>
        </w:rPr>
        <w:t xml:space="preserve">sobre </w:t>
      </w:r>
      <w:r w:rsidR="00B53D89">
        <w:rPr>
          <w:rFonts w:asciiTheme="minorHAnsi" w:hAnsiTheme="minorHAnsi" w:cstheme="minorHAnsi"/>
          <w:color w:val="000000"/>
        </w:rPr>
        <w:t>o percentual</w:t>
      </w:r>
      <w:r w:rsidR="004D1DDA">
        <w:rPr>
          <w:rFonts w:asciiTheme="minorHAnsi" w:hAnsiTheme="minorHAnsi" w:cstheme="minorHAnsi"/>
          <w:color w:val="000000"/>
        </w:rPr>
        <w:t xml:space="preserve"> d</w:t>
      </w:r>
      <w:r w:rsidRPr="001A2F56">
        <w:rPr>
          <w:rFonts w:asciiTheme="minorHAnsi" w:hAnsiTheme="minorHAnsi" w:cstheme="minorHAnsi"/>
          <w:color w:val="000000"/>
        </w:rPr>
        <w:t xml:space="preserve">o Valor Nominal </w:t>
      </w:r>
      <w:r w:rsidRPr="001A2F56">
        <w:rPr>
          <w:rFonts w:asciiTheme="minorHAnsi" w:hAnsiTheme="minorHAnsi" w:cstheme="minorHAnsi"/>
          <w:color w:val="000000"/>
        </w:rPr>
        <w:lastRenderedPageBreak/>
        <w:t>Unitário</w:t>
      </w:r>
      <w:r w:rsidR="004D1DDA">
        <w:rPr>
          <w:rFonts w:asciiTheme="minorHAnsi" w:hAnsiTheme="minorHAnsi" w:cstheme="minorHAnsi"/>
          <w:color w:val="000000"/>
        </w:rPr>
        <w:t xml:space="preserve"> </w:t>
      </w:r>
      <w:r w:rsidR="00EE391B" w:rsidRPr="00332073">
        <w:rPr>
          <w:rFonts w:asciiTheme="minorHAnsi" w:hAnsiTheme="minorHAnsi" w:cstheme="minorHAnsi"/>
        </w:rPr>
        <w:t xml:space="preserve">(ou saldo do Valor Nominal Unitário, conforme o caso) </w:t>
      </w:r>
      <w:r w:rsidR="00EE391B">
        <w:rPr>
          <w:rFonts w:asciiTheme="minorHAnsi" w:hAnsiTheme="minorHAnsi" w:cstheme="minorHAnsi"/>
        </w:rPr>
        <w:t xml:space="preserve">das Debêntures </w:t>
      </w:r>
      <w:r w:rsidR="004D1DDA">
        <w:rPr>
          <w:rFonts w:asciiTheme="minorHAnsi" w:hAnsiTheme="minorHAnsi" w:cstheme="minorHAnsi"/>
          <w:color w:val="000000"/>
        </w:rPr>
        <w:t>objeto da Amortização Facultativa Parcial</w:t>
      </w:r>
      <w:r w:rsidR="00EE391B">
        <w:rPr>
          <w:rFonts w:asciiTheme="minorHAnsi" w:hAnsiTheme="minorHAnsi" w:cstheme="minorHAnsi"/>
          <w:color w:val="000000"/>
        </w:rPr>
        <w:t>.</w:t>
      </w:r>
    </w:p>
    <w:p w:rsidR="00B6245D" w:rsidRPr="00826CDB" w:rsidRDefault="00B6245D" w:rsidP="00826CDB">
      <w:pPr>
        <w:pStyle w:val="PargrafodaLista"/>
        <w:suppressAutoHyphens/>
        <w:ind w:left="0"/>
        <w:jc w:val="both"/>
        <w:rPr>
          <w:rFonts w:asciiTheme="minorHAnsi" w:hAnsiTheme="minorHAnsi" w:cstheme="minorHAnsi"/>
        </w:rPr>
      </w:pPr>
    </w:p>
    <w:p w:rsidR="00AC7346" w:rsidRPr="001A2F56" w:rsidRDefault="00AC7346" w:rsidP="00D02ED6">
      <w:pPr>
        <w:pStyle w:val="PargrafodaLista"/>
        <w:numPr>
          <w:ilvl w:val="3"/>
          <w:numId w:val="5"/>
        </w:numPr>
        <w:suppressAutoHyphens/>
        <w:ind w:left="0" w:firstLine="0"/>
        <w:jc w:val="both"/>
        <w:rPr>
          <w:rFonts w:asciiTheme="minorHAnsi" w:hAnsiTheme="minorHAnsi" w:cstheme="minorHAnsi"/>
        </w:rPr>
      </w:pPr>
      <w:r w:rsidRPr="001A2F56">
        <w:rPr>
          <w:rFonts w:asciiTheme="minorHAnsi" w:hAnsiTheme="minorHAnsi" w:cstheme="minorHAnsi"/>
          <w:bCs/>
          <w:color w:val="000000"/>
        </w:rPr>
        <w:t>Na Comunicação de Amortização Facultativa Parcial deverá constar: (a) a Data da Amortização Facultativa Parcial; (b) o percentual do Valor Nominal Unitário das Debêntures que será amortizado, a ser definido a exclusivo critério da Emissora, mas, em todo caso, limitado a 95% (noventa e cinco por cento) do Valor Nominal Unitário das Debêntures; e (c) quaisquer outras informações necessárias à operacionalização da Amortização Facultativa Parcial.</w:t>
      </w:r>
    </w:p>
    <w:bookmarkEnd w:id="50"/>
    <w:p w:rsidR="00604CA6" w:rsidRPr="001A2F56" w:rsidRDefault="00604CA6">
      <w:pPr>
        <w:suppressAutoHyphens/>
        <w:jc w:val="both"/>
        <w:rPr>
          <w:rFonts w:asciiTheme="minorHAnsi" w:hAnsiTheme="minorHAnsi" w:cstheme="minorHAnsi"/>
          <w:sz w:val="22"/>
          <w:szCs w:val="22"/>
        </w:rPr>
      </w:pPr>
    </w:p>
    <w:p w:rsidR="00604CA6" w:rsidRPr="001A2F56" w:rsidRDefault="00ED0BA2" w:rsidP="00AE7A43">
      <w:pPr>
        <w:keepNext/>
        <w:keepLines/>
        <w:numPr>
          <w:ilvl w:val="1"/>
          <w:numId w:val="5"/>
        </w:numPr>
        <w:suppressAutoHyphens/>
        <w:ind w:left="0" w:firstLine="0"/>
        <w:jc w:val="both"/>
        <w:rPr>
          <w:rFonts w:asciiTheme="minorHAnsi" w:hAnsiTheme="minorHAnsi" w:cstheme="minorHAnsi"/>
          <w:b/>
          <w:sz w:val="22"/>
          <w:szCs w:val="22"/>
        </w:rPr>
      </w:pPr>
      <w:bookmarkStart w:id="51" w:name="_Ref264230355"/>
      <w:r w:rsidRPr="001A2F56">
        <w:rPr>
          <w:rFonts w:asciiTheme="minorHAnsi" w:eastAsia="Arial Unicode MS" w:hAnsiTheme="minorHAnsi" w:cstheme="minorHAnsi"/>
          <w:b/>
          <w:w w:val="0"/>
          <w:sz w:val="22"/>
          <w:szCs w:val="22"/>
        </w:rPr>
        <w:t>Vencimento Antecipado</w:t>
      </w:r>
      <w:bookmarkStart w:id="52" w:name="_DV_M268"/>
      <w:bookmarkStart w:id="53" w:name="_DV_C317"/>
      <w:bookmarkEnd w:id="51"/>
      <w:bookmarkEnd w:id="52"/>
    </w:p>
    <w:p w:rsidR="00604CA6" w:rsidRPr="001A2F56" w:rsidRDefault="00604CA6" w:rsidP="00AE7A43">
      <w:pPr>
        <w:keepNext/>
        <w:keepLines/>
        <w:suppressAutoHyphens/>
        <w:jc w:val="both"/>
        <w:rPr>
          <w:rFonts w:asciiTheme="minorHAnsi" w:hAnsiTheme="minorHAnsi" w:cstheme="minorHAnsi"/>
          <w:b/>
          <w:sz w:val="22"/>
          <w:szCs w:val="22"/>
        </w:rPr>
      </w:pPr>
    </w:p>
    <w:p w:rsidR="00604CA6" w:rsidRPr="001A2F56" w:rsidRDefault="00ED0BA2" w:rsidP="00AE7A43">
      <w:pPr>
        <w:keepNext/>
        <w:keepLines/>
        <w:numPr>
          <w:ilvl w:val="2"/>
          <w:numId w:val="5"/>
        </w:numPr>
        <w:suppressAutoHyphens/>
        <w:ind w:left="0" w:firstLine="0"/>
        <w:jc w:val="both"/>
        <w:rPr>
          <w:rFonts w:asciiTheme="minorHAnsi" w:hAnsiTheme="minorHAnsi" w:cstheme="minorHAnsi"/>
          <w:b/>
          <w:sz w:val="22"/>
          <w:szCs w:val="22"/>
        </w:rPr>
      </w:pPr>
      <w:bookmarkStart w:id="54" w:name="_Ref264230601"/>
      <w:r w:rsidRPr="001A2F56">
        <w:rPr>
          <w:rFonts w:asciiTheme="minorHAnsi" w:eastAsia="Arial Unicode MS" w:hAnsiTheme="minorHAnsi" w:cstheme="minorHAnsi"/>
          <w:i/>
          <w:w w:val="0"/>
          <w:sz w:val="22"/>
          <w:szCs w:val="22"/>
        </w:rPr>
        <w:t>Hipóteses de vencimento antecipado</w:t>
      </w:r>
      <w:bookmarkEnd w:id="54"/>
    </w:p>
    <w:p w:rsidR="00604CA6" w:rsidRPr="001A2F56" w:rsidRDefault="00604CA6" w:rsidP="00AE7A43">
      <w:pPr>
        <w:keepNext/>
        <w:keepLines/>
        <w:suppressAutoHyphens/>
        <w:autoSpaceDE w:val="0"/>
        <w:autoSpaceDN w:val="0"/>
        <w:adjustRightInd w:val="0"/>
        <w:ind w:left="709"/>
        <w:jc w:val="both"/>
        <w:rPr>
          <w:rFonts w:asciiTheme="minorHAnsi" w:hAnsiTheme="minorHAnsi" w:cstheme="minorHAnsi"/>
          <w:b/>
          <w:sz w:val="22"/>
          <w:szCs w:val="22"/>
        </w:rPr>
      </w:pPr>
      <w:bookmarkStart w:id="55" w:name="_Ref264557941"/>
    </w:p>
    <w:p w:rsidR="00604CA6" w:rsidRPr="001A2F56" w:rsidRDefault="00ED0BA2" w:rsidP="00AE7A43">
      <w:pPr>
        <w:keepNext/>
        <w:keepLines/>
        <w:suppressAutoHyphens/>
        <w:autoSpaceDE w:val="0"/>
        <w:autoSpaceDN w:val="0"/>
        <w:adjustRightInd w:val="0"/>
        <w:jc w:val="both"/>
        <w:rPr>
          <w:rFonts w:asciiTheme="minorHAnsi" w:hAnsiTheme="minorHAnsi" w:cstheme="minorHAnsi"/>
          <w:snapToGrid w:val="0"/>
          <w:sz w:val="22"/>
          <w:szCs w:val="22"/>
        </w:rPr>
      </w:pPr>
      <w:r w:rsidRPr="001A2F56">
        <w:rPr>
          <w:rFonts w:asciiTheme="minorHAnsi" w:hAnsiTheme="minorHAnsi" w:cstheme="minorHAnsi"/>
          <w:sz w:val="22"/>
          <w:szCs w:val="22"/>
        </w:rPr>
        <w:t xml:space="preserve">O Agente Fiduciário deverá, observado o disposto nas Cláusulas 5.3.1.2 e 5.3.2 abaixo, convocar Assembleia Geral de Debenturistas, conforme definido abaixo, e/ou, conforme o caso, declarar antecipadamente vencidas </w:t>
      </w:r>
      <w:r w:rsidRPr="001A2F56">
        <w:rPr>
          <w:rFonts w:asciiTheme="minorHAnsi" w:hAnsiTheme="minorHAnsi" w:cstheme="minorHAnsi"/>
          <w:snapToGrid w:val="0"/>
          <w:sz w:val="22"/>
          <w:szCs w:val="22"/>
        </w:rPr>
        <w:t>todas as obrigações objeto da Escritura e, neste caso, exigir o pagamento das Debêntures pela Emissora, nos termos da Cláusula 5.3.3 abaixo</w:t>
      </w:r>
      <w:r w:rsidRPr="001A2F56">
        <w:rPr>
          <w:rFonts w:asciiTheme="minorHAnsi" w:hAnsiTheme="minorHAnsi" w:cstheme="minorHAnsi"/>
          <w:sz w:val="22"/>
          <w:szCs w:val="22"/>
        </w:rPr>
        <w:t>,</w:t>
      </w:r>
      <w:r w:rsidRPr="001A2F56">
        <w:rPr>
          <w:rFonts w:asciiTheme="minorHAnsi" w:hAnsiTheme="minorHAnsi" w:cstheme="minorHAnsi"/>
          <w:snapToGrid w:val="0"/>
          <w:sz w:val="22"/>
          <w:szCs w:val="22"/>
        </w:rPr>
        <w:t xml:space="preserve"> na ocorrência de quaisquer dos seguintes eventos (cada evento, um “</w:t>
      </w:r>
      <w:r w:rsidRPr="001A2F56">
        <w:rPr>
          <w:rFonts w:asciiTheme="minorHAnsi" w:hAnsiTheme="minorHAnsi" w:cstheme="minorHAnsi"/>
          <w:snapToGrid w:val="0"/>
          <w:sz w:val="22"/>
          <w:szCs w:val="22"/>
          <w:u w:val="single"/>
        </w:rPr>
        <w:t>Eventos de Inadimplemento</w:t>
      </w:r>
      <w:r w:rsidRPr="001A2F56">
        <w:rPr>
          <w:rFonts w:asciiTheme="minorHAnsi" w:hAnsiTheme="minorHAnsi" w:cstheme="minorHAnsi"/>
          <w:snapToGrid w:val="0"/>
          <w:sz w:val="22"/>
          <w:szCs w:val="22"/>
        </w:rPr>
        <w:t>”):</w:t>
      </w:r>
      <w:bookmarkStart w:id="56" w:name="_Ref265619587"/>
      <w:bookmarkEnd w:id="55"/>
      <w:r w:rsidR="00AC7346" w:rsidRPr="001A2F56">
        <w:rPr>
          <w:rFonts w:asciiTheme="minorHAnsi" w:hAnsiTheme="minorHAnsi" w:cstheme="minorHAnsi"/>
          <w:snapToGrid w:val="0"/>
          <w:sz w:val="22"/>
          <w:szCs w:val="22"/>
        </w:rPr>
        <w:t xml:space="preserve"> </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não pagamento pela Emissora, na respectiva data de vencimento, das obrigações pecuniárias devidas aos Debenturistas</w:t>
      </w:r>
      <w:r w:rsidR="001A2F56" w:rsidRPr="001A2F56">
        <w:rPr>
          <w:rFonts w:asciiTheme="minorHAnsi" w:eastAsia="Arial Unicode MS" w:hAnsiTheme="minorHAnsi" w:cstheme="minorHAnsi"/>
          <w:w w:val="0"/>
          <w:sz w:val="22"/>
          <w:szCs w:val="22"/>
        </w:rPr>
        <w:t xml:space="preserve"> previstas nesta Escritura</w:t>
      </w:r>
      <w:r w:rsidRPr="001A2F56">
        <w:rPr>
          <w:rFonts w:asciiTheme="minorHAnsi" w:eastAsia="Arial Unicode MS" w:hAnsiTheme="minorHAnsi" w:cstheme="minorHAnsi"/>
          <w:w w:val="0"/>
          <w:sz w:val="22"/>
          <w:szCs w:val="22"/>
        </w:rPr>
        <w:t xml:space="preserve">, não sanado pela Emissora, </w:t>
      </w:r>
      <w:r w:rsidR="001A2F56" w:rsidRPr="001A2F56">
        <w:rPr>
          <w:rFonts w:asciiTheme="minorHAnsi" w:eastAsia="Arial Unicode MS" w:hAnsiTheme="minorHAnsi" w:cstheme="minorHAnsi"/>
          <w:w w:val="0"/>
          <w:sz w:val="22"/>
          <w:szCs w:val="22"/>
        </w:rPr>
        <w:t>no prazo de</w:t>
      </w:r>
      <w:r w:rsidRPr="001A2F56">
        <w:rPr>
          <w:rFonts w:asciiTheme="minorHAnsi" w:eastAsia="Arial Unicode MS" w:hAnsiTheme="minorHAnsi" w:cstheme="minorHAnsi"/>
          <w:w w:val="0"/>
          <w:sz w:val="22"/>
          <w:szCs w:val="22"/>
        </w:rPr>
        <w:t xml:space="preserve"> 02 (dois) Dias Úteis contados da data do respectivo vencimento;</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falta de cumprimento pela Emissora de toda e qualquer obrigação não pecuniária prevista na Escritura, não sanada no prazo de 30 (trinta) dias contados do recebimento de aviso escrito enviado pelo Agente Fiduciário;</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provarem-se falsas ou revelarem-se incorretas, em qualquer aspecto relevante, quaisquer das declarações prestadas pela Emissora no âmbito da Emissão, que afetem de forma adversa as Debêntures;</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não pagamento na data de vencimento, observado o prazo de cura aplicável, de qualquer obrigação financeira da Emissora em montante unitário ou agregado superior a R$35.000.000,00 (trinta e cinco milhões de reais), ou o seu equivalente em outras moedas (sendo que este valor deverá ser atualizado mensalmente pelo Índice Geral de Preços-Mercado divulgado pela Fundação Getúlio Vargas (“</w:t>
      </w:r>
      <w:r w:rsidRPr="001A2F56">
        <w:rPr>
          <w:rFonts w:asciiTheme="minorHAnsi" w:eastAsia="Arial Unicode MS" w:hAnsiTheme="minorHAnsi" w:cstheme="minorHAnsi"/>
          <w:w w:val="0"/>
          <w:sz w:val="22"/>
          <w:szCs w:val="22"/>
          <w:u w:val="single"/>
        </w:rPr>
        <w:t>IGP-M</w:t>
      </w:r>
      <w:r w:rsidRPr="001A2F56">
        <w:rPr>
          <w:rFonts w:asciiTheme="minorHAnsi" w:eastAsia="Arial Unicode MS" w:hAnsiTheme="minorHAnsi" w:cstheme="minorHAnsi"/>
          <w:w w:val="0"/>
          <w:sz w:val="22"/>
          <w:szCs w:val="22"/>
        </w:rPr>
        <w:t>”) a partir da Data de Emissão), obrigação financeira essa decorrente de captação de recursos realizada pela Emissora no mercado financeiro ou de capitais, no Brasil ou no exterior, salvo se a Emissora comprovar, no prazo máximo de 05 (cinco) Dias Úteis contados da data do não pagamento, ou até o final do período de cura aplicável (se o período for superior ao referido prazo de 05 (cinco) Dias Úteis) que referido não pagamento: (i) foi sanado; ou (ii) teve seus efeitos suspensos por meio de qualquer medida judicial ou arbitral;</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descumprimento, pela Emissora, de sentença arbitral definitiva ou sentença judicial transitada em julgado, proferida por juízo competente, contra a Emissora, que condene a Emissora ao pagamento de valor, individual ou agregado, superior a R$35.000.000,00 (trinta e cinco milhões de reais), no caso da Emissora ou o equivalente em outras moedas, sendo este valor atualizado mensalmente, a partir da Data de Emissão, pelo IGP-M, exceto se no prazo de 30 (trinta) dias </w:t>
      </w:r>
      <w:r w:rsidRPr="001A2F56">
        <w:rPr>
          <w:rFonts w:asciiTheme="minorHAnsi" w:eastAsia="Arial Unicode MS" w:hAnsiTheme="minorHAnsi" w:cstheme="minorHAnsi"/>
          <w:w w:val="0"/>
          <w:sz w:val="22"/>
          <w:szCs w:val="22"/>
        </w:rPr>
        <w:lastRenderedPageBreak/>
        <w:t>contado a partir da data fixada para pagamento, os efeitos de tal sentença forem suspensos por meio de medida judicial ou arbitral cabível e enquanto assim permanecerem;</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protesto legítimo de títulos contra a Emissora cujo valor não pago, individual ou agregado, ultrapasse R$35.000.000,00 (trinta e cinco milhões de reais), ou o equivalente em outras moedas, sendo este valor atualizado mensalmente, a partir da Data de Emissão, pelo IGP-M, exceto se a Emissora validamente comprovar no prazo máximo de até 30 (trinta) dias contados da data da intimação do protesto, que (i) referido protesto foi indevidamente efetuado, decorreu de erro ou má-fé de terceiros, ou foi sustado ou cancelado; ou (ii) a Emissora prest</w:t>
      </w:r>
      <w:r w:rsidR="001A2F56" w:rsidRPr="001A2F56">
        <w:rPr>
          <w:rFonts w:asciiTheme="minorHAnsi" w:eastAsia="Arial Unicode MS" w:hAnsiTheme="minorHAnsi" w:cstheme="minorHAnsi"/>
          <w:w w:val="0"/>
          <w:sz w:val="22"/>
          <w:szCs w:val="22"/>
        </w:rPr>
        <w:t>ou</w:t>
      </w:r>
      <w:r w:rsidRPr="001A2F56">
        <w:rPr>
          <w:rFonts w:asciiTheme="minorHAnsi" w:eastAsia="Arial Unicode MS" w:hAnsiTheme="minorHAnsi" w:cstheme="minorHAnsi"/>
          <w:w w:val="0"/>
          <w:sz w:val="22"/>
          <w:szCs w:val="22"/>
        </w:rPr>
        <w:t xml:space="preserve"> garantias em juízo, as quais deverão ser aceitas pelo Poder Judiciário;</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ocorrência de qualquer alteração na composição societária da Emissora que resulte na perda pela CCR S.A. do controle acionário da Emissora, sem prévia e expressa aprovação de Debenturistas que representem, no mínimo, 2/3 (dois terços) das Debêntures em Circulação, manifestada em assembleia especialmente convocada para este fim, restando desde já autorizadas as hipóteses de transferência entre empresas do mesmo grupo econômico. Entende-se por “controle acionário” o conceito decorrente do artigo 116 da Lei das Sociedades por Ações;</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apresentação de proposta de recuperação judicial ou extrajudicial pela Emissora, de autofalência ou pedido de falência não elidido ou contestado no prazo legal e/ou decretação de falência da Emissora, liquidação, dissolução ou extinção da Emissora;</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transformação da Emissora em sociedade limitada, nos termos do artigo 220 a 222 da Lei das Sociedades por Ações;</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alteração do objeto social disposto no Estatuto Social da Emissora, que restrinja substancialmente as atividades atualmente por ela praticadas;</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num" w:pos="180"/>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término antecipado do contrato de concessão</w:t>
      </w:r>
      <w:r w:rsidR="001A2F56" w:rsidRPr="001A2F56">
        <w:rPr>
          <w:rFonts w:asciiTheme="minorHAnsi" w:eastAsia="Arial Unicode MS" w:hAnsiTheme="minorHAnsi" w:cstheme="minorHAnsi"/>
          <w:w w:val="0"/>
          <w:sz w:val="22"/>
          <w:szCs w:val="22"/>
        </w:rPr>
        <w:t>,</w:t>
      </w:r>
      <w:r w:rsidR="00B77164" w:rsidRPr="001A2F56">
        <w:rPr>
          <w:rFonts w:asciiTheme="minorHAnsi" w:eastAsia="Arial Unicode MS" w:hAnsiTheme="minorHAnsi" w:cstheme="minorHAnsi"/>
          <w:w w:val="0"/>
          <w:sz w:val="22"/>
          <w:szCs w:val="22"/>
        </w:rPr>
        <w:t xml:space="preserve"> ou seja, encampação, caducidade ou anulação da concessão</w:t>
      </w:r>
      <w:r w:rsidRPr="001A2F56">
        <w:rPr>
          <w:rFonts w:asciiTheme="minorHAnsi" w:eastAsia="Arial Unicode MS" w:hAnsiTheme="minorHAnsi" w:cstheme="minorHAnsi"/>
          <w:w w:val="0"/>
          <w:sz w:val="22"/>
          <w:szCs w:val="22"/>
        </w:rPr>
        <w:t>;</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pagamento de dividendos pela Emissora e/ou de juros sobre capital próprio, caso a Emissora esteja inadimplente nos pagamentos relativos à amortização do Valor Nominal Unitário e/ou Juros Remuneratórios, nos termos desta </w:t>
      </w:r>
      <w:r w:rsidRPr="00826CDB">
        <w:rPr>
          <w:rFonts w:asciiTheme="minorHAnsi" w:eastAsia="Arial Unicode MS" w:hAnsiTheme="minorHAnsi" w:cstheme="minorHAnsi"/>
          <w:w w:val="0"/>
          <w:sz w:val="22"/>
          <w:szCs w:val="22"/>
        </w:rPr>
        <w:t>Escritura</w:t>
      </w:r>
      <w:r w:rsidR="000A23A3" w:rsidRPr="00826CDB">
        <w:rPr>
          <w:rFonts w:asciiTheme="minorHAnsi" w:eastAsia="Arial Unicode MS" w:hAnsiTheme="minorHAnsi" w:cstheme="minorHAnsi"/>
          <w:w w:val="0"/>
          <w:sz w:val="22"/>
          <w:szCs w:val="22"/>
        </w:rPr>
        <w:t>, observado o disposto no item (n) abaixo e</w:t>
      </w:r>
      <w:r w:rsidRPr="00826CDB">
        <w:rPr>
          <w:rFonts w:asciiTheme="minorHAnsi" w:eastAsia="Arial Unicode MS" w:hAnsiTheme="minorHAnsi" w:cstheme="minorHAnsi"/>
          <w:w w:val="0"/>
          <w:sz w:val="22"/>
          <w:szCs w:val="22"/>
        </w:rPr>
        <w:t xml:space="preserve"> ressalvado o pagamento do dividendo mínimo obrigatório previsto no artigo 202 da Lei das Sociedades por Ações, e os juros sobre capital próprio</w:t>
      </w:r>
      <w:r w:rsidRPr="001A2F56">
        <w:rPr>
          <w:rFonts w:asciiTheme="minorHAnsi" w:eastAsia="Arial Unicode MS" w:hAnsiTheme="minorHAnsi" w:cstheme="minorHAnsi"/>
          <w:w w:val="0"/>
          <w:sz w:val="22"/>
          <w:szCs w:val="22"/>
        </w:rPr>
        <w:t xml:space="preserve"> imputados aos dividendos obrigatórios;</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Default="00ED0BA2">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redução do capital social da Emissora, seja de forma individual ou por reduções agregadas, que represente mais de 10% (dez por cento) do seu patrimônio líquido (conforme última demonstração financeira auditada da Emissora) sem que haja prévia anuência da maioria simples dos Debenturistas titulares das Debêntures em Circulação, manifestada em assembleia especialmente convocada para esse fim;</w:t>
      </w:r>
    </w:p>
    <w:p w:rsidR="003D7DD0" w:rsidRDefault="003D7DD0" w:rsidP="00746E97">
      <w:pPr>
        <w:pStyle w:val="PargrafodaLista"/>
        <w:rPr>
          <w:rFonts w:asciiTheme="minorHAnsi" w:eastAsia="Arial Unicode MS" w:hAnsiTheme="minorHAnsi" w:cstheme="minorHAnsi"/>
          <w:w w:val="0"/>
        </w:rPr>
      </w:pPr>
    </w:p>
    <w:p w:rsidR="003D7DD0" w:rsidRPr="001A2F56" w:rsidRDefault="003D7DD0">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celebração, pela Emissora, na qualidade de mutuante, de quaisquer contratos de mútuo e/ou empréstimos à terceiros;</w:t>
      </w:r>
    </w:p>
    <w:p w:rsidR="00604CA6" w:rsidRPr="001A2F56" w:rsidRDefault="00604CA6">
      <w:pPr>
        <w:pStyle w:val="PargrafodaLista"/>
        <w:suppressAutoHyphens/>
        <w:rPr>
          <w:rFonts w:asciiTheme="minorHAnsi" w:eastAsia="Arial Unicode MS" w:hAnsiTheme="minorHAnsi" w:cstheme="minorHAnsi"/>
          <w:w w:val="0"/>
        </w:rPr>
      </w:pPr>
    </w:p>
    <w:p w:rsidR="009D6B30" w:rsidRPr="001A2F56" w:rsidRDefault="00ED0BA2">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lastRenderedPageBreak/>
        <w:t xml:space="preserve">distribuição de dividendos e/ou de juros sobre capital próprio, pela Emissora, em valor superior ao </w:t>
      </w:r>
      <w:r w:rsidR="001A2F56" w:rsidRPr="001A2F56">
        <w:rPr>
          <w:rFonts w:asciiTheme="minorHAnsi" w:eastAsia="Arial Unicode MS" w:hAnsiTheme="minorHAnsi" w:cstheme="minorHAnsi"/>
          <w:w w:val="0"/>
          <w:sz w:val="22"/>
          <w:szCs w:val="22"/>
        </w:rPr>
        <w:t>dividendo mínimo obrigatório previsto no artigo 202 da Lei das Sociedades por Ações e aos juros sobre capital próprio imputados aos dividendos obrigatórios</w:t>
      </w:r>
      <w:r w:rsidRPr="001A2F56">
        <w:rPr>
          <w:rFonts w:asciiTheme="minorHAnsi" w:eastAsia="Arial Unicode MS" w:hAnsiTheme="minorHAnsi" w:cstheme="minorHAnsi"/>
          <w:w w:val="0"/>
          <w:sz w:val="22"/>
          <w:szCs w:val="22"/>
        </w:rPr>
        <w:t xml:space="preserve">, caso a relação Divida Líquida/EBITDA </w:t>
      </w:r>
      <w:r w:rsidR="001A2F56" w:rsidRPr="001A2F56">
        <w:rPr>
          <w:rFonts w:asciiTheme="minorHAnsi" w:eastAsia="Arial Unicode MS" w:hAnsiTheme="minorHAnsi" w:cstheme="minorHAnsi"/>
          <w:w w:val="0"/>
          <w:sz w:val="22"/>
          <w:szCs w:val="22"/>
        </w:rPr>
        <w:t>A</w:t>
      </w:r>
      <w:r w:rsidRPr="001A2F56">
        <w:rPr>
          <w:rFonts w:asciiTheme="minorHAnsi" w:eastAsia="Arial Unicode MS" w:hAnsiTheme="minorHAnsi" w:cstheme="minorHAnsi"/>
          <w:w w:val="0"/>
          <w:sz w:val="22"/>
          <w:szCs w:val="22"/>
        </w:rPr>
        <w:t>justado seja superior a 4 (quatro) vezes</w:t>
      </w:r>
      <w:r w:rsidR="00A675FC" w:rsidRPr="001A2F56">
        <w:rPr>
          <w:rFonts w:asciiTheme="minorHAnsi" w:eastAsia="Arial Unicode MS" w:hAnsiTheme="minorHAnsi" w:cstheme="minorHAnsi"/>
          <w:w w:val="0"/>
          <w:sz w:val="22"/>
          <w:szCs w:val="22"/>
        </w:rPr>
        <w:t xml:space="preserve">, </w:t>
      </w:r>
      <w:r w:rsidR="000A23A3">
        <w:rPr>
          <w:rFonts w:asciiTheme="minorHAnsi" w:eastAsia="Arial Unicode MS" w:hAnsiTheme="minorHAnsi" w:cstheme="minorHAnsi"/>
          <w:w w:val="0"/>
          <w:sz w:val="22"/>
          <w:szCs w:val="22"/>
        </w:rPr>
        <w:t xml:space="preserve">observado </w:t>
      </w:r>
      <w:r w:rsidR="001A2F56" w:rsidRPr="001A2F56">
        <w:rPr>
          <w:rFonts w:asciiTheme="minorHAnsi" w:eastAsia="Arial Unicode MS" w:hAnsiTheme="minorHAnsi" w:cstheme="minorHAnsi"/>
          <w:w w:val="0"/>
          <w:sz w:val="22"/>
          <w:szCs w:val="22"/>
        </w:rPr>
        <w:t>o disposto na Cláusula 5.3.1.3 abaixo</w:t>
      </w:r>
      <w:r w:rsidR="009D6B30" w:rsidRPr="001A2F56">
        <w:rPr>
          <w:rFonts w:asciiTheme="minorHAnsi" w:eastAsia="Arial Unicode MS" w:hAnsiTheme="minorHAnsi" w:cstheme="minorHAnsi"/>
          <w:w w:val="0"/>
          <w:sz w:val="22"/>
          <w:szCs w:val="22"/>
        </w:rPr>
        <w:t>;</w:t>
      </w:r>
      <w:r w:rsidR="003D7DD0">
        <w:rPr>
          <w:rFonts w:asciiTheme="minorHAnsi" w:eastAsia="Arial Unicode MS" w:hAnsiTheme="minorHAnsi" w:cstheme="minorHAnsi"/>
          <w:w w:val="0"/>
          <w:sz w:val="22"/>
          <w:szCs w:val="22"/>
        </w:rPr>
        <w:t xml:space="preserve"> ou</w:t>
      </w:r>
    </w:p>
    <w:p w:rsidR="009D6B30" w:rsidRPr="001A2F56" w:rsidRDefault="009D6B30" w:rsidP="00557DB6">
      <w:pPr>
        <w:pStyle w:val="PargrafodaLista"/>
        <w:ind w:hanging="720"/>
        <w:rPr>
          <w:rFonts w:asciiTheme="minorHAnsi" w:eastAsia="Arial Unicode MS" w:hAnsiTheme="minorHAnsi" w:cstheme="minorHAnsi"/>
          <w:w w:val="0"/>
        </w:rPr>
      </w:pPr>
    </w:p>
    <w:p w:rsidR="00604CA6" w:rsidRPr="001A2F56" w:rsidRDefault="009D6B30" w:rsidP="00557DB6">
      <w:pPr>
        <w:numPr>
          <w:ilvl w:val="0"/>
          <w:numId w:val="7"/>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Emissora contrair dívidas que tenham data de vencimento inferior à Data de Vencimento, salvo se: (i) a Emissora obtiver autorização de Debenturistas que representem, no mínimo, 2/3 (dois terços) das Debêntures em Circulação; ou (ii) caso a relação “Dívida Líquida acrescid</w:t>
      </w:r>
      <w:r w:rsidR="001A2F56" w:rsidRPr="001A2F56">
        <w:rPr>
          <w:rFonts w:asciiTheme="minorHAnsi" w:eastAsia="Arial Unicode MS" w:hAnsiTheme="minorHAnsi" w:cstheme="minorHAnsi"/>
          <w:w w:val="0"/>
          <w:sz w:val="22"/>
          <w:szCs w:val="22"/>
        </w:rPr>
        <w:t>a</w:t>
      </w:r>
      <w:r w:rsidRPr="001A2F56">
        <w:rPr>
          <w:rFonts w:asciiTheme="minorHAnsi" w:eastAsia="Arial Unicode MS" w:hAnsiTheme="minorHAnsi" w:cstheme="minorHAnsi"/>
          <w:w w:val="0"/>
          <w:sz w:val="22"/>
          <w:szCs w:val="22"/>
        </w:rPr>
        <w:t xml:space="preserve"> do valor da dívida a ser contratada/EBITDA </w:t>
      </w:r>
      <w:r w:rsidR="001A2F56" w:rsidRPr="001A2F56">
        <w:rPr>
          <w:rFonts w:asciiTheme="minorHAnsi" w:eastAsia="Arial Unicode MS" w:hAnsiTheme="minorHAnsi" w:cstheme="minorHAnsi"/>
          <w:w w:val="0"/>
          <w:sz w:val="22"/>
          <w:szCs w:val="22"/>
        </w:rPr>
        <w:t>A</w:t>
      </w:r>
      <w:r w:rsidRPr="001A2F56">
        <w:rPr>
          <w:rFonts w:asciiTheme="minorHAnsi" w:eastAsia="Arial Unicode MS" w:hAnsiTheme="minorHAnsi" w:cstheme="minorHAnsi"/>
          <w:w w:val="0"/>
          <w:sz w:val="22"/>
          <w:szCs w:val="22"/>
        </w:rPr>
        <w:t>justado</w:t>
      </w:r>
      <w:r w:rsidR="001A2F56" w:rsidRPr="001A2F56">
        <w:rPr>
          <w:rFonts w:asciiTheme="minorHAnsi" w:eastAsia="Arial Unicode MS" w:hAnsiTheme="minorHAnsi" w:cstheme="minorHAnsi"/>
          <w:w w:val="0"/>
          <w:sz w:val="22"/>
          <w:szCs w:val="22"/>
        </w:rPr>
        <w:t>”</w:t>
      </w:r>
      <w:r w:rsidRPr="001A2F56">
        <w:rPr>
          <w:rFonts w:asciiTheme="minorHAnsi" w:eastAsia="Arial Unicode MS" w:hAnsiTheme="minorHAnsi" w:cstheme="minorHAnsi"/>
          <w:w w:val="0"/>
          <w:sz w:val="22"/>
          <w:szCs w:val="22"/>
        </w:rPr>
        <w:t>, quando da contratação da nova dívida, seja igual ou inferior a 4 (quatro) vezes</w:t>
      </w:r>
      <w:r w:rsidR="00ED0BA2" w:rsidRPr="001A2F56">
        <w:rPr>
          <w:rFonts w:asciiTheme="minorHAnsi" w:eastAsia="Arial Unicode MS" w:hAnsiTheme="minorHAnsi" w:cstheme="minorHAnsi"/>
          <w:w w:val="0"/>
          <w:sz w:val="22"/>
          <w:szCs w:val="22"/>
        </w:rPr>
        <w:t>.</w:t>
      </w:r>
    </w:p>
    <w:p w:rsidR="00604CA6" w:rsidRPr="001A2F56" w:rsidRDefault="00604CA6">
      <w:pPr>
        <w:tabs>
          <w:tab w:val="left" w:pos="0"/>
        </w:tabs>
        <w:suppressAutoHyphens/>
        <w:jc w:val="both"/>
        <w:rPr>
          <w:rFonts w:asciiTheme="minorHAnsi" w:eastAsia="Arial Unicode MS" w:hAnsiTheme="minorHAnsi" w:cstheme="minorHAnsi"/>
          <w:w w:val="0"/>
          <w:sz w:val="22"/>
          <w:szCs w:val="22"/>
        </w:rPr>
      </w:pPr>
    </w:p>
    <w:p w:rsidR="00604CA6" w:rsidRPr="001A2F56" w:rsidRDefault="00ED0BA2" w:rsidP="001A2F56">
      <w:pPr>
        <w:numPr>
          <w:ilvl w:val="3"/>
          <w:numId w:val="5"/>
        </w:numPr>
        <w:suppressAutoHyphens/>
        <w:jc w:val="both"/>
        <w:rPr>
          <w:rFonts w:asciiTheme="minorHAnsi" w:hAnsiTheme="minorHAnsi" w:cstheme="minorHAnsi"/>
          <w:sz w:val="22"/>
          <w:szCs w:val="22"/>
        </w:rPr>
      </w:pPr>
      <w:bookmarkStart w:id="57" w:name="_Ref264550320"/>
      <w:bookmarkEnd w:id="56"/>
      <w:r w:rsidRPr="001A2F56">
        <w:rPr>
          <w:rFonts w:asciiTheme="minorHAnsi" w:eastAsia="Arial Unicode MS" w:hAnsiTheme="minorHAnsi" w:cstheme="minorHAnsi"/>
          <w:w w:val="0"/>
          <w:sz w:val="22"/>
          <w:szCs w:val="22"/>
        </w:rPr>
        <w:t>Para fins do disposto no ite</w:t>
      </w:r>
      <w:r w:rsidR="003D7DD0">
        <w:rPr>
          <w:rFonts w:asciiTheme="minorHAnsi" w:eastAsia="Arial Unicode MS" w:hAnsiTheme="minorHAnsi" w:cstheme="minorHAnsi"/>
          <w:w w:val="0"/>
          <w:sz w:val="22"/>
          <w:szCs w:val="22"/>
        </w:rPr>
        <w:t>ns</w:t>
      </w:r>
      <w:r w:rsidRPr="001A2F56">
        <w:rPr>
          <w:rFonts w:asciiTheme="minorHAnsi" w:eastAsia="Arial Unicode MS" w:hAnsiTheme="minorHAnsi" w:cstheme="minorHAnsi"/>
          <w:w w:val="0"/>
          <w:sz w:val="22"/>
          <w:szCs w:val="22"/>
        </w:rPr>
        <w:t xml:space="preserve"> </w:t>
      </w:r>
      <w:r w:rsidR="003D7DD0">
        <w:rPr>
          <w:rFonts w:asciiTheme="minorHAnsi" w:eastAsia="Arial Unicode MS" w:hAnsiTheme="minorHAnsi" w:cstheme="minorHAnsi"/>
          <w:w w:val="0"/>
          <w:sz w:val="22"/>
          <w:szCs w:val="22"/>
        </w:rPr>
        <w:t>(o) e (p)</w:t>
      </w:r>
      <w:r w:rsidRPr="001A2F56">
        <w:rPr>
          <w:rFonts w:asciiTheme="minorHAnsi" w:eastAsia="Arial Unicode MS" w:hAnsiTheme="minorHAnsi" w:cstheme="minorHAnsi"/>
          <w:w w:val="0"/>
          <w:sz w:val="22"/>
          <w:szCs w:val="22"/>
        </w:rPr>
        <w:t xml:space="preserve"> acima, entende-se por:</w:t>
      </w:r>
    </w:p>
    <w:p w:rsidR="00DD1608" w:rsidRPr="001A2F56" w:rsidRDefault="00DD1608">
      <w:pPr>
        <w:suppressAutoHyphens/>
        <w:jc w:val="both"/>
        <w:rPr>
          <w:rFonts w:asciiTheme="minorHAnsi" w:hAnsiTheme="minorHAnsi" w:cstheme="minorHAnsi"/>
          <w:sz w:val="22"/>
          <w:szCs w:val="22"/>
        </w:rPr>
      </w:pPr>
    </w:p>
    <w:p w:rsidR="00604CA6" w:rsidRPr="001A2F56" w:rsidRDefault="00ED0BA2">
      <w:pPr>
        <w:tabs>
          <w:tab w:val="left" w:pos="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w:t>
      </w:r>
      <w:r w:rsidRPr="001A2F56">
        <w:rPr>
          <w:rFonts w:asciiTheme="minorHAnsi" w:eastAsia="Arial Unicode MS" w:hAnsiTheme="minorHAnsi" w:cstheme="minorHAnsi"/>
          <w:w w:val="0"/>
          <w:sz w:val="22"/>
          <w:szCs w:val="22"/>
          <w:u w:val="single"/>
        </w:rPr>
        <w:t>Dívida</w:t>
      </w:r>
      <w:r w:rsidR="001A2F56">
        <w:rPr>
          <w:rFonts w:asciiTheme="minorHAnsi" w:eastAsia="Arial Unicode MS" w:hAnsiTheme="minorHAnsi" w:cstheme="minorHAnsi"/>
          <w:w w:val="0"/>
          <w:sz w:val="22"/>
          <w:szCs w:val="22"/>
          <w:u w:val="single"/>
        </w:rPr>
        <w:t xml:space="preserve"> Líquida</w:t>
      </w:r>
      <w:r w:rsidRPr="001A2F56">
        <w:rPr>
          <w:rFonts w:asciiTheme="minorHAnsi" w:eastAsia="Arial Unicode MS" w:hAnsiTheme="minorHAnsi" w:cstheme="minorHAnsi"/>
          <w:w w:val="0"/>
          <w:sz w:val="22"/>
          <w:szCs w:val="22"/>
        </w:rPr>
        <w:t>”: significa a somatória dos valores correspondentes a: (i) empréstimos bancários de curto prazo; (ii) debêntures no curto prazo; (iii) empréstimos bancários de longo prazo; (iv) debêntures no longo prazo; (v) empréstimos de longo prazo concedidos por empresas coligadas, acionistas ou administradores</w:t>
      </w:r>
      <w:r w:rsidR="00554777" w:rsidRPr="001A2F56">
        <w:rPr>
          <w:rFonts w:asciiTheme="minorHAnsi" w:eastAsia="Calibri" w:hAnsiTheme="minorHAnsi" w:cstheme="minorHAnsi"/>
          <w:sz w:val="22"/>
          <w:szCs w:val="22"/>
        </w:rPr>
        <w:t>, e, ainda</w:t>
      </w:r>
      <w:r w:rsidR="001A2F56">
        <w:rPr>
          <w:rFonts w:asciiTheme="minorHAnsi" w:eastAsia="Calibri" w:hAnsiTheme="minorHAnsi" w:cstheme="minorHAnsi"/>
          <w:sz w:val="22"/>
          <w:szCs w:val="22"/>
        </w:rPr>
        <w:t>,</w:t>
      </w:r>
      <w:r w:rsidR="00554777" w:rsidRPr="001A2F56">
        <w:rPr>
          <w:rFonts w:asciiTheme="minorHAnsi" w:eastAsia="Calibri" w:hAnsiTheme="minorHAnsi" w:cstheme="minorHAnsi"/>
          <w:sz w:val="22"/>
          <w:szCs w:val="22"/>
        </w:rPr>
        <w:t xml:space="preserve"> (vi) contas a pagar com operações de derivativos, menos (</w:t>
      </w:r>
      <w:r w:rsidR="001A2F56">
        <w:rPr>
          <w:rFonts w:asciiTheme="minorHAnsi" w:eastAsia="Calibri" w:hAnsiTheme="minorHAnsi" w:cstheme="minorHAnsi"/>
          <w:sz w:val="22"/>
          <w:szCs w:val="22"/>
        </w:rPr>
        <w:t>a</w:t>
      </w:r>
      <w:r w:rsidR="00554777" w:rsidRPr="001A2F56">
        <w:rPr>
          <w:rFonts w:asciiTheme="minorHAnsi" w:eastAsia="Calibri" w:hAnsiTheme="minorHAnsi" w:cstheme="minorHAnsi"/>
          <w:sz w:val="22"/>
          <w:szCs w:val="22"/>
        </w:rPr>
        <w:t>) contas a receber com operações de derivativos e (</w:t>
      </w:r>
      <w:r w:rsidR="001A2F56">
        <w:rPr>
          <w:rFonts w:asciiTheme="minorHAnsi" w:eastAsia="Calibri" w:hAnsiTheme="minorHAnsi" w:cstheme="minorHAnsi"/>
          <w:sz w:val="22"/>
          <w:szCs w:val="22"/>
        </w:rPr>
        <w:t>b</w:t>
      </w:r>
      <w:r w:rsidR="00554777" w:rsidRPr="001A2F56">
        <w:rPr>
          <w:rFonts w:asciiTheme="minorHAnsi" w:eastAsia="Calibri" w:hAnsiTheme="minorHAnsi" w:cstheme="minorHAnsi"/>
          <w:sz w:val="22"/>
          <w:szCs w:val="22"/>
        </w:rPr>
        <w:t>) disponibilidades, caixa e títulos de valores mobiliários</w:t>
      </w:r>
      <w:r w:rsidRPr="001A2F56">
        <w:rPr>
          <w:rFonts w:asciiTheme="minorHAnsi" w:eastAsia="Arial Unicode MS" w:hAnsiTheme="minorHAnsi" w:cstheme="minorHAnsi"/>
          <w:w w:val="0"/>
          <w:sz w:val="22"/>
          <w:szCs w:val="22"/>
        </w:rPr>
        <w:t>;</w:t>
      </w:r>
    </w:p>
    <w:p w:rsidR="00604CA6" w:rsidRPr="001A2F56" w:rsidRDefault="00604CA6">
      <w:pPr>
        <w:tabs>
          <w:tab w:val="left" w:pos="0"/>
        </w:tabs>
        <w:suppressAutoHyphens/>
        <w:jc w:val="both"/>
        <w:rPr>
          <w:rFonts w:asciiTheme="minorHAnsi" w:eastAsia="Arial Unicode MS" w:hAnsiTheme="minorHAnsi" w:cstheme="minorHAnsi"/>
          <w:w w:val="0"/>
          <w:sz w:val="22"/>
          <w:szCs w:val="22"/>
        </w:rPr>
      </w:pPr>
    </w:p>
    <w:p w:rsidR="00604CA6" w:rsidRPr="001A2F56" w:rsidRDefault="00ED0BA2">
      <w:pPr>
        <w:tabs>
          <w:tab w:val="left" w:pos="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w:t>
      </w:r>
      <w:r w:rsidRPr="001A2F56">
        <w:rPr>
          <w:rFonts w:asciiTheme="minorHAnsi" w:eastAsia="Arial Unicode MS" w:hAnsiTheme="minorHAnsi" w:cstheme="minorHAnsi"/>
          <w:w w:val="0"/>
          <w:sz w:val="22"/>
          <w:szCs w:val="22"/>
          <w:u w:val="single"/>
        </w:rPr>
        <w:t xml:space="preserve">EBITDA </w:t>
      </w:r>
      <w:r w:rsidR="001A2F56">
        <w:rPr>
          <w:rFonts w:asciiTheme="minorHAnsi" w:eastAsia="Arial Unicode MS" w:hAnsiTheme="minorHAnsi" w:cstheme="minorHAnsi"/>
          <w:w w:val="0"/>
          <w:sz w:val="22"/>
          <w:szCs w:val="22"/>
          <w:u w:val="single"/>
        </w:rPr>
        <w:t>A</w:t>
      </w:r>
      <w:r w:rsidRPr="001A2F56">
        <w:rPr>
          <w:rFonts w:asciiTheme="minorHAnsi" w:eastAsia="Arial Unicode MS" w:hAnsiTheme="minorHAnsi" w:cstheme="minorHAnsi"/>
          <w:w w:val="0"/>
          <w:sz w:val="22"/>
          <w:szCs w:val="22"/>
          <w:u w:val="single"/>
        </w:rPr>
        <w:t>justado</w:t>
      </w:r>
      <w:r w:rsidRPr="001A2F56">
        <w:rPr>
          <w:rFonts w:asciiTheme="minorHAnsi" w:eastAsia="Arial Unicode MS" w:hAnsiTheme="minorHAnsi" w:cstheme="minorHAnsi"/>
          <w:w w:val="0"/>
          <w:sz w:val="22"/>
          <w:szCs w:val="22"/>
        </w:rPr>
        <w:t>”: significa para qualquer período, o somatório do resultado antes do resultado financeiro e dos tributos da Emissora acrescido de todos os valores atribuíveis a (sem duplicidade): (a) depreciação e amortização incluindo a amortização do direito de concessão; (b) provisão de manutenção; e (c) apropriação de despesas antecipadas, sendo certo que o EBITDA deverá ser calculado com base nos últimos 12 (doze) meses; e</w:t>
      </w:r>
    </w:p>
    <w:p w:rsidR="005F1254" w:rsidRPr="001A2F56" w:rsidRDefault="005F1254">
      <w:pPr>
        <w:tabs>
          <w:tab w:val="left" w:pos="0"/>
        </w:tabs>
        <w:suppressAutoHyphens/>
        <w:jc w:val="both"/>
        <w:rPr>
          <w:rFonts w:asciiTheme="minorHAnsi" w:eastAsia="Arial Unicode MS" w:hAnsiTheme="minorHAnsi" w:cstheme="minorHAnsi"/>
          <w:w w:val="0"/>
          <w:sz w:val="22"/>
          <w:szCs w:val="22"/>
        </w:rPr>
      </w:pPr>
    </w:p>
    <w:p w:rsidR="00604CA6" w:rsidRPr="001A2F56" w:rsidRDefault="00ED0BA2">
      <w:pPr>
        <w:tabs>
          <w:tab w:val="left" w:pos="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w:t>
      </w:r>
      <w:r w:rsidRPr="001A2F56">
        <w:rPr>
          <w:rFonts w:asciiTheme="minorHAnsi" w:eastAsia="Arial Unicode MS" w:hAnsiTheme="minorHAnsi" w:cstheme="minorHAnsi"/>
          <w:w w:val="0"/>
          <w:sz w:val="22"/>
          <w:szCs w:val="22"/>
          <w:u w:val="single"/>
        </w:rPr>
        <w:t xml:space="preserve">Dívida Líquida/EBITDA </w:t>
      </w:r>
      <w:r w:rsidR="001A2F56">
        <w:rPr>
          <w:rFonts w:asciiTheme="minorHAnsi" w:eastAsia="Arial Unicode MS" w:hAnsiTheme="minorHAnsi" w:cstheme="minorHAnsi"/>
          <w:w w:val="0"/>
          <w:sz w:val="22"/>
          <w:szCs w:val="22"/>
          <w:u w:val="single"/>
        </w:rPr>
        <w:t>A</w:t>
      </w:r>
      <w:r w:rsidRPr="001A2F56">
        <w:rPr>
          <w:rFonts w:asciiTheme="minorHAnsi" w:eastAsia="Arial Unicode MS" w:hAnsiTheme="minorHAnsi" w:cstheme="minorHAnsi"/>
          <w:w w:val="0"/>
          <w:sz w:val="22"/>
          <w:szCs w:val="22"/>
          <w:u w:val="single"/>
        </w:rPr>
        <w:t>justado</w:t>
      </w:r>
      <w:r w:rsidRPr="001A2F56">
        <w:rPr>
          <w:rFonts w:asciiTheme="minorHAnsi" w:eastAsia="Arial Unicode MS" w:hAnsiTheme="minorHAnsi" w:cstheme="minorHAnsi"/>
          <w:w w:val="0"/>
          <w:sz w:val="22"/>
          <w:szCs w:val="22"/>
        </w:rPr>
        <w:t>”: significa a divisão da Dívida Líquida pelo EBITDA ajustado.</w:t>
      </w:r>
    </w:p>
    <w:p w:rsidR="005F1254" w:rsidRPr="001A2F56" w:rsidRDefault="005F1254">
      <w:pPr>
        <w:tabs>
          <w:tab w:val="left" w:pos="0"/>
        </w:tabs>
        <w:suppressAutoHyphens/>
        <w:jc w:val="both"/>
        <w:rPr>
          <w:rFonts w:asciiTheme="minorHAnsi" w:eastAsia="Arial Unicode MS" w:hAnsiTheme="minorHAnsi" w:cstheme="minorHAnsi"/>
          <w:w w:val="0"/>
          <w:sz w:val="22"/>
          <w:szCs w:val="22"/>
        </w:rPr>
      </w:pPr>
    </w:p>
    <w:p w:rsidR="00604CA6" w:rsidRPr="001A2F56" w:rsidRDefault="00ED0BA2">
      <w:pPr>
        <w:tabs>
          <w:tab w:val="left" w:pos="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O quociente Dívida Líquida/EBITDA ajustado será </w:t>
      </w:r>
      <w:r w:rsidR="00AC0A58">
        <w:rPr>
          <w:rFonts w:asciiTheme="minorHAnsi" w:eastAsia="Arial Unicode MS" w:hAnsiTheme="minorHAnsi" w:cstheme="minorHAnsi"/>
          <w:w w:val="0"/>
          <w:sz w:val="22"/>
          <w:szCs w:val="22"/>
        </w:rPr>
        <w:t xml:space="preserve">calculado pela Emissora e </w:t>
      </w:r>
      <w:r w:rsidRPr="001A2F56">
        <w:rPr>
          <w:rFonts w:asciiTheme="minorHAnsi" w:eastAsia="Arial Unicode MS" w:hAnsiTheme="minorHAnsi" w:cstheme="minorHAnsi"/>
          <w:w w:val="0"/>
          <w:sz w:val="22"/>
          <w:szCs w:val="22"/>
        </w:rPr>
        <w:t xml:space="preserve">verificado </w:t>
      </w:r>
      <w:r w:rsidR="004D1DDA" w:rsidRPr="00FB07B1">
        <w:rPr>
          <w:rFonts w:asciiTheme="minorHAnsi" w:eastAsia="Arial Unicode MS" w:hAnsiTheme="minorHAnsi" w:cstheme="minorHAnsi"/>
          <w:w w:val="0"/>
          <w:sz w:val="22"/>
          <w:szCs w:val="22"/>
        </w:rPr>
        <w:t>anualmente</w:t>
      </w:r>
      <w:r w:rsidRPr="001A2F56">
        <w:rPr>
          <w:rFonts w:asciiTheme="minorHAnsi" w:eastAsia="Arial Unicode MS" w:hAnsiTheme="minorHAnsi" w:cstheme="minorHAnsi"/>
          <w:w w:val="0"/>
          <w:sz w:val="22"/>
          <w:szCs w:val="22"/>
        </w:rPr>
        <w:t xml:space="preserve"> pelo Agente Fiduciário com base nas demonstrações financeiras </w:t>
      </w:r>
      <w:r w:rsidR="001A2F56">
        <w:rPr>
          <w:rFonts w:asciiTheme="minorHAnsi" w:eastAsia="Arial Unicode MS" w:hAnsiTheme="minorHAnsi"/>
          <w:w w:val="0"/>
          <w:sz w:val="22"/>
          <w:szCs w:val="22"/>
        </w:rPr>
        <w:t>de encerramento de exercício da Emissora</w:t>
      </w:r>
      <w:r w:rsidR="007E124C">
        <w:rPr>
          <w:rFonts w:asciiTheme="minorHAnsi" w:eastAsia="Arial Unicode MS" w:hAnsiTheme="minorHAnsi"/>
          <w:w w:val="0"/>
          <w:sz w:val="22"/>
          <w:szCs w:val="22"/>
        </w:rPr>
        <w:t>,</w:t>
      </w:r>
      <w:r w:rsidR="001A2F56">
        <w:rPr>
          <w:rFonts w:asciiTheme="minorHAnsi" w:eastAsia="Arial Unicode MS" w:hAnsiTheme="minorHAnsi"/>
          <w:w w:val="0"/>
          <w:sz w:val="22"/>
          <w:szCs w:val="22"/>
        </w:rPr>
        <w:t xml:space="preserve"> </w:t>
      </w:r>
      <w:r w:rsidRPr="001A2F56">
        <w:rPr>
          <w:rFonts w:asciiTheme="minorHAnsi" w:eastAsia="Arial Unicode MS" w:hAnsiTheme="minorHAnsi" w:cstheme="minorHAnsi"/>
          <w:w w:val="0"/>
          <w:sz w:val="22"/>
          <w:szCs w:val="22"/>
        </w:rPr>
        <w:t xml:space="preserve">auditadas </w:t>
      </w:r>
      <w:r w:rsidR="004D1DDA" w:rsidRPr="00FB07B1">
        <w:rPr>
          <w:rFonts w:asciiTheme="minorHAnsi" w:eastAsia="Arial Unicode MS" w:hAnsiTheme="minorHAnsi" w:cstheme="minorHAnsi"/>
          <w:w w:val="0"/>
          <w:sz w:val="22"/>
          <w:szCs w:val="22"/>
        </w:rPr>
        <w:t>pelos</w:t>
      </w:r>
      <w:r w:rsidR="00F6198A" w:rsidRPr="00FB07B1">
        <w:rPr>
          <w:rFonts w:asciiTheme="minorHAnsi" w:eastAsia="Arial Unicode MS" w:hAnsiTheme="minorHAnsi" w:cstheme="minorHAnsi"/>
          <w:w w:val="0"/>
          <w:sz w:val="22"/>
          <w:szCs w:val="22"/>
        </w:rPr>
        <w:t xml:space="preserve"> auditores independentes</w:t>
      </w:r>
      <w:r w:rsidRPr="001A2F56">
        <w:rPr>
          <w:rFonts w:asciiTheme="minorHAnsi" w:eastAsia="Arial Unicode MS" w:hAnsiTheme="minorHAnsi" w:cstheme="minorHAnsi"/>
          <w:w w:val="0"/>
          <w:sz w:val="22"/>
          <w:szCs w:val="22"/>
        </w:rPr>
        <w:t xml:space="preserve"> e publicadas nos prazos legais aplicáveis. </w:t>
      </w:r>
      <w:r w:rsidR="00353D78" w:rsidRPr="00BA5256">
        <w:rPr>
          <w:rFonts w:asciiTheme="minorHAnsi" w:eastAsia="Arial Unicode MS" w:hAnsiTheme="minorHAnsi"/>
          <w:w w:val="0"/>
          <w:sz w:val="22"/>
          <w:szCs w:val="22"/>
        </w:rPr>
        <w:t>Na hipótese da</w:t>
      </w:r>
      <w:r w:rsidR="00353D78">
        <w:rPr>
          <w:rFonts w:asciiTheme="minorHAnsi" w:eastAsia="Arial Unicode MS" w:hAnsiTheme="minorHAnsi"/>
          <w:w w:val="0"/>
          <w:sz w:val="22"/>
          <w:szCs w:val="22"/>
        </w:rPr>
        <w:t xml:space="preserve"> </w:t>
      </w:r>
      <w:r w:rsidR="00353D78" w:rsidRPr="00BA5256">
        <w:rPr>
          <w:rFonts w:asciiTheme="minorHAnsi" w:eastAsia="Arial Unicode MS" w:hAnsiTheme="minorHAnsi"/>
          <w:w w:val="0"/>
          <w:sz w:val="22"/>
          <w:szCs w:val="22"/>
        </w:rPr>
        <w:t>ocorrência de alterações nas normas ou práticas contábeis que impactem a forma</w:t>
      </w:r>
      <w:r w:rsidR="00353D78">
        <w:rPr>
          <w:rFonts w:asciiTheme="minorHAnsi" w:eastAsia="Arial Unicode MS" w:hAnsiTheme="minorHAnsi"/>
          <w:w w:val="0"/>
          <w:sz w:val="22"/>
          <w:szCs w:val="22"/>
        </w:rPr>
        <w:t xml:space="preserve"> </w:t>
      </w:r>
      <w:r w:rsidR="00353D78" w:rsidRPr="00BA5256">
        <w:rPr>
          <w:rFonts w:asciiTheme="minorHAnsi" w:eastAsia="Arial Unicode MS" w:hAnsiTheme="minorHAnsi"/>
          <w:w w:val="0"/>
          <w:sz w:val="22"/>
          <w:szCs w:val="22"/>
        </w:rPr>
        <w:t>e/ou o resultado da apuração da relação Dívida Líquida/EBITDA</w:t>
      </w:r>
      <w:r w:rsidR="00353D78">
        <w:rPr>
          <w:rFonts w:asciiTheme="minorHAnsi" w:eastAsia="Arial Unicode MS" w:hAnsiTheme="minorHAnsi"/>
          <w:w w:val="0"/>
          <w:sz w:val="22"/>
          <w:szCs w:val="22"/>
        </w:rPr>
        <w:t xml:space="preserve"> </w:t>
      </w:r>
      <w:r w:rsidR="00353D78" w:rsidRPr="00BA5256">
        <w:rPr>
          <w:rFonts w:asciiTheme="minorHAnsi" w:eastAsia="Arial Unicode MS" w:hAnsiTheme="minorHAnsi"/>
          <w:w w:val="0"/>
          <w:sz w:val="22"/>
          <w:szCs w:val="22"/>
        </w:rPr>
        <w:t>Ajustado, a Emissora deverá convocar uma Assembleia Geral de Debenturistas</w:t>
      </w:r>
      <w:r w:rsidR="00353D78">
        <w:rPr>
          <w:rFonts w:asciiTheme="minorHAnsi" w:eastAsia="Arial Unicode MS" w:hAnsiTheme="minorHAnsi"/>
          <w:w w:val="0"/>
          <w:sz w:val="22"/>
          <w:szCs w:val="22"/>
        </w:rPr>
        <w:t xml:space="preserve"> </w:t>
      </w:r>
      <w:r w:rsidR="00353D78" w:rsidRPr="00BA5256">
        <w:rPr>
          <w:rFonts w:asciiTheme="minorHAnsi" w:eastAsia="Arial Unicode MS" w:hAnsiTheme="minorHAnsi"/>
          <w:w w:val="0"/>
          <w:sz w:val="22"/>
          <w:szCs w:val="22"/>
        </w:rPr>
        <w:t>para que seja definida nova metodologia de apuração desta relação de modo a</w:t>
      </w:r>
      <w:r w:rsidR="00353D78">
        <w:rPr>
          <w:rFonts w:asciiTheme="minorHAnsi" w:eastAsia="Arial Unicode MS" w:hAnsiTheme="minorHAnsi"/>
          <w:w w:val="0"/>
          <w:sz w:val="22"/>
          <w:szCs w:val="22"/>
        </w:rPr>
        <w:t xml:space="preserve"> </w:t>
      </w:r>
      <w:r w:rsidR="00353D78" w:rsidRPr="00BA5256">
        <w:rPr>
          <w:rFonts w:asciiTheme="minorHAnsi" w:eastAsia="Arial Unicode MS" w:hAnsiTheme="minorHAnsi"/>
          <w:w w:val="0"/>
          <w:sz w:val="22"/>
          <w:szCs w:val="22"/>
        </w:rPr>
        <w:t>refletir a metodologia de apuração em vigor na Data de Emissão</w:t>
      </w:r>
      <w:r w:rsidR="00353D78">
        <w:rPr>
          <w:rFonts w:asciiTheme="minorHAnsi" w:eastAsia="Arial Unicode MS" w:hAnsiTheme="minorHAnsi"/>
          <w:w w:val="0"/>
          <w:sz w:val="22"/>
          <w:szCs w:val="22"/>
        </w:rPr>
        <w:t>.</w:t>
      </w:r>
      <w:r w:rsidR="00F6198A">
        <w:rPr>
          <w:rFonts w:asciiTheme="minorHAnsi" w:eastAsia="Arial Unicode MS" w:hAnsiTheme="minorHAnsi"/>
          <w:w w:val="0"/>
          <w:sz w:val="22"/>
          <w:szCs w:val="22"/>
        </w:rPr>
        <w:t xml:space="preserve"> </w:t>
      </w:r>
    </w:p>
    <w:p w:rsidR="00604CA6" w:rsidRPr="001A2F56" w:rsidRDefault="00604CA6">
      <w:pPr>
        <w:suppressAutoHyphens/>
        <w:jc w:val="both"/>
        <w:rPr>
          <w:rFonts w:asciiTheme="minorHAnsi" w:hAnsiTheme="minorHAnsi" w:cstheme="minorHAnsi"/>
          <w:sz w:val="22"/>
          <w:szCs w:val="22"/>
        </w:rPr>
      </w:pPr>
    </w:p>
    <w:p w:rsidR="00604CA6" w:rsidRPr="00826CDB" w:rsidRDefault="00ED0BA2">
      <w:pPr>
        <w:numPr>
          <w:ilvl w:val="3"/>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A ocorrência de quaisquer dos Eventos de Inadimplemento indicados nas alíneas </w:t>
      </w:r>
      <w:r w:rsidRPr="00746E97">
        <w:rPr>
          <w:rFonts w:asciiTheme="minorHAnsi" w:hAnsiTheme="minorHAnsi" w:cstheme="minorHAnsi"/>
          <w:sz w:val="22"/>
          <w:szCs w:val="22"/>
        </w:rPr>
        <w:t>(a), (d), (h), (i), (k), (l)</w:t>
      </w:r>
      <w:r w:rsidR="003D7DD0">
        <w:rPr>
          <w:rFonts w:asciiTheme="minorHAnsi" w:hAnsiTheme="minorHAnsi" w:cstheme="minorHAnsi"/>
          <w:sz w:val="22"/>
          <w:szCs w:val="22"/>
        </w:rPr>
        <w:t xml:space="preserve">, </w:t>
      </w:r>
      <w:r w:rsidR="003D7DD0" w:rsidRPr="00FB07B1">
        <w:rPr>
          <w:rFonts w:asciiTheme="minorHAnsi" w:hAnsiTheme="minorHAnsi" w:cstheme="minorHAnsi"/>
          <w:sz w:val="22"/>
          <w:szCs w:val="22"/>
        </w:rPr>
        <w:t>(m)</w:t>
      </w:r>
      <w:r w:rsidR="003D7DD0" w:rsidRPr="00EE391B">
        <w:rPr>
          <w:rFonts w:asciiTheme="minorHAnsi" w:hAnsiTheme="minorHAnsi" w:cstheme="minorHAnsi"/>
          <w:sz w:val="22"/>
          <w:szCs w:val="22"/>
        </w:rPr>
        <w:t>,</w:t>
      </w:r>
      <w:r w:rsidRPr="00F65D3F">
        <w:rPr>
          <w:rFonts w:asciiTheme="minorHAnsi" w:hAnsiTheme="minorHAnsi" w:cstheme="minorHAnsi"/>
          <w:sz w:val="22"/>
          <w:szCs w:val="22"/>
        </w:rPr>
        <w:t xml:space="preserve"> </w:t>
      </w:r>
      <w:r w:rsidRPr="00FB07B1">
        <w:rPr>
          <w:rFonts w:asciiTheme="minorHAnsi" w:hAnsiTheme="minorHAnsi" w:cstheme="minorHAnsi"/>
          <w:sz w:val="22"/>
          <w:szCs w:val="22"/>
        </w:rPr>
        <w:t>(n)</w:t>
      </w:r>
      <w:r w:rsidR="003D7DD0" w:rsidRPr="00EE391B">
        <w:rPr>
          <w:rFonts w:asciiTheme="minorHAnsi" w:hAnsiTheme="minorHAnsi" w:cstheme="minorHAnsi"/>
          <w:sz w:val="22"/>
          <w:szCs w:val="22"/>
        </w:rPr>
        <w:t xml:space="preserve">, </w:t>
      </w:r>
      <w:r w:rsidR="003D7DD0" w:rsidRPr="00FB07B1">
        <w:rPr>
          <w:rFonts w:asciiTheme="minorHAnsi" w:hAnsiTheme="minorHAnsi" w:cstheme="minorHAnsi"/>
          <w:sz w:val="22"/>
          <w:szCs w:val="22"/>
        </w:rPr>
        <w:t>(o)</w:t>
      </w:r>
      <w:r w:rsidR="003D7DD0" w:rsidRPr="00EE391B">
        <w:rPr>
          <w:rFonts w:asciiTheme="minorHAnsi" w:hAnsiTheme="minorHAnsi" w:cstheme="minorHAnsi"/>
          <w:sz w:val="22"/>
          <w:szCs w:val="22"/>
        </w:rPr>
        <w:t xml:space="preserve"> e </w:t>
      </w:r>
      <w:r w:rsidR="003D7DD0" w:rsidRPr="00FB07B1">
        <w:rPr>
          <w:rFonts w:asciiTheme="minorHAnsi" w:hAnsiTheme="minorHAnsi" w:cstheme="minorHAnsi"/>
          <w:sz w:val="22"/>
          <w:szCs w:val="22"/>
        </w:rPr>
        <w:t>(p)</w:t>
      </w:r>
      <w:r w:rsidRPr="001A2F56">
        <w:rPr>
          <w:rFonts w:asciiTheme="minorHAnsi" w:hAnsiTheme="minorHAnsi" w:cstheme="minorHAnsi"/>
          <w:sz w:val="22"/>
          <w:szCs w:val="22"/>
        </w:rPr>
        <w:t xml:space="preserve"> acima, e que não sejam sanados nos respectivos prazos de cura, quando estabelecidos, acarretará o vencimento antecipado automático das Debêntures. Neste caso, o Agente Fiduciário, assim que ciente, deverá declarar vencidas todas as obrigações decorrentes das Debêntures e exigir o pagamento do que for devido, independente de qualquer consulta aos Debenturistas.</w:t>
      </w:r>
      <w:bookmarkEnd w:id="57"/>
      <w:r w:rsidR="00843E6E" w:rsidRPr="001A2F56">
        <w:rPr>
          <w:rFonts w:asciiTheme="minorHAnsi" w:hAnsiTheme="minorHAnsi" w:cstheme="minorHAnsi"/>
          <w:sz w:val="22"/>
          <w:szCs w:val="22"/>
        </w:rPr>
        <w:t xml:space="preserve"> </w:t>
      </w:r>
    </w:p>
    <w:p w:rsidR="00353D78" w:rsidRPr="00826CDB" w:rsidRDefault="00353D78" w:rsidP="00826CDB">
      <w:pPr>
        <w:suppressAutoHyphens/>
        <w:jc w:val="both"/>
        <w:rPr>
          <w:rFonts w:asciiTheme="minorHAnsi" w:hAnsiTheme="minorHAnsi" w:cstheme="minorHAnsi"/>
          <w:sz w:val="22"/>
          <w:szCs w:val="22"/>
        </w:rPr>
      </w:pPr>
    </w:p>
    <w:p w:rsidR="00353D78" w:rsidRPr="00353D78" w:rsidRDefault="00353D78">
      <w:pPr>
        <w:numPr>
          <w:ilvl w:val="3"/>
          <w:numId w:val="5"/>
        </w:numPr>
        <w:suppressAutoHyphens/>
        <w:ind w:left="0" w:firstLine="0"/>
        <w:jc w:val="both"/>
        <w:rPr>
          <w:rFonts w:asciiTheme="minorHAnsi" w:hAnsiTheme="minorHAnsi" w:cstheme="minorHAnsi"/>
          <w:sz w:val="22"/>
          <w:szCs w:val="22"/>
        </w:rPr>
      </w:pPr>
      <w:r w:rsidRPr="00BA5256">
        <w:rPr>
          <w:rFonts w:asciiTheme="minorHAnsi" w:hAnsiTheme="minorHAnsi"/>
          <w:sz w:val="22"/>
          <w:szCs w:val="22"/>
        </w:rPr>
        <w:t>Exclusivamente no caso do Evento de Inadimplemento descrito na alínea (n) da Cl</w:t>
      </w:r>
      <w:r w:rsidRPr="00A4352D">
        <w:rPr>
          <w:rFonts w:asciiTheme="minorHAnsi" w:hAnsiTheme="minorHAnsi"/>
          <w:sz w:val="22"/>
          <w:szCs w:val="22"/>
        </w:rPr>
        <w:t xml:space="preserve">áusula 5.3.1 </w:t>
      </w:r>
      <w:r w:rsidRPr="00826CDB">
        <w:rPr>
          <w:rFonts w:asciiTheme="minorHAnsi" w:hAnsiTheme="minorHAnsi"/>
          <w:sz w:val="22"/>
          <w:szCs w:val="22"/>
        </w:rPr>
        <w:t xml:space="preserve">acima, </w:t>
      </w:r>
      <w:r w:rsidR="000A23A3" w:rsidRPr="00826CDB">
        <w:rPr>
          <w:rFonts w:asciiTheme="minorHAnsi" w:hAnsiTheme="minorHAnsi"/>
          <w:sz w:val="22"/>
          <w:szCs w:val="22"/>
        </w:rPr>
        <w:t xml:space="preserve">o pagamento de dividendos </w:t>
      </w:r>
      <w:r w:rsidR="00906B36" w:rsidRPr="00826CDB">
        <w:rPr>
          <w:rFonts w:asciiTheme="minorHAnsi" w:hAnsiTheme="minorHAnsi"/>
          <w:sz w:val="22"/>
          <w:szCs w:val="22"/>
        </w:rPr>
        <w:t xml:space="preserve">em valor superior ao mínimo obrigatório e de juros sobre o capital próprio, sem observância </w:t>
      </w:r>
      <w:r w:rsidRPr="00826CDB">
        <w:rPr>
          <w:rFonts w:asciiTheme="minorHAnsi" w:hAnsiTheme="minorHAnsi"/>
          <w:sz w:val="22"/>
          <w:szCs w:val="22"/>
        </w:rPr>
        <w:t>do índice</w:t>
      </w:r>
      <w:r w:rsidRPr="00A4352D">
        <w:rPr>
          <w:rFonts w:asciiTheme="minorHAnsi" w:hAnsiTheme="minorHAnsi"/>
          <w:sz w:val="22"/>
          <w:szCs w:val="22"/>
        </w:rPr>
        <w:t xml:space="preserve"> financeiro ali previsto não será considerado um Evento de Inadimplemento caso a Emissora contrat</w:t>
      </w:r>
      <w:r w:rsidRPr="00205C20">
        <w:rPr>
          <w:rFonts w:asciiTheme="minorHAnsi" w:hAnsiTheme="minorHAnsi"/>
          <w:sz w:val="22"/>
          <w:szCs w:val="22"/>
        </w:rPr>
        <w:t>e e apresente</w:t>
      </w:r>
      <w:r w:rsidRPr="00BA5256">
        <w:rPr>
          <w:rFonts w:asciiTheme="minorHAnsi" w:hAnsiTheme="minorHAnsi"/>
          <w:sz w:val="22"/>
          <w:szCs w:val="22"/>
        </w:rPr>
        <w:t xml:space="preserve"> ao Agente Fiduciário carta(s) de fiança bancária no valor correspondente à dívida representada pelas Debêntures em Circulação, emitida por qualquer banco de primeira linha com atuação no Brasil</w:t>
      </w:r>
      <w:r w:rsidR="00F6198A" w:rsidRPr="00721C38">
        <w:rPr>
          <w:rFonts w:asciiTheme="minorHAnsi" w:eastAsia="Arial Unicode MS" w:hAnsiTheme="minorHAnsi" w:cstheme="minorHAnsi"/>
          <w:w w:val="0"/>
          <w:sz w:val="22"/>
          <w:szCs w:val="22"/>
        </w:rPr>
        <w:t xml:space="preserve">, incluindo, mas </w:t>
      </w:r>
      <w:r w:rsidR="00F6198A">
        <w:rPr>
          <w:rFonts w:asciiTheme="minorHAnsi" w:eastAsia="Arial Unicode MS" w:hAnsiTheme="minorHAnsi" w:cstheme="minorHAnsi"/>
          <w:w w:val="0"/>
          <w:sz w:val="22"/>
          <w:szCs w:val="22"/>
        </w:rPr>
        <w:t>sem limitação,</w:t>
      </w:r>
      <w:r w:rsidR="00F6198A" w:rsidRPr="00721C38">
        <w:rPr>
          <w:rFonts w:asciiTheme="minorHAnsi" w:eastAsia="Arial Unicode MS" w:hAnsiTheme="minorHAnsi" w:cstheme="minorHAnsi"/>
          <w:w w:val="0"/>
          <w:sz w:val="22"/>
          <w:szCs w:val="22"/>
        </w:rPr>
        <w:t xml:space="preserve"> os seguintes bancos: </w:t>
      </w:r>
      <w:r w:rsidR="00F6198A" w:rsidRPr="00721C38">
        <w:rPr>
          <w:rFonts w:asciiTheme="minorHAnsi" w:eastAsia="Arial Unicode MS" w:hAnsiTheme="minorHAnsi" w:cstheme="minorHAnsi"/>
          <w:w w:val="0"/>
          <w:sz w:val="22"/>
          <w:szCs w:val="22"/>
        </w:rPr>
        <w:lastRenderedPageBreak/>
        <w:t>Banco Bradesco S.A., Banco Santander (Brasil) S</w:t>
      </w:r>
      <w:r w:rsidR="00F6198A">
        <w:rPr>
          <w:rFonts w:asciiTheme="minorHAnsi" w:eastAsia="Arial Unicode MS" w:hAnsiTheme="minorHAnsi" w:cstheme="minorHAnsi"/>
          <w:w w:val="0"/>
          <w:sz w:val="22"/>
          <w:szCs w:val="22"/>
        </w:rPr>
        <w:t>.</w:t>
      </w:r>
      <w:r w:rsidR="00F6198A" w:rsidRPr="00721C38">
        <w:rPr>
          <w:rFonts w:asciiTheme="minorHAnsi" w:eastAsia="Arial Unicode MS" w:hAnsiTheme="minorHAnsi" w:cstheme="minorHAnsi"/>
          <w:w w:val="0"/>
          <w:sz w:val="22"/>
          <w:szCs w:val="22"/>
        </w:rPr>
        <w:t>A</w:t>
      </w:r>
      <w:r w:rsidR="00F6198A">
        <w:rPr>
          <w:rFonts w:asciiTheme="minorHAnsi" w:eastAsia="Arial Unicode MS" w:hAnsiTheme="minorHAnsi" w:cstheme="minorHAnsi"/>
          <w:w w:val="0"/>
          <w:sz w:val="22"/>
          <w:szCs w:val="22"/>
        </w:rPr>
        <w:t>.</w:t>
      </w:r>
      <w:r w:rsidR="00F6198A" w:rsidRPr="00721C38">
        <w:rPr>
          <w:rFonts w:asciiTheme="minorHAnsi" w:eastAsia="Arial Unicode MS" w:hAnsiTheme="minorHAnsi" w:cstheme="minorHAnsi"/>
          <w:w w:val="0"/>
          <w:sz w:val="22"/>
          <w:szCs w:val="22"/>
        </w:rPr>
        <w:t>, Itaú Unibanco S.A., Banco do Brasil S.A. e Caixa Econômica Federal</w:t>
      </w:r>
      <w:r w:rsidRPr="00BA5256">
        <w:rPr>
          <w:rFonts w:asciiTheme="minorHAnsi" w:hAnsiTheme="minorHAnsi"/>
          <w:sz w:val="22"/>
          <w:szCs w:val="22"/>
        </w:rPr>
        <w:t xml:space="preserve"> (“</w:t>
      </w:r>
      <w:r w:rsidRPr="002A2CB9">
        <w:rPr>
          <w:rFonts w:asciiTheme="minorHAnsi" w:hAnsiTheme="minorHAnsi"/>
          <w:sz w:val="22"/>
          <w:szCs w:val="22"/>
          <w:u w:val="single"/>
        </w:rPr>
        <w:t>Cartas de Fiança</w:t>
      </w:r>
      <w:r w:rsidRPr="00BA5256">
        <w:rPr>
          <w:rFonts w:asciiTheme="minorHAnsi" w:hAnsiTheme="minorHAnsi"/>
          <w:sz w:val="22"/>
          <w:szCs w:val="22"/>
        </w:rPr>
        <w:t xml:space="preserve">”). As Cartas de Fiança emitidas nos termos desta </w:t>
      </w:r>
      <w:r>
        <w:rPr>
          <w:rFonts w:asciiTheme="minorHAnsi" w:hAnsiTheme="minorHAnsi"/>
          <w:sz w:val="22"/>
          <w:szCs w:val="22"/>
        </w:rPr>
        <w:t>C</w:t>
      </w:r>
      <w:r w:rsidRPr="00BA5256">
        <w:rPr>
          <w:rFonts w:asciiTheme="minorHAnsi" w:hAnsiTheme="minorHAnsi"/>
          <w:sz w:val="22"/>
          <w:szCs w:val="22"/>
        </w:rPr>
        <w:t>láusula deverão vigorar pelo prazo de</w:t>
      </w:r>
      <w:r w:rsidRPr="00A4352D">
        <w:rPr>
          <w:rFonts w:asciiTheme="minorHAnsi" w:hAnsiTheme="minorHAnsi"/>
          <w:sz w:val="22"/>
          <w:szCs w:val="22"/>
        </w:rPr>
        <w:t xml:space="preserve"> 1 (um) ano e deverão ser devolvidas imediatamente pelo Agente Fiduciário à Emissora, e revogadas pela </w:t>
      </w:r>
      <w:r>
        <w:rPr>
          <w:rFonts w:asciiTheme="minorHAnsi" w:hAnsiTheme="minorHAnsi"/>
          <w:sz w:val="22"/>
          <w:szCs w:val="22"/>
        </w:rPr>
        <w:t>respectiva i</w:t>
      </w:r>
      <w:r w:rsidRPr="00A4352D">
        <w:rPr>
          <w:rFonts w:asciiTheme="minorHAnsi" w:hAnsiTheme="minorHAnsi"/>
          <w:sz w:val="22"/>
          <w:szCs w:val="22"/>
        </w:rPr>
        <w:t xml:space="preserve">nstituição </w:t>
      </w:r>
      <w:r>
        <w:rPr>
          <w:rFonts w:asciiTheme="minorHAnsi" w:hAnsiTheme="minorHAnsi"/>
          <w:sz w:val="22"/>
          <w:szCs w:val="22"/>
        </w:rPr>
        <w:t>f</w:t>
      </w:r>
      <w:r w:rsidRPr="00A4352D">
        <w:rPr>
          <w:rFonts w:asciiTheme="minorHAnsi" w:hAnsiTheme="minorHAnsi"/>
          <w:sz w:val="22"/>
          <w:szCs w:val="22"/>
        </w:rPr>
        <w:t>inanceira, mediante: (a) o restabelecimento do referido índice financeiro em qualquer período de apuração; ou (b) ao final do prazo de 1 (um) ano, o que ocorrer primeiro.</w:t>
      </w:r>
    </w:p>
    <w:p w:rsidR="00353D78" w:rsidRDefault="00353D78" w:rsidP="00826CDB">
      <w:pPr>
        <w:pStyle w:val="PargrafodaLista"/>
        <w:rPr>
          <w:rFonts w:asciiTheme="minorHAnsi" w:hAnsiTheme="minorHAnsi" w:cstheme="minorHAnsi"/>
        </w:rPr>
      </w:pPr>
    </w:p>
    <w:p w:rsidR="00353D78" w:rsidRPr="001A2F56" w:rsidRDefault="00353D78">
      <w:pPr>
        <w:numPr>
          <w:ilvl w:val="3"/>
          <w:numId w:val="5"/>
        </w:numPr>
        <w:suppressAutoHyphens/>
        <w:ind w:left="0" w:firstLine="0"/>
        <w:jc w:val="both"/>
        <w:rPr>
          <w:rFonts w:asciiTheme="minorHAnsi" w:hAnsiTheme="minorHAnsi" w:cstheme="minorHAnsi"/>
          <w:sz w:val="22"/>
          <w:szCs w:val="22"/>
        </w:rPr>
      </w:pPr>
      <w:r w:rsidRPr="00BA5256">
        <w:rPr>
          <w:rFonts w:asciiTheme="minorHAnsi" w:hAnsiTheme="minorHAnsi"/>
          <w:sz w:val="22"/>
          <w:szCs w:val="22"/>
        </w:rPr>
        <w:t>Fica certo e ajustado que, enquanto o Agente Fiduciário detiver Cartas de Fiança em pleno vigor, a Emissora poderá livremente distribuir dividendos e/ou pagar juros sobre capital próprio nos termos d</w:t>
      </w:r>
      <w:r>
        <w:rPr>
          <w:rFonts w:asciiTheme="minorHAnsi" w:hAnsiTheme="minorHAnsi"/>
          <w:sz w:val="22"/>
          <w:szCs w:val="22"/>
        </w:rPr>
        <w:t>a alínea (</w:t>
      </w:r>
      <w:r w:rsidR="00F6198A">
        <w:rPr>
          <w:rFonts w:asciiTheme="minorHAnsi" w:hAnsiTheme="minorHAnsi"/>
          <w:sz w:val="22"/>
          <w:szCs w:val="22"/>
        </w:rPr>
        <w:t>o</w:t>
      </w:r>
      <w:r>
        <w:rPr>
          <w:rFonts w:asciiTheme="minorHAnsi" w:hAnsiTheme="minorHAnsi"/>
          <w:sz w:val="22"/>
          <w:szCs w:val="22"/>
        </w:rPr>
        <w:t>) da Cláusula 5.3.1 acima</w:t>
      </w:r>
      <w:r w:rsidRPr="00BA5256">
        <w:rPr>
          <w:rFonts w:asciiTheme="minorHAnsi" w:hAnsiTheme="minorHAnsi"/>
          <w:sz w:val="22"/>
          <w:szCs w:val="22"/>
        </w:rPr>
        <w:t>, sem a</w:t>
      </w:r>
      <w:r w:rsidRPr="00A4352D">
        <w:rPr>
          <w:rFonts w:asciiTheme="minorHAnsi" w:hAnsiTheme="minorHAnsi"/>
          <w:sz w:val="22"/>
          <w:szCs w:val="22"/>
        </w:rPr>
        <w:t xml:space="preserve"> necessidade da Emissora de contratar e apresentar Cartas de Fiança adicionais. A contratação e apresentação de Cartas de Fiança pela Emissora constituem uma faculdade à Emissora para que efetue distribuição de dividendos e/ou juros sobre capital próprio em valor superior ao do dividendo mínimo obrigatório previsto no artigo 202 da Lei das Sociedades por Ações e dos juros sobre capital próprio imputados aos dividendos obrigatórios, caso a relação Dívida Líquida/EBITDA Ajustado esteja superior a 4 (quatro) vezes. Em nenhuma </w:t>
      </w:r>
      <w:r w:rsidRPr="00205C20">
        <w:rPr>
          <w:rFonts w:asciiTheme="minorHAnsi" w:hAnsiTheme="minorHAnsi"/>
          <w:sz w:val="22"/>
          <w:szCs w:val="22"/>
        </w:rPr>
        <w:t>hipótese o não atendimento do limite correspondente a tal índice</w:t>
      </w:r>
      <w:r w:rsidRPr="00BA5256">
        <w:rPr>
          <w:rFonts w:asciiTheme="minorHAnsi" w:hAnsiTheme="minorHAnsi"/>
          <w:sz w:val="22"/>
          <w:szCs w:val="22"/>
        </w:rPr>
        <w:t xml:space="preserve"> financeiro ou a ocorrência de qualquer Evento de Inadimplemento fará com que a Emissora esteja obrigada a contratar e apresentar carta de fiança de qualquer valor.</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bookmarkStart w:id="58" w:name="_Ref264550335"/>
      <w:r w:rsidRPr="001A2F56">
        <w:rPr>
          <w:rFonts w:asciiTheme="minorHAnsi" w:eastAsia="Arial Unicode MS" w:hAnsiTheme="minorHAnsi" w:cstheme="minorHAnsi"/>
          <w:sz w:val="22"/>
          <w:szCs w:val="22"/>
        </w:rPr>
        <w:t>Na ocorrência dos demais Eventos de Inadimplemento não mencionados na Cláusula 5.3.1.2 acima, o Agente Fiduciário deverá convocar, em até 05 (cinco) Dias Úteis contados da data em que tomar conhecimento do referido evento, ou do fim do período de cura, conforme o caso, uma Assembleia Geral de Debenturistas, para deliberar sobre o não vencimento antecipado das Debêntures. O vencimento antecipado somente não será declarado caso assim seja deliberado na referida Assembleia Geral de Debenturistas, por Debenturistas representantes de, no mínimo, 2/3 (dois terços) das Debêntures em Circulação.</w:t>
      </w:r>
      <w:bookmarkEnd w:id="58"/>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bookmarkStart w:id="59" w:name="_Ref264230189"/>
      <w:r w:rsidRPr="001A2F56">
        <w:rPr>
          <w:rFonts w:asciiTheme="minorHAnsi" w:eastAsia="Arial Unicode MS" w:hAnsiTheme="minorHAnsi" w:cstheme="minorHAnsi"/>
          <w:w w:val="0"/>
          <w:sz w:val="22"/>
          <w:szCs w:val="22"/>
        </w:rPr>
        <w:t xml:space="preserve">Uma vez vencidas antecipadamente as Debêntures, o Agente Fiduciário deverá enviar em até 01 (um) Dia Útil, carta protocolada à Emissora, com cópia à CETIP, informando tal evento, para que a Emissora efetue o pagamento do Valor Nominal Unitário </w:t>
      </w:r>
      <w:r w:rsidR="00B53D89">
        <w:rPr>
          <w:rFonts w:asciiTheme="minorHAnsi" w:hAnsiTheme="minorHAnsi" w:cstheme="minorHAnsi"/>
          <w:sz w:val="22"/>
          <w:szCs w:val="22"/>
        </w:rPr>
        <w:t>ou saldo do Valor Nominal Unitário</w:t>
      </w:r>
      <w:r w:rsidR="00B53D89" w:rsidRPr="001A2F56">
        <w:rPr>
          <w:rFonts w:asciiTheme="minorHAnsi" w:eastAsia="Arial Unicode MS" w:hAnsiTheme="minorHAnsi" w:cstheme="minorHAnsi"/>
          <w:w w:val="0"/>
          <w:sz w:val="22"/>
          <w:szCs w:val="22"/>
        </w:rPr>
        <w:t xml:space="preserve"> </w:t>
      </w:r>
      <w:r w:rsidRPr="001A2F56">
        <w:rPr>
          <w:rFonts w:asciiTheme="minorHAnsi" w:eastAsia="Arial Unicode MS" w:hAnsiTheme="minorHAnsi" w:cstheme="minorHAnsi"/>
          <w:w w:val="0"/>
          <w:sz w:val="22"/>
          <w:szCs w:val="22"/>
        </w:rPr>
        <w:t xml:space="preserve">das Debêntures, acrescido dos </w:t>
      </w:r>
      <w:r w:rsidRPr="001A2F56">
        <w:rPr>
          <w:rFonts w:asciiTheme="minorHAnsi" w:hAnsiTheme="minorHAnsi" w:cstheme="minorHAnsi"/>
          <w:sz w:val="22"/>
          <w:szCs w:val="22"/>
        </w:rPr>
        <w:t>Juros Remuneratórios</w:t>
      </w:r>
      <w:r w:rsidRPr="001A2F56">
        <w:rPr>
          <w:rFonts w:asciiTheme="minorHAnsi" w:eastAsia="Arial Unicode MS" w:hAnsiTheme="minorHAnsi" w:cstheme="minorHAnsi"/>
          <w:w w:val="0"/>
          <w:sz w:val="22"/>
          <w:szCs w:val="22"/>
        </w:rPr>
        <w:t xml:space="preserve">, calculados </w:t>
      </w:r>
      <w:r w:rsidRPr="001A2F56">
        <w:rPr>
          <w:rFonts w:asciiTheme="minorHAnsi" w:eastAsia="Arial Unicode MS" w:hAnsiTheme="minorHAnsi" w:cstheme="minorHAnsi"/>
          <w:i/>
          <w:w w:val="0"/>
          <w:sz w:val="22"/>
          <w:szCs w:val="22"/>
        </w:rPr>
        <w:t>pro rata temporis</w:t>
      </w:r>
      <w:r w:rsidRPr="001A2F56">
        <w:rPr>
          <w:rFonts w:asciiTheme="minorHAnsi" w:eastAsia="Arial Unicode MS" w:hAnsiTheme="minorHAnsi" w:cstheme="minorHAnsi"/>
          <w:w w:val="0"/>
          <w:sz w:val="22"/>
          <w:szCs w:val="22"/>
        </w:rPr>
        <w:t xml:space="preserve">, desde a </w:t>
      </w:r>
      <w:r w:rsidRPr="00746E97">
        <w:rPr>
          <w:rFonts w:asciiTheme="minorHAnsi" w:eastAsia="Arial Unicode MS" w:hAnsiTheme="minorHAnsi" w:cstheme="minorHAnsi"/>
          <w:w w:val="0"/>
          <w:sz w:val="22"/>
          <w:szCs w:val="22"/>
        </w:rPr>
        <w:t xml:space="preserve">Data de </w:t>
      </w:r>
      <w:r w:rsidR="00843E6E" w:rsidRPr="00746E97">
        <w:rPr>
          <w:rFonts w:asciiTheme="minorHAnsi" w:eastAsia="Arial Unicode MS" w:hAnsiTheme="minorHAnsi" w:cstheme="minorHAnsi"/>
          <w:w w:val="0"/>
          <w:sz w:val="22"/>
          <w:szCs w:val="22"/>
        </w:rPr>
        <w:t>Emissão</w:t>
      </w:r>
      <w:r w:rsidRPr="001A2F56">
        <w:rPr>
          <w:rFonts w:asciiTheme="minorHAnsi" w:eastAsia="Arial Unicode MS" w:hAnsiTheme="minorHAnsi" w:cstheme="minorHAnsi"/>
          <w:w w:val="0"/>
          <w:sz w:val="22"/>
          <w:szCs w:val="22"/>
        </w:rPr>
        <w:t xml:space="preserve"> ou da </w:t>
      </w:r>
      <w:r w:rsidR="00843E6E" w:rsidRPr="001A2F56">
        <w:rPr>
          <w:rFonts w:asciiTheme="minorHAnsi" w:eastAsia="Arial Unicode MS" w:hAnsiTheme="minorHAnsi" w:cstheme="minorHAnsi"/>
          <w:w w:val="0"/>
          <w:sz w:val="22"/>
          <w:szCs w:val="22"/>
        </w:rPr>
        <w:t>D</w:t>
      </w:r>
      <w:r w:rsidRPr="001A2F56">
        <w:rPr>
          <w:rFonts w:asciiTheme="minorHAnsi" w:eastAsia="Arial Unicode MS" w:hAnsiTheme="minorHAnsi" w:cstheme="minorHAnsi"/>
          <w:w w:val="0"/>
          <w:sz w:val="22"/>
          <w:szCs w:val="22"/>
        </w:rPr>
        <w:t xml:space="preserve">ata de </w:t>
      </w:r>
      <w:r w:rsidR="00843E6E" w:rsidRPr="001A2F56">
        <w:rPr>
          <w:rFonts w:asciiTheme="minorHAnsi" w:eastAsia="Arial Unicode MS" w:hAnsiTheme="minorHAnsi" w:cstheme="minorHAnsi"/>
          <w:w w:val="0"/>
          <w:sz w:val="22"/>
          <w:szCs w:val="22"/>
        </w:rPr>
        <w:t>P</w:t>
      </w:r>
      <w:r w:rsidRPr="001A2F56">
        <w:rPr>
          <w:rFonts w:asciiTheme="minorHAnsi" w:eastAsia="Arial Unicode MS" w:hAnsiTheme="minorHAnsi" w:cstheme="minorHAnsi"/>
          <w:w w:val="0"/>
          <w:sz w:val="22"/>
          <w:szCs w:val="22"/>
        </w:rPr>
        <w:t xml:space="preserve">agamento dos Juros Remuneratórios imediatamente anterior, conforme o caso, até a data do seu efetivo pagamento, no prazo de até 05 (cinco) Dias Úteis a contar da data de decretação do vencimento antecipado das Debêntures. Caso a Emissora não proceda ao pagamento das Debêntures na forma estipulada nesta Cláusula 5.3.3, além dos </w:t>
      </w:r>
      <w:r w:rsidRPr="001A2F56">
        <w:rPr>
          <w:rFonts w:asciiTheme="minorHAnsi" w:hAnsiTheme="minorHAnsi" w:cstheme="minorHAnsi"/>
          <w:sz w:val="22"/>
          <w:szCs w:val="22"/>
        </w:rPr>
        <w:t xml:space="preserve">Juros Remuneratórios </w:t>
      </w:r>
      <w:r w:rsidRPr="001A2F56">
        <w:rPr>
          <w:rFonts w:asciiTheme="minorHAnsi" w:eastAsia="Arial Unicode MS" w:hAnsiTheme="minorHAnsi" w:cstheme="minorHAnsi"/>
          <w:w w:val="0"/>
          <w:sz w:val="22"/>
          <w:szCs w:val="22"/>
        </w:rPr>
        <w:t xml:space="preserve">devidos serão acrescidos ao Valor Nominal </w:t>
      </w:r>
      <w:r w:rsidR="00622BD5" w:rsidRPr="001A2F56">
        <w:rPr>
          <w:rFonts w:asciiTheme="minorHAnsi" w:eastAsia="Arial Unicode MS" w:hAnsiTheme="minorHAnsi" w:cstheme="minorHAnsi"/>
          <w:w w:val="0"/>
          <w:sz w:val="22"/>
          <w:szCs w:val="22"/>
        </w:rPr>
        <w:t xml:space="preserve">Unitário </w:t>
      </w:r>
      <w:r w:rsidR="00B53D89">
        <w:rPr>
          <w:rFonts w:asciiTheme="minorHAnsi" w:hAnsiTheme="minorHAnsi" w:cstheme="minorHAnsi"/>
          <w:sz w:val="22"/>
          <w:szCs w:val="22"/>
        </w:rPr>
        <w:t>ou saldo do Valor Nominal Unitário</w:t>
      </w:r>
      <w:r w:rsidR="00B53D89" w:rsidRPr="001A2F56">
        <w:rPr>
          <w:rFonts w:asciiTheme="minorHAnsi" w:eastAsia="Arial Unicode MS" w:hAnsiTheme="minorHAnsi" w:cstheme="minorHAnsi"/>
          <w:w w:val="0"/>
          <w:sz w:val="22"/>
          <w:szCs w:val="22"/>
        </w:rPr>
        <w:t xml:space="preserve"> </w:t>
      </w:r>
      <w:r w:rsidRPr="001A2F56">
        <w:rPr>
          <w:rFonts w:asciiTheme="minorHAnsi" w:eastAsia="Arial Unicode MS" w:hAnsiTheme="minorHAnsi" w:cstheme="minorHAnsi"/>
          <w:w w:val="0"/>
          <w:sz w:val="22"/>
          <w:szCs w:val="22"/>
        </w:rPr>
        <w:t>das Debêntures os Encargos Moratórios, incidentes desde a data de vencimento antecipado das Debêntures até a data de seu efetivo pagamento.</w:t>
      </w:r>
      <w:bookmarkEnd w:id="59"/>
      <w:r w:rsidRPr="001A2F56">
        <w:rPr>
          <w:rFonts w:asciiTheme="minorHAnsi" w:eastAsia="Arial Unicode MS" w:hAnsiTheme="minorHAnsi" w:cstheme="minorHAnsi"/>
          <w:w w:val="0"/>
          <w:sz w:val="22"/>
          <w:szCs w:val="22"/>
        </w:rPr>
        <w:t xml:space="preserve"> </w:t>
      </w:r>
    </w:p>
    <w:p w:rsidR="00604CA6" w:rsidRPr="001A2F56" w:rsidRDefault="00604CA6">
      <w:pPr>
        <w:suppressAutoHyphens/>
        <w:jc w:val="both"/>
        <w:rPr>
          <w:rFonts w:asciiTheme="minorHAnsi" w:hAnsiTheme="minorHAnsi" w:cstheme="minorHAnsi"/>
          <w:sz w:val="22"/>
          <w:szCs w:val="22"/>
        </w:rPr>
      </w:pPr>
    </w:p>
    <w:p w:rsidR="00604CA6" w:rsidRPr="001A2F56" w:rsidRDefault="00ED0BA2">
      <w:pPr>
        <w:numPr>
          <w:ilvl w:val="2"/>
          <w:numId w:val="5"/>
        </w:numPr>
        <w:suppressAutoHyphens/>
        <w:ind w:left="0" w:firstLine="0"/>
        <w:jc w:val="both"/>
        <w:rPr>
          <w:rFonts w:asciiTheme="minorHAnsi" w:hAnsiTheme="minorHAnsi" w:cstheme="minorHAnsi"/>
          <w:sz w:val="22"/>
          <w:szCs w:val="22"/>
        </w:rPr>
      </w:pPr>
      <w:r w:rsidRPr="001A2F56">
        <w:rPr>
          <w:rFonts w:asciiTheme="minorHAnsi" w:eastAsia="Arial Unicode MS" w:hAnsiTheme="minorHAnsi" w:cstheme="minorHAnsi"/>
          <w:sz w:val="22"/>
          <w:szCs w:val="22"/>
        </w:rPr>
        <w:t xml:space="preserve">No caso da decretação do vencimento antecipado das Debêntures, nos termos da Cláusula 5.3.3 acima, no que diz respeito às Debêntures </w:t>
      </w:r>
      <w:r w:rsidR="00B53D89">
        <w:rPr>
          <w:rFonts w:asciiTheme="minorHAnsi" w:eastAsia="Arial Unicode MS" w:hAnsiTheme="minorHAnsi" w:cstheme="minorHAnsi"/>
          <w:sz w:val="22"/>
          <w:szCs w:val="22"/>
        </w:rPr>
        <w:t>depositadas</w:t>
      </w:r>
      <w:r w:rsidRPr="001A2F56">
        <w:rPr>
          <w:rFonts w:asciiTheme="minorHAnsi" w:eastAsia="Arial Unicode MS" w:hAnsiTheme="minorHAnsi" w:cstheme="minorHAnsi"/>
          <w:sz w:val="22"/>
          <w:szCs w:val="22"/>
        </w:rPr>
        <w:t xml:space="preserve"> n</w:t>
      </w:r>
      <w:r w:rsidR="00B53D89">
        <w:rPr>
          <w:rFonts w:asciiTheme="minorHAnsi" w:eastAsia="Arial Unicode MS" w:hAnsiTheme="minorHAnsi" w:cstheme="minorHAnsi"/>
          <w:sz w:val="22"/>
          <w:szCs w:val="22"/>
        </w:rPr>
        <w:t>a</w:t>
      </w:r>
      <w:r w:rsidRPr="001A2F56">
        <w:rPr>
          <w:rFonts w:asciiTheme="minorHAnsi" w:eastAsia="Arial Unicode MS" w:hAnsiTheme="minorHAnsi" w:cstheme="minorHAnsi"/>
          <w:sz w:val="22"/>
          <w:szCs w:val="22"/>
        </w:rPr>
        <w:t xml:space="preserve"> </w:t>
      </w:r>
      <w:r w:rsidRPr="001A2F56">
        <w:rPr>
          <w:rFonts w:asciiTheme="minorHAnsi" w:hAnsiTheme="minorHAnsi" w:cstheme="minorHAnsi"/>
          <w:sz w:val="22"/>
          <w:szCs w:val="22"/>
        </w:rPr>
        <w:t>CETIP</w:t>
      </w:r>
      <w:r w:rsidRPr="001A2F56">
        <w:rPr>
          <w:rFonts w:asciiTheme="minorHAnsi" w:eastAsia="Arial Unicode MS" w:hAnsiTheme="minorHAnsi" w:cstheme="minorHAnsi"/>
          <w:sz w:val="22"/>
          <w:szCs w:val="22"/>
        </w:rPr>
        <w:t>, para que a realização do pagamento das Debêntures ocorra por meio da CETIP, a mesma deverá ser comunicada com, no mínimo, 02 (dois) Dias Úteis de antecedência da data de pagamento. O prazo estabelecido nesta Cláusula não deve ser entendido como uma prorrogação dos prazos estabelecidos nesta Cláusula 5.3 acima</w:t>
      </w:r>
      <w:bookmarkStart w:id="60" w:name="_DV_M301"/>
      <w:bookmarkEnd w:id="53"/>
      <w:bookmarkEnd w:id="60"/>
      <w:r w:rsidRPr="001A2F56">
        <w:rPr>
          <w:rFonts w:asciiTheme="minorHAnsi" w:eastAsia="Arial Unicode MS" w:hAnsiTheme="minorHAnsi" w:cstheme="minorHAnsi"/>
          <w:sz w:val="22"/>
          <w:szCs w:val="22"/>
        </w:rPr>
        <w:t>.</w:t>
      </w:r>
    </w:p>
    <w:p w:rsidR="00604CA6" w:rsidRPr="001A2F56" w:rsidRDefault="00604CA6">
      <w:pPr>
        <w:suppressAutoHyphens/>
        <w:jc w:val="both"/>
        <w:rPr>
          <w:rFonts w:asciiTheme="minorHAnsi" w:hAnsiTheme="minorHAnsi" w:cstheme="minorHAnsi"/>
          <w:sz w:val="22"/>
          <w:szCs w:val="22"/>
        </w:rPr>
      </w:pPr>
    </w:p>
    <w:p w:rsidR="00182C23" w:rsidRDefault="00182C23">
      <w:pPr>
        <w:rPr>
          <w:rFonts w:asciiTheme="minorHAnsi" w:eastAsia="Arial Unicode MS" w:hAnsiTheme="minorHAnsi" w:cstheme="minorHAnsi"/>
          <w:b/>
          <w:w w:val="0"/>
          <w:sz w:val="22"/>
          <w:szCs w:val="22"/>
        </w:rPr>
      </w:pPr>
      <w:bookmarkStart w:id="61" w:name="_Ref264363915"/>
      <w:r>
        <w:rPr>
          <w:rFonts w:asciiTheme="minorHAnsi" w:eastAsia="Arial Unicode MS" w:hAnsiTheme="minorHAnsi" w:cstheme="minorHAnsi"/>
          <w:b/>
          <w:w w:val="0"/>
          <w:sz w:val="22"/>
          <w:szCs w:val="22"/>
        </w:rPr>
        <w:br w:type="page"/>
      </w:r>
    </w:p>
    <w:p w:rsidR="00604CA6" w:rsidRPr="001A2F56" w:rsidRDefault="00ED0BA2">
      <w:pPr>
        <w:widowControl w:val="0"/>
        <w:numPr>
          <w:ilvl w:val="0"/>
          <w:numId w:val="5"/>
        </w:numPr>
        <w:suppressAutoHyphens/>
        <w:jc w:val="both"/>
        <w:rPr>
          <w:rFonts w:asciiTheme="minorHAnsi" w:hAnsiTheme="minorHAnsi" w:cstheme="minorHAnsi"/>
          <w:sz w:val="22"/>
          <w:szCs w:val="22"/>
        </w:rPr>
      </w:pPr>
      <w:r w:rsidRPr="001A2F56">
        <w:rPr>
          <w:rFonts w:asciiTheme="minorHAnsi" w:eastAsia="Arial Unicode MS" w:hAnsiTheme="minorHAnsi" w:cstheme="minorHAnsi"/>
          <w:b/>
          <w:w w:val="0"/>
          <w:sz w:val="22"/>
          <w:szCs w:val="22"/>
        </w:rPr>
        <w:lastRenderedPageBreak/>
        <w:t>DAS OBRIGAÇÕES ADICIONAIS DA EMISSORA</w:t>
      </w:r>
      <w:bookmarkStart w:id="62" w:name="_DV_M188"/>
      <w:bookmarkEnd w:id="61"/>
      <w:bookmarkEnd w:id="62"/>
    </w:p>
    <w:p w:rsidR="00604CA6" w:rsidRPr="001A2F56" w:rsidRDefault="00604CA6">
      <w:pPr>
        <w:widowControl w:val="0"/>
        <w:suppressAutoHyphens/>
        <w:ind w:left="360"/>
        <w:jc w:val="both"/>
        <w:rPr>
          <w:rFonts w:asciiTheme="minorHAnsi" w:hAnsiTheme="minorHAnsi" w:cstheme="minorHAnsi"/>
          <w:sz w:val="22"/>
          <w:szCs w:val="22"/>
        </w:rPr>
      </w:pPr>
    </w:p>
    <w:p w:rsidR="00604CA6" w:rsidRPr="001A2F56" w:rsidRDefault="00ED0BA2">
      <w:pPr>
        <w:widowControl w:val="0"/>
        <w:numPr>
          <w:ilvl w:val="1"/>
          <w:numId w:val="5"/>
        </w:numPr>
        <w:suppressAutoHyphens/>
        <w:ind w:left="0" w:firstLine="0"/>
        <w:jc w:val="both"/>
        <w:rPr>
          <w:rFonts w:asciiTheme="minorHAnsi" w:hAnsiTheme="minorHAnsi" w:cstheme="minorHAnsi"/>
          <w:sz w:val="22"/>
          <w:szCs w:val="22"/>
        </w:rPr>
      </w:pPr>
      <w:bookmarkStart w:id="63" w:name="_Ref264554260"/>
      <w:r w:rsidRPr="001A2F56">
        <w:rPr>
          <w:rFonts w:asciiTheme="minorHAnsi" w:eastAsia="Arial Unicode MS" w:hAnsiTheme="minorHAnsi" w:cstheme="minorHAnsi"/>
          <w:w w:val="0"/>
          <w:sz w:val="22"/>
          <w:szCs w:val="22"/>
        </w:rPr>
        <w:t>A Emissora, até a liquidação de todas as obrigações previstas nesta Escritura, adicionalmente se obriga a:</w:t>
      </w:r>
      <w:bookmarkEnd w:id="63"/>
    </w:p>
    <w:p w:rsidR="00604CA6" w:rsidRPr="001A2F56" w:rsidRDefault="00604CA6">
      <w:pPr>
        <w:widowControl w:val="0"/>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widowControl w:val="0"/>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fornecer ao Agente Fiduciário os seguintes documentos e informações caso não estejam disponíveis em sua página na Internet e disponibilizar em sua página na Internet:</w:t>
      </w:r>
    </w:p>
    <w:p w:rsidR="00604CA6" w:rsidRPr="001A2F56" w:rsidRDefault="00604CA6">
      <w:pPr>
        <w:widowControl w:val="0"/>
        <w:tabs>
          <w:tab w:val="left" w:pos="1800"/>
        </w:tabs>
        <w:suppressAutoHyphens/>
        <w:jc w:val="both"/>
        <w:rPr>
          <w:rFonts w:asciiTheme="minorHAnsi" w:eastAsia="Arial Unicode MS" w:hAnsiTheme="minorHAnsi" w:cstheme="minorHAnsi"/>
          <w:w w:val="0"/>
          <w:sz w:val="22"/>
          <w:szCs w:val="22"/>
        </w:rPr>
      </w:pPr>
    </w:p>
    <w:p w:rsidR="00604CA6" w:rsidRPr="001A2F56" w:rsidRDefault="00ED0BA2">
      <w:pPr>
        <w:pStyle w:val="sub"/>
        <w:widowControl/>
        <w:numPr>
          <w:ilvl w:val="0"/>
          <w:numId w:val="9"/>
        </w:numPr>
        <w:shd w:val="clear" w:color="auto" w:fill="FFFFFF"/>
        <w:tabs>
          <w:tab w:val="clear" w:pos="0"/>
          <w:tab w:val="left" w:pos="1800"/>
        </w:tabs>
        <w:suppressAutoHyphens/>
        <w:spacing w:before="0" w:after="0" w:line="240" w:lineRule="auto"/>
        <w:ind w:left="1440" w:hanging="720"/>
        <w:rPr>
          <w:rFonts w:asciiTheme="minorHAnsi" w:eastAsia="Arial Unicode MS" w:hAnsiTheme="minorHAnsi" w:cstheme="minorHAnsi"/>
          <w:b/>
          <w:smallCaps/>
          <w:w w:val="0"/>
        </w:rPr>
      </w:pPr>
      <w:bookmarkStart w:id="64" w:name="_DV_M190"/>
      <w:bookmarkStart w:id="65" w:name="_DV_M191"/>
      <w:bookmarkEnd w:id="64"/>
      <w:bookmarkEnd w:id="65"/>
      <w:r w:rsidRPr="001A2F56">
        <w:rPr>
          <w:rFonts w:asciiTheme="minorHAnsi" w:eastAsia="Arial Unicode MS" w:hAnsiTheme="minorHAnsi" w:cstheme="minorHAnsi"/>
          <w:w w:val="0"/>
        </w:rPr>
        <w:t>dentro do prazo legalmente estabelecido para divulgação de suas demonstrações financeiras: (i) cópia de suas demonstrações financeiras completas relativas ao respectivo exercício social encerrado, acompanhadas de parecer dos auditores independentes; (ii) declaração assinada por representante legal com poderes para tanto atestando o cumprimento de todas as obrigações constantes da Emissão;</w:t>
      </w:r>
      <w:r w:rsidRPr="001A2F56">
        <w:rPr>
          <w:rFonts w:asciiTheme="minorHAnsi" w:hAnsiTheme="minorHAnsi" w:cstheme="minorHAnsi"/>
        </w:rPr>
        <w:t xml:space="preserve"> </w:t>
      </w:r>
      <w:r w:rsidRPr="001A2F56">
        <w:rPr>
          <w:rFonts w:asciiTheme="minorHAnsi" w:eastAsia="Arial Unicode MS" w:hAnsiTheme="minorHAnsi" w:cstheme="minorHAnsi"/>
          <w:w w:val="0"/>
        </w:rPr>
        <w:t>e (iii) relatório consolidado da memória de cálculo compreendendo todas as rubricas necessárias para a obtenção do quociente Dívida Líquida/EBITDA</w:t>
      </w:r>
      <w:r w:rsidR="004849FF" w:rsidRPr="001A2F56">
        <w:rPr>
          <w:rFonts w:asciiTheme="minorHAnsi" w:eastAsia="Arial Unicode MS" w:hAnsiTheme="minorHAnsi" w:cstheme="minorHAnsi"/>
          <w:w w:val="0"/>
        </w:rPr>
        <w:t xml:space="preserve"> </w:t>
      </w:r>
      <w:r w:rsidR="00353D78">
        <w:rPr>
          <w:rFonts w:asciiTheme="minorHAnsi" w:eastAsia="Arial Unicode MS" w:hAnsiTheme="minorHAnsi" w:cstheme="minorHAnsi"/>
          <w:w w:val="0"/>
        </w:rPr>
        <w:t>A</w:t>
      </w:r>
      <w:r w:rsidR="004849FF" w:rsidRPr="001A2F56">
        <w:rPr>
          <w:rFonts w:asciiTheme="minorHAnsi" w:eastAsia="Arial Unicode MS" w:hAnsiTheme="minorHAnsi" w:cstheme="minorHAnsi"/>
          <w:w w:val="0"/>
        </w:rPr>
        <w:t>justado e Dívida Líquida acrescid</w:t>
      </w:r>
      <w:r w:rsidR="00353D78">
        <w:rPr>
          <w:rFonts w:asciiTheme="minorHAnsi" w:eastAsia="Arial Unicode MS" w:hAnsiTheme="minorHAnsi" w:cstheme="minorHAnsi"/>
          <w:w w:val="0"/>
        </w:rPr>
        <w:t>a</w:t>
      </w:r>
      <w:r w:rsidR="004849FF" w:rsidRPr="001A2F56">
        <w:rPr>
          <w:rFonts w:asciiTheme="minorHAnsi" w:eastAsia="Arial Unicode MS" w:hAnsiTheme="minorHAnsi" w:cstheme="minorHAnsi"/>
          <w:w w:val="0"/>
        </w:rPr>
        <w:t xml:space="preserve"> do valor da dívida a ser contratada/EBITDA </w:t>
      </w:r>
      <w:r w:rsidR="00353D78">
        <w:rPr>
          <w:rFonts w:asciiTheme="minorHAnsi" w:eastAsia="Arial Unicode MS" w:hAnsiTheme="minorHAnsi" w:cstheme="minorHAnsi"/>
          <w:w w:val="0"/>
        </w:rPr>
        <w:t>A</w:t>
      </w:r>
      <w:r w:rsidR="004849FF" w:rsidRPr="001A2F56">
        <w:rPr>
          <w:rFonts w:asciiTheme="minorHAnsi" w:eastAsia="Arial Unicode MS" w:hAnsiTheme="minorHAnsi" w:cstheme="minorHAnsi"/>
          <w:w w:val="0"/>
        </w:rPr>
        <w:t>justado</w:t>
      </w:r>
      <w:r w:rsidRPr="001A2F56">
        <w:rPr>
          <w:rFonts w:asciiTheme="minorHAnsi" w:eastAsia="Arial Unicode MS" w:hAnsiTheme="minorHAnsi" w:cstheme="minorHAnsi"/>
          <w:w w:val="0"/>
        </w:rPr>
        <w:t xml:space="preserve">; </w:t>
      </w:r>
    </w:p>
    <w:p w:rsidR="00353D78" w:rsidRDefault="00353D78" w:rsidP="00826CDB">
      <w:pPr>
        <w:pStyle w:val="PargrafodaLista"/>
        <w:rPr>
          <w:rFonts w:asciiTheme="minorHAnsi" w:eastAsia="Arial Unicode MS" w:hAnsiTheme="minorHAnsi" w:cstheme="minorHAnsi"/>
          <w:w w:val="0"/>
        </w:rPr>
      </w:pPr>
    </w:p>
    <w:p w:rsidR="00604CA6" w:rsidRPr="001A2F56" w:rsidRDefault="0091210B">
      <w:pPr>
        <w:pStyle w:val="sub"/>
        <w:widowControl/>
        <w:numPr>
          <w:ilvl w:val="0"/>
          <w:numId w:val="9"/>
        </w:numPr>
        <w:shd w:val="clear" w:color="auto" w:fill="FFFFFF"/>
        <w:tabs>
          <w:tab w:val="clear" w:pos="0"/>
          <w:tab w:val="left" w:pos="18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I</w:t>
      </w:r>
      <w:r w:rsidR="00ED0BA2" w:rsidRPr="001A2F56">
        <w:rPr>
          <w:rFonts w:asciiTheme="minorHAnsi" w:eastAsia="Arial Unicode MS" w:hAnsiTheme="minorHAnsi" w:cstheme="minorHAnsi"/>
          <w:w w:val="0"/>
        </w:rPr>
        <w:t>nformações</w:t>
      </w:r>
      <w:r>
        <w:rPr>
          <w:rFonts w:asciiTheme="minorHAnsi" w:eastAsia="Arial Unicode MS" w:hAnsiTheme="minorHAnsi" w:cstheme="minorHAnsi"/>
          <w:w w:val="0"/>
        </w:rPr>
        <w:t xml:space="preserve"> sobre</w:t>
      </w:r>
      <w:r w:rsidR="00ED0BA2" w:rsidRPr="001A2F56">
        <w:rPr>
          <w:rFonts w:asciiTheme="minorHAnsi" w:eastAsia="Arial Unicode MS" w:hAnsiTheme="minorHAnsi" w:cstheme="minorHAnsi"/>
          <w:w w:val="0"/>
        </w:rPr>
        <w:t>: (i) a falta de cumprimento pela Emissora de toda e qualquer obrigação não pecuniária decorrente desta Emissão, e sobre qualquer ato ou fato que possa causar interrupção ou suspensão de suas atividades, no prazo de até 05 (cinco) Dias Úteis contado da data em que a Emissora tomar conhecimento do fato; (ii) a ocorrência de qualquer dos Eventos de Inadimplemento previstos nesta Escritura, no prazo de até 01 (um) Dia Útil contado da data em que a Emissora tomar conhecimento do fato; (iii) o Evento de Inadimplemento de que trata o item (a) da Cláusula 5.3.1 acima, imediatamente, quando da sua ocorrência. Adicionalmente, a Emissora deverá fornecer ao Agente Fiduciário, em até 05 (cinco) Dias Úteis do recebimento da respectiva solicitação, as informações adicionais que este possa solicitar sobre a falta de cumprimento em causa, incluindo quanto a medidas tomadas ou a tomar pela Emissora com o fim de sanar a falta de cumprimento em questão</w:t>
      </w:r>
      <w:r w:rsidR="00F6198A">
        <w:rPr>
          <w:rFonts w:asciiTheme="minorHAnsi" w:eastAsia="Arial Unicode MS" w:hAnsiTheme="minorHAnsi" w:cstheme="minorHAnsi"/>
          <w:w w:val="0"/>
        </w:rPr>
        <w:t xml:space="preserve">; </w:t>
      </w:r>
      <w:r w:rsidR="00EE391B">
        <w:rPr>
          <w:rFonts w:asciiTheme="minorHAnsi" w:eastAsia="Arial Unicode MS" w:hAnsiTheme="minorHAnsi" w:cstheme="minorHAnsi"/>
          <w:w w:val="0"/>
        </w:rPr>
        <w:t>(i</w:t>
      </w:r>
      <w:r w:rsidR="00966302">
        <w:rPr>
          <w:rFonts w:asciiTheme="minorHAnsi" w:eastAsia="Arial Unicode MS" w:hAnsiTheme="minorHAnsi" w:cstheme="minorHAnsi"/>
          <w:w w:val="0"/>
        </w:rPr>
        <w:t>v</w:t>
      </w:r>
      <w:r w:rsidR="00EE391B">
        <w:rPr>
          <w:rFonts w:asciiTheme="minorHAnsi" w:eastAsia="Arial Unicode MS" w:hAnsiTheme="minorHAnsi" w:cstheme="minorHAnsi"/>
          <w:w w:val="0"/>
        </w:rPr>
        <w:t>) </w:t>
      </w:r>
      <w:r w:rsidR="00EE391B" w:rsidRPr="00EE391B">
        <w:rPr>
          <w:rFonts w:asciiTheme="minorHAnsi" w:eastAsia="Arial Unicode MS" w:hAnsiTheme="minorHAnsi" w:cstheme="minorHAnsi"/>
          <w:w w:val="0"/>
        </w:rPr>
        <w:t>qualquer alteração relevante ou sobre quaisquer eventos ou situações que possam afetar negativamente, impossibilitar ou dificultar, de forma relevante, o pontual cumprimento de suas obrigações decorrentes desta Escritura de Emissão e das Debêntures, no todo ou em parte</w:t>
      </w:r>
      <w:r w:rsidR="00FF5FB6" w:rsidRPr="001A2F56">
        <w:rPr>
          <w:rFonts w:asciiTheme="minorHAnsi" w:eastAsia="Arial Unicode MS" w:hAnsiTheme="minorHAnsi" w:cstheme="minorHAnsi"/>
          <w:w w:val="0"/>
        </w:rPr>
        <w:t>, no prazo de até 5 (cinco) Dias Úteis contado da data em que a Emissora tomar conhecimento do fato</w:t>
      </w:r>
      <w:r w:rsidR="00EE391B">
        <w:rPr>
          <w:rFonts w:asciiTheme="minorHAnsi" w:eastAsia="Arial Unicode MS" w:hAnsiTheme="minorHAnsi" w:cstheme="minorHAnsi"/>
          <w:w w:val="0"/>
        </w:rPr>
        <w:t>;</w:t>
      </w:r>
      <w:r w:rsidR="00EE391B" w:rsidRPr="00EE391B" w:rsidDel="00EE391B">
        <w:rPr>
          <w:rFonts w:asciiTheme="minorHAnsi" w:eastAsia="Arial Unicode MS" w:hAnsiTheme="minorHAnsi" w:cstheme="minorHAnsi"/>
          <w:w w:val="0"/>
        </w:rPr>
        <w:t xml:space="preserve"> </w:t>
      </w:r>
      <w:r w:rsidR="00F6198A" w:rsidRPr="00FB07B1">
        <w:rPr>
          <w:rFonts w:asciiTheme="minorHAnsi" w:eastAsia="Arial Unicode MS" w:hAnsiTheme="minorHAnsi" w:cstheme="minorHAnsi"/>
          <w:w w:val="0"/>
        </w:rPr>
        <w:t>e (v) qualquer condenação em decisão judicial transitada em julgado decorrente de processo judicial que afete a capacidade da Emissora de cumprir suas obrigações nos termos desta Escritura de Emissão, no prazo de até 5 (cinco) Dias Úteis após a data em que a Emissora tomar conhecimento do trânsito em julgado do respectivo processo</w:t>
      </w:r>
      <w:r w:rsidR="00ED0BA2" w:rsidRPr="001A2F56">
        <w:rPr>
          <w:rFonts w:asciiTheme="minorHAnsi" w:eastAsia="Arial Unicode MS" w:hAnsiTheme="minorHAnsi" w:cstheme="minorHAnsi"/>
          <w:w w:val="0"/>
        </w:rPr>
        <w:t xml:space="preserve">; e </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rPr>
          <w:rFonts w:asciiTheme="minorHAnsi" w:eastAsia="Arial Unicode MS" w:hAnsiTheme="minorHAnsi" w:cstheme="minorHAnsi"/>
          <w:w w:val="0"/>
        </w:rPr>
      </w:pPr>
    </w:p>
    <w:p w:rsidR="00604CA6" w:rsidRPr="001A2F56" w:rsidRDefault="00ED0BA2">
      <w:pPr>
        <w:pStyle w:val="sub"/>
        <w:widowControl/>
        <w:numPr>
          <w:ilvl w:val="0"/>
          <w:numId w:val="9"/>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 xml:space="preserve">informar ou enviar o seu organograma, os dados financeiros e atos societários necessários à realização do relatório anual, conforme Instrução </w:t>
      </w:r>
      <w:r w:rsidR="004849FF" w:rsidRPr="001A2F56">
        <w:rPr>
          <w:rFonts w:asciiTheme="minorHAnsi" w:eastAsia="Arial Unicode MS" w:hAnsiTheme="minorHAnsi" w:cstheme="minorHAnsi"/>
          <w:w w:val="0"/>
        </w:rPr>
        <w:t xml:space="preserve">da </w:t>
      </w:r>
      <w:r w:rsidRPr="001A2F56">
        <w:rPr>
          <w:rFonts w:asciiTheme="minorHAnsi" w:eastAsia="Arial Unicode MS" w:hAnsiTheme="minorHAnsi" w:cstheme="minorHAnsi"/>
          <w:w w:val="0"/>
        </w:rPr>
        <w:t>CVM nº 28, de 23 de novembro de 1983, conforme alterada (“</w:t>
      </w:r>
      <w:r w:rsidRPr="001A2F56">
        <w:rPr>
          <w:rFonts w:asciiTheme="minorHAnsi" w:eastAsia="Arial Unicode MS" w:hAnsiTheme="minorHAnsi" w:cstheme="minorHAnsi"/>
          <w:w w:val="0"/>
          <w:u w:val="single"/>
        </w:rPr>
        <w:t>Instrução CVM 28</w:t>
      </w:r>
      <w:r w:rsidRPr="001A2F56">
        <w:rPr>
          <w:rFonts w:asciiTheme="minorHAnsi" w:eastAsia="Arial Unicode MS" w:hAnsiTheme="minorHAnsi" w:cstheme="minorHAnsi"/>
          <w:w w:val="0"/>
        </w:rPr>
        <w:t>”), que venham a ser solicitados pelo Agente Fiduciário. O referido organograma de grupo societário da Emissora deverá conter, inclusive, os controladores, as controladas, o controle comum, as coligadas e integrantes do bloco de controle, no encerramento de cada exercício social.</w:t>
      </w:r>
      <w:bookmarkStart w:id="66" w:name="_DV_M210"/>
      <w:bookmarkEnd w:id="66"/>
      <w:r w:rsidRPr="001A2F56">
        <w:rPr>
          <w:rFonts w:asciiTheme="minorHAnsi" w:eastAsia="Arial Unicode MS" w:hAnsiTheme="minorHAnsi" w:cstheme="minorHAnsi"/>
          <w:w w:val="0"/>
        </w:rPr>
        <w:t xml:space="preserve"> </w:t>
      </w:r>
    </w:p>
    <w:p w:rsidR="00604CA6" w:rsidRPr="001A2F56" w:rsidRDefault="00604CA6">
      <w:pPr>
        <w:pStyle w:val="sub"/>
        <w:widowControl/>
        <w:shd w:val="clear" w:color="auto" w:fill="FFFFFF"/>
        <w:tabs>
          <w:tab w:val="clear" w:pos="0"/>
          <w:tab w:val="left" w:pos="720"/>
          <w:tab w:val="left" w:pos="900"/>
        </w:tabs>
        <w:suppressAutoHyphens/>
        <w:spacing w:before="0" w:after="0" w:line="240" w:lineRule="auto"/>
        <w:rPr>
          <w:rFonts w:asciiTheme="minorHAnsi" w:eastAsia="Arial Unicode MS" w:hAnsiTheme="minorHAnsi" w:cstheme="minorHAnsi"/>
          <w:w w:val="0"/>
        </w:rPr>
      </w:pPr>
    </w:p>
    <w:p w:rsidR="00604CA6" w:rsidRPr="001A2F56" w:rsidRDefault="00ED0BA2">
      <w:pPr>
        <w:pStyle w:val="sub"/>
        <w:widowControl/>
        <w:numPr>
          <w:ilvl w:val="0"/>
          <w:numId w:val="31"/>
        </w:numPr>
        <w:shd w:val="clear" w:color="auto" w:fill="FFFFFF"/>
        <w:tabs>
          <w:tab w:val="clear" w:pos="0"/>
          <w:tab w:val="left" w:pos="720"/>
          <w:tab w:val="left" w:pos="900"/>
        </w:tabs>
        <w:suppressAutoHyphens/>
        <w:spacing w:before="0" w:after="0" w:line="240" w:lineRule="auto"/>
        <w:ind w:hanging="720"/>
        <w:rPr>
          <w:rFonts w:asciiTheme="minorHAnsi" w:eastAsia="Arial Unicode MS" w:hAnsiTheme="minorHAnsi" w:cstheme="minorHAnsi"/>
          <w:w w:val="0"/>
        </w:rPr>
      </w:pPr>
      <w:r w:rsidRPr="001A2F56">
        <w:rPr>
          <w:rFonts w:asciiTheme="minorHAnsi" w:eastAsia="Arial Unicode MS" w:hAnsiTheme="minorHAnsi" w:cstheme="minorHAnsi"/>
          <w:w w:val="0"/>
        </w:rPr>
        <w:lastRenderedPageBreak/>
        <w:t>proceder à adequada publicidade dos dados econômico-financeiros, nos termos exigidos pela Lei das Sociedades por Ações e pela regulamentação da CVM, promovendo a publicação das suas demonstrações financeiras, nos termos exigidos pela legislação em vigor, em especial pelo artigo 17 da Instrução CVM 476;</w:t>
      </w:r>
      <w:bookmarkStart w:id="67" w:name="_DV_M211"/>
      <w:bookmarkStart w:id="68" w:name="_DV_M76"/>
      <w:bookmarkStart w:id="69" w:name="_DV_M77"/>
      <w:bookmarkStart w:id="70" w:name="_DV_M78"/>
      <w:bookmarkStart w:id="71" w:name="_DV_M75"/>
      <w:bookmarkStart w:id="72" w:name="_DV_M79"/>
      <w:bookmarkStart w:id="73" w:name="_DV_M80"/>
      <w:bookmarkEnd w:id="67"/>
      <w:bookmarkEnd w:id="68"/>
      <w:bookmarkEnd w:id="69"/>
      <w:bookmarkEnd w:id="70"/>
      <w:bookmarkEnd w:id="71"/>
      <w:bookmarkEnd w:id="72"/>
      <w:bookmarkEnd w:id="73"/>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bookmarkStart w:id="74" w:name="_Ref264234924"/>
      <w:r w:rsidRPr="001A2F56">
        <w:rPr>
          <w:rFonts w:asciiTheme="minorHAnsi" w:eastAsia="Arial Unicode MS" w:hAnsiTheme="minorHAnsi" w:cstheme="minorHAnsi"/>
          <w:w w:val="0"/>
          <w:sz w:val="22"/>
          <w:szCs w:val="22"/>
        </w:rPr>
        <w:t>atender integralmente as obrigações previstas no artigo 17 da Instrução CVM 476, abaixo transcritas:</w:t>
      </w:r>
      <w:bookmarkEnd w:id="74"/>
    </w:p>
    <w:p w:rsidR="00604CA6" w:rsidRPr="001A2F56" w:rsidRDefault="00604CA6">
      <w:pPr>
        <w:tabs>
          <w:tab w:val="left" w:pos="851"/>
        </w:tabs>
        <w:suppressAutoHyphens/>
        <w:ind w:left="900" w:hanging="900"/>
        <w:jc w:val="both"/>
        <w:rPr>
          <w:rFonts w:asciiTheme="minorHAnsi" w:eastAsia="Arial Unicode MS" w:hAnsiTheme="minorHAnsi" w:cstheme="minorHAnsi"/>
          <w:w w:val="0"/>
          <w:sz w:val="22"/>
          <w:szCs w:val="22"/>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preparar demonstrações financeiras</w:t>
      </w:r>
      <w:bookmarkStart w:id="75" w:name="_DV_C53"/>
      <w:r w:rsidRPr="001A2F56">
        <w:rPr>
          <w:rFonts w:asciiTheme="minorHAnsi" w:eastAsia="Arial Unicode MS" w:hAnsiTheme="minorHAnsi" w:cstheme="minorHAnsi"/>
          <w:w w:val="0"/>
        </w:rPr>
        <w:t xml:space="preserve"> de encerramento de exercício</w:t>
      </w:r>
      <w:bookmarkStart w:id="76" w:name="_DV_M74"/>
      <w:bookmarkEnd w:id="75"/>
      <w:bookmarkEnd w:id="76"/>
      <w:r w:rsidRPr="001A2F56">
        <w:rPr>
          <w:rFonts w:asciiTheme="minorHAnsi" w:eastAsia="Arial Unicode MS" w:hAnsiTheme="minorHAnsi" w:cstheme="minorHAnsi"/>
          <w:w w:val="0"/>
        </w:rPr>
        <w:t xml:space="preserve"> e, se for o caso, demonstrações consolidadas, em conformidade com a Lei das Sociedades por Ações e com as regras emitidas pela CVM;</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submeter suas demonstrações financeiras à auditoria, por auditor registrado na CVM;</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bookmarkStart w:id="77" w:name="_Ref264234904"/>
      <w:r w:rsidRPr="001A2F56">
        <w:rPr>
          <w:rFonts w:asciiTheme="minorHAnsi" w:eastAsia="Arial Unicode MS" w:hAnsiTheme="minorHAnsi" w:cstheme="minorHAnsi"/>
          <w:w w:val="0"/>
        </w:rPr>
        <w:t>divulgar suas demonstrações financeiras, acompanhadas de notas explicativas e parecer dos auditores independentes, em sua página na rede mundial de computadores, dentro de 03 (três) meses contados do encerramento do exercício social;</w:t>
      </w:r>
      <w:bookmarkEnd w:id="77"/>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manter os documentos mencionados no item (c) acima em sua página na rede mundial de computadores, por um prazo de 03 (três) anos;</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observar as disposições da Instrução da CVM nº 358, de 03 de janeiro de 2002, conforme alterada (“</w:t>
      </w:r>
      <w:r w:rsidRPr="001A2F56">
        <w:rPr>
          <w:rFonts w:asciiTheme="minorHAnsi" w:eastAsia="Arial Unicode MS" w:hAnsiTheme="minorHAnsi" w:cstheme="minorHAnsi"/>
          <w:w w:val="0"/>
          <w:u w:val="single"/>
        </w:rPr>
        <w:t>Instrução CVM 358</w:t>
      </w:r>
      <w:r w:rsidRPr="001A2F56">
        <w:rPr>
          <w:rFonts w:asciiTheme="minorHAnsi" w:eastAsia="Arial Unicode MS" w:hAnsiTheme="minorHAnsi" w:cstheme="minorHAnsi"/>
          <w:w w:val="0"/>
        </w:rPr>
        <w:t>”), no tocante ao dever de sigilo e vedações à negociação;</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divulgar em sua página na rede mundial de computadores a ocorrência de fato relevante, conforme definido pelo artigo 2º da Instrução CVM 358, comunicando imediatamente ao Coordenador Líder; e</w:t>
      </w:r>
    </w:p>
    <w:p w:rsidR="00604CA6" w:rsidRPr="001A2F56" w:rsidRDefault="00604CA6">
      <w:pPr>
        <w:pStyle w:val="sub"/>
        <w:widowControl/>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p>
    <w:p w:rsidR="00604CA6" w:rsidRPr="001A2F56" w:rsidRDefault="00ED0BA2">
      <w:pPr>
        <w:pStyle w:val="sub"/>
        <w:widowControl/>
        <w:numPr>
          <w:ilvl w:val="0"/>
          <w:numId w:val="10"/>
        </w:numPr>
        <w:shd w:val="clear" w:color="auto" w:fill="FFFFFF"/>
        <w:tabs>
          <w:tab w:val="clear" w:pos="0"/>
          <w:tab w:val="left" w:pos="900"/>
        </w:tabs>
        <w:suppressAutoHyphens/>
        <w:spacing w:before="0" w:after="0" w:line="240" w:lineRule="auto"/>
        <w:ind w:left="1440" w:hanging="720"/>
        <w:rPr>
          <w:rFonts w:asciiTheme="minorHAnsi" w:eastAsia="Arial Unicode MS" w:hAnsiTheme="minorHAnsi" w:cstheme="minorHAnsi"/>
          <w:w w:val="0"/>
        </w:rPr>
      </w:pPr>
      <w:r w:rsidRPr="001A2F56">
        <w:rPr>
          <w:rFonts w:asciiTheme="minorHAnsi" w:eastAsia="Arial Unicode MS" w:hAnsiTheme="minorHAnsi" w:cstheme="minorHAnsi"/>
          <w:w w:val="0"/>
        </w:rPr>
        <w:t>fornecer as informações solicitadas pela CVM.</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bookmarkStart w:id="78" w:name="_DV_M212"/>
      <w:bookmarkEnd w:id="78"/>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convocar Assembleia Geral de Debenturistas para deliberar sobre qualquer das matérias que direta ou indiretamente se relacione com a presente Emissão, nos termos da Cláusula </w:t>
      </w:r>
      <w:r w:rsidRPr="001A2F56">
        <w:rPr>
          <w:rFonts w:asciiTheme="minorHAnsi" w:hAnsiTheme="minorHAnsi" w:cstheme="minorHAnsi"/>
          <w:sz w:val="22"/>
          <w:szCs w:val="22"/>
        </w:rPr>
        <w:fldChar w:fldCharType="begin"/>
      </w:r>
      <w:r w:rsidRPr="001A2F56">
        <w:rPr>
          <w:rFonts w:asciiTheme="minorHAnsi" w:hAnsiTheme="minorHAnsi" w:cstheme="minorHAnsi"/>
          <w:sz w:val="22"/>
          <w:szCs w:val="22"/>
        </w:rPr>
        <w:instrText xml:space="preserve"> REF _Ref264238347 \r \p \h  \* MERGEFORMAT </w:instrText>
      </w:r>
      <w:r w:rsidRPr="001A2F56">
        <w:rPr>
          <w:rFonts w:asciiTheme="minorHAnsi" w:hAnsiTheme="minorHAnsi" w:cstheme="minorHAnsi"/>
          <w:sz w:val="22"/>
          <w:szCs w:val="22"/>
        </w:rPr>
      </w:r>
      <w:r w:rsidRPr="001A2F56">
        <w:rPr>
          <w:rFonts w:asciiTheme="minorHAnsi" w:hAnsiTheme="minorHAnsi" w:cstheme="minorHAnsi"/>
          <w:sz w:val="22"/>
          <w:szCs w:val="22"/>
        </w:rPr>
        <w:fldChar w:fldCharType="separate"/>
      </w:r>
      <w:r w:rsidRPr="001A2F56">
        <w:rPr>
          <w:rFonts w:asciiTheme="minorHAnsi" w:eastAsia="Arial Unicode MS" w:hAnsiTheme="minorHAnsi" w:cstheme="minorHAnsi"/>
          <w:w w:val="0"/>
          <w:sz w:val="22"/>
          <w:szCs w:val="22"/>
        </w:rPr>
        <w:t>8 abaixo</w:t>
      </w:r>
      <w:r w:rsidRPr="001A2F56">
        <w:rPr>
          <w:rFonts w:asciiTheme="minorHAnsi" w:hAnsiTheme="minorHAnsi" w:cstheme="minorHAnsi"/>
          <w:sz w:val="22"/>
          <w:szCs w:val="22"/>
        </w:rPr>
        <w:fldChar w:fldCharType="end"/>
      </w:r>
      <w:r w:rsidRPr="001A2F56">
        <w:rPr>
          <w:rFonts w:asciiTheme="minorHAnsi" w:eastAsia="Arial Unicode MS" w:hAnsiTheme="minorHAnsi" w:cstheme="minorHAnsi"/>
          <w:w w:val="0"/>
          <w:sz w:val="22"/>
          <w:szCs w:val="22"/>
        </w:rPr>
        <w:t>, caso o Agente Fiduciário não o faça;</w:t>
      </w:r>
      <w:bookmarkStart w:id="79" w:name="_DV_M213"/>
      <w:bookmarkEnd w:id="79"/>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cumprir todas as determinações da CVM, com o envio de documentos se necessário e, ainda, prestando as informações que lhe forem solicitadas;</w:t>
      </w:r>
      <w:bookmarkStart w:id="80" w:name="_DV_M214"/>
      <w:bookmarkStart w:id="81" w:name="_DV_M215"/>
      <w:bookmarkStart w:id="82" w:name="_DV_M216"/>
      <w:bookmarkEnd w:id="80"/>
      <w:bookmarkEnd w:id="81"/>
      <w:bookmarkEnd w:id="82"/>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manter em adequado funcionamento órgão para atender, inclusive por meio de sua controladora, de forma eficiente, aos </w:t>
      </w:r>
      <w:r w:rsidRPr="001A2F56">
        <w:rPr>
          <w:rFonts w:asciiTheme="minorHAnsi" w:hAnsiTheme="minorHAnsi" w:cstheme="minorHAnsi"/>
          <w:sz w:val="22"/>
          <w:szCs w:val="22"/>
        </w:rPr>
        <w:t>Debenturistas</w:t>
      </w:r>
      <w:r w:rsidRPr="001A2F56">
        <w:rPr>
          <w:rFonts w:asciiTheme="minorHAnsi" w:eastAsia="Arial Unicode MS" w:hAnsiTheme="minorHAnsi" w:cstheme="minorHAnsi"/>
          <w:w w:val="0"/>
          <w:sz w:val="22"/>
          <w:szCs w:val="22"/>
        </w:rPr>
        <w:t>, ou contratar instituições financeiras autorizadas para a prestação desse serviço;</w:t>
      </w:r>
      <w:bookmarkStart w:id="83" w:name="_DV_M217"/>
      <w:bookmarkEnd w:id="83"/>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não realizar operações fora de seu objeto social, observadas as disposições estatutárias, legais e regulamentares em vigor;</w:t>
      </w:r>
      <w:bookmarkStart w:id="84" w:name="_DV_M218"/>
      <w:bookmarkStart w:id="85" w:name="_DV_M219"/>
      <w:bookmarkStart w:id="86" w:name="_DV_M223"/>
      <w:bookmarkEnd w:id="84"/>
      <w:bookmarkEnd w:id="85"/>
      <w:bookmarkEnd w:id="86"/>
    </w:p>
    <w:p w:rsidR="00604CA6" w:rsidRPr="001A2F56" w:rsidRDefault="00604CA6">
      <w:pPr>
        <w:pStyle w:val="PargrafodaLista"/>
        <w:suppressAutoHyphens/>
        <w:rPr>
          <w:rFonts w:asciiTheme="minorHAnsi" w:eastAsia="Arial Unicode MS" w:hAnsiTheme="minorHAnsi" w:cstheme="minorHAnsi"/>
          <w:w w:val="0"/>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manter em vigor uma estrutura de contratos, ainda que similar à existente nesta data, necessária para lhe assegurar a manutenção de suas condições fundamentais de funcionamento;</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manter seus bens materiais adequadamente segurados, conforme práticas usualmente adotadas pela Emissora;</w:t>
      </w:r>
    </w:p>
    <w:p w:rsidR="00F6198A" w:rsidRDefault="00F6198A" w:rsidP="00746E97">
      <w:pPr>
        <w:pStyle w:val="PargrafodaLista"/>
        <w:rPr>
          <w:rFonts w:asciiTheme="minorHAnsi" w:eastAsia="Arial Unicode MS" w:hAnsiTheme="minorHAnsi" w:cstheme="minorHAnsi"/>
          <w:w w:val="0"/>
        </w:rPr>
      </w:pPr>
    </w:p>
    <w:p w:rsidR="00F6198A" w:rsidRPr="001A2F56" w:rsidRDefault="00F6198A">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F6198A">
        <w:rPr>
          <w:rFonts w:asciiTheme="minorHAnsi" w:eastAsia="Arial Unicode MS" w:hAnsiTheme="minorHAnsi" w:cstheme="minorHAnsi"/>
          <w:w w:val="0"/>
          <w:sz w:val="22"/>
          <w:szCs w:val="22"/>
        </w:rPr>
        <w:t>não ceder, transferir ou de qualquer outra forma alienar quaisquer de suas obrigações relacionadas às Debêntures, exceto se previamente autorizado pelos Debenturistas reunidos em Assembleia Geral</w:t>
      </w:r>
      <w:r>
        <w:rPr>
          <w:rFonts w:asciiTheme="minorHAnsi" w:eastAsia="Arial Unicode MS" w:hAnsiTheme="minorHAnsi" w:cstheme="minorHAnsi"/>
          <w:w w:val="0"/>
          <w:sz w:val="22"/>
          <w:szCs w:val="22"/>
        </w:rPr>
        <w:t xml:space="preserve">; </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efetuar pontualmente o pagamento dos serviços relacionados ao registro das Debêntures custodiadas eletronicamente na CETIP;</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contratar e manter contratados, às suas exclusivas expensas, os prestadores de serviços inerentes às obrigações previstas nesta Escritura, incluindo o Agente Fiduciário, o Escriturador, o Banco Liquidante, o Auditor Independente, o sistema de distribuição das Debêntures no mercado primário (MDA) e o sistema de negociação das Debêntures no mercado secundário (CETIP21), bem como arcar com todos os custos decorrentes de registro e de publicação dos atos necessários à Emissão, tais como esta Escritura, seus eventuais aditamentos e os atos societários da Emissora;</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sz w:val="22"/>
          <w:szCs w:val="22"/>
        </w:rPr>
        <w:t>efetuar recolhimento de quaisquer tributos ou contribuições que incidam ou venham a incidir sobre a Emissão e que sejam de responsabilidade da Emissora;</w:t>
      </w:r>
    </w:p>
    <w:p w:rsidR="00604CA6" w:rsidRPr="001A2F56" w:rsidRDefault="00604CA6">
      <w:pPr>
        <w:tabs>
          <w:tab w:val="left" w:pos="720"/>
        </w:tabs>
        <w:suppressAutoHyphens/>
        <w:ind w:left="720"/>
        <w:jc w:val="both"/>
        <w:rPr>
          <w:rFonts w:asciiTheme="minorHAnsi" w:eastAsia="Arial Unicode MS" w:hAnsiTheme="minorHAnsi" w:cstheme="minorHAnsi"/>
          <w:w w:val="0"/>
          <w:sz w:val="22"/>
          <w:szCs w:val="22"/>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bCs/>
          <w:w w:val="0"/>
          <w:sz w:val="22"/>
          <w:szCs w:val="22"/>
        </w:rPr>
        <w:t xml:space="preserve">proceder a todas as diligências exigidas para suas atividades econômicas, preservando o meio ambiente e </w:t>
      </w:r>
      <w:r w:rsidR="00FF5FB6">
        <w:rPr>
          <w:rFonts w:asciiTheme="minorHAnsi" w:eastAsia="Arial Unicode MS" w:hAnsiTheme="minorHAnsi" w:cstheme="minorHAnsi"/>
          <w:bCs/>
          <w:w w:val="0"/>
          <w:sz w:val="22"/>
          <w:szCs w:val="22"/>
        </w:rPr>
        <w:t xml:space="preserve">cumprindo </w:t>
      </w:r>
      <w:r w:rsidR="00FF5FB6" w:rsidRPr="00035527">
        <w:rPr>
          <w:rFonts w:asciiTheme="minorHAnsi" w:eastAsia="Arial Unicode MS" w:hAnsiTheme="minorHAnsi" w:cstheme="minorHAnsi"/>
          <w:bCs/>
          <w:w w:val="0"/>
          <w:sz w:val="22"/>
          <w:szCs w:val="22"/>
        </w:rPr>
        <w:t>o disposto na legislação em vigor pertinente à Política Nacional do Meio Ambiente, às Resoluções do Conama - Conselho Nacional do Meio Ambiente e às demais legislações e regulamentações ambientais supletivas</w:t>
      </w:r>
      <w:r w:rsidR="00FF5FB6">
        <w:rPr>
          <w:rFonts w:asciiTheme="minorHAnsi" w:eastAsia="Arial Unicode MS" w:hAnsiTheme="minorHAnsi" w:cstheme="minorHAnsi"/>
          <w:bCs/>
          <w:w w:val="0"/>
          <w:sz w:val="22"/>
          <w:szCs w:val="22"/>
        </w:rPr>
        <w:t xml:space="preserve">, </w:t>
      </w:r>
      <w:r w:rsidR="00FF5FB6" w:rsidRPr="00035527">
        <w:rPr>
          <w:rFonts w:asciiTheme="minorHAnsi" w:eastAsia="Arial Unicode MS" w:hAnsiTheme="minorHAnsi" w:cstheme="minorHAnsi"/>
          <w:bCs/>
          <w:w w:val="0"/>
          <w:sz w:val="22"/>
          <w:szCs w:val="22"/>
        </w:rPr>
        <w:t>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r w:rsidR="00FF5FB6">
        <w:rPr>
          <w:rFonts w:asciiTheme="minorHAnsi" w:eastAsia="Arial Unicode MS" w:hAnsiTheme="minorHAnsi" w:cstheme="minorHAnsi"/>
          <w:bCs/>
          <w:w w:val="0"/>
          <w:sz w:val="22"/>
          <w:szCs w:val="22"/>
        </w:rPr>
        <w:t xml:space="preserve">, bem como </w:t>
      </w:r>
      <w:r w:rsidRPr="001A2F56">
        <w:rPr>
          <w:rFonts w:asciiTheme="minorHAnsi" w:eastAsia="Arial Unicode MS" w:hAnsiTheme="minorHAnsi" w:cstheme="minorHAnsi"/>
          <w:bCs/>
          <w:w w:val="0"/>
          <w:sz w:val="22"/>
          <w:szCs w:val="22"/>
        </w:rPr>
        <w:t xml:space="preserve">atendendo às determinações dos Órgãos Municipais, Estaduais e Federais que, subsidiariamente, venham a legislar ou regulamentar as normas ambientais em vigor, exceto nos casos em que contestar de boa-fé o cumprimento de tais </w:t>
      </w:r>
      <w:r w:rsidR="00FF5FB6">
        <w:rPr>
          <w:rFonts w:asciiTheme="minorHAnsi" w:eastAsia="Arial Unicode MS" w:hAnsiTheme="minorHAnsi" w:cstheme="minorHAnsi"/>
          <w:bCs/>
          <w:w w:val="0"/>
          <w:sz w:val="22"/>
          <w:szCs w:val="22"/>
        </w:rPr>
        <w:t xml:space="preserve">legislações, regulamentações, </w:t>
      </w:r>
      <w:r w:rsidRPr="001A2F56">
        <w:rPr>
          <w:rFonts w:asciiTheme="minorHAnsi" w:eastAsia="Arial Unicode MS" w:hAnsiTheme="minorHAnsi" w:cstheme="minorHAnsi"/>
          <w:bCs/>
          <w:w w:val="0"/>
          <w:sz w:val="22"/>
          <w:szCs w:val="22"/>
        </w:rPr>
        <w:t>normas ou determinações;</w:t>
      </w:r>
    </w:p>
    <w:p w:rsidR="00604CA6" w:rsidRPr="001A2F56" w:rsidRDefault="00604CA6">
      <w:pPr>
        <w:pStyle w:val="PargrafodaLista"/>
        <w:suppressAutoHyphens/>
        <w:rPr>
          <w:rFonts w:asciiTheme="minorHAnsi" w:eastAsia="Arial Unicode MS" w:hAnsiTheme="minorHAnsi" w:cstheme="minorHAnsi"/>
          <w:bCs/>
          <w:w w:val="0"/>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sidRPr="001A2F56">
        <w:rPr>
          <w:rFonts w:asciiTheme="minorHAnsi" w:eastAsia="Arial Unicode MS" w:hAnsiTheme="minorHAnsi" w:cstheme="minorHAnsi"/>
          <w:bCs/>
          <w:w w:val="0"/>
          <w:sz w:val="22"/>
          <w:szCs w:val="22"/>
        </w:rPr>
        <w:t>cumprir todas as leis, regras, regulamentos</w:t>
      </w:r>
      <w:r w:rsidR="00FF5FB6">
        <w:rPr>
          <w:rFonts w:asciiTheme="minorHAnsi" w:eastAsia="Arial Unicode MS" w:hAnsiTheme="minorHAnsi" w:cstheme="minorHAnsi"/>
          <w:bCs/>
          <w:w w:val="0"/>
          <w:sz w:val="22"/>
          <w:szCs w:val="22"/>
        </w:rPr>
        <w:t xml:space="preserve">, </w:t>
      </w:r>
      <w:r w:rsidR="00FF5FB6" w:rsidRPr="00035527">
        <w:rPr>
          <w:rFonts w:asciiTheme="minorHAnsi" w:eastAsia="Arial Unicode MS" w:hAnsiTheme="minorHAnsi" w:cstheme="minorHAnsi"/>
          <w:bCs/>
          <w:w w:val="0"/>
          <w:sz w:val="22"/>
          <w:szCs w:val="22"/>
        </w:rPr>
        <w:t>normas administrativas</w:t>
      </w:r>
      <w:r w:rsidRPr="001A2F56">
        <w:rPr>
          <w:rFonts w:asciiTheme="minorHAnsi" w:eastAsia="Arial Unicode MS" w:hAnsiTheme="minorHAnsi" w:cstheme="minorHAnsi"/>
          <w:bCs/>
          <w:w w:val="0"/>
          <w:sz w:val="22"/>
          <w:szCs w:val="22"/>
        </w:rPr>
        <w:t xml:space="preserve"> e determinações dos órgãos governamentais, autarquias ou tribunais, aplicáveis à condução de seus negócios</w:t>
      </w:r>
      <w:r w:rsidR="00FF5FB6" w:rsidRPr="00035527">
        <w:rPr>
          <w:rFonts w:asciiTheme="minorHAnsi" w:eastAsia="Arial Unicode MS" w:hAnsiTheme="minorHAnsi" w:cstheme="minorHAnsi"/>
          <w:bCs/>
          <w:w w:val="0"/>
          <w:sz w:val="22"/>
          <w:szCs w:val="22"/>
        </w:rPr>
        <w:t>, em especial dos termos socioambientais e trabalhistas, adotando as medidas necessárias para preservar o meio ambiente, atender às determinação dos órgãos municipais, estaduais e federais, evitar e corrigir eventuais danos ao meio ambiente, à sociedade e aos seus trabalhadores decorrentes das atividades descritas em seu objeto social</w:t>
      </w:r>
      <w:r w:rsidRPr="001A2F56">
        <w:rPr>
          <w:rFonts w:asciiTheme="minorHAnsi" w:eastAsia="Arial Unicode MS" w:hAnsiTheme="minorHAnsi" w:cstheme="minorHAnsi"/>
          <w:bCs/>
          <w:w w:val="0"/>
          <w:sz w:val="22"/>
          <w:szCs w:val="22"/>
        </w:rPr>
        <w:t>, exceto (i) aqueles que estejam sendo questionados pela Emissora na esfera judicial ou administrativa ou (ii) cujos eventuais descumprimentos não resultem em impacto adverso relevante para suas atividades ou situação financeira;</w:t>
      </w:r>
    </w:p>
    <w:p w:rsidR="00604CA6" w:rsidRPr="001A2F56" w:rsidRDefault="00604CA6">
      <w:pPr>
        <w:pStyle w:val="PargrafodaLista"/>
        <w:suppressAutoHyphens/>
        <w:rPr>
          <w:rFonts w:asciiTheme="minorHAnsi" w:eastAsia="Arial Unicode MS" w:hAnsiTheme="minorHAnsi" w:cstheme="minorHAnsi"/>
          <w:bCs/>
          <w:w w:val="0"/>
        </w:rPr>
      </w:pPr>
    </w:p>
    <w:p w:rsidR="00604CA6" w:rsidRPr="001A2F56" w:rsidRDefault="00FF5FB6">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sidRPr="00035527">
        <w:rPr>
          <w:rFonts w:asciiTheme="minorHAnsi" w:eastAsia="Arial Unicode MS" w:hAnsiTheme="minorHAnsi" w:cstheme="minorHAnsi"/>
          <w:bCs/>
          <w:w w:val="0"/>
          <w:sz w:val="22"/>
          <w:szCs w:val="22"/>
        </w:rPr>
        <w:t xml:space="preserve">cumprir todas as obrigações assumidas nos termos desta Escritura, inclusive no que se refere à </w:t>
      </w:r>
      <w:r w:rsidR="00ED0BA2" w:rsidRPr="001A2F56">
        <w:rPr>
          <w:rFonts w:asciiTheme="minorHAnsi" w:eastAsia="Arial Unicode MS" w:hAnsiTheme="minorHAnsi" w:cstheme="minorHAnsi"/>
          <w:bCs/>
          <w:w w:val="0"/>
          <w:sz w:val="22"/>
          <w:szCs w:val="22"/>
        </w:rPr>
        <w:t>utiliza</w:t>
      </w:r>
      <w:r>
        <w:rPr>
          <w:rFonts w:asciiTheme="minorHAnsi" w:eastAsia="Arial Unicode MS" w:hAnsiTheme="minorHAnsi" w:cstheme="minorHAnsi"/>
          <w:bCs/>
          <w:w w:val="0"/>
          <w:sz w:val="22"/>
          <w:szCs w:val="22"/>
        </w:rPr>
        <w:t>ção</w:t>
      </w:r>
      <w:r w:rsidR="00ED0BA2" w:rsidRPr="001A2F56">
        <w:rPr>
          <w:rFonts w:asciiTheme="minorHAnsi" w:eastAsia="Arial Unicode MS" w:hAnsiTheme="minorHAnsi" w:cstheme="minorHAnsi"/>
          <w:bCs/>
          <w:w w:val="0"/>
          <w:sz w:val="22"/>
          <w:szCs w:val="22"/>
        </w:rPr>
        <w:t xml:space="preserve"> </w:t>
      </w:r>
      <w:r>
        <w:rPr>
          <w:rFonts w:asciiTheme="minorHAnsi" w:eastAsia="Arial Unicode MS" w:hAnsiTheme="minorHAnsi" w:cstheme="minorHAnsi"/>
          <w:bCs/>
          <w:w w:val="0"/>
          <w:sz w:val="22"/>
          <w:szCs w:val="22"/>
        </w:rPr>
        <w:t>d</w:t>
      </w:r>
      <w:r w:rsidR="00ED0BA2" w:rsidRPr="001A2F56">
        <w:rPr>
          <w:rFonts w:asciiTheme="minorHAnsi" w:eastAsia="Arial Unicode MS" w:hAnsiTheme="minorHAnsi" w:cstheme="minorHAnsi"/>
          <w:bCs/>
          <w:w w:val="0"/>
          <w:sz w:val="22"/>
          <w:szCs w:val="22"/>
        </w:rPr>
        <w:t>os recursos obtidos com a Emissão exclusivamente conforme descrito nesta Escritura;</w:t>
      </w:r>
    </w:p>
    <w:p w:rsidR="00604CA6" w:rsidRPr="001A2F56" w:rsidRDefault="00604CA6">
      <w:pPr>
        <w:pStyle w:val="PargrafodaLista"/>
        <w:suppressAutoHyphens/>
        <w:rPr>
          <w:rFonts w:asciiTheme="minorHAnsi" w:eastAsia="Arial Unicode MS" w:hAnsiTheme="minorHAnsi" w:cstheme="minorHAnsi"/>
          <w:bCs/>
          <w:w w:val="0"/>
        </w:rPr>
      </w:pPr>
    </w:p>
    <w:p w:rsidR="00604CA6" w:rsidRPr="001A2F56" w:rsidRDefault="00ED0BA2">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sidRPr="001A2F56">
        <w:rPr>
          <w:rFonts w:asciiTheme="minorHAnsi" w:eastAsia="Arial Unicode MS" w:hAnsiTheme="minorHAnsi" w:cstheme="minorHAnsi"/>
          <w:bCs/>
          <w:w w:val="0"/>
          <w:sz w:val="22"/>
          <w:szCs w:val="22"/>
        </w:rPr>
        <w:lastRenderedPageBreak/>
        <w:t xml:space="preserve">manter válidas todas as concessões, autorizações e licenças (inclusive ambientais) necessárias à exploração de seus negócios, exceto no que se referirem a concessões, autorizações e licenças cuja perda, revogação ou cancelamento não resulte em impacto adverso relevante para suas atividades ou situação financeira; </w:t>
      </w:r>
    </w:p>
    <w:p w:rsidR="00604CA6" w:rsidRPr="001A2F56" w:rsidRDefault="00604CA6">
      <w:pPr>
        <w:pStyle w:val="PargrafodaLista"/>
        <w:suppressAutoHyphens/>
        <w:rPr>
          <w:rFonts w:asciiTheme="minorHAnsi" w:eastAsia="Arial Unicode MS" w:hAnsiTheme="minorHAnsi" w:cstheme="minorHAnsi"/>
          <w:w w:val="0"/>
        </w:rPr>
      </w:pPr>
    </w:p>
    <w:p w:rsidR="00604CA6" w:rsidRPr="00746E97" w:rsidRDefault="00F6198A">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Pr>
          <w:rFonts w:asciiTheme="minorHAnsi" w:eastAsia="Arial Unicode MS" w:hAnsiTheme="minorHAnsi" w:cstheme="minorHAnsi"/>
          <w:bCs/>
          <w:w w:val="0"/>
          <w:sz w:val="22"/>
          <w:szCs w:val="22"/>
        </w:rPr>
        <w:t xml:space="preserve">caso seja </w:t>
      </w:r>
      <w:r w:rsidR="00FF5FB6">
        <w:rPr>
          <w:rFonts w:asciiTheme="minorHAnsi" w:eastAsia="Arial Unicode MS" w:hAnsiTheme="minorHAnsi" w:cstheme="minorHAnsi"/>
          <w:bCs/>
          <w:w w:val="0"/>
          <w:sz w:val="22"/>
          <w:szCs w:val="22"/>
        </w:rPr>
        <w:t xml:space="preserve">solicitado pelos Debenturistas, contratar e/ou manter </w:t>
      </w:r>
      <w:r>
        <w:rPr>
          <w:rFonts w:asciiTheme="minorHAnsi" w:eastAsia="Arial Unicode MS" w:hAnsiTheme="minorHAnsi" w:cstheme="minorHAnsi"/>
          <w:bCs/>
          <w:w w:val="0"/>
          <w:sz w:val="22"/>
          <w:szCs w:val="22"/>
        </w:rPr>
        <w:t xml:space="preserve">contratada </w:t>
      </w:r>
      <w:r w:rsidR="00FF5FB6">
        <w:rPr>
          <w:rFonts w:asciiTheme="minorHAnsi" w:eastAsia="Arial Unicode MS" w:hAnsiTheme="minorHAnsi" w:cstheme="minorHAnsi"/>
          <w:bCs/>
          <w:w w:val="0"/>
          <w:sz w:val="22"/>
          <w:szCs w:val="22"/>
        </w:rPr>
        <w:t>a</w:t>
      </w:r>
      <w:r>
        <w:rPr>
          <w:rFonts w:asciiTheme="minorHAnsi" w:eastAsia="Arial Unicode MS" w:hAnsiTheme="minorHAnsi" w:cstheme="minorHAnsi"/>
          <w:bCs/>
          <w:w w:val="0"/>
          <w:sz w:val="22"/>
          <w:szCs w:val="22"/>
        </w:rPr>
        <w:t xml:space="preserve">gência de </w:t>
      </w:r>
      <w:r w:rsidR="00FF5FB6">
        <w:rPr>
          <w:rFonts w:asciiTheme="minorHAnsi" w:eastAsia="Arial Unicode MS" w:hAnsiTheme="minorHAnsi" w:cstheme="minorHAnsi"/>
          <w:bCs/>
          <w:w w:val="0"/>
          <w:sz w:val="22"/>
          <w:szCs w:val="22"/>
        </w:rPr>
        <w:t>c</w:t>
      </w:r>
      <w:r>
        <w:rPr>
          <w:rFonts w:asciiTheme="minorHAnsi" w:eastAsia="Arial Unicode MS" w:hAnsiTheme="minorHAnsi" w:cstheme="minorHAnsi"/>
          <w:bCs/>
          <w:w w:val="0"/>
          <w:sz w:val="22"/>
          <w:szCs w:val="22"/>
        </w:rPr>
        <w:t xml:space="preserve">lassificação de </w:t>
      </w:r>
      <w:r w:rsidR="00FF5FB6">
        <w:rPr>
          <w:rFonts w:asciiTheme="minorHAnsi" w:eastAsia="Arial Unicode MS" w:hAnsiTheme="minorHAnsi" w:cstheme="minorHAnsi"/>
          <w:bCs/>
          <w:w w:val="0"/>
          <w:sz w:val="22"/>
          <w:szCs w:val="22"/>
        </w:rPr>
        <w:t>r</w:t>
      </w:r>
      <w:r>
        <w:rPr>
          <w:rFonts w:asciiTheme="minorHAnsi" w:eastAsia="Arial Unicode MS" w:hAnsiTheme="minorHAnsi" w:cstheme="minorHAnsi"/>
          <w:bCs/>
          <w:w w:val="0"/>
          <w:sz w:val="22"/>
          <w:szCs w:val="22"/>
        </w:rPr>
        <w:t>isco</w:t>
      </w:r>
      <w:r w:rsidR="00ED0BA2" w:rsidRPr="001A2F56">
        <w:rPr>
          <w:rFonts w:asciiTheme="minorHAnsi" w:eastAsia="Arial Unicode MS" w:hAnsiTheme="minorHAnsi" w:cstheme="minorHAnsi"/>
          <w:bCs/>
          <w:w w:val="0"/>
          <w:sz w:val="22"/>
          <w:szCs w:val="22"/>
        </w:rPr>
        <w:t>, às suas expensas, observado o disposto neste item, para realizar a classificação de risco (</w:t>
      </w:r>
      <w:r w:rsidR="00ED0BA2" w:rsidRPr="001A2F56">
        <w:rPr>
          <w:rFonts w:asciiTheme="minorHAnsi" w:eastAsia="Arial Unicode MS" w:hAnsiTheme="minorHAnsi" w:cstheme="minorHAnsi"/>
          <w:bCs/>
          <w:i/>
          <w:w w:val="0"/>
          <w:sz w:val="22"/>
          <w:szCs w:val="22"/>
        </w:rPr>
        <w:t>rating</w:t>
      </w:r>
      <w:r w:rsidR="00ED0BA2" w:rsidRPr="001A2F56">
        <w:rPr>
          <w:rFonts w:asciiTheme="minorHAnsi" w:eastAsia="Arial Unicode MS" w:hAnsiTheme="minorHAnsi" w:cstheme="minorHAnsi"/>
          <w:bCs/>
          <w:w w:val="0"/>
          <w:sz w:val="22"/>
          <w:szCs w:val="22"/>
        </w:rPr>
        <w:t>) das Debêntures, devendo, ainda: (a) atualizar a classificação de risco (</w:t>
      </w:r>
      <w:r w:rsidR="00ED0BA2" w:rsidRPr="001A2F56">
        <w:rPr>
          <w:rFonts w:asciiTheme="minorHAnsi" w:eastAsia="Arial Unicode MS" w:hAnsiTheme="minorHAnsi" w:cstheme="minorHAnsi"/>
          <w:bCs/>
          <w:i/>
          <w:w w:val="0"/>
          <w:sz w:val="22"/>
          <w:szCs w:val="22"/>
        </w:rPr>
        <w:t>rating</w:t>
      </w:r>
      <w:r w:rsidR="00ED0BA2" w:rsidRPr="001A2F56">
        <w:rPr>
          <w:rFonts w:asciiTheme="minorHAnsi" w:eastAsia="Arial Unicode MS" w:hAnsiTheme="minorHAnsi" w:cstheme="minorHAnsi"/>
          <w:bCs/>
          <w:w w:val="0"/>
          <w:sz w:val="22"/>
          <w:szCs w:val="22"/>
        </w:rPr>
        <w:t xml:space="preserve">) das Debêntures anualmente, até a Data de Vencimento; (b) divulgar ou permitir que a </w:t>
      </w:r>
      <w:r w:rsidR="00FF5FB6">
        <w:rPr>
          <w:rFonts w:asciiTheme="minorHAnsi" w:eastAsia="Arial Unicode MS" w:hAnsiTheme="minorHAnsi" w:cstheme="minorHAnsi"/>
          <w:bCs/>
          <w:w w:val="0"/>
          <w:sz w:val="22"/>
          <w:szCs w:val="22"/>
        </w:rPr>
        <w:t>a</w:t>
      </w:r>
      <w:r w:rsidR="00ED0BA2" w:rsidRPr="001A2F56">
        <w:rPr>
          <w:rFonts w:asciiTheme="minorHAnsi" w:eastAsia="Arial Unicode MS" w:hAnsiTheme="minorHAnsi" w:cstheme="minorHAnsi"/>
          <w:bCs/>
          <w:w w:val="0"/>
          <w:sz w:val="22"/>
          <w:szCs w:val="22"/>
        </w:rPr>
        <w:t xml:space="preserve">gência de </w:t>
      </w:r>
      <w:r w:rsidR="00FF5FB6">
        <w:rPr>
          <w:rFonts w:asciiTheme="minorHAnsi" w:eastAsia="Arial Unicode MS" w:hAnsiTheme="minorHAnsi" w:cstheme="minorHAnsi"/>
          <w:bCs/>
          <w:w w:val="0"/>
          <w:sz w:val="22"/>
          <w:szCs w:val="22"/>
        </w:rPr>
        <w:t>c</w:t>
      </w:r>
      <w:r w:rsidR="00ED0BA2" w:rsidRPr="001A2F56">
        <w:rPr>
          <w:rFonts w:asciiTheme="minorHAnsi" w:eastAsia="Arial Unicode MS" w:hAnsiTheme="minorHAnsi" w:cstheme="minorHAnsi"/>
          <w:bCs/>
          <w:w w:val="0"/>
          <w:sz w:val="22"/>
          <w:szCs w:val="22"/>
        </w:rPr>
        <w:t xml:space="preserve">lassificação de </w:t>
      </w:r>
      <w:r w:rsidR="00FF5FB6">
        <w:rPr>
          <w:rFonts w:asciiTheme="minorHAnsi" w:eastAsia="Arial Unicode MS" w:hAnsiTheme="minorHAnsi" w:cstheme="minorHAnsi"/>
          <w:bCs/>
          <w:w w:val="0"/>
          <w:sz w:val="22"/>
          <w:szCs w:val="22"/>
        </w:rPr>
        <w:t>r</w:t>
      </w:r>
      <w:r w:rsidR="00ED0BA2" w:rsidRPr="001A2F56">
        <w:rPr>
          <w:rFonts w:asciiTheme="minorHAnsi" w:eastAsia="Arial Unicode MS" w:hAnsiTheme="minorHAnsi" w:cstheme="minorHAnsi"/>
          <w:bCs/>
          <w:w w:val="0"/>
          <w:sz w:val="22"/>
          <w:szCs w:val="22"/>
        </w:rPr>
        <w:t xml:space="preserve">isco divulgue amplamente ao mercado os relatórios com as súmulas das classificações de risco; (c) entregar ao Agente Fiduciário os relatórios de classificação de risco preparados pela agência de classificação de risco no prazo de até 05 (cinco) Dias Úteis contados da data de seu recebimento pela Companhia; e (d) comunicar ao Agente Fiduciário, em até 01 (um) Dia Útil de quando a Emissora tomar conhecimento, qualquer alteração e/ou o início de qualquer processo de revisão da classificação de risco; observado que em caso de substituição da agência de classificação, por qualquer motivo, a Companhia deverá: (i) contratar outra agência de classificação de risco sem necessidade de aprovação dos Debenturistas, bastando notificar o Agente Fiduciário, desde que tal agência de classificação de risco seja a </w:t>
      </w:r>
      <w:r w:rsidR="00035527">
        <w:rPr>
          <w:rFonts w:asciiTheme="minorHAnsi" w:eastAsia="Arial Unicode MS" w:hAnsiTheme="minorHAnsi" w:cstheme="minorHAnsi"/>
          <w:bCs/>
          <w:w w:val="0"/>
          <w:sz w:val="22"/>
          <w:szCs w:val="22"/>
        </w:rPr>
        <w:t xml:space="preserve">Moody’s, a </w:t>
      </w:r>
      <w:r w:rsidR="00ED0BA2" w:rsidRPr="001A2F56">
        <w:rPr>
          <w:rFonts w:asciiTheme="minorHAnsi" w:eastAsia="Arial Unicode MS" w:hAnsiTheme="minorHAnsi" w:cstheme="minorHAnsi"/>
          <w:bCs/>
          <w:w w:val="0"/>
          <w:sz w:val="22"/>
          <w:szCs w:val="22"/>
        </w:rPr>
        <w:t>Standard &amp; Poor's ou a Fitch Ratings; ou (ii) notificar o Agente Fiduciário e convocar Assembleia Geral de Debenturistas para que estes definam a agência de classificação de risco substituta</w:t>
      </w:r>
      <w:r w:rsidR="00035527">
        <w:rPr>
          <w:rFonts w:asciiTheme="minorHAnsi" w:eastAsia="Arial Unicode MS" w:hAnsiTheme="minorHAnsi" w:cstheme="minorHAnsi"/>
          <w:bCs/>
          <w:w w:val="0"/>
          <w:sz w:val="22"/>
          <w:szCs w:val="22"/>
        </w:rPr>
        <w:t>;</w:t>
      </w:r>
      <w:r w:rsidR="004D1DDA">
        <w:rPr>
          <w:rFonts w:asciiTheme="minorHAnsi" w:eastAsia="Arial Unicode MS" w:hAnsiTheme="minorHAnsi" w:cstheme="minorHAnsi"/>
          <w:bCs/>
          <w:w w:val="0"/>
          <w:sz w:val="22"/>
          <w:szCs w:val="22"/>
        </w:rPr>
        <w:t xml:space="preserve"> </w:t>
      </w:r>
    </w:p>
    <w:p w:rsidR="00035527" w:rsidRPr="00746E97" w:rsidRDefault="00035527" w:rsidP="00746E97">
      <w:pPr>
        <w:tabs>
          <w:tab w:val="left" w:pos="720"/>
        </w:tabs>
        <w:suppressAutoHyphens/>
        <w:ind w:left="720"/>
        <w:jc w:val="both"/>
        <w:rPr>
          <w:rFonts w:asciiTheme="minorHAnsi" w:eastAsia="Arial Unicode MS" w:hAnsiTheme="minorHAnsi" w:cstheme="minorHAnsi"/>
          <w:bCs/>
          <w:w w:val="0"/>
          <w:sz w:val="22"/>
          <w:szCs w:val="22"/>
        </w:rPr>
      </w:pPr>
    </w:p>
    <w:p w:rsidR="00035527" w:rsidRDefault="00035527">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sidRPr="00035527">
        <w:rPr>
          <w:rFonts w:asciiTheme="minorHAnsi" w:eastAsia="Arial Unicode MS" w:hAnsiTheme="minorHAnsi" w:cstheme="minorHAnsi"/>
          <w:bCs/>
          <w:w w:val="0"/>
          <w:sz w:val="22"/>
          <w:szCs w:val="22"/>
        </w:rPr>
        <w:t xml:space="preserve">não agir em desconformidade com as disposições da Lei </w:t>
      </w:r>
      <w:r>
        <w:rPr>
          <w:rFonts w:asciiTheme="minorHAnsi" w:eastAsia="Arial Unicode MS" w:hAnsiTheme="minorHAnsi" w:cstheme="minorHAnsi"/>
          <w:bCs/>
          <w:w w:val="0"/>
          <w:sz w:val="22"/>
          <w:szCs w:val="22"/>
        </w:rPr>
        <w:t>nº </w:t>
      </w:r>
      <w:r w:rsidRPr="00035527">
        <w:rPr>
          <w:rFonts w:asciiTheme="minorHAnsi" w:eastAsia="Arial Unicode MS" w:hAnsiTheme="minorHAnsi" w:cstheme="minorHAnsi"/>
          <w:bCs/>
          <w:w w:val="0"/>
          <w:sz w:val="22"/>
          <w:szCs w:val="22"/>
        </w:rPr>
        <w:t>12.846, de 1º de agosto de 2013, conforme alterada e atualmente em vigor (“</w:t>
      </w:r>
      <w:r w:rsidRPr="00746E97">
        <w:rPr>
          <w:rFonts w:asciiTheme="minorHAnsi" w:eastAsia="Arial Unicode MS" w:hAnsiTheme="minorHAnsi" w:cstheme="minorHAnsi"/>
          <w:bCs/>
          <w:w w:val="0"/>
          <w:sz w:val="22"/>
          <w:szCs w:val="22"/>
          <w:u w:val="single"/>
        </w:rPr>
        <w:t>Lei Anticorrupção</w:t>
      </w:r>
      <w:r w:rsidRPr="00035527">
        <w:rPr>
          <w:rFonts w:asciiTheme="minorHAnsi" w:eastAsia="Arial Unicode MS" w:hAnsiTheme="minorHAnsi" w:cstheme="minorHAnsi"/>
          <w:bCs/>
          <w:w w:val="0"/>
          <w:sz w:val="22"/>
          <w:szCs w:val="22"/>
        </w:rPr>
        <w:t>”)</w:t>
      </w:r>
      <w:r>
        <w:rPr>
          <w:rFonts w:asciiTheme="minorHAnsi" w:eastAsia="Arial Unicode MS" w:hAnsiTheme="minorHAnsi" w:cstheme="minorHAnsi"/>
          <w:bCs/>
          <w:w w:val="0"/>
          <w:sz w:val="22"/>
          <w:szCs w:val="22"/>
        </w:rPr>
        <w:t>;</w:t>
      </w:r>
      <w:r w:rsidR="00FF5FB6">
        <w:rPr>
          <w:rFonts w:asciiTheme="minorHAnsi" w:eastAsia="Arial Unicode MS" w:hAnsiTheme="minorHAnsi" w:cstheme="minorHAnsi"/>
          <w:bCs/>
          <w:w w:val="0"/>
          <w:sz w:val="22"/>
          <w:szCs w:val="22"/>
        </w:rPr>
        <w:t xml:space="preserve"> e</w:t>
      </w:r>
    </w:p>
    <w:p w:rsidR="00035527" w:rsidRDefault="00035527" w:rsidP="00746E97">
      <w:pPr>
        <w:pStyle w:val="PargrafodaLista"/>
        <w:rPr>
          <w:rFonts w:asciiTheme="minorHAnsi" w:eastAsia="Arial Unicode MS" w:hAnsiTheme="minorHAnsi" w:cstheme="minorHAnsi"/>
          <w:bCs/>
          <w:w w:val="0"/>
        </w:rPr>
      </w:pPr>
    </w:p>
    <w:p w:rsidR="00035527" w:rsidRDefault="00035527">
      <w:pPr>
        <w:numPr>
          <w:ilvl w:val="0"/>
          <w:numId w:val="31"/>
        </w:numPr>
        <w:tabs>
          <w:tab w:val="left" w:pos="720"/>
        </w:tabs>
        <w:suppressAutoHyphens/>
        <w:ind w:hanging="720"/>
        <w:jc w:val="both"/>
        <w:rPr>
          <w:rFonts w:asciiTheme="minorHAnsi" w:eastAsia="Arial Unicode MS" w:hAnsiTheme="minorHAnsi" w:cstheme="minorHAnsi"/>
          <w:bCs/>
          <w:w w:val="0"/>
          <w:sz w:val="22"/>
          <w:szCs w:val="22"/>
        </w:rPr>
      </w:pPr>
      <w:r w:rsidRPr="00035527">
        <w:rPr>
          <w:rFonts w:asciiTheme="minorHAnsi" w:eastAsia="Arial Unicode MS" w:hAnsiTheme="minorHAnsi" w:cstheme="minorHAnsi"/>
          <w:bCs/>
          <w:w w:val="0"/>
          <w:sz w:val="22"/>
          <w:szCs w:val="22"/>
        </w:rPr>
        <w:t>respeitar a legislação e regulamentação relacionada à saúde e segurança ocupacional, ao meio ambiente, e não incentivar a prostituição, tampouco utilizar ou incentivar mão-de-obra infantil e/ou em condição análoga à de escravo ou que de qualquer forma infringem direitos dos silvícolas, em especial, mas não se limitando, ao direito sobre as áreas de ocupação indígena, assim declaradas pela autoridade competente</w:t>
      </w:r>
      <w:r w:rsidR="00FF5FB6">
        <w:rPr>
          <w:rFonts w:asciiTheme="minorHAnsi" w:eastAsia="Arial Unicode MS" w:hAnsiTheme="minorHAnsi" w:cstheme="minorHAnsi"/>
          <w:bCs/>
          <w:w w:val="0"/>
          <w:sz w:val="22"/>
          <w:szCs w:val="22"/>
        </w:rPr>
        <w:t>.</w:t>
      </w:r>
    </w:p>
    <w:p w:rsidR="00604CA6" w:rsidRPr="001A2F56" w:rsidRDefault="00604CA6">
      <w:pPr>
        <w:tabs>
          <w:tab w:val="left" w:pos="720"/>
        </w:tabs>
        <w:suppressAutoHyphens/>
        <w:ind w:left="720"/>
        <w:jc w:val="both"/>
        <w:rPr>
          <w:rFonts w:asciiTheme="minorHAnsi" w:eastAsia="Arial Unicode MS" w:hAnsiTheme="minorHAnsi" w:cstheme="minorHAnsi"/>
          <w:bCs/>
          <w:w w:val="0"/>
          <w:sz w:val="22"/>
          <w:szCs w:val="22"/>
        </w:rPr>
      </w:pPr>
    </w:p>
    <w:p w:rsidR="00604CA6" w:rsidRPr="001A2F56" w:rsidRDefault="00ED0BA2">
      <w:pPr>
        <w:numPr>
          <w:ilvl w:val="0"/>
          <w:numId w:val="5"/>
        </w:numPr>
        <w:suppressAutoHyphens/>
        <w:ind w:left="709" w:hanging="709"/>
        <w:jc w:val="both"/>
        <w:rPr>
          <w:rFonts w:asciiTheme="minorHAnsi" w:eastAsia="Arial Unicode MS" w:hAnsiTheme="minorHAnsi" w:cstheme="minorHAnsi"/>
          <w:b/>
          <w:w w:val="0"/>
          <w:sz w:val="22"/>
          <w:szCs w:val="22"/>
        </w:rPr>
      </w:pPr>
      <w:bookmarkStart w:id="87" w:name="_DV_M225"/>
      <w:bookmarkStart w:id="88" w:name="_DV_M230"/>
      <w:bookmarkEnd w:id="87"/>
      <w:bookmarkEnd w:id="88"/>
      <w:r w:rsidRPr="001A2F56">
        <w:rPr>
          <w:rFonts w:asciiTheme="minorHAnsi" w:eastAsia="Arial Unicode MS" w:hAnsiTheme="minorHAnsi" w:cstheme="minorHAnsi"/>
          <w:b/>
          <w:w w:val="0"/>
          <w:sz w:val="22"/>
          <w:szCs w:val="22"/>
        </w:rPr>
        <w:t>DO AGENTE FIDUCIÁRIO</w:t>
      </w:r>
      <w:bookmarkStart w:id="89" w:name="_DV_M231"/>
      <w:bookmarkStart w:id="90" w:name="_DV_M232"/>
      <w:bookmarkEnd w:id="89"/>
      <w:bookmarkEnd w:id="90"/>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A Emissora </w:t>
      </w:r>
      <w:r w:rsidRPr="001A2F56">
        <w:rPr>
          <w:rFonts w:asciiTheme="minorHAnsi" w:hAnsiTheme="minorHAnsi" w:cstheme="minorHAnsi"/>
          <w:sz w:val="22"/>
          <w:szCs w:val="22"/>
        </w:rPr>
        <w:t>const</w:t>
      </w:r>
      <w:r w:rsidRPr="001A2F56">
        <w:rPr>
          <w:rFonts w:asciiTheme="minorHAnsi" w:eastAsia="Arial Unicode MS" w:hAnsiTheme="minorHAnsi" w:cstheme="minorHAnsi"/>
          <w:w w:val="0"/>
          <w:sz w:val="22"/>
          <w:szCs w:val="22"/>
        </w:rPr>
        <w:t xml:space="preserve">itui e nomeia a </w:t>
      </w:r>
      <w:r w:rsidR="004849FF" w:rsidRPr="001A2F56">
        <w:rPr>
          <w:rFonts w:asciiTheme="minorHAnsi" w:eastAsia="Arial Unicode MS" w:hAnsiTheme="minorHAnsi" w:cstheme="minorHAnsi"/>
          <w:w w:val="0"/>
          <w:sz w:val="22"/>
          <w:szCs w:val="22"/>
        </w:rPr>
        <w:t>Oliveira Trust</w:t>
      </w:r>
      <w:r w:rsidRPr="001A2F56">
        <w:rPr>
          <w:rFonts w:asciiTheme="minorHAnsi" w:eastAsia="Arial Unicode MS" w:hAnsiTheme="minorHAnsi" w:cstheme="minorHAnsi"/>
          <w:w w:val="0"/>
          <w:sz w:val="22"/>
          <w:szCs w:val="22"/>
        </w:rPr>
        <w:t xml:space="preserve"> Distribuidora de Títulos e Valores Mobiliários </w:t>
      </w:r>
      <w:r w:rsidR="004849FF" w:rsidRPr="001A2F56">
        <w:rPr>
          <w:rFonts w:asciiTheme="minorHAnsi" w:eastAsia="Arial Unicode MS" w:hAnsiTheme="minorHAnsi" w:cstheme="minorHAnsi"/>
          <w:w w:val="0"/>
          <w:sz w:val="22"/>
          <w:szCs w:val="22"/>
        </w:rPr>
        <w:t>S.A.</w:t>
      </w:r>
      <w:r w:rsidRPr="001A2F56">
        <w:rPr>
          <w:rFonts w:asciiTheme="minorHAnsi" w:eastAsia="Arial Unicode MS" w:hAnsiTheme="minorHAnsi" w:cstheme="minorHAnsi"/>
          <w:w w:val="0"/>
          <w:sz w:val="22"/>
          <w:szCs w:val="22"/>
        </w:rPr>
        <w:t xml:space="preserve"> como agente fiduciário desta Emissão, </w:t>
      </w:r>
      <w:r w:rsidR="004849FF" w:rsidRPr="001A2F56">
        <w:rPr>
          <w:rFonts w:asciiTheme="minorHAnsi" w:eastAsia="Arial Unicode MS" w:hAnsiTheme="minorHAnsi" w:cstheme="minorHAnsi"/>
          <w:w w:val="0"/>
          <w:sz w:val="22"/>
          <w:szCs w:val="22"/>
        </w:rPr>
        <w:t>a</w:t>
      </w:r>
      <w:r w:rsidRPr="001A2F56">
        <w:rPr>
          <w:rFonts w:asciiTheme="minorHAnsi" w:eastAsia="Arial Unicode MS" w:hAnsiTheme="minorHAnsi" w:cstheme="minorHAnsi"/>
          <w:w w:val="0"/>
          <w:sz w:val="22"/>
          <w:szCs w:val="22"/>
        </w:rPr>
        <w:t xml:space="preserve"> qual expressamente</w:t>
      </w:r>
      <w:bookmarkStart w:id="91" w:name="_DV_M235"/>
      <w:bookmarkEnd w:id="91"/>
      <w:r w:rsidRPr="001A2F56">
        <w:rPr>
          <w:rFonts w:asciiTheme="minorHAnsi" w:eastAsia="Arial Unicode MS" w:hAnsiTheme="minorHAnsi" w:cstheme="minorHAnsi"/>
          <w:w w:val="0"/>
          <w:sz w:val="22"/>
          <w:szCs w:val="22"/>
        </w:rPr>
        <w:t xml:space="preserve"> aceita a nomeação para, nos termos da legislação atualmente em vigor e da presente Escritura, representar a comunhão de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perante a Emissora</w:t>
      </w:r>
      <w:bookmarkStart w:id="92" w:name="_DV_M238"/>
      <w:bookmarkEnd w:id="92"/>
      <w:r w:rsidRPr="001A2F56">
        <w:rPr>
          <w:rFonts w:asciiTheme="minorHAnsi" w:eastAsia="Arial Unicode MS" w:hAnsiTheme="minorHAnsi" w:cstheme="minorHAnsi"/>
          <w:w w:val="0"/>
          <w:sz w:val="22"/>
          <w:szCs w:val="22"/>
        </w:rPr>
        <w:t>.</w:t>
      </w:r>
      <w:bookmarkStart w:id="93" w:name="_DV_M240"/>
      <w:bookmarkEnd w:id="93"/>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O Agente Fiduciário declara:</w:t>
      </w:r>
    </w:p>
    <w:p w:rsidR="00604CA6" w:rsidRPr="001A2F56" w:rsidRDefault="00604CA6">
      <w:pPr>
        <w:pStyle w:val="p0"/>
        <w:widowControl/>
        <w:tabs>
          <w:tab w:val="clear" w:pos="720"/>
          <w:tab w:val="left" w:pos="1134"/>
          <w:tab w:val="left" w:pos="1418"/>
        </w:tabs>
        <w:suppressAutoHyphens/>
        <w:spacing w:line="240" w:lineRule="auto"/>
        <w:rPr>
          <w:rFonts w:asciiTheme="minorHAnsi" w:eastAsia="Arial Unicode MS" w:hAnsiTheme="minorHAnsi" w:cstheme="minorHAnsi"/>
          <w:snapToGrid/>
          <w:szCs w:val="22"/>
        </w:rPr>
      </w:pPr>
      <w:bookmarkStart w:id="94" w:name="_DV_M241"/>
      <w:bookmarkEnd w:id="94"/>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não ter qualquer impedimento legal, sob as penas da lei, para exercer a função que lhe é conferida, conforme artigo 66, </w:t>
      </w:r>
      <w:r w:rsidRPr="001A2F56">
        <w:rPr>
          <w:rFonts w:asciiTheme="minorHAnsi" w:hAnsiTheme="minorHAnsi" w:cstheme="minorHAnsi"/>
          <w:szCs w:val="22"/>
        </w:rPr>
        <w:t>parágrafo</w:t>
      </w:r>
      <w:r w:rsidRPr="001A2F56">
        <w:rPr>
          <w:rFonts w:asciiTheme="minorHAnsi" w:eastAsia="Arial Unicode MS" w:hAnsiTheme="minorHAnsi" w:cstheme="minorHAnsi"/>
          <w:szCs w:val="22"/>
        </w:rPr>
        <w:t xml:space="preserve"> 3º, da Lei das Sociedades por Ações e artigo 10 da Instrução CVM 28;</w:t>
      </w:r>
    </w:p>
    <w:p w:rsidR="00604CA6" w:rsidRPr="001A2F56" w:rsidRDefault="00604CA6">
      <w:pPr>
        <w:pStyle w:val="p0"/>
        <w:widowControl/>
        <w:tabs>
          <w:tab w:val="num"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bookmarkStart w:id="95" w:name="_DV_M246"/>
      <w:bookmarkStart w:id="96" w:name="_DV_M247"/>
      <w:bookmarkEnd w:id="95"/>
      <w:bookmarkEnd w:id="96"/>
      <w:r w:rsidRPr="001A2F56">
        <w:rPr>
          <w:rFonts w:asciiTheme="minorHAnsi" w:eastAsia="Arial Unicode MS" w:hAnsiTheme="minorHAnsi" w:cstheme="minorHAnsi"/>
          <w:szCs w:val="22"/>
        </w:rPr>
        <w:t>aceitar a função que lhe é conferida, assumindo integralmente os deveres e atribuições previstos na legislação específica e nesta Escritura;</w:t>
      </w:r>
    </w:p>
    <w:p w:rsidR="00604CA6" w:rsidRPr="001A2F56" w:rsidRDefault="00604CA6">
      <w:pPr>
        <w:shd w:val="clear" w:color="auto" w:fill="FFFFFF"/>
        <w:tabs>
          <w:tab w:val="left" w:pos="24"/>
          <w:tab w:val="left" w:pos="284"/>
          <w:tab w:val="num" w:pos="720"/>
          <w:tab w:val="left" w:pos="1134"/>
          <w:tab w:val="left" w:pos="1418"/>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bookmarkStart w:id="97" w:name="_DV_M248"/>
      <w:bookmarkEnd w:id="97"/>
    </w:p>
    <w:p w:rsidR="00604CA6" w:rsidRPr="001A2F56" w:rsidRDefault="00ED0BA2">
      <w:pPr>
        <w:pStyle w:val="p0"/>
        <w:widowControl/>
        <w:numPr>
          <w:ilvl w:val="0"/>
          <w:numId w:val="11"/>
        </w:numPr>
        <w:tabs>
          <w:tab w:val="clear" w:pos="720"/>
        </w:tabs>
        <w:suppressAutoHyphens/>
        <w:spacing w:line="240" w:lineRule="auto"/>
        <w:ind w:left="0" w:firstLine="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aceitar integralmente a presente Escritura e todas as suas Cláusulas e condições; </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napToGrid/>
          <w:szCs w:val="22"/>
        </w:rPr>
      </w:pPr>
      <w:bookmarkStart w:id="98" w:name="_DV_M249"/>
      <w:bookmarkStart w:id="99" w:name="_DV_C441"/>
      <w:bookmarkEnd w:id="98"/>
    </w:p>
    <w:p w:rsidR="00604CA6" w:rsidRPr="001A2F56" w:rsidRDefault="00ED0BA2">
      <w:pPr>
        <w:pStyle w:val="p0"/>
        <w:widowControl/>
        <w:numPr>
          <w:ilvl w:val="0"/>
          <w:numId w:val="11"/>
        </w:numPr>
        <w:tabs>
          <w:tab w:val="clear" w:pos="720"/>
        </w:tabs>
        <w:suppressAutoHyphens/>
        <w:spacing w:line="240" w:lineRule="auto"/>
        <w:ind w:left="0" w:firstLine="0"/>
        <w:rPr>
          <w:rFonts w:asciiTheme="minorHAnsi" w:hAnsiTheme="minorHAnsi" w:cstheme="minorHAnsi"/>
          <w:szCs w:val="22"/>
        </w:rPr>
      </w:pPr>
      <w:r w:rsidRPr="001A2F56">
        <w:rPr>
          <w:rFonts w:asciiTheme="minorHAnsi" w:hAnsiTheme="minorHAnsi" w:cstheme="minorHAnsi"/>
          <w:szCs w:val="22"/>
        </w:rPr>
        <w:t>não ter qualquer ligação com a Emissora que o impeça de exercer suas funções;</w:t>
      </w:r>
    </w:p>
    <w:p w:rsidR="00604CA6" w:rsidRPr="001A2F56" w:rsidRDefault="00604CA6">
      <w:pPr>
        <w:tabs>
          <w:tab w:val="num" w:pos="720"/>
        </w:tabs>
        <w:suppressAutoHyphens/>
        <w:jc w:val="both"/>
        <w:rPr>
          <w:rFonts w:asciiTheme="minorHAnsi" w:hAnsiTheme="minorHAnsi" w:cstheme="minorHAnsi"/>
          <w:sz w:val="22"/>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hAnsiTheme="minorHAnsi" w:cstheme="minorHAnsi"/>
          <w:szCs w:val="22"/>
        </w:rPr>
        <w:t>estar devidamente autorizado a celebrar esta Escritura e a cumprir com suas obrigações previstas neste instrumento, tendo sido satisfeitos todos os requisitos legais e estatutários necessários para tanto;</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napToGrid/>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hAnsiTheme="minorHAnsi" w:cstheme="minorHAnsi"/>
          <w:szCs w:val="22"/>
        </w:rPr>
        <w:t>estar devidamente qualificado a exercer as atividades de Agente Fiduciário, nos termos da regulamentação aplicável vigente;</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hAnsiTheme="minorHAnsi" w:cstheme="minorHAnsi"/>
          <w:szCs w:val="22"/>
        </w:rPr>
        <w:t>que esta Escritura constitui obrigação legal, válida, vinculativa e eficaz do Agente Fiduciário, exequível de acordo com os seus termos e condições;</w:t>
      </w:r>
    </w:p>
    <w:p w:rsidR="00604CA6" w:rsidRPr="001A2F56" w:rsidRDefault="00604CA6">
      <w:pPr>
        <w:pStyle w:val="p0"/>
        <w:widowControl/>
        <w:tabs>
          <w:tab w:val="num"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1"/>
        </w:numPr>
        <w:suppressAutoHyphens/>
        <w:spacing w:line="240" w:lineRule="auto"/>
        <w:ind w:left="720" w:hanging="720"/>
        <w:rPr>
          <w:rFonts w:asciiTheme="minorHAnsi" w:eastAsia="Arial Unicode MS" w:hAnsiTheme="minorHAnsi" w:cstheme="minorHAnsi"/>
          <w:szCs w:val="22"/>
        </w:rPr>
      </w:pPr>
      <w:r w:rsidRPr="001A2F56">
        <w:rPr>
          <w:rFonts w:asciiTheme="minorHAnsi" w:hAnsiTheme="minorHAnsi" w:cstheme="minorHAnsi"/>
          <w:szCs w:val="22"/>
        </w:rPr>
        <w:t>que a celebração desta Escritura e o cumprimento de suas obrigações nela previstas não infringem qualquer obrigação anteriormente assumida pelo Agente Fiduciário;</w:t>
      </w:r>
    </w:p>
    <w:p w:rsidR="00604CA6" w:rsidRPr="001A2F56" w:rsidRDefault="00604CA6">
      <w:pPr>
        <w:pStyle w:val="p0"/>
        <w:widowControl/>
        <w:tabs>
          <w:tab w:val="num"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hAnsiTheme="minorHAnsi" w:cstheme="minorHAnsi"/>
          <w:szCs w:val="22"/>
        </w:rPr>
      </w:pPr>
      <w:r w:rsidRPr="001A2F56">
        <w:rPr>
          <w:rFonts w:asciiTheme="minorHAnsi" w:hAnsiTheme="minorHAnsi" w:cstheme="minorHAnsi"/>
          <w:szCs w:val="22"/>
        </w:rPr>
        <w:t>que verificou a veracidade das informações contidas nesta Escritura</w:t>
      </w:r>
      <w:r w:rsidRPr="001A2F56">
        <w:rPr>
          <w:rFonts w:asciiTheme="minorHAnsi" w:eastAsia="Arial Unicode MS" w:hAnsiTheme="minorHAnsi" w:cstheme="minorHAnsi"/>
          <w:szCs w:val="22"/>
        </w:rPr>
        <w:t>, diligenciando no sentido de que fossem sanadas as omissões, falhas ou defeitos de que tivesse conhecimento</w:t>
      </w:r>
      <w:r w:rsidRPr="001A2F56">
        <w:rPr>
          <w:rFonts w:asciiTheme="minorHAnsi" w:hAnsiTheme="minorHAnsi" w:cstheme="minorHAnsi"/>
          <w:szCs w:val="22"/>
        </w:rPr>
        <w:t>;</w:t>
      </w:r>
    </w:p>
    <w:p w:rsidR="00604CA6" w:rsidRPr="001A2F56" w:rsidRDefault="00604CA6">
      <w:pPr>
        <w:pStyle w:val="p0"/>
        <w:widowControl/>
        <w:tabs>
          <w:tab w:val="clear" w:pos="720"/>
        </w:tabs>
        <w:suppressAutoHyphens/>
        <w:spacing w:line="240" w:lineRule="auto"/>
        <w:rPr>
          <w:rFonts w:asciiTheme="minorHAnsi" w:hAnsiTheme="minorHAnsi" w:cstheme="minorHAnsi"/>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a pessoa que o representa na assinatura desta Escritura tem poderes bastantes para tanto; e</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11"/>
        </w:numPr>
        <w:tabs>
          <w:tab w:val="clear" w:pos="720"/>
        </w:tabs>
        <w:suppressAutoHyphens/>
        <w:spacing w:line="240" w:lineRule="auto"/>
        <w:ind w:left="720"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na data de assinatura da presente Escritura, conforme organograma encaminhado pela Emissora</w:t>
      </w:r>
      <w:r w:rsidR="00F65D3F" w:rsidRPr="00F65D3F">
        <w:rPr>
          <w:rFonts w:asciiTheme="minorHAnsi" w:eastAsia="Arial Unicode MS" w:hAnsiTheme="minorHAnsi" w:cstheme="minorHAnsi"/>
          <w:szCs w:val="22"/>
        </w:rPr>
        <w:t>, para os fins do disposto na alínea k, inciso XVII, artigo 12 da Instrução CVM 28</w:t>
      </w:r>
      <w:r w:rsidRPr="001A2F56">
        <w:rPr>
          <w:rFonts w:asciiTheme="minorHAnsi" w:eastAsia="Arial Unicode MS" w:hAnsiTheme="minorHAnsi" w:cstheme="minorHAnsi"/>
          <w:szCs w:val="22"/>
        </w:rPr>
        <w:t xml:space="preserve">, o Agente Fiduciário </w:t>
      </w:r>
      <w:r w:rsidR="00F65D3F">
        <w:rPr>
          <w:rFonts w:asciiTheme="minorHAnsi" w:eastAsia="Arial Unicode MS" w:hAnsiTheme="minorHAnsi" w:cstheme="minorHAnsi"/>
          <w:szCs w:val="22"/>
        </w:rPr>
        <w:t>declara</w:t>
      </w:r>
      <w:r w:rsidRPr="001A2F56">
        <w:rPr>
          <w:rFonts w:asciiTheme="minorHAnsi" w:eastAsia="Arial Unicode MS" w:hAnsiTheme="minorHAnsi" w:cstheme="minorHAnsi"/>
          <w:szCs w:val="22"/>
        </w:rPr>
        <w:t xml:space="preserve"> que presta serviços de agente fiduciário nas seguintes emissões: </w:t>
      </w:r>
    </w:p>
    <w:p w:rsidR="00604CA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F65D3F" w:rsidRDefault="00F65D3F" w:rsidP="00F65D3F">
      <w:pPr>
        <w:pStyle w:val="p0"/>
        <w:suppressAutoHyphens/>
        <w:spacing w:line="240" w:lineRule="auto"/>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a</w:t>
      </w:r>
      <w:r w:rsidRPr="00F65D3F">
        <w:rPr>
          <w:rFonts w:asciiTheme="minorHAnsi" w:eastAsia="Arial Unicode MS" w:hAnsiTheme="minorHAnsi" w:cstheme="minorHAnsi"/>
          <w:szCs w:val="22"/>
        </w:rPr>
        <w:t xml:space="preserve">) 7ª emissão de debêntures simples, não conversíveis em ações, da espécie quirografária, em série única, de distribuição pública com esforços restritos da Camargo Corrêa S.A. CCSA, no volume total de R$600.000.000,00 (seiscentos milhões de reais), mediante a emissão de 600 (seiscentas) debêntures, na data de emissão, com data de vencimento em 05 de novembro de 2019. Não ocorreram quaisquer eventos de resgate, conversão, repactuação, amortização e inadimplemento até a presente data; </w:t>
      </w:r>
    </w:p>
    <w:p w:rsidR="00F65D3F" w:rsidRPr="00F65D3F" w:rsidRDefault="00F65D3F" w:rsidP="00F65D3F">
      <w:pPr>
        <w:pStyle w:val="p0"/>
        <w:suppressAutoHyphens/>
        <w:spacing w:line="240" w:lineRule="auto"/>
        <w:ind w:left="709"/>
        <w:rPr>
          <w:rFonts w:asciiTheme="minorHAnsi" w:eastAsia="Arial Unicode MS" w:hAnsiTheme="minorHAnsi" w:cstheme="minorHAnsi"/>
          <w:szCs w:val="22"/>
        </w:rPr>
      </w:pP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b</w:t>
      </w:r>
      <w:r w:rsidRPr="00F65D3F">
        <w:rPr>
          <w:rFonts w:asciiTheme="minorHAnsi" w:eastAsia="Arial Unicode MS" w:hAnsiTheme="minorHAnsi" w:cstheme="minorHAnsi"/>
          <w:szCs w:val="22"/>
        </w:rPr>
        <w:t>) 8ª emissão de debêntures simples, não conversíveis em ações, da espécie subordinada, em série única, de distribuição pública com esforços restritos da Camargo Corrêa S.A., no volume total de R$600.000.000,00 (seiscentos milhões de reais), mediante a emissão de 600 (seiscentas) debêntures, na data de emissão, com data de vencimento em 25 de agosto de 2018. Não ocorreram quaisquer eventos de resgate, conversão, repactuação, amortização e inadimplemento até a presente data;</w:t>
      </w: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c</w:t>
      </w:r>
      <w:r w:rsidRPr="00F65D3F">
        <w:rPr>
          <w:rFonts w:asciiTheme="minorHAnsi" w:eastAsia="Arial Unicode MS" w:hAnsiTheme="minorHAnsi" w:cstheme="minorHAnsi"/>
          <w:szCs w:val="22"/>
        </w:rPr>
        <w:t>) 2ª emissão de debêntures simples, não conversíveis em ações, da espécie quirografária, em série única, de distribuição pública com esforços restritos da Camargo Corrêa S.A., no volume total de R$400.000.000,00 (quatrocentos milhões de reais), na data de emissão, mediante a emissão de 400 (quatrocentas) debêntures, com data de vencimento em 14 de dezembro de 2019. Não ocorreram quaisquer eventos de resgate, conversão, repactuação, amortização e inadimplemento até a presente data;</w:t>
      </w: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d</w:t>
      </w:r>
      <w:r w:rsidRPr="00F65D3F">
        <w:rPr>
          <w:rFonts w:asciiTheme="minorHAnsi" w:eastAsia="Arial Unicode MS" w:hAnsiTheme="minorHAnsi" w:cstheme="minorHAnsi"/>
          <w:szCs w:val="22"/>
        </w:rPr>
        <w:t xml:space="preserve">) 4ª emissão de debêntures simples, não conversíveis em ações, da espécie com garantia real consubstanciada por penhor de ações ordinárias em primeiro e segundo graus de emissão da </w:t>
      </w:r>
      <w:r w:rsidRPr="00F65D3F">
        <w:rPr>
          <w:rFonts w:asciiTheme="minorHAnsi" w:eastAsia="Arial Unicode MS" w:hAnsiTheme="minorHAnsi" w:cstheme="minorHAnsi"/>
          <w:szCs w:val="22"/>
        </w:rPr>
        <w:lastRenderedPageBreak/>
        <w:t>CCR S.A. equivalente a 150% do volume da emissão, e com garantia fidejussória adicional prestada pela Serveng-Civilsan S.A. Empresas Associadas de Engenharia, em série única, para distribuição pública com esforços restritos de distribuição, da Soares Penido Participação e Empreendimentos S.A., no volume total de R$ 410.000.000,00 (quatrocentos e dez milhões de reais) na data de emissão, mediante a emissão de 4.100 (quatro mil e cem) debêntures, com data de vencimento em 25 de agosto de 2021. Não ocorreram quaisquer eventos de resgate, amortização, conversão, repactuação e inadimplemento até a presente data</w:t>
      </w:r>
      <w:r>
        <w:rPr>
          <w:rFonts w:asciiTheme="minorHAnsi" w:eastAsia="Arial Unicode MS" w:hAnsiTheme="minorHAnsi" w:cstheme="minorHAnsi"/>
          <w:szCs w:val="22"/>
        </w:rPr>
        <w:t>;</w:t>
      </w: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e</w:t>
      </w:r>
      <w:r w:rsidRPr="00F65D3F">
        <w:rPr>
          <w:rFonts w:asciiTheme="minorHAnsi" w:eastAsia="Arial Unicode MS" w:hAnsiTheme="minorHAnsi" w:cstheme="minorHAnsi"/>
          <w:szCs w:val="22"/>
        </w:rPr>
        <w:t>) 8ª emissão de debêntures simples, não conversíveis em ações, da espécie quirografária, em série única, para distribuição pública com esforços restritos de distribuição, da CCR S.A., no volume total de R$ 400.000.000,00 (quatrocentos milhões de reais) da data de emissão, mediante a emissão de 40.000 (quarenta mil) debêntures com data de vencimento em 15 de dezembro de 2018. Não ocorreram quaisquer eventos de resgate, amortização, conversão, repactuação e inadimplemento até a presente data</w:t>
      </w:r>
      <w:r>
        <w:rPr>
          <w:rFonts w:asciiTheme="minorHAnsi" w:eastAsia="Arial Unicode MS" w:hAnsiTheme="minorHAnsi" w:cstheme="minorHAnsi"/>
          <w:szCs w:val="22"/>
        </w:rPr>
        <w:t>; e</w:t>
      </w: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p>
    <w:p w:rsidR="00F65D3F" w:rsidRPr="00F65D3F" w:rsidRDefault="00F65D3F" w:rsidP="00F65D3F">
      <w:pPr>
        <w:pStyle w:val="p0"/>
        <w:tabs>
          <w:tab w:val="clear" w:pos="720"/>
        </w:tabs>
        <w:suppressAutoHyphens/>
        <w:ind w:left="709"/>
        <w:rPr>
          <w:rFonts w:asciiTheme="minorHAnsi" w:eastAsia="Arial Unicode MS" w:hAnsiTheme="minorHAnsi" w:cstheme="minorHAnsi"/>
          <w:szCs w:val="22"/>
        </w:rPr>
      </w:pPr>
      <w:r w:rsidRPr="00F65D3F">
        <w:rPr>
          <w:rFonts w:asciiTheme="minorHAnsi" w:eastAsia="Arial Unicode MS" w:hAnsiTheme="minorHAnsi" w:cstheme="minorHAnsi"/>
          <w:szCs w:val="22"/>
        </w:rPr>
        <w:t>(</w:t>
      </w:r>
      <w:r>
        <w:rPr>
          <w:rFonts w:asciiTheme="minorHAnsi" w:eastAsia="Arial Unicode MS" w:hAnsiTheme="minorHAnsi" w:cstheme="minorHAnsi"/>
          <w:szCs w:val="22"/>
        </w:rPr>
        <w:t>f</w:t>
      </w:r>
      <w:r w:rsidRPr="00F65D3F">
        <w:rPr>
          <w:rFonts w:asciiTheme="minorHAnsi" w:eastAsia="Arial Unicode MS" w:hAnsiTheme="minorHAnsi" w:cstheme="minorHAnsi"/>
          <w:szCs w:val="22"/>
        </w:rPr>
        <w:t>) 2ª (segunda) emissão pública de debêntures simples, da espécie quirografária da Companhia do Metrô da Bahia com vencimento em 13 de outubro de 2019, no volume total de R$ 500.000.000,00 (quinhentos milhões), na data de emissão. Foram emitidas 500 (quinhentas) debêntures. Não ocorreram quaisquer eventos de resgate, amortização, conversão, repactuação e inadimplemento até a presente data.</w:t>
      </w:r>
    </w:p>
    <w:p w:rsidR="00F65D3F" w:rsidRPr="001A2F56" w:rsidRDefault="00F65D3F">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bookmarkStart w:id="100" w:name="_DV_M250"/>
      <w:bookmarkEnd w:id="99"/>
      <w:bookmarkEnd w:id="100"/>
      <w:r w:rsidRPr="001A2F56">
        <w:rPr>
          <w:rFonts w:asciiTheme="minorHAnsi" w:eastAsia="Arial Unicode MS" w:hAnsiTheme="minorHAnsi" w:cstheme="minorHAnsi"/>
          <w:w w:val="0"/>
          <w:sz w:val="22"/>
          <w:szCs w:val="22"/>
        </w:rPr>
        <w:t>A Emissora, por sua vez, declara não ter qualquer ligação com o Agente Fiduciário que o impeça de exercer, plenamente, suas funções.</w:t>
      </w:r>
      <w:bookmarkStart w:id="101" w:name="_DV_M252"/>
      <w:bookmarkEnd w:id="101"/>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bookmarkStart w:id="102" w:name="_Ref264299685"/>
      <w:r w:rsidRPr="001A2F56">
        <w:rPr>
          <w:rFonts w:asciiTheme="minorHAnsi" w:eastAsia="Arial Unicode MS" w:hAnsiTheme="minorHAnsi" w:cstheme="minorHAnsi"/>
          <w:w w:val="0"/>
          <w:sz w:val="22"/>
          <w:szCs w:val="22"/>
        </w:rPr>
        <w:t xml:space="preserve">Nas hipóteses de ausência e impedimentos temporários, renúncia, intervenção, liquidação, falência ou qualquer outro motivo de vacância do Agente Fiduciário, será realizada, dentro do prazo máximo de 30 (trinta) dias a contar do evento que a determinar, Assembleia Geral de Debenturistas para a escolha de novo agente fiduciário, a qual poderá ser convocada pelo próprio Agente Fiduciário a ser substituído, pela Emissora, por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que representem 10% (dez por cento), no mínimo, das Debêntures em Circulação, ou pela CVM.</w:t>
      </w:r>
      <w:bookmarkStart w:id="103" w:name="_DV_M254"/>
      <w:bookmarkEnd w:id="102"/>
      <w:bookmarkEnd w:id="103"/>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Na hipótese da convocação não ocorrer até 15 (quinze) dias antes do término do prazo referido na Cláusula </w:t>
      </w:r>
      <w:r w:rsidRPr="001A2F56">
        <w:rPr>
          <w:rFonts w:asciiTheme="minorHAnsi" w:hAnsiTheme="minorHAnsi" w:cstheme="minorHAnsi"/>
          <w:sz w:val="22"/>
          <w:szCs w:val="22"/>
        </w:rPr>
        <w:fldChar w:fldCharType="begin"/>
      </w:r>
      <w:r w:rsidRPr="001A2F56">
        <w:rPr>
          <w:rFonts w:asciiTheme="minorHAnsi" w:hAnsiTheme="minorHAnsi" w:cstheme="minorHAnsi"/>
          <w:sz w:val="22"/>
          <w:szCs w:val="22"/>
        </w:rPr>
        <w:instrText xml:space="preserve"> REF _Ref264299685 \r \p \h  \* MERGEFORMAT </w:instrText>
      </w:r>
      <w:r w:rsidRPr="001A2F56">
        <w:rPr>
          <w:rFonts w:asciiTheme="minorHAnsi" w:hAnsiTheme="minorHAnsi" w:cstheme="minorHAnsi"/>
          <w:sz w:val="22"/>
          <w:szCs w:val="22"/>
        </w:rPr>
      </w:r>
      <w:r w:rsidRPr="001A2F56">
        <w:rPr>
          <w:rFonts w:asciiTheme="minorHAnsi" w:hAnsiTheme="minorHAnsi" w:cstheme="minorHAnsi"/>
          <w:sz w:val="22"/>
          <w:szCs w:val="22"/>
        </w:rPr>
        <w:fldChar w:fldCharType="separate"/>
      </w:r>
      <w:r w:rsidRPr="001A2F56">
        <w:rPr>
          <w:rFonts w:asciiTheme="minorHAnsi" w:eastAsia="Arial Unicode MS" w:hAnsiTheme="minorHAnsi" w:cstheme="minorHAnsi"/>
          <w:w w:val="0"/>
          <w:sz w:val="22"/>
          <w:szCs w:val="22"/>
        </w:rPr>
        <w:t>7.3 acima</w:t>
      </w:r>
      <w:r w:rsidRPr="001A2F56">
        <w:rPr>
          <w:rFonts w:asciiTheme="minorHAnsi" w:hAnsiTheme="minorHAnsi" w:cstheme="minorHAnsi"/>
          <w:sz w:val="22"/>
          <w:szCs w:val="22"/>
        </w:rPr>
        <w:fldChar w:fldCharType="end"/>
      </w:r>
      <w:r w:rsidRPr="001A2F56">
        <w:rPr>
          <w:rFonts w:asciiTheme="minorHAnsi" w:eastAsia="Arial Unicode MS" w:hAnsiTheme="minorHAnsi" w:cstheme="minorHAnsi"/>
          <w:w w:val="0"/>
          <w:sz w:val="22"/>
          <w:szCs w:val="22"/>
        </w:rPr>
        <w:t>, caberá à Emissora efetuá-la</w:t>
      </w:r>
      <w:bookmarkStart w:id="104" w:name="_DV_C447"/>
      <w:r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CVM poderá nomear substituto provisório para o Agente Fiduciário enquanto não se consumar o processo de escolha do novo agente fiduciário.</w:t>
      </w:r>
      <w:bookmarkStart w:id="105" w:name="_DV_M256"/>
      <w:bookmarkEnd w:id="104"/>
      <w:bookmarkEnd w:id="105"/>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Na hipótese de o Agente Fiduciário não poder continuar a exercer as suas funções por circunstâncias supervenientes a esta Escritura, deverá comunicar imediatamente o fato aos </w:t>
      </w:r>
      <w:r w:rsidRPr="001A2F56">
        <w:rPr>
          <w:rFonts w:asciiTheme="minorHAnsi" w:hAnsiTheme="minorHAnsi" w:cstheme="minorHAnsi"/>
          <w:sz w:val="22"/>
          <w:szCs w:val="22"/>
        </w:rPr>
        <w:t>Debenturistas</w:t>
      </w:r>
      <w:r w:rsidRPr="001A2F56">
        <w:rPr>
          <w:rFonts w:asciiTheme="minorHAnsi" w:eastAsia="Arial Unicode MS" w:hAnsiTheme="minorHAnsi" w:cstheme="minorHAnsi"/>
          <w:w w:val="0"/>
          <w:sz w:val="22"/>
          <w:szCs w:val="22"/>
        </w:rPr>
        <w:t>, solicitando sua substituição.</w:t>
      </w:r>
      <w:bookmarkStart w:id="106" w:name="_DV_M257"/>
      <w:bookmarkEnd w:id="106"/>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É facultado aos </w:t>
      </w:r>
      <w:r w:rsidRPr="001A2F56">
        <w:rPr>
          <w:rFonts w:asciiTheme="minorHAnsi" w:hAnsiTheme="minorHAnsi" w:cstheme="minorHAnsi"/>
          <w:sz w:val="22"/>
          <w:szCs w:val="22"/>
        </w:rPr>
        <w:t>Debenturistas</w:t>
      </w:r>
      <w:r w:rsidRPr="001A2F56">
        <w:rPr>
          <w:rFonts w:asciiTheme="minorHAnsi" w:eastAsia="Arial Unicode MS" w:hAnsiTheme="minorHAnsi" w:cstheme="minorHAnsi"/>
          <w:w w:val="0"/>
          <w:sz w:val="22"/>
          <w:szCs w:val="22"/>
        </w:rPr>
        <w:t>, após o encerramento do prazo de distribuição das Debêntures, proceder à substituição do Agente Fiduciário e à indicação de seu eventual substituto, em Assembleia Geral de Debenturistas especialmente convocada para esse fim.</w:t>
      </w:r>
      <w:bookmarkStart w:id="107" w:name="_DV_M258"/>
      <w:bookmarkEnd w:id="107"/>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substituição</w:t>
      </w:r>
      <w:bookmarkStart w:id="108" w:name="_DV_M259"/>
      <w:bookmarkEnd w:id="108"/>
      <w:r w:rsidRPr="001A2F56">
        <w:rPr>
          <w:rFonts w:asciiTheme="minorHAnsi" w:eastAsia="Arial Unicode MS" w:hAnsiTheme="minorHAnsi" w:cstheme="minorHAnsi"/>
          <w:w w:val="0"/>
          <w:sz w:val="22"/>
          <w:szCs w:val="22"/>
        </w:rPr>
        <w:t xml:space="preserve"> do Agente Fiduciário fica sujeita à comunicação prévia à CVM e à sua manifestação acerca do atendimento aos requisitos previstos no artigo 8º da Instrução</w:t>
      </w:r>
      <w:bookmarkStart w:id="109" w:name="_DV_M260"/>
      <w:bookmarkEnd w:id="109"/>
      <w:r w:rsidRPr="001A2F56">
        <w:rPr>
          <w:rFonts w:asciiTheme="minorHAnsi" w:eastAsia="Arial Unicode MS" w:hAnsiTheme="minorHAnsi" w:cstheme="minorHAnsi"/>
          <w:w w:val="0"/>
          <w:sz w:val="22"/>
          <w:szCs w:val="22"/>
        </w:rPr>
        <w:t> CVM 28 e eventuais normas posteriores.</w:t>
      </w:r>
      <w:bookmarkStart w:id="110" w:name="_DV_M263"/>
      <w:bookmarkEnd w:id="110"/>
    </w:p>
    <w:p w:rsidR="00604CA6" w:rsidRPr="001A2F56" w:rsidRDefault="00604CA6">
      <w:pPr>
        <w:suppressAutoHyphens/>
        <w:jc w:val="both"/>
        <w:rPr>
          <w:rFonts w:asciiTheme="minorHAnsi" w:eastAsia="Arial Unicode MS" w:hAnsiTheme="minorHAnsi" w:cstheme="minorHAnsi"/>
          <w:w w:val="0"/>
          <w:sz w:val="22"/>
          <w:szCs w:val="22"/>
        </w:rPr>
      </w:pPr>
    </w:p>
    <w:p w:rsidR="00604CA6" w:rsidRPr="00FB07B1" w:rsidRDefault="00ED0BA2" w:rsidP="00FB07B1">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substituição</w:t>
      </w:r>
      <w:bookmarkStart w:id="111" w:name="_DV_X451"/>
      <w:bookmarkStart w:id="112" w:name="_DV_C457"/>
      <w:r w:rsidRPr="001A2F56">
        <w:rPr>
          <w:rFonts w:asciiTheme="minorHAnsi" w:eastAsia="Arial Unicode MS" w:hAnsiTheme="minorHAnsi" w:cstheme="minorHAnsi"/>
          <w:w w:val="0"/>
          <w:sz w:val="22"/>
          <w:szCs w:val="22"/>
        </w:rPr>
        <w:t xml:space="preserve">, em caráter permanente, </w:t>
      </w:r>
      <w:bookmarkStart w:id="113" w:name="_DV_M264"/>
      <w:bookmarkEnd w:id="111"/>
      <w:bookmarkEnd w:id="112"/>
      <w:bookmarkEnd w:id="113"/>
      <w:r w:rsidRPr="001A2F56">
        <w:rPr>
          <w:rFonts w:asciiTheme="minorHAnsi" w:eastAsia="Arial Unicode MS" w:hAnsiTheme="minorHAnsi" w:cstheme="minorHAnsi"/>
          <w:w w:val="0"/>
          <w:sz w:val="22"/>
          <w:szCs w:val="22"/>
        </w:rPr>
        <w:t xml:space="preserve">do Agente Fiduciário deverá ser objeto de aditamento à presente Escritura, que deverá ser averbado na </w:t>
      </w:r>
      <w:bookmarkStart w:id="114" w:name="_DV_M265"/>
      <w:bookmarkEnd w:id="114"/>
      <w:r w:rsidRPr="001A2F56">
        <w:rPr>
          <w:rFonts w:asciiTheme="minorHAnsi" w:eastAsia="Arial Unicode MS" w:hAnsiTheme="minorHAnsi" w:cstheme="minorHAnsi"/>
          <w:w w:val="0"/>
          <w:sz w:val="22"/>
          <w:szCs w:val="22"/>
        </w:rPr>
        <w:t>JUCE</w:t>
      </w:r>
      <w:r w:rsidR="00AC0A58">
        <w:rPr>
          <w:rFonts w:asciiTheme="minorHAnsi" w:eastAsia="Arial Unicode MS" w:hAnsiTheme="minorHAnsi" w:cstheme="minorHAnsi"/>
          <w:w w:val="0"/>
          <w:sz w:val="22"/>
          <w:szCs w:val="22"/>
        </w:rPr>
        <w:t>RJA</w:t>
      </w:r>
      <w:r w:rsidRPr="001A2F56">
        <w:rPr>
          <w:rFonts w:asciiTheme="minorHAnsi" w:eastAsia="Arial Unicode MS" w:hAnsiTheme="minorHAnsi" w:cstheme="minorHAnsi"/>
          <w:w w:val="0"/>
          <w:sz w:val="22"/>
          <w:szCs w:val="22"/>
        </w:rPr>
        <w:t>, onde será inscrita a presente Escritura.</w:t>
      </w:r>
      <w:bookmarkStart w:id="115" w:name="_DV_M266"/>
      <w:bookmarkEnd w:id="115"/>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sob esta Escritura e a legislação em vigor.</w:t>
      </w:r>
      <w:bookmarkStart w:id="116" w:name="_DV_M267"/>
      <w:bookmarkEnd w:id="116"/>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Aplicam-se às hipóteses de substituição do Agente Fiduciário as normas e preceitos da CVM.</w:t>
      </w:r>
      <w:bookmarkStart w:id="117" w:name="_DV_M269"/>
      <w:bookmarkEnd w:id="117"/>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Além de outros previstos em lei ou em ato normativo da CVM, constituem deveres e atribuições do Agente Fiduciário:</w:t>
      </w:r>
    </w:p>
    <w:p w:rsidR="00604CA6" w:rsidRPr="001A2F56" w:rsidRDefault="00604CA6">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bookmarkStart w:id="118" w:name="_DV_M270"/>
      <w:bookmarkEnd w:id="118"/>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proteger os direitos e interesses dos </w:t>
      </w:r>
      <w:r w:rsidRPr="001A2F56">
        <w:rPr>
          <w:rFonts w:asciiTheme="minorHAnsi" w:hAnsiTheme="minorHAnsi" w:cstheme="minorHAnsi"/>
          <w:szCs w:val="22"/>
        </w:rPr>
        <w:t>Debenturistas</w:t>
      </w:r>
      <w:r w:rsidRPr="001A2F56">
        <w:rPr>
          <w:rFonts w:asciiTheme="minorHAnsi" w:eastAsia="Arial Unicode MS" w:hAnsiTheme="minorHAnsi" w:cstheme="minorHAnsi"/>
          <w:szCs w:val="22"/>
        </w:rPr>
        <w:t>, empregando no exercício da função o cuidado e a diligência que toda pessoa ativa e proba costuma empregar na administração de seus próprios bens;</w:t>
      </w:r>
    </w:p>
    <w:p w:rsidR="00604CA6" w:rsidRPr="001A2F56" w:rsidRDefault="00604CA6">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uppressAutoHyphens/>
        <w:ind w:left="720" w:hanging="720"/>
        <w:jc w:val="both"/>
        <w:rPr>
          <w:rFonts w:asciiTheme="minorHAnsi" w:eastAsia="Arial Unicode MS" w:hAnsiTheme="minorHAnsi" w:cstheme="minorHAnsi"/>
          <w:w w:val="0"/>
          <w:sz w:val="22"/>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bookmarkStart w:id="119" w:name="_DV_M272"/>
      <w:bookmarkStart w:id="120" w:name="_DV_M273"/>
      <w:bookmarkEnd w:id="119"/>
      <w:bookmarkEnd w:id="120"/>
      <w:r w:rsidRPr="001A2F56">
        <w:rPr>
          <w:rFonts w:asciiTheme="minorHAnsi" w:eastAsia="Arial Unicode MS" w:hAnsiTheme="minorHAnsi" w:cstheme="minorHAnsi"/>
          <w:szCs w:val="22"/>
        </w:rPr>
        <w:t>renunciar à função na hipótese de superveniência de conflito de interesses ou de qualquer outra modalidade de inaptidão;</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responsabilizar-se integralmente pelos serviços contratados, nos termos da legislação vigente;</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121" w:name="_DV_M274"/>
      <w:bookmarkStart w:id="122" w:name="_DV_M275"/>
      <w:bookmarkEnd w:id="121"/>
      <w:bookmarkEnd w:id="122"/>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conservar em boa guarda toda a escrituração, correspondência e demais papéis relacionados com o exercício de suas funções;</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123" w:name="_DV_M276"/>
      <w:bookmarkEnd w:id="123"/>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verificar, no momento de aceitar a função, a veracidade das informações contidas nesta Escritura, diligenciando no sentido de que sejam sanadas as omissões, falhas ou defeitos de que tenha conhecimento;</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124" w:name="_DV_M277"/>
      <w:bookmarkStart w:id="125" w:name="_DV_M278"/>
      <w:bookmarkEnd w:id="124"/>
      <w:bookmarkEnd w:id="125"/>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promover,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126" w:name="_DV_M279"/>
      <w:bookmarkStart w:id="127" w:name="_DV_M280"/>
      <w:bookmarkEnd w:id="126"/>
      <w:bookmarkEnd w:id="127"/>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acompanhar a observância da periodicidade na prestação das informações obrigatórias, alertando os </w:t>
      </w:r>
      <w:r w:rsidRPr="001A2F56">
        <w:rPr>
          <w:rFonts w:asciiTheme="minorHAnsi" w:hAnsiTheme="minorHAnsi" w:cstheme="minorHAnsi"/>
          <w:szCs w:val="22"/>
        </w:rPr>
        <w:t xml:space="preserve">Debenturistas </w:t>
      </w:r>
      <w:r w:rsidRPr="001A2F56">
        <w:rPr>
          <w:rFonts w:asciiTheme="minorHAnsi" w:eastAsia="Arial Unicode MS" w:hAnsiTheme="minorHAnsi" w:cstheme="minorHAnsi"/>
          <w:szCs w:val="22"/>
        </w:rPr>
        <w:t>acerca de eventuais omissões ou inverdades constantes de tais informações;</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128" w:name="_DV_M281"/>
      <w:bookmarkEnd w:id="128"/>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emitir parecer sobre a suficiência das informações constantes das eventuais propostas de modificações nas condições das Debêntures, se for o caso;</w:t>
      </w:r>
      <w:bookmarkStart w:id="129" w:name="_DV_C480"/>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bookmarkStart w:id="130" w:name="_DV_M282"/>
      <w:bookmarkEnd w:id="129"/>
      <w:bookmarkEnd w:id="130"/>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solicitar, quando considerar necessário, auditoria extraordinária na Emissora, cujos custos deverão ser arcados pela Emissora;</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trike/>
          <w:szCs w:val="22"/>
        </w:rPr>
      </w:pPr>
      <w:bookmarkStart w:id="131" w:name="_DV_M283"/>
      <w:bookmarkEnd w:id="131"/>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lastRenderedPageBreak/>
        <w:t xml:space="preserve">convocar, quando necessário, Assembleia Geral de Debenturistas, mediante anúncio publicado pelo menos 3 (três) vezes na forma da Cláusula 4.9.1 acima; </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bookmarkStart w:id="132" w:name="_DV_M285"/>
      <w:bookmarkStart w:id="133" w:name="_DV_M286"/>
      <w:bookmarkEnd w:id="132"/>
      <w:bookmarkEnd w:id="133"/>
      <w:r w:rsidRPr="001A2F56">
        <w:rPr>
          <w:rFonts w:asciiTheme="minorHAnsi" w:eastAsia="Arial Unicode MS" w:hAnsiTheme="minorHAnsi" w:cstheme="minorHAnsi"/>
          <w:szCs w:val="22"/>
        </w:rPr>
        <w:t>comparecer à Assembleia Geral de Debenturistas a fim de prestar as informações que lhe forem solicitadas;</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bookmarkStart w:id="134" w:name="_DV_M287"/>
      <w:bookmarkStart w:id="135" w:name="_DV_M288"/>
      <w:bookmarkStart w:id="136" w:name="_Ref264235655"/>
      <w:bookmarkEnd w:id="134"/>
      <w:bookmarkEnd w:id="135"/>
      <w:r w:rsidRPr="001A2F56">
        <w:rPr>
          <w:rFonts w:asciiTheme="minorHAnsi" w:eastAsia="Arial Unicode MS" w:hAnsiTheme="minorHAnsi" w:cstheme="minorHAnsi"/>
          <w:szCs w:val="22"/>
        </w:rPr>
        <w:t xml:space="preserve">elaborar relatório destinado aos </w:t>
      </w:r>
      <w:r w:rsidRPr="001A2F56">
        <w:rPr>
          <w:rFonts w:asciiTheme="minorHAnsi" w:hAnsiTheme="minorHAnsi" w:cstheme="minorHAnsi"/>
          <w:szCs w:val="22"/>
        </w:rPr>
        <w:t>Debenturistas</w:t>
      </w:r>
      <w:r w:rsidRPr="001A2F56">
        <w:rPr>
          <w:rFonts w:asciiTheme="minorHAnsi" w:eastAsia="Arial Unicode MS" w:hAnsiTheme="minorHAnsi" w:cstheme="minorHAnsi"/>
          <w:szCs w:val="22"/>
        </w:rPr>
        <w:t>, nos termos do artigo 68, parágrafo 1º, alínea b, da Lei das Sociedades por Ações, o qual deverá conter, no mínimo, as seguintes informações:</w:t>
      </w:r>
      <w:bookmarkEnd w:id="136"/>
    </w:p>
    <w:p w:rsidR="00604CA6" w:rsidRPr="001A2F56" w:rsidRDefault="00604CA6">
      <w:pPr>
        <w:pStyle w:val="p0"/>
        <w:tabs>
          <w:tab w:val="clear" w:pos="720"/>
          <w:tab w:val="left" w:pos="851"/>
          <w:tab w:val="left" w:pos="1418"/>
        </w:tabs>
        <w:suppressAutoHyphens/>
        <w:spacing w:line="240" w:lineRule="auto"/>
        <w:ind w:left="1418" w:hanging="698"/>
        <w:rPr>
          <w:rFonts w:asciiTheme="minorHAnsi" w:eastAsia="Arial Unicode MS" w:hAnsiTheme="minorHAnsi" w:cstheme="minorHAnsi"/>
          <w:szCs w:val="22"/>
        </w:rPr>
      </w:pPr>
      <w:bookmarkStart w:id="137" w:name="_DV_M289"/>
      <w:bookmarkEnd w:id="137"/>
    </w:p>
    <w:p w:rsidR="00604CA6" w:rsidRPr="001A2F56" w:rsidRDefault="00ED0BA2">
      <w:pPr>
        <w:pStyle w:val="p0"/>
        <w:tabs>
          <w:tab w:val="clear" w:pos="720"/>
          <w:tab w:val="left" w:pos="851"/>
          <w:tab w:val="left" w:pos="1418"/>
        </w:tabs>
        <w:suppressAutoHyphens/>
        <w:spacing w:line="240" w:lineRule="auto"/>
        <w:ind w:left="1418" w:hanging="698"/>
        <w:rPr>
          <w:rFonts w:asciiTheme="minorHAnsi" w:eastAsia="Arial Unicode MS" w:hAnsiTheme="minorHAnsi" w:cstheme="minorHAnsi"/>
          <w:szCs w:val="22"/>
        </w:rPr>
      </w:pPr>
      <w:r w:rsidRPr="001A2F56">
        <w:rPr>
          <w:rFonts w:asciiTheme="minorHAnsi" w:eastAsia="Arial Unicode MS" w:hAnsiTheme="minorHAnsi" w:cstheme="minorHAnsi"/>
          <w:szCs w:val="22"/>
        </w:rPr>
        <w:t>(a)</w:t>
      </w:r>
      <w:r w:rsidRPr="001A2F56">
        <w:rPr>
          <w:rFonts w:asciiTheme="minorHAnsi" w:eastAsia="Arial Unicode MS" w:hAnsiTheme="minorHAnsi" w:cstheme="minorHAnsi"/>
          <w:szCs w:val="22"/>
        </w:rPr>
        <w:tab/>
      </w:r>
      <w:bookmarkStart w:id="138" w:name="_DV_M290"/>
      <w:bookmarkEnd w:id="138"/>
      <w:r w:rsidRPr="001A2F56">
        <w:rPr>
          <w:rFonts w:asciiTheme="minorHAnsi" w:eastAsia="Arial Unicode MS" w:hAnsiTheme="minorHAnsi" w:cstheme="minorHAnsi"/>
          <w:szCs w:val="22"/>
        </w:rPr>
        <w:t>eventual omissão ou inverdade de que tenha conhecimento, contida nas informações divulgadas pela Emissora, ou, ainda, o inadimplemento ou atraso na obrigatória prestação de informações pela Emissora;</w:t>
      </w:r>
    </w:p>
    <w:p w:rsidR="00604CA6" w:rsidRPr="001A2F56" w:rsidRDefault="00604CA6">
      <w:pPr>
        <w:pStyle w:val="p0"/>
        <w:tabs>
          <w:tab w:val="left" w:pos="851"/>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clear" w:pos="720"/>
          <w:tab w:val="left" w:pos="851"/>
          <w:tab w:val="left" w:pos="1418"/>
        </w:tabs>
        <w:suppressAutoHyphens/>
        <w:spacing w:line="240" w:lineRule="auto"/>
        <w:ind w:left="1418" w:hanging="698"/>
        <w:rPr>
          <w:rFonts w:asciiTheme="minorHAnsi" w:eastAsia="Arial Unicode MS" w:hAnsiTheme="minorHAnsi" w:cstheme="minorHAnsi"/>
          <w:szCs w:val="22"/>
        </w:rPr>
      </w:pPr>
      <w:bookmarkStart w:id="139" w:name="_DV_M291"/>
      <w:bookmarkEnd w:id="139"/>
      <w:r w:rsidRPr="001A2F56">
        <w:rPr>
          <w:rFonts w:asciiTheme="minorHAnsi" w:eastAsia="Arial Unicode MS" w:hAnsiTheme="minorHAnsi" w:cstheme="minorHAnsi"/>
          <w:szCs w:val="22"/>
        </w:rPr>
        <w:t>(b)</w:t>
      </w:r>
      <w:bookmarkStart w:id="140" w:name="_DV_M292"/>
      <w:bookmarkEnd w:id="140"/>
      <w:r w:rsidRPr="001A2F56">
        <w:rPr>
          <w:rFonts w:asciiTheme="minorHAnsi" w:eastAsia="Arial Unicode MS" w:hAnsiTheme="minorHAnsi" w:cstheme="minorHAnsi"/>
          <w:szCs w:val="22"/>
        </w:rPr>
        <w:tab/>
        <w:t>alterações estatutárias ocorridas no período;</w:t>
      </w:r>
    </w:p>
    <w:p w:rsidR="00604CA6" w:rsidRPr="001A2F56" w:rsidRDefault="00604CA6">
      <w:pPr>
        <w:pStyle w:val="p0"/>
        <w:tabs>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clear" w:pos="720"/>
          <w:tab w:val="left" w:pos="851"/>
          <w:tab w:val="left" w:pos="1418"/>
        </w:tabs>
        <w:suppressAutoHyphens/>
        <w:spacing w:line="240" w:lineRule="auto"/>
        <w:ind w:left="1418" w:hanging="698"/>
        <w:rPr>
          <w:rFonts w:asciiTheme="minorHAnsi" w:eastAsia="Arial Unicode MS" w:hAnsiTheme="minorHAnsi" w:cstheme="minorHAnsi"/>
          <w:szCs w:val="22"/>
        </w:rPr>
      </w:pPr>
      <w:bookmarkStart w:id="141" w:name="_DV_M293"/>
      <w:bookmarkEnd w:id="141"/>
      <w:r w:rsidRPr="001A2F56">
        <w:rPr>
          <w:rFonts w:asciiTheme="minorHAnsi" w:eastAsia="Arial Unicode MS" w:hAnsiTheme="minorHAnsi" w:cstheme="minorHAnsi"/>
          <w:szCs w:val="22"/>
        </w:rPr>
        <w:t>(c)</w:t>
      </w:r>
      <w:r w:rsidRPr="001A2F56">
        <w:rPr>
          <w:rFonts w:asciiTheme="minorHAnsi" w:eastAsia="Arial Unicode MS" w:hAnsiTheme="minorHAnsi" w:cstheme="minorHAnsi"/>
          <w:szCs w:val="22"/>
        </w:rPr>
        <w:tab/>
      </w:r>
      <w:bookmarkStart w:id="142" w:name="_DV_M294"/>
      <w:bookmarkEnd w:id="142"/>
      <w:r w:rsidRPr="001A2F56">
        <w:rPr>
          <w:rFonts w:asciiTheme="minorHAnsi" w:eastAsia="Arial Unicode MS" w:hAnsiTheme="minorHAnsi" w:cstheme="minorHAnsi"/>
          <w:szCs w:val="22"/>
        </w:rPr>
        <w:t>comentários sobre as demonstrações financeiras da Emissora enfocando os indicadores econômicos, financeiros e a estrutura de capital da Emissora;</w:t>
      </w:r>
    </w:p>
    <w:p w:rsidR="00604CA6" w:rsidRPr="001A2F56" w:rsidRDefault="00604CA6">
      <w:pPr>
        <w:pStyle w:val="p0"/>
        <w:tabs>
          <w:tab w:val="left" w:pos="142"/>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left" w:pos="180"/>
          <w:tab w:val="left" w:pos="1418"/>
        </w:tabs>
        <w:suppressAutoHyphens/>
        <w:spacing w:line="240" w:lineRule="auto"/>
        <w:ind w:left="1418" w:hanging="698"/>
        <w:rPr>
          <w:rFonts w:asciiTheme="minorHAnsi" w:eastAsia="Arial Unicode MS" w:hAnsiTheme="minorHAnsi" w:cstheme="minorHAnsi"/>
          <w:szCs w:val="22"/>
        </w:rPr>
      </w:pPr>
      <w:bookmarkStart w:id="143" w:name="_DV_M295"/>
      <w:bookmarkStart w:id="144" w:name="_DV_M296"/>
      <w:bookmarkEnd w:id="143"/>
      <w:bookmarkEnd w:id="144"/>
      <w:r w:rsidRPr="001A2F56">
        <w:rPr>
          <w:rFonts w:asciiTheme="minorHAnsi" w:eastAsia="Arial Unicode MS" w:hAnsiTheme="minorHAnsi" w:cstheme="minorHAnsi"/>
          <w:szCs w:val="22"/>
        </w:rPr>
        <w:t>(d)</w:t>
      </w:r>
      <w:r w:rsidRPr="001A2F56">
        <w:rPr>
          <w:rFonts w:asciiTheme="minorHAnsi" w:eastAsia="Arial Unicode MS" w:hAnsiTheme="minorHAnsi" w:cstheme="minorHAnsi"/>
          <w:szCs w:val="22"/>
        </w:rPr>
        <w:tab/>
      </w:r>
      <w:bookmarkStart w:id="145" w:name="_DV_M297"/>
      <w:bookmarkEnd w:id="145"/>
      <w:r w:rsidRPr="001A2F56">
        <w:rPr>
          <w:rFonts w:asciiTheme="minorHAnsi" w:eastAsia="Arial Unicode MS" w:hAnsiTheme="minorHAnsi" w:cstheme="minorHAnsi"/>
          <w:szCs w:val="22"/>
        </w:rPr>
        <w:t>posição da distribuição ou colocação das Debêntures no mercado;</w:t>
      </w:r>
    </w:p>
    <w:p w:rsidR="00604CA6" w:rsidRPr="001A2F56" w:rsidRDefault="00604CA6">
      <w:pPr>
        <w:pStyle w:val="p0"/>
        <w:tabs>
          <w:tab w:val="left" w:pos="180"/>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left" w:pos="142"/>
          <w:tab w:val="left" w:pos="1418"/>
        </w:tabs>
        <w:suppressAutoHyphens/>
        <w:spacing w:line="240" w:lineRule="auto"/>
        <w:ind w:left="1418" w:hanging="698"/>
        <w:rPr>
          <w:rFonts w:asciiTheme="minorHAnsi" w:eastAsia="Arial Unicode MS" w:hAnsiTheme="minorHAnsi" w:cstheme="minorHAnsi"/>
          <w:szCs w:val="22"/>
        </w:rPr>
      </w:pPr>
      <w:bookmarkStart w:id="146" w:name="_DV_M298"/>
      <w:bookmarkEnd w:id="146"/>
      <w:r w:rsidRPr="001A2F56">
        <w:rPr>
          <w:rFonts w:asciiTheme="minorHAnsi" w:eastAsia="Arial Unicode MS" w:hAnsiTheme="minorHAnsi" w:cstheme="minorHAnsi"/>
          <w:szCs w:val="22"/>
        </w:rPr>
        <w:t>(e)</w:t>
      </w:r>
      <w:r w:rsidRPr="001A2F56">
        <w:rPr>
          <w:rFonts w:asciiTheme="minorHAnsi" w:eastAsia="Arial Unicode MS" w:hAnsiTheme="minorHAnsi" w:cstheme="minorHAnsi"/>
          <w:szCs w:val="22"/>
        </w:rPr>
        <w:tab/>
      </w:r>
      <w:bookmarkStart w:id="147" w:name="_DV_M299"/>
      <w:bookmarkEnd w:id="147"/>
      <w:r w:rsidRPr="001A2F56">
        <w:rPr>
          <w:rFonts w:asciiTheme="minorHAnsi" w:eastAsia="Arial Unicode MS" w:hAnsiTheme="minorHAnsi" w:cstheme="minorHAnsi"/>
          <w:szCs w:val="22"/>
        </w:rPr>
        <w:t xml:space="preserve">amortização do Valor Nominal, pagamento e repactuação, se o caso, dos </w:t>
      </w:r>
      <w:r w:rsidRPr="001A2F56">
        <w:rPr>
          <w:rFonts w:asciiTheme="minorHAnsi" w:hAnsiTheme="minorHAnsi" w:cstheme="minorHAnsi"/>
          <w:szCs w:val="22"/>
        </w:rPr>
        <w:t>os Juros Remuneratórios</w:t>
      </w:r>
      <w:r w:rsidRPr="001A2F56">
        <w:rPr>
          <w:rFonts w:asciiTheme="minorHAnsi" w:eastAsia="Arial Unicode MS" w:hAnsiTheme="minorHAnsi" w:cstheme="minorHAnsi"/>
          <w:szCs w:val="22"/>
        </w:rPr>
        <w:t xml:space="preserve"> das Debêntures realizados no período, bem como aquisições e vendas de Debêntures efetuadas pela Emissora;</w:t>
      </w:r>
    </w:p>
    <w:p w:rsidR="00604CA6" w:rsidRPr="001A2F56" w:rsidRDefault="00604CA6">
      <w:pPr>
        <w:pStyle w:val="p0"/>
        <w:tabs>
          <w:tab w:val="left" w:pos="142"/>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left" w:pos="1418"/>
        </w:tabs>
        <w:suppressAutoHyphens/>
        <w:spacing w:line="240" w:lineRule="auto"/>
        <w:ind w:left="1418" w:hanging="698"/>
        <w:rPr>
          <w:rFonts w:asciiTheme="minorHAnsi" w:eastAsia="Arial Unicode MS" w:hAnsiTheme="minorHAnsi" w:cstheme="minorHAnsi"/>
          <w:szCs w:val="22"/>
        </w:rPr>
      </w:pPr>
      <w:bookmarkStart w:id="148" w:name="_DV_M300"/>
      <w:bookmarkStart w:id="149" w:name="_DV_M302"/>
      <w:bookmarkEnd w:id="148"/>
      <w:bookmarkEnd w:id="149"/>
      <w:r w:rsidRPr="001A2F56">
        <w:rPr>
          <w:rFonts w:asciiTheme="minorHAnsi" w:eastAsia="Arial Unicode MS" w:hAnsiTheme="minorHAnsi" w:cstheme="minorHAnsi"/>
          <w:szCs w:val="22"/>
        </w:rPr>
        <w:t>(f)</w:t>
      </w:r>
      <w:r w:rsidRPr="001A2F56">
        <w:rPr>
          <w:rFonts w:asciiTheme="minorHAnsi" w:eastAsia="Arial Unicode MS" w:hAnsiTheme="minorHAnsi" w:cstheme="minorHAnsi"/>
          <w:szCs w:val="22"/>
        </w:rPr>
        <w:tab/>
      </w:r>
      <w:bookmarkStart w:id="150" w:name="_DV_M303"/>
      <w:bookmarkEnd w:id="150"/>
      <w:r w:rsidRPr="001A2F56">
        <w:rPr>
          <w:rFonts w:asciiTheme="minorHAnsi" w:eastAsia="Arial Unicode MS" w:hAnsiTheme="minorHAnsi" w:cstheme="minorHAnsi"/>
          <w:szCs w:val="22"/>
        </w:rPr>
        <w:t>acompanhamento da destinação dos recursos captados por meio da Emissão, de acordo com os dados obtidos junto aos administradores da Emissora;</w:t>
      </w:r>
    </w:p>
    <w:p w:rsidR="00604CA6" w:rsidRPr="001A2F56" w:rsidRDefault="00604CA6">
      <w:pPr>
        <w:pStyle w:val="p0"/>
        <w:tabs>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left" w:pos="1418"/>
        </w:tabs>
        <w:suppressAutoHyphens/>
        <w:spacing w:line="240" w:lineRule="auto"/>
        <w:ind w:left="1418" w:hanging="698"/>
        <w:rPr>
          <w:rFonts w:asciiTheme="minorHAnsi" w:eastAsia="Arial Unicode MS" w:hAnsiTheme="minorHAnsi" w:cstheme="minorHAnsi"/>
          <w:szCs w:val="22"/>
        </w:rPr>
      </w:pPr>
      <w:bookmarkStart w:id="151" w:name="_DV_M304"/>
      <w:bookmarkEnd w:id="151"/>
      <w:r w:rsidRPr="001A2F56">
        <w:rPr>
          <w:rFonts w:asciiTheme="minorHAnsi" w:eastAsia="Arial Unicode MS" w:hAnsiTheme="minorHAnsi" w:cstheme="minorHAnsi"/>
          <w:szCs w:val="22"/>
        </w:rPr>
        <w:t>(g)</w:t>
      </w:r>
      <w:r w:rsidRPr="001A2F56">
        <w:rPr>
          <w:rFonts w:asciiTheme="minorHAnsi" w:eastAsia="Arial Unicode MS" w:hAnsiTheme="minorHAnsi" w:cstheme="minorHAnsi"/>
          <w:szCs w:val="22"/>
        </w:rPr>
        <w:tab/>
      </w:r>
      <w:bookmarkStart w:id="152" w:name="_DV_M305"/>
      <w:bookmarkEnd w:id="152"/>
      <w:r w:rsidRPr="001A2F56">
        <w:rPr>
          <w:rFonts w:asciiTheme="minorHAnsi" w:eastAsia="Arial Unicode MS" w:hAnsiTheme="minorHAnsi" w:cstheme="minorHAnsi"/>
          <w:szCs w:val="22"/>
        </w:rPr>
        <w:t>relação dos bens e valores entregues à sua administração;</w:t>
      </w:r>
    </w:p>
    <w:p w:rsidR="00604CA6" w:rsidRPr="001A2F56" w:rsidRDefault="00604CA6">
      <w:pPr>
        <w:pStyle w:val="p0"/>
        <w:tabs>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pStyle w:val="p0"/>
        <w:tabs>
          <w:tab w:val="left" w:pos="1418"/>
        </w:tabs>
        <w:suppressAutoHyphens/>
        <w:spacing w:line="240" w:lineRule="auto"/>
        <w:ind w:left="1418" w:hanging="698"/>
        <w:rPr>
          <w:rFonts w:asciiTheme="minorHAnsi" w:eastAsia="Arial Unicode MS" w:hAnsiTheme="minorHAnsi" w:cstheme="minorHAnsi"/>
          <w:szCs w:val="22"/>
        </w:rPr>
      </w:pPr>
      <w:bookmarkStart w:id="153" w:name="_DV_M306"/>
      <w:bookmarkEnd w:id="153"/>
      <w:r w:rsidRPr="001A2F56">
        <w:rPr>
          <w:rFonts w:asciiTheme="minorHAnsi" w:eastAsia="Arial Unicode MS" w:hAnsiTheme="minorHAnsi" w:cstheme="minorHAnsi"/>
          <w:szCs w:val="22"/>
        </w:rPr>
        <w:t>(h)</w:t>
      </w:r>
      <w:r w:rsidRPr="001A2F56">
        <w:rPr>
          <w:rFonts w:asciiTheme="minorHAnsi" w:eastAsia="Arial Unicode MS" w:hAnsiTheme="minorHAnsi" w:cstheme="minorHAnsi"/>
          <w:szCs w:val="22"/>
        </w:rPr>
        <w:tab/>
      </w:r>
      <w:bookmarkStart w:id="154" w:name="_DV_M307"/>
      <w:bookmarkEnd w:id="154"/>
      <w:r w:rsidRPr="001A2F56">
        <w:rPr>
          <w:rFonts w:asciiTheme="minorHAnsi" w:eastAsia="Arial Unicode MS" w:hAnsiTheme="minorHAnsi" w:cstheme="minorHAnsi"/>
          <w:szCs w:val="22"/>
        </w:rPr>
        <w:t>cumprimento de outras obrigações assumidas pela Emissora nesta Escritura;</w:t>
      </w:r>
    </w:p>
    <w:p w:rsidR="00604CA6" w:rsidRPr="001A2F56" w:rsidRDefault="00604CA6">
      <w:pPr>
        <w:pStyle w:val="p0"/>
        <w:tabs>
          <w:tab w:val="left" w:pos="1418"/>
        </w:tabs>
        <w:suppressAutoHyphens/>
        <w:spacing w:line="240" w:lineRule="auto"/>
        <w:ind w:left="1418" w:hanging="698"/>
        <w:rPr>
          <w:rFonts w:asciiTheme="minorHAnsi" w:eastAsia="Arial Unicode MS" w:hAnsiTheme="minorHAnsi" w:cstheme="minorHAnsi"/>
          <w:szCs w:val="22"/>
        </w:rPr>
      </w:pPr>
    </w:p>
    <w:p w:rsidR="00604CA6" w:rsidRPr="001A2F56" w:rsidRDefault="00ED0BA2">
      <w:pPr>
        <w:shd w:val="clear" w:color="auto" w:fill="FFFFFF"/>
        <w:tabs>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uppressAutoHyphens/>
        <w:ind w:left="1418" w:hanging="698"/>
        <w:jc w:val="both"/>
        <w:rPr>
          <w:rFonts w:asciiTheme="minorHAnsi" w:eastAsia="Arial Unicode MS" w:hAnsiTheme="minorHAnsi" w:cstheme="minorHAnsi"/>
          <w:w w:val="0"/>
          <w:sz w:val="22"/>
          <w:szCs w:val="22"/>
        </w:rPr>
      </w:pPr>
      <w:bookmarkStart w:id="155" w:name="_DV_M308"/>
      <w:bookmarkEnd w:id="155"/>
      <w:r w:rsidRPr="001A2F56">
        <w:rPr>
          <w:rFonts w:asciiTheme="minorHAnsi" w:eastAsia="Arial Unicode MS" w:hAnsiTheme="minorHAnsi" w:cstheme="minorHAnsi"/>
          <w:w w:val="0"/>
          <w:sz w:val="22"/>
          <w:szCs w:val="22"/>
        </w:rPr>
        <w:t>(i)</w:t>
      </w:r>
      <w:r w:rsidRPr="001A2F56">
        <w:rPr>
          <w:rFonts w:asciiTheme="minorHAnsi" w:eastAsia="Arial Unicode MS" w:hAnsiTheme="minorHAnsi" w:cstheme="minorHAnsi"/>
          <w:w w:val="0"/>
          <w:sz w:val="22"/>
          <w:szCs w:val="22"/>
        </w:rPr>
        <w:tab/>
      </w:r>
      <w:bookmarkStart w:id="156" w:name="_DV_M309"/>
      <w:bookmarkEnd w:id="156"/>
      <w:r w:rsidRPr="001A2F56">
        <w:rPr>
          <w:rFonts w:asciiTheme="minorHAnsi" w:eastAsia="Arial Unicode MS" w:hAnsiTheme="minorHAnsi" w:cstheme="minorHAnsi"/>
          <w:w w:val="0"/>
          <w:sz w:val="22"/>
          <w:szCs w:val="22"/>
        </w:rPr>
        <w:t>declaração sobre sua aptidão para continuar exercendo a função de Agente Fiduciário;</w:t>
      </w:r>
    </w:p>
    <w:p w:rsidR="00604CA6" w:rsidRPr="001A2F56" w:rsidRDefault="00604CA6">
      <w:pPr>
        <w:shd w:val="clear" w:color="auto" w:fill="FFFFFF"/>
        <w:tabs>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uppressAutoHyphens/>
        <w:ind w:left="1418" w:hanging="698"/>
        <w:jc w:val="both"/>
        <w:rPr>
          <w:rFonts w:asciiTheme="minorHAnsi" w:eastAsia="Arial Unicode MS" w:hAnsiTheme="minorHAnsi" w:cstheme="minorHAnsi"/>
          <w:snapToGrid w:val="0"/>
          <w:w w:val="0"/>
          <w:sz w:val="22"/>
          <w:szCs w:val="22"/>
        </w:rPr>
      </w:pPr>
    </w:p>
    <w:p w:rsidR="00604CA6" w:rsidRPr="001A2F56" w:rsidRDefault="00ED0BA2">
      <w:pPr>
        <w:shd w:val="clear" w:color="auto" w:fill="FFFFFF"/>
        <w:tabs>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uppressAutoHyphens/>
        <w:ind w:left="1418" w:hanging="698"/>
        <w:jc w:val="both"/>
        <w:rPr>
          <w:rFonts w:asciiTheme="minorHAnsi" w:eastAsia="Arial Unicode MS" w:hAnsiTheme="minorHAnsi" w:cstheme="minorHAnsi"/>
          <w:snapToGrid w:val="0"/>
          <w:w w:val="0"/>
          <w:sz w:val="22"/>
          <w:szCs w:val="22"/>
        </w:rPr>
      </w:pPr>
      <w:r w:rsidRPr="001A2F56">
        <w:rPr>
          <w:rFonts w:asciiTheme="minorHAnsi" w:eastAsia="Arial Unicode MS" w:hAnsiTheme="minorHAnsi" w:cstheme="minorHAnsi"/>
          <w:snapToGrid w:val="0"/>
          <w:w w:val="0"/>
          <w:sz w:val="22"/>
          <w:szCs w:val="22"/>
        </w:rPr>
        <w:t>(j)</w:t>
      </w:r>
      <w:r w:rsidRPr="001A2F56">
        <w:rPr>
          <w:rFonts w:asciiTheme="minorHAnsi" w:eastAsia="Arial Unicode MS" w:hAnsiTheme="minorHAnsi" w:cstheme="minorHAnsi"/>
          <w:snapToGrid w:val="0"/>
          <w:w w:val="0"/>
          <w:sz w:val="22"/>
          <w:szCs w:val="22"/>
        </w:rPr>
        <w:tab/>
        <w:t>existência de outras emissões de debêntures, públicas ou privadas, realizadas pela Emissora ou por sociedade coligada, controlada, controladora ou integrante do mesmo grupo da Emissora em que tenha atuado como agente fiduciário no período, bem como os dados sobre tais emissões previstos no artigo 12, inciso XVII, alínea (k), itens 1 a 7, da Instrução CVM 28; e</w:t>
      </w:r>
    </w:p>
    <w:p w:rsidR="00604CA6" w:rsidRPr="001A2F56" w:rsidRDefault="00604CA6">
      <w:pPr>
        <w:pStyle w:val="p0"/>
        <w:tabs>
          <w:tab w:val="clear" w:pos="720"/>
          <w:tab w:val="left" w:pos="1440"/>
        </w:tabs>
        <w:suppressAutoHyphens/>
        <w:spacing w:line="240" w:lineRule="auto"/>
        <w:ind w:left="1440" w:hanging="720"/>
        <w:rPr>
          <w:rFonts w:asciiTheme="minorHAnsi" w:eastAsia="Arial Unicode MS" w:hAnsiTheme="minorHAnsi" w:cstheme="minorHAnsi"/>
          <w:szCs w:val="22"/>
        </w:rPr>
      </w:pPr>
    </w:p>
    <w:p w:rsidR="00604CA6" w:rsidRPr="001A2F56" w:rsidRDefault="00ED0BA2">
      <w:pPr>
        <w:pStyle w:val="p0"/>
        <w:tabs>
          <w:tab w:val="clear" w:pos="720"/>
          <w:tab w:val="left" w:pos="1440"/>
        </w:tabs>
        <w:suppressAutoHyphens/>
        <w:spacing w:line="240" w:lineRule="auto"/>
        <w:ind w:left="1440"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(k)</w:t>
      </w:r>
      <w:r w:rsidRPr="001A2F56">
        <w:rPr>
          <w:rFonts w:asciiTheme="minorHAnsi" w:eastAsia="Arial Unicode MS" w:hAnsiTheme="minorHAnsi" w:cstheme="minorHAnsi"/>
          <w:szCs w:val="22"/>
        </w:rPr>
        <w:tab/>
        <w:t>declaração sobre sua aptidão para continuar exercendo a função de agente fiduciário.</w:t>
      </w:r>
    </w:p>
    <w:p w:rsidR="00604CA6" w:rsidRPr="001A2F56" w:rsidRDefault="00604CA6">
      <w:pPr>
        <w:pStyle w:val="p0"/>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bookmarkStart w:id="157" w:name="_DV_M310"/>
      <w:bookmarkStart w:id="158" w:name="_Ref264235710"/>
      <w:bookmarkEnd w:id="157"/>
      <w:r w:rsidRPr="001A2F56">
        <w:rPr>
          <w:rFonts w:asciiTheme="minorHAnsi" w:eastAsia="Arial Unicode MS" w:hAnsiTheme="minorHAnsi" w:cstheme="minorHAnsi"/>
          <w:szCs w:val="22"/>
        </w:rPr>
        <w:t xml:space="preserve">colocar o relatório de que trata o </w:t>
      </w:r>
      <w:bookmarkStart w:id="159" w:name="_DV_C515"/>
      <w:r w:rsidRPr="001A2F56">
        <w:rPr>
          <w:rFonts w:asciiTheme="minorHAnsi" w:eastAsia="Arial Unicode MS" w:hAnsiTheme="minorHAnsi" w:cstheme="minorHAnsi"/>
          <w:szCs w:val="22"/>
        </w:rPr>
        <w:t>item</w:t>
      </w:r>
      <w:bookmarkStart w:id="160" w:name="_DV_M311"/>
      <w:bookmarkStart w:id="161" w:name="_DV_M312"/>
      <w:bookmarkEnd w:id="159"/>
      <w:bookmarkEnd w:id="160"/>
      <w:bookmarkEnd w:id="161"/>
      <w:r w:rsidRPr="001A2F56">
        <w:rPr>
          <w:rFonts w:asciiTheme="minorHAnsi" w:eastAsia="Arial Unicode MS" w:hAnsiTheme="minorHAnsi" w:cstheme="minorHAnsi"/>
          <w:szCs w:val="22"/>
        </w:rPr>
        <w:t xml:space="preserve"> (xv) acima à disposição dos </w:t>
      </w:r>
      <w:r w:rsidRPr="001A2F56">
        <w:rPr>
          <w:rFonts w:asciiTheme="minorHAnsi" w:hAnsiTheme="minorHAnsi" w:cstheme="minorHAnsi"/>
          <w:szCs w:val="22"/>
        </w:rPr>
        <w:t xml:space="preserve">Debenturistas </w:t>
      </w:r>
      <w:r w:rsidRPr="001A2F56">
        <w:rPr>
          <w:rFonts w:asciiTheme="minorHAnsi" w:eastAsia="Arial Unicode MS" w:hAnsiTheme="minorHAnsi" w:cstheme="minorHAnsi"/>
          <w:szCs w:val="22"/>
        </w:rPr>
        <w:t>no prazo máximo de 4 (quatro) meses a contar do encerramento do exercício social da Emissora, pelo menos nos seguintes locais</w:t>
      </w:r>
      <w:bookmarkStart w:id="162" w:name="_DV_C519"/>
      <w:r w:rsidRPr="001A2F56">
        <w:rPr>
          <w:rFonts w:asciiTheme="minorHAnsi" w:eastAsia="Arial Unicode MS" w:hAnsiTheme="minorHAnsi" w:cstheme="minorHAnsi"/>
          <w:szCs w:val="22"/>
        </w:rPr>
        <w:t>:</w:t>
      </w:r>
      <w:bookmarkEnd w:id="158"/>
      <w:bookmarkEnd w:id="162"/>
    </w:p>
    <w:p w:rsidR="00604CA6" w:rsidRPr="001A2F56" w:rsidRDefault="00604CA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pStyle w:val="p0"/>
        <w:tabs>
          <w:tab w:val="left" w:pos="1418"/>
        </w:tabs>
        <w:suppressAutoHyphens/>
        <w:spacing w:line="240" w:lineRule="auto"/>
        <w:ind w:left="720"/>
        <w:rPr>
          <w:rFonts w:asciiTheme="minorHAnsi" w:eastAsia="Arial Unicode MS" w:hAnsiTheme="minorHAnsi" w:cstheme="minorHAnsi"/>
          <w:szCs w:val="22"/>
        </w:rPr>
      </w:pPr>
      <w:bookmarkStart w:id="163" w:name="_DV_M313"/>
      <w:bookmarkEnd w:id="163"/>
      <w:r w:rsidRPr="001A2F56">
        <w:rPr>
          <w:rFonts w:asciiTheme="minorHAnsi" w:eastAsia="Arial Unicode MS" w:hAnsiTheme="minorHAnsi" w:cstheme="minorHAnsi"/>
          <w:szCs w:val="22"/>
        </w:rPr>
        <w:t>(a)</w:t>
      </w:r>
      <w:bookmarkStart w:id="164" w:name="_DV_M314"/>
      <w:bookmarkEnd w:id="164"/>
      <w:r w:rsidRPr="001A2F56">
        <w:rPr>
          <w:rFonts w:asciiTheme="minorHAnsi" w:eastAsia="Arial Unicode MS" w:hAnsiTheme="minorHAnsi" w:cstheme="minorHAnsi"/>
          <w:szCs w:val="22"/>
        </w:rPr>
        <w:tab/>
        <w:t>na sede da Emissora;</w:t>
      </w:r>
    </w:p>
    <w:p w:rsidR="00604CA6" w:rsidRPr="001A2F56" w:rsidRDefault="00604CA6">
      <w:pPr>
        <w:pStyle w:val="p0"/>
        <w:tabs>
          <w:tab w:val="left" w:pos="851"/>
        </w:tabs>
        <w:suppressAutoHyphens/>
        <w:spacing w:line="240" w:lineRule="auto"/>
        <w:ind w:left="851"/>
        <w:rPr>
          <w:rFonts w:asciiTheme="minorHAnsi" w:eastAsia="Arial Unicode MS" w:hAnsiTheme="minorHAnsi" w:cstheme="minorHAnsi"/>
          <w:szCs w:val="22"/>
        </w:rPr>
      </w:pPr>
    </w:p>
    <w:p w:rsidR="00604CA6" w:rsidRPr="001A2F56" w:rsidRDefault="00ED0BA2">
      <w:pPr>
        <w:pStyle w:val="p0"/>
        <w:tabs>
          <w:tab w:val="left" w:pos="851"/>
          <w:tab w:val="left" w:pos="1418"/>
        </w:tabs>
        <w:suppressAutoHyphens/>
        <w:spacing w:line="240" w:lineRule="auto"/>
        <w:ind w:left="851" w:hanging="131"/>
        <w:rPr>
          <w:rFonts w:asciiTheme="minorHAnsi" w:eastAsia="Arial Unicode MS" w:hAnsiTheme="minorHAnsi" w:cstheme="minorHAnsi"/>
          <w:szCs w:val="22"/>
        </w:rPr>
      </w:pPr>
      <w:bookmarkStart w:id="165" w:name="_DV_M315"/>
      <w:bookmarkEnd w:id="165"/>
      <w:r w:rsidRPr="001A2F56">
        <w:rPr>
          <w:rFonts w:asciiTheme="minorHAnsi" w:eastAsia="Arial Unicode MS" w:hAnsiTheme="minorHAnsi" w:cstheme="minorHAnsi"/>
          <w:szCs w:val="22"/>
        </w:rPr>
        <w:t>(b)</w:t>
      </w:r>
      <w:bookmarkStart w:id="166" w:name="_DV_M316"/>
      <w:bookmarkEnd w:id="166"/>
      <w:r w:rsidRPr="001A2F56">
        <w:rPr>
          <w:rFonts w:asciiTheme="minorHAnsi" w:eastAsia="Arial Unicode MS" w:hAnsiTheme="minorHAnsi" w:cstheme="minorHAnsi"/>
          <w:szCs w:val="22"/>
        </w:rPr>
        <w:tab/>
        <w:t>no seu escritório;</w:t>
      </w:r>
    </w:p>
    <w:p w:rsidR="00604CA6" w:rsidRPr="001A2F56" w:rsidRDefault="00604CA6">
      <w:pPr>
        <w:pStyle w:val="p0"/>
        <w:tabs>
          <w:tab w:val="left" w:pos="851"/>
        </w:tabs>
        <w:suppressAutoHyphens/>
        <w:spacing w:line="240" w:lineRule="auto"/>
        <w:ind w:left="851" w:hanging="131"/>
        <w:rPr>
          <w:rFonts w:asciiTheme="minorHAnsi" w:eastAsia="Arial Unicode MS" w:hAnsiTheme="minorHAnsi" w:cstheme="minorHAnsi"/>
          <w:szCs w:val="22"/>
        </w:rPr>
      </w:pPr>
    </w:p>
    <w:p w:rsidR="00604CA6" w:rsidRPr="001A2F56" w:rsidRDefault="00ED0BA2">
      <w:pPr>
        <w:pStyle w:val="p0"/>
        <w:tabs>
          <w:tab w:val="left" w:pos="851"/>
          <w:tab w:val="left" w:pos="1418"/>
        </w:tabs>
        <w:suppressAutoHyphens/>
        <w:spacing w:line="240" w:lineRule="auto"/>
        <w:ind w:left="851" w:hanging="131"/>
        <w:rPr>
          <w:rFonts w:asciiTheme="minorHAnsi" w:eastAsia="Arial Unicode MS" w:hAnsiTheme="minorHAnsi" w:cstheme="minorHAnsi"/>
          <w:szCs w:val="22"/>
        </w:rPr>
      </w:pPr>
      <w:bookmarkStart w:id="167" w:name="_DV_M317"/>
      <w:bookmarkEnd w:id="167"/>
      <w:r w:rsidRPr="001A2F56">
        <w:rPr>
          <w:rFonts w:asciiTheme="minorHAnsi" w:eastAsia="Arial Unicode MS" w:hAnsiTheme="minorHAnsi" w:cstheme="minorHAnsi"/>
          <w:szCs w:val="22"/>
        </w:rPr>
        <w:t>(c)</w:t>
      </w:r>
      <w:r w:rsidRPr="001A2F56">
        <w:rPr>
          <w:rFonts w:asciiTheme="minorHAnsi" w:eastAsia="Arial Unicode MS" w:hAnsiTheme="minorHAnsi" w:cstheme="minorHAnsi"/>
          <w:szCs w:val="22"/>
        </w:rPr>
        <w:tab/>
        <w:t>na CVM; e</w:t>
      </w:r>
    </w:p>
    <w:p w:rsidR="00604CA6" w:rsidRPr="001A2F56" w:rsidRDefault="00604CA6">
      <w:pPr>
        <w:pStyle w:val="p0"/>
        <w:tabs>
          <w:tab w:val="left" w:pos="851"/>
          <w:tab w:val="left" w:pos="1418"/>
        </w:tabs>
        <w:suppressAutoHyphens/>
        <w:spacing w:line="240" w:lineRule="auto"/>
        <w:ind w:left="851" w:hanging="131"/>
        <w:rPr>
          <w:rFonts w:asciiTheme="minorHAnsi" w:eastAsia="Arial Unicode MS" w:hAnsiTheme="minorHAnsi" w:cstheme="minorHAnsi"/>
          <w:szCs w:val="22"/>
        </w:rPr>
      </w:pPr>
    </w:p>
    <w:p w:rsidR="00604CA6" w:rsidRPr="001A2F56" w:rsidRDefault="00ED0BA2">
      <w:pPr>
        <w:pStyle w:val="p0"/>
        <w:tabs>
          <w:tab w:val="clear" w:pos="720"/>
          <w:tab w:val="left" w:pos="1440"/>
        </w:tabs>
        <w:suppressAutoHyphens/>
        <w:spacing w:line="240" w:lineRule="auto"/>
        <w:ind w:left="1440" w:hanging="720"/>
        <w:rPr>
          <w:rFonts w:asciiTheme="minorHAnsi" w:eastAsia="Arial Unicode MS" w:hAnsiTheme="minorHAnsi" w:cstheme="minorHAnsi"/>
          <w:szCs w:val="22"/>
        </w:rPr>
      </w:pPr>
      <w:bookmarkStart w:id="168" w:name="_DV_M318"/>
      <w:bookmarkEnd w:id="168"/>
      <w:r w:rsidRPr="001A2F56">
        <w:rPr>
          <w:rFonts w:asciiTheme="minorHAnsi" w:eastAsia="Arial Unicode MS" w:hAnsiTheme="minorHAnsi" w:cstheme="minorHAnsi"/>
          <w:szCs w:val="22"/>
        </w:rPr>
        <w:t>(d)</w:t>
      </w:r>
      <w:r w:rsidRPr="001A2F56">
        <w:rPr>
          <w:rFonts w:asciiTheme="minorHAnsi" w:eastAsia="Arial Unicode MS" w:hAnsiTheme="minorHAnsi" w:cstheme="minorHAnsi"/>
          <w:szCs w:val="22"/>
        </w:rPr>
        <w:tab/>
        <w:t>na sede do Coordenador Líder.</w:t>
      </w:r>
    </w:p>
    <w:p w:rsidR="00604CA6" w:rsidRPr="001A2F56" w:rsidRDefault="00604CA6">
      <w:pPr>
        <w:pStyle w:val="p0"/>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bookmarkStart w:id="169" w:name="_DV_M319"/>
      <w:bookmarkStart w:id="170" w:name="_DV_M320"/>
      <w:bookmarkEnd w:id="169"/>
      <w:bookmarkEnd w:id="170"/>
      <w:r w:rsidRPr="001A2F56">
        <w:rPr>
          <w:rFonts w:asciiTheme="minorHAnsi" w:eastAsia="Arial Unicode MS" w:hAnsiTheme="minorHAnsi" w:cstheme="minorHAnsi"/>
          <w:szCs w:val="22"/>
        </w:rPr>
        <w:t xml:space="preserve">publicar, </w:t>
      </w:r>
      <w:r w:rsidR="00AC0A58">
        <w:rPr>
          <w:rFonts w:asciiTheme="minorHAnsi" w:eastAsia="Arial Unicode MS" w:hAnsiTheme="minorHAnsi" w:cstheme="minorHAnsi"/>
          <w:szCs w:val="22"/>
        </w:rPr>
        <w:t xml:space="preserve">às expensas da Emissora, </w:t>
      </w:r>
      <w:r w:rsidRPr="001A2F56">
        <w:rPr>
          <w:rFonts w:asciiTheme="minorHAnsi" w:eastAsia="Arial Unicode MS" w:hAnsiTheme="minorHAnsi" w:cstheme="minorHAnsi"/>
          <w:szCs w:val="22"/>
        </w:rPr>
        <w:t xml:space="preserve">nos órgãos de imprensa onde a Emissora deva efetuar suas publicações, anúncio comunicando aos </w:t>
      </w:r>
      <w:r w:rsidRPr="001A2F56">
        <w:rPr>
          <w:rFonts w:asciiTheme="minorHAnsi" w:hAnsiTheme="minorHAnsi" w:cstheme="minorHAnsi"/>
          <w:szCs w:val="22"/>
        </w:rPr>
        <w:t xml:space="preserve">Debenturistas </w:t>
      </w:r>
      <w:r w:rsidRPr="001A2F56">
        <w:rPr>
          <w:rFonts w:asciiTheme="minorHAnsi" w:eastAsia="Arial Unicode MS" w:hAnsiTheme="minorHAnsi" w:cstheme="minorHAnsi"/>
          <w:szCs w:val="22"/>
        </w:rPr>
        <w:t>de que o relatório de que trata o item </w:t>
      </w:r>
      <w:r w:rsidRPr="001A2F56">
        <w:rPr>
          <w:rFonts w:asciiTheme="minorHAnsi" w:hAnsiTheme="minorHAnsi" w:cstheme="minorHAnsi"/>
          <w:szCs w:val="22"/>
        </w:rPr>
        <w:fldChar w:fldCharType="begin"/>
      </w:r>
      <w:r w:rsidRPr="001A2F56">
        <w:rPr>
          <w:rFonts w:asciiTheme="minorHAnsi" w:hAnsiTheme="minorHAnsi" w:cstheme="minorHAnsi"/>
          <w:szCs w:val="22"/>
        </w:rPr>
        <w:instrText xml:space="preserve"> REF _Ref264235655 \r \p \h  \* MERGEFORMAT </w:instrText>
      </w:r>
      <w:r w:rsidRPr="001A2F56">
        <w:rPr>
          <w:rFonts w:asciiTheme="minorHAnsi" w:hAnsiTheme="minorHAnsi" w:cstheme="minorHAnsi"/>
          <w:szCs w:val="22"/>
        </w:rPr>
      </w:r>
      <w:r w:rsidRPr="001A2F56">
        <w:rPr>
          <w:rFonts w:asciiTheme="minorHAnsi" w:hAnsiTheme="minorHAnsi" w:cstheme="minorHAnsi"/>
          <w:szCs w:val="22"/>
        </w:rPr>
        <w:fldChar w:fldCharType="separate"/>
      </w:r>
      <w:r w:rsidRPr="001A2F56">
        <w:rPr>
          <w:rFonts w:asciiTheme="minorHAnsi" w:eastAsia="Arial Unicode MS" w:hAnsiTheme="minorHAnsi" w:cstheme="minorHAnsi"/>
          <w:szCs w:val="22"/>
        </w:rPr>
        <w:t>(xiii) acima</w:t>
      </w:r>
      <w:r w:rsidRPr="001A2F56">
        <w:rPr>
          <w:rFonts w:asciiTheme="minorHAnsi" w:hAnsiTheme="minorHAnsi" w:cstheme="minorHAnsi"/>
          <w:szCs w:val="22"/>
        </w:rPr>
        <w:fldChar w:fldCharType="end"/>
      </w:r>
      <w:r w:rsidRPr="001A2F56">
        <w:rPr>
          <w:rFonts w:asciiTheme="minorHAnsi" w:eastAsia="Arial Unicode MS" w:hAnsiTheme="minorHAnsi" w:cstheme="minorHAnsi"/>
          <w:szCs w:val="22"/>
        </w:rPr>
        <w:t xml:space="preserve"> se encontra à sua disposição nos locais indicados no item</w:t>
      </w:r>
      <w:bookmarkStart w:id="171" w:name="_DV_M321"/>
      <w:bookmarkStart w:id="172" w:name="_DV_M322"/>
      <w:bookmarkEnd w:id="171"/>
      <w:bookmarkEnd w:id="172"/>
      <w:r w:rsidRPr="001A2F56">
        <w:rPr>
          <w:rFonts w:asciiTheme="minorHAnsi" w:eastAsia="Arial Unicode MS" w:hAnsiTheme="minorHAnsi" w:cstheme="minorHAnsi"/>
          <w:szCs w:val="22"/>
        </w:rPr>
        <w:t xml:space="preserve"> (xvi) acima;</w:t>
      </w:r>
      <w:bookmarkStart w:id="173" w:name="_DV_M323"/>
      <w:bookmarkStart w:id="174" w:name="_DV_M324"/>
      <w:bookmarkEnd w:id="173"/>
      <w:bookmarkEnd w:id="174"/>
    </w:p>
    <w:p w:rsidR="00604CA6" w:rsidRPr="001A2F56" w:rsidRDefault="00604CA6">
      <w:pPr>
        <w:pStyle w:val="p0"/>
        <w:widowControl/>
        <w:tabs>
          <w:tab w:val="clear" w:pos="720"/>
        </w:tabs>
        <w:suppressAutoHyphens/>
        <w:spacing w:line="240" w:lineRule="auto"/>
        <w:ind w:left="720" w:hanging="720"/>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manter atualizada a relação dos </w:t>
      </w:r>
      <w:r w:rsidRPr="001A2F56">
        <w:rPr>
          <w:rFonts w:asciiTheme="minorHAnsi" w:hAnsiTheme="minorHAnsi" w:cstheme="minorHAnsi"/>
          <w:szCs w:val="22"/>
        </w:rPr>
        <w:t xml:space="preserve">Debenturistas </w:t>
      </w:r>
      <w:r w:rsidRPr="001A2F56">
        <w:rPr>
          <w:rFonts w:asciiTheme="minorHAnsi" w:eastAsia="Arial Unicode MS" w:hAnsiTheme="minorHAnsi" w:cstheme="minorHAnsi"/>
          <w:szCs w:val="22"/>
        </w:rPr>
        <w:t xml:space="preserve">e seus endereços, mediante, inclusive, gestões junto à Emissora, ao </w:t>
      </w:r>
      <w:r w:rsidRPr="001A2F56">
        <w:rPr>
          <w:rFonts w:asciiTheme="minorHAnsi" w:hAnsiTheme="minorHAnsi" w:cstheme="minorHAnsi"/>
          <w:szCs w:val="22"/>
        </w:rPr>
        <w:t xml:space="preserve">Banco Liquidante, ao Escriturador </w:t>
      </w:r>
      <w:r w:rsidRPr="001A2F56">
        <w:rPr>
          <w:rFonts w:asciiTheme="minorHAnsi" w:eastAsia="Arial Unicode MS" w:hAnsiTheme="minorHAnsi" w:cstheme="minorHAnsi"/>
          <w:szCs w:val="22"/>
        </w:rPr>
        <w:t xml:space="preserve">e à CETIP, sendo que, para fins de atendimento ao disposto neste inciso, a Emissora e os Debenturistas, mediante subscrição e integralização das Debêntures, expressamente autorizam, desde já, o </w:t>
      </w:r>
      <w:r w:rsidRPr="001A2F56">
        <w:rPr>
          <w:rFonts w:asciiTheme="minorHAnsi" w:hAnsiTheme="minorHAnsi" w:cstheme="minorHAnsi"/>
          <w:szCs w:val="22"/>
        </w:rPr>
        <w:t xml:space="preserve">Banco Liquidante, o Escriturador </w:t>
      </w:r>
      <w:r w:rsidRPr="001A2F56">
        <w:rPr>
          <w:rFonts w:asciiTheme="minorHAnsi" w:eastAsia="Arial Unicode MS" w:hAnsiTheme="minorHAnsi" w:cstheme="minorHAnsi"/>
          <w:szCs w:val="22"/>
        </w:rPr>
        <w:t>e a CETIP a atenderem quaisquer solicitações feitas pelo Agente Fiduciário, inclusive referente à divulgação, a qualquer momento, da posição de Debêntures, e seus respectivos titulares;</w:t>
      </w:r>
      <w:bookmarkStart w:id="175" w:name="_DV_M325"/>
      <w:bookmarkStart w:id="176" w:name="_DV_M326"/>
      <w:bookmarkEnd w:id="175"/>
      <w:bookmarkEnd w:id="176"/>
    </w:p>
    <w:p w:rsidR="00604CA6" w:rsidRPr="001A2F56" w:rsidRDefault="00604CA6">
      <w:pPr>
        <w:pStyle w:val="p0"/>
        <w:widowControl/>
        <w:tabs>
          <w:tab w:val="clear" w:pos="720"/>
        </w:tabs>
        <w:suppressAutoHyphens/>
        <w:spacing w:line="240" w:lineRule="auto"/>
        <w:ind w:left="720" w:hanging="720"/>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fiscalizar o cumprimento das Cláusulas constantes desta Escritura, especialmente daquelas que impõem obrigações de fazer e de não fazer;</w:t>
      </w:r>
      <w:bookmarkStart w:id="177" w:name="_DV_M331"/>
      <w:bookmarkEnd w:id="177"/>
    </w:p>
    <w:p w:rsidR="00604CA6" w:rsidRPr="001A2F56" w:rsidRDefault="00604CA6">
      <w:pPr>
        <w:pStyle w:val="p0"/>
        <w:widowControl/>
        <w:tabs>
          <w:tab w:val="clear" w:pos="720"/>
        </w:tabs>
        <w:suppressAutoHyphens/>
        <w:spacing w:line="240" w:lineRule="auto"/>
        <w:ind w:left="720" w:hanging="720"/>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notificar os Debenturistas, se possível individualmente, no prazo máximo de 10 (dez) dias, da ciência de qualquer inadimplemento, pela Emissora, de obrigações assumidas na presente Escritura, indicando o local em que fornecerá aos interessados esclarecimentos adicionais, sendo certo que comunicação de igual teor deverá ser enviada à CVM e à CETIP; e</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18"/>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disponibilizar, aos </w:t>
      </w:r>
      <w:r w:rsidRPr="001A2F56">
        <w:rPr>
          <w:rFonts w:asciiTheme="minorHAnsi" w:hAnsiTheme="minorHAnsi" w:cstheme="minorHAnsi"/>
          <w:szCs w:val="22"/>
        </w:rPr>
        <w:t>Debenturistas</w:t>
      </w:r>
      <w:r w:rsidRPr="001A2F56">
        <w:rPr>
          <w:rFonts w:asciiTheme="minorHAnsi" w:eastAsia="Arial Unicode MS" w:hAnsiTheme="minorHAnsi" w:cstheme="minorHAnsi"/>
          <w:szCs w:val="22"/>
        </w:rPr>
        <w:t xml:space="preserve">, à Emissora e aos participantes do mercado, por meio de sua central de atendimento e/ou de seu </w:t>
      </w:r>
      <w:r w:rsidRPr="001A2F56">
        <w:rPr>
          <w:rFonts w:asciiTheme="minorHAnsi" w:eastAsia="Arial Unicode MS" w:hAnsiTheme="minorHAnsi" w:cstheme="minorHAnsi"/>
          <w:i/>
          <w:szCs w:val="22"/>
        </w:rPr>
        <w:t>website,</w:t>
      </w:r>
      <w:r w:rsidRPr="001A2F56">
        <w:rPr>
          <w:rFonts w:asciiTheme="minorHAnsi" w:eastAsia="Arial Unicode MS" w:hAnsiTheme="minorHAnsi" w:cstheme="minorHAnsi"/>
          <w:szCs w:val="22"/>
        </w:rPr>
        <w:t xml:space="preserve"> o cálculo do Valor Nominal Unitário das Debêntures a ser realizado pela Emissora.</w:t>
      </w:r>
    </w:p>
    <w:p w:rsidR="00604CA6" w:rsidRPr="001A2F56" w:rsidRDefault="00604CA6">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bookmarkStart w:id="178" w:name="_DV_M338"/>
      <w:bookmarkStart w:id="179" w:name="_Ref264236616"/>
      <w:bookmarkEnd w:id="178"/>
      <w:r w:rsidRPr="001A2F56">
        <w:rPr>
          <w:rFonts w:asciiTheme="minorHAnsi" w:eastAsia="Arial Unicode MS" w:hAnsiTheme="minorHAnsi" w:cstheme="minorHAnsi"/>
          <w:w w:val="0"/>
          <w:sz w:val="22"/>
          <w:szCs w:val="22"/>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desta Escritura:</w:t>
      </w:r>
      <w:bookmarkEnd w:id="179"/>
    </w:p>
    <w:p w:rsidR="00604CA6" w:rsidRPr="001A2F56" w:rsidRDefault="00604CA6">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bookmarkStart w:id="180" w:name="_DV_M339"/>
      <w:bookmarkEnd w:id="180"/>
    </w:p>
    <w:p w:rsidR="00604CA6" w:rsidRPr="001A2F56" w:rsidRDefault="00ED0BA2">
      <w:pPr>
        <w:pStyle w:val="p0"/>
        <w:widowControl/>
        <w:numPr>
          <w:ilvl w:val="0"/>
          <w:numId w:val="19"/>
        </w:numPr>
        <w:tabs>
          <w:tab w:val="clear" w:pos="720"/>
        </w:tabs>
        <w:suppressAutoHyphens/>
        <w:spacing w:line="240" w:lineRule="auto"/>
        <w:ind w:hanging="720"/>
        <w:rPr>
          <w:rFonts w:asciiTheme="minorHAnsi" w:eastAsia="Arial Unicode MS" w:hAnsiTheme="minorHAnsi" w:cstheme="minorHAnsi"/>
          <w:szCs w:val="22"/>
        </w:rPr>
      </w:pPr>
      <w:bookmarkStart w:id="181" w:name="_Ref264236629"/>
      <w:r w:rsidRPr="001A2F56">
        <w:rPr>
          <w:rFonts w:asciiTheme="minorHAnsi" w:eastAsia="Arial Unicode MS" w:hAnsiTheme="minorHAnsi" w:cstheme="minorHAnsi"/>
          <w:szCs w:val="22"/>
        </w:rPr>
        <w:t>declarar, observadas as condições da presente Escritura, antecipadamente vencidas as Debêntures e efetuar a cobrança de acordo com o disposto na Cláusula 5.3.1 e seguintes acima;</w:t>
      </w:r>
      <w:bookmarkEnd w:id="181"/>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19"/>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requerer a falência da Emissora;</w:t>
      </w:r>
    </w:p>
    <w:p w:rsidR="00604CA6" w:rsidRPr="001A2F56" w:rsidRDefault="00604CA6">
      <w:pPr>
        <w:pStyle w:val="p0"/>
        <w:widowControl/>
        <w:tabs>
          <w:tab w:val="clear" w:pos="720"/>
        </w:tabs>
        <w:suppressAutoHyphens/>
        <w:spacing w:line="240" w:lineRule="auto"/>
        <w:ind w:left="720" w:hanging="720"/>
        <w:rPr>
          <w:rFonts w:asciiTheme="minorHAnsi" w:eastAsia="Arial Unicode MS" w:hAnsiTheme="minorHAnsi" w:cstheme="minorHAnsi"/>
          <w:szCs w:val="22"/>
        </w:rPr>
      </w:pPr>
    </w:p>
    <w:p w:rsidR="00604CA6" w:rsidRPr="001A2F56" w:rsidRDefault="00ED0BA2">
      <w:pPr>
        <w:pStyle w:val="p0"/>
        <w:widowControl/>
        <w:numPr>
          <w:ilvl w:val="0"/>
          <w:numId w:val="19"/>
        </w:numPr>
        <w:tabs>
          <w:tab w:val="clear" w:pos="720"/>
        </w:tabs>
        <w:suppressAutoHyphens/>
        <w:spacing w:line="240" w:lineRule="auto"/>
        <w:ind w:hanging="720"/>
        <w:rPr>
          <w:rFonts w:asciiTheme="minorHAnsi" w:eastAsia="Arial Unicode MS" w:hAnsiTheme="minorHAnsi" w:cstheme="minorHAnsi"/>
          <w:szCs w:val="22"/>
        </w:rPr>
      </w:pPr>
      <w:bookmarkStart w:id="182" w:name="_DV_M343"/>
      <w:bookmarkStart w:id="183" w:name="_DV_M345"/>
      <w:bookmarkStart w:id="184" w:name="_DV_M346"/>
      <w:bookmarkEnd w:id="182"/>
      <w:bookmarkEnd w:id="183"/>
      <w:bookmarkEnd w:id="184"/>
      <w:r w:rsidRPr="001A2F56">
        <w:rPr>
          <w:rFonts w:asciiTheme="minorHAnsi" w:eastAsia="Arial Unicode MS" w:hAnsiTheme="minorHAnsi" w:cstheme="minorHAnsi"/>
          <w:szCs w:val="22"/>
        </w:rPr>
        <w:t xml:space="preserve">tomar qualquer providência necessária para a realização dos créditos dos </w:t>
      </w:r>
      <w:r w:rsidRPr="001A2F56">
        <w:rPr>
          <w:rFonts w:asciiTheme="minorHAnsi" w:hAnsiTheme="minorHAnsi" w:cstheme="minorHAnsi"/>
          <w:szCs w:val="22"/>
        </w:rPr>
        <w:t>Debenturistas</w:t>
      </w:r>
      <w:r w:rsidRPr="001A2F56">
        <w:rPr>
          <w:rFonts w:asciiTheme="minorHAnsi" w:eastAsia="Arial Unicode MS" w:hAnsiTheme="minorHAnsi" w:cstheme="minorHAnsi"/>
          <w:szCs w:val="22"/>
        </w:rPr>
        <w:t>; e</w:t>
      </w:r>
    </w:p>
    <w:p w:rsidR="00604CA6" w:rsidRPr="001A2F56" w:rsidRDefault="00604CA6">
      <w:pPr>
        <w:pStyle w:val="p0"/>
        <w:widowControl/>
        <w:tabs>
          <w:tab w:val="clear" w:pos="720"/>
        </w:tabs>
        <w:suppressAutoHyphens/>
        <w:spacing w:line="240" w:lineRule="auto"/>
        <w:ind w:left="720" w:hanging="720"/>
        <w:rPr>
          <w:rFonts w:asciiTheme="minorHAnsi" w:eastAsia="Arial Unicode MS" w:hAnsiTheme="minorHAnsi" w:cstheme="minorHAnsi"/>
          <w:szCs w:val="22"/>
        </w:rPr>
      </w:pPr>
    </w:p>
    <w:p w:rsidR="00604CA6" w:rsidRPr="001A2F56" w:rsidRDefault="00ED0BA2">
      <w:pPr>
        <w:pStyle w:val="p0"/>
        <w:widowControl/>
        <w:numPr>
          <w:ilvl w:val="0"/>
          <w:numId w:val="19"/>
        </w:numPr>
        <w:tabs>
          <w:tab w:val="clear" w:pos="720"/>
        </w:tabs>
        <w:suppressAutoHyphens/>
        <w:spacing w:line="240" w:lineRule="auto"/>
        <w:ind w:hanging="720"/>
        <w:rPr>
          <w:rFonts w:asciiTheme="minorHAnsi" w:eastAsia="Arial Unicode MS" w:hAnsiTheme="minorHAnsi" w:cstheme="minorHAnsi"/>
          <w:szCs w:val="22"/>
        </w:rPr>
      </w:pPr>
      <w:bookmarkStart w:id="185" w:name="_DV_M347"/>
      <w:bookmarkStart w:id="186" w:name="_DV_M348"/>
      <w:bookmarkStart w:id="187" w:name="_Ref264236640"/>
      <w:bookmarkEnd w:id="185"/>
      <w:bookmarkEnd w:id="186"/>
      <w:r w:rsidRPr="001A2F56">
        <w:rPr>
          <w:rFonts w:asciiTheme="minorHAnsi" w:eastAsia="Arial Unicode MS" w:hAnsiTheme="minorHAnsi" w:cstheme="minorHAnsi"/>
          <w:szCs w:val="22"/>
        </w:rPr>
        <w:t xml:space="preserve">representar os </w:t>
      </w:r>
      <w:r w:rsidRPr="001A2F56">
        <w:rPr>
          <w:rFonts w:asciiTheme="minorHAnsi" w:hAnsiTheme="minorHAnsi" w:cstheme="minorHAnsi"/>
          <w:szCs w:val="22"/>
        </w:rPr>
        <w:t xml:space="preserve">Debenturistas </w:t>
      </w:r>
      <w:r w:rsidRPr="001A2F56">
        <w:rPr>
          <w:rFonts w:asciiTheme="minorHAnsi" w:eastAsia="Arial Unicode MS" w:hAnsiTheme="minorHAnsi" w:cstheme="minorHAnsi"/>
          <w:szCs w:val="22"/>
        </w:rPr>
        <w:t>em processo de falência, recuperação judicial e extrajudicial e/ou liquidação extrajudicial da Emissora, se for o caso.</w:t>
      </w:r>
      <w:bookmarkEnd w:id="187"/>
    </w:p>
    <w:p w:rsidR="00604CA6" w:rsidRPr="001A2F56" w:rsidRDefault="00604CA6">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bookmarkStart w:id="188" w:name="_DV_M349"/>
      <w:bookmarkEnd w:id="188"/>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 Agente Fiduciário somente se eximirá da responsabilidade pela não adoção das medidas contempladas na Cláusula </w:t>
      </w:r>
      <w:r w:rsidRPr="001A2F56">
        <w:rPr>
          <w:rFonts w:asciiTheme="minorHAnsi" w:hAnsiTheme="minorHAnsi" w:cstheme="minorHAnsi"/>
          <w:sz w:val="22"/>
          <w:szCs w:val="22"/>
        </w:rPr>
        <w:fldChar w:fldCharType="begin"/>
      </w:r>
      <w:r w:rsidRPr="001A2F56">
        <w:rPr>
          <w:rFonts w:asciiTheme="minorHAnsi" w:hAnsiTheme="minorHAnsi" w:cstheme="minorHAnsi"/>
          <w:sz w:val="22"/>
          <w:szCs w:val="22"/>
        </w:rPr>
        <w:instrText xml:space="preserve"> REF _Ref264236616 \r \h  \* MERGEFORMAT </w:instrText>
      </w:r>
      <w:r w:rsidRPr="001A2F56">
        <w:rPr>
          <w:rFonts w:asciiTheme="minorHAnsi" w:hAnsiTheme="minorHAnsi" w:cstheme="minorHAnsi"/>
          <w:sz w:val="22"/>
          <w:szCs w:val="22"/>
        </w:rPr>
      </w:r>
      <w:r w:rsidRPr="001A2F56">
        <w:rPr>
          <w:rFonts w:asciiTheme="minorHAnsi" w:hAnsiTheme="minorHAnsi" w:cstheme="minorHAnsi"/>
          <w:sz w:val="22"/>
          <w:szCs w:val="22"/>
        </w:rPr>
        <w:fldChar w:fldCharType="separate"/>
      </w:r>
      <w:r w:rsidRPr="001A2F56">
        <w:rPr>
          <w:rFonts w:asciiTheme="minorHAnsi" w:eastAsia="Arial Unicode MS" w:hAnsiTheme="minorHAnsi" w:cstheme="minorHAnsi"/>
          <w:w w:val="0"/>
          <w:sz w:val="22"/>
          <w:szCs w:val="22"/>
        </w:rPr>
        <w:t>7.5</w:t>
      </w:r>
      <w:r w:rsidRPr="001A2F56">
        <w:rPr>
          <w:rFonts w:asciiTheme="minorHAnsi" w:hAnsiTheme="minorHAnsi" w:cstheme="minorHAnsi"/>
          <w:sz w:val="22"/>
          <w:szCs w:val="22"/>
        </w:rPr>
        <w:fldChar w:fldCharType="end"/>
      </w:r>
      <w:r w:rsidRPr="001A2F56">
        <w:rPr>
          <w:rFonts w:asciiTheme="minorHAnsi" w:eastAsia="Arial Unicode MS" w:hAnsiTheme="minorHAnsi" w:cstheme="minorHAnsi"/>
          <w:w w:val="0"/>
          <w:sz w:val="22"/>
          <w:szCs w:val="22"/>
        </w:rPr>
        <w:t> </w:t>
      </w:r>
      <w:r w:rsidRPr="001A2F56">
        <w:rPr>
          <w:rFonts w:asciiTheme="minorHAnsi" w:hAnsiTheme="minorHAnsi" w:cstheme="minorHAnsi"/>
          <w:sz w:val="22"/>
          <w:szCs w:val="22"/>
        </w:rPr>
        <w:fldChar w:fldCharType="begin"/>
      </w:r>
      <w:r w:rsidRPr="001A2F56">
        <w:rPr>
          <w:rFonts w:asciiTheme="minorHAnsi" w:hAnsiTheme="minorHAnsi" w:cstheme="minorHAnsi"/>
          <w:sz w:val="22"/>
          <w:szCs w:val="22"/>
        </w:rPr>
        <w:instrText xml:space="preserve"> REF _Ref264236629 \r \h  \* MERGEFORMAT </w:instrText>
      </w:r>
      <w:r w:rsidRPr="001A2F56">
        <w:rPr>
          <w:rFonts w:asciiTheme="minorHAnsi" w:hAnsiTheme="minorHAnsi" w:cstheme="minorHAnsi"/>
          <w:sz w:val="22"/>
          <w:szCs w:val="22"/>
        </w:rPr>
      </w:r>
      <w:r w:rsidRPr="001A2F56">
        <w:rPr>
          <w:rFonts w:asciiTheme="minorHAnsi" w:hAnsiTheme="minorHAnsi" w:cstheme="minorHAnsi"/>
          <w:sz w:val="22"/>
          <w:szCs w:val="22"/>
        </w:rPr>
        <w:fldChar w:fldCharType="separate"/>
      </w:r>
      <w:r w:rsidRPr="001A2F56">
        <w:rPr>
          <w:rFonts w:asciiTheme="minorHAnsi" w:eastAsia="Arial Unicode MS" w:hAnsiTheme="minorHAnsi" w:cstheme="minorHAnsi"/>
          <w:w w:val="0"/>
          <w:sz w:val="22"/>
          <w:szCs w:val="22"/>
        </w:rPr>
        <w:t>(i)</w:t>
      </w:r>
      <w:r w:rsidRPr="001A2F56">
        <w:rPr>
          <w:rFonts w:asciiTheme="minorHAnsi" w:hAnsiTheme="minorHAnsi" w:cstheme="minorHAnsi"/>
          <w:sz w:val="22"/>
          <w:szCs w:val="22"/>
        </w:rPr>
        <w:fldChar w:fldCharType="end"/>
      </w:r>
      <w:r w:rsidRPr="001A2F56">
        <w:rPr>
          <w:rFonts w:asciiTheme="minorHAnsi" w:eastAsia="Arial Unicode MS" w:hAnsiTheme="minorHAnsi" w:cstheme="minorHAnsi"/>
          <w:w w:val="0"/>
          <w:sz w:val="22"/>
          <w:szCs w:val="22"/>
        </w:rPr>
        <w:t xml:space="preserve"> a (iii) acima se, convocada a Assembleia Geral de Debenturistas, esta assim o autorizar por deliberação da unanimidade das Debêntures em Circulação, nos termos do parágrafo único do artigo 13 da Instrução CVM 28. Na hipótese do inciso (iv) acima, será suficiente a deliberação da maioria das Debêntures em Circulação. </w:t>
      </w:r>
      <w:bookmarkStart w:id="189" w:name="_DV_M353"/>
      <w:bookmarkEnd w:id="189"/>
    </w:p>
    <w:p w:rsidR="000052E0" w:rsidRPr="001A2F56" w:rsidRDefault="000052E0">
      <w:pPr>
        <w:suppressAutoHyphens/>
        <w:jc w:val="both"/>
        <w:rPr>
          <w:rFonts w:asciiTheme="minorHAnsi" w:eastAsia="Arial Unicode MS" w:hAnsiTheme="minorHAnsi" w:cstheme="minorHAnsi"/>
          <w:w w:val="0"/>
          <w:sz w:val="22"/>
          <w:szCs w:val="22"/>
        </w:rPr>
      </w:pPr>
    </w:p>
    <w:p w:rsidR="00604CA6" w:rsidRPr="001A2F56" w:rsidRDefault="004849FF">
      <w:pPr>
        <w:numPr>
          <w:ilvl w:val="1"/>
          <w:numId w:val="5"/>
        </w:numPr>
        <w:suppressAutoHyphens/>
        <w:ind w:left="0" w:firstLine="0"/>
        <w:jc w:val="both"/>
        <w:rPr>
          <w:rFonts w:asciiTheme="minorHAnsi" w:eastAsia="Arial Unicode MS" w:hAnsiTheme="minorHAnsi" w:cstheme="minorHAnsi"/>
          <w:w w:val="0"/>
          <w:sz w:val="22"/>
          <w:szCs w:val="22"/>
        </w:rPr>
      </w:pPr>
      <w:bookmarkStart w:id="190" w:name="_Ref264236728"/>
      <w:r w:rsidRPr="001A2F56">
        <w:rPr>
          <w:rFonts w:asciiTheme="minorHAnsi" w:eastAsia="Arial Unicode MS" w:hAnsiTheme="minorHAnsi" w:cstheme="minorHAnsi"/>
          <w:w w:val="0"/>
          <w:sz w:val="22"/>
          <w:szCs w:val="22"/>
        </w:rPr>
        <w:t>Será devido ao Agente Fiduciário honorários pelo desempenho dos deveres e atribuições que lhe competem, nos termos da legislação em vigor e desta Escritura, correspondentes a uma remuneração anual de R$12.000,00 (doze mil reais), devida pela Emissora, sendo a primeira parcela devida no 5º (quinto) dia contado da data de assinatura desta Escritura, e as demais, no mesmo dia dos anos subsequentes. As parcelas anuais serão devidas até a liquidação integral das Debêntures, caso estas não sejam quitadas na data de seu vencimento</w:t>
      </w:r>
      <w:r w:rsidR="00ED0BA2" w:rsidRPr="001A2F56">
        <w:rPr>
          <w:rFonts w:asciiTheme="minorHAnsi" w:eastAsia="Arial Unicode MS" w:hAnsiTheme="minorHAnsi" w:cstheme="minorHAnsi"/>
          <w:w w:val="0"/>
          <w:sz w:val="22"/>
          <w:szCs w:val="22"/>
        </w:rPr>
        <w:t>.</w:t>
      </w:r>
      <w:bookmarkEnd w:id="190"/>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4849FF">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w:t>
      </w:r>
      <w:r w:rsidR="00010028">
        <w:rPr>
          <w:rFonts w:asciiTheme="minorHAnsi" w:hAnsiTheme="minorHAnsi" w:cstheme="minorHAnsi"/>
          <w:sz w:val="22"/>
          <w:szCs w:val="22"/>
        </w:rPr>
        <w:t>a</w:t>
      </w:r>
      <w:r w:rsidR="00010028" w:rsidRPr="001A2F56">
        <w:rPr>
          <w:rFonts w:asciiTheme="minorHAnsi" w:hAnsiTheme="minorHAnsi" w:cstheme="minorHAnsi"/>
          <w:sz w:val="22"/>
          <w:szCs w:val="22"/>
        </w:rPr>
        <w:t xml:space="preserve"> </w:t>
      </w:r>
      <w:r w:rsidRPr="001A2F56">
        <w:rPr>
          <w:rFonts w:asciiTheme="minorHAnsi" w:hAnsiTheme="minorHAnsi" w:cstheme="minorHAnsi"/>
          <w:sz w:val="22"/>
          <w:szCs w:val="22"/>
        </w:rPr>
        <w:t xml:space="preserve">solicitações extraordinárias, serão devidas ao Agente Fiduciário, adicionalmente, o valor de R$500,00 (quinhentos reais) por hora-homem de trabalho dedicado a tais fatos bem como </w:t>
      </w:r>
      <w:r w:rsidR="00010028">
        <w:rPr>
          <w:rFonts w:asciiTheme="minorHAnsi" w:hAnsiTheme="minorHAnsi" w:cstheme="minorHAnsi"/>
          <w:sz w:val="22"/>
          <w:szCs w:val="22"/>
        </w:rPr>
        <w:t>a</w:t>
      </w:r>
      <w:r w:rsidRPr="001A2F56">
        <w:rPr>
          <w:rFonts w:asciiTheme="minorHAnsi" w:hAnsiTheme="minorHAnsi" w:cstheme="minorHAnsi"/>
          <w:sz w:val="22"/>
          <w:szCs w:val="22"/>
        </w:rPr>
        <w:t xml:space="preserve">: (i) comentários aos documentos da Emissão durante a estruturação da mesma, caso a operação não venha a se efetivar; </w:t>
      </w:r>
      <w:r w:rsidR="00AC0A58">
        <w:rPr>
          <w:rFonts w:asciiTheme="minorHAnsi" w:hAnsiTheme="minorHAnsi" w:cstheme="minorHAnsi"/>
          <w:sz w:val="22"/>
          <w:szCs w:val="22"/>
        </w:rPr>
        <w:t xml:space="preserve">(ii) execução das garantias, caso venham a ser concedidas; </w:t>
      </w:r>
      <w:r w:rsidRPr="001A2F56">
        <w:rPr>
          <w:rFonts w:asciiTheme="minorHAnsi" w:hAnsiTheme="minorHAnsi" w:cstheme="minorHAnsi"/>
          <w:sz w:val="22"/>
          <w:szCs w:val="22"/>
        </w:rPr>
        <w:t>(ii</w:t>
      </w:r>
      <w:r w:rsidR="00AC0A58">
        <w:rPr>
          <w:rFonts w:asciiTheme="minorHAnsi" w:hAnsiTheme="minorHAnsi" w:cstheme="minorHAnsi"/>
          <w:sz w:val="22"/>
          <w:szCs w:val="22"/>
        </w:rPr>
        <w:t>i</w:t>
      </w:r>
      <w:r w:rsidRPr="001A2F56">
        <w:rPr>
          <w:rFonts w:asciiTheme="minorHAnsi" w:hAnsiTheme="minorHAnsi" w:cstheme="minorHAnsi"/>
          <w:sz w:val="22"/>
          <w:szCs w:val="22"/>
        </w:rPr>
        <w:t>) participação em reuniões formais ou virtuais com a Emissora e/ou com Debenturistas; (i</w:t>
      </w:r>
      <w:r w:rsidR="00AC0A58">
        <w:rPr>
          <w:rFonts w:asciiTheme="minorHAnsi" w:hAnsiTheme="minorHAnsi" w:cstheme="minorHAnsi"/>
          <w:sz w:val="22"/>
          <w:szCs w:val="22"/>
        </w:rPr>
        <w:t>v</w:t>
      </w:r>
      <w:r w:rsidRPr="001A2F56">
        <w:rPr>
          <w:rFonts w:asciiTheme="minorHAnsi" w:hAnsiTheme="minorHAnsi" w:cstheme="minorHAnsi"/>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(a) de garantias</w:t>
      </w:r>
      <w:r w:rsidR="00AC0A58">
        <w:rPr>
          <w:rFonts w:asciiTheme="minorHAnsi" w:hAnsiTheme="minorHAnsi" w:cstheme="minorHAnsi"/>
          <w:sz w:val="22"/>
          <w:szCs w:val="22"/>
        </w:rPr>
        <w:t>, caso venham a ser concedidas</w:t>
      </w:r>
      <w:r w:rsidRPr="001A2F56">
        <w:rPr>
          <w:rFonts w:asciiTheme="minorHAnsi" w:hAnsiTheme="minorHAnsi" w:cstheme="minorHAnsi"/>
          <w:sz w:val="22"/>
          <w:szCs w:val="22"/>
        </w:rPr>
        <w:t>; (b) prazos de pagamento; e (c) condições relacionadas ao vencimento antecipado das Debêntures. Os eventos relacionados a amortização das Debêntures não são considerados reestruturação das Debêntures</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No caso de celebração de aditamentos à Escritura bem como nas horas externas ao Agente Fiduciário, serão cobradas, adicionalmente, o valor de R$500,00 (quinhentos reais) por hora-homem de trabalho dedicado a tais alterações/serviços</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Os montantes mencionados nas Cláusulas 7.7, 7.7.1 e 7.7.2 acima, serão atualizadas pelo IGP-M, a partir da Data de Emissão</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Os impostos incidentes sobre a remuneração serão acrescidos às parcelas nas datas de pagamento</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Fica estabelecido que, na hipótese de vir a ocorrer a substituição do Agente Fiduciário, o substituído deverá devolver à Emissora a parcela proporcional da remuneração inicialmente recebida sem a contrapartida do serviço prestado, calculada </w:t>
      </w:r>
      <w:r w:rsidRPr="00746E97">
        <w:rPr>
          <w:rFonts w:asciiTheme="minorHAnsi" w:hAnsiTheme="minorHAnsi" w:cstheme="minorHAnsi"/>
          <w:i/>
          <w:sz w:val="22"/>
          <w:szCs w:val="22"/>
        </w:rPr>
        <w:t>pro rata temporis</w:t>
      </w:r>
      <w:r w:rsidRPr="001A2F56">
        <w:rPr>
          <w:rFonts w:asciiTheme="minorHAnsi" w:hAnsiTheme="minorHAnsi" w:cstheme="minorHAnsi"/>
          <w:sz w:val="22"/>
          <w:szCs w:val="22"/>
        </w:rPr>
        <w:t>, desde a data de pagamento da remuneração até a data da efetiva substituição</w:t>
      </w:r>
      <w:r w:rsidR="00ED0BA2" w:rsidRPr="001A2F56">
        <w:rPr>
          <w:rFonts w:asciiTheme="minorHAnsi" w:hAnsiTheme="minorHAnsi" w:cstheme="minorHAnsi"/>
          <w:sz w:val="22"/>
          <w:szCs w:val="22"/>
        </w:rPr>
        <w:t>.</w:t>
      </w:r>
    </w:p>
    <w:p w:rsidR="00604CA6" w:rsidRPr="001A2F56" w:rsidRDefault="00604CA6">
      <w:pPr>
        <w:pStyle w:val="PargrafodaLista"/>
        <w:suppressAutoHyphens/>
        <w:rPr>
          <w:rFonts w:asciiTheme="minorHAnsi" w:eastAsia="Arial Unicode MS" w:hAnsiTheme="minorHAnsi" w:cstheme="minorHAnsi"/>
          <w:w w:val="0"/>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Em caso de mora no pagamento de qualquer quantia devida em decorrência da remuneração ora proposta por período superior a 30 (trinta) dias contados da data em que tal remuneração é devida,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w:t>
      </w:r>
      <w:r w:rsidR="00ED0BA2"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Caso sejam alteradas as condições da Emissão, a Emissora e o Agente Fiduciário se comprometem a avaliar os impactos destas alterações nos serviços ora descritos visando à alteração da remuneração do Agente Fiduciário</w:t>
      </w:r>
      <w:r w:rsidR="00ED0BA2"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lastRenderedPageBreak/>
        <w:t xml:space="preserve">A remuneração prevista nas Cláusulas acima será devida mesmo após a Data de Vencimento das Debêntures quando tratar-se de adoção, pelo Agente Fiduciário, dos procedimentos elencados em lei ou nesta Escritura, </w:t>
      </w:r>
      <w:r w:rsidR="00AC0A58">
        <w:rPr>
          <w:rFonts w:asciiTheme="minorHAnsi" w:hAnsiTheme="minorHAnsi" w:cstheme="minorHAnsi"/>
          <w:sz w:val="22"/>
          <w:szCs w:val="22"/>
        </w:rPr>
        <w:t>para a defesa dos interesses dos Debenturistas</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remuneração descrita na Cláusula 7.7 acima será devida mesmo após a Data de Vencimento das Debêntures caso o Agente Fiduciário permaneça atuando na cobrança de cumprimento de obrigações da Emissora</w:t>
      </w:r>
      <w:r w:rsidR="00ED0BA2"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A remuneração do Agente Fiduciário não inclui as despesas com viagens, estadias, transporte e publicação necessárias ao exercício de sua função, durante ou após a implantação do serviço, a serem cobertas pela Emissora, após prévia aprovação. Não estão incluídas igualmente, e serão arcadas pela Emissora, despesas com especialistas, tais como auditoria em garantias, conforme aplicável, e assessoria legal ao Agente Fiduciário em caso de inadimplemento das Debêntures. As eventuais despesas, depósitos e custas judiciais, bem como indenizações, devidas na forma da legislação aplicável,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sidR="00ED0BA2" w:rsidRPr="001A2F56">
        <w:rPr>
          <w:rFonts w:asciiTheme="minorHAnsi" w:hAnsiTheme="minorHAnsi" w:cstheme="minorHAnsi"/>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0052E0">
      <w:pPr>
        <w:numPr>
          <w:ilvl w:val="2"/>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No caso de inadimplemento pela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devidas na forma da legislação aplicável,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r w:rsidR="00ED0BA2"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bookmarkStart w:id="191" w:name="_Ref264236974"/>
      <w:r w:rsidRPr="001A2F56">
        <w:rPr>
          <w:rFonts w:asciiTheme="minorHAnsi" w:eastAsia="Arial Unicode MS" w:hAnsiTheme="minorHAnsi" w:cstheme="minorHAnsi"/>
          <w:w w:val="0"/>
          <w:sz w:val="22"/>
          <w:szCs w:val="22"/>
        </w:rPr>
        <w:t xml:space="preserve">A </w:t>
      </w:r>
      <w:r w:rsidRPr="001A2F56">
        <w:rPr>
          <w:rFonts w:asciiTheme="minorHAnsi" w:hAnsiTheme="minorHAnsi" w:cstheme="minorHAnsi"/>
          <w:sz w:val="22"/>
          <w:szCs w:val="22"/>
        </w:rPr>
        <w:t>Emissora</w:t>
      </w:r>
      <w:r w:rsidRPr="001A2F56">
        <w:rPr>
          <w:rFonts w:asciiTheme="minorHAnsi" w:eastAsia="Arial Unicode MS" w:hAnsiTheme="minorHAnsi" w:cstheme="minorHAnsi"/>
          <w:w w:val="0"/>
          <w:sz w:val="22"/>
          <w:szCs w:val="22"/>
        </w:rPr>
        <w:t xml:space="preserve"> ressarcirá o Agente Fiduciário de todas as despesas em que tenha comprovadamente incorrido para proteger os direitos e interesses dos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ou para realizar seus créditos. As despesas a serem realizadas pelo Agente Fiduciário deverão ser, sempre que possível, previamente aprovados pela Emissora, devendo o Agente Fiduciário enviar todos os comprovantes de despesas, para que a Emissora possa acompanhar tais gastos</w:t>
      </w:r>
      <w:r w:rsidRPr="001A2F56">
        <w:rPr>
          <w:rFonts w:asciiTheme="minorHAnsi" w:hAnsiTheme="minorHAnsi" w:cstheme="minorHAnsi"/>
          <w:sz w:val="22"/>
          <w:szCs w:val="22"/>
        </w:rPr>
        <w:t>.</w:t>
      </w:r>
      <w:bookmarkEnd w:id="191"/>
      <w:r w:rsidRPr="001A2F56">
        <w:rPr>
          <w:rFonts w:asciiTheme="minorHAnsi" w:eastAsia="Arial Unicode MS" w:hAnsiTheme="minorHAnsi" w:cstheme="minorHAnsi"/>
          <w:w w:val="0"/>
          <w:sz w:val="22"/>
          <w:szCs w:val="22"/>
        </w:rPr>
        <w:t xml:space="preserve"> </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 ressarcimento a que se refere à Cláusula </w:t>
      </w:r>
      <w:r w:rsidRPr="001A2F56">
        <w:rPr>
          <w:rFonts w:asciiTheme="minorHAnsi" w:hAnsiTheme="minorHAnsi" w:cstheme="minorHAnsi"/>
          <w:sz w:val="22"/>
          <w:szCs w:val="22"/>
        </w:rPr>
        <w:fldChar w:fldCharType="begin"/>
      </w:r>
      <w:r w:rsidRPr="001A2F56">
        <w:rPr>
          <w:rFonts w:asciiTheme="minorHAnsi" w:hAnsiTheme="minorHAnsi" w:cstheme="minorHAnsi"/>
          <w:sz w:val="22"/>
          <w:szCs w:val="22"/>
        </w:rPr>
        <w:instrText xml:space="preserve"> REF _Ref264236974 \r \p \h  \* MERGEFORMAT </w:instrText>
      </w:r>
      <w:r w:rsidRPr="001A2F56">
        <w:rPr>
          <w:rFonts w:asciiTheme="minorHAnsi" w:hAnsiTheme="minorHAnsi" w:cstheme="minorHAnsi"/>
          <w:sz w:val="22"/>
          <w:szCs w:val="22"/>
        </w:rPr>
      </w:r>
      <w:r w:rsidRPr="001A2F56">
        <w:rPr>
          <w:rFonts w:asciiTheme="minorHAnsi" w:hAnsiTheme="minorHAnsi" w:cstheme="minorHAnsi"/>
          <w:sz w:val="22"/>
          <w:szCs w:val="22"/>
        </w:rPr>
        <w:fldChar w:fldCharType="separate"/>
      </w:r>
      <w:r w:rsidRPr="001A2F56">
        <w:rPr>
          <w:rFonts w:asciiTheme="minorHAnsi" w:eastAsia="Arial Unicode MS" w:hAnsiTheme="minorHAnsi" w:cstheme="minorHAnsi"/>
          <w:w w:val="0"/>
          <w:sz w:val="22"/>
          <w:szCs w:val="22"/>
        </w:rPr>
        <w:t>7.8 acima</w:t>
      </w:r>
      <w:r w:rsidRPr="001A2F56">
        <w:rPr>
          <w:rFonts w:asciiTheme="minorHAnsi" w:hAnsiTheme="minorHAnsi" w:cstheme="minorHAnsi"/>
          <w:sz w:val="22"/>
          <w:szCs w:val="22"/>
        </w:rPr>
        <w:fldChar w:fldCharType="end"/>
      </w:r>
      <w:r w:rsidRPr="001A2F56">
        <w:rPr>
          <w:rFonts w:asciiTheme="minorHAnsi" w:eastAsia="Arial Unicode MS" w:hAnsiTheme="minorHAnsi" w:cstheme="minorHAnsi"/>
          <w:w w:val="0"/>
          <w:sz w:val="22"/>
          <w:szCs w:val="22"/>
        </w:rPr>
        <w:t xml:space="preserve"> será efetuado em até 5 (cinco) Dias Úteis após a </w:t>
      </w:r>
      <w:r w:rsidRPr="001A2F56">
        <w:rPr>
          <w:rFonts w:asciiTheme="minorHAnsi" w:hAnsiTheme="minorHAnsi" w:cstheme="minorHAnsi"/>
          <w:sz w:val="22"/>
          <w:szCs w:val="22"/>
        </w:rPr>
        <w:t>realização</w:t>
      </w:r>
      <w:r w:rsidRPr="001A2F56">
        <w:rPr>
          <w:rFonts w:asciiTheme="minorHAnsi" w:eastAsia="Arial Unicode MS" w:hAnsiTheme="minorHAnsi" w:cstheme="minorHAnsi"/>
          <w:w w:val="0"/>
          <w:sz w:val="22"/>
          <w:szCs w:val="22"/>
        </w:rPr>
        <w:t xml:space="preserve"> da respectiva prestação de contas à Emissora</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O Agente Fiduciário não será obrigado a efetuar nenhuma verificação de suficiência, validade, qualidade, veracidade ou completude das informações técnicas e financeiras constantes em qualquer documento </w:t>
      </w:r>
      <w:r w:rsidRPr="001A2F56">
        <w:rPr>
          <w:rFonts w:asciiTheme="minorHAnsi" w:hAnsiTheme="minorHAnsi" w:cstheme="minorHAnsi"/>
          <w:sz w:val="22"/>
          <w:szCs w:val="22"/>
        </w:rPr>
        <w:t>que</w:t>
      </w:r>
      <w:r w:rsidRPr="001A2F56">
        <w:rPr>
          <w:rFonts w:asciiTheme="minorHAnsi" w:eastAsia="Arial Unicode MS" w:hAnsiTheme="minorHAnsi" w:cstheme="minorHAnsi"/>
          <w:w w:val="0"/>
          <w:sz w:val="22"/>
          <w:szCs w:val="22"/>
        </w:rPr>
        <w:t xml:space="preserve"> lhe seja enviado com o fim de informar, complementar, esclarecer, retificar ou ratificar as </w:t>
      </w:r>
      <w:r w:rsidRPr="001A2F56">
        <w:rPr>
          <w:rFonts w:asciiTheme="minorHAnsi" w:hAnsiTheme="minorHAnsi" w:cstheme="minorHAnsi"/>
          <w:sz w:val="22"/>
          <w:szCs w:val="22"/>
        </w:rPr>
        <w:t>informações</w:t>
      </w:r>
      <w:r w:rsidRPr="001A2F56">
        <w:rPr>
          <w:rFonts w:asciiTheme="minorHAnsi" w:eastAsia="Arial Unicode MS" w:hAnsiTheme="minorHAnsi" w:cstheme="minorHAnsi"/>
          <w:w w:val="0"/>
          <w:sz w:val="22"/>
          <w:szCs w:val="22"/>
        </w:rPr>
        <w:t xml:space="preserve"> presentes nesta Escritura e nos demais documentos relacionados à Oferta, bem como nas deliberações societárias e em atos da administração da Companhia ou ainda em qualquer documento ou registro que considere autêntico e que lhe tenha sido encaminhado pela Companhia ou por terceiros a seu pedido, para se basear nas suas decisões, exceto por aqueles já previstos nesta Escritura. Não será ainda, sob qualquer hipótese, responsável pela elaboração de documentos </w:t>
      </w:r>
      <w:r w:rsidRPr="001A2F56">
        <w:rPr>
          <w:rFonts w:asciiTheme="minorHAnsi" w:eastAsia="Arial Unicode MS" w:hAnsiTheme="minorHAnsi" w:cstheme="minorHAnsi"/>
          <w:w w:val="0"/>
          <w:sz w:val="22"/>
          <w:szCs w:val="22"/>
        </w:rPr>
        <w:lastRenderedPageBreak/>
        <w:t>societários da Emissora, que permanecerão sob obrigação legal e regulamentar da Emissora elaborá-los, nos termos da legislação aplicável.</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w:t>
      </w:r>
      <w:r w:rsidRPr="001A2F56">
        <w:rPr>
          <w:rFonts w:asciiTheme="minorHAnsi" w:hAnsiTheme="minorHAnsi" w:cstheme="minorHAnsi"/>
          <w:sz w:val="22"/>
          <w:szCs w:val="22"/>
        </w:rPr>
        <w:t>previamente</w:t>
      </w:r>
      <w:r w:rsidRPr="001A2F56">
        <w:rPr>
          <w:rFonts w:asciiTheme="minorHAnsi" w:eastAsia="Arial Unicode MS" w:hAnsiTheme="minorHAnsi" w:cstheme="minorHAnsi"/>
          <w:w w:val="0"/>
          <w:sz w:val="22"/>
          <w:szCs w:val="22"/>
        </w:rPr>
        <w:t xml:space="preserve"> assim deliberado pelos Debenturistas representando 80% (oitenta por cento) das Debêntures em Circulação reunidos em Assembleia Geral de Debenturistas especialmente convocada para esse fim.</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A atuação do Agente Fiduciário limita-se ao escopo da Instrução CVM 28, conforme alterada, desta Escritura e dos artigos aplicáveis da Lei das Sociedades por Ações, estando este isento, sob qualquer forma ou pretexto, de qualquer responsabilidade adicional que não tenha decorrido da legislação aplicável e/ou desta Escritura.</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0"/>
          <w:numId w:val="5"/>
        </w:numPr>
        <w:suppressAutoHyphens/>
        <w:jc w:val="both"/>
        <w:rPr>
          <w:rFonts w:asciiTheme="minorHAnsi" w:eastAsia="Arial Unicode MS" w:hAnsiTheme="minorHAnsi" w:cstheme="minorHAnsi"/>
          <w:b/>
          <w:w w:val="0"/>
          <w:sz w:val="22"/>
          <w:szCs w:val="22"/>
        </w:rPr>
      </w:pPr>
      <w:bookmarkStart w:id="192" w:name="_Ref264238347"/>
      <w:r w:rsidRPr="001A2F56">
        <w:rPr>
          <w:rFonts w:asciiTheme="minorHAnsi" w:hAnsiTheme="minorHAnsi" w:cstheme="minorHAnsi"/>
          <w:b/>
          <w:w w:val="0"/>
          <w:sz w:val="22"/>
          <w:szCs w:val="22"/>
        </w:rPr>
        <w:t>DA ASSEMBLEIA GERAL DE DEBENTURISTAS</w:t>
      </w:r>
      <w:bookmarkStart w:id="193" w:name="_DV_C607"/>
      <w:bookmarkEnd w:id="192"/>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Os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 xml:space="preserve">poderão, a qualquer tempo, reunir-se em assembleia geral a fim de deliberar sobre matéria de interesse da comunhão dos </w:t>
      </w:r>
      <w:r w:rsidRPr="001A2F56">
        <w:rPr>
          <w:rFonts w:asciiTheme="minorHAnsi" w:hAnsiTheme="minorHAnsi" w:cstheme="minorHAnsi"/>
          <w:sz w:val="22"/>
          <w:szCs w:val="22"/>
        </w:rPr>
        <w:t>Debenturistas (“</w:t>
      </w:r>
      <w:r w:rsidRPr="001A2F56">
        <w:rPr>
          <w:rFonts w:asciiTheme="minorHAnsi" w:hAnsiTheme="minorHAnsi" w:cstheme="minorHAnsi"/>
          <w:sz w:val="22"/>
          <w:szCs w:val="22"/>
          <w:u w:val="single"/>
        </w:rPr>
        <w:t>Assembleia Geral de Debenturistas</w:t>
      </w:r>
      <w:r w:rsidRPr="001A2F56">
        <w:rPr>
          <w:rFonts w:asciiTheme="minorHAnsi" w:hAnsiTheme="minorHAnsi" w:cstheme="minorHAnsi"/>
          <w:sz w:val="22"/>
          <w:szCs w:val="22"/>
        </w:rPr>
        <w:t>”)</w:t>
      </w:r>
      <w:r w:rsidRPr="001A2F56">
        <w:rPr>
          <w:rFonts w:asciiTheme="minorHAnsi" w:eastAsia="Arial Unicode MS" w:hAnsiTheme="minorHAnsi" w:cstheme="minorHAnsi"/>
          <w:w w:val="0"/>
          <w:sz w:val="22"/>
          <w:szCs w:val="22"/>
        </w:rPr>
        <w:t>.</w:t>
      </w:r>
      <w:bookmarkEnd w:id="193"/>
    </w:p>
    <w:p w:rsidR="00604CA6" w:rsidRPr="001A2F56" w:rsidRDefault="00604CA6">
      <w:pPr>
        <w:suppressAutoHyphens/>
        <w:jc w:val="both"/>
        <w:rPr>
          <w:rStyle w:val="DeltaViewInsertion"/>
          <w:rFonts w:asciiTheme="minorHAnsi" w:eastAsia="Arial Unicode MS" w:hAnsiTheme="minorHAnsi" w:cstheme="minorHAnsi"/>
          <w:b/>
          <w:color w:val="auto"/>
          <w:w w:val="0"/>
          <w:sz w:val="22"/>
          <w:szCs w:val="22"/>
          <w:u w:val="none"/>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Aplica-se à </w:t>
      </w:r>
      <w:r w:rsidRPr="001A2F56">
        <w:rPr>
          <w:rFonts w:asciiTheme="minorHAnsi" w:hAnsiTheme="minorHAnsi" w:cstheme="minorHAnsi"/>
          <w:sz w:val="22"/>
          <w:szCs w:val="22"/>
        </w:rPr>
        <w:t>Assembleia</w:t>
      </w:r>
      <w:r w:rsidRPr="001A2F56">
        <w:rPr>
          <w:rFonts w:asciiTheme="minorHAnsi" w:eastAsia="Arial Unicode MS" w:hAnsiTheme="minorHAnsi" w:cstheme="minorHAnsi"/>
          <w:w w:val="0"/>
          <w:sz w:val="22"/>
          <w:szCs w:val="22"/>
        </w:rPr>
        <w:t xml:space="preserve"> Geral de Debenturistas, no que couber, além do disposto na presente Escritura, o disposto na Lei das Sociedades por Ações sobre assembleia geral de acionistas.</w:t>
      </w:r>
      <w:bookmarkStart w:id="194" w:name="_DV_M375"/>
      <w:bookmarkEnd w:id="194"/>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A </w:t>
      </w:r>
      <w:r w:rsidRPr="001A2F56">
        <w:rPr>
          <w:rFonts w:asciiTheme="minorHAnsi" w:hAnsiTheme="minorHAnsi" w:cstheme="minorHAnsi"/>
          <w:sz w:val="22"/>
          <w:szCs w:val="22"/>
        </w:rPr>
        <w:t>Assembleia</w:t>
      </w:r>
      <w:r w:rsidRPr="001A2F56">
        <w:rPr>
          <w:rFonts w:asciiTheme="minorHAnsi" w:eastAsia="Arial Unicode MS" w:hAnsiTheme="minorHAnsi" w:cstheme="minorHAnsi"/>
          <w:w w:val="0"/>
          <w:sz w:val="22"/>
          <w:szCs w:val="22"/>
        </w:rPr>
        <w:t xml:space="preserve"> Geral de Debenturistas pode ser convocada: (i)</w:t>
      </w:r>
      <w:bookmarkStart w:id="195" w:name="_DV_M376"/>
      <w:bookmarkEnd w:id="195"/>
      <w:r w:rsidRPr="001A2F56">
        <w:rPr>
          <w:rFonts w:asciiTheme="minorHAnsi" w:eastAsia="Arial Unicode MS" w:hAnsiTheme="minorHAnsi" w:cstheme="minorHAnsi"/>
          <w:w w:val="0"/>
          <w:sz w:val="22"/>
          <w:szCs w:val="22"/>
        </w:rPr>
        <w:t xml:space="preserve"> pelo Agente Fiduciário</w:t>
      </w:r>
      <w:bookmarkStart w:id="196" w:name="_DV_C615"/>
      <w:r w:rsidRPr="001A2F56">
        <w:rPr>
          <w:rFonts w:asciiTheme="minorHAnsi" w:eastAsia="Arial Unicode MS" w:hAnsiTheme="minorHAnsi" w:cstheme="minorHAnsi"/>
          <w:w w:val="0"/>
          <w:sz w:val="22"/>
          <w:szCs w:val="22"/>
        </w:rPr>
        <w:t xml:space="preserve">; </w:t>
      </w:r>
      <w:bookmarkStart w:id="197" w:name="_DV_M377"/>
      <w:bookmarkEnd w:id="196"/>
      <w:bookmarkEnd w:id="197"/>
      <w:r w:rsidRPr="001A2F56">
        <w:rPr>
          <w:rFonts w:asciiTheme="minorHAnsi" w:eastAsia="Arial Unicode MS" w:hAnsiTheme="minorHAnsi" w:cstheme="minorHAnsi"/>
          <w:w w:val="0"/>
          <w:sz w:val="22"/>
          <w:szCs w:val="22"/>
        </w:rPr>
        <w:t>(ii) pela Emissora</w:t>
      </w:r>
      <w:bookmarkStart w:id="198" w:name="_DV_M378"/>
      <w:bookmarkEnd w:id="198"/>
      <w:r w:rsidRPr="001A2F56">
        <w:rPr>
          <w:rFonts w:asciiTheme="minorHAnsi" w:eastAsia="Arial Unicode MS" w:hAnsiTheme="minorHAnsi" w:cstheme="minorHAnsi"/>
          <w:w w:val="0"/>
          <w:sz w:val="22"/>
          <w:szCs w:val="22"/>
        </w:rPr>
        <w:t xml:space="preserve">; (iii) por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que representem 10% (dez por cento), no mínimo, das Debêntures em Circulação</w:t>
      </w:r>
      <w:bookmarkStart w:id="199" w:name="_DV_C619"/>
      <w:r w:rsidRPr="001A2F56">
        <w:rPr>
          <w:rFonts w:asciiTheme="minorHAnsi" w:eastAsia="Arial Unicode MS" w:hAnsiTheme="minorHAnsi" w:cstheme="minorHAnsi"/>
          <w:w w:val="0"/>
          <w:sz w:val="22"/>
          <w:szCs w:val="22"/>
        </w:rPr>
        <w:t>; ou</w:t>
      </w:r>
      <w:bookmarkStart w:id="200" w:name="_DV_M379"/>
      <w:bookmarkStart w:id="201" w:name="_DV_M380"/>
      <w:bookmarkEnd w:id="199"/>
      <w:bookmarkEnd w:id="200"/>
      <w:bookmarkEnd w:id="201"/>
      <w:r w:rsidRPr="001A2F56">
        <w:rPr>
          <w:rFonts w:asciiTheme="minorHAnsi" w:eastAsia="Arial Unicode MS" w:hAnsiTheme="minorHAnsi" w:cstheme="minorHAnsi"/>
          <w:w w:val="0"/>
          <w:sz w:val="22"/>
          <w:szCs w:val="22"/>
        </w:rPr>
        <w:t xml:space="preserve"> (iv) pela CVM.</w:t>
      </w:r>
      <w:bookmarkStart w:id="202" w:name="_DV_M382"/>
      <w:bookmarkEnd w:id="202"/>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A Assembleia Geral de Debenturistas se instalará, em primeira convocação, com a presença de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 xml:space="preserve">que representem a metade, no mínimo, das Debêntures em Circulação e, em segunda convocação, com qualquer número de </w:t>
      </w:r>
      <w:r w:rsidRPr="001A2F56">
        <w:rPr>
          <w:rFonts w:asciiTheme="minorHAnsi" w:hAnsiTheme="minorHAnsi" w:cstheme="minorHAnsi"/>
          <w:sz w:val="22"/>
          <w:szCs w:val="22"/>
        </w:rPr>
        <w:t>Debenturistas</w:t>
      </w:r>
      <w:r w:rsidRPr="001A2F56">
        <w:rPr>
          <w:rFonts w:asciiTheme="minorHAnsi" w:eastAsia="Arial Unicode MS" w:hAnsiTheme="minorHAnsi" w:cstheme="minorHAnsi"/>
          <w:w w:val="0"/>
          <w:sz w:val="22"/>
          <w:szCs w:val="22"/>
        </w:rPr>
        <w:t>.</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ficando dispensada a convocação no caso da presença da totalidade dos Debenturistas.</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 xml:space="preserve">Será facultada a presença dos representantes legais da Emissora nas </w:t>
      </w:r>
      <w:r w:rsidRPr="001A2F56">
        <w:rPr>
          <w:rFonts w:asciiTheme="minorHAnsi" w:hAnsiTheme="minorHAnsi" w:cstheme="minorHAnsi"/>
          <w:sz w:val="22"/>
          <w:szCs w:val="22"/>
        </w:rPr>
        <w:t>Assembleia</w:t>
      </w:r>
      <w:r w:rsidRPr="001A2F56">
        <w:rPr>
          <w:rFonts w:asciiTheme="minorHAnsi" w:eastAsia="Arial Unicode MS" w:hAnsiTheme="minorHAnsi" w:cstheme="minorHAnsi"/>
          <w:w w:val="0"/>
          <w:sz w:val="22"/>
          <w:szCs w:val="22"/>
        </w:rPr>
        <w:t>s Gerais de Debenturistas.</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snapToGrid w:val="0"/>
          <w:w w:val="0"/>
          <w:sz w:val="22"/>
          <w:szCs w:val="22"/>
        </w:rPr>
        <w:lastRenderedPageBreak/>
        <w:t xml:space="preserve">O </w:t>
      </w:r>
      <w:r w:rsidRPr="001A2F56">
        <w:rPr>
          <w:rFonts w:asciiTheme="minorHAnsi" w:eastAsia="Arial Unicode MS" w:hAnsiTheme="minorHAnsi" w:cstheme="minorHAnsi"/>
          <w:w w:val="0"/>
          <w:sz w:val="22"/>
          <w:szCs w:val="22"/>
        </w:rPr>
        <w:t>Agente</w:t>
      </w:r>
      <w:r w:rsidRPr="001A2F56">
        <w:rPr>
          <w:rFonts w:asciiTheme="minorHAnsi" w:eastAsia="Arial Unicode MS" w:hAnsiTheme="minorHAnsi" w:cstheme="minorHAnsi"/>
          <w:snapToGrid w:val="0"/>
          <w:w w:val="0"/>
          <w:sz w:val="22"/>
          <w:szCs w:val="22"/>
        </w:rPr>
        <w:t xml:space="preserve"> Fiduciário deverá comparecer à </w:t>
      </w:r>
      <w:r w:rsidRPr="001A2F56">
        <w:rPr>
          <w:rFonts w:asciiTheme="minorHAnsi" w:hAnsiTheme="minorHAnsi" w:cstheme="minorHAnsi"/>
          <w:sz w:val="22"/>
          <w:szCs w:val="22"/>
        </w:rPr>
        <w:t>Assembleia</w:t>
      </w:r>
      <w:r w:rsidRPr="001A2F56">
        <w:rPr>
          <w:rFonts w:asciiTheme="minorHAnsi" w:eastAsia="Arial Unicode MS" w:hAnsiTheme="minorHAnsi" w:cstheme="minorHAnsi"/>
          <w:snapToGrid w:val="0"/>
          <w:w w:val="0"/>
          <w:sz w:val="22"/>
          <w:szCs w:val="22"/>
        </w:rPr>
        <w:t xml:space="preserve"> Geral de Debenturistas e prestar aos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snapToGrid w:val="0"/>
          <w:w w:val="0"/>
          <w:sz w:val="22"/>
          <w:szCs w:val="22"/>
        </w:rPr>
        <w:t>as informações que lhe forem solicitadas.</w:t>
      </w:r>
      <w:bookmarkStart w:id="203" w:name="_DV_M384"/>
      <w:bookmarkEnd w:id="203"/>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snapToGrid w:val="0"/>
          <w:w w:val="0"/>
          <w:sz w:val="22"/>
          <w:szCs w:val="22"/>
        </w:rPr>
        <w:t xml:space="preserve">A </w:t>
      </w:r>
      <w:r w:rsidRPr="001A2F56">
        <w:rPr>
          <w:rFonts w:asciiTheme="minorHAnsi" w:eastAsia="Arial Unicode MS" w:hAnsiTheme="minorHAnsi" w:cstheme="minorHAnsi"/>
          <w:w w:val="0"/>
          <w:sz w:val="22"/>
          <w:szCs w:val="22"/>
        </w:rPr>
        <w:t>presidência</w:t>
      </w:r>
      <w:r w:rsidRPr="001A2F56">
        <w:rPr>
          <w:rFonts w:asciiTheme="minorHAnsi" w:eastAsia="Arial Unicode MS" w:hAnsiTheme="minorHAnsi" w:cstheme="minorHAnsi"/>
          <w:snapToGrid w:val="0"/>
          <w:w w:val="0"/>
          <w:sz w:val="22"/>
          <w:szCs w:val="22"/>
        </w:rPr>
        <w:t xml:space="preserve"> da </w:t>
      </w:r>
      <w:r w:rsidRPr="001A2F56">
        <w:rPr>
          <w:rFonts w:asciiTheme="minorHAnsi" w:hAnsiTheme="minorHAnsi" w:cstheme="minorHAnsi"/>
          <w:sz w:val="22"/>
          <w:szCs w:val="22"/>
        </w:rPr>
        <w:t>Assembleia</w:t>
      </w:r>
      <w:r w:rsidRPr="001A2F56">
        <w:rPr>
          <w:rFonts w:asciiTheme="minorHAnsi" w:eastAsia="Arial Unicode MS" w:hAnsiTheme="minorHAnsi" w:cstheme="minorHAnsi"/>
          <w:snapToGrid w:val="0"/>
          <w:w w:val="0"/>
          <w:sz w:val="22"/>
          <w:szCs w:val="22"/>
        </w:rPr>
        <w:t xml:space="preserve"> Geral de Debenturistas caberá ao Debenturista eleito pelos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snapToGrid w:val="0"/>
          <w:w w:val="0"/>
          <w:sz w:val="22"/>
          <w:szCs w:val="22"/>
        </w:rPr>
        <w:t>ou àquele que for designado pela CVM.</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Exceto se disposto de forma diversa nesta Escritura, quaisquer deliberações, incluindo de alteração nas cláusulas ou condições aqui previstas, serão tomadas por Debenturistas que representem, no mínimo, 50% (cinquenta por cento) das Debêntures em Circulação mais 01 (uma) Debênture em Circulação.</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Fica acordado que: (i) qualquer forma de renúncia ou perdão temporário (</w:t>
      </w:r>
      <w:r w:rsidRPr="001A2F56">
        <w:rPr>
          <w:rFonts w:asciiTheme="minorHAnsi" w:eastAsia="Arial Unicode MS" w:hAnsiTheme="minorHAnsi" w:cstheme="minorHAnsi"/>
          <w:i/>
          <w:w w:val="0"/>
          <w:sz w:val="22"/>
          <w:szCs w:val="22"/>
        </w:rPr>
        <w:t>waiver</w:t>
      </w:r>
      <w:r w:rsidRPr="001A2F56">
        <w:rPr>
          <w:rFonts w:asciiTheme="minorHAnsi" w:eastAsia="Arial Unicode MS" w:hAnsiTheme="minorHAnsi" w:cstheme="minorHAnsi"/>
          <w:w w:val="0"/>
          <w:sz w:val="22"/>
          <w:szCs w:val="22"/>
        </w:rPr>
        <w:t xml:space="preserve">) à declaração de vencimento antecipado das Debêntures, nos termos desta Escritura, dependerá de aprovação de Debenturistas que representem, no mínimo, </w:t>
      </w:r>
      <w:r w:rsidRPr="00FB07B1">
        <w:rPr>
          <w:rFonts w:asciiTheme="minorHAnsi" w:eastAsia="Arial Unicode MS" w:hAnsiTheme="minorHAnsi" w:cstheme="minorHAnsi"/>
          <w:w w:val="0"/>
          <w:sz w:val="22"/>
          <w:szCs w:val="22"/>
        </w:rPr>
        <w:t>2/3 (dois terços)</w:t>
      </w:r>
      <w:r w:rsidRPr="001A2F56">
        <w:rPr>
          <w:rFonts w:asciiTheme="minorHAnsi" w:eastAsia="Arial Unicode MS" w:hAnsiTheme="minorHAnsi" w:cstheme="minorHAnsi"/>
          <w:w w:val="0"/>
          <w:sz w:val="22"/>
          <w:szCs w:val="22"/>
        </w:rPr>
        <w:t xml:space="preserve"> das Debêntures em Circulação; e (ii) a alteração ou modificação dos Eventos de Inadimplemento dependerá de aprovação de Debenturistas que representem, no mínimo, </w:t>
      </w:r>
      <w:r w:rsidRPr="00FB07B1">
        <w:rPr>
          <w:rFonts w:asciiTheme="minorHAnsi" w:eastAsia="Arial Unicode MS" w:hAnsiTheme="minorHAnsi" w:cstheme="minorHAnsi"/>
          <w:w w:val="0"/>
          <w:sz w:val="22"/>
          <w:szCs w:val="22"/>
        </w:rPr>
        <w:t>75% (setenta e cinco por cento)</w:t>
      </w:r>
      <w:r w:rsidRPr="001A2F56">
        <w:rPr>
          <w:rFonts w:asciiTheme="minorHAnsi" w:eastAsia="Arial Unicode MS" w:hAnsiTheme="minorHAnsi" w:cstheme="minorHAnsi"/>
          <w:w w:val="0"/>
          <w:sz w:val="22"/>
          <w:szCs w:val="22"/>
        </w:rPr>
        <w:t xml:space="preserve"> das Debêntures em Circulação.</w:t>
      </w:r>
      <w:r w:rsidR="000052E0" w:rsidRPr="001A2F56">
        <w:rPr>
          <w:rFonts w:asciiTheme="minorHAnsi" w:eastAsia="Arial Unicode MS" w:hAnsiTheme="minorHAnsi" w:cstheme="minorHAnsi"/>
          <w:w w:val="0"/>
          <w:sz w:val="22"/>
          <w:szCs w:val="22"/>
        </w:rPr>
        <w:t xml:space="preserve"> </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As alterações de</w:t>
      </w:r>
      <w:r w:rsidRPr="001A2F56">
        <w:rPr>
          <w:rFonts w:asciiTheme="minorHAnsi" w:hAnsiTheme="minorHAnsi" w:cstheme="minorHAnsi"/>
          <w:sz w:val="22"/>
          <w:szCs w:val="22"/>
        </w:rPr>
        <w:t xml:space="preserve"> </w:t>
      </w:r>
      <w:r w:rsidRPr="001A2F56">
        <w:rPr>
          <w:rFonts w:asciiTheme="minorHAnsi" w:eastAsia="Arial Unicode MS" w:hAnsiTheme="minorHAnsi" w:cstheme="minorHAnsi"/>
          <w:w w:val="0"/>
          <w:sz w:val="22"/>
          <w:szCs w:val="22"/>
        </w:rPr>
        <w:t xml:space="preserve">quóruns previstos nesta Escritura, quaisquer datas de pagamento de quaisquer valores previstos nesta Escritura, prazos, valor e forma das Debêntures, a redução da sua remuneração, criação de evento de repactuação, bem como a amortização e/ou resgate (além do previsto nesta Escritura) dependerão da aprovação de </w:t>
      </w:r>
      <w:r w:rsidRPr="00746E97">
        <w:rPr>
          <w:rFonts w:asciiTheme="minorHAnsi" w:eastAsia="Arial Unicode MS" w:hAnsiTheme="minorHAnsi" w:cstheme="minorHAnsi"/>
          <w:w w:val="0"/>
          <w:sz w:val="22"/>
          <w:szCs w:val="22"/>
        </w:rPr>
        <w:t>90% (noventa por cento)</w:t>
      </w:r>
      <w:r w:rsidRPr="001A2F56">
        <w:rPr>
          <w:rFonts w:asciiTheme="minorHAnsi" w:eastAsia="Arial Unicode MS" w:hAnsiTheme="minorHAnsi" w:cstheme="minorHAnsi"/>
          <w:w w:val="0"/>
          <w:sz w:val="22"/>
          <w:szCs w:val="22"/>
        </w:rPr>
        <w:t xml:space="preserve"> das Debêntures em Circulação.</w:t>
      </w:r>
      <w:r w:rsidR="000052E0" w:rsidRPr="001A2F56">
        <w:rPr>
          <w:rFonts w:asciiTheme="minorHAnsi" w:eastAsia="Arial Unicode MS" w:hAnsiTheme="minorHAnsi" w:cstheme="minorHAnsi"/>
          <w:w w:val="0"/>
          <w:sz w:val="22"/>
          <w:szCs w:val="22"/>
        </w:rPr>
        <w:t xml:space="preserve"> </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Nas deliberações da Assembleia Geral de Debenturistas, a cada Debênture caberá um voto.</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As deliberações tomadas pelos Debenturistas, no âmbito de sua competência legal, observados os </w:t>
      </w:r>
      <w:r w:rsidRPr="00826CDB">
        <w:rPr>
          <w:rFonts w:asciiTheme="minorHAnsi" w:eastAsia="Arial Unicode MS" w:hAnsiTheme="minorHAnsi" w:cstheme="minorHAnsi"/>
          <w:w w:val="0"/>
          <w:sz w:val="22"/>
          <w:szCs w:val="22"/>
        </w:rPr>
        <w:t>qu</w:t>
      </w:r>
      <w:r w:rsidR="000052E0" w:rsidRPr="001A2F56">
        <w:rPr>
          <w:rFonts w:asciiTheme="minorHAnsi" w:eastAsia="Arial Unicode MS" w:hAnsiTheme="minorHAnsi" w:cstheme="minorHAnsi"/>
          <w:w w:val="0"/>
          <w:sz w:val="22"/>
          <w:szCs w:val="22"/>
        </w:rPr>
        <w:t>ó</w:t>
      </w:r>
      <w:r w:rsidRPr="00826CDB">
        <w:rPr>
          <w:rFonts w:asciiTheme="minorHAnsi" w:eastAsia="Arial Unicode MS" w:hAnsiTheme="minorHAnsi" w:cstheme="minorHAnsi"/>
          <w:w w:val="0"/>
          <w:sz w:val="22"/>
          <w:szCs w:val="22"/>
        </w:rPr>
        <w:t>runs</w:t>
      </w:r>
      <w:r w:rsidRPr="001A2F56">
        <w:rPr>
          <w:rFonts w:asciiTheme="minorHAnsi" w:eastAsia="Arial Unicode MS" w:hAnsiTheme="minorHAnsi" w:cstheme="minorHAnsi"/>
          <w:i/>
          <w:w w:val="0"/>
          <w:sz w:val="22"/>
          <w:szCs w:val="22"/>
        </w:rPr>
        <w:t xml:space="preserve"> </w:t>
      </w:r>
      <w:r w:rsidRPr="001A2F56">
        <w:rPr>
          <w:rFonts w:asciiTheme="minorHAnsi" w:eastAsia="Arial Unicode MS" w:hAnsiTheme="minorHAnsi" w:cstheme="minorHAnsi"/>
          <w:w w:val="0"/>
          <w:sz w:val="22"/>
          <w:szCs w:val="22"/>
        </w:rPr>
        <w:t>e termos estabelecidos nesta Escritura, serão existentes, válidas e eficazes perante a Emissora e obrigarão a todos os Debenturistas, independentemente de terem comparecido à Assembleia Geral de Debenturistas ou do voto proferido na respectiva Assembleia.</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0"/>
          <w:numId w:val="5"/>
        </w:numPr>
        <w:suppressAutoHyphens/>
        <w:jc w:val="both"/>
        <w:rPr>
          <w:rFonts w:asciiTheme="minorHAnsi" w:eastAsia="Arial Unicode MS" w:hAnsiTheme="minorHAnsi" w:cstheme="minorHAnsi"/>
          <w:b/>
          <w:w w:val="0"/>
          <w:sz w:val="22"/>
          <w:szCs w:val="22"/>
        </w:rPr>
      </w:pPr>
      <w:r w:rsidRPr="001A2F56">
        <w:rPr>
          <w:rFonts w:asciiTheme="minorHAnsi" w:hAnsiTheme="minorHAnsi" w:cstheme="minorHAnsi"/>
          <w:b/>
          <w:w w:val="0"/>
          <w:sz w:val="22"/>
          <w:szCs w:val="22"/>
        </w:rPr>
        <w:t>DAS DECLARAÇÕES E GARANTIAS DA EMISSORA</w:t>
      </w:r>
      <w:bookmarkStart w:id="204" w:name="_DV_M394"/>
      <w:bookmarkEnd w:id="204"/>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b/>
          <w:w w:val="0"/>
          <w:sz w:val="22"/>
          <w:szCs w:val="22"/>
        </w:rPr>
      </w:pPr>
      <w:r w:rsidRPr="001A2F56">
        <w:rPr>
          <w:rFonts w:asciiTheme="minorHAnsi" w:eastAsia="Arial Unicode MS" w:hAnsiTheme="minorHAnsi" w:cstheme="minorHAnsi"/>
          <w:w w:val="0"/>
          <w:sz w:val="22"/>
          <w:szCs w:val="22"/>
        </w:rPr>
        <w:t>A Emissora declara e garante que nesta data:</w:t>
      </w:r>
    </w:p>
    <w:p w:rsidR="00604CA6" w:rsidRPr="001A2F56" w:rsidRDefault="00604CA6">
      <w:pPr>
        <w:pStyle w:val="p0"/>
        <w:tabs>
          <w:tab w:val="clear" w:pos="720"/>
          <w:tab w:val="left" w:pos="90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é sociedade por ações devidamente constituída, com existência válida e em situação regular segundo as leis do Brasil</w:t>
      </w:r>
      <w:bookmarkStart w:id="205" w:name="_DV_C328"/>
      <w:r w:rsidRPr="001A2F56">
        <w:rPr>
          <w:rFonts w:asciiTheme="minorHAnsi" w:eastAsia="Arial Unicode MS" w:hAnsiTheme="minorHAnsi" w:cstheme="minorHAnsi"/>
          <w:szCs w:val="22"/>
        </w:rPr>
        <w:t>, bem como está devidamente autorizada a desempenhar as atividades descritas em seu objeto socia</w:t>
      </w:r>
      <w:bookmarkEnd w:id="205"/>
      <w:r w:rsidRPr="001A2F56">
        <w:rPr>
          <w:rFonts w:asciiTheme="minorHAnsi" w:eastAsia="Arial Unicode MS" w:hAnsiTheme="minorHAnsi" w:cstheme="minorHAnsi"/>
          <w:szCs w:val="22"/>
        </w:rPr>
        <w:t>l;</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está devidamente autorizada a celebrar esta Escritura e a cumprir com todas as obrigações aqui previstas, tendo sido satisfeitos todos os requisitos legais, regulatórios, contratuais e estatutários necessários para tanto;</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a celebração desta Escritura e o cumprimento das obrigações aqui previstas não infringem qualquer obrigação anteriormente assumida pela Emissora;</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bookmarkStart w:id="206" w:name="_DV_M398"/>
      <w:bookmarkStart w:id="207" w:name="_DV_M400"/>
      <w:bookmarkStart w:id="208" w:name="_DV_M401"/>
      <w:bookmarkEnd w:id="206"/>
      <w:bookmarkEnd w:id="207"/>
      <w:bookmarkEnd w:id="208"/>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os representantes legais da Emissora que assinam esta Escritura têm, na Data de Emissão, poderes societários e/ou delegados para assumir, em nome da Emissora, as obrigações aqui previstas e, sendo mandatários, tiveram os poderes legitimamente outorgados, estando os respectivos mandatos em pleno vigor;</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a celebração da Escritura e a colocação das Debêntures constituem obrigações válidas, vinculantes, e eficazes da Emissora, exequíveis de acordo com os seus termos e condições e não infringem o estatuto social da Emissora, qualquer disposição legal, ordem, decisão ou sentença administrativa, judicial ou arbitral vigente nesta data, 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(c) rescisão de qualquer desses contratos ou instrumentos;</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bookmarkStart w:id="209" w:name="_DV_M402"/>
      <w:bookmarkStart w:id="210" w:name="_DV_M403"/>
      <w:bookmarkStart w:id="211" w:name="_DV_M404"/>
      <w:bookmarkStart w:id="212" w:name="_DV_M405"/>
      <w:bookmarkEnd w:id="209"/>
      <w:bookmarkEnd w:id="210"/>
      <w:bookmarkEnd w:id="211"/>
      <w:bookmarkEnd w:id="212"/>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nenhum registro, consentimento, autorização, aprovação, licença, ordem de, ou qualificação perante qualquer autoridade governamental ou órgão regulatório, é exigido nesta data para o cumprimento, pela Emissora, de suas obrigações nos termos desta Escritura e das Debêntures, ou para a realização da Emissão, exceto a inscrição das atas da AGE e da RCA, que deliberaram sobre a Emissão, e da Escritura na JUCERJA e o registro das Debêntures na CETIP;</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a sua situação econômica, financeira e patrimonial, na data em que esta declaração é feita, não sofreu qualquer alteração significativa que possa afetar de maneira adversa sua solvência;</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bookmarkStart w:id="213" w:name="_DV_M409"/>
      <w:bookmarkEnd w:id="213"/>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tem plena ciência e concorda integralmente com a forma de divulgação e apuração da </w:t>
      </w:r>
      <w:r w:rsidR="00924A85" w:rsidRPr="001A2F56">
        <w:rPr>
          <w:rFonts w:asciiTheme="minorHAnsi" w:eastAsia="Arial Unicode MS" w:hAnsiTheme="minorHAnsi" w:cstheme="minorHAnsi"/>
          <w:szCs w:val="22"/>
        </w:rPr>
        <w:t>Taxa DI</w:t>
      </w:r>
      <w:r w:rsidRPr="001A2F56">
        <w:rPr>
          <w:rFonts w:asciiTheme="minorHAnsi" w:eastAsia="Arial Unicode MS" w:hAnsiTheme="minorHAnsi" w:cstheme="minorHAnsi"/>
          <w:szCs w:val="22"/>
        </w:rPr>
        <w:t xml:space="preserve">, divulgada pela </w:t>
      </w:r>
      <w:r w:rsidR="00924A85" w:rsidRPr="001A2F56">
        <w:rPr>
          <w:rFonts w:asciiTheme="minorHAnsi" w:eastAsia="Arial Unicode MS" w:hAnsiTheme="minorHAnsi" w:cstheme="minorHAnsi"/>
          <w:szCs w:val="22"/>
        </w:rPr>
        <w:t>CETIP</w:t>
      </w:r>
      <w:r w:rsidRPr="001A2F56">
        <w:rPr>
          <w:rFonts w:asciiTheme="minorHAnsi" w:eastAsia="Arial Unicode MS" w:hAnsiTheme="minorHAnsi" w:cstheme="minorHAnsi"/>
          <w:szCs w:val="22"/>
        </w:rPr>
        <w:t>, e que a forma de cálculo dos Juros Remuneratórios foi determinada por sua livre vontade, em observância ao princípio da boa-fé;</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a demonstração financeira da Emissora referente ao exercício social encerrado em </w:t>
      </w:r>
      <w:r w:rsidRPr="00746E97">
        <w:rPr>
          <w:rFonts w:asciiTheme="minorHAnsi" w:eastAsia="Arial Unicode MS" w:hAnsiTheme="minorHAnsi" w:cstheme="minorHAnsi"/>
          <w:szCs w:val="22"/>
        </w:rPr>
        <w:t>31 de dezembro de 201</w:t>
      </w:r>
      <w:r w:rsidR="00924A85" w:rsidRPr="00746E97">
        <w:rPr>
          <w:rFonts w:asciiTheme="minorHAnsi" w:eastAsia="Arial Unicode MS" w:hAnsiTheme="minorHAnsi" w:cstheme="minorHAnsi"/>
          <w:szCs w:val="22"/>
        </w:rPr>
        <w:t>5</w:t>
      </w:r>
      <w:r w:rsidRPr="001A2F56">
        <w:rPr>
          <w:rFonts w:asciiTheme="minorHAnsi" w:eastAsia="Arial Unicode MS" w:hAnsiTheme="minorHAnsi" w:cstheme="minorHAnsi"/>
          <w:szCs w:val="22"/>
        </w:rPr>
        <w:t>, representa corretamente a posição patrimonial e financeira da Emissora naquela data e foi devidamente elaborada em conformidade com os princípios fundamentais de contabilidade do Brasil e reflete corretamente os ativos, passivos e contingências da Emissora;</w:t>
      </w:r>
      <w:r w:rsidR="00924A85" w:rsidRPr="001A2F56">
        <w:rPr>
          <w:rFonts w:asciiTheme="minorHAnsi" w:eastAsia="Arial Unicode MS" w:hAnsiTheme="minorHAnsi" w:cstheme="minorHAnsi"/>
          <w:szCs w:val="22"/>
        </w:rPr>
        <w:t xml:space="preserve"> </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não ocorreu e não existe, na presente data, qualquer Evento de Inadimplemento;</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bookmarkStart w:id="214" w:name="_DV_C762"/>
      <w:r w:rsidRPr="001A2F56">
        <w:rPr>
          <w:rFonts w:asciiTheme="minorHAnsi" w:eastAsia="Arial Unicode MS" w:hAnsiTheme="minorHAnsi" w:cstheme="minorHAnsi"/>
          <w:szCs w:val="22"/>
        </w:rPr>
        <w:t>est</w:t>
      </w:r>
      <w:bookmarkStart w:id="215" w:name="_DV_M632"/>
      <w:bookmarkEnd w:id="214"/>
      <w:bookmarkEnd w:id="215"/>
      <w:r w:rsidRPr="001A2F56">
        <w:rPr>
          <w:rFonts w:asciiTheme="minorHAnsi" w:eastAsia="Arial Unicode MS" w:hAnsiTheme="minorHAnsi" w:cstheme="minorHAnsi"/>
          <w:szCs w:val="22"/>
        </w:rPr>
        <w:t>á cumprindo as leis, regulamentos, normas administrativas e determinações dos órgãos governamentais, autarquias, juízos ou tribunais aplicáveis</w:t>
      </w:r>
      <w:bookmarkStart w:id="216" w:name="_DV_C763"/>
      <w:r w:rsidRPr="001A2F56">
        <w:rPr>
          <w:rFonts w:asciiTheme="minorHAnsi" w:eastAsia="Arial Unicode MS" w:hAnsiTheme="minorHAnsi" w:cstheme="minorHAnsi"/>
          <w:szCs w:val="22"/>
        </w:rPr>
        <w:t xml:space="preserve"> à condução de seus negócios e que sejam necessárias para a execução das atividades da Emissora, exceto com relação àquelas leis e regulamentos que estejam sendo contestados de boa fé pela Emissora para as quais a Emissora possua provimento jurisdicional vigente determinando sua não aplicabilidade</w:t>
      </w:r>
      <w:bookmarkEnd w:id="216"/>
      <w:r w:rsidRPr="001A2F56">
        <w:rPr>
          <w:rFonts w:asciiTheme="minorHAnsi" w:eastAsia="Arial Unicode MS" w:hAnsiTheme="minorHAnsi" w:cstheme="minorHAnsi"/>
          <w:szCs w:val="22"/>
        </w:rPr>
        <w:t>;</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está em dia com o pagamento das obrigações relevantes de natureza tributária (municipal, estadual e federal), trabalhista, previdenciária, ambiental e de quaisquer outras obrigações impostas por lei, exceto por aquelas questionadas de boa-fé nas esferas administrativa e/ou judicial;</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não realizará outra oferta pública de debêntures dentro do prazo de 4 (quatro) meses contados da data do encerramento da oferta das Debêntures, a menos que a nova oferta seja submetida a registro na CVM;</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todas as informações prestadas e fornecidas até a Data de Emissão, pela Emissora aos Debenturistas e/ou ao Agente Fiduciário, para fins da ou em relação à presente Escritura: (i) não contêm qualquer informação falsa ou enganosa, neste último caso em qualquer aspecto </w:t>
      </w:r>
      <w:r w:rsidRPr="001A2F56">
        <w:rPr>
          <w:rFonts w:asciiTheme="minorHAnsi" w:eastAsia="Arial Unicode MS" w:hAnsiTheme="minorHAnsi" w:cstheme="minorHAnsi"/>
          <w:szCs w:val="22"/>
        </w:rPr>
        <w:lastRenderedPageBreak/>
        <w:t xml:space="preserve">relevante, ou deixam de informar qualquer fato relevante necessário para fazer com tais informações, em vista das circunstâncias em que foram prestadas, não sejam enganosas; e (ii) são verdadeiras, consistentes, corretas e suficientes; </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FB07B1">
        <w:rPr>
          <w:rFonts w:asciiTheme="minorHAnsi" w:eastAsia="Arial Unicode MS" w:hAnsiTheme="minorHAnsi" w:cstheme="minorHAnsi"/>
          <w:szCs w:val="22"/>
        </w:rPr>
        <w:t>inexiste violação de qualquer dispositivo legal ou regulatório</w:t>
      </w:r>
      <w:r w:rsidRPr="00FB07B1">
        <w:rPr>
          <w:rFonts w:asciiTheme="minorHAnsi" w:eastAsia="Arial Unicode MS" w:hAnsiTheme="minorHAnsi" w:cstheme="minorHAnsi"/>
          <w:bCs/>
          <w:szCs w:val="22"/>
        </w:rPr>
        <w:t xml:space="preserve">, conforme decisão judicial cujos efeitos não tenham sido suspensos, </w:t>
      </w:r>
      <w:r w:rsidRPr="00FB07B1">
        <w:rPr>
          <w:rFonts w:asciiTheme="minorHAnsi" w:eastAsia="Arial Unicode MS" w:hAnsiTheme="minorHAnsi" w:cstheme="minorHAnsi"/>
          <w:szCs w:val="22"/>
        </w:rPr>
        <w:t>relativo à prática de corrupção ou de atos lesivos à administração pública, incluindo, sem limitação, a Lei nº 12.846</w:t>
      </w:r>
      <w:r w:rsidR="00924A85" w:rsidRPr="00FB07B1">
        <w:rPr>
          <w:rFonts w:asciiTheme="minorHAnsi" w:eastAsia="Arial Unicode MS" w:hAnsiTheme="minorHAnsi" w:cstheme="minorHAnsi"/>
          <w:szCs w:val="22"/>
        </w:rPr>
        <w:t>, de 1º de agosto de 2013, conforme alterada,</w:t>
      </w:r>
      <w:r w:rsidRPr="00FB07B1">
        <w:rPr>
          <w:rFonts w:asciiTheme="minorHAnsi" w:eastAsia="Arial Unicode MS" w:hAnsiTheme="minorHAnsi" w:cstheme="minorHAnsi"/>
          <w:szCs w:val="22"/>
        </w:rPr>
        <w:t xml:space="preserve"> pela Emissora</w:t>
      </w:r>
      <w:r w:rsidRPr="001A2F56">
        <w:rPr>
          <w:rFonts w:asciiTheme="minorHAnsi" w:eastAsia="Arial Unicode MS" w:hAnsiTheme="minorHAnsi" w:cstheme="minorHAnsi"/>
          <w:szCs w:val="22"/>
        </w:rPr>
        <w:t>;</w:t>
      </w:r>
      <w:r w:rsidR="00924A85" w:rsidRPr="001A2F56">
        <w:rPr>
          <w:rFonts w:asciiTheme="minorHAnsi" w:eastAsia="Arial Unicode MS" w:hAnsiTheme="minorHAnsi" w:cstheme="minorHAnsi"/>
          <w:szCs w:val="22"/>
        </w:rPr>
        <w:t xml:space="preserve"> </w:t>
      </w:r>
      <w:r w:rsidR="00625B59">
        <w:rPr>
          <w:rFonts w:asciiTheme="minorHAnsi" w:eastAsia="Arial Unicode MS" w:hAnsiTheme="minorHAnsi" w:cstheme="minorHAnsi"/>
          <w:szCs w:val="22"/>
        </w:rPr>
        <w:t>e</w:t>
      </w:r>
      <w:r w:rsidR="00035527">
        <w:rPr>
          <w:rFonts w:asciiTheme="minorHAnsi" w:eastAsia="Arial Unicode MS" w:hAnsiTheme="minorHAnsi" w:cstheme="minorHAnsi"/>
          <w:szCs w:val="22"/>
        </w:rPr>
        <w:t xml:space="preserve"> </w:t>
      </w:r>
    </w:p>
    <w:p w:rsidR="00604CA6" w:rsidRPr="001A2F56" w:rsidRDefault="00604CA6">
      <w:pPr>
        <w:pStyle w:val="p0"/>
        <w:widowControl/>
        <w:tabs>
          <w:tab w:val="clear" w:pos="720"/>
        </w:tabs>
        <w:suppressAutoHyphens/>
        <w:spacing w:line="240" w:lineRule="auto"/>
        <w:ind w:left="720"/>
        <w:rPr>
          <w:rFonts w:asciiTheme="minorHAnsi" w:eastAsia="Arial Unicode MS" w:hAnsiTheme="minorHAnsi" w:cstheme="minorHAnsi"/>
          <w:szCs w:val="22"/>
        </w:rPr>
      </w:pPr>
    </w:p>
    <w:p w:rsidR="00604CA6" w:rsidRPr="001A2F56" w:rsidRDefault="00ED0BA2">
      <w:pPr>
        <w:pStyle w:val="p0"/>
        <w:widowControl/>
        <w:numPr>
          <w:ilvl w:val="0"/>
          <w:numId w:val="21"/>
        </w:numPr>
        <w:tabs>
          <w:tab w:val="clear" w:pos="720"/>
        </w:tabs>
        <w:suppressAutoHyphens/>
        <w:spacing w:line="240" w:lineRule="auto"/>
        <w:ind w:hanging="720"/>
        <w:rPr>
          <w:rFonts w:asciiTheme="minorHAnsi" w:eastAsia="Arial Unicode MS" w:hAnsiTheme="minorHAnsi" w:cstheme="minorHAnsi"/>
          <w:szCs w:val="22"/>
        </w:rPr>
      </w:pPr>
      <w:r w:rsidRPr="001A2F56">
        <w:rPr>
          <w:rFonts w:asciiTheme="minorHAnsi" w:eastAsia="Arial Unicode MS" w:hAnsiTheme="minorHAnsi" w:cstheme="minorHAnsi"/>
          <w:szCs w:val="22"/>
        </w:rPr>
        <w:t>não há ação judicial, procedimento administrativo ou arbitral ou inquérito, inclusive de natureza ambiental, envolvendo a Emissora, perante qualquer tribunal, órgão governamental ou árbitro, que possa afetar substancialmente sua capacidade de cumprir suas obrigações pecuniárias perante os Debenturistas.</w:t>
      </w:r>
    </w:p>
    <w:p w:rsidR="00604CA6" w:rsidRPr="001A2F56" w:rsidRDefault="00604CA6">
      <w:pPr>
        <w:pStyle w:val="p0"/>
        <w:widowControl/>
        <w:tabs>
          <w:tab w:val="clear" w:pos="720"/>
        </w:tabs>
        <w:suppressAutoHyphens/>
        <w:spacing w:line="240" w:lineRule="auto"/>
        <w:rPr>
          <w:rFonts w:asciiTheme="minorHAnsi" w:eastAsia="Arial Unicode MS" w:hAnsiTheme="minorHAnsi" w:cstheme="minorHAnsi"/>
          <w:szCs w:val="22"/>
        </w:rPr>
      </w:pPr>
    </w:p>
    <w:p w:rsidR="00604CA6" w:rsidRPr="001A2F56" w:rsidRDefault="00ED0BA2" w:rsidP="00AE7A43">
      <w:pPr>
        <w:keepNext/>
        <w:keepLines/>
        <w:numPr>
          <w:ilvl w:val="0"/>
          <w:numId w:val="5"/>
        </w:numPr>
        <w:suppressAutoHyphens/>
        <w:jc w:val="both"/>
        <w:rPr>
          <w:rFonts w:asciiTheme="minorHAnsi" w:hAnsiTheme="minorHAnsi" w:cstheme="minorHAnsi"/>
          <w:b/>
          <w:w w:val="0"/>
          <w:sz w:val="22"/>
          <w:szCs w:val="22"/>
        </w:rPr>
      </w:pPr>
      <w:r w:rsidRPr="001A2F56">
        <w:rPr>
          <w:rFonts w:asciiTheme="minorHAnsi" w:hAnsiTheme="minorHAnsi" w:cstheme="minorHAnsi"/>
          <w:b/>
          <w:w w:val="0"/>
          <w:sz w:val="22"/>
          <w:szCs w:val="22"/>
        </w:rPr>
        <w:t>DAS DISPOSIÇÕES GERAIS</w:t>
      </w:r>
      <w:bookmarkStart w:id="217" w:name="_DV_M165"/>
      <w:bookmarkEnd w:id="217"/>
    </w:p>
    <w:p w:rsidR="00604CA6" w:rsidRPr="001A2F56" w:rsidRDefault="00604CA6" w:rsidP="00AE7A43">
      <w:pPr>
        <w:keepNext/>
        <w:keepLines/>
        <w:suppressAutoHyphens/>
        <w:jc w:val="both"/>
        <w:rPr>
          <w:rFonts w:asciiTheme="minorHAnsi" w:hAnsiTheme="minorHAnsi" w:cstheme="minorHAnsi"/>
          <w:b/>
          <w:w w:val="0"/>
          <w:sz w:val="22"/>
          <w:szCs w:val="22"/>
        </w:rPr>
      </w:pPr>
    </w:p>
    <w:p w:rsidR="00604CA6" w:rsidRPr="001A2F56" w:rsidRDefault="00ED0BA2" w:rsidP="00AE7A43">
      <w:pPr>
        <w:keepNext/>
        <w:keepLines/>
        <w:numPr>
          <w:ilvl w:val="1"/>
          <w:numId w:val="5"/>
        </w:numPr>
        <w:suppressAutoHyphens/>
        <w:ind w:left="0" w:firstLine="0"/>
        <w:jc w:val="both"/>
        <w:rPr>
          <w:rFonts w:asciiTheme="minorHAnsi" w:hAnsiTheme="minorHAnsi" w:cstheme="minorHAnsi"/>
          <w:b/>
          <w:w w:val="0"/>
          <w:sz w:val="22"/>
          <w:szCs w:val="22"/>
        </w:rPr>
      </w:pPr>
      <w:r w:rsidRPr="001A2F56">
        <w:rPr>
          <w:rFonts w:asciiTheme="minorHAnsi" w:eastAsia="Arial Unicode MS" w:hAnsiTheme="minorHAnsi" w:cstheme="minorHAnsi"/>
          <w:w w:val="0"/>
          <w:sz w:val="22"/>
          <w:szCs w:val="22"/>
        </w:rPr>
        <w:t xml:space="preserve">As comunicações a serem enviadas por qualquer das Partes nos termos desta Escritura deverão ser encaminhadas para os seguintes endereços: </w:t>
      </w:r>
    </w:p>
    <w:p w:rsidR="00604CA6" w:rsidRPr="001A2F56" w:rsidRDefault="00604CA6">
      <w:pPr>
        <w:pStyle w:val="p0"/>
        <w:suppressAutoHyphens/>
        <w:spacing w:line="240" w:lineRule="auto"/>
        <w:rPr>
          <w:rFonts w:asciiTheme="minorHAnsi" w:eastAsia="Arial Unicode MS" w:hAnsiTheme="minorHAnsi" w:cstheme="minorHAnsi"/>
          <w:snapToGrid/>
          <w:szCs w:val="22"/>
        </w:rPr>
      </w:pPr>
      <w:bookmarkStart w:id="218" w:name="_DV_M166"/>
      <w:bookmarkEnd w:id="218"/>
    </w:p>
    <w:p w:rsidR="00604CA6" w:rsidRPr="00826CDB" w:rsidRDefault="00ED0BA2">
      <w:pPr>
        <w:pStyle w:val="p0"/>
        <w:suppressAutoHyphens/>
        <w:spacing w:line="240" w:lineRule="auto"/>
        <w:rPr>
          <w:rFonts w:asciiTheme="minorHAnsi" w:eastAsia="Arial Unicode MS" w:hAnsiTheme="minorHAnsi" w:cstheme="minorHAnsi"/>
          <w:b/>
          <w:szCs w:val="22"/>
        </w:rPr>
      </w:pPr>
      <w:r w:rsidRPr="001A2F56">
        <w:rPr>
          <w:rFonts w:asciiTheme="minorHAnsi" w:eastAsia="Arial Unicode MS" w:hAnsiTheme="minorHAnsi" w:cstheme="minorHAnsi"/>
          <w:snapToGrid/>
          <w:szCs w:val="22"/>
        </w:rPr>
        <w:t>(i)</w:t>
      </w:r>
      <w:r w:rsidRPr="001A2F56">
        <w:rPr>
          <w:rFonts w:asciiTheme="minorHAnsi" w:eastAsia="Arial Unicode MS" w:hAnsiTheme="minorHAnsi" w:cstheme="minorHAnsi"/>
          <w:snapToGrid/>
          <w:szCs w:val="22"/>
        </w:rPr>
        <w:tab/>
      </w:r>
      <w:r w:rsidRPr="001A2F56">
        <w:rPr>
          <w:rFonts w:asciiTheme="minorHAnsi" w:eastAsia="Arial Unicode MS" w:hAnsiTheme="minorHAnsi" w:cstheme="minorHAnsi"/>
          <w:szCs w:val="22"/>
        </w:rPr>
        <w:t>Para a Emissora:</w:t>
      </w:r>
      <w:r w:rsidR="00924A85" w:rsidRPr="001A2F56">
        <w:rPr>
          <w:rFonts w:asciiTheme="minorHAnsi" w:eastAsia="Arial Unicode MS" w:hAnsiTheme="minorHAnsi" w:cstheme="minorHAnsi"/>
          <w:szCs w:val="22"/>
        </w:rPr>
        <w:t xml:space="preserve"> </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
          <w:snapToGrid w:val="0"/>
          <w:sz w:val="22"/>
          <w:szCs w:val="22"/>
        </w:rPr>
      </w:pPr>
      <w:bookmarkStart w:id="219" w:name="_DV_M167"/>
      <w:bookmarkStart w:id="220" w:name="_DV_M168"/>
      <w:bookmarkStart w:id="221" w:name="_DV_M170"/>
      <w:bookmarkStart w:id="222" w:name="_DV_M171"/>
      <w:bookmarkStart w:id="223" w:name="_DV_M172"/>
      <w:bookmarkStart w:id="224" w:name="_DV_M173"/>
      <w:bookmarkEnd w:id="219"/>
      <w:bookmarkEnd w:id="220"/>
      <w:bookmarkEnd w:id="221"/>
      <w:bookmarkEnd w:id="222"/>
      <w:bookmarkEnd w:id="223"/>
      <w:bookmarkEnd w:id="224"/>
      <w:r w:rsidRPr="001A2F56">
        <w:rPr>
          <w:rFonts w:asciiTheme="minorHAnsi" w:hAnsiTheme="minorHAnsi" w:cstheme="minorHAnsi"/>
          <w:b/>
          <w:bCs/>
          <w:snapToGrid w:val="0"/>
          <w:sz w:val="22"/>
          <w:szCs w:val="22"/>
        </w:rPr>
        <w:t>CONCESSIONÁRIA DA RODOVIA DOS LAGOS S.A.</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Avenida Chedid Jafet, nº 222, Bloco B – 4º andar Vila Olímpia</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São Paulo, SP</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CEP 04.551-062</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 xml:space="preserve">At.: Sra. </w:t>
      </w:r>
      <w:r w:rsidR="004D1DDA">
        <w:rPr>
          <w:rFonts w:ascii="Calibri" w:hAnsi="Calibri" w:cs="Calibri"/>
          <w:bCs/>
          <w:szCs w:val="22"/>
        </w:rPr>
        <w:t>Roberta Lopes Veiga</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Telefone: (11) 3048-</w:t>
      </w:r>
      <w:r w:rsidR="004D1DDA">
        <w:rPr>
          <w:rFonts w:asciiTheme="minorHAnsi" w:hAnsiTheme="minorHAnsi" w:cstheme="minorHAnsi"/>
          <w:bCs/>
          <w:szCs w:val="22"/>
        </w:rPr>
        <w:t>5945</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Fax: (11) 3048-6379</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 xml:space="preserve">e-mail: </w:t>
      </w:r>
      <w:hyperlink r:id="rId15" w:history="1">
        <w:r w:rsidR="004D1DDA" w:rsidRPr="00557DB6">
          <w:rPr>
            <w:rStyle w:val="Hyperlink"/>
            <w:rFonts w:asciiTheme="minorHAnsi" w:hAnsiTheme="minorHAnsi" w:cstheme="minorHAnsi"/>
            <w:bCs/>
            <w:szCs w:val="22"/>
          </w:rPr>
          <w:t>roberta.veiga@grupoccr.com.br</w:t>
        </w:r>
      </w:hyperlink>
      <w:r w:rsidRPr="001A2F56">
        <w:rPr>
          <w:rFonts w:asciiTheme="minorHAnsi" w:hAnsiTheme="minorHAnsi" w:cstheme="minorHAnsi"/>
          <w:bCs/>
          <w:szCs w:val="22"/>
        </w:rPr>
        <w:t xml:space="preserve">/ </w:t>
      </w:r>
      <w:hyperlink r:id="rId16" w:history="1">
        <w:r w:rsidRPr="001A2F56">
          <w:rPr>
            <w:rStyle w:val="Hyperlink"/>
            <w:rFonts w:asciiTheme="minorHAnsi" w:hAnsiTheme="minorHAnsi" w:cstheme="minorHAnsi"/>
            <w:bCs/>
            <w:szCs w:val="22"/>
          </w:rPr>
          <w:t>diretoria.financeira@grupoccr.com.br</w:t>
        </w:r>
      </w:hyperlink>
    </w:p>
    <w:p w:rsidR="00746E97" w:rsidRDefault="00746E97">
      <w:pPr>
        <w:rPr>
          <w:rFonts w:asciiTheme="minorHAnsi" w:eastAsia="Arial Unicode MS" w:hAnsiTheme="minorHAnsi" w:cstheme="minorHAnsi"/>
          <w:snapToGrid w:val="0"/>
          <w:w w:val="0"/>
          <w:sz w:val="22"/>
          <w:szCs w:val="22"/>
        </w:rPr>
      </w:pPr>
    </w:p>
    <w:p w:rsidR="00604CA6" w:rsidRPr="001A2F56" w:rsidRDefault="00ED0BA2">
      <w:pPr>
        <w:pStyle w:val="p0"/>
        <w:suppressAutoHyphens/>
        <w:spacing w:line="240" w:lineRule="auto"/>
        <w:rPr>
          <w:rFonts w:asciiTheme="minorHAnsi" w:eastAsia="Arial Unicode MS" w:hAnsiTheme="minorHAnsi" w:cstheme="minorHAnsi"/>
          <w:szCs w:val="22"/>
        </w:rPr>
      </w:pPr>
      <w:r w:rsidRPr="001A2F56">
        <w:rPr>
          <w:rFonts w:asciiTheme="minorHAnsi" w:eastAsia="Arial Unicode MS" w:hAnsiTheme="minorHAnsi" w:cstheme="minorHAnsi"/>
          <w:szCs w:val="22"/>
        </w:rPr>
        <w:t>(ii)</w:t>
      </w:r>
      <w:r w:rsidRPr="001A2F56">
        <w:rPr>
          <w:rFonts w:asciiTheme="minorHAnsi" w:eastAsia="Arial Unicode MS" w:hAnsiTheme="minorHAnsi" w:cstheme="minorHAnsi"/>
          <w:szCs w:val="22"/>
        </w:rPr>
        <w:tab/>
        <w:t>Para o Agente Fiduciário:</w:t>
      </w:r>
    </w:p>
    <w:p w:rsidR="00924A85" w:rsidRPr="001A2F56"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
          <w:bCs/>
          <w:snapToGrid w:val="0"/>
          <w:sz w:val="22"/>
          <w:szCs w:val="22"/>
        </w:rPr>
      </w:pPr>
      <w:bookmarkStart w:id="225" w:name="_DV_M174"/>
      <w:bookmarkEnd w:id="225"/>
      <w:r w:rsidRPr="001A2F56">
        <w:rPr>
          <w:rFonts w:asciiTheme="minorHAnsi" w:hAnsiTheme="minorHAnsi" w:cstheme="minorHAnsi"/>
          <w:b/>
          <w:bCs/>
          <w:snapToGrid w:val="0"/>
          <w:sz w:val="22"/>
          <w:szCs w:val="22"/>
        </w:rPr>
        <w:t>OLIVEIRA TRUST DISTRIBUIDORA DE TÍTULOS E VALORES MOBILIÁRIOS S.A.</w:t>
      </w:r>
      <w:r w:rsidRPr="001A2F56" w:rsidDel="005C513E">
        <w:rPr>
          <w:rFonts w:asciiTheme="minorHAnsi" w:hAnsiTheme="minorHAnsi" w:cstheme="minorHAnsi"/>
          <w:b/>
          <w:bCs/>
          <w:snapToGrid w:val="0"/>
          <w:sz w:val="22"/>
          <w:szCs w:val="22"/>
        </w:rPr>
        <w:t xml:space="preserve"> </w:t>
      </w:r>
    </w:p>
    <w:p w:rsidR="00924A85" w:rsidRPr="00826CDB"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826CDB">
        <w:rPr>
          <w:rFonts w:asciiTheme="minorHAnsi" w:hAnsiTheme="minorHAnsi" w:cstheme="minorHAnsi"/>
          <w:bCs/>
          <w:snapToGrid w:val="0"/>
          <w:sz w:val="22"/>
          <w:szCs w:val="22"/>
        </w:rPr>
        <w:t>Avenida das Américas, n.º 500, bloco 13, grupo 205, condomínio Downtown</w:t>
      </w:r>
    </w:p>
    <w:p w:rsidR="00924A85" w:rsidRPr="001A2F56"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1A2F56">
        <w:rPr>
          <w:rFonts w:asciiTheme="minorHAnsi" w:hAnsiTheme="minorHAnsi" w:cstheme="minorHAnsi"/>
          <w:bCs/>
          <w:snapToGrid w:val="0"/>
          <w:sz w:val="22"/>
          <w:szCs w:val="22"/>
        </w:rPr>
        <w:t>Rio de Janeiro, RJ</w:t>
      </w:r>
      <w:r w:rsidRPr="001A2F56" w:rsidDel="009107C1">
        <w:rPr>
          <w:rFonts w:asciiTheme="minorHAnsi" w:hAnsiTheme="minorHAnsi" w:cstheme="minorHAnsi"/>
          <w:bCs/>
          <w:snapToGrid w:val="0"/>
          <w:sz w:val="22"/>
          <w:szCs w:val="22"/>
        </w:rPr>
        <w:t xml:space="preserve"> </w:t>
      </w:r>
    </w:p>
    <w:p w:rsidR="00924A85" w:rsidRPr="00826CDB"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826CDB">
        <w:rPr>
          <w:rFonts w:asciiTheme="minorHAnsi" w:hAnsiTheme="minorHAnsi" w:cstheme="minorHAnsi"/>
          <w:bCs/>
          <w:snapToGrid w:val="0"/>
          <w:sz w:val="22"/>
          <w:szCs w:val="22"/>
        </w:rPr>
        <w:t>CEP</w:t>
      </w:r>
      <w:r w:rsidRPr="001A2F56">
        <w:rPr>
          <w:rFonts w:asciiTheme="minorHAnsi" w:hAnsiTheme="minorHAnsi" w:cstheme="minorHAnsi"/>
          <w:bCs/>
          <w:snapToGrid w:val="0"/>
          <w:sz w:val="22"/>
          <w:szCs w:val="22"/>
        </w:rPr>
        <w:t> </w:t>
      </w:r>
      <w:r w:rsidRPr="00826CDB">
        <w:rPr>
          <w:rFonts w:asciiTheme="minorHAnsi" w:hAnsiTheme="minorHAnsi" w:cstheme="minorHAnsi"/>
          <w:bCs/>
          <w:snapToGrid w:val="0"/>
          <w:sz w:val="22"/>
          <w:szCs w:val="22"/>
        </w:rPr>
        <w:t>22640-100</w:t>
      </w:r>
    </w:p>
    <w:p w:rsidR="00924A85" w:rsidRPr="00826CDB"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826CDB">
        <w:rPr>
          <w:rFonts w:asciiTheme="minorHAnsi" w:hAnsiTheme="minorHAnsi" w:cstheme="minorHAnsi"/>
          <w:bCs/>
          <w:snapToGrid w:val="0"/>
          <w:sz w:val="22"/>
          <w:szCs w:val="22"/>
        </w:rPr>
        <w:t>At.:</w:t>
      </w:r>
      <w:r w:rsidRPr="001A2F56">
        <w:rPr>
          <w:rFonts w:asciiTheme="minorHAnsi" w:hAnsiTheme="minorHAnsi" w:cstheme="minorHAnsi"/>
          <w:bCs/>
          <w:snapToGrid w:val="0"/>
          <w:sz w:val="22"/>
          <w:szCs w:val="22"/>
        </w:rPr>
        <w:t xml:space="preserve"> Sr. </w:t>
      </w:r>
      <w:r w:rsidRPr="00826CDB">
        <w:rPr>
          <w:rFonts w:asciiTheme="minorHAnsi" w:hAnsiTheme="minorHAnsi" w:cstheme="minorHAnsi"/>
          <w:bCs/>
          <w:snapToGrid w:val="0"/>
          <w:sz w:val="22"/>
          <w:szCs w:val="22"/>
        </w:rPr>
        <w:t>Antonio Amaro e Maria Carolina Vieira Abrantes</w:t>
      </w:r>
    </w:p>
    <w:p w:rsidR="00924A85" w:rsidRPr="00826CDB"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826CDB">
        <w:rPr>
          <w:rFonts w:asciiTheme="minorHAnsi" w:hAnsiTheme="minorHAnsi" w:cstheme="minorHAnsi"/>
          <w:bCs/>
          <w:snapToGrid w:val="0"/>
          <w:sz w:val="22"/>
          <w:szCs w:val="22"/>
        </w:rPr>
        <w:t>Tel</w:t>
      </w:r>
      <w:r w:rsidRPr="001A2F56">
        <w:rPr>
          <w:rFonts w:asciiTheme="minorHAnsi" w:hAnsiTheme="minorHAnsi" w:cstheme="minorHAnsi"/>
          <w:bCs/>
          <w:snapToGrid w:val="0"/>
          <w:sz w:val="22"/>
          <w:szCs w:val="22"/>
        </w:rPr>
        <w:t>efone</w:t>
      </w:r>
      <w:r w:rsidRPr="00826CDB">
        <w:rPr>
          <w:rFonts w:asciiTheme="minorHAnsi" w:hAnsiTheme="minorHAnsi" w:cstheme="minorHAnsi"/>
          <w:bCs/>
          <w:snapToGrid w:val="0"/>
          <w:sz w:val="22"/>
          <w:szCs w:val="22"/>
        </w:rPr>
        <w:t>:</w:t>
      </w:r>
      <w:r w:rsidRPr="001A2F56">
        <w:rPr>
          <w:rFonts w:asciiTheme="minorHAnsi" w:hAnsiTheme="minorHAnsi" w:cstheme="minorHAnsi"/>
          <w:bCs/>
          <w:snapToGrid w:val="0"/>
          <w:sz w:val="22"/>
          <w:szCs w:val="22"/>
        </w:rPr>
        <w:t xml:space="preserve"> </w:t>
      </w:r>
      <w:r w:rsidRPr="00826CDB">
        <w:rPr>
          <w:rFonts w:asciiTheme="minorHAnsi" w:hAnsiTheme="minorHAnsi" w:cstheme="minorHAnsi"/>
          <w:bCs/>
          <w:snapToGrid w:val="0"/>
          <w:sz w:val="22"/>
          <w:szCs w:val="22"/>
        </w:rPr>
        <w:t xml:space="preserve">(21) 3514-0000 </w:t>
      </w:r>
    </w:p>
    <w:p w:rsidR="00924A85" w:rsidRPr="00826CDB" w:rsidRDefault="00924A85" w:rsidP="00924A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bCs/>
          <w:snapToGrid w:val="0"/>
          <w:sz w:val="22"/>
          <w:szCs w:val="22"/>
        </w:rPr>
      </w:pPr>
      <w:r w:rsidRPr="00826CDB">
        <w:rPr>
          <w:rFonts w:asciiTheme="minorHAnsi" w:hAnsiTheme="minorHAnsi" w:cstheme="minorHAnsi"/>
          <w:bCs/>
          <w:snapToGrid w:val="0"/>
          <w:sz w:val="22"/>
          <w:szCs w:val="22"/>
        </w:rPr>
        <w:t>E-mail: antonio.amaro@oliveiratrust.com.br/ ger2.agente@oliveiratrust.com.br</w:t>
      </w:r>
    </w:p>
    <w:p w:rsidR="00604CA6" w:rsidRPr="001A2F56" w:rsidRDefault="00604CA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eastAsia="Arial Unicode MS" w:hAnsiTheme="minorHAnsi" w:cstheme="minorHAnsi"/>
          <w:szCs w:val="22"/>
        </w:rPr>
        <w:t>(iii)</w:t>
      </w:r>
      <w:r w:rsidRPr="001A2F56">
        <w:rPr>
          <w:rFonts w:asciiTheme="minorHAnsi" w:eastAsia="Arial Unicode MS" w:hAnsiTheme="minorHAnsi" w:cstheme="minorHAnsi"/>
          <w:szCs w:val="22"/>
        </w:rPr>
        <w:tab/>
        <w:t>Para o Banco Liquidante:</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b/>
          <w:szCs w:val="22"/>
        </w:rPr>
        <w:t>ITAÚ UNIBANCO S.A.</w:t>
      </w:r>
    </w:p>
    <w:p w:rsidR="00604CA6" w:rsidRPr="001A2F56" w:rsidRDefault="00ED0BA2" w:rsidP="00924A85">
      <w:pPr>
        <w:pStyle w:val="p0"/>
        <w:suppressAutoHyphens/>
        <w:spacing w:line="240" w:lineRule="auto"/>
        <w:rPr>
          <w:rFonts w:asciiTheme="minorHAnsi" w:eastAsia="Arial Unicode MS" w:hAnsiTheme="minorHAnsi" w:cstheme="minorHAnsi"/>
          <w:iCs/>
          <w:szCs w:val="22"/>
        </w:rPr>
      </w:pPr>
      <w:r w:rsidRPr="001A2F56">
        <w:rPr>
          <w:rFonts w:asciiTheme="minorHAnsi" w:eastAsia="Arial Unicode MS" w:hAnsiTheme="minorHAnsi" w:cstheme="minorHAnsi"/>
          <w:iCs/>
          <w:szCs w:val="22"/>
        </w:rPr>
        <w:t>Praça Alfredo Egydio de Souza Aranha, nº 100, Torre Olavo Setubal</w:t>
      </w:r>
    </w:p>
    <w:p w:rsidR="00604CA6" w:rsidRPr="001A2F56" w:rsidRDefault="00ED0BA2" w:rsidP="00E4460C">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São Paulo, SP</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CEP 04309-010</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At.: Sra. Claudia Vasconcellos</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szCs w:val="22"/>
        </w:rPr>
        <w:t xml:space="preserve">Telefone: </w:t>
      </w:r>
      <w:r w:rsidRPr="001A2F56">
        <w:rPr>
          <w:rFonts w:asciiTheme="minorHAnsi" w:eastAsia="Arial Unicode MS" w:hAnsiTheme="minorHAnsi" w:cstheme="minorHAnsi"/>
          <w:iCs/>
          <w:szCs w:val="22"/>
        </w:rPr>
        <w:t>(11) 5029-1905</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szCs w:val="22"/>
        </w:rPr>
        <w:t xml:space="preserve">Fax: </w:t>
      </w:r>
      <w:r w:rsidRPr="001A2F56">
        <w:rPr>
          <w:rFonts w:asciiTheme="minorHAnsi" w:eastAsia="Arial Unicode MS" w:hAnsiTheme="minorHAnsi" w:cstheme="minorHAnsi"/>
          <w:iCs/>
          <w:szCs w:val="22"/>
        </w:rPr>
        <w:t>(11) 5029-1920</w:t>
      </w:r>
    </w:p>
    <w:p w:rsidR="00604CA6" w:rsidRPr="001A2F56" w:rsidRDefault="00ED0BA2">
      <w:pPr>
        <w:pStyle w:val="p0"/>
        <w:suppressAutoHyphens/>
        <w:spacing w:line="240" w:lineRule="auto"/>
        <w:rPr>
          <w:rFonts w:asciiTheme="minorHAnsi" w:hAnsiTheme="minorHAnsi" w:cstheme="minorHAnsi"/>
          <w:w w:val="100"/>
          <w:szCs w:val="22"/>
        </w:rPr>
      </w:pPr>
      <w:r w:rsidRPr="001A2F56">
        <w:rPr>
          <w:rFonts w:asciiTheme="minorHAnsi" w:hAnsiTheme="minorHAnsi" w:cstheme="minorHAnsi"/>
          <w:w w:val="100"/>
          <w:szCs w:val="22"/>
        </w:rPr>
        <w:t xml:space="preserve">e-mail: </w:t>
      </w:r>
      <w:hyperlink r:id="rId17" w:history="1">
        <w:r w:rsidRPr="001A2F56">
          <w:rPr>
            <w:rStyle w:val="Hyperlink"/>
            <w:rFonts w:asciiTheme="minorHAnsi" w:eastAsia="Arial Unicode MS" w:hAnsiTheme="minorHAnsi" w:cstheme="minorHAnsi"/>
            <w:iCs/>
            <w:szCs w:val="22"/>
          </w:rPr>
          <w:t>claudia.vasconcellos@itau-unibanco.com.br</w:t>
        </w:r>
      </w:hyperlink>
      <w:r w:rsidRPr="001A2F56">
        <w:rPr>
          <w:rFonts w:asciiTheme="minorHAnsi" w:eastAsia="Arial Unicode MS" w:hAnsiTheme="minorHAnsi" w:cstheme="minorHAnsi"/>
          <w:iCs/>
          <w:szCs w:val="22"/>
        </w:rPr>
        <w:t xml:space="preserve"> </w:t>
      </w:r>
    </w:p>
    <w:p w:rsidR="00604CA6" w:rsidRPr="001A2F56" w:rsidRDefault="00604CA6">
      <w:pPr>
        <w:shd w:val="clear" w:color="auto" w:fill="FFFFFF"/>
        <w:tabs>
          <w:tab w:val="left" w:pos="24"/>
          <w:tab w:val="left" w:pos="720"/>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hAnsiTheme="minorHAnsi" w:cstheme="minorHAnsi"/>
          <w:snapToGrid w:val="0"/>
          <w:sz w:val="22"/>
          <w:szCs w:val="22"/>
        </w:rPr>
      </w:pPr>
    </w:p>
    <w:p w:rsidR="00604CA6" w:rsidRPr="001A2F56" w:rsidRDefault="00ED0BA2">
      <w:pPr>
        <w:pStyle w:val="p0"/>
        <w:suppressAutoHyphens/>
        <w:spacing w:line="240" w:lineRule="auto"/>
        <w:rPr>
          <w:rFonts w:asciiTheme="minorHAnsi" w:eastAsia="Arial Unicode MS" w:hAnsiTheme="minorHAnsi" w:cstheme="minorHAnsi"/>
          <w:szCs w:val="22"/>
        </w:rPr>
      </w:pPr>
      <w:r w:rsidRPr="001A2F56">
        <w:rPr>
          <w:rFonts w:asciiTheme="minorHAnsi" w:eastAsia="Arial Unicode MS" w:hAnsiTheme="minorHAnsi" w:cstheme="minorHAnsi"/>
          <w:szCs w:val="22"/>
        </w:rPr>
        <w:lastRenderedPageBreak/>
        <w:t>(iv)</w:t>
      </w:r>
      <w:r w:rsidRPr="001A2F56">
        <w:rPr>
          <w:rFonts w:asciiTheme="minorHAnsi" w:eastAsia="Arial Unicode MS" w:hAnsiTheme="minorHAnsi" w:cstheme="minorHAnsi"/>
          <w:szCs w:val="22"/>
        </w:rPr>
        <w:tab/>
        <w:t xml:space="preserve">Para o Escriturador: </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b/>
          <w:szCs w:val="22"/>
        </w:rPr>
        <w:t>ITAÚ CORRETORA DE VALORES S.A.</w:t>
      </w:r>
    </w:p>
    <w:p w:rsidR="00604CA6" w:rsidRPr="001A2F56" w:rsidRDefault="00ED0BA2">
      <w:pPr>
        <w:pStyle w:val="p0"/>
        <w:suppressAutoHyphens/>
        <w:spacing w:line="240" w:lineRule="auto"/>
        <w:rPr>
          <w:rFonts w:asciiTheme="minorHAnsi" w:eastAsia="Arial Unicode MS" w:hAnsiTheme="minorHAnsi" w:cstheme="minorHAnsi"/>
          <w:iCs/>
          <w:szCs w:val="22"/>
        </w:rPr>
      </w:pPr>
      <w:r w:rsidRPr="001A2F56">
        <w:rPr>
          <w:rFonts w:asciiTheme="minorHAnsi" w:eastAsia="Arial Unicode MS" w:hAnsiTheme="minorHAnsi" w:cstheme="minorHAnsi"/>
          <w:iCs/>
          <w:szCs w:val="22"/>
        </w:rPr>
        <w:t>Avenida Brigadeiro Faria Lima, nº 3.400, 10º andar</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São Paulo, SP</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CEP 04538-132</w:t>
      </w:r>
    </w:p>
    <w:p w:rsidR="00604CA6" w:rsidRPr="001A2F56" w:rsidRDefault="00ED0BA2">
      <w:pPr>
        <w:pStyle w:val="p0"/>
        <w:suppressAutoHyphens/>
        <w:spacing w:line="240" w:lineRule="auto"/>
        <w:rPr>
          <w:rFonts w:asciiTheme="minorHAnsi" w:hAnsiTheme="minorHAnsi" w:cstheme="minorHAnsi"/>
          <w:bCs/>
          <w:szCs w:val="22"/>
        </w:rPr>
      </w:pPr>
      <w:r w:rsidRPr="001A2F56">
        <w:rPr>
          <w:rFonts w:asciiTheme="minorHAnsi" w:hAnsiTheme="minorHAnsi" w:cstheme="minorHAnsi"/>
          <w:bCs/>
          <w:szCs w:val="22"/>
        </w:rPr>
        <w:t>At.: Sra. Claudia Vasconcellos</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szCs w:val="22"/>
        </w:rPr>
        <w:t xml:space="preserve">Telefone: </w:t>
      </w:r>
      <w:r w:rsidRPr="001A2F56">
        <w:rPr>
          <w:rFonts w:asciiTheme="minorHAnsi" w:eastAsia="Arial Unicode MS" w:hAnsiTheme="minorHAnsi" w:cstheme="minorHAnsi"/>
          <w:iCs/>
          <w:szCs w:val="22"/>
        </w:rPr>
        <w:t>(11) 5029-1905</w:t>
      </w:r>
    </w:p>
    <w:p w:rsidR="00604CA6" w:rsidRPr="001A2F56" w:rsidRDefault="00ED0BA2">
      <w:pPr>
        <w:pStyle w:val="p0"/>
        <w:suppressAutoHyphens/>
        <w:spacing w:line="240" w:lineRule="auto"/>
        <w:rPr>
          <w:rFonts w:asciiTheme="minorHAnsi" w:hAnsiTheme="minorHAnsi" w:cstheme="minorHAnsi"/>
          <w:szCs w:val="22"/>
        </w:rPr>
      </w:pPr>
      <w:r w:rsidRPr="001A2F56">
        <w:rPr>
          <w:rFonts w:asciiTheme="minorHAnsi" w:hAnsiTheme="minorHAnsi" w:cstheme="minorHAnsi"/>
          <w:szCs w:val="22"/>
        </w:rPr>
        <w:t xml:space="preserve">Fax: </w:t>
      </w:r>
      <w:r w:rsidRPr="001A2F56">
        <w:rPr>
          <w:rFonts w:asciiTheme="minorHAnsi" w:eastAsia="Arial Unicode MS" w:hAnsiTheme="minorHAnsi" w:cstheme="minorHAnsi"/>
          <w:iCs/>
          <w:szCs w:val="22"/>
        </w:rPr>
        <w:t>(11) 5029-1920</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hAnsiTheme="minorHAnsi" w:cstheme="minorHAnsi"/>
          <w:sz w:val="22"/>
          <w:szCs w:val="22"/>
        </w:rPr>
        <w:t xml:space="preserve">e-mail: </w:t>
      </w:r>
      <w:hyperlink r:id="rId18" w:history="1">
        <w:r w:rsidRPr="001A2F56">
          <w:rPr>
            <w:rStyle w:val="Hyperlink"/>
            <w:rFonts w:asciiTheme="minorHAnsi" w:eastAsia="Arial Unicode MS" w:hAnsiTheme="minorHAnsi" w:cstheme="minorHAnsi"/>
            <w:iCs/>
            <w:sz w:val="22"/>
            <w:szCs w:val="22"/>
          </w:rPr>
          <w:t>claudia.vasconcellos@itau-unibanco.com.br</w:t>
        </w:r>
      </w:hyperlink>
      <w:r w:rsidRPr="001A2F56">
        <w:rPr>
          <w:rFonts w:asciiTheme="minorHAnsi" w:eastAsia="Arial Unicode MS" w:hAnsiTheme="minorHAnsi" w:cstheme="minorHAnsi"/>
          <w:iCs/>
          <w:sz w:val="22"/>
          <w:szCs w:val="22"/>
        </w:rPr>
        <w:t xml:space="preserve"> </w:t>
      </w:r>
    </w:p>
    <w:p w:rsidR="00604CA6" w:rsidRPr="001A2F56" w:rsidRDefault="00604CA6">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pStyle w:val="p0"/>
        <w:suppressAutoHyphens/>
        <w:spacing w:line="240" w:lineRule="auto"/>
        <w:rPr>
          <w:rFonts w:asciiTheme="minorHAnsi" w:eastAsia="Arial Unicode MS" w:hAnsiTheme="minorHAnsi" w:cstheme="minorHAnsi"/>
          <w:szCs w:val="22"/>
        </w:rPr>
      </w:pPr>
      <w:r w:rsidRPr="001A2F56">
        <w:rPr>
          <w:rFonts w:asciiTheme="minorHAnsi" w:eastAsia="Arial Unicode MS" w:hAnsiTheme="minorHAnsi" w:cstheme="minorHAnsi"/>
          <w:szCs w:val="22"/>
        </w:rPr>
        <w:t>(v)</w:t>
      </w:r>
      <w:r w:rsidRPr="001A2F56">
        <w:rPr>
          <w:rFonts w:asciiTheme="minorHAnsi" w:eastAsia="Arial Unicode MS" w:hAnsiTheme="minorHAnsi" w:cstheme="minorHAnsi"/>
          <w:szCs w:val="22"/>
        </w:rPr>
        <w:tab/>
        <w:t>Para a CETIP:</w:t>
      </w:r>
    </w:p>
    <w:p w:rsidR="00604CA6" w:rsidRPr="001A2F56" w:rsidRDefault="00ED0BA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b/>
          <w:smallCaps/>
          <w:w w:val="0"/>
          <w:sz w:val="22"/>
          <w:szCs w:val="22"/>
        </w:rPr>
      </w:pPr>
      <w:r w:rsidRPr="001A2F56">
        <w:rPr>
          <w:rFonts w:asciiTheme="minorHAnsi" w:eastAsia="Arial Unicode MS" w:hAnsiTheme="minorHAnsi" w:cstheme="minorHAnsi"/>
          <w:b/>
          <w:smallCaps/>
          <w:w w:val="0"/>
          <w:sz w:val="22"/>
          <w:szCs w:val="22"/>
        </w:rPr>
        <w:t>CETIP S.A. – MERCADOS ORGANIZADOS</w:t>
      </w:r>
    </w:p>
    <w:p w:rsidR="00604CA6" w:rsidRPr="001A2F56" w:rsidRDefault="00ED0BA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Avenida República do Chile, nº 230, 11º andar</w:t>
      </w:r>
    </w:p>
    <w:p w:rsidR="00604CA6" w:rsidRPr="001A2F56" w:rsidRDefault="00ED0BA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Rio de Janeiro, RJ</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CEP 20031-170</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Telefone: (21) 2276-7474</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Fax: (21) 2252-4308/2262-5481</w:t>
      </w:r>
    </w:p>
    <w:p w:rsidR="00604CA6" w:rsidRPr="001A2F56" w:rsidRDefault="00604CA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ou</w:t>
      </w:r>
    </w:p>
    <w:p w:rsidR="00604CA6" w:rsidRPr="001A2F56" w:rsidRDefault="00604CA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Avenida Brigadeiro Faria Lima, nº 1.663, 4º andar</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São Paulo, SP</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CEP 01452-001</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At.: </w:t>
      </w:r>
      <w:r w:rsidR="00B53D89">
        <w:rPr>
          <w:rFonts w:asciiTheme="minorHAnsi" w:eastAsia="Arial Unicode MS" w:hAnsiTheme="minorHAnsi" w:cstheme="minorHAnsi"/>
          <w:w w:val="0"/>
          <w:sz w:val="22"/>
          <w:szCs w:val="22"/>
        </w:rPr>
        <w:t>Superintendência</w:t>
      </w:r>
      <w:r w:rsidRPr="001A2F56">
        <w:rPr>
          <w:rFonts w:asciiTheme="minorHAnsi" w:eastAsia="Arial Unicode MS" w:hAnsiTheme="minorHAnsi" w:cstheme="minorHAnsi"/>
          <w:w w:val="0"/>
          <w:sz w:val="22"/>
          <w:szCs w:val="22"/>
        </w:rPr>
        <w:t xml:space="preserve"> de Valores Mobiliários</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Telefone: (11) 3111-1596</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Fax: (11) 3115-1564</w:t>
      </w:r>
    </w:p>
    <w:p w:rsidR="00604CA6" w:rsidRPr="001A2F56" w:rsidRDefault="00ED0BA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e-mail: </w:t>
      </w:r>
      <w:hyperlink r:id="rId19" w:history="1">
        <w:r w:rsidRPr="001A2F56">
          <w:rPr>
            <w:rStyle w:val="Hyperlink"/>
            <w:rFonts w:asciiTheme="minorHAnsi" w:eastAsia="Arial Unicode MS" w:hAnsiTheme="minorHAnsi" w:cstheme="minorHAnsi"/>
            <w:w w:val="0"/>
            <w:sz w:val="22"/>
            <w:szCs w:val="22"/>
          </w:rPr>
          <w:t>valores.mobiliarios@cetip.com.br</w:t>
        </w:r>
      </w:hyperlink>
    </w:p>
    <w:p w:rsidR="00604CA6" w:rsidRPr="001A2F56" w:rsidRDefault="00604CA6">
      <w:pPr>
        <w:shd w:val="clear" w:color="auto" w:fill="FFFFFF"/>
        <w:tabs>
          <w:tab w:val="left" w:pos="0"/>
          <w:tab w:val="left" w:pos="360"/>
          <w:tab w:val="left" w:pos="900"/>
          <w:tab w:val="left" w:pos="1418"/>
          <w:tab w:val="left" w:pos="2700"/>
          <w:tab w:val="left" w:pos="3600"/>
          <w:tab w:val="left" w:pos="4500"/>
          <w:tab w:val="left" w:pos="5400"/>
          <w:tab w:val="left" w:pos="6300"/>
          <w:tab w:val="left" w:pos="7200"/>
          <w:tab w:val="left" w:pos="8100"/>
          <w:tab w:val="left" w:pos="9000"/>
        </w:tabs>
        <w:suppressAutoHyphens/>
        <w:jc w:val="both"/>
        <w:rPr>
          <w:rFonts w:asciiTheme="minorHAnsi" w:eastAsia="Arial Unicode MS" w:hAnsiTheme="minorHAnsi" w:cstheme="minorHAnsi"/>
          <w:w w:val="0"/>
          <w:sz w:val="22"/>
          <w:szCs w:val="22"/>
        </w:rPr>
      </w:pPr>
    </w:p>
    <w:p w:rsidR="00604CA6" w:rsidRPr="001A2F56" w:rsidRDefault="00ED0BA2">
      <w:pPr>
        <w:pStyle w:val="PargrafodaLista"/>
        <w:numPr>
          <w:ilvl w:val="2"/>
          <w:numId w:val="5"/>
        </w:numPr>
        <w:suppressAutoHyphens/>
        <w:ind w:left="0" w:firstLine="0"/>
        <w:jc w:val="both"/>
        <w:rPr>
          <w:rFonts w:asciiTheme="minorHAnsi" w:eastAsia="Arial Unicode MS" w:hAnsiTheme="minorHAnsi" w:cstheme="minorHAnsi"/>
          <w:w w:val="0"/>
        </w:rPr>
      </w:pPr>
      <w:r w:rsidRPr="001A2F56">
        <w:rPr>
          <w:rFonts w:asciiTheme="minorHAnsi" w:eastAsia="Arial Unicode MS" w:hAnsiTheme="minorHAnsi" w:cstheme="minorHAnsi"/>
          <w:w w:val="0"/>
        </w:rPr>
        <w:t>As comunicações serão consideradas entregues quando recebidas sob protocolo ou com aviso de recebimento expedido pelo correio ou ainda por telegrama enviado aos endereços acima.</w:t>
      </w:r>
      <w:bookmarkStart w:id="226" w:name="_DV_M182"/>
      <w:bookmarkEnd w:id="226"/>
    </w:p>
    <w:p w:rsidR="00604CA6" w:rsidRPr="001A2F56" w:rsidRDefault="00604CA6">
      <w:pPr>
        <w:tabs>
          <w:tab w:val="left" w:pos="0"/>
          <w:tab w:val="left" w:pos="360"/>
        </w:tabs>
        <w:suppressAutoHyphens/>
        <w:jc w:val="both"/>
        <w:rPr>
          <w:rFonts w:asciiTheme="minorHAnsi" w:eastAsia="Arial Unicode MS" w:hAnsiTheme="minorHAnsi" w:cstheme="minorHAnsi"/>
          <w:w w:val="0"/>
          <w:sz w:val="22"/>
          <w:szCs w:val="22"/>
        </w:rPr>
      </w:pPr>
    </w:p>
    <w:p w:rsidR="00604CA6" w:rsidRPr="001A2F56" w:rsidRDefault="00ED0BA2">
      <w:pPr>
        <w:pStyle w:val="PargrafodaLista"/>
        <w:numPr>
          <w:ilvl w:val="2"/>
          <w:numId w:val="5"/>
        </w:numPr>
        <w:suppressAutoHyphens/>
        <w:ind w:left="0" w:firstLine="0"/>
        <w:jc w:val="both"/>
        <w:rPr>
          <w:rFonts w:asciiTheme="minorHAnsi" w:eastAsia="Arial Unicode MS" w:hAnsiTheme="minorHAnsi" w:cstheme="minorHAnsi"/>
          <w:w w:val="0"/>
        </w:rPr>
      </w:pPr>
      <w:r w:rsidRPr="001A2F56">
        <w:rPr>
          <w:rFonts w:asciiTheme="minorHAnsi" w:eastAsia="Arial Unicode MS" w:hAnsiTheme="minorHAnsi" w:cstheme="minorHAnsi"/>
          <w:w w:val="0"/>
        </w:rPr>
        <w:t>As comunicações feitas por fax ou correio eletrônico serão consideradas recebidas na data de seu envio, desde que seu recebimento seja confirmado por meio de indicativo (recibo emitido pela máquina utilizada pelo remetente). Os respectivos originais deverão ser encaminhados para os endereços acima em até 05 (cinco) Dias Úteis após o envio da mensagem.</w:t>
      </w:r>
      <w:bookmarkStart w:id="227" w:name="_DV_M183"/>
      <w:bookmarkEnd w:id="227"/>
    </w:p>
    <w:p w:rsidR="00604CA6" w:rsidRPr="001A2F56" w:rsidRDefault="00604CA6">
      <w:pPr>
        <w:tabs>
          <w:tab w:val="left" w:pos="0"/>
          <w:tab w:val="left" w:pos="360"/>
        </w:tabs>
        <w:suppressAutoHyphens/>
        <w:jc w:val="both"/>
        <w:rPr>
          <w:rFonts w:asciiTheme="minorHAnsi" w:eastAsia="Arial Unicode MS" w:hAnsiTheme="minorHAnsi" w:cstheme="minorHAnsi"/>
          <w:w w:val="0"/>
          <w:sz w:val="22"/>
          <w:szCs w:val="22"/>
        </w:rPr>
      </w:pPr>
    </w:p>
    <w:p w:rsidR="00604CA6" w:rsidRPr="001A2F56" w:rsidRDefault="00ED0BA2">
      <w:pPr>
        <w:pStyle w:val="PargrafodaLista"/>
        <w:numPr>
          <w:ilvl w:val="2"/>
          <w:numId w:val="5"/>
        </w:numPr>
        <w:suppressAutoHyphens/>
        <w:ind w:left="0" w:firstLine="0"/>
        <w:jc w:val="both"/>
        <w:rPr>
          <w:rFonts w:asciiTheme="minorHAnsi" w:eastAsia="Arial Unicode MS" w:hAnsiTheme="minorHAnsi" w:cstheme="minorHAnsi"/>
          <w:w w:val="0"/>
        </w:rPr>
      </w:pPr>
      <w:r w:rsidRPr="001A2F56">
        <w:rPr>
          <w:rFonts w:asciiTheme="minorHAnsi" w:eastAsia="Arial Unicode MS" w:hAnsiTheme="minorHAnsi" w:cstheme="minorHAnsi"/>
          <w:w w:val="0"/>
        </w:rPr>
        <w:t>A mudança do endereço da Emissora, bem como a mudança de qualquer outro endereço das demais partes indicadas na Cláusula 10.1 (neste caso, desde que a Emissora seja informada previamente por tal parte por escrito), deverá ser comunicada às demais partes que não a parte que teve seu endereço alterado.</w:t>
      </w:r>
    </w:p>
    <w:p w:rsidR="00604CA6" w:rsidRPr="001A2F56" w:rsidRDefault="00604CA6">
      <w:pPr>
        <w:tabs>
          <w:tab w:val="left" w:pos="0"/>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Exceto quando previsto expressamente de modo diverso na presente Escritura, entende-se por “</w:t>
      </w:r>
      <w:r w:rsidRPr="00826CDB">
        <w:rPr>
          <w:rFonts w:asciiTheme="minorHAnsi" w:eastAsia="Arial Unicode MS" w:hAnsiTheme="minorHAnsi" w:cstheme="minorHAnsi"/>
          <w:w w:val="0"/>
          <w:sz w:val="22"/>
          <w:szCs w:val="22"/>
          <w:u w:val="single"/>
        </w:rPr>
        <w:t>Dia Útil</w:t>
      </w:r>
      <w:r w:rsidRPr="001A2F56">
        <w:rPr>
          <w:rFonts w:asciiTheme="minorHAnsi" w:eastAsia="Arial Unicode MS" w:hAnsiTheme="minorHAnsi" w:cstheme="minorHAnsi"/>
          <w:w w:val="0"/>
          <w:sz w:val="22"/>
          <w:szCs w:val="22"/>
        </w:rPr>
        <w:t>” qualquer dia da semana, exceto sábado, domingos e feriados declarados nacionais ou ainda, quando for facultado não haver expediente comercial ou bancário nas Cidades de São Paulo, Estado de São Paulo,</w:t>
      </w:r>
      <w:r w:rsidRPr="001A2F56">
        <w:rPr>
          <w:rFonts w:asciiTheme="minorHAnsi" w:hAnsiTheme="minorHAnsi" w:cstheme="minorHAnsi"/>
          <w:sz w:val="22"/>
          <w:szCs w:val="22"/>
        </w:rPr>
        <w:t xml:space="preserve"> e Rio Bonito, Estado do Rio de Janeiro, </w:t>
      </w:r>
      <w:r w:rsidRPr="001A2F56">
        <w:rPr>
          <w:rFonts w:asciiTheme="minorHAnsi" w:eastAsia="Arial Unicode MS" w:hAnsiTheme="minorHAnsi" w:cstheme="minorHAnsi"/>
          <w:w w:val="0"/>
          <w:sz w:val="22"/>
          <w:szCs w:val="22"/>
        </w:rPr>
        <w:t xml:space="preserve">ressalvados os </w:t>
      </w:r>
      <w:r w:rsidR="00455C19">
        <w:rPr>
          <w:rFonts w:asciiTheme="minorHAnsi" w:eastAsia="Arial Unicode MS" w:hAnsiTheme="minorHAnsi" w:cstheme="minorHAnsi"/>
          <w:w w:val="0"/>
          <w:sz w:val="22"/>
          <w:szCs w:val="22"/>
        </w:rPr>
        <w:t>prazos relacionados a obrigações pecuniárias da Emissora</w:t>
      </w:r>
      <w:r w:rsidRPr="001A2F56">
        <w:rPr>
          <w:rFonts w:asciiTheme="minorHAnsi" w:eastAsia="Arial Unicode MS" w:hAnsiTheme="minorHAnsi" w:cstheme="minorHAnsi"/>
          <w:w w:val="0"/>
          <w:sz w:val="22"/>
          <w:szCs w:val="22"/>
        </w:rPr>
        <w:t xml:space="preserve">, hipótese em que Dia Útil será qualquer dia da semana, exceto sábado, domingo ou feriado declarado nacional. Quando a indicação de prazo contado por dia na presente </w:t>
      </w:r>
      <w:r w:rsidRPr="001A2F56">
        <w:rPr>
          <w:rFonts w:asciiTheme="minorHAnsi" w:eastAsia="Arial Unicode MS" w:hAnsiTheme="minorHAnsi" w:cstheme="minorHAnsi"/>
          <w:w w:val="0"/>
          <w:sz w:val="22"/>
          <w:szCs w:val="22"/>
        </w:rPr>
        <w:lastRenderedPageBreak/>
        <w:t>Escritura não vier acompanhada da indicação de “Dia Útil”, entende-se que o prazo é contado em dias corridos.</w:t>
      </w:r>
      <w:bookmarkStart w:id="228" w:name="_DV_M412"/>
      <w:bookmarkEnd w:id="228"/>
    </w:p>
    <w:p w:rsidR="00604CA6" w:rsidRPr="001A2F56" w:rsidRDefault="00604CA6">
      <w:pPr>
        <w:tabs>
          <w:tab w:val="left" w:pos="24"/>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 xml:space="preserve">Não se presume a renúncia a qualquer dos direitos decorrentes da presente Escritura. Desta forma, nenhum atraso, omissão ou liberalidade no exercício de qualquer direito ou faculdade que caiba aos </w:t>
      </w:r>
      <w:r w:rsidRPr="001A2F56">
        <w:rPr>
          <w:rFonts w:asciiTheme="minorHAnsi" w:hAnsiTheme="minorHAnsi" w:cstheme="minorHAnsi"/>
          <w:sz w:val="22"/>
          <w:szCs w:val="22"/>
        </w:rPr>
        <w:t xml:space="preserve">Debenturistas </w:t>
      </w:r>
      <w:r w:rsidRPr="001A2F56">
        <w:rPr>
          <w:rFonts w:asciiTheme="minorHAnsi" w:eastAsia="Arial Unicode MS" w:hAnsiTheme="minorHAnsi" w:cstheme="minorHAnsi"/>
          <w:w w:val="0"/>
          <w:sz w:val="22"/>
          <w:szCs w:val="22"/>
        </w:rPr>
        <w:t>em razão de qualquer inadimplemento da Emissora prejudicará o exercício de tal direito ou faculdade, ou será interpretado como renúncia ao mesmo, nem constituirá novação ou precedente no tocante a qualquer outro inadimplemento ou atraso.</w:t>
      </w:r>
    </w:p>
    <w:p w:rsidR="00604CA6" w:rsidRPr="001A2F56" w:rsidRDefault="00604CA6">
      <w:pPr>
        <w:tabs>
          <w:tab w:val="left" w:pos="24"/>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rsidR="00604CA6" w:rsidRPr="001A2F56" w:rsidRDefault="00604CA6">
      <w:pPr>
        <w:tabs>
          <w:tab w:val="left" w:pos="24"/>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Esta Escritura é regida pelas Leis da República Federativa do Brasil.</w:t>
      </w:r>
    </w:p>
    <w:p w:rsidR="00604CA6" w:rsidRPr="001A2F56" w:rsidRDefault="00604CA6">
      <w:pPr>
        <w:tabs>
          <w:tab w:val="left" w:pos="24"/>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Esta Escritura e as Debêntures constituem títulos executivos extrajudiciais nos termos dos incisos I e II</w:t>
      </w:r>
      <w:r w:rsidR="00924A85" w:rsidRPr="001A2F56">
        <w:rPr>
          <w:rFonts w:asciiTheme="minorHAnsi" w:eastAsia="Arial Unicode MS" w:hAnsiTheme="minorHAnsi" w:cstheme="minorHAnsi"/>
          <w:w w:val="0"/>
          <w:sz w:val="22"/>
          <w:szCs w:val="22"/>
        </w:rPr>
        <w:t>I</w:t>
      </w:r>
      <w:r w:rsidRPr="001A2F56">
        <w:rPr>
          <w:rFonts w:asciiTheme="minorHAnsi" w:eastAsia="Arial Unicode MS" w:hAnsiTheme="minorHAnsi" w:cstheme="minorHAnsi"/>
          <w:w w:val="0"/>
          <w:sz w:val="22"/>
          <w:szCs w:val="22"/>
        </w:rPr>
        <w:t xml:space="preserve"> do artigo </w:t>
      </w:r>
      <w:r w:rsidR="00924A85" w:rsidRPr="001A2F56">
        <w:rPr>
          <w:rFonts w:asciiTheme="minorHAnsi" w:eastAsia="Arial Unicode MS" w:hAnsiTheme="minorHAnsi" w:cstheme="minorHAnsi"/>
          <w:w w:val="0"/>
          <w:sz w:val="22"/>
          <w:szCs w:val="22"/>
        </w:rPr>
        <w:t>784</w:t>
      </w:r>
      <w:r w:rsidRPr="001A2F56">
        <w:rPr>
          <w:rFonts w:asciiTheme="minorHAnsi" w:eastAsia="Arial Unicode MS" w:hAnsiTheme="minorHAnsi" w:cstheme="minorHAnsi"/>
          <w:w w:val="0"/>
          <w:sz w:val="22"/>
          <w:szCs w:val="22"/>
        </w:rPr>
        <w:t xml:space="preserve"> do Código de Processo Civil, reconhecendo as Partes desde já que, independentemente de quaisquer outras medidas cabíveis, as obrigações assumidas nos termos desta Escritura comportam execução específica e se submetem às disposições dos artigos </w:t>
      </w:r>
      <w:r w:rsidR="00924A85" w:rsidRPr="001A2F56">
        <w:rPr>
          <w:rFonts w:asciiTheme="minorHAnsi" w:eastAsia="Arial Unicode MS" w:hAnsiTheme="minorHAnsi" w:cstheme="minorHAnsi"/>
          <w:w w:val="0"/>
          <w:sz w:val="22"/>
          <w:szCs w:val="22"/>
        </w:rPr>
        <w:t>815</w:t>
      </w:r>
      <w:r w:rsidRPr="001A2F56">
        <w:rPr>
          <w:rFonts w:asciiTheme="minorHAnsi" w:eastAsia="Arial Unicode MS" w:hAnsiTheme="minorHAnsi" w:cstheme="minorHAnsi"/>
          <w:w w:val="0"/>
          <w:sz w:val="22"/>
          <w:szCs w:val="22"/>
        </w:rPr>
        <w:t xml:space="preserve"> e seguintes do Código de Processo Civil, sem prejuízo do direito de declarar o vencimento antecipado das Debêntures, nos termos desta Escritura.</w:t>
      </w:r>
    </w:p>
    <w:p w:rsidR="00604CA6" w:rsidRPr="001A2F56" w:rsidRDefault="00604CA6">
      <w:pPr>
        <w:tabs>
          <w:tab w:val="left" w:pos="24"/>
          <w:tab w:val="left" w:pos="360"/>
        </w:tabs>
        <w:suppressAutoHyphens/>
        <w:jc w:val="both"/>
        <w:rPr>
          <w:rFonts w:asciiTheme="minorHAnsi" w:eastAsia="Arial Unicode MS" w:hAnsiTheme="minorHAnsi" w:cstheme="minorHAnsi"/>
          <w:w w:val="0"/>
          <w:sz w:val="22"/>
          <w:szCs w:val="22"/>
        </w:rPr>
      </w:pPr>
    </w:p>
    <w:p w:rsidR="00604CA6" w:rsidRPr="001A2F56" w:rsidRDefault="00ED0BA2">
      <w:pPr>
        <w:numPr>
          <w:ilvl w:val="1"/>
          <w:numId w:val="5"/>
        </w:numPr>
        <w:suppressAutoHyphens/>
        <w:ind w:left="0" w:firstLine="0"/>
        <w:jc w:val="both"/>
        <w:rPr>
          <w:rFonts w:asciiTheme="minorHAnsi" w:eastAsia="Arial Unicode MS" w:hAnsiTheme="minorHAnsi" w:cstheme="minorHAnsi"/>
          <w:w w:val="0"/>
          <w:sz w:val="22"/>
          <w:szCs w:val="22"/>
        </w:rPr>
      </w:pPr>
      <w:r w:rsidRPr="001A2F56">
        <w:rPr>
          <w:rFonts w:asciiTheme="minorHAnsi" w:eastAsia="Arial Unicode MS" w:hAnsiTheme="minorHAnsi" w:cstheme="minorHAnsi"/>
          <w:w w:val="0"/>
          <w:sz w:val="22"/>
          <w:szCs w:val="22"/>
        </w:rPr>
        <w:t>Esta Escritura é firmada em caráter irrevogável e irretratável, obrigando as Partes por si e seus sucessores.</w:t>
      </w:r>
      <w:bookmarkStart w:id="229" w:name="_DV_M413"/>
      <w:bookmarkEnd w:id="229"/>
    </w:p>
    <w:p w:rsidR="00604CA6" w:rsidRPr="001A2F56" w:rsidRDefault="00604CA6">
      <w:pPr>
        <w:tabs>
          <w:tab w:val="left" w:pos="24"/>
          <w:tab w:val="left" w:pos="360"/>
        </w:tabs>
        <w:suppressAutoHyphens/>
        <w:jc w:val="both"/>
        <w:rPr>
          <w:rFonts w:asciiTheme="minorHAnsi" w:hAnsiTheme="minorHAnsi" w:cstheme="minorHAnsi"/>
          <w:sz w:val="22"/>
          <w:szCs w:val="22"/>
        </w:rPr>
      </w:pPr>
    </w:p>
    <w:p w:rsidR="00604CA6" w:rsidRPr="001A2F56" w:rsidRDefault="00ED0BA2">
      <w:pPr>
        <w:numPr>
          <w:ilvl w:val="1"/>
          <w:numId w:val="5"/>
        </w:numPr>
        <w:suppressAutoHyphens/>
        <w:ind w:left="0" w:firstLine="0"/>
        <w:jc w:val="both"/>
        <w:rPr>
          <w:rFonts w:asciiTheme="minorHAnsi" w:hAnsiTheme="minorHAnsi" w:cstheme="minorHAnsi"/>
          <w:sz w:val="22"/>
          <w:szCs w:val="22"/>
        </w:rPr>
      </w:pPr>
      <w:r w:rsidRPr="001A2F56">
        <w:rPr>
          <w:rFonts w:asciiTheme="minorHAnsi" w:hAnsiTheme="minorHAnsi" w:cstheme="minorHAnsi"/>
          <w:sz w:val="22"/>
          <w:szCs w:val="22"/>
        </w:rPr>
        <w:t xml:space="preserve">Fica </w:t>
      </w:r>
      <w:r w:rsidRPr="001A2F56">
        <w:rPr>
          <w:rFonts w:asciiTheme="minorHAnsi" w:eastAsia="Arial Unicode MS" w:hAnsiTheme="minorHAnsi" w:cstheme="minorHAnsi"/>
          <w:w w:val="0"/>
          <w:sz w:val="22"/>
          <w:szCs w:val="22"/>
        </w:rPr>
        <w:t>eleito</w:t>
      </w:r>
      <w:r w:rsidRPr="001A2F56">
        <w:rPr>
          <w:rFonts w:asciiTheme="minorHAnsi" w:hAnsiTheme="minorHAnsi" w:cstheme="minorHAnsi"/>
          <w:sz w:val="22"/>
          <w:szCs w:val="22"/>
        </w:rPr>
        <w:t xml:space="preserve"> o foro da Comarca de São Paulo, Estado de São Paulo, para dirimir quaisquer dúvidas ou controvérsias oriundas desta Escritura, com renúncia a qualquer outro, por mais privilegiado que seja.</w:t>
      </w:r>
    </w:p>
    <w:p w:rsidR="00604CA6" w:rsidRPr="001A2F56" w:rsidRDefault="00604CA6">
      <w:pPr>
        <w:pStyle w:val="sub"/>
        <w:widowControl/>
        <w:shd w:val="clear" w:color="auto" w:fill="FFFFFF"/>
        <w:tabs>
          <w:tab w:val="left" w:pos="708"/>
        </w:tabs>
        <w:suppressAutoHyphens/>
        <w:spacing w:before="0" w:after="0" w:line="240" w:lineRule="auto"/>
        <w:rPr>
          <w:rFonts w:asciiTheme="minorHAnsi" w:eastAsia="Arial Unicode MS" w:hAnsiTheme="minorHAnsi" w:cstheme="minorHAnsi"/>
          <w:w w:val="0"/>
        </w:rPr>
      </w:pPr>
    </w:p>
    <w:p w:rsidR="00604CA6" w:rsidRPr="001A2F56" w:rsidRDefault="00ED0BA2">
      <w:pPr>
        <w:pStyle w:val="sub"/>
        <w:widowControl/>
        <w:shd w:val="clear" w:color="auto" w:fill="FFFFFF"/>
        <w:tabs>
          <w:tab w:val="clear" w:pos="0"/>
          <w:tab w:val="left" w:pos="708"/>
        </w:tabs>
        <w:suppressAutoHyphens/>
        <w:spacing w:before="0" w:after="0" w:line="240" w:lineRule="auto"/>
        <w:rPr>
          <w:rFonts w:asciiTheme="minorHAnsi" w:eastAsia="Arial Unicode MS" w:hAnsiTheme="minorHAnsi" w:cstheme="minorHAnsi"/>
          <w:w w:val="0"/>
        </w:rPr>
      </w:pPr>
      <w:r w:rsidRPr="001A2F56">
        <w:rPr>
          <w:rFonts w:asciiTheme="minorHAnsi" w:eastAsia="Arial Unicode MS" w:hAnsiTheme="minorHAnsi" w:cstheme="minorHAnsi"/>
          <w:w w:val="0"/>
        </w:rPr>
        <w:t>E por estarem assim justas e contratadas, as Partes firmam a presente Escritura, em 3 (três) vias de igual teor e forma, na presença de 2 (duas) testemunhas.</w:t>
      </w:r>
    </w:p>
    <w:p w:rsidR="00604CA6" w:rsidRPr="001A2F56" w:rsidRDefault="00604CA6">
      <w:pPr>
        <w:pStyle w:val="p0"/>
        <w:suppressAutoHyphens/>
        <w:spacing w:line="240" w:lineRule="auto"/>
        <w:rPr>
          <w:rFonts w:asciiTheme="minorHAnsi" w:eastAsia="Arial Unicode MS" w:hAnsiTheme="minorHAnsi" w:cstheme="minorHAnsi"/>
          <w:szCs w:val="22"/>
        </w:rPr>
      </w:pPr>
      <w:bookmarkStart w:id="230" w:name="_DV_M416"/>
      <w:bookmarkEnd w:id="230"/>
    </w:p>
    <w:p w:rsidR="00604CA6" w:rsidRPr="001A2F56" w:rsidRDefault="00ED0BA2">
      <w:pPr>
        <w:pStyle w:val="p0"/>
        <w:suppressAutoHyphens/>
        <w:spacing w:line="240" w:lineRule="auto"/>
        <w:jc w:val="center"/>
        <w:rPr>
          <w:rFonts w:asciiTheme="minorHAnsi" w:eastAsia="Arial Unicode MS" w:hAnsiTheme="minorHAnsi" w:cstheme="minorHAnsi"/>
          <w:szCs w:val="22"/>
        </w:rPr>
      </w:pPr>
      <w:r w:rsidRPr="001A2F56">
        <w:rPr>
          <w:rFonts w:asciiTheme="minorHAnsi" w:eastAsia="Arial Unicode MS" w:hAnsiTheme="minorHAnsi" w:cstheme="minorHAnsi"/>
          <w:szCs w:val="22"/>
        </w:rPr>
        <w:t xml:space="preserve">Rio Bonito, </w:t>
      </w:r>
      <w:r w:rsidR="00FF5FB6">
        <w:rPr>
          <w:rFonts w:asciiTheme="minorHAnsi" w:eastAsia="Arial Unicode MS" w:hAnsiTheme="minorHAnsi" w:cstheme="minorHAnsi"/>
          <w:szCs w:val="22"/>
        </w:rPr>
        <w:t>01</w:t>
      </w:r>
      <w:r w:rsidRPr="001A2F56">
        <w:rPr>
          <w:rFonts w:asciiTheme="minorHAnsi" w:hAnsiTheme="minorHAnsi" w:cstheme="minorHAnsi"/>
          <w:szCs w:val="22"/>
        </w:rPr>
        <w:t xml:space="preserve"> de </w:t>
      </w:r>
      <w:r w:rsidR="00AD575E" w:rsidRPr="00FB07B1">
        <w:rPr>
          <w:rFonts w:asciiTheme="minorHAnsi" w:hAnsiTheme="minorHAnsi" w:cstheme="minorHAnsi"/>
          <w:szCs w:val="22"/>
        </w:rPr>
        <w:t>abril</w:t>
      </w:r>
      <w:r w:rsidRPr="001A2F56">
        <w:rPr>
          <w:rFonts w:asciiTheme="minorHAnsi" w:hAnsiTheme="minorHAnsi" w:cstheme="minorHAnsi"/>
          <w:szCs w:val="22"/>
        </w:rPr>
        <w:t xml:space="preserve"> de 201</w:t>
      </w:r>
      <w:r w:rsidR="00924A85" w:rsidRPr="001A2F56">
        <w:rPr>
          <w:rFonts w:asciiTheme="minorHAnsi" w:hAnsiTheme="minorHAnsi" w:cstheme="minorHAnsi"/>
          <w:szCs w:val="22"/>
        </w:rPr>
        <w:t>6</w:t>
      </w:r>
      <w:r w:rsidRPr="001A2F56">
        <w:rPr>
          <w:rFonts w:asciiTheme="minorHAnsi" w:eastAsia="Arial Unicode MS" w:hAnsiTheme="minorHAnsi" w:cstheme="minorHAnsi"/>
          <w:szCs w:val="22"/>
        </w:rPr>
        <w:t>.</w:t>
      </w:r>
    </w:p>
    <w:p w:rsidR="00604CA6" w:rsidRPr="001A2F56" w:rsidRDefault="00604CA6">
      <w:pPr>
        <w:pStyle w:val="p0"/>
        <w:suppressAutoHyphens/>
        <w:spacing w:line="240" w:lineRule="auto"/>
        <w:rPr>
          <w:rFonts w:asciiTheme="minorHAnsi" w:eastAsia="Arial Unicode MS" w:hAnsiTheme="minorHAnsi" w:cstheme="minorHAnsi"/>
          <w:i/>
          <w:szCs w:val="22"/>
        </w:rPr>
      </w:pPr>
    </w:p>
    <w:p w:rsidR="00604CA6" w:rsidRPr="001A2F56" w:rsidRDefault="00ED0BA2">
      <w:pPr>
        <w:pStyle w:val="p0"/>
        <w:suppressAutoHyphens/>
        <w:spacing w:line="240" w:lineRule="auto"/>
        <w:jc w:val="center"/>
        <w:rPr>
          <w:rFonts w:asciiTheme="minorHAnsi" w:eastAsia="Arial Unicode MS" w:hAnsiTheme="minorHAnsi" w:cstheme="minorHAnsi"/>
          <w:i/>
          <w:szCs w:val="22"/>
        </w:rPr>
      </w:pPr>
      <w:r w:rsidRPr="001A2F56">
        <w:rPr>
          <w:rFonts w:asciiTheme="minorHAnsi" w:eastAsia="Arial Unicode MS" w:hAnsiTheme="minorHAnsi" w:cstheme="minorHAnsi"/>
          <w:i/>
          <w:szCs w:val="22"/>
        </w:rPr>
        <w:t>(Restante da página intencionalmente deixado em branco. Seguem as páginas de assinatura.)</w:t>
      </w:r>
    </w:p>
    <w:p w:rsidR="00604CA6" w:rsidRPr="001A2F56" w:rsidRDefault="00ED0BA2">
      <w:pPr>
        <w:tabs>
          <w:tab w:val="left" w:pos="7020"/>
        </w:tabs>
        <w:suppressAutoHyphens/>
        <w:jc w:val="both"/>
        <w:rPr>
          <w:rFonts w:asciiTheme="minorHAnsi" w:eastAsia="Arial Unicode MS" w:hAnsiTheme="minorHAnsi" w:cstheme="minorHAnsi"/>
          <w:i/>
          <w:w w:val="0"/>
          <w:sz w:val="22"/>
          <w:szCs w:val="22"/>
        </w:rPr>
      </w:pPr>
      <w:bookmarkStart w:id="231" w:name="_DV_X0"/>
      <w:r w:rsidRPr="001A2F56">
        <w:rPr>
          <w:rFonts w:asciiTheme="minorHAnsi" w:eastAsia="Arial Unicode MS" w:hAnsiTheme="minorHAnsi" w:cstheme="minorHAnsi"/>
          <w:w w:val="0"/>
          <w:sz w:val="22"/>
          <w:szCs w:val="22"/>
        </w:rPr>
        <w:br w:type="page"/>
      </w:r>
      <w:r w:rsidRPr="001A2F56">
        <w:rPr>
          <w:rFonts w:asciiTheme="minorHAnsi" w:eastAsia="Arial Unicode MS" w:hAnsiTheme="minorHAnsi" w:cstheme="minorHAnsi"/>
          <w:i/>
          <w:w w:val="0"/>
          <w:sz w:val="22"/>
          <w:szCs w:val="22"/>
        </w:rPr>
        <w:lastRenderedPageBreak/>
        <w:t xml:space="preserve">(Página de assinaturas 1/3 do Instrumento Particular de Escritura da </w:t>
      </w:r>
      <w:r w:rsidR="00924A85" w:rsidRPr="001A2F56">
        <w:rPr>
          <w:rFonts w:asciiTheme="minorHAnsi" w:eastAsia="Arial Unicode MS" w:hAnsiTheme="minorHAnsi" w:cstheme="minorHAnsi"/>
          <w:i/>
          <w:w w:val="0"/>
          <w:sz w:val="22"/>
          <w:szCs w:val="22"/>
        </w:rPr>
        <w:t>3</w:t>
      </w:r>
      <w:r w:rsidRPr="001A2F56">
        <w:rPr>
          <w:rFonts w:asciiTheme="minorHAnsi" w:eastAsia="Arial Unicode MS" w:hAnsiTheme="minorHAnsi" w:cstheme="minorHAnsi"/>
          <w:i/>
          <w:w w:val="0"/>
          <w:sz w:val="22"/>
          <w:szCs w:val="22"/>
        </w:rPr>
        <w:t>ª Emissão de Debêntures Simples, Não Conversíveis em Ações, da Espécie Quirografária</w:t>
      </w:r>
      <w:r w:rsidRPr="001A2F56">
        <w:rPr>
          <w:rFonts w:asciiTheme="minorHAnsi" w:eastAsia="Arial Unicode MS" w:hAnsiTheme="minorHAnsi" w:cstheme="minorHAnsi"/>
          <w:bCs/>
          <w:i/>
          <w:w w:val="0"/>
          <w:sz w:val="22"/>
          <w:szCs w:val="22"/>
        </w:rPr>
        <w:t xml:space="preserve">, </w:t>
      </w:r>
      <w:r w:rsidRPr="001A2F56">
        <w:rPr>
          <w:rFonts w:asciiTheme="minorHAnsi" w:eastAsia="Arial Unicode MS" w:hAnsiTheme="minorHAnsi" w:cstheme="minorHAnsi"/>
          <w:i/>
          <w:w w:val="0"/>
          <w:sz w:val="22"/>
          <w:szCs w:val="22"/>
        </w:rPr>
        <w:t xml:space="preserve">para Distribuição Pública com Esforços Restritos de Distribuição, da </w:t>
      </w:r>
      <w:r w:rsidRPr="001A2F56">
        <w:rPr>
          <w:rFonts w:asciiTheme="minorHAnsi" w:eastAsia="Arial Unicode MS" w:hAnsiTheme="minorHAnsi" w:cstheme="minorHAnsi"/>
          <w:bCs/>
          <w:i/>
          <w:w w:val="0"/>
          <w:sz w:val="22"/>
          <w:szCs w:val="22"/>
        </w:rPr>
        <w:t>Concessionária da Rodovia dos Lagos S.A.</w:t>
      </w:r>
      <w:r w:rsidRPr="001A2F56">
        <w:rPr>
          <w:rFonts w:asciiTheme="minorHAnsi" w:eastAsia="Arial Unicode MS" w:hAnsiTheme="minorHAnsi" w:cstheme="minorHAnsi"/>
          <w:i/>
          <w:w w:val="0"/>
          <w:sz w:val="22"/>
          <w:szCs w:val="22"/>
        </w:rPr>
        <w:t>)</w:t>
      </w:r>
    </w:p>
    <w:p w:rsidR="00604CA6" w:rsidRPr="001A2F56" w:rsidRDefault="00604CA6">
      <w:pPr>
        <w:suppressAutoHyphens/>
        <w:jc w:val="both"/>
        <w:rPr>
          <w:rFonts w:asciiTheme="minorHAnsi" w:eastAsia="Arial Unicode MS" w:hAnsiTheme="minorHAnsi" w:cstheme="minorHAnsi"/>
          <w:w w:val="0"/>
          <w:sz w:val="22"/>
          <w:szCs w:val="22"/>
        </w:rPr>
      </w:pPr>
    </w:p>
    <w:p w:rsidR="00604CA6" w:rsidRPr="001A2F56" w:rsidRDefault="00604CA6">
      <w:pPr>
        <w:suppressAutoHyphens/>
        <w:jc w:val="center"/>
        <w:rPr>
          <w:rFonts w:asciiTheme="minorHAnsi" w:eastAsia="Arial Unicode MS" w:hAnsiTheme="minorHAnsi" w:cstheme="minorHAnsi"/>
          <w:w w:val="0"/>
          <w:sz w:val="22"/>
          <w:szCs w:val="22"/>
        </w:rPr>
      </w:pPr>
    </w:p>
    <w:bookmarkEnd w:id="231"/>
    <w:p w:rsidR="00604CA6" w:rsidRPr="001A2F56" w:rsidRDefault="00ED0BA2">
      <w:pPr>
        <w:suppressAutoHyphens/>
        <w:jc w:val="center"/>
        <w:rPr>
          <w:rFonts w:asciiTheme="minorHAnsi" w:eastAsia="Arial Unicode MS" w:hAnsiTheme="minorHAnsi" w:cstheme="minorHAnsi"/>
          <w:b/>
          <w:w w:val="0"/>
          <w:sz w:val="22"/>
          <w:szCs w:val="22"/>
        </w:rPr>
      </w:pPr>
      <w:r w:rsidRPr="001A2F56">
        <w:rPr>
          <w:rFonts w:asciiTheme="minorHAnsi" w:hAnsiTheme="minorHAnsi" w:cstheme="minorHAnsi"/>
          <w:b/>
          <w:bCs/>
          <w:caps/>
          <w:sz w:val="22"/>
          <w:szCs w:val="22"/>
        </w:rPr>
        <w:t>Concessionária da Rodovia dos Lagos S.A.</w:t>
      </w:r>
    </w:p>
    <w:p w:rsidR="00604CA6" w:rsidRPr="001A2F56" w:rsidRDefault="00604CA6">
      <w:pPr>
        <w:suppressAutoHyphens/>
        <w:jc w:val="center"/>
        <w:rPr>
          <w:rFonts w:asciiTheme="minorHAnsi" w:eastAsia="Arial Unicode MS" w:hAnsiTheme="minorHAnsi" w:cstheme="minorHAnsi"/>
          <w:b/>
          <w:w w:val="0"/>
          <w:sz w:val="22"/>
          <w:szCs w:val="22"/>
        </w:rPr>
      </w:pPr>
    </w:p>
    <w:p w:rsidR="00604CA6" w:rsidRPr="001A2F56" w:rsidRDefault="00604CA6">
      <w:pPr>
        <w:suppressAutoHyphens/>
        <w:jc w:val="both"/>
        <w:rPr>
          <w:rFonts w:asciiTheme="minorHAnsi" w:eastAsia="Arial Unicode MS" w:hAnsiTheme="minorHAnsi" w:cstheme="minorHAnsi"/>
          <w:b/>
          <w:w w:val="0"/>
          <w:sz w:val="22"/>
          <w:szCs w:val="22"/>
        </w:rPr>
      </w:pPr>
    </w:p>
    <w:tbl>
      <w:tblPr>
        <w:tblW w:w="0" w:type="auto"/>
        <w:tblInd w:w="108" w:type="dxa"/>
        <w:tblLook w:val="04A0" w:firstRow="1" w:lastRow="0" w:firstColumn="1" w:lastColumn="0" w:noHBand="0" w:noVBand="1"/>
      </w:tblPr>
      <w:tblGrid>
        <w:gridCol w:w="4436"/>
        <w:gridCol w:w="4436"/>
      </w:tblGrid>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______________________________________</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______________________________________</w:t>
            </w:r>
          </w:p>
        </w:tc>
      </w:tr>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Cargo:</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Cargo:</w:t>
            </w:r>
          </w:p>
        </w:tc>
      </w:tr>
    </w:tbl>
    <w:p w:rsidR="00604CA6" w:rsidRPr="001A2F56" w:rsidRDefault="00604CA6">
      <w:pPr>
        <w:suppressAutoHyphens/>
        <w:jc w:val="both"/>
        <w:rPr>
          <w:rFonts w:asciiTheme="minorHAnsi" w:hAnsiTheme="minorHAnsi" w:cstheme="minorHAnsi"/>
          <w:smallCaps/>
          <w:sz w:val="22"/>
          <w:szCs w:val="22"/>
        </w:rPr>
      </w:pPr>
    </w:p>
    <w:p w:rsidR="00604CA6" w:rsidRPr="001A2F56" w:rsidRDefault="00ED0BA2">
      <w:pPr>
        <w:tabs>
          <w:tab w:val="left" w:pos="7020"/>
        </w:tabs>
        <w:suppressAutoHyphens/>
        <w:jc w:val="both"/>
        <w:rPr>
          <w:rFonts w:asciiTheme="minorHAnsi" w:eastAsia="Arial Unicode MS" w:hAnsiTheme="minorHAnsi" w:cstheme="minorHAnsi"/>
          <w:i/>
          <w:w w:val="0"/>
          <w:sz w:val="22"/>
          <w:szCs w:val="22"/>
        </w:rPr>
      </w:pPr>
      <w:r w:rsidRPr="001A2F56">
        <w:rPr>
          <w:rFonts w:asciiTheme="minorHAnsi" w:eastAsia="Arial Unicode MS" w:hAnsiTheme="minorHAnsi" w:cstheme="minorHAnsi"/>
          <w:w w:val="0"/>
          <w:sz w:val="22"/>
          <w:szCs w:val="22"/>
        </w:rPr>
        <w:br w:type="page"/>
      </w:r>
      <w:r w:rsidRPr="001A2F56">
        <w:rPr>
          <w:rFonts w:asciiTheme="minorHAnsi" w:eastAsia="Arial Unicode MS" w:hAnsiTheme="minorHAnsi" w:cstheme="minorHAnsi"/>
          <w:i/>
          <w:w w:val="0"/>
          <w:sz w:val="22"/>
          <w:szCs w:val="22"/>
        </w:rPr>
        <w:lastRenderedPageBreak/>
        <w:t xml:space="preserve">(Página de assinaturas 2/3 do Instrumento Particular de Escritura da </w:t>
      </w:r>
      <w:r w:rsidR="00E4460C" w:rsidRPr="001A2F56">
        <w:rPr>
          <w:rFonts w:asciiTheme="minorHAnsi" w:eastAsia="Arial Unicode MS" w:hAnsiTheme="minorHAnsi" w:cstheme="minorHAnsi"/>
          <w:i/>
          <w:w w:val="0"/>
          <w:sz w:val="22"/>
          <w:szCs w:val="22"/>
        </w:rPr>
        <w:t>3</w:t>
      </w:r>
      <w:r w:rsidRPr="001A2F56">
        <w:rPr>
          <w:rFonts w:asciiTheme="minorHAnsi" w:eastAsia="Arial Unicode MS" w:hAnsiTheme="minorHAnsi" w:cstheme="minorHAnsi"/>
          <w:i/>
          <w:w w:val="0"/>
          <w:sz w:val="22"/>
          <w:szCs w:val="22"/>
        </w:rPr>
        <w:t>ª Emissão de Debêntures Simples, Não Conversíveis em Ações, da Espécie Quirografária</w:t>
      </w:r>
      <w:r w:rsidRPr="001A2F56">
        <w:rPr>
          <w:rFonts w:asciiTheme="minorHAnsi" w:eastAsia="Arial Unicode MS" w:hAnsiTheme="minorHAnsi" w:cstheme="minorHAnsi"/>
          <w:bCs/>
          <w:i/>
          <w:w w:val="0"/>
          <w:sz w:val="22"/>
          <w:szCs w:val="22"/>
        </w:rPr>
        <w:t xml:space="preserve">, </w:t>
      </w:r>
      <w:r w:rsidRPr="001A2F56">
        <w:rPr>
          <w:rFonts w:asciiTheme="minorHAnsi" w:eastAsia="Arial Unicode MS" w:hAnsiTheme="minorHAnsi" w:cstheme="minorHAnsi"/>
          <w:i/>
          <w:w w:val="0"/>
          <w:sz w:val="22"/>
          <w:szCs w:val="22"/>
        </w:rPr>
        <w:t xml:space="preserve">para Distribuição Pública com Esforços Restritos de Distribuição, da </w:t>
      </w:r>
      <w:r w:rsidRPr="001A2F56">
        <w:rPr>
          <w:rFonts w:asciiTheme="minorHAnsi" w:eastAsia="Arial Unicode MS" w:hAnsiTheme="minorHAnsi" w:cstheme="minorHAnsi"/>
          <w:bCs/>
          <w:i/>
          <w:w w:val="0"/>
          <w:sz w:val="22"/>
          <w:szCs w:val="22"/>
        </w:rPr>
        <w:t>Concessionária da Rodovia dos Lagos S.A.</w:t>
      </w:r>
      <w:r w:rsidRPr="001A2F56">
        <w:rPr>
          <w:rFonts w:asciiTheme="minorHAnsi" w:eastAsia="Arial Unicode MS" w:hAnsiTheme="minorHAnsi" w:cstheme="minorHAnsi"/>
          <w:i/>
          <w:w w:val="0"/>
          <w:sz w:val="22"/>
          <w:szCs w:val="22"/>
        </w:rPr>
        <w:t>)</w:t>
      </w:r>
    </w:p>
    <w:p w:rsidR="00604CA6" w:rsidRPr="001A2F56" w:rsidRDefault="00604CA6">
      <w:pPr>
        <w:suppressAutoHyphens/>
        <w:jc w:val="both"/>
        <w:rPr>
          <w:rFonts w:asciiTheme="minorHAnsi" w:hAnsiTheme="minorHAnsi" w:cstheme="minorHAnsi"/>
          <w:sz w:val="22"/>
          <w:szCs w:val="22"/>
        </w:rPr>
      </w:pPr>
    </w:p>
    <w:p w:rsidR="00604CA6" w:rsidRPr="001A2F56" w:rsidRDefault="00604CA6">
      <w:pPr>
        <w:suppressAutoHyphens/>
        <w:jc w:val="center"/>
        <w:rPr>
          <w:rFonts w:asciiTheme="minorHAnsi" w:hAnsiTheme="minorHAnsi" w:cstheme="minorHAnsi"/>
          <w:sz w:val="22"/>
          <w:szCs w:val="22"/>
        </w:rPr>
      </w:pPr>
    </w:p>
    <w:p w:rsidR="00604CA6" w:rsidRPr="001A2F56" w:rsidRDefault="00E4460C">
      <w:pPr>
        <w:suppressAutoHyphens/>
        <w:jc w:val="center"/>
        <w:rPr>
          <w:rFonts w:asciiTheme="minorHAnsi" w:eastAsia="Arial Unicode MS" w:hAnsiTheme="minorHAnsi" w:cstheme="minorHAnsi"/>
          <w:b/>
          <w:w w:val="0"/>
          <w:sz w:val="22"/>
          <w:szCs w:val="22"/>
        </w:rPr>
      </w:pPr>
      <w:r w:rsidRPr="001A2F56">
        <w:rPr>
          <w:rFonts w:asciiTheme="minorHAnsi" w:hAnsiTheme="minorHAnsi" w:cstheme="minorHAnsi"/>
          <w:b/>
          <w:bCs/>
          <w:caps/>
          <w:sz w:val="22"/>
          <w:szCs w:val="22"/>
        </w:rPr>
        <w:t>OLIVEIRA TRUST</w:t>
      </w:r>
      <w:r w:rsidR="00ED0BA2" w:rsidRPr="001A2F56">
        <w:rPr>
          <w:rFonts w:asciiTheme="minorHAnsi" w:hAnsiTheme="minorHAnsi" w:cstheme="minorHAnsi"/>
          <w:b/>
          <w:bCs/>
          <w:caps/>
          <w:sz w:val="22"/>
          <w:szCs w:val="22"/>
        </w:rPr>
        <w:t xml:space="preserve"> DISTRIBUIDORA DE TÍTULOS E VALORES MOBILIÁRIOS </w:t>
      </w:r>
      <w:r w:rsidRPr="001A2F56">
        <w:rPr>
          <w:rFonts w:asciiTheme="minorHAnsi" w:hAnsiTheme="minorHAnsi" w:cstheme="minorHAnsi"/>
          <w:b/>
          <w:bCs/>
          <w:caps/>
          <w:sz w:val="22"/>
          <w:szCs w:val="22"/>
        </w:rPr>
        <w:t>S.A</w:t>
      </w:r>
      <w:r w:rsidR="00ED0BA2" w:rsidRPr="001A2F56">
        <w:rPr>
          <w:rFonts w:asciiTheme="minorHAnsi" w:hAnsiTheme="minorHAnsi" w:cstheme="minorHAnsi"/>
          <w:b/>
          <w:bCs/>
          <w:caps/>
          <w:sz w:val="22"/>
          <w:szCs w:val="22"/>
        </w:rPr>
        <w:t>.</w:t>
      </w:r>
    </w:p>
    <w:p w:rsidR="00604CA6" w:rsidRPr="001A2F56" w:rsidRDefault="00604CA6">
      <w:pPr>
        <w:suppressAutoHyphens/>
        <w:jc w:val="both"/>
        <w:rPr>
          <w:rFonts w:asciiTheme="minorHAnsi" w:eastAsia="Arial Unicode MS" w:hAnsiTheme="minorHAnsi" w:cstheme="minorHAnsi"/>
          <w:b/>
          <w:w w:val="0"/>
          <w:sz w:val="22"/>
          <w:szCs w:val="22"/>
        </w:rPr>
      </w:pPr>
    </w:p>
    <w:p w:rsidR="00604CA6" w:rsidRPr="001A2F56" w:rsidRDefault="00604CA6">
      <w:pPr>
        <w:suppressAutoHyphens/>
        <w:jc w:val="both"/>
        <w:rPr>
          <w:rFonts w:asciiTheme="minorHAnsi" w:eastAsia="Arial Unicode MS" w:hAnsiTheme="minorHAnsi" w:cstheme="minorHAnsi"/>
          <w:b/>
          <w:w w:val="0"/>
          <w:sz w:val="22"/>
          <w:szCs w:val="22"/>
        </w:rPr>
      </w:pPr>
    </w:p>
    <w:tbl>
      <w:tblPr>
        <w:tblW w:w="0" w:type="auto"/>
        <w:tblInd w:w="108" w:type="dxa"/>
        <w:tblLook w:val="04A0" w:firstRow="1" w:lastRow="0" w:firstColumn="1" w:lastColumn="0" w:noHBand="0" w:noVBand="1"/>
      </w:tblPr>
      <w:tblGrid>
        <w:gridCol w:w="4436"/>
        <w:gridCol w:w="4436"/>
      </w:tblGrid>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______________________________________</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______________________________________</w:t>
            </w:r>
          </w:p>
        </w:tc>
      </w:tr>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Cargo:</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Cargo:</w:t>
            </w:r>
          </w:p>
        </w:tc>
      </w:tr>
    </w:tbl>
    <w:p w:rsidR="00604CA6" w:rsidRPr="001A2F56" w:rsidRDefault="00ED0BA2">
      <w:pPr>
        <w:suppressAutoHyphens/>
        <w:jc w:val="both"/>
        <w:rPr>
          <w:rFonts w:asciiTheme="minorHAnsi" w:eastAsia="Arial Unicode MS" w:hAnsiTheme="minorHAnsi" w:cstheme="minorHAnsi"/>
          <w:i/>
          <w:w w:val="0"/>
          <w:sz w:val="22"/>
          <w:szCs w:val="22"/>
        </w:rPr>
      </w:pPr>
      <w:r w:rsidRPr="001A2F56">
        <w:rPr>
          <w:rFonts w:asciiTheme="minorHAnsi" w:hAnsiTheme="minorHAnsi" w:cstheme="minorHAnsi"/>
          <w:sz w:val="22"/>
          <w:szCs w:val="22"/>
        </w:rPr>
        <w:br w:type="page"/>
      </w:r>
      <w:r w:rsidRPr="001A2F56">
        <w:rPr>
          <w:rFonts w:asciiTheme="minorHAnsi" w:eastAsia="Arial Unicode MS" w:hAnsiTheme="minorHAnsi" w:cstheme="minorHAnsi"/>
          <w:i/>
          <w:w w:val="0"/>
          <w:sz w:val="22"/>
          <w:szCs w:val="22"/>
        </w:rPr>
        <w:lastRenderedPageBreak/>
        <w:t xml:space="preserve">(Página de assinaturas 3/3 do Instrumento Particular de Escritura da </w:t>
      </w:r>
      <w:r w:rsidR="00E4460C" w:rsidRPr="001A2F56">
        <w:rPr>
          <w:rFonts w:asciiTheme="minorHAnsi" w:eastAsia="Arial Unicode MS" w:hAnsiTheme="minorHAnsi" w:cstheme="minorHAnsi"/>
          <w:i/>
          <w:w w:val="0"/>
          <w:sz w:val="22"/>
          <w:szCs w:val="22"/>
        </w:rPr>
        <w:t>3</w:t>
      </w:r>
      <w:r w:rsidRPr="001A2F56">
        <w:rPr>
          <w:rFonts w:asciiTheme="minorHAnsi" w:eastAsia="Arial Unicode MS" w:hAnsiTheme="minorHAnsi" w:cstheme="minorHAnsi"/>
          <w:i/>
          <w:w w:val="0"/>
          <w:sz w:val="22"/>
          <w:szCs w:val="22"/>
        </w:rPr>
        <w:t>ª Emissão de Debêntures Simples, Não Conversíveis em Ações, da Espécie Quirografária</w:t>
      </w:r>
      <w:r w:rsidRPr="001A2F56">
        <w:rPr>
          <w:rFonts w:asciiTheme="minorHAnsi" w:eastAsia="Arial Unicode MS" w:hAnsiTheme="minorHAnsi" w:cstheme="minorHAnsi"/>
          <w:bCs/>
          <w:i/>
          <w:w w:val="0"/>
          <w:sz w:val="22"/>
          <w:szCs w:val="22"/>
        </w:rPr>
        <w:t xml:space="preserve">, </w:t>
      </w:r>
      <w:r w:rsidRPr="001A2F56">
        <w:rPr>
          <w:rFonts w:asciiTheme="minorHAnsi" w:eastAsia="Arial Unicode MS" w:hAnsiTheme="minorHAnsi" w:cstheme="minorHAnsi"/>
          <w:i/>
          <w:w w:val="0"/>
          <w:sz w:val="22"/>
          <w:szCs w:val="22"/>
        </w:rPr>
        <w:t xml:space="preserve">para Distribuição Pública com Esforços Restritos de Distribuição, da </w:t>
      </w:r>
      <w:r w:rsidRPr="001A2F56">
        <w:rPr>
          <w:rFonts w:asciiTheme="minorHAnsi" w:eastAsia="Arial Unicode MS" w:hAnsiTheme="minorHAnsi" w:cstheme="minorHAnsi"/>
          <w:bCs/>
          <w:i/>
          <w:w w:val="0"/>
          <w:sz w:val="22"/>
          <w:szCs w:val="22"/>
        </w:rPr>
        <w:t>Concessionária da Rodovia dos Lagos S.A.</w:t>
      </w:r>
      <w:r w:rsidRPr="001A2F56">
        <w:rPr>
          <w:rFonts w:asciiTheme="minorHAnsi" w:eastAsia="Arial Unicode MS" w:hAnsiTheme="minorHAnsi" w:cstheme="minorHAnsi"/>
          <w:i/>
          <w:w w:val="0"/>
          <w:sz w:val="22"/>
          <w:szCs w:val="22"/>
        </w:rPr>
        <w:t>)</w:t>
      </w:r>
    </w:p>
    <w:p w:rsidR="00604CA6" w:rsidRPr="001A2F56" w:rsidRDefault="00604CA6">
      <w:pPr>
        <w:pStyle w:val="para"/>
        <w:widowControl/>
        <w:tabs>
          <w:tab w:val="clear" w:pos="0"/>
          <w:tab w:val="clear" w:pos="1418"/>
          <w:tab w:val="clear" w:pos="2835"/>
          <w:tab w:val="clear" w:pos="4252"/>
        </w:tabs>
        <w:suppressAutoHyphens/>
        <w:spacing w:after="0" w:line="240" w:lineRule="auto"/>
        <w:rPr>
          <w:rFonts w:asciiTheme="minorHAnsi" w:hAnsiTheme="minorHAnsi" w:cstheme="minorHAnsi"/>
          <w:sz w:val="22"/>
          <w:szCs w:val="22"/>
        </w:rPr>
      </w:pPr>
    </w:p>
    <w:p w:rsidR="00604CA6" w:rsidRPr="001A2F56" w:rsidRDefault="00604CA6">
      <w:pPr>
        <w:pStyle w:val="para"/>
        <w:widowControl/>
        <w:tabs>
          <w:tab w:val="clear" w:pos="0"/>
          <w:tab w:val="clear" w:pos="1418"/>
          <w:tab w:val="clear" w:pos="2835"/>
          <w:tab w:val="clear" w:pos="4252"/>
        </w:tabs>
        <w:suppressAutoHyphens/>
        <w:spacing w:after="0" w:line="240" w:lineRule="auto"/>
        <w:rPr>
          <w:rFonts w:asciiTheme="minorHAnsi" w:hAnsiTheme="minorHAnsi" w:cstheme="minorHAnsi"/>
          <w:sz w:val="22"/>
          <w:szCs w:val="22"/>
        </w:rPr>
      </w:pPr>
    </w:p>
    <w:p w:rsidR="00604CA6" w:rsidRPr="001A2F56" w:rsidRDefault="00ED0BA2">
      <w:pPr>
        <w:pStyle w:val="para"/>
        <w:widowControl/>
        <w:tabs>
          <w:tab w:val="clear" w:pos="0"/>
          <w:tab w:val="clear" w:pos="1418"/>
          <w:tab w:val="clear" w:pos="2835"/>
          <w:tab w:val="clear" w:pos="4252"/>
        </w:tabs>
        <w:suppressAutoHyphens/>
        <w:spacing w:after="0" w:line="240" w:lineRule="auto"/>
        <w:rPr>
          <w:rFonts w:asciiTheme="minorHAnsi" w:hAnsiTheme="minorHAnsi" w:cstheme="minorHAnsi"/>
          <w:b/>
          <w:sz w:val="22"/>
          <w:szCs w:val="22"/>
        </w:rPr>
      </w:pPr>
      <w:r w:rsidRPr="001A2F56">
        <w:rPr>
          <w:rFonts w:asciiTheme="minorHAnsi" w:hAnsiTheme="minorHAnsi" w:cstheme="minorHAnsi"/>
          <w:b/>
          <w:sz w:val="22"/>
          <w:szCs w:val="22"/>
        </w:rPr>
        <w:t>TESTEMUNHAS:</w:t>
      </w:r>
    </w:p>
    <w:p w:rsidR="00604CA6" w:rsidRPr="001A2F56" w:rsidRDefault="00604CA6">
      <w:pPr>
        <w:pStyle w:val="para"/>
        <w:widowControl/>
        <w:tabs>
          <w:tab w:val="clear" w:pos="0"/>
          <w:tab w:val="clear" w:pos="1418"/>
          <w:tab w:val="clear" w:pos="2835"/>
          <w:tab w:val="clear" w:pos="4252"/>
        </w:tabs>
        <w:suppressAutoHyphens/>
        <w:spacing w:after="0" w:line="240" w:lineRule="auto"/>
        <w:rPr>
          <w:rFonts w:asciiTheme="minorHAnsi" w:hAnsiTheme="minorHAnsi" w:cstheme="minorHAnsi"/>
          <w:sz w:val="22"/>
          <w:szCs w:val="22"/>
        </w:rPr>
      </w:pPr>
    </w:p>
    <w:p w:rsidR="00604CA6" w:rsidRPr="001A2F56" w:rsidRDefault="00604CA6">
      <w:pPr>
        <w:pStyle w:val="para"/>
        <w:widowControl/>
        <w:tabs>
          <w:tab w:val="clear" w:pos="0"/>
          <w:tab w:val="clear" w:pos="1418"/>
          <w:tab w:val="clear" w:pos="2835"/>
          <w:tab w:val="clear" w:pos="4252"/>
        </w:tabs>
        <w:suppressAutoHyphens/>
        <w:spacing w:after="0" w:line="240" w:lineRule="auto"/>
        <w:rPr>
          <w:rFonts w:asciiTheme="minorHAnsi" w:hAnsiTheme="minorHAnsi" w:cstheme="minorHAnsi"/>
          <w:sz w:val="22"/>
          <w:szCs w:val="22"/>
        </w:rPr>
      </w:pPr>
    </w:p>
    <w:tbl>
      <w:tblPr>
        <w:tblW w:w="0" w:type="auto"/>
        <w:tblInd w:w="108" w:type="dxa"/>
        <w:tblLook w:val="04A0" w:firstRow="1" w:lastRow="0" w:firstColumn="1" w:lastColumn="0" w:noHBand="0" w:noVBand="1"/>
      </w:tblPr>
      <w:tblGrid>
        <w:gridCol w:w="4436"/>
        <w:gridCol w:w="4436"/>
      </w:tblGrid>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1.____________________________________</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mallCaps/>
                <w:sz w:val="22"/>
                <w:szCs w:val="22"/>
              </w:rPr>
              <w:t>2.____________________________________</w:t>
            </w:r>
          </w:p>
        </w:tc>
      </w:tr>
      <w:tr w:rsidR="00604CA6" w:rsidRPr="001A2F56">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RG:</w:t>
            </w:r>
          </w:p>
        </w:tc>
        <w:tc>
          <w:tcPr>
            <w:tcW w:w="4436" w:type="dxa"/>
          </w:tcPr>
          <w:p w:rsidR="00604CA6" w:rsidRPr="001A2F56" w:rsidRDefault="00ED0BA2">
            <w:pPr>
              <w:suppressAutoHyphens/>
              <w:jc w:val="both"/>
              <w:rPr>
                <w:rFonts w:asciiTheme="minorHAnsi" w:hAnsiTheme="minorHAnsi" w:cstheme="minorHAnsi"/>
                <w:smallCaps/>
                <w:sz w:val="22"/>
                <w:szCs w:val="22"/>
              </w:rPr>
            </w:pPr>
            <w:r w:rsidRPr="001A2F56">
              <w:rPr>
                <w:rFonts w:asciiTheme="minorHAnsi" w:hAnsiTheme="minorHAnsi" w:cstheme="minorHAnsi"/>
                <w:sz w:val="22"/>
                <w:szCs w:val="22"/>
              </w:rPr>
              <w:t>Nome:</w:t>
            </w:r>
            <w:r w:rsidRPr="001A2F56">
              <w:rPr>
                <w:rFonts w:asciiTheme="minorHAnsi" w:hAnsiTheme="minorHAnsi" w:cstheme="minorHAnsi"/>
                <w:sz w:val="22"/>
                <w:szCs w:val="22"/>
              </w:rPr>
              <w:br/>
              <w:t>RG:</w:t>
            </w:r>
          </w:p>
        </w:tc>
      </w:tr>
    </w:tbl>
    <w:p w:rsidR="00604CA6" w:rsidRPr="001A2F56" w:rsidRDefault="00604CA6">
      <w:pPr>
        <w:suppressAutoHyphens/>
        <w:jc w:val="both"/>
        <w:rPr>
          <w:rFonts w:asciiTheme="minorHAnsi" w:hAnsiTheme="minorHAnsi" w:cstheme="minorHAnsi"/>
          <w:sz w:val="22"/>
          <w:szCs w:val="22"/>
        </w:rPr>
      </w:pPr>
    </w:p>
    <w:sectPr w:rsidR="00604CA6" w:rsidRPr="001A2F56" w:rsidSect="001F4C8E">
      <w:headerReference w:type="even" r:id="rId20"/>
      <w:headerReference w:type="default" r:id="rId21"/>
      <w:footerReference w:type="even" r:id="rId22"/>
      <w:footerReference w:type="default" r:id="rId23"/>
      <w:headerReference w:type="first" r:id="rId24"/>
      <w:footerReference w:type="first" r:id="rId25"/>
      <w:pgSz w:w="12242" w:h="15842" w:code="1"/>
      <w:pgMar w:top="1440" w:right="1440" w:bottom="135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E76" w:rsidRDefault="004D4E76">
      <w:r>
        <w:separator/>
      </w:r>
    </w:p>
    <w:p w:rsidR="004D4E76" w:rsidRDefault="004D4E76"/>
  </w:endnote>
  <w:endnote w:type="continuationSeparator" w:id="0">
    <w:p w:rsidR="004D4E76" w:rsidRDefault="004D4E76">
      <w:r>
        <w:continuationSeparator/>
      </w:r>
    </w:p>
    <w:p w:rsidR="004D4E76" w:rsidRDefault="004D4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1)">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Bell MT"/>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76" w:rsidRPr="00AE7A43" w:rsidRDefault="004D4E76">
    <w:pPr>
      <w:pStyle w:val="Rodap"/>
      <w:framePr w:wrap="around" w:vAnchor="text" w:hAnchor="margin" w:xAlign="center" w:y="1"/>
      <w:rPr>
        <w:rStyle w:val="Nmerodepgina"/>
        <w:rFonts w:asciiTheme="minorHAnsi" w:hAnsiTheme="minorHAnsi"/>
        <w:sz w:val="22"/>
        <w:szCs w:val="22"/>
      </w:rPr>
    </w:pPr>
    <w:r w:rsidRPr="00AE7A43">
      <w:rPr>
        <w:rStyle w:val="Nmerodepgina"/>
        <w:rFonts w:asciiTheme="minorHAnsi" w:hAnsiTheme="minorHAnsi"/>
        <w:sz w:val="22"/>
        <w:szCs w:val="22"/>
      </w:rPr>
      <w:fldChar w:fldCharType="begin"/>
    </w:r>
    <w:r w:rsidRPr="00AE7A43">
      <w:rPr>
        <w:rStyle w:val="Nmerodepgina"/>
        <w:rFonts w:asciiTheme="minorHAnsi" w:hAnsiTheme="minorHAnsi"/>
        <w:sz w:val="22"/>
        <w:szCs w:val="22"/>
      </w:rPr>
      <w:instrText xml:space="preserve">PAGE  </w:instrText>
    </w:r>
    <w:r w:rsidRPr="00AE7A43">
      <w:rPr>
        <w:rStyle w:val="Nmerodepgina"/>
        <w:rFonts w:asciiTheme="minorHAnsi" w:hAnsiTheme="minorHAnsi"/>
        <w:sz w:val="22"/>
        <w:szCs w:val="22"/>
      </w:rPr>
      <w:fldChar w:fldCharType="end"/>
    </w:r>
  </w:p>
  <w:p w:rsidR="004D4E76" w:rsidRPr="00AE7A43" w:rsidRDefault="004D4E76">
    <w:pPr>
      <w:pStyle w:val="Rodap"/>
      <w:rPr>
        <w:rFonts w:asciiTheme="minorHAnsi" w:hAnsiTheme="minorHAnsi"/>
        <w:sz w:val="22"/>
        <w:szCs w:val="22"/>
      </w:rPr>
    </w:pPr>
  </w:p>
  <w:p w:rsidR="004D4E76" w:rsidRPr="00AE7A43" w:rsidRDefault="004D4E76">
    <w:pPr>
      <w:rPr>
        <w:rFonts w:asciiTheme="minorHAnsi" w:hAnsiTheme="minorHAnsi"/>
        <w:sz w:val="22"/>
        <w:szCs w:val="22"/>
      </w:rPr>
    </w:pPr>
    <w:r w:rsidRPr="00AE7A43">
      <w:rPr>
        <w:rFonts w:asciiTheme="minorHAnsi" w:hAnsiTheme="minorHAnsi"/>
        <w:sz w:val="22"/>
        <w:szCs w:val="22"/>
      </w:rPr>
      <w:fldChar w:fldCharType="begin"/>
    </w:r>
    <w:r w:rsidRPr="00AE7A43">
      <w:rPr>
        <w:rFonts w:asciiTheme="minorHAnsi" w:hAnsiTheme="minorHAnsi"/>
        <w:sz w:val="22"/>
        <w:szCs w:val="22"/>
      </w:rPr>
      <w:instrText xml:space="preserve"> DOCVARIABLE #DNDocID \* MERGEFORMAT </w:instrText>
    </w:r>
    <w:r w:rsidRPr="00AE7A43">
      <w:rPr>
        <w:rFonts w:asciiTheme="minorHAnsi" w:hAnsiTheme="minorHAnsi"/>
        <w:sz w:val="22"/>
        <w:szCs w:val="22"/>
      </w:rPr>
      <w:fldChar w:fldCharType="separate"/>
    </w:r>
    <w:r w:rsidRPr="00AE7A43">
      <w:rPr>
        <w:rFonts w:asciiTheme="minorHAnsi" w:hAnsiTheme="minorHAnsi"/>
        <w:sz w:val="22"/>
        <w:szCs w:val="22"/>
      </w:rPr>
      <w:t>AMECURRENT 716908606.5 22-jul-15 21:28</w:t>
    </w:r>
    <w:r w:rsidRPr="00AE7A43">
      <w:rPr>
        <w:rFonts w:asciiTheme="minorHAnsi" w:hAnsiTheme="minorHAnsi"/>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76" w:rsidRPr="00826CDB" w:rsidRDefault="004D4E76" w:rsidP="00826CDB">
    <w:pPr>
      <w:pStyle w:val="Rodap"/>
      <w:rPr>
        <w:sz w:val="16"/>
        <w:szCs w:val="22"/>
      </w:rPr>
    </w:pPr>
    <w:r w:rsidRPr="00AE7A43">
      <w:rPr>
        <w:rFonts w:asciiTheme="minorHAnsi" w:hAnsiTheme="minorHAnsi"/>
        <w:sz w:val="22"/>
        <w:szCs w:val="22"/>
      </w:rPr>
      <w:fldChar w:fldCharType="begin"/>
    </w:r>
    <w:r w:rsidRPr="00AE7A43">
      <w:rPr>
        <w:rFonts w:asciiTheme="minorHAnsi" w:hAnsiTheme="minorHAnsi"/>
        <w:sz w:val="22"/>
        <w:szCs w:val="22"/>
      </w:rPr>
      <w:instrText xml:space="preserve"> PAGE   \* MERGEFORMAT </w:instrText>
    </w:r>
    <w:r w:rsidRPr="00AE7A43">
      <w:rPr>
        <w:rFonts w:asciiTheme="minorHAnsi" w:hAnsiTheme="minorHAnsi"/>
        <w:sz w:val="22"/>
        <w:szCs w:val="22"/>
      </w:rPr>
      <w:fldChar w:fldCharType="separate"/>
    </w:r>
    <w:r w:rsidR="004C79E4">
      <w:rPr>
        <w:rFonts w:asciiTheme="minorHAnsi" w:hAnsiTheme="minorHAnsi"/>
        <w:noProof/>
        <w:sz w:val="22"/>
        <w:szCs w:val="22"/>
      </w:rPr>
      <w:t>36</w:t>
    </w:r>
    <w:r w:rsidRPr="00AE7A43">
      <w:rPr>
        <w:rFonts w:asciiTheme="minorHAnsi" w:hAnsiTheme="minorHAns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19" w:rsidRDefault="00455C1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E76" w:rsidRDefault="004D4E76">
      <w:r>
        <w:separator/>
      </w:r>
    </w:p>
    <w:p w:rsidR="004D4E76" w:rsidRDefault="004D4E76"/>
  </w:footnote>
  <w:footnote w:type="continuationSeparator" w:id="0">
    <w:p w:rsidR="004D4E76" w:rsidRDefault="004D4E76">
      <w:r>
        <w:continuationSeparator/>
      </w:r>
    </w:p>
    <w:p w:rsidR="004D4E76" w:rsidRDefault="004D4E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19" w:rsidRDefault="00455C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76" w:rsidRPr="00826CDB" w:rsidRDefault="004D4E76" w:rsidP="00826CDB">
    <w:pPr>
      <w:pStyle w:val="Cabealho"/>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76" w:rsidRDefault="004D4E76">
    <w:pPr>
      <w:pStyle w:val="Cabealho"/>
    </w:pPr>
  </w:p>
  <w:p w:rsidR="004D4E76" w:rsidRDefault="004D4E7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1D"/>
    <w:multiLevelType w:val="multilevel"/>
    <w:tmpl w:val="1B141916"/>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3403"/>
        </w:tabs>
        <w:ind w:left="3403" w:hanging="720"/>
      </w:pPr>
      <w:rPr>
        <w:rFonts w:cs="Times New Roman" w:hint="eastAsia"/>
        <w:spacing w:val="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2">
    <w:nsid w:val="00B01C8E"/>
    <w:multiLevelType w:val="hybridMultilevel"/>
    <w:tmpl w:val="7B141036"/>
    <w:lvl w:ilvl="0" w:tplc="9214A872">
      <w:start w:val="1"/>
      <w:numFmt w:val="lowerRoman"/>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3FA3BF0"/>
    <w:multiLevelType w:val="hybridMultilevel"/>
    <w:tmpl w:val="59A8F6EC"/>
    <w:lvl w:ilvl="0" w:tplc="622ED88C">
      <w:start w:val="1"/>
      <w:numFmt w:val="lowerLetter"/>
      <w:lvlText w:val="(%1)"/>
      <w:lvlJc w:val="left"/>
      <w:pPr>
        <w:tabs>
          <w:tab w:val="num" w:pos="180"/>
        </w:tabs>
        <w:ind w:left="463" w:hanging="283"/>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58C6AAE"/>
    <w:multiLevelType w:val="hybridMultilevel"/>
    <w:tmpl w:val="C0E81910"/>
    <w:lvl w:ilvl="0" w:tplc="9214A87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622042B"/>
    <w:multiLevelType w:val="hybridMultilevel"/>
    <w:tmpl w:val="DC60E6A4"/>
    <w:lvl w:ilvl="0" w:tplc="F5961166">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7">
    <w:nsid w:val="08891078"/>
    <w:multiLevelType w:val="hybridMultilevel"/>
    <w:tmpl w:val="1BFCE572"/>
    <w:lvl w:ilvl="0" w:tplc="5FCEC92C">
      <w:start w:val="1"/>
      <w:numFmt w:val="lowerRoman"/>
      <w:lvlText w:val="(%1)"/>
      <w:lvlJc w:val="left"/>
      <w:pPr>
        <w:ind w:left="720" w:hanging="360"/>
      </w:pPr>
      <w:rPr>
        <w:rFonts w:hint="default"/>
      </w:rPr>
    </w:lvl>
    <w:lvl w:ilvl="1" w:tplc="506227C8">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A7729CF"/>
    <w:multiLevelType w:val="hybridMultilevel"/>
    <w:tmpl w:val="D6BED6DC"/>
    <w:lvl w:ilvl="0" w:tplc="1090C4E8">
      <w:start w:val="1"/>
      <w:numFmt w:val="lowerLetter"/>
      <w:lvlText w:val="(%1)"/>
      <w:lvlJc w:val="left"/>
      <w:pPr>
        <w:ind w:left="720" w:hanging="360"/>
      </w:pPr>
      <w:rPr>
        <w:rFonts w:hint="default"/>
      </w:rPr>
    </w:lvl>
    <w:lvl w:ilvl="1" w:tplc="42284606">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D757C7E"/>
    <w:multiLevelType w:val="hybridMultilevel"/>
    <w:tmpl w:val="A560C558"/>
    <w:lvl w:ilvl="0" w:tplc="658E81A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D830B48"/>
    <w:multiLevelType w:val="hybridMultilevel"/>
    <w:tmpl w:val="48123282"/>
    <w:lvl w:ilvl="0" w:tplc="9A8EBE7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E021516"/>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nsid w:val="0EFE6519"/>
    <w:multiLevelType w:val="multilevel"/>
    <w:tmpl w:val="AE5ECA6E"/>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43D1DB8"/>
    <w:multiLevelType w:val="hybridMultilevel"/>
    <w:tmpl w:val="428681D2"/>
    <w:lvl w:ilvl="0" w:tplc="1F8CC814">
      <w:start w:val="10"/>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5330974"/>
    <w:multiLevelType w:val="multilevel"/>
    <w:tmpl w:val="445A94C6"/>
    <w:lvl w:ilvl="0">
      <w:start w:val="6"/>
      <w:numFmt w:val="decimal"/>
      <w:lvlText w:val="%1."/>
      <w:lvlJc w:val="left"/>
      <w:pPr>
        <w:tabs>
          <w:tab w:val="num" w:pos="709"/>
        </w:tabs>
        <w:ind w:left="709" w:hanging="709"/>
      </w:pPr>
      <w:rPr>
        <w:rFonts w:ascii="Times New Roman" w:hAnsi="Times New Roman" w:cs="Times New Roman" w:hint="default"/>
        <w:b w:val="0"/>
        <w:i w:val="0"/>
        <w:sz w:val="26"/>
      </w:rPr>
    </w:lvl>
    <w:lvl w:ilvl="1">
      <w:start w:val="15"/>
      <w:numFmt w:val="decimal"/>
      <w:lvlText w:val="6.%2"/>
      <w:lvlJc w:val="left"/>
      <w:pPr>
        <w:tabs>
          <w:tab w:val="num" w:pos="709"/>
        </w:tabs>
        <w:ind w:left="709" w:hanging="709"/>
      </w:pPr>
      <w:rPr>
        <w:rFonts w:ascii="Times New Roman" w:hAnsi="Times New Roman" w:cs="Times New Roman" w:hint="default"/>
        <w:b w:val="0"/>
        <w:i w:val="0"/>
        <w:sz w:val="26"/>
      </w:rPr>
    </w:lvl>
    <w:lvl w:ilvl="2">
      <w:start w:val="1"/>
      <w:numFmt w:val="lowerLetter"/>
      <w:lvlText w:val="(%3)"/>
      <w:lvlJc w:val="left"/>
      <w:pPr>
        <w:tabs>
          <w:tab w:val="num" w:pos="1418"/>
        </w:tabs>
        <w:ind w:left="1418" w:hanging="709"/>
      </w:pPr>
      <w:rPr>
        <w:rFonts w:hint="default"/>
        <w:b w:val="0"/>
        <w:i w:val="0"/>
        <w:sz w:val="22"/>
        <w:szCs w:val="22"/>
      </w:rPr>
    </w:lvl>
    <w:lvl w:ilvl="3">
      <w:start w:val="1"/>
      <w:numFmt w:val="lowerLetter"/>
      <w:lvlText w:val="(%4)"/>
      <w:lvlJc w:val="left"/>
      <w:pPr>
        <w:tabs>
          <w:tab w:val="num" w:pos="2126"/>
        </w:tabs>
        <w:ind w:left="2126" w:hanging="708"/>
      </w:pPr>
      <w:rPr>
        <w:rFonts w:ascii="Times New Roman" w:hAnsi="Times New Roman" w:cs="Times New Roman" w:hint="default"/>
        <w:b w:val="0"/>
        <w:i w:val="0"/>
        <w:sz w:val="26"/>
      </w:rPr>
    </w:lvl>
    <w:lvl w:ilvl="4">
      <w:start w:val="1"/>
      <w:numFmt w:val="decimal"/>
      <w:lvlText w:val="6.21.%5"/>
      <w:lvlJc w:val="left"/>
      <w:pPr>
        <w:tabs>
          <w:tab w:val="num" w:pos="709"/>
        </w:tabs>
        <w:ind w:left="709" w:hanging="709"/>
      </w:pPr>
      <w:rPr>
        <w:rFonts w:ascii="Times New Roman" w:hAnsi="Times New Roman" w:cs="Times New Roman" w:hint="default"/>
        <w:b w:val="0"/>
        <w:i w:val="0"/>
        <w:sz w:val="26"/>
      </w:rPr>
    </w:lvl>
    <w:lvl w:ilvl="5">
      <w:start w:val="1"/>
      <w:numFmt w:val="upperRoman"/>
      <w:lvlText w:val="%6."/>
      <w:lvlJc w:val="left"/>
      <w:pPr>
        <w:tabs>
          <w:tab w:val="num" w:pos="1418"/>
        </w:tabs>
        <w:ind w:left="1418" w:hanging="709"/>
      </w:pPr>
      <w:rPr>
        <w:rFonts w:ascii="Times New Roman" w:hAnsi="Times New Roman" w:cs="Times New Roman" w:hint="default"/>
        <w:b w:val="0"/>
        <w:i w:val="0"/>
        <w:sz w:val="26"/>
      </w:rPr>
    </w:lvl>
    <w:lvl w:ilvl="6">
      <w:start w:val="1"/>
      <w:numFmt w:val="lowerLetter"/>
      <w:lvlText w:val="(%7)"/>
      <w:lvlJc w:val="left"/>
      <w:pPr>
        <w:tabs>
          <w:tab w:val="num" w:pos="2126"/>
        </w:tabs>
        <w:ind w:left="2126" w:hanging="708"/>
      </w:pPr>
      <w:rPr>
        <w:rFonts w:ascii="Times New Roman" w:hAnsi="Times New Roman" w:cs="Times New Roman" w:hint="default"/>
        <w:b w:val="0"/>
        <w:i w:val="0"/>
        <w:sz w:val="26"/>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6D64474"/>
    <w:multiLevelType w:val="hybridMultilevel"/>
    <w:tmpl w:val="8D84AC94"/>
    <w:lvl w:ilvl="0" w:tplc="A23EA586">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59F7055"/>
    <w:multiLevelType w:val="hybridMultilevel"/>
    <w:tmpl w:val="8F66E5F4"/>
    <w:lvl w:ilvl="0" w:tplc="20D29B5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653047E"/>
    <w:multiLevelType w:val="hybridMultilevel"/>
    <w:tmpl w:val="17D6F35A"/>
    <w:lvl w:ilvl="0" w:tplc="F29E5974">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8725CEA"/>
    <w:multiLevelType w:val="hybridMultilevel"/>
    <w:tmpl w:val="A7F4F0AE"/>
    <w:lvl w:ilvl="0" w:tplc="437A0FB6">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D566D87"/>
    <w:multiLevelType w:val="hybridMultilevel"/>
    <w:tmpl w:val="CD56EE9C"/>
    <w:lvl w:ilvl="0" w:tplc="78AA7C1C">
      <w:start w:val="1"/>
      <w:numFmt w:val="upperLetter"/>
      <w:lvlText w:val="(%1)"/>
      <w:lvlJc w:val="left"/>
      <w:pPr>
        <w:ind w:left="720" w:hanging="360"/>
      </w:pPr>
      <w:rPr>
        <w:rFonts w:eastAsia="Arial Unicode MS" w:hint="default"/>
        <w:w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F4D594C"/>
    <w:multiLevelType w:val="hybridMultilevel"/>
    <w:tmpl w:val="6A7EFE92"/>
    <w:lvl w:ilvl="0" w:tplc="376EC3AE">
      <w:start w:val="1"/>
      <w:numFmt w:val="lowerRoman"/>
      <w:lvlText w:val="(%1)"/>
      <w:lvlJc w:val="left"/>
      <w:pPr>
        <w:ind w:left="720" w:hanging="360"/>
      </w:pPr>
      <w:rPr>
        <w:rFonts w:hint="default"/>
      </w:rPr>
    </w:lvl>
    <w:lvl w:ilvl="1" w:tplc="A7805B16">
      <w:start w:val="1"/>
      <w:numFmt w:val="lowerRoman"/>
      <w:lvlText w:val="(%2)"/>
      <w:lvlJc w:val="left"/>
      <w:pPr>
        <w:ind w:left="1800" w:hanging="720"/>
      </w:pPr>
      <w:rPr>
        <w:rFonts w:eastAsia="Times New Roman" w:hint="default"/>
        <w:w w:val="10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46551D4"/>
    <w:multiLevelType w:val="hybridMultilevel"/>
    <w:tmpl w:val="401E3C60"/>
    <w:lvl w:ilvl="0" w:tplc="0768A09E">
      <w:start w:val="1"/>
      <w:numFmt w:val="lowerLetter"/>
      <w:lvlText w:val="(%1)"/>
      <w:lvlJc w:val="left"/>
      <w:pPr>
        <w:ind w:left="1008" w:hanging="360"/>
      </w:pPr>
      <w:rPr>
        <w:rFonts w:hint="default"/>
      </w:r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22">
    <w:nsid w:val="3C0E191B"/>
    <w:multiLevelType w:val="hybridMultilevel"/>
    <w:tmpl w:val="9060164A"/>
    <w:lvl w:ilvl="0" w:tplc="9214A872">
      <w:start w:val="1"/>
      <w:numFmt w:val="lowerRoman"/>
      <w:lvlText w:val="(%1)"/>
      <w:lvlJc w:val="left"/>
      <w:pPr>
        <w:ind w:left="720" w:hanging="360"/>
      </w:pPr>
      <w:rPr>
        <w:rFonts w:hint="default"/>
      </w:rPr>
    </w:lvl>
    <w:lvl w:ilvl="1" w:tplc="6DF0F0C2">
      <w:start w:val="1"/>
      <w:numFmt w:val="lowerLetter"/>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F304785"/>
    <w:multiLevelType w:val="hybridMultilevel"/>
    <w:tmpl w:val="58E01C4C"/>
    <w:lvl w:ilvl="0" w:tplc="6E2E4376">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4A4452F7"/>
    <w:multiLevelType w:val="hybridMultilevel"/>
    <w:tmpl w:val="CEFACBAE"/>
    <w:lvl w:ilvl="0" w:tplc="9214A872">
      <w:start w:val="1"/>
      <w:numFmt w:val="lowerRoman"/>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5">
    <w:nsid w:val="4C7733A5"/>
    <w:multiLevelType w:val="hybridMultilevel"/>
    <w:tmpl w:val="FEC2F19A"/>
    <w:lvl w:ilvl="0" w:tplc="437A0FB6">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EF97F81"/>
    <w:multiLevelType w:val="hybridMultilevel"/>
    <w:tmpl w:val="B3FC5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6F00261"/>
    <w:multiLevelType w:val="singleLevel"/>
    <w:tmpl w:val="D406A36C"/>
    <w:lvl w:ilvl="0">
      <w:start w:val="1"/>
      <w:numFmt w:val="lowerLetter"/>
      <w:lvlText w:val="(%1)"/>
      <w:lvlJc w:val="left"/>
      <w:pPr>
        <w:tabs>
          <w:tab w:val="num" w:pos="1070"/>
        </w:tabs>
        <w:ind w:left="1070" w:hanging="360"/>
      </w:pPr>
      <w:rPr>
        <w:rFonts w:cs="Times New Roman" w:hint="default"/>
      </w:rPr>
    </w:lvl>
  </w:abstractNum>
  <w:abstractNum w:abstractNumId="28">
    <w:nsid w:val="5D2C2BC7"/>
    <w:multiLevelType w:val="hybridMultilevel"/>
    <w:tmpl w:val="6F92BA3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9">
    <w:nsid w:val="5D2F2621"/>
    <w:multiLevelType w:val="hybridMultilevel"/>
    <w:tmpl w:val="D48C900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F1C1182"/>
    <w:multiLevelType w:val="hybridMultilevel"/>
    <w:tmpl w:val="82DE1FCA"/>
    <w:lvl w:ilvl="0" w:tplc="658E81A2">
      <w:start w:val="1"/>
      <w:numFmt w:val="lowerRoman"/>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F5D31DA"/>
    <w:multiLevelType w:val="hybridMultilevel"/>
    <w:tmpl w:val="6A7EFE92"/>
    <w:lvl w:ilvl="0" w:tplc="376EC3AE">
      <w:start w:val="1"/>
      <w:numFmt w:val="lowerRoman"/>
      <w:lvlText w:val="(%1)"/>
      <w:lvlJc w:val="left"/>
      <w:pPr>
        <w:ind w:left="720" w:hanging="360"/>
      </w:pPr>
      <w:rPr>
        <w:rFonts w:hint="default"/>
      </w:rPr>
    </w:lvl>
    <w:lvl w:ilvl="1" w:tplc="A7805B16">
      <w:start w:val="1"/>
      <w:numFmt w:val="lowerRoman"/>
      <w:lvlText w:val="(%2)"/>
      <w:lvlJc w:val="left"/>
      <w:pPr>
        <w:ind w:left="1800" w:hanging="720"/>
      </w:pPr>
      <w:rPr>
        <w:rFonts w:eastAsia="Times New Roman" w:hint="default"/>
        <w:w w:val="1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F9D5BFA"/>
    <w:multiLevelType w:val="multilevel"/>
    <w:tmpl w:val="4C6060B8"/>
    <w:lvl w:ilvl="0">
      <w:start w:val="1"/>
      <w:numFmt w:val="decimal"/>
      <w:lvlText w:val="%1."/>
      <w:lvlJc w:val="left"/>
      <w:pPr>
        <w:ind w:left="360" w:hanging="360"/>
      </w:pPr>
      <w:rPr>
        <w:b/>
      </w:rPr>
    </w:lvl>
    <w:lvl w:ilvl="1">
      <w:start w:val="1"/>
      <w:numFmt w:val="decimal"/>
      <w:lvlText w:val="%1.%2."/>
      <w:lvlJc w:val="left"/>
      <w:pPr>
        <w:ind w:left="882" w:hanging="432"/>
      </w:pPr>
      <w:rPr>
        <w:b/>
      </w:rPr>
    </w:lvl>
    <w:lvl w:ilvl="2">
      <w:start w:val="1"/>
      <w:numFmt w:val="decimal"/>
      <w:lvlText w:val="%1.%2.%3."/>
      <w:lvlJc w:val="left"/>
      <w:pPr>
        <w:ind w:left="774" w:hanging="504"/>
      </w:pPr>
      <w:rPr>
        <w:b/>
        <w:i w:val="0"/>
      </w:rPr>
    </w:lvl>
    <w:lvl w:ilvl="3">
      <w:start w:val="1"/>
      <w:numFmt w:val="decimal"/>
      <w:lvlText w:val="%1.%2.%3.%4."/>
      <w:lvlJc w:val="left"/>
      <w:pPr>
        <w:ind w:left="648" w:hanging="648"/>
      </w:pPr>
      <w:rPr>
        <w:b/>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A15DCE"/>
    <w:multiLevelType w:val="hybridMultilevel"/>
    <w:tmpl w:val="C1C07ADE"/>
    <w:lvl w:ilvl="0" w:tplc="D1F89064">
      <w:start w:val="1"/>
      <w:numFmt w:val="decimal"/>
      <w:lvlText w:val="%1."/>
      <w:lvlJc w:val="left"/>
      <w:pPr>
        <w:ind w:left="1800" w:hanging="14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5747199"/>
    <w:multiLevelType w:val="multilevel"/>
    <w:tmpl w:val="070CA94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lowerRoman"/>
      <w:lvlText w:val="(%5)"/>
      <w:lvlJc w:val="left"/>
      <w:pPr>
        <w:ind w:left="2232" w:hanging="792"/>
      </w:pPr>
      <w:rPr>
        <w:rFonts w:hint="default"/>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3B5058"/>
    <w:multiLevelType w:val="hybridMultilevel"/>
    <w:tmpl w:val="F208D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C717CD6"/>
    <w:multiLevelType w:val="hybridMultilevel"/>
    <w:tmpl w:val="FE1ACF54"/>
    <w:lvl w:ilvl="0" w:tplc="437A0FB6">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17E3D0D"/>
    <w:multiLevelType w:val="hybridMultilevel"/>
    <w:tmpl w:val="20BAE1A4"/>
    <w:lvl w:ilvl="0" w:tplc="3D543DCC">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1C44C98"/>
    <w:multiLevelType w:val="hybridMultilevel"/>
    <w:tmpl w:val="20BAE1A4"/>
    <w:lvl w:ilvl="0" w:tplc="3D543DCC">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53C4021"/>
    <w:multiLevelType w:val="multilevel"/>
    <w:tmpl w:val="E848D784"/>
    <w:lvl w:ilvl="0">
      <w:start w:val="1"/>
      <w:numFmt w:val="decimal"/>
      <w:lvlText w:val="%1."/>
      <w:lvlJc w:val="left"/>
      <w:pPr>
        <w:ind w:left="360" w:hanging="360"/>
      </w:pPr>
      <w:rPr>
        <w:b/>
      </w:rPr>
    </w:lvl>
    <w:lvl w:ilvl="1">
      <w:start w:val="1"/>
      <w:numFmt w:val="decimal"/>
      <w:lvlText w:val="%1.%2."/>
      <w:lvlJc w:val="left"/>
      <w:pPr>
        <w:ind w:left="882" w:hanging="432"/>
      </w:pPr>
      <w:rPr>
        <w:b/>
      </w:rPr>
    </w:lvl>
    <w:lvl w:ilvl="2">
      <w:start w:val="1"/>
      <w:numFmt w:val="decimal"/>
      <w:lvlText w:val="%1.%2.%3."/>
      <w:lvlJc w:val="left"/>
      <w:pPr>
        <w:ind w:left="774" w:hanging="504"/>
      </w:pPr>
      <w:rPr>
        <w:b/>
        <w:i w:val="0"/>
      </w:rPr>
    </w:lvl>
    <w:lvl w:ilvl="3">
      <w:start w:val="1"/>
      <w:numFmt w:val="decimal"/>
      <w:lvlText w:val="%1.%2.%3.%4."/>
      <w:lvlJc w:val="left"/>
      <w:pPr>
        <w:ind w:left="648" w:hanging="648"/>
      </w:pPr>
      <w:rPr>
        <w:b/>
        <w:i w:val="0"/>
        <w:sz w:val="22"/>
        <w:szCs w:val="22"/>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7071F19"/>
    <w:multiLevelType w:val="hybridMultilevel"/>
    <w:tmpl w:val="81AC04F6"/>
    <w:lvl w:ilvl="0" w:tplc="437A0FB6">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99B77FF"/>
    <w:multiLevelType w:val="hybridMultilevel"/>
    <w:tmpl w:val="2CF622F2"/>
    <w:lvl w:ilvl="0" w:tplc="097060EC">
      <w:start w:val="1"/>
      <w:numFmt w:val="lowerRoman"/>
      <w:lvlText w:val="(%1)"/>
      <w:lvlJc w:val="left"/>
      <w:pPr>
        <w:ind w:left="720" w:hanging="360"/>
      </w:pPr>
      <w:rPr>
        <w:rFonts w:ascii="Calibri" w:hAnsi="Calibri" w:hint="default"/>
      </w:rPr>
    </w:lvl>
    <w:lvl w:ilvl="1" w:tplc="A7805B16">
      <w:start w:val="1"/>
      <w:numFmt w:val="lowerRoman"/>
      <w:lvlText w:val="(%2)"/>
      <w:lvlJc w:val="left"/>
      <w:pPr>
        <w:ind w:left="1800" w:hanging="720"/>
      </w:pPr>
      <w:rPr>
        <w:rFonts w:eastAsia="Times New Roman" w:hint="default"/>
        <w:w w:val="1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7"/>
  </w:num>
  <w:num w:numId="5">
    <w:abstractNumId w:val="39"/>
  </w:num>
  <w:num w:numId="6">
    <w:abstractNumId w:val="33"/>
  </w:num>
  <w:num w:numId="7">
    <w:abstractNumId w:val="8"/>
  </w:num>
  <w:num w:numId="8">
    <w:abstractNumId w:val="9"/>
  </w:num>
  <w:num w:numId="9">
    <w:abstractNumId w:val="38"/>
  </w:num>
  <w:num w:numId="10">
    <w:abstractNumId w:val="5"/>
  </w:num>
  <w:num w:numId="11">
    <w:abstractNumId w:val="24"/>
  </w:num>
  <w:num w:numId="12">
    <w:abstractNumId w:val="10"/>
  </w:num>
  <w:num w:numId="13">
    <w:abstractNumId w:val="40"/>
  </w:num>
  <w:num w:numId="14">
    <w:abstractNumId w:val="36"/>
  </w:num>
  <w:num w:numId="15">
    <w:abstractNumId w:val="18"/>
  </w:num>
  <w:num w:numId="16">
    <w:abstractNumId w:val="25"/>
  </w:num>
  <w:num w:numId="17">
    <w:abstractNumId w:val="30"/>
  </w:num>
  <w:num w:numId="18">
    <w:abstractNumId w:val="41"/>
  </w:num>
  <w:num w:numId="19">
    <w:abstractNumId w:val="31"/>
  </w:num>
  <w:num w:numId="20">
    <w:abstractNumId w:val="2"/>
  </w:num>
  <w:num w:numId="21">
    <w:abstractNumId w:val="20"/>
  </w:num>
  <w:num w:numId="22">
    <w:abstractNumId w:val="7"/>
  </w:num>
  <w:num w:numId="23">
    <w:abstractNumId w:val="37"/>
  </w:num>
  <w:num w:numId="24">
    <w:abstractNumId w:val="34"/>
  </w:num>
  <w:num w:numId="25">
    <w:abstractNumId w:val="22"/>
  </w:num>
  <w:num w:numId="26">
    <w:abstractNumId w:val="4"/>
  </w:num>
  <w:num w:numId="27">
    <w:abstractNumId w:val="12"/>
  </w:num>
  <w:num w:numId="28">
    <w:abstractNumId w:val="35"/>
  </w:num>
  <w:num w:numId="29">
    <w:abstractNumId w:val="29"/>
  </w:num>
  <w:num w:numId="30">
    <w:abstractNumId w:val="3"/>
  </w:num>
  <w:num w:numId="31">
    <w:abstractNumId w:val="16"/>
  </w:num>
  <w:num w:numId="32">
    <w:abstractNumId w:val="13"/>
  </w:num>
  <w:num w:numId="33">
    <w:abstractNumId w:val="23"/>
  </w:num>
  <w:num w:numId="34">
    <w:abstractNumId w:val="28"/>
  </w:num>
  <w:num w:numId="35">
    <w:abstractNumId w:val="26"/>
  </w:num>
  <w:num w:numId="36">
    <w:abstractNumId w:val="14"/>
  </w:num>
  <w:num w:numId="37">
    <w:abstractNumId w:val="27"/>
  </w:num>
  <w:num w:numId="38">
    <w:abstractNumId w:val="11"/>
  </w:num>
  <w:num w:numId="39">
    <w:abstractNumId w:val="32"/>
  </w:num>
  <w:num w:numId="40">
    <w:abstractNumId w:val="8"/>
  </w:num>
  <w:num w:numId="41">
    <w:abstractNumId w:val="21"/>
  </w:num>
  <w:num w:numId="42">
    <w:abstractNumId w:val="15"/>
  </w:num>
  <w:num w:numId="4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16908606.5 22-jul-15 21:28"/>
    <w:docVar w:name="#DNDocMatterNo" w:val="0"/>
    <w:docVar w:name="#DNDocVer" w:val="-1"/>
    <w:docVar w:name="#DNFOpts" w:val="optFooter0"/>
    <w:docVar w:name="#DNLine2Chk" w:val="0"/>
    <w:docVar w:name="#DNPlacement" w:val="optAllPages"/>
    <w:docVar w:name="didIDFlag" w:val="22/07/2015 21:28:37"/>
  </w:docVars>
  <w:rsids>
    <w:rsidRoot w:val="00604CA6"/>
    <w:rsid w:val="000052E0"/>
    <w:rsid w:val="00010028"/>
    <w:rsid w:val="00014E8D"/>
    <w:rsid w:val="00035527"/>
    <w:rsid w:val="00046EE2"/>
    <w:rsid w:val="00050633"/>
    <w:rsid w:val="000A23A3"/>
    <w:rsid w:val="000C7347"/>
    <w:rsid w:val="00161ACC"/>
    <w:rsid w:val="00174DC4"/>
    <w:rsid w:val="00176A7D"/>
    <w:rsid w:val="00182C23"/>
    <w:rsid w:val="001A2F56"/>
    <w:rsid w:val="001C6787"/>
    <w:rsid w:val="001F4C8E"/>
    <w:rsid w:val="00221852"/>
    <w:rsid w:val="00223B63"/>
    <w:rsid w:val="002C260C"/>
    <w:rsid w:val="00332073"/>
    <w:rsid w:val="00353D78"/>
    <w:rsid w:val="003D7DD0"/>
    <w:rsid w:val="003F7A95"/>
    <w:rsid w:val="004004E6"/>
    <w:rsid w:val="00400C0A"/>
    <w:rsid w:val="00441056"/>
    <w:rsid w:val="00453B3A"/>
    <w:rsid w:val="00455C19"/>
    <w:rsid w:val="00470954"/>
    <w:rsid w:val="004849FF"/>
    <w:rsid w:val="004941DB"/>
    <w:rsid w:val="004C79E4"/>
    <w:rsid w:val="004D1DDA"/>
    <w:rsid w:val="004D4E76"/>
    <w:rsid w:val="0054717D"/>
    <w:rsid w:val="00554777"/>
    <w:rsid w:val="00557DB6"/>
    <w:rsid w:val="005A56CA"/>
    <w:rsid w:val="005A7AC2"/>
    <w:rsid w:val="005F1254"/>
    <w:rsid w:val="00604CA6"/>
    <w:rsid w:val="00622BD5"/>
    <w:rsid w:val="00625B59"/>
    <w:rsid w:val="00672321"/>
    <w:rsid w:val="00745C51"/>
    <w:rsid w:val="00746E97"/>
    <w:rsid w:val="00781278"/>
    <w:rsid w:val="007B6CBD"/>
    <w:rsid w:val="007C2DAF"/>
    <w:rsid w:val="007E124C"/>
    <w:rsid w:val="00826CDB"/>
    <w:rsid w:val="00837516"/>
    <w:rsid w:val="00843E6E"/>
    <w:rsid w:val="00906B36"/>
    <w:rsid w:val="0091210B"/>
    <w:rsid w:val="00924A85"/>
    <w:rsid w:val="0092508D"/>
    <w:rsid w:val="00935A74"/>
    <w:rsid w:val="0093769E"/>
    <w:rsid w:val="00966302"/>
    <w:rsid w:val="009A2E9B"/>
    <w:rsid w:val="009D6B30"/>
    <w:rsid w:val="00A675FC"/>
    <w:rsid w:val="00A74067"/>
    <w:rsid w:val="00AB42DA"/>
    <w:rsid w:val="00AC0A58"/>
    <w:rsid w:val="00AC7346"/>
    <w:rsid w:val="00AD47E6"/>
    <w:rsid w:val="00AD575E"/>
    <w:rsid w:val="00AE149D"/>
    <w:rsid w:val="00AE7A43"/>
    <w:rsid w:val="00B37F2C"/>
    <w:rsid w:val="00B53D89"/>
    <w:rsid w:val="00B6245D"/>
    <w:rsid w:val="00B66B6E"/>
    <w:rsid w:val="00B77164"/>
    <w:rsid w:val="00B90DFD"/>
    <w:rsid w:val="00BE2AA7"/>
    <w:rsid w:val="00BF3764"/>
    <w:rsid w:val="00C006FA"/>
    <w:rsid w:val="00C12F84"/>
    <w:rsid w:val="00C14B3A"/>
    <w:rsid w:val="00C37E65"/>
    <w:rsid w:val="00CD5E46"/>
    <w:rsid w:val="00CE5DE3"/>
    <w:rsid w:val="00D02ED6"/>
    <w:rsid w:val="00D15610"/>
    <w:rsid w:val="00D2665B"/>
    <w:rsid w:val="00D33BB6"/>
    <w:rsid w:val="00DD1608"/>
    <w:rsid w:val="00DE5B6D"/>
    <w:rsid w:val="00E14670"/>
    <w:rsid w:val="00E3081F"/>
    <w:rsid w:val="00E4460C"/>
    <w:rsid w:val="00E50AC7"/>
    <w:rsid w:val="00E63C87"/>
    <w:rsid w:val="00ED0BA2"/>
    <w:rsid w:val="00EE391B"/>
    <w:rsid w:val="00F60FDA"/>
    <w:rsid w:val="00F6198A"/>
    <w:rsid w:val="00F62F66"/>
    <w:rsid w:val="00F65D3F"/>
    <w:rsid w:val="00F77DDE"/>
    <w:rsid w:val="00FB07B1"/>
    <w:rsid w:val="00FB4FEC"/>
    <w:rsid w:val="00FD14BE"/>
    <w:rsid w:val="00FF4993"/>
    <w:rsid w:val="00FF5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pPr>
      <w:jc w:val="both"/>
    </w:pPr>
    <w:rPr>
      <w:color w:val="0000FF"/>
    </w:rPr>
  </w:style>
  <w:style w:type="paragraph" w:styleId="NormalWeb">
    <w:name w:val="Normal (Web)"/>
    <w:basedOn w:val="Normal"/>
    <w:pPr>
      <w:autoSpaceDE w:val="0"/>
      <w:autoSpaceDN w:val="0"/>
      <w:adjustRightInd w:val="0"/>
      <w:spacing w:before="100" w:beforeAutospacing="1" w:after="100" w:afterAutospacing="1"/>
    </w:pPr>
  </w:style>
  <w:style w:type="paragraph" w:styleId="Cabealho">
    <w:name w:val="header"/>
    <w:basedOn w:val="Normal"/>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pPr>
      <w:numPr>
        <w:numId w:val="1"/>
      </w:numPr>
    </w:pPr>
  </w:style>
  <w:style w:type="character" w:customStyle="1" w:styleId="Char1">
    <w:name w:val="Char1"/>
    <w:basedOn w:val="Fontepargpadro"/>
    <w:rPr>
      <w:noProof w:val="0"/>
      <w:sz w:val="24"/>
      <w:szCs w:val="24"/>
      <w:lang w:val="pt-BR" w:eastAsia="pt-BR" w:bidi="ar-SA"/>
    </w:rPr>
  </w:style>
  <w:style w:type="paragraph" w:customStyle="1" w:styleId="BodyText22">
    <w:name w:val="Body Text 22"/>
    <w:basedOn w:val="Normal"/>
    <w:pPr>
      <w:jc w:val="both"/>
    </w:pPr>
    <w:rPr>
      <w:szCs w:val="20"/>
      <w:lang w:val="en-AU"/>
    </w:rPr>
  </w:style>
  <w:style w:type="paragraph" w:styleId="Corpodetexto">
    <w:name w:val="Body Text"/>
    <w:aliases w:val="b"/>
    <w:basedOn w:val="Normal"/>
    <w:pPr>
      <w:spacing w:after="120"/>
    </w:pPr>
  </w:style>
  <w:style w:type="paragraph" w:styleId="Rodap">
    <w:name w:val="footer"/>
    <w:basedOn w:val="Normal"/>
    <w:link w:val="RodapChar"/>
    <w:uiPriority w:val="99"/>
    <w:pPr>
      <w:tabs>
        <w:tab w:val="center" w:pos="4320"/>
        <w:tab w:val="right" w:pos="8640"/>
      </w:tabs>
    </w:pPr>
  </w:style>
  <w:style w:type="paragraph" w:customStyle="1" w:styleId="p0">
    <w:name w:val="p0"/>
    <w:basedOn w:val="Normal"/>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link w:val="RecuodecorpodetextoChar"/>
    <w:pPr>
      <w:spacing w:after="120"/>
      <w:ind w:left="283"/>
    </w:pPr>
  </w:style>
  <w:style w:type="paragraph" w:styleId="Corpodetexto3">
    <w:name w:val="Body Text 3"/>
    <w:basedOn w:val="Normal"/>
    <w:pPr>
      <w:spacing w:after="120"/>
    </w:pPr>
    <w:rPr>
      <w:sz w:val="16"/>
      <w:szCs w:val="16"/>
    </w:rPr>
  </w:style>
  <w:style w:type="paragraph" w:styleId="Recuodecorpodetexto3">
    <w:name w:val="Body Text Indent 3"/>
    <w:basedOn w:val="Normal"/>
    <w:pPr>
      <w:spacing w:after="120"/>
      <w:ind w:left="283"/>
    </w:pPr>
    <w:rPr>
      <w:sz w:val="16"/>
      <w:szCs w:val="16"/>
    </w:rPr>
  </w:style>
  <w:style w:type="character" w:customStyle="1" w:styleId="Char">
    <w:name w:val="Char"/>
    <w:basedOn w:val="Fontepargpadro"/>
    <w:rPr>
      <w:noProof w:val="0"/>
      <w:sz w:val="24"/>
      <w:szCs w:val="24"/>
      <w:lang w:val="pt-BR"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szCs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Swiss"/>
      <w:sz w:val="16"/>
      <w:szCs w:val="16"/>
    </w:rPr>
  </w:style>
  <w:style w:type="character" w:styleId="Nmerodepgina">
    <w:name w:val="page number"/>
    <w:basedOn w:val="Fontepargpadro"/>
  </w:style>
  <w:style w:type="character" w:styleId="Hyperlink">
    <w:name w:val="Hyperlink"/>
    <w:basedOn w:val="Fontepargpadro"/>
    <w:uiPriority w:val="99"/>
    <w:rPr>
      <w:color w:val="0000FF"/>
      <w:u w:val="single"/>
    </w:rPr>
  </w:style>
  <w:style w:type="paragraph" w:styleId="Recuodecorpodetexto2">
    <w:name w:val="Body Text Indent 2"/>
    <w:basedOn w:val="Normal"/>
    <w:pPr>
      <w:spacing w:after="120" w:line="480" w:lineRule="auto"/>
      <w:ind w:left="283"/>
    </w:p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BodyText31">
    <w:name w:val="Body Text 31"/>
    <w:rPr>
      <w:noProof w:val="0"/>
      <w:spacing w:val="0"/>
      <w:sz w:val="28"/>
      <w:szCs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pPr>
      <w:jc w:val="center"/>
    </w:pPr>
    <w:rPr>
      <w:rFonts w:ascii="Bookman Old Style" w:hAnsi="Bookman Old Style"/>
      <w:b/>
      <w:sz w:val="22"/>
      <w:szCs w:val="20"/>
    </w:rPr>
  </w:style>
  <w:style w:type="paragraph" w:customStyle="1" w:styleId="TextoTpicosProspecto">
    <w:name w:val="Texto Tópicos Prospecto"/>
    <w:basedOn w:val="TextoProspecto"/>
    <w:autoRedefine/>
    <w:pPr>
      <w:numPr>
        <w:numId w:val="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hAnsi="Arial"/>
      <w:sz w:val="22"/>
      <w:lang w:val="pt-PT"/>
    </w:rPr>
  </w:style>
  <w:style w:type="paragraph" w:customStyle="1" w:styleId="Celso1">
    <w:name w:val="Celso1"/>
    <w:basedOn w:val="Normal"/>
    <w:pPr>
      <w:widowControl w:val="0"/>
      <w:jc w:val="both"/>
    </w:pPr>
    <w:rPr>
      <w:rFonts w:ascii="Univers (W1)" w:hAnsi="Univers (W1)"/>
      <w:szCs w:val="20"/>
    </w:rPr>
  </w:style>
  <w:style w:type="character" w:customStyle="1" w:styleId="thptitle1">
    <w:name w:val="thptitle1"/>
    <w:basedOn w:val="Fontepargpadro"/>
    <w:rPr>
      <w:color w:val="000000"/>
    </w:rPr>
  </w:style>
  <w:style w:type="paragraph" w:customStyle="1" w:styleId="Corpo">
    <w:name w:val="Corpo"/>
    <w:rPr>
      <w:color w:val="000000"/>
      <w:sz w:val="28"/>
    </w:rPr>
  </w:style>
  <w:style w:type="paragraph" w:styleId="MapadoDocumento">
    <w:name w:val="Document Map"/>
    <w:basedOn w:val="Normal"/>
    <w:semiHidden/>
    <w:pPr>
      <w:shd w:val="clear" w:color="auto" w:fill="000080"/>
    </w:pPr>
    <w:rPr>
      <w:rFonts w:ascii="Tahoma" w:hAnsi="Tahoma" w:cs="Tahoma"/>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paragraph" w:customStyle="1" w:styleId="CharCharCharCharCharChar">
    <w:name w:val="Char Char Char Char Char Char"/>
    <w:basedOn w:val="Normal"/>
    <w:pPr>
      <w:spacing w:after="160" w:line="240" w:lineRule="exact"/>
    </w:pPr>
    <w:rPr>
      <w:rFonts w:ascii="Verdana" w:hAnsi="Verdana"/>
      <w:sz w:val="20"/>
      <w:szCs w:val="20"/>
      <w:lang w:val="en-US" w:eastAsia="en-US"/>
    </w:rPr>
  </w:style>
  <w:style w:type="paragraph" w:styleId="Lista">
    <w:name w:val="List"/>
    <w:basedOn w:val="Normal"/>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style>
  <w:style w:type="character" w:styleId="Refdenotaderodap">
    <w:name w:val="footnote reference"/>
    <w:basedOn w:val="Fontepargpadro"/>
    <w:rPr>
      <w:vertAlign w:val="superscript"/>
    </w:rPr>
  </w:style>
  <w:style w:type="paragraph" w:customStyle="1" w:styleId="BNDES">
    <w:name w:val="BNDES"/>
    <w:basedOn w:val="Normal"/>
    <w:link w:val="BNDESChar"/>
    <w:pPr>
      <w:suppressAutoHyphens/>
      <w:jc w:val="both"/>
    </w:pPr>
    <w:rPr>
      <w:rFonts w:ascii="Arial" w:hAnsi="Arial"/>
      <w:szCs w:val="20"/>
      <w:lang w:eastAsia="ar-SA"/>
    </w:rPr>
  </w:style>
  <w:style w:type="character" w:customStyle="1" w:styleId="BNDESChar">
    <w:name w:val="BNDES Char"/>
    <w:basedOn w:val="Fontepargpadro"/>
    <w:link w:val="BNDES"/>
    <w:rPr>
      <w:rFonts w:ascii="Arial" w:hAnsi="Arial"/>
      <w:sz w:val="24"/>
      <w:lang w:eastAsia="ar-SA"/>
    </w:rPr>
  </w:style>
  <w:style w:type="character" w:customStyle="1" w:styleId="Ttulo9Char">
    <w:name w:val="Título 9 Char"/>
    <w:basedOn w:val="Fontepargpadro"/>
    <w:link w:val="Ttulo9"/>
    <w:semiHidden/>
    <w:rPr>
      <w:rFonts w:ascii="Cambria" w:eastAsia="Times New Roman" w:hAnsi="Cambria" w:cs="Times New Roman"/>
      <w:sz w:val="22"/>
      <w:szCs w:val="22"/>
    </w:rPr>
  </w:style>
  <w:style w:type="paragraph" w:customStyle="1" w:styleId="Paraa">
    <w:name w:val="Para (a)"/>
    <w:basedOn w:val="Normal"/>
    <w:pPr>
      <w:widowControl w:val="0"/>
      <w:autoSpaceDE w:val="0"/>
      <w:autoSpaceDN w:val="0"/>
      <w:adjustRightInd w:val="0"/>
      <w:spacing w:before="240"/>
      <w:ind w:left="720" w:firstLine="720"/>
    </w:pPr>
    <w:rPr>
      <w:lang w:val="en-US" w:eastAsia="en-US"/>
    </w:rPr>
  </w:style>
  <w:style w:type="paragraph" w:customStyle="1" w:styleId="Para0">
    <w:name w:val="Para"/>
    <w:basedOn w:val="Normal"/>
    <w:pPr>
      <w:widowControl w:val="0"/>
      <w:autoSpaceDE w:val="0"/>
      <w:autoSpaceDN w:val="0"/>
      <w:adjustRightInd w:val="0"/>
      <w:spacing w:before="240"/>
      <w:ind w:firstLine="720"/>
    </w:pPr>
    <w:rPr>
      <w:lang w:val="en-US" w:eastAsia="en-US"/>
    </w:rPr>
  </w:style>
  <w:style w:type="character" w:customStyle="1" w:styleId="MBPCItalics">
    <w:name w:val="MBPC_Italics"/>
    <w:aliases w:val="c2"/>
    <w:rPr>
      <w:rFonts w:ascii="Times New Roman" w:hAnsi="Times New Roman" w:cs="Times New Roman"/>
      <w:i/>
      <w:iCs/>
      <w:spacing w:val="0"/>
      <w:sz w:val="24"/>
      <w:szCs w:val="24"/>
      <w:lang w:val="en-US"/>
    </w:rPr>
  </w:style>
  <w:style w:type="paragraph" w:styleId="PargrafodaLista">
    <w:name w:val="List Paragraph"/>
    <w:basedOn w:val="Normal"/>
    <w:uiPriority w:val="34"/>
    <w:qFormat/>
    <w:pPr>
      <w:ind w:left="720"/>
    </w:pPr>
    <w:rPr>
      <w:rFonts w:ascii="Calibri" w:eastAsia="Calibri" w:hAnsi="Calibri"/>
      <w:sz w:val="22"/>
      <w:szCs w:val="22"/>
    </w:rPr>
  </w:style>
  <w:style w:type="paragraph" w:customStyle="1" w:styleId="CcList">
    <w:name w:val="Cc List"/>
    <w:basedOn w:val="Normal"/>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styleId="TextosemFormatao">
    <w:name w:val="Plain Text"/>
    <w:basedOn w:val="Normal"/>
    <w:link w:val="TextosemFormataoChar"/>
    <w:uiPriority w:val="99"/>
    <w:semiHidden/>
    <w:unhideWhenUsed/>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Pr>
      <w:rFonts w:ascii="Consolas" w:eastAsia="Calibri" w:hAnsi="Consolas" w:cs="Times New Roman"/>
      <w:sz w:val="21"/>
      <w:szCs w:val="21"/>
      <w:lang w:eastAsia="en-US"/>
    </w:rPr>
  </w:style>
  <w:style w:type="paragraph" w:customStyle="1" w:styleId="BodyTextContinued">
    <w:name w:val="Body Text Continued"/>
    <w:basedOn w:val="Normal"/>
    <w:next w:val="Normal"/>
    <w:pPr>
      <w:spacing w:after="240"/>
      <w:jc w:val="both"/>
    </w:pPr>
    <w:rPr>
      <w:szCs w:val="20"/>
      <w:lang w:val="en-US" w:eastAsia="en-US"/>
    </w:rPr>
  </w:style>
  <w:style w:type="character" w:customStyle="1" w:styleId="Char10">
    <w:name w:val="Char1"/>
    <w:basedOn w:val="Fontepargpadro"/>
    <w:rPr>
      <w:noProof w:val="0"/>
      <w:sz w:val="24"/>
      <w:szCs w:val="24"/>
      <w:lang w:val="pt-BR" w:eastAsia="pt-BR" w:bidi="ar-SA"/>
    </w:rPr>
  </w:style>
  <w:style w:type="character" w:customStyle="1" w:styleId="Char0">
    <w:name w:val="Char"/>
    <w:basedOn w:val="Fontepargpadro"/>
    <w:rPr>
      <w:noProof w:val="0"/>
      <w:sz w:val="24"/>
      <w:szCs w:val="24"/>
      <w:lang w:val="pt-BR" w:eastAsia="pt-BR" w:bidi="ar-SA"/>
    </w:rPr>
  </w:style>
  <w:style w:type="paragraph" w:customStyle="1" w:styleId="CharCharCharCharCharChar0">
    <w:name w:val="Char Char Char Char Char Char"/>
    <w:basedOn w:val="Normal"/>
    <w:pPr>
      <w:spacing w:after="160" w:line="240" w:lineRule="exact"/>
    </w:pPr>
    <w:rPr>
      <w:rFonts w:ascii="Verdana" w:hAnsi="Verdana"/>
      <w:sz w:val="20"/>
      <w:szCs w:val="20"/>
      <w:lang w:val="en-US" w:eastAsia="en-US"/>
    </w:rPr>
  </w:style>
  <w:style w:type="table" w:styleId="Tabelacomgrade">
    <w:name w:val="Table Grid"/>
    <w:basedOn w:val="Tabe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pPr>
      <w:numPr>
        <w:numId w:val="27"/>
      </w:numPr>
    </w:pPr>
  </w:style>
  <w:style w:type="character" w:customStyle="1" w:styleId="RodapChar">
    <w:name w:val="Rodapé Char"/>
    <w:basedOn w:val="Fontepargpadro"/>
    <w:link w:val="Rodap"/>
    <w:uiPriority w:val="99"/>
    <w:rPr>
      <w:sz w:val="24"/>
      <w:szCs w:val="24"/>
    </w:rPr>
  </w:style>
  <w:style w:type="character" w:customStyle="1" w:styleId="RecuodecorpodetextoChar">
    <w:name w:val="Recuo de corpo de texto Char"/>
    <w:basedOn w:val="Fontepargpadro"/>
    <w:link w:val="Recuodecorpodetexto"/>
    <w:locked/>
    <w:rPr>
      <w:sz w:val="24"/>
      <w:szCs w:val="24"/>
    </w:rPr>
  </w:style>
  <w:style w:type="character" w:customStyle="1" w:styleId="Corpodetexto2Char">
    <w:name w:val="Corpo de texto 2 Char"/>
    <w:link w:val="Corpodetexto2"/>
    <w:rPr>
      <w:color w:val="0000FF"/>
      <w:sz w:val="24"/>
      <w:szCs w:val="24"/>
    </w:rPr>
  </w:style>
  <w:style w:type="character" w:styleId="HiperlinkVisitado">
    <w:name w:val="FollowedHyperlink"/>
    <w:basedOn w:val="Fontepargpadro"/>
    <w:uiPriority w:val="99"/>
    <w:semiHidden/>
    <w:unhideWhenUsed/>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Texto">
    <w:name w:val="Texto"/>
    <w:basedOn w:val="Normal"/>
    <w:link w:val="TextoChar"/>
    <w:autoRedefine/>
    <w:pPr>
      <w:ind w:left="709"/>
      <w:jc w:val="both"/>
    </w:pPr>
    <w:rPr>
      <w:rFonts w:ascii="Calibri" w:hAnsi="Calibri"/>
      <w:bCs/>
      <w:sz w:val="22"/>
      <w:szCs w:val="22"/>
      <w:lang w:val="es-ES_tradnl"/>
    </w:rPr>
  </w:style>
  <w:style w:type="character" w:customStyle="1" w:styleId="TextoChar">
    <w:name w:val="Texto Char"/>
    <w:link w:val="Texto"/>
    <w:rPr>
      <w:rFonts w:ascii="Calibri" w:hAnsi="Calibri"/>
      <w:bCs/>
      <w:sz w:val="22"/>
      <w:szCs w:val="22"/>
      <w:lang w:val="es-ES_tradnl"/>
    </w:rPr>
  </w:style>
  <w:style w:type="paragraph" w:styleId="Reviso">
    <w:name w:val="Revision"/>
    <w:hidden/>
    <w:uiPriority w:val="99"/>
    <w:semiHidden/>
    <w:rsid w:val="00AE7A4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pPr>
      <w:jc w:val="both"/>
    </w:pPr>
    <w:rPr>
      <w:color w:val="0000FF"/>
    </w:rPr>
  </w:style>
  <w:style w:type="paragraph" w:styleId="NormalWeb">
    <w:name w:val="Normal (Web)"/>
    <w:basedOn w:val="Normal"/>
    <w:pPr>
      <w:autoSpaceDE w:val="0"/>
      <w:autoSpaceDN w:val="0"/>
      <w:adjustRightInd w:val="0"/>
      <w:spacing w:before="100" w:beforeAutospacing="1" w:after="100" w:afterAutospacing="1"/>
    </w:pPr>
  </w:style>
  <w:style w:type="paragraph" w:styleId="Cabealho">
    <w:name w:val="header"/>
    <w:basedOn w:val="Normal"/>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pPr>
      <w:numPr>
        <w:numId w:val="1"/>
      </w:numPr>
    </w:pPr>
  </w:style>
  <w:style w:type="character" w:customStyle="1" w:styleId="Char1">
    <w:name w:val="Char1"/>
    <w:basedOn w:val="Fontepargpadro"/>
    <w:rPr>
      <w:noProof w:val="0"/>
      <w:sz w:val="24"/>
      <w:szCs w:val="24"/>
      <w:lang w:val="pt-BR" w:eastAsia="pt-BR" w:bidi="ar-SA"/>
    </w:rPr>
  </w:style>
  <w:style w:type="paragraph" w:customStyle="1" w:styleId="BodyText22">
    <w:name w:val="Body Text 22"/>
    <w:basedOn w:val="Normal"/>
    <w:pPr>
      <w:jc w:val="both"/>
    </w:pPr>
    <w:rPr>
      <w:szCs w:val="20"/>
      <w:lang w:val="en-AU"/>
    </w:rPr>
  </w:style>
  <w:style w:type="paragraph" w:styleId="Corpodetexto">
    <w:name w:val="Body Text"/>
    <w:aliases w:val="b"/>
    <w:basedOn w:val="Normal"/>
    <w:pPr>
      <w:spacing w:after="120"/>
    </w:pPr>
  </w:style>
  <w:style w:type="paragraph" w:styleId="Rodap">
    <w:name w:val="footer"/>
    <w:basedOn w:val="Normal"/>
    <w:link w:val="RodapChar"/>
    <w:uiPriority w:val="99"/>
    <w:pPr>
      <w:tabs>
        <w:tab w:val="center" w:pos="4320"/>
        <w:tab w:val="right" w:pos="8640"/>
      </w:tabs>
    </w:pPr>
  </w:style>
  <w:style w:type="paragraph" w:customStyle="1" w:styleId="p0">
    <w:name w:val="p0"/>
    <w:basedOn w:val="Normal"/>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link w:val="RecuodecorpodetextoChar"/>
    <w:pPr>
      <w:spacing w:after="120"/>
      <w:ind w:left="283"/>
    </w:pPr>
  </w:style>
  <w:style w:type="paragraph" w:styleId="Corpodetexto3">
    <w:name w:val="Body Text 3"/>
    <w:basedOn w:val="Normal"/>
    <w:pPr>
      <w:spacing w:after="120"/>
    </w:pPr>
    <w:rPr>
      <w:sz w:val="16"/>
      <w:szCs w:val="16"/>
    </w:rPr>
  </w:style>
  <w:style w:type="paragraph" w:styleId="Recuodecorpodetexto3">
    <w:name w:val="Body Text Indent 3"/>
    <w:basedOn w:val="Normal"/>
    <w:pPr>
      <w:spacing w:after="120"/>
      <w:ind w:left="283"/>
    </w:pPr>
    <w:rPr>
      <w:sz w:val="16"/>
      <w:szCs w:val="16"/>
    </w:rPr>
  </w:style>
  <w:style w:type="character" w:customStyle="1" w:styleId="Char">
    <w:name w:val="Char"/>
    <w:basedOn w:val="Fontepargpadro"/>
    <w:rPr>
      <w:noProof w:val="0"/>
      <w:sz w:val="24"/>
      <w:szCs w:val="24"/>
      <w:lang w:val="pt-BR"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szCs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Swiss"/>
      <w:sz w:val="16"/>
      <w:szCs w:val="16"/>
    </w:rPr>
  </w:style>
  <w:style w:type="character" w:styleId="Nmerodepgina">
    <w:name w:val="page number"/>
    <w:basedOn w:val="Fontepargpadro"/>
  </w:style>
  <w:style w:type="character" w:styleId="Hyperlink">
    <w:name w:val="Hyperlink"/>
    <w:basedOn w:val="Fontepargpadro"/>
    <w:uiPriority w:val="99"/>
    <w:rPr>
      <w:color w:val="0000FF"/>
      <w:u w:val="single"/>
    </w:rPr>
  </w:style>
  <w:style w:type="paragraph" w:styleId="Recuodecorpodetexto2">
    <w:name w:val="Body Text Indent 2"/>
    <w:basedOn w:val="Normal"/>
    <w:pPr>
      <w:spacing w:after="120" w:line="480" w:lineRule="auto"/>
      <w:ind w:left="283"/>
    </w:p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BodyText31">
    <w:name w:val="Body Text 31"/>
    <w:rPr>
      <w:noProof w:val="0"/>
      <w:spacing w:val="0"/>
      <w:sz w:val="28"/>
      <w:szCs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pPr>
      <w:jc w:val="center"/>
    </w:pPr>
    <w:rPr>
      <w:rFonts w:ascii="Bookman Old Style" w:hAnsi="Bookman Old Style"/>
      <w:b/>
      <w:sz w:val="22"/>
      <w:szCs w:val="20"/>
    </w:rPr>
  </w:style>
  <w:style w:type="paragraph" w:customStyle="1" w:styleId="TextoTpicosProspecto">
    <w:name w:val="Texto Tópicos Prospecto"/>
    <w:basedOn w:val="TextoProspecto"/>
    <w:autoRedefine/>
    <w:pPr>
      <w:numPr>
        <w:numId w:val="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hAnsi="Arial"/>
      <w:sz w:val="22"/>
      <w:lang w:val="pt-PT"/>
    </w:rPr>
  </w:style>
  <w:style w:type="paragraph" w:customStyle="1" w:styleId="Celso1">
    <w:name w:val="Celso1"/>
    <w:basedOn w:val="Normal"/>
    <w:pPr>
      <w:widowControl w:val="0"/>
      <w:jc w:val="both"/>
    </w:pPr>
    <w:rPr>
      <w:rFonts w:ascii="Univers (W1)" w:hAnsi="Univers (W1)"/>
      <w:szCs w:val="20"/>
    </w:rPr>
  </w:style>
  <w:style w:type="character" w:customStyle="1" w:styleId="thptitle1">
    <w:name w:val="thptitle1"/>
    <w:basedOn w:val="Fontepargpadro"/>
    <w:rPr>
      <w:color w:val="000000"/>
    </w:rPr>
  </w:style>
  <w:style w:type="paragraph" w:customStyle="1" w:styleId="Corpo">
    <w:name w:val="Corpo"/>
    <w:rPr>
      <w:color w:val="000000"/>
      <w:sz w:val="28"/>
    </w:rPr>
  </w:style>
  <w:style w:type="paragraph" w:styleId="MapadoDocumento">
    <w:name w:val="Document Map"/>
    <w:basedOn w:val="Normal"/>
    <w:semiHidden/>
    <w:pPr>
      <w:shd w:val="clear" w:color="auto" w:fill="000080"/>
    </w:pPr>
    <w:rPr>
      <w:rFonts w:ascii="Tahoma" w:hAnsi="Tahoma" w:cs="Tahoma"/>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paragraph" w:customStyle="1" w:styleId="CharCharCharCharCharChar">
    <w:name w:val="Char Char Char Char Char Char"/>
    <w:basedOn w:val="Normal"/>
    <w:pPr>
      <w:spacing w:after="160" w:line="240" w:lineRule="exact"/>
    </w:pPr>
    <w:rPr>
      <w:rFonts w:ascii="Verdana" w:hAnsi="Verdana"/>
      <w:sz w:val="20"/>
      <w:szCs w:val="20"/>
      <w:lang w:val="en-US" w:eastAsia="en-US"/>
    </w:rPr>
  </w:style>
  <w:style w:type="paragraph" w:styleId="Lista">
    <w:name w:val="List"/>
    <w:basedOn w:val="Normal"/>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style>
  <w:style w:type="character" w:styleId="Refdenotaderodap">
    <w:name w:val="footnote reference"/>
    <w:basedOn w:val="Fontepargpadro"/>
    <w:rPr>
      <w:vertAlign w:val="superscript"/>
    </w:rPr>
  </w:style>
  <w:style w:type="paragraph" w:customStyle="1" w:styleId="BNDES">
    <w:name w:val="BNDES"/>
    <w:basedOn w:val="Normal"/>
    <w:link w:val="BNDESChar"/>
    <w:pPr>
      <w:suppressAutoHyphens/>
      <w:jc w:val="both"/>
    </w:pPr>
    <w:rPr>
      <w:rFonts w:ascii="Arial" w:hAnsi="Arial"/>
      <w:szCs w:val="20"/>
      <w:lang w:eastAsia="ar-SA"/>
    </w:rPr>
  </w:style>
  <w:style w:type="character" w:customStyle="1" w:styleId="BNDESChar">
    <w:name w:val="BNDES Char"/>
    <w:basedOn w:val="Fontepargpadro"/>
    <w:link w:val="BNDES"/>
    <w:rPr>
      <w:rFonts w:ascii="Arial" w:hAnsi="Arial"/>
      <w:sz w:val="24"/>
      <w:lang w:eastAsia="ar-SA"/>
    </w:rPr>
  </w:style>
  <w:style w:type="character" w:customStyle="1" w:styleId="Ttulo9Char">
    <w:name w:val="Título 9 Char"/>
    <w:basedOn w:val="Fontepargpadro"/>
    <w:link w:val="Ttulo9"/>
    <w:semiHidden/>
    <w:rPr>
      <w:rFonts w:ascii="Cambria" w:eastAsia="Times New Roman" w:hAnsi="Cambria" w:cs="Times New Roman"/>
      <w:sz w:val="22"/>
      <w:szCs w:val="22"/>
    </w:rPr>
  </w:style>
  <w:style w:type="paragraph" w:customStyle="1" w:styleId="Paraa">
    <w:name w:val="Para (a)"/>
    <w:basedOn w:val="Normal"/>
    <w:pPr>
      <w:widowControl w:val="0"/>
      <w:autoSpaceDE w:val="0"/>
      <w:autoSpaceDN w:val="0"/>
      <w:adjustRightInd w:val="0"/>
      <w:spacing w:before="240"/>
      <w:ind w:left="720" w:firstLine="720"/>
    </w:pPr>
    <w:rPr>
      <w:lang w:val="en-US" w:eastAsia="en-US"/>
    </w:rPr>
  </w:style>
  <w:style w:type="paragraph" w:customStyle="1" w:styleId="Para0">
    <w:name w:val="Para"/>
    <w:basedOn w:val="Normal"/>
    <w:pPr>
      <w:widowControl w:val="0"/>
      <w:autoSpaceDE w:val="0"/>
      <w:autoSpaceDN w:val="0"/>
      <w:adjustRightInd w:val="0"/>
      <w:spacing w:before="240"/>
      <w:ind w:firstLine="720"/>
    </w:pPr>
    <w:rPr>
      <w:lang w:val="en-US" w:eastAsia="en-US"/>
    </w:rPr>
  </w:style>
  <w:style w:type="character" w:customStyle="1" w:styleId="MBPCItalics">
    <w:name w:val="MBPC_Italics"/>
    <w:aliases w:val="c2"/>
    <w:rPr>
      <w:rFonts w:ascii="Times New Roman" w:hAnsi="Times New Roman" w:cs="Times New Roman"/>
      <w:i/>
      <w:iCs/>
      <w:spacing w:val="0"/>
      <w:sz w:val="24"/>
      <w:szCs w:val="24"/>
      <w:lang w:val="en-US"/>
    </w:rPr>
  </w:style>
  <w:style w:type="paragraph" w:styleId="PargrafodaLista">
    <w:name w:val="List Paragraph"/>
    <w:basedOn w:val="Normal"/>
    <w:uiPriority w:val="34"/>
    <w:qFormat/>
    <w:pPr>
      <w:ind w:left="720"/>
    </w:pPr>
    <w:rPr>
      <w:rFonts w:ascii="Calibri" w:eastAsia="Calibri" w:hAnsi="Calibri"/>
      <w:sz w:val="22"/>
      <w:szCs w:val="22"/>
    </w:rPr>
  </w:style>
  <w:style w:type="paragraph" w:customStyle="1" w:styleId="CcList">
    <w:name w:val="Cc List"/>
    <w:basedOn w:val="Normal"/>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styleId="TextosemFormatao">
    <w:name w:val="Plain Text"/>
    <w:basedOn w:val="Normal"/>
    <w:link w:val="TextosemFormataoChar"/>
    <w:uiPriority w:val="99"/>
    <w:semiHidden/>
    <w:unhideWhenUsed/>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Pr>
      <w:rFonts w:ascii="Consolas" w:eastAsia="Calibri" w:hAnsi="Consolas" w:cs="Times New Roman"/>
      <w:sz w:val="21"/>
      <w:szCs w:val="21"/>
      <w:lang w:eastAsia="en-US"/>
    </w:rPr>
  </w:style>
  <w:style w:type="paragraph" w:customStyle="1" w:styleId="BodyTextContinued">
    <w:name w:val="Body Text Continued"/>
    <w:basedOn w:val="Normal"/>
    <w:next w:val="Normal"/>
    <w:pPr>
      <w:spacing w:after="240"/>
      <w:jc w:val="both"/>
    </w:pPr>
    <w:rPr>
      <w:szCs w:val="20"/>
      <w:lang w:val="en-US" w:eastAsia="en-US"/>
    </w:rPr>
  </w:style>
  <w:style w:type="character" w:customStyle="1" w:styleId="Char10">
    <w:name w:val="Char1"/>
    <w:basedOn w:val="Fontepargpadro"/>
    <w:rPr>
      <w:noProof w:val="0"/>
      <w:sz w:val="24"/>
      <w:szCs w:val="24"/>
      <w:lang w:val="pt-BR" w:eastAsia="pt-BR" w:bidi="ar-SA"/>
    </w:rPr>
  </w:style>
  <w:style w:type="character" w:customStyle="1" w:styleId="Char0">
    <w:name w:val="Char"/>
    <w:basedOn w:val="Fontepargpadro"/>
    <w:rPr>
      <w:noProof w:val="0"/>
      <w:sz w:val="24"/>
      <w:szCs w:val="24"/>
      <w:lang w:val="pt-BR" w:eastAsia="pt-BR" w:bidi="ar-SA"/>
    </w:rPr>
  </w:style>
  <w:style w:type="paragraph" w:customStyle="1" w:styleId="CharCharCharCharCharChar0">
    <w:name w:val="Char Char Char Char Char Char"/>
    <w:basedOn w:val="Normal"/>
    <w:pPr>
      <w:spacing w:after="160" w:line="240" w:lineRule="exact"/>
    </w:pPr>
    <w:rPr>
      <w:rFonts w:ascii="Verdana" w:hAnsi="Verdana"/>
      <w:sz w:val="20"/>
      <w:szCs w:val="20"/>
      <w:lang w:val="en-US" w:eastAsia="en-US"/>
    </w:rPr>
  </w:style>
  <w:style w:type="table" w:styleId="Tabelacomgrade">
    <w:name w:val="Table Grid"/>
    <w:basedOn w:val="Tabe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pPr>
      <w:numPr>
        <w:numId w:val="27"/>
      </w:numPr>
    </w:pPr>
  </w:style>
  <w:style w:type="character" w:customStyle="1" w:styleId="RodapChar">
    <w:name w:val="Rodapé Char"/>
    <w:basedOn w:val="Fontepargpadro"/>
    <w:link w:val="Rodap"/>
    <w:uiPriority w:val="99"/>
    <w:rPr>
      <w:sz w:val="24"/>
      <w:szCs w:val="24"/>
    </w:rPr>
  </w:style>
  <w:style w:type="character" w:customStyle="1" w:styleId="RecuodecorpodetextoChar">
    <w:name w:val="Recuo de corpo de texto Char"/>
    <w:basedOn w:val="Fontepargpadro"/>
    <w:link w:val="Recuodecorpodetexto"/>
    <w:locked/>
    <w:rPr>
      <w:sz w:val="24"/>
      <w:szCs w:val="24"/>
    </w:rPr>
  </w:style>
  <w:style w:type="character" w:customStyle="1" w:styleId="Corpodetexto2Char">
    <w:name w:val="Corpo de texto 2 Char"/>
    <w:link w:val="Corpodetexto2"/>
    <w:rPr>
      <w:color w:val="0000FF"/>
      <w:sz w:val="24"/>
      <w:szCs w:val="24"/>
    </w:rPr>
  </w:style>
  <w:style w:type="character" w:styleId="HiperlinkVisitado">
    <w:name w:val="FollowedHyperlink"/>
    <w:basedOn w:val="Fontepargpadro"/>
    <w:uiPriority w:val="99"/>
    <w:semiHidden/>
    <w:unhideWhenUsed/>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Texto">
    <w:name w:val="Texto"/>
    <w:basedOn w:val="Normal"/>
    <w:link w:val="TextoChar"/>
    <w:autoRedefine/>
    <w:pPr>
      <w:ind w:left="709"/>
      <w:jc w:val="both"/>
    </w:pPr>
    <w:rPr>
      <w:rFonts w:ascii="Calibri" w:hAnsi="Calibri"/>
      <w:bCs/>
      <w:sz w:val="22"/>
      <w:szCs w:val="22"/>
      <w:lang w:val="es-ES_tradnl"/>
    </w:rPr>
  </w:style>
  <w:style w:type="character" w:customStyle="1" w:styleId="TextoChar">
    <w:name w:val="Texto Char"/>
    <w:link w:val="Texto"/>
    <w:rPr>
      <w:rFonts w:ascii="Calibri" w:hAnsi="Calibri"/>
      <w:bCs/>
      <w:sz w:val="22"/>
      <w:szCs w:val="22"/>
      <w:lang w:val="es-ES_tradnl"/>
    </w:rPr>
  </w:style>
  <w:style w:type="paragraph" w:styleId="Reviso">
    <w:name w:val="Revision"/>
    <w:hidden/>
    <w:uiPriority w:val="99"/>
    <w:semiHidden/>
    <w:rsid w:val="00AE7A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416">
      <w:bodyDiv w:val="1"/>
      <w:marLeft w:val="0"/>
      <w:marRight w:val="0"/>
      <w:marTop w:val="0"/>
      <w:marBottom w:val="0"/>
      <w:divBdr>
        <w:top w:val="none" w:sz="0" w:space="0" w:color="auto"/>
        <w:left w:val="none" w:sz="0" w:space="0" w:color="auto"/>
        <w:bottom w:val="none" w:sz="0" w:space="0" w:color="auto"/>
        <w:right w:val="none" w:sz="0" w:space="0" w:color="auto"/>
      </w:divBdr>
    </w:div>
    <w:div w:id="49348847">
      <w:bodyDiv w:val="1"/>
      <w:marLeft w:val="0"/>
      <w:marRight w:val="0"/>
      <w:marTop w:val="0"/>
      <w:marBottom w:val="0"/>
      <w:divBdr>
        <w:top w:val="none" w:sz="0" w:space="0" w:color="auto"/>
        <w:left w:val="none" w:sz="0" w:space="0" w:color="auto"/>
        <w:bottom w:val="none" w:sz="0" w:space="0" w:color="auto"/>
        <w:right w:val="none" w:sz="0" w:space="0" w:color="auto"/>
      </w:divBdr>
    </w:div>
    <w:div w:id="80877900">
      <w:bodyDiv w:val="1"/>
      <w:marLeft w:val="0"/>
      <w:marRight w:val="0"/>
      <w:marTop w:val="0"/>
      <w:marBottom w:val="0"/>
      <w:divBdr>
        <w:top w:val="none" w:sz="0" w:space="0" w:color="auto"/>
        <w:left w:val="none" w:sz="0" w:space="0" w:color="auto"/>
        <w:bottom w:val="none" w:sz="0" w:space="0" w:color="auto"/>
        <w:right w:val="none" w:sz="0" w:space="0" w:color="auto"/>
      </w:divBdr>
    </w:div>
    <w:div w:id="120197380">
      <w:bodyDiv w:val="1"/>
      <w:marLeft w:val="0"/>
      <w:marRight w:val="0"/>
      <w:marTop w:val="0"/>
      <w:marBottom w:val="0"/>
      <w:divBdr>
        <w:top w:val="none" w:sz="0" w:space="0" w:color="auto"/>
        <w:left w:val="none" w:sz="0" w:space="0" w:color="auto"/>
        <w:bottom w:val="none" w:sz="0" w:space="0" w:color="auto"/>
        <w:right w:val="none" w:sz="0" w:space="0" w:color="auto"/>
      </w:divBdr>
    </w:div>
    <w:div w:id="139230673">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40599632">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62750246">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621689681">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3126201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50874010">
      <w:bodyDiv w:val="1"/>
      <w:marLeft w:val="0"/>
      <w:marRight w:val="0"/>
      <w:marTop w:val="0"/>
      <w:marBottom w:val="0"/>
      <w:divBdr>
        <w:top w:val="none" w:sz="0" w:space="0" w:color="auto"/>
        <w:left w:val="none" w:sz="0" w:space="0" w:color="auto"/>
        <w:bottom w:val="none" w:sz="0" w:space="0" w:color="auto"/>
        <w:right w:val="none" w:sz="0" w:space="0" w:color="auto"/>
      </w:divBdr>
    </w:div>
    <w:div w:id="950623115">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061709647">
      <w:bodyDiv w:val="1"/>
      <w:marLeft w:val="0"/>
      <w:marRight w:val="0"/>
      <w:marTop w:val="0"/>
      <w:marBottom w:val="0"/>
      <w:divBdr>
        <w:top w:val="none" w:sz="0" w:space="0" w:color="auto"/>
        <w:left w:val="none" w:sz="0" w:space="0" w:color="auto"/>
        <w:bottom w:val="none" w:sz="0" w:space="0" w:color="auto"/>
        <w:right w:val="none" w:sz="0" w:space="0" w:color="auto"/>
      </w:divBdr>
    </w:div>
    <w:div w:id="1134641894">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381784117">
      <w:bodyDiv w:val="1"/>
      <w:marLeft w:val="0"/>
      <w:marRight w:val="0"/>
      <w:marTop w:val="0"/>
      <w:marBottom w:val="0"/>
      <w:divBdr>
        <w:top w:val="none" w:sz="0" w:space="0" w:color="auto"/>
        <w:left w:val="none" w:sz="0" w:space="0" w:color="auto"/>
        <w:bottom w:val="none" w:sz="0" w:space="0" w:color="auto"/>
        <w:right w:val="none" w:sz="0" w:space="0" w:color="auto"/>
      </w:divBdr>
    </w:div>
    <w:div w:id="1498308570">
      <w:bodyDiv w:val="1"/>
      <w:marLeft w:val="0"/>
      <w:marRight w:val="0"/>
      <w:marTop w:val="0"/>
      <w:marBottom w:val="0"/>
      <w:divBdr>
        <w:top w:val="none" w:sz="0" w:space="0" w:color="auto"/>
        <w:left w:val="none" w:sz="0" w:space="0" w:color="auto"/>
        <w:bottom w:val="none" w:sz="0" w:space="0" w:color="auto"/>
        <w:right w:val="none" w:sz="0" w:space="0" w:color="auto"/>
      </w:divBdr>
    </w:div>
    <w:div w:id="1507357114">
      <w:bodyDiv w:val="1"/>
      <w:marLeft w:val="0"/>
      <w:marRight w:val="0"/>
      <w:marTop w:val="0"/>
      <w:marBottom w:val="0"/>
      <w:divBdr>
        <w:top w:val="none" w:sz="0" w:space="0" w:color="auto"/>
        <w:left w:val="none" w:sz="0" w:space="0" w:color="auto"/>
        <w:bottom w:val="none" w:sz="0" w:space="0" w:color="auto"/>
        <w:right w:val="none" w:sz="0" w:space="0" w:color="auto"/>
      </w:divBdr>
    </w:div>
    <w:div w:id="1521118032">
      <w:bodyDiv w:val="1"/>
      <w:marLeft w:val="0"/>
      <w:marRight w:val="0"/>
      <w:marTop w:val="0"/>
      <w:marBottom w:val="0"/>
      <w:divBdr>
        <w:top w:val="none" w:sz="0" w:space="0" w:color="auto"/>
        <w:left w:val="none" w:sz="0" w:space="0" w:color="auto"/>
        <w:bottom w:val="none" w:sz="0" w:space="0" w:color="auto"/>
        <w:right w:val="none" w:sz="0" w:space="0" w:color="auto"/>
      </w:divBdr>
    </w:div>
    <w:div w:id="1542160099">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5797">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mailto:claudia.vasconcellos@itau-unibanco.com.b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claudia.vasconcellos@itau-unibanco.com.br"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diretoria.financeira@grupoccr.com.b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mailto:roberta.veiga@grupoccr.com.br" TargetMode="External"/><Relationship Id="rId23" Type="http://schemas.openxmlformats.org/officeDocument/2006/relationships/footer" Target="footer2.xml"/><Relationship Id="rId10" Type="http://schemas.openxmlformats.org/officeDocument/2006/relationships/hyperlink" Target="http://www.cetip.com.br" TargetMode="External"/><Relationship Id="rId19" Type="http://schemas.openxmlformats.org/officeDocument/2006/relationships/hyperlink" Target="mailto:valores.mobiliarios@cetip.com.b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EE834-3A73-4348-B317-EB2F5E540797}">
  <ds:schemaRefs>
    <ds:schemaRef ds:uri="http://schemas.openxmlformats.org/officeDocument/2006/bibliography"/>
  </ds:schemaRefs>
</ds:datastoreItem>
</file>

<file path=customXml/itemProps2.xml><?xml version="1.0" encoding="utf-8"?>
<ds:datastoreItem xmlns:ds="http://schemas.openxmlformats.org/officeDocument/2006/customXml" ds:itemID="{5115E83B-602F-4B6F-98F3-1039EE27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14412</Words>
  <Characters>77826</Characters>
  <Application>Microsoft Office Word</Application>
  <DocSecurity>0</DocSecurity>
  <Lines>648</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Stocche Forbes</Company>
  <LinksUpToDate>false</LinksUpToDate>
  <CharactersWithSpaces>92054</CharactersWithSpaces>
  <SharedDoc>false</SharedDoc>
  <HLinks>
    <vt:vector size="30" baseType="variant">
      <vt:variant>
        <vt:i4>6946910</vt:i4>
      </vt:variant>
      <vt:variant>
        <vt:i4>53</vt:i4>
      </vt:variant>
      <vt:variant>
        <vt:i4>0</vt:i4>
      </vt:variant>
      <vt:variant>
        <vt:i4>5</vt:i4>
      </vt:variant>
      <vt:variant>
        <vt:lpwstr>mailto:valores.mobiliarios@cetip.com.br</vt:lpwstr>
      </vt:variant>
      <vt:variant>
        <vt:lpwstr/>
      </vt:variant>
      <vt:variant>
        <vt:i4>2949190</vt:i4>
      </vt:variant>
      <vt:variant>
        <vt:i4>50</vt:i4>
      </vt:variant>
      <vt:variant>
        <vt:i4>0</vt:i4>
      </vt:variant>
      <vt:variant>
        <vt:i4>5</vt:i4>
      </vt:variant>
      <vt:variant>
        <vt:lpwstr>mailto:claudia.vasconcellos@itau-unibanco.com.br</vt:lpwstr>
      </vt:variant>
      <vt:variant>
        <vt:lpwstr/>
      </vt:variant>
      <vt:variant>
        <vt:i4>2949190</vt:i4>
      </vt:variant>
      <vt:variant>
        <vt:i4>47</vt:i4>
      </vt:variant>
      <vt:variant>
        <vt:i4>0</vt:i4>
      </vt:variant>
      <vt:variant>
        <vt:i4>5</vt:i4>
      </vt:variant>
      <vt:variant>
        <vt:lpwstr>mailto:claudia.vasconcellos@itau-unibanco.com.br</vt:lpwstr>
      </vt:variant>
      <vt:variant>
        <vt:lpwstr/>
      </vt:variant>
      <vt:variant>
        <vt:i4>3473432</vt:i4>
      </vt:variant>
      <vt:variant>
        <vt:i4>44</vt:i4>
      </vt:variant>
      <vt:variant>
        <vt:i4>0</vt:i4>
      </vt:variant>
      <vt:variant>
        <vt:i4>5</vt:i4>
      </vt:variant>
      <vt:variant>
        <vt:lpwstr>mailto:antonio.toledo@grupoccr.com.br</vt:lpwstr>
      </vt:variant>
      <vt:variant>
        <vt:lpwstr/>
      </vt:variant>
      <vt:variant>
        <vt:i4>983105</vt:i4>
      </vt:variant>
      <vt:variant>
        <vt:i4>5</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c:creator>
  <cp:lastModifiedBy>Maria Carolina</cp:lastModifiedBy>
  <cp:revision>2</cp:revision>
  <dcterms:created xsi:type="dcterms:W3CDTF">2016-04-01T15:06:00Z</dcterms:created>
  <dcterms:modified xsi:type="dcterms:W3CDTF">2016-04-01T15:06:00Z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gFAAbtDMpgn6UhpCl+CrSYCpu4xCgwYcxaQErEBYhBh5eJLA3Nrwp9yKdhYesd93z8tZDf6O/3YVf3Ed
4LG5tfP76lw1L6rTWd2HErRaZM1sY0nX9Wfw9ADd8bRH1IbkE810zpi0YjE90CmKeDXlrAe6Sjq7
qMYLSMxxSbPIT/FQr2ceOmDCGm2Y85TU2Go2pVsfKpNIbsQOl4ws0QtAX4o90C75i8wzHaNX4bk0
iQ9inCiW1ALsIhQft</vt:lpwstr>
  </property>
  <property fmtid="{D5CDD505-2E9C-101B-9397-08002B2CF9AE}" pid="3" name="RESPONSE_SENDER_NAME">
    <vt:lpwstr>sAAAE9kkUq3pEoLO2ib1z4ceGFAqBlM57nCG1d1oZtoM5Nw=</vt:lpwstr>
  </property>
  <property fmtid="{D5CDD505-2E9C-101B-9397-08002B2CF9AE}" pid="4" name="EMAIL_OWNER_ADDRESS">
    <vt:lpwstr>4AAAMz5NUQ6P8J9zT8E2hpVZSQDZPQWYOcBmG18mqnfZXvrYB/HoHF0y1Q==</vt:lpwstr>
  </property>
  <property fmtid="{D5CDD505-2E9C-101B-9397-08002B2CF9AE}" pid="5" name="MAIL_MSG_ID2">
    <vt:lpwstr>oKHegK4VAax+UKC4idIASxxjnOHPHVgmn4GvGSIwxKfTmJDCIKzU7t0vF3g
pMPGUlPs5adis9PqnTDvbL01LL+UFffJfKVsDw==</vt:lpwstr>
  </property>
  <property fmtid="{D5CDD505-2E9C-101B-9397-08002B2CF9AE}" pid="6" name="iManageFooter">
    <vt:lpwstr>_x000d_1533532v1 / 00012-4 </vt:lpwstr>
  </property>
</Properties>
</file>