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BDF18" w14:textId="77777777" w:rsidR="005674EF" w:rsidRPr="006E4398" w:rsidRDefault="005674EF" w:rsidP="00BD3E59">
      <w:pPr>
        <w:pBdr>
          <w:bottom w:val="double" w:sz="6" w:space="1" w:color="auto"/>
        </w:pBdr>
        <w:spacing w:line="360" w:lineRule="auto"/>
        <w:jc w:val="both"/>
        <w:rPr>
          <w:rFonts w:ascii="Trebuchet MS" w:hAnsi="Trebuchet MS"/>
          <w:sz w:val="20"/>
          <w:szCs w:val="20"/>
        </w:rPr>
      </w:pPr>
    </w:p>
    <w:p w14:paraId="2B2A40E3" w14:textId="77777777" w:rsidR="006C528D" w:rsidRPr="00667F3B" w:rsidRDefault="00F22655" w:rsidP="00BD3E59">
      <w:pPr>
        <w:spacing w:line="360" w:lineRule="auto"/>
        <w:jc w:val="both"/>
        <w:rPr>
          <w:rFonts w:ascii="Trebuchet MS" w:hAnsi="Trebuchet MS"/>
          <w:b/>
          <w:sz w:val="20"/>
          <w:szCs w:val="20"/>
        </w:rPr>
      </w:pPr>
      <w:r w:rsidRPr="006E4398">
        <w:rPr>
          <w:rFonts w:ascii="Trebuchet MS" w:hAnsi="Trebuchet MS"/>
          <w:b/>
          <w:sz w:val="20"/>
          <w:szCs w:val="20"/>
        </w:rPr>
        <w:t xml:space="preserve">INSTRUMENTO PARTICULAR DE ESCRITURA DA </w:t>
      </w:r>
      <w:r w:rsidR="009F1A81" w:rsidRPr="006E4398">
        <w:rPr>
          <w:rFonts w:ascii="Trebuchet MS" w:hAnsi="Trebuchet MS"/>
          <w:b/>
          <w:sz w:val="20"/>
          <w:szCs w:val="20"/>
        </w:rPr>
        <w:t>PRIMEIRA</w:t>
      </w:r>
      <w:r w:rsidR="001A091F" w:rsidRPr="006E4398">
        <w:rPr>
          <w:rFonts w:ascii="Trebuchet MS" w:hAnsi="Trebuchet MS"/>
          <w:b/>
          <w:sz w:val="20"/>
          <w:szCs w:val="20"/>
        </w:rPr>
        <w:t xml:space="preserve"> </w:t>
      </w:r>
      <w:r w:rsidRPr="006E4398">
        <w:rPr>
          <w:rFonts w:ascii="Trebuchet MS" w:hAnsi="Trebuchet MS"/>
          <w:b/>
          <w:sz w:val="20"/>
          <w:szCs w:val="20"/>
        </w:rPr>
        <w:t xml:space="preserve">EMISSÃO DE DEBÊNTURES SIMPLES, NÃO CONVERSÍVEIS EM AÇÕES, DA ESPÉCIE </w:t>
      </w:r>
      <w:r w:rsidR="00C82B3A" w:rsidRPr="006E4398">
        <w:rPr>
          <w:rFonts w:ascii="Trebuchet MS" w:hAnsi="Trebuchet MS"/>
          <w:b/>
          <w:sz w:val="20"/>
          <w:szCs w:val="20"/>
        </w:rPr>
        <w:t xml:space="preserve">COM GARANTIA </w:t>
      </w:r>
      <w:r w:rsidR="00017250" w:rsidRPr="006E4398">
        <w:rPr>
          <w:rFonts w:ascii="Trebuchet MS" w:hAnsi="Trebuchet MS"/>
          <w:b/>
          <w:sz w:val="20"/>
          <w:szCs w:val="20"/>
        </w:rPr>
        <w:t>REAL</w:t>
      </w:r>
      <w:r w:rsidR="009F1A81" w:rsidRPr="006E4398">
        <w:rPr>
          <w:rFonts w:ascii="Trebuchet MS" w:hAnsi="Trebuchet MS"/>
          <w:b/>
          <w:sz w:val="20"/>
          <w:szCs w:val="20"/>
        </w:rPr>
        <w:t>, COM</w:t>
      </w:r>
      <w:r w:rsidR="00B35213" w:rsidRPr="006E4398">
        <w:rPr>
          <w:rFonts w:ascii="Trebuchet MS" w:hAnsi="Trebuchet MS"/>
          <w:b/>
          <w:sz w:val="20"/>
          <w:szCs w:val="20"/>
        </w:rPr>
        <w:t xml:space="preserve"> GARANTIA ADICIONAL FIDEJUSSSÓRIA</w:t>
      </w:r>
      <w:r w:rsidRPr="006E4398">
        <w:rPr>
          <w:rFonts w:ascii="Trebuchet MS" w:hAnsi="Trebuchet MS"/>
          <w:b/>
          <w:sz w:val="20"/>
          <w:szCs w:val="20"/>
        </w:rPr>
        <w:t xml:space="preserve">, EM </w:t>
      </w:r>
      <w:r w:rsidR="008A6B8F" w:rsidRPr="006E4398">
        <w:rPr>
          <w:rFonts w:ascii="Trebuchet MS" w:hAnsi="Trebuchet MS"/>
          <w:b/>
          <w:sz w:val="20"/>
          <w:szCs w:val="20"/>
        </w:rPr>
        <w:t>DUAS</w:t>
      </w:r>
      <w:r w:rsidR="001A091F" w:rsidRPr="006E4398">
        <w:rPr>
          <w:rFonts w:ascii="Trebuchet MS" w:hAnsi="Trebuchet MS"/>
          <w:b/>
          <w:sz w:val="20"/>
          <w:szCs w:val="20"/>
        </w:rPr>
        <w:t xml:space="preserve"> </w:t>
      </w:r>
      <w:r w:rsidRPr="006E4398">
        <w:rPr>
          <w:rFonts w:ascii="Trebuchet MS" w:hAnsi="Trebuchet MS"/>
          <w:b/>
          <w:sz w:val="20"/>
          <w:szCs w:val="20"/>
        </w:rPr>
        <w:t>SÉRIE</w:t>
      </w:r>
      <w:r w:rsidR="001A091F" w:rsidRPr="006E4398">
        <w:rPr>
          <w:rFonts w:ascii="Trebuchet MS" w:hAnsi="Trebuchet MS"/>
          <w:b/>
          <w:sz w:val="20"/>
          <w:szCs w:val="20"/>
        </w:rPr>
        <w:t>S</w:t>
      </w:r>
      <w:r w:rsidRPr="006E4398">
        <w:rPr>
          <w:rFonts w:ascii="Trebuchet MS" w:hAnsi="Trebuchet MS"/>
          <w:b/>
          <w:sz w:val="20"/>
          <w:szCs w:val="20"/>
        </w:rPr>
        <w:t xml:space="preserve">, PARA </w:t>
      </w:r>
      <w:r w:rsidR="00017250" w:rsidRPr="006E4398">
        <w:rPr>
          <w:rFonts w:ascii="Trebuchet MS" w:hAnsi="Trebuchet MS"/>
          <w:b/>
          <w:sz w:val="20"/>
          <w:szCs w:val="20"/>
        </w:rPr>
        <w:t>COLOCAÇÃO PRIVADA</w:t>
      </w:r>
      <w:r w:rsidR="008353E7" w:rsidRPr="006E4398">
        <w:rPr>
          <w:rFonts w:ascii="Trebuchet MS" w:hAnsi="Trebuchet MS"/>
          <w:b/>
          <w:sz w:val="20"/>
          <w:szCs w:val="20"/>
        </w:rPr>
        <w:t>,</w:t>
      </w:r>
      <w:r w:rsidR="00017250" w:rsidRPr="006E4398">
        <w:rPr>
          <w:rFonts w:ascii="Trebuchet MS" w:hAnsi="Trebuchet MS"/>
          <w:b/>
          <w:sz w:val="20"/>
          <w:szCs w:val="20"/>
        </w:rPr>
        <w:t xml:space="preserve"> DA MARCON EMPREENDIMENTOS IMOBILIÁRIOS S</w:t>
      </w:r>
      <w:r w:rsidR="009F1A81" w:rsidRPr="00667C20">
        <w:rPr>
          <w:rFonts w:ascii="Trebuchet MS" w:hAnsi="Trebuchet MS"/>
          <w:b/>
          <w:sz w:val="20"/>
          <w:szCs w:val="20"/>
        </w:rPr>
        <w:t>.</w:t>
      </w:r>
      <w:r w:rsidR="00017250" w:rsidRPr="00667F3B">
        <w:rPr>
          <w:rFonts w:ascii="Trebuchet MS" w:hAnsi="Trebuchet MS"/>
          <w:b/>
          <w:sz w:val="20"/>
          <w:szCs w:val="20"/>
        </w:rPr>
        <w:t>A</w:t>
      </w:r>
      <w:r w:rsidR="009F1A81" w:rsidRPr="00667F3B">
        <w:rPr>
          <w:rFonts w:ascii="Trebuchet MS" w:hAnsi="Trebuchet MS"/>
          <w:b/>
          <w:sz w:val="20"/>
          <w:szCs w:val="20"/>
        </w:rPr>
        <w:t>.</w:t>
      </w:r>
    </w:p>
    <w:p w14:paraId="0F07FB8B" w14:textId="77777777" w:rsidR="006C528D" w:rsidRPr="006E4398" w:rsidRDefault="006C528D">
      <w:pPr>
        <w:spacing w:line="360" w:lineRule="auto"/>
        <w:jc w:val="center"/>
        <w:rPr>
          <w:rFonts w:ascii="Trebuchet MS" w:hAnsi="Trebuchet MS"/>
          <w:b/>
          <w:sz w:val="20"/>
          <w:szCs w:val="20"/>
        </w:rPr>
      </w:pPr>
    </w:p>
    <w:p w14:paraId="4049AF84" w14:textId="77777777" w:rsidR="006C528D" w:rsidRPr="006E4398" w:rsidRDefault="00F22655">
      <w:pPr>
        <w:spacing w:line="360" w:lineRule="auto"/>
        <w:jc w:val="center"/>
        <w:rPr>
          <w:rFonts w:ascii="Trebuchet MS" w:hAnsi="Trebuchet MS"/>
          <w:sz w:val="20"/>
          <w:szCs w:val="20"/>
        </w:rPr>
      </w:pPr>
      <w:r w:rsidRPr="006E4398">
        <w:rPr>
          <w:rFonts w:ascii="Trebuchet MS" w:hAnsi="Trebuchet MS"/>
          <w:sz w:val="20"/>
          <w:szCs w:val="20"/>
        </w:rPr>
        <w:t>celebrado entre</w:t>
      </w:r>
    </w:p>
    <w:p w14:paraId="65DF3CFF" w14:textId="77777777" w:rsidR="006C528D" w:rsidRPr="006E4398" w:rsidRDefault="006C528D">
      <w:pPr>
        <w:spacing w:line="360" w:lineRule="auto"/>
        <w:jc w:val="center"/>
        <w:rPr>
          <w:rFonts w:ascii="Trebuchet MS" w:hAnsi="Trebuchet MS"/>
          <w:b/>
          <w:sz w:val="20"/>
          <w:szCs w:val="20"/>
        </w:rPr>
      </w:pPr>
    </w:p>
    <w:p w14:paraId="4033E34B" w14:textId="77777777" w:rsidR="006C528D" w:rsidRPr="006E4398" w:rsidRDefault="00017250">
      <w:pPr>
        <w:spacing w:line="360" w:lineRule="auto"/>
        <w:jc w:val="center"/>
        <w:rPr>
          <w:rFonts w:ascii="Trebuchet MS" w:hAnsi="Trebuchet MS"/>
          <w:b/>
          <w:sz w:val="20"/>
          <w:szCs w:val="20"/>
        </w:rPr>
      </w:pPr>
      <w:bookmarkStart w:id="0" w:name="OLE_LINK6"/>
      <w:bookmarkStart w:id="1" w:name="OLE_LINK7"/>
      <w:r w:rsidRPr="006E4398">
        <w:rPr>
          <w:rFonts w:ascii="Trebuchet MS" w:hAnsi="Trebuchet MS"/>
          <w:b/>
          <w:sz w:val="20"/>
          <w:szCs w:val="20"/>
        </w:rPr>
        <w:t>MARCON EMPREENDIMENTOS IMOBILIÁRIOS S</w:t>
      </w:r>
      <w:r w:rsidR="009F1A81" w:rsidRPr="006E4398">
        <w:rPr>
          <w:rFonts w:ascii="Trebuchet MS" w:hAnsi="Trebuchet MS"/>
          <w:b/>
          <w:sz w:val="20"/>
          <w:szCs w:val="20"/>
        </w:rPr>
        <w:t>.</w:t>
      </w:r>
      <w:r w:rsidRPr="006E4398">
        <w:rPr>
          <w:rFonts w:ascii="Trebuchet MS" w:hAnsi="Trebuchet MS"/>
          <w:b/>
          <w:sz w:val="20"/>
          <w:szCs w:val="20"/>
        </w:rPr>
        <w:t>A</w:t>
      </w:r>
      <w:r w:rsidR="009F1A81" w:rsidRPr="006E4398">
        <w:rPr>
          <w:rFonts w:ascii="Trebuchet MS" w:hAnsi="Trebuchet MS"/>
          <w:b/>
          <w:sz w:val="20"/>
          <w:szCs w:val="20"/>
        </w:rPr>
        <w:t>.</w:t>
      </w:r>
    </w:p>
    <w:p w14:paraId="21A39A3A" w14:textId="77777777" w:rsidR="006C528D" w:rsidRPr="006E4398" w:rsidRDefault="00F22655">
      <w:pPr>
        <w:spacing w:line="360" w:lineRule="auto"/>
        <w:jc w:val="center"/>
        <w:rPr>
          <w:rFonts w:ascii="Trebuchet MS" w:hAnsi="Trebuchet MS"/>
          <w:i/>
          <w:sz w:val="20"/>
          <w:szCs w:val="20"/>
        </w:rPr>
      </w:pPr>
      <w:r w:rsidRPr="006E4398">
        <w:rPr>
          <w:rFonts w:ascii="Trebuchet MS" w:hAnsi="Trebuchet MS"/>
          <w:i/>
          <w:sz w:val="20"/>
          <w:szCs w:val="20"/>
        </w:rPr>
        <w:t>como Emissora</w:t>
      </w:r>
    </w:p>
    <w:bookmarkEnd w:id="0"/>
    <w:bookmarkEnd w:id="1"/>
    <w:p w14:paraId="1C605EB7" w14:textId="77777777" w:rsidR="006C528D" w:rsidRPr="006E4398" w:rsidRDefault="006C528D">
      <w:pPr>
        <w:tabs>
          <w:tab w:val="left" w:pos="2366"/>
        </w:tabs>
        <w:spacing w:line="360" w:lineRule="auto"/>
        <w:jc w:val="center"/>
        <w:rPr>
          <w:rFonts w:ascii="Trebuchet MS" w:hAnsi="Trebuchet MS"/>
          <w:b/>
          <w:bCs/>
          <w:smallCaps/>
          <w:sz w:val="20"/>
          <w:szCs w:val="20"/>
        </w:rPr>
      </w:pPr>
    </w:p>
    <w:p w14:paraId="381E5C6F" w14:textId="77777777" w:rsidR="006C528D" w:rsidRPr="006E4398" w:rsidRDefault="0092160A">
      <w:pPr>
        <w:tabs>
          <w:tab w:val="left" w:pos="2366"/>
        </w:tabs>
        <w:spacing w:line="360" w:lineRule="auto"/>
        <w:jc w:val="center"/>
        <w:rPr>
          <w:rFonts w:ascii="Trebuchet MS" w:hAnsi="Trebuchet MS"/>
          <w:b/>
          <w:smallCaps/>
          <w:sz w:val="20"/>
          <w:szCs w:val="20"/>
        </w:rPr>
      </w:pPr>
      <w:r w:rsidRPr="006E4398">
        <w:rPr>
          <w:rFonts w:ascii="Trebuchet MS" w:hAnsi="Trebuchet MS"/>
          <w:b/>
          <w:sz w:val="20"/>
          <w:szCs w:val="20"/>
        </w:rPr>
        <w:t>OPEA SECURITIZADORA S.A.</w:t>
      </w:r>
      <w:r w:rsidR="00C82B3A" w:rsidRPr="006E4398">
        <w:rPr>
          <w:rFonts w:ascii="Trebuchet MS" w:hAnsi="Trebuchet MS"/>
          <w:b/>
          <w:iCs/>
          <w:sz w:val="20"/>
          <w:szCs w:val="20"/>
        </w:rPr>
        <w:t xml:space="preserve"> </w:t>
      </w:r>
    </w:p>
    <w:p w14:paraId="7FCCF2E0" w14:textId="77777777" w:rsidR="006C528D" w:rsidRPr="006E4398" w:rsidRDefault="0092160A">
      <w:pPr>
        <w:spacing w:line="360" w:lineRule="auto"/>
        <w:jc w:val="center"/>
        <w:rPr>
          <w:rFonts w:ascii="Trebuchet MS" w:hAnsi="Trebuchet MS"/>
          <w:i/>
          <w:sz w:val="20"/>
          <w:szCs w:val="20"/>
        </w:rPr>
      </w:pPr>
      <w:r w:rsidRPr="006E4398">
        <w:rPr>
          <w:rFonts w:ascii="Trebuchet MS" w:hAnsi="Trebuchet MS"/>
          <w:i/>
          <w:sz w:val="20"/>
          <w:szCs w:val="20"/>
        </w:rPr>
        <w:t>como</w:t>
      </w:r>
      <w:r w:rsidR="00F22655" w:rsidRPr="006E4398">
        <w:rPr>
          <w:rFonts w:ascii="Trebuchet MS" w:hAnsi="Trebuchet MS"/>
          <w:i/>
          <w:sz w:val="20"/>
          <w:szCs w:val="20"/>
        </w:rPr>
        <w:t xml:space="preserve"> Debenturista</w:t>
      </w:r>
    </w:p>
    <w:p w14:paraId="748E726F" w14:textId="77777777" w:rsidR="00D770AC" w:rsidRPr="006E4398" w:rsidRDefault="00D770AC" w:rsidP="00F67879">
      <w:pPr>
        <w:spacing w:line="360" w:lineRule="auto"/>
        <w:rPr>
          <w:rFonts w:ascii="Trebuchet MS" w:hAnsi="Trebuchet MS"/>
          <w:b/>
          <w:i/>
          <w:sz w:val="20"/>
          <w:szCs w:val="20"/>
        </w:rPr>
      </w:pPr>
    </w:p>
    <w:p w14:paraId="17C8FE4B" w14:textId="77777777" w:rsidR="006C528D" w:rsidRPr="006E4398" w:rsidRDefault="00F22655">
      <w:pPr>
        <w:spacing w:line="360" w:lineRule="auto"/>
        <w:jc w:val="center"/>
        <w:rPr>
          <w:rFonts w:ascii="Trebuchet MS" w:hAnsi="Trebuchet MS"/>
          <w:bCs/>
          <w:i/>
          <w:sz w:val="20"/>
          <w:szCs w:val="20"/>
        </w:rPr>
      </w:pPr>
      <w:r w:rsidRPr="006E4398">
        <w:rPr>
          <w:rFonts w:ascii="Trebuchet MS" w:hAnsi="Trebuchet MS"/>
          <w:bCs/>
          <w:i/>
          <w:sz w:val="20"/>
          <w:szCs w:val="20"/>
        </w:rPr>
        <w:t>e</w:t>
      </w:r>
    </w:p>
    <w:p w14:paraId="14D0415D" w14:textId="77777777" w:rsidR="00557D98" w:rsidRPr="006E4398" w:rsidRDefault="00557D98">
      <w:pPr>
        <w:tabs>
          <w:tab w:val="left" w:pos="2977"/>
        </w:tabs>
        <w:spacing w:line="360" w:lineRule="auto"/>
        <w:rPr>
          <w:rFonts w:ascii="Trebuchet MS" w:hAnsi="Trebuchet MS"/>
          <w:b/>
          <w:sz w:val="20"/>
          <w:szCs w:val="20"/>
        </w:rPr>
      </w:pPr>
    </w:p>
    <w:p w14:paraId="14685685" w14:textId="77777777" w:rsidR="006C528D" w:rsidRPr="006E4398" w:rsidRDefault="00D97A82">
      <w:pPr>
        <w:widowControl w:val="0"/>
        <w:tabs>
          <w:tab w:val="left" w:pos="2366"/>
        </w:tabs>
        <w:spacing w:line="360" w:lineRule="auto"/>
        <w:jc w:val="center"/>
        <w:rPr>
          <w:rFonts w:ascii="Trebuchet MS" w:hAnsi="Trebuchet MS"/>
          <w:b/>
          <w:sz w:val="20"/>
          <w:szCs w:val="20"/>
        </w:rPr>
      </w:pPr>
      <w:r w:rsidRPr="006E4398">
        <w:rPr>
          <w:rFonts w:ascii="Trebuchet MS" w:hAnsi="Trebuchet MS"/>
          <w:b/>
          <w:sz w:val="20"/>
          <w:szCs w:val="20"/>
        </w:rPr>
        <w:t>LEPEME PARTICIPAÇÕES E INVESTIMENTOS LTDA.</w:t>
      </w:r>
    </w:p>
    <w:p w14:paraId="01CBD59B" w14:textId="77777777" w:rsidR="00D97A82" w:rsidRPr="006E4398" w:rsidRDefault="003D22FB">
      <w:pPr>
        <w:widowControl w:val="0"/>
        <w:tabs>
          <w:tab w:val="left" w:pos="2366"/>
        </w:tabs>
        <w:spacing w:line="360" w:lineRule="auto"/>
        <w:jc w:val="center"/>
        <w:rPr>
          <w:rFonts w:ascii="Trebuchet MS" w:hAnsi="Trebuchet MS"/>
          <w:b/>
          <w:iCs/>
          <w:sz w:val="20"/>
          <w:szCs w:val="20"/>
        </w:rPr>
      </w:pPr>
      <w:r w:rsidRPr="006E4398">
        <w:rPr>
          <w:rFonts w:ascii="Trebuchet MS" w:hAnsi="Trebuchet MS"/>
          <w:b/>
          <w:sz w:val="20"/>
          <w:szCs w:val="20"/>
        </w:rPr>
        <w:t>VAMARCO PARTICIPAÇÕES</w:t>
      </w:r>
      <w:r w:rsidR="00A84B7D" w:rsidRPr="006E4398">
        <w:rPr>
          <w:rFonts w:ascii="Trebuchet MS" w:hAnsi="Trebuchet MS"/>
          <w:b/>
          <w:sz w:val="20"/>
          <w:szCs w:val="20"/>
        </w:rPr>
        <w:t xml:space="preserve"> ADMINISTRAÇÃO E EMPREENDIMENTOS LTDA.</w:t>
      </w:r>
    </w:p>
    <w:p w14:paraId="03CE5203" w14:textId="77777777" w:rsidR="006C528D" w:rsidRPr="006E4398" w:rsidRDefault="00F22655">
      <w:pPr>
        <w:widowControl w:val="0"/>
        <w:tabs>
          <w:tab w:val="left" w:pos="2366"/>
        </w:tabs>
        <w:spacing w:line="360" w:lineRule="auto"/>
        <w:jc w:val="center"/>
        <w:rPr>
          <w:rFonts w:ascii="Trebuchet MS" w:hAnsi="Trebuchet MS"/>
          <w:i/>
          <w:sz w:val="20"/>
          <w:szCs w:val="20"/>
        </w:rPr>
      </w:pPr>
      <w:r w:rsidRPr="006E4398">
        <w:rPr>
          <w:rFonts w:ascii="Trebuchet MS" w:hAnsi="Trebuchet MS"/>
          <w:i/>
          <w:sz w:val="20"/>
          <w:szCs w:val="20"/>
        </w:rPr>
        <w:t>como Fiadora</w:t>
      </w:r>
      <w:r w:rsidR="00A84B7D" w:rsidRPr="006E4398">
        <w:rPr>
          <w:rFonts w:ascii="Trebuchet MS" w:hAnsi="Trebuchet MS"/>
          <w:i/>
          <w:sz w:val="20"/>
          <w:szCs w:val="20"/>
        </w:rPr>
        <w:t>s</w:t>
      </w:r>
      <w:r w:rsidR="00275C46" w:rsidRPr="006E4398">
        <w:rPr>
          <w:rFonts w:ascii="Trebuchet MS" w:hAnsi="Trebuchet MS"/>
          <w:sz w:val="20"/>
          <w:szCs w:val="20"/>
        </w:rPr>
        <w:t xml:space="preserve"> </w:t>
      </w:r>
    </w:p>
    <w:p w14:paraId="1D2CE123" w14:textId="77777777" w:rsidR="006C528D" w:rsidRPr="006E4398" w:rsidRDefault="006C528D">
      <w:pPr>
        <w:widowControl w:val="0"/>
        <w:tabs>
          <w:tab w:val="left" w:pos="2366"/>
        </w:tabs>
        <w:spacing w:line="360" w:lineRule="auto"/>
        <w:jc w:val="center"/>
        <w:rPr>
          <w:rFonts w:ascii="Trebuchet MS" w:hAnsi="Trebuchet MS"/>
          <w:sz w:val="20"/>
          <w:szCs w:val="20"/>
        </w:rPr>
      </w:pPr>
    </w:p>
    <w:p w14:paraId="5DC5ADFB" w14:textId="77777777" w:rsidR="006C528D" w:rsidRPr="006E4398" w:rsidRDefault="006C528D">
      <w:pPr>
        <w:widowControl w:val="0"/>
        <w:tabs>
          <w:tab w:val="left" w:pos="2366"/>
        </w:tabs>
        <w:spacing w:line="360" w:lineRule="auto"/>
        <w:jc w:val="center"/>
        <w:outlineLvl w:val="0"/>
        <w:rPr>
          <w:rFonts w:ascii="Trebuchet MS" w:hAnsi="Trebuchet MS"/>
          <w:sz w:val="20"/>
          <w:szCs w:val="20"/>
        </w:rPr>
      </w:pPr>
    </w:p>
    <w:p w14:paraId="03B06292" w14:textId="77777777" w:rsidR="006C528D" w:rsidRPr="006E4398" w:rsidRDefault="00F22655">
      <w:pPr>
        <w:tabs>
          <w:tab w:val="left" w:pos="2366"/>
        </w:tabs>
        <w:spacing w:line="360" w:lineRule="auto"/>
        <w:jc w:val="center"/>
        <w:rPr>
          <w:rFonts w:ascii="Trebuchet MS" w:hAnsi="Trebuchet MS"/>
          <w:sz w:val="20"/>
          <w:szCs w:val="20"/>
        </w:rPr>
      </w:pPr>
      <w:r w:rsidRPr="006E4398">
        <w:rPr>
          <w:rFonts w:ascii="Trebuchet MS" w:hAnsi="Trebuchet MS"/>
          <w:sz w:val="20"/>
          <w:szCs w:val="20"/>
        </w:rPr>
        <w:t>__________________</w:t>
      </w:r>
    </w:p>
    <w:p w14:paraId="20C237E2" w14:textId="77777777" w:rsidR="006C528D" w:rsidRPr="006E4398" w:rsidRDefault="006C528D">
      <w:pPr>
        <w:tabs>
          <w:tab w:val="left" w:pos="2366"/>
        </w:tabs>
        <w:spacing w:line="360" w:lineRule="auto"/>
        <w:jc w:val="center"/>
        <w:rPr>
          <w:rFonts w:ascii="Trebuchet MS" w:hAnsi="Trebuchet MS"/>
          <w:sz w:val="20"/>
          <w:szCs w:val="20"/>
        </w:rPr>
      </w:pPr>
    </w:p>
    <w:p w14:paraId="55E69F75" w14:textId="77777777" w:rsidR="006C528D" w:rsidRPr="006E4398" w:rsidRDefault="00F22655">
      <w:pPr>
        <w:tabs>
          <w:tab w:val="left" w:pos="2366"/>
        </w:tabs>
        <w:spacing w:line="360" w:lineRule="auto"/>
        <w:jc w:val="center"/>
        <w:rPr>
          <w:rFonts w:ascii="Trebuchet MS" w:hAnsi="Trebuchet MS"/>
          <w:sz w:val="20"/>
          <w:szCs w:val="20"/>
        </w:rPr>
      </w:pPr>
      <w:r w:rsidRPr="006E4398">
        <w:rPr>
          <w:rFonts w:ascii="Trebuchet MS" w:hAnsi="Trebuchet MS"/>
          <w:sz w:val="20"/>
          <w:szCs w:val="20"/>
        </w:rPr>
        <w:t>Datado de</w:t>
      </w:r>
    </w:p>
    <w:p w14:paraId="0B803ADA" w14:textId="7EEA8611" w:rsidR="006C528D" w:rsidRPr="006E4398" w:rsidRDefault="003A2C82">
      <w:pPr>
        <w:tabs>
          <w:tab w:val="left" w:pos="2366"/>
        </w:tabs>
        <w:spacing w:line="360" w:lineRule="auto"/>
        <w:jc w:val="center"/>
        <w:rPr>
          <w:rFonts w:ascii="Trebuchet MS" w:hAnsi="Trebuchet MS"/>
          <w:sz w:val="20"/>
          <w:szCs w:val="20"/>
        </w:rPr>
      </w:pPr>
      <w:r>
        <w:rPr>
          <w:rFonts w:ascii="Trebuchet MS" w:hAnsi="Trebuchet MS"/>
          <w:b/>
          <w:sz w:val="20"/>
          <w:szCs w:val="20"/>
        </w:rPr>
        <w:t>0</w:t>
      </w:r>
      <w:r w:rsidR="009338C3">
        <w:rPr>
          <w:rFonts w:ascii="Trebuchet MS" w:hAnsi="Trebuchet MS"/>
          <w:b/>
          <w:sz w:val="20"/>
          <w:szCs w:val="20"/>
        </w:rPr>
        <w:t>8</w:t>
      </w:r>
      <w:r>
        <w:rPr>
          <w:rFonts w:ascii="Trebuchet MS" w:hAnsi="Trebuchet MS"/>
          <w:b/>
          <w:sz w:val="20"/>
          <w:szCs w:val="20"/>
        </w:rPr>
        <w:t xml:space="preserve"> de dezembro de 2022</w:t>
      </w:r>
    </w:p>
    <w:p w14:paraId="515E6D86" w14:textId="77777777" w:rsidR="006C528D" w:rsidRPr="006E4398" w:rsidRDefault="00F22655">
      <w:pPr>
        <w:tabs>
          <w:tab w:val="left" w:pos="2366"/>
        </w:tabs>
        <w:spacing w:line="360" w:lineRule="auto"/>
        <w:jc w:val="center"/>
        <w:rPr>
          <w:rFonts w:ascii="Trebuchet MS" w:hAnsi="Trebuchet MS"/>
          <w:sz w:val="20"/>
          <w:szCs w:val="20"/>
        </w:rPr>
      </w:pPr>
      <w:r w:rsidRPr="006E4398">
        <w:rPr>
          <w:rFonts w:ascii="Trebuchet MS" w:hAnsi="Trebuchet MS"/>
          <w:sz w:val="20"/>
          <w:szCs w:val="20"/>
        </w:rPr>
        <w:t>___________________</w:t>
      </w:r>
    </w:p>
    <w:p w14:paraId="2E9C8D97" w14:textId="77777777" w:rsidR="006C528D" w:rsidRPr="006E4398" w:rsidRDefault="006C528D">
      <w:pPr>
        <w:pBdr>
          <w:bottom w:val="double" w:sz="6" w:space="1" w:color="auto"/>
        </w:pBdr>
        <w:spacing w:line="360" w:lineRule="auto"/>
        <w:jc w:val="center"/>
        <w:rPr>
          <w:rFonts w:ascii="Trebuchet MS" w:hAnsi="Trebuchet MS"/>
          <w:sz w:val="20"/>
          <w:szCs w:val="20"/>
        </w:rPr>
      </w:pPr>
    </w:p>
    <w:p w14:paraId="46F0A083" w14:textId="77777777" w:rsidR="000E7B42" w:rsidRPr="006E4398" w:rsidRDefault="000E7B42">
      <w:pPr>
        <w:pStyle w:val="Title"/>
        <w:spacing w:line="360" w:lineRule="auto"/>
        <w:ind w:right="922"/>
        <w:jc w:val="left"/>
        <w:rPr>
          <w:rFonts w:ascii="Trebuchet MS" w:hAnsi="Trebuchet MS"/>
          <w:b w:val="0"/>
          <w:bCs w:val="0"/>
          <w:sz w:val="20"/>
          <w:szCs w:val="20"/>
          <w:lang w:val="pt-BR"/>
        </w:rPr>
        <w:sectPr w:rsidR="000E7B42" w:rsidRPr="006E4398" w:rsidSect="00D10808">
          <w:headerReference w:type="default" r:id="rId9"/>
          <w:footerReference w:type="even" r:id="rId10"/>
          <w:footerReference w:type="default" r:id="rId11"/>
          <w:headerReference w:type="first" r:id="rId12"/>
          <w:footerReference w:type="first" r:id="rId13"/>
          <w:pgSz w:w="11907" w:h="16840" w:code="9"/>
          <w:pgMar w:top="1440" w:right="1080" w:bottom="1440" w:left="1080" w:header="397" w:footer="227" w:gutter="0"/>
          <w:pgNumType w:start="1"/>
          <w:cols w:space="720"/>
          <w:titlePg/>
          <w:docGrid w:linePitch="326"/>
        </w:sectPr>
      </w:pPr>
    </w:p>
    <w:p w14:paraId="184AA672" w14:textId="77777777" w:rsidR="00B35213" w:rsidRPr="006E4398" w:rsidRDefault="00B35213">
      <w:pPr>
        <w:spacing w:line="360" w:lineRule="auto"/>
        <w:jc w:val="both"/>
        <w:rPr>
          <w:rFonts w:ascii="Trebuchet MS" w:hAnsi="Trebuchet MS"/>
          <w:b/>
          <w:sz w:val="20"/>
          <w:szCs w:val="20"/>
        </w:rPr>
      </w:pPr>
      <w:bookmarkStart w:id="2" w:name="_DV_M4"/>
      <w:bookmarkEnd w:id="2"/>
      <w:r w:rsidRPr="006E4398">
        <w:rPr>
          <w:rFonts w:ascii="Trebuchet MS" w:hAnsi="Trebuchet MS"/>
          <w:b/>
          <w:sz w:val="20"/>
          <w:szCs w:val="20"/>
        </w:rPr>
        <w:lastRenderedPageBreak/>
        <w:t xml:space="preserve">INSTRUMENTO PARTICULAR DE ESCRITURA DA </w:t>
      </w:r>
      <w:r w:rsidR="009F1A81" w:rsidRPr="006E4398">
        <w:rPr>
          <w:rFonts w:ascii="Trebuchet MS" w:hAnsi="Trebuchet MS"/>
          <w:b/>
          <w:sz w:val="20"/>
          <w:szCs w:val="20"/>
        </w:rPr>
        <w:t>PRIMEIRA</w:t>
      </w:r>
      <w:r w:rsidRPr="006E4398">
        <w:rPr>
          <w:rFonts w:ascii="Trebuchet MS" w:hAnsi="Trebuchet MS"/>
          <w:b/>
          <w:sz w:val="20"/>
          <w:szCs w:val="20"/>
        </w:rPr>
        <w:t xml:space="preserve"> EMISSÃO DE DEBÊNTURES SIMPLES, NÃO CONVERSÍVEIS EM AÇÕES, DA ESPÉCIE COM GARANTIA REAL</w:t>
      </w:r>
      <w:r w:rsidR="007D38A7" w:rsidRPr="006E4398">
        <w:rPr>
          <w:rFonts w:ascii="Trebuchet MS" w:hAnsi="Trebuchet MS"/>
          <w:b/>
          <w:sz w:val="20"/>
          <w:szCs w:val="20"/>
        </w:rPr>
        <w:t>,</w:t>
      </w:r>
      <w:r w:rsidRPr="006E4398">
        <w:rPr>
          <w:rFonts w:ascii="Trebuchet MS" w:hAnsi="Trebuchet MS"/>
          <w:b/>
          <w:sz w:val="20"/>
          <w:szCs w:val="20"/>
        </w:rPr>
        <w:t xml:space="preserve"> </w:t>
      </w:r>
      <w:r w:rsidR="007D38A7" w:rsidRPr="006E4398">
        <w:rPr>
          <w:rFonts w:ascii="Trebuchet MS" w:hAnsi="Trebuchet MS"/>
          <w:b/>
          <w:sz w:val="20"/>
          <w:szCs w:val="20"/>
        </w:rPr>
        <w:t xml:space="preserve">COM </w:t>
      </w:r>
      <w:r w:rsidRPr="006E4398">
        <w:rPr>
          <w:rFonts w:ascii="Trebuchet MS" w:hAnsi="Trebuchet MS"/>
          <w:b/>
          <w:sz w:val="20"/>
          <w:szCs w:val="20"/>
        </w:rPr>
        <w:t>GARANTIA ADICIONAL FIDEJUSSSÓRIA, EM DUAS SÉRIES, PARA COLOCAÇÃO PRIVADA</w:t>
      </w:r>
      <w:r w:rsidR="00E96395" w:rsidRPr="006E4398">
        <w:rPr>
          <w:rFonts w:ascii="Trebuchet MS" w:hAnsi="Trebuchet MS"/>
          <w:b/>
          <w:sz w:val="20"/>
          <w:szCs w:val="20"/>
        </w:rPr>
        <w:t>,</w:t>
      </w:r>
      <w:r w:rsidRPr="006E4398">
        <w:rPr>
          <w:rFonts w:ascii="Trebuchet MS" w:hAnsi="Trebuchet MS"/>
          <w:b/>
          <w:sz w:val="20"/>
          <w:szCs w:val="20"/>
        </w:rPr>
        <w:t xml:space="preserve"> DA MARCON EMPREENDIMENTOS IMOBILIÁRIOS S</w:t>
      </w:r>
      <w:r w:rsidR="009F1A81" w:rsidRPr="006E4398">
        <w:rPr>
          <w:rFonts w:ascii="Trebuchet MS" w:hAnsi="Trebuchet MS"/>
          <w:b/>
          <w:sz w:val="20"/>
          <w:szCs w:val="20"/>
        </w:rPr>
        <w:t>.</w:t>
      </w:r>
      <w:r w:rsidRPr="006E4398">
        <w:rPr>
          <w:rFonts w:ascii="Trebuchet MS" w:hAnsi="Trebuchet MS"/>
          <w:b/>
          <w:sz w:val="20"/>
          <w:szCs w:val="20"/>
        </w:rPr>
        <w:t>A</w:t>
      </w:r>
      <w:r w:rsidR="009F1A81" w:rsidRPr="006E4398">
        <w:rPr>
          <w:rFonts w:ascii="Trebuchet MS" w:hAnsi="Trebuchet MS"/>
          <w:b/>
          <w:sz w:val="20"/>
          <w:szCs w:val="20"/>
        </w:rPr>
        <w:t>.</w:t>
      </w:r>
    </w:p>
    <w:p w14:paraId="02E029A0" w14:textId="77777777" w:rsidR="006C528D" w:rsidRPr="006E4398" w:rsidRDefault="006C528D">
      <w:pPr>
        <w:pStyle w:val="BodyText"/>
        <w:spacing w:line="360" w:lineRule="auto"/>
        <w:ind w:firstLine="0"/>
        <w:jc w:val="left"/>
        <w:rPr>
          <w:rFonts w:ascii="Trebuchet MS" w:hAnsi="Trebuchet MS"/>
          <w:sz w:val="20"/>
          <w:szCs w:val="20"/>
          <w:lang w:val="pt-BR"/>
        </w:rPr>
      </w:pPr>
    </w:p>
    <w:p w14:paraId="6CA99A2B" w14:textId="77777777" w:rsidR="006C528D" w:rsidRPr="006E4398" w:rsidRDefault="00F22655">
      <w:pPr>
        <w:pStyle w:val="BodyText"/>
        <w:spacing w:line="360" w:lineRule="auto"/>
        <w:ind w:firstLine="0"/>
        <w:rPr>
          <w:rFonts w:ascii="Trebuchet MS" w:hAnsi="Trebuchet MS"/>
          <w:sz w:val="20"/>
          <w:szCs w:val="20"/>
          <w:lang w:val="pt-BR"/>
        </w:rPr>
      </w:pPr>
      <w:r w:rsidRPr="006E4398">
        <w:rPr>
          <w:rFonts w:ascii="Trebuchet MS" w:hAnsi="Trebuchet MS"/>
          <w:sz w:val="20"/>
          <w:szCs w:val="20"/>
          <w:lang w:val="pt-BR"/>
        </w:rPr>
        <w:t>Pelo presente instrumento particular, de um lado,</w:t>
      </w:r>
    </w:p>
    <w:p w14:paraId="418C428F" w14:textId="77777777" w:rsidR="006C528D" w:rsidRPr="006E4398" w:rsidRDefault="006C528D">
      <w:pPr>
        <w:pStyle w:val="BodyText"/>
        <w:spacing w:line="360" w:lineRule="auto"/>
        <w:ind w:firstLine="0"/>
        <w:rPr>
          <w:rFonts w:ascii="Trebuchet MS" w:hAnsi="Trebuchet MS"/>
          <w:b/>
          <w:smallCaps/>
          <w:sz w:val="20"/>
          <w:szCs w:val="20"/>
          <w:lang w:val="pt-BR"/>
        </w:rPr>
      </w:pPr>
    </w:p>
    <w:p w14:paraId="3CE237C0" w14:textId="77777777" w:rsidR="00815EB2" w:rsidRPr="006E4398" w:rsidRDefault="00B35213">
      <w:pPr>
        <w:pStyle w:val="BodyText"/>
        <w:spacing w:line="360" w:lineRule="auto"/>
        <w:ind w:firstLine="0"/>
        <w:rPr>
          <w:rFonts w:ascii="Trebuchet MS" w:hAnsi="Trebuchet MS"/>
          <w:sz w:val="20"/>
          <w:szCs w:val="20"/>
        </w:rPr>
      </w:pPr>
      <w:bookmarkStart w:id="3" w:name="_DV_M5"/>
      <w:bookmarkEnd w:id="3"/>
      <w:r w:rsidRPr="006E4398">
        <w:rPr>
          <w:rFonts w:ascii="Trebuchet MS" w:hAnsi="Trebuchet MS"/>
          <w:b/>
          <w:bCs/>
          <w:sz w:val="20"/>
          <w:szCs w:val="20"/>
          <w:lang w:val="pt-BR"/>
        </w:rPr>
        <w:t>MARCON EMPREENDIMENTOS IMOBILIÁRIOS S</w:t>
      </w:r>
      <w:r w:rsidR="009F1A81" w:rsidRPr="006E4398">
        <w:rPr>
          <w:rFonts w:ascii="Trebuchet MS" w:hAnsi="Trebuchet MS"/>
          <w:b/>
          <w:bCs/>
          <w:sz w:val="20"/>
          <w:szCs w:val="20"/>
          <w:lang w:val="pt-BR"/>
        </w:rPr>
        <w:t>.</w:t>
      </w:r>
      <w:r w:rsidRPr="006E4398">
        <w:rPr>
          <w:rFonts w:ascii="Trebuchet MS" w:hAnsi="Trebuchet MS"/>
          <w:b/>
          <w:bCs/>
          <w:sz w:val="20"/>
          <w:szCs w:val="20"/>
          <w:lang w:val="pt-BR"/>
        </w:rPr>
        <w:t>A</w:t>
      </w:r>
      <w:r w:rsidR="009F1A81" w:rsidRPr="006E4398">
        <w:rPr>
          <w:rFonts w:ascii="Trebuchet MS" w:hAnsi="Trebuchet MS"/>
          <w:b/>
          <w:bCs/>
          <w:sz w:val="20"/>
          <w:szCs w:val="20"/>
          <w:lang w:val="pt-BR"/>
        </w:rPr>
        <w:t>.</w:t>
      </w:r>
      <w:r w:rsidRPr="006E4398">
        <w:rPr>
          <w:rFonts w:ascii="Trebuchet MS" w:hAnsi="Trebuchet MS"/>
          <w:sz w:val="20"/>
          <w:szCs w:val="20"/>
          <w:lang w:val="pt-BR"/>
        </w:rPr>
        <w:t>,</w:t>
      </w:r>
      <w:r w:rsidR="00147D2A" w:rsidRPr="006E4398">
        <w:rPr>
          <w:rFonts w:ascii="Trebuchet MS" w:hAnsi="Trebuchet MS"/>
          <w:sz w:val="20"/>
          <w:szCs w:val="20"/>
          <w:lang w:val="pt-BR"/>
        </w:rPr>
        <w:t xml:space="preserve"> </w:t>
      </w:r>
      <w:r w:rsidR="009F1A81" w:rsidRPr="006E4398">
        <w:rPr>
          <w:rFonts w:ascii="Trebuchet MS" w:hAnsi="Trebuchet MS"/>
          <w:sz w:val="20"/>
          <w:szCs w:val="20"/>
          <w:lang w:val="pt-BR"/>
        </w:rPr>
        <w:t xml:space="preserve">sociedade por ações </w:t>
      </w:r>
      <w:r w:rsidR="00147D2A" w:rsidRPr="006E4398">
        <w:rPr>
          <w:rFonts w:ascii="Trebuchet MS" w:hAnsi="Trebuchet MS"/>
          <w:sz w:val="20"/>
          <w:szCs w:val="20"/>
          <w:lang w:val="pt-BR"/>
        </w:rPr>
        <w:t xml:space="preserve">com sede na </w:t>
      </w:r>
      <w:r w:rsidR="0092160A" w:rsidRPr="006E4398">
        <w:rPr>
          <w:rFonts w:ascii="Trebuchet MS" w:hAnsi="Trebuchet MS"/>
          <w:sz w:val="20"/>
          <w:szCs w:val="20"/>
          <w:lang w:val="pt-BR"/>
        </w:rPr>
        <w:t xml:space="preserve">cidade </w:t>
      </w:r>
      <w:r w:rsidR="00147D2A" w:rsidRPr="006E4398">
        <w:rPr>
          <w:rFonts w:ascii="Trebuchet MS" w:hAnsi="Trebuchet MS"/>
          <w:sz w:val="20"/>
          <w:szCs w:val="20"/>
          <w:lang w:val="pt-BR"/>
        </w:rPr>
        <w:t>d</w:t>
      </w:r>
      <w:r w:rsidR="00EE0031" w:rsidRPr="006E4398">
        <w:rPr>
          <w:rFonts w:ascii="Trebuchet MS" w:hAnsi="Trebuchet MS"/>
          <w:sz w:val="20"/>
          <w:szCs w:val="20"/>
          <w:lang w:val="pt-BR"/>
        </w:rPr>
        <w:t>o Rio de Janeiro</w:t>
      </w:r>
      <w:r w:rsidR="00147D2A" w:rsidRPr="006E4398">
        <w:rPr>
          <w:rFonts w:ascii="Trebuchet MS" w:hAnsi="Trebuchet MS"/>
          <w:sz w:val="20"/>
          <w:szCs w:val="20"/>
          <w:lang w:val="pt-BR"/>
        </w:rPr>
        <w:t xml:space="preserve">, </w:t>
      </w:r>
      <w:r w:rsidR="0092160A" w:rsidRPr="006E4398">
        <w:rPr>
          <w:rFonts w:ascii="Trebuchet MS" w:hAnsi="Trebuchet MS"/>
          <w:sz w:val="20"/>
          <w:szCs w:val="20"/>
          <w:lang w:val="pt-BR"/>
        </w:rPr>
        <w:t xml:space="preserve">estado </w:t>
      </w:r>
      <w:r w:rsidR="00EE0031" w:rsidRPr="006E4398">
        <w:rPr>
          <w:rFonts w:ascii="Trebuchet MS" w:hAnsi="Trebuchet MS"/>
          <w:sz w:val="20"/>
          <w:szCs w:val="20"/>
          <w:lang w:val="pt-BR"/>
        </w:rPr>
        <w:t>do Rio de Janeiro</w:t>
      </w:r>
      <w:r w:rsidR="00147D2A" w:rsidRPr="006E4398">
        <w:rPr>
          <w:rFonts w:ascii="Trebuchet MS" w:hAnsi="Trebuchet MS"/>
          <w:sz w:val="20"/>
          <w:szCs w:val="20"/>
          <w:lang w:val="pt-BR"/>
        </w:rPr>
        <w:t xml:space="preserve">, </w:t>
      </w:r>
      <w:r w:rsidR="002005B1" w:rsidRPr="006E4398">
        <w:rPr>
          <w:rFonts w:ascii="Trebuchet MS" w:hAnsi="Trebuchet MS"/>
          <w:sz w:val="20"/>
          <w:szCs w:val="20"/>
          <w:lang w:val="pt-BR"/>
        </w:rPr>
        <w:t>na</w:t>
      </w:r>
      <w:r w:rsidR="00EE0031" w:rsidRPr="006E4398">
        <w:rPr>
          <w:rFonts w:ascii="Trebuchet MS" w:hAnsi="Trebuchet MS"/>
          <w:sz w:val="20"/>
          <w:szCs w:val="20"/>
          <w:lang w:val="pt-BR"/>
        </w:rPr>
        <w:t xml:space="preserve"> Avenida Ayrton Senna, 2.150, Bloco F, Sala 204, CEP 22.775-900, Barra da Tijuca</w:t>
      </w:r>
      <w:r w:rsidR="002005B1" w:rsidRPr="006E4398">
        <w:rPr>
          <w:rFonts w:ascii="Trebuchet MS" w:hAnsi="Trebuchet MS"/>
          <w:sz w:val="20"/>
          <w:szCs w:val="20"/>
          <w:lang w:val="pt-BR"/>
        </w:rPr>
        <w:t xml:space="preserve">, </w:t>
      </w:r>
      <w:r w:rsidR="00147D2A" w:rsidRPr="006E4398">
        <w:rPr>
          <w:rFonts w:ascii="Trebuchet MS" w:hAnsi="Trebuchet MS"/>
          <w:sz w:val="20"/>
          <w:szCs w:val="20"/>
          <w:lang w:val="pt-BR"/>
        </w:rPr>
        <w:t>inscrit</w:t>
      </w:r>
      <w:r w:rsidR="002005B1" w:rsidRPr="006E4398">
        <w:rPr>
          <w:rFonts w:ascii="Trebuchet MS" w:hAnsi="Trebuchet MS"/>
          <w:sz w:val="20"/>
          <w:szCs w:val="20"/>
          <w:lang w:val="pt-BR"/>
        </w:rPr>
        <w:t>a</w:t>
      </w:r>
      <w:r w:rsidR="00147D2A" w:rsidRPr="006E4398">
        <w:rPr>
          <w:rFonts w:ascii="Trebuchet MS" w:hAnsi="Trebuchet MS"/>
          <w:sz w:val="20"/>
          <w:szCs w:val="20"/>
          <w:lang w:val="pt-BR"/>
        </w:rPr>
        <w:t xml:space="preserve"> no</w:t>
      </w:r>
      <w:r w:rsidR="00B153D9" w:rsidRPr="006E4398">
        <w:rPr>
          <w:rFonts w:ascii="Trebuchet MS" w:hAnsi="Trebuchet MS"/>
          <w:sz w:val="20"/>
          <w:szCs w:val="20"/>
          <w:lang w:val="pt-BR"/>
        </w:rPr>
        <w:t xml:space="preserve"> Cadastro Nacional da Pessoa Jurídica do Ministério da Economia</w:t>
      </w:r>
      <w:r w:rsidR="00147D2A" w:rsidRPr="006E4398">
        <w:rPr>
          <w:rFonts w:ascii="Trebuchet MS" w:hAnsi="Trebuchet MS"/>
          <w:sz w:val="20"/>
          <w:szCs w:val="20"/>
          <w:lang w:val="pt-BR"/>
        </w:rPr>
        <w:t xml:space="preserve"> </w:t>
      </w:r>
      <w:r w:rsidR="00B153D9" w:rsidRPr="006E4398">
        <w:rPr>
          <w:rFonts w:ascii="Trebuchet MS" w:hAnsi="Trebuchet MS"/>
          <w:sz w:val="20"/>
          <w:szCs w:val="20"/>
          <w:lang w:val="pt-BR"/>
        </w:rPr>
        <w:t>(“</w:t>
      </w:r>
      <w:r w:rsidR="00147D2A" w:rsidRPr="006E4398">
        <w:rPr>
          <w:rFonts w:ascii="Trebuchet MS" w:hAnsi="Trebuchet MS"/>
          <w:sz w:val="20"/>
          <w:szCs w:val="20"/>
          <w:u w:val="single"/>
          <w:lang w:val="pt-BR"/>
        </w:rPr>
        <w:t>CNPJ/M</w:t>
      </w:r>
      <w:r w:rsidR="00B153D9" w:rsidRPr="006E4398">
        <w:rPr>
          <w:rFonts w:ascii="Trebuchet MS" w:hAnsi="Trebuchet MS"/>
          <w:sz w:val="20"/>
          <w:szCs w:val="20"/>
          <w:u w:val="single"/>
          <w:lang w:val="pt-BR"/>
        </w:rPr>
        <w:t>E</w:t>
      </w:r>
      <w:r w:rsidR="00B153D9" w:rsidRPr="006E4398">
        <w:rPr>
          <w:rFonts w:ascii="Trebuchet MS" w:hAnsi="Trebuchet MS"/>
          <w:sz w:val="20"/>
          <w:szCs w:val="20"/>
          <w:lang w:val="pt-BR"/>
        </w:rPr>
        <w:t>”)</w:t>
      </w:r>
      <w:r w:rsidR="00147D2A" w:rsidRPr="006E4398">
        <w:rPr>
          <w:rFonts w:ascii="Trebuchet MS" w:hAnsi="Trebuchet MS"/>
          <w:sz w:val="20"/>
          <w:szCs w:val="20"/>
          <w:lang w:val="pt-BR"/>
        </w:rPr>
        <w:t xml:space="preserve"> sob o nº </w:t>
      </w:r>
      <w:r w:rsidR="00815EB2" w:rsidRPr="006E4398">
        <w:rPr>
          <w:rFonts w:ascii="Trebuchet MS" w:hAnsi="Trebuchet MS"/>
          <w:sz w:val="20"/>
          <w:szCs w:val="20"/>
          <w:lang w:val="pt-BR"/>
        </w:rPr>
        <w:t>27.050.764/0001-48</w:t>
      </w:r>
      <w:r w:rsidR="00147D2A" w:rsidRPr="006E4398">
        <w:rPr>
          <w:rFonts w:ascii="Trebuchet MS" w:hAnsi="Trebuchet MS"/>
          <w:sz w:val="20"/>
          <w:szCs w:val="20"/>
          <w:lang w:val="pt-BR"/>
        </w:rPr>
        <w:t xml:space="preserve">, </w:t>
      </w:r>
      <w:r w:rsidR="00F22655" w:rsidRPr="006E4398">
        <w:rPr>
          <w:rFonts w:ascii="Trebuchet MS" w:hAnsi="Trebuchet MS"/>
          <w:sz w:val="20"/>
          <w:szCs w:val="20"/>
          <w:lang w:val="pt-BR"/>
        </w:rPr>
        <w:t xml:space="preserve">neste ato representada </w:t>
      </w:r>
      <w:r w:rsidR="0092160A" w:rsidRPr="006E4398">
        <w:rPr>
          <w:rFonts w:ascii="Trebuchet MS" w:hAnsi="Trebuchet MS"/>
          <w:sz w:val="20"/>
          <w:szCs w:val="20"/>
          <w:lang w:val="pt-BR"/>
        </w:rPr>
        <w:t xml:space="preserve">na forma de seu </w:t>
      </w:r>
      <w:r w:rsidR="00E96395" w:rsidRPr="006E4398">
        <w:rPr>
          <w:rFonts w:ascii="Trebuchet MS" w:hAnsi="Trebuchet MS"/>
          <w:sz w:val="20"/>
          <w:szCs w:val="20"/>
          <w:lang w:val="pt-BR"/>
        </w:rPr>
        <w:t>estatuto social</w:t>
      </w:r>
      <w:r w:rsidR="0092160A" w:rsidRPr="006E4398">
        <w:rPr>
          <w:rFonts w:ascii="Trebuchet MS" w:hAnsi="Trebuchet MS"/>
          <w:sz w:val="20"/>
          <w:szCs w:val="20"/>
          <w:lang w:val="pt-BR"/>
        </w:rPr>
        <w:t xml:space="preserve">, </w:t>
      </w:r>
      <w:r w:rsidR="00F22655" w:rsidRPr="006E4398">
        <w:rPr>
          <w:rFonts w:ascii="Trebuchet MS" w:hAnsi="Trebuchet MS"/>
          <w:sz w:val="20"/>
          <w:szCs w:val="20"/>
          <w:lang w:val="pt-BR"/>
        </w:rPr>
        <w:t>por seus representantes legais devidamente autorizados e identificados nas páginas de assinaturas do presente instrumento (“</w:t>
      </w:r>
      <w:r w:rsidR="00F22655" w:rsidRPr="006E4398">
        <w:rPr>
          <w:rFonts w:ascii="Trebuchet MS" w:hAnsi="Trebuchet MS"/>
          <w:sz w:val="20"/>
          <w:szCs w:val="20"/>
          <w:u w:val="single"/>
          <w:lang w:val="pt-BR"/>
        </w:rPr>
        <w:t>Emissora</w:t>
      </w:r>
      <w:r w:rsidR="00F22655" w:rsidRPr="006E4398">
        <w:rPr>
          <w:rFonts w:ascii="Trebuchet MS" w:hAnsi="Trebuchet MS"/>
          <w:sz w:val="20"/>
          <w:szCs w:val="20"/>
          <w:lang w:val="pt-BR"/>
        </w:rPr>
        <w:t>” ou “</w:t>
      </w:r>
      <w:r w:rsidR="00F22655" w:rsidRPr="006E4398">
        <w:rPr>
          <w:rFonts w:ascii="Trebuchet MS" w:hAnsi="Trebuchet MS"/>
          <w:sz w:val="20"/>
          <w:szCs w:val="20"/>
          <w:u w:val="single"/>
          <w:lang w:val="pt-BR"/>
        </w:rPr>
        <w:t>Companhia</w:t>
      </w:r>
      <w:r w:rsidR="00F22655" w:rsidRPr="006E4398">
        <w:rPr>
          <w:rFonts w:ascii="Trebuchet MS" w:hAnsi="Trebuchet MS"/>
          <w:sz w:val="20"/>
          <w:szCs w:val="20"/>
          <w:lang w:val="pt-BR"/>
        </w:rPr>
        <w:t>”);</w:t>
      </w:r>
    </w:p>
    <w:p w14:paraId="4D818562" w14:textId="77777777" w:rsidR="00815EB2" w:rsidRPr="006E4398" w:rsidRDefault="00815EB2">
      <w:pPr>
        <w:pStyle w:val="BodyText"/>
        <w:spacing w:line="360" w:lineRule="auto"/>
        <w:ind w:firstLine="0"/>
        <w:rPr>
          <w:rFonts w:ascii="Trebuchet MS" w:hAnsi="Trebuchet MS"/>
          <w:sz w:val="20"/>
          <w:szCs w:val="20"/>
        </w:rPr>
      </w:pPr>
    </w:p>
    <w:p w14:paraId="7CE6E920" w14:textId="77777777" w:rsidR="006C528D" w:rsidRPr="006E4398" w:rsidRDefault="00F22655">
      <w:pPr>
        <w:pStyle w:val="BodyText"/>
        <w:spacing w:line="360" w:lineRule="auto"/>
        <w:ind w:firstLine="0"/>
        <w:rPr>
          <w:rFonts w:ascii="Trebuchet MS" w:hAnsi="Trebuchet MS"/>
          <w:sz w:val="20"/>
          <w:szCs w:val="20"/>
          <w:lang w:val="pt-BR"/>
        </w:rPr>
      </w:pPr>
      <w:bookmarkStart w:id="4" w:name="_DV_M6"/>
      <w:bookmarkEnd w:id="4"/>
      <w:r w:rsidRPr="006E4398">
        <w:rPr>
          <w:rFonts w:ascii="Trebuchet MS" w:hAnsi="Trebuchet MS"/>
          <w:sz w:val="20"/>
          <w:szCs w:val="20"/>
          <w:lang w:val="pt-BR"/>
        </w:rPr>
        <w:t>e, de outro lado,</w:t>
      </w:r>
    </w:p>
    <w:p w14:paraId="418A5960" w14:textId="77777777" w:rsidR="006C528D" w:rsidRPr="006E4398" w:rsidRDefault="006C528D">
      <w:pPr>
        <w:pStyle w:val="BodyText"/>
        <w:spacing w:line="360" w:lineRule="auto"/>
        <w:ind w:firstLine="0"/>
        <w:rPr>
          <w:rFonts w:ascii="Trebuchet MS" w:hAnsi="Trebuchet MS"/>
          <w:b/>
          <w:sz w:val="20"/>
          <w:szCs w:val="20"/>
          <w:lang w:val="pt-BR"/>
        </w:rPr>
      </w:pPr>
    </w:p>
    <w:p w14:paraId="73938F50" w14:textId="77777777" w:rsidR="006C528D" w:rsidRPr="006E4398" w:rsidRDefault="0092160A">
      <w:pPr>
        <w:tabs>
          <w:tab w:val="left" w:pos="709"/>
        </w:tabs>
        <w:spacing w:line="360" w:lineRule="auto"/>
        <w:jc w:val="both"/>
        <w:rPr>
          <w:rFonts w:ascii="Trebuchet MS" w:hAnsi="Trebuchet MS"/>
          <w:sz w:val="20"/>
          <w:szCs w:val="20"/>
        </w:rPr>
      </w:pPr>
      <w:bookmarkStart w:id="5" w:name="_DV_M7"/>
      <w:bookmarkEnd w:id="5"/>
      <w:r w:rsidRPr="006E4398">
        <w:rPr>
          <w:rFonts w:ascii="Trebuchet MS" w:hAnsi="Trebuchet MS"/>
          <w:b/>
          <w:sz w:val="20"/>
          <w:szCs w:val="20"/>
        </w:rPr>
        <w:t>OPEA SECURITIZADORA S.A.</w:t>
      </w:r>
      <w:r w:rsidRPr="006E4398">
        <w:rPr>
          <w:rFonts w:ascii="Trebuchet MS" w:hAnsi="Trebuchet MS"/>
          <w:sz w:val="20"/>
          <w:szCs w:val="20"/>
        </w:rPr>
        <w:t>, sociedade por ações com registro de companhia aberta perante a C</w:t>
      </w:r>
      <w:r w:rsidR="00206ED7" w:rsidRPr="006E4398">
        <w:rPr>
          <w:rFonts w:ascii="Trebuchet MS" w:hAnsi="Trebuchet MS"/>
          <w:sz w:val="20"/>
          <w:szCs w:val="20"/>
        </w:rPr>
        <w:t xml:space="preserve">omissão de </w:t>
      </w:r>
      <w:r w:rsidRPr="006E4398">
        <w:rPr>
          <w:rFonts w:ascii="Trebuchet MS" w:hAnsi="Trebuchet MS"/>
          <w:sz w:val="20"/>
          <w:szCs w:val="20"/>
        </w:rPr>
        <w:t>V</w:t>
      </w:r>
      <w:r w:rsidR="00206ED7" w:rsidRPr="006E4398">
        <w:rPr>
          <w:rFonts w:ascii="Trebuchet MS" w:hAnsi="Trebuchet MS"/>
          <w:sz w:val="20"/>
          <w:szCs w:val="20"/>
        </w:rPr>
        <w:t xml:space="preserve">alores </w:t>
      </w:r>
      <w:r w:rsidRPr="006E4398">
        <w:rPr>
          <w:rFonts w:ascii="Trebuchet MS" w:hAnsi="Trebuchet MS"/>
          <w:sz w:val="20"/>
          <w:szCs w:val="20"/>
        </w:rPr>
        <w:t>M</w:t>
      </w:r>
      <w:r w:rsidR="00206ED7" w:rsidRPr="006E4398">
        <w:rPr>
          <w:rFonts w:ascii="Trebuchet MS" w:hAnsi="Trebuchet MS"/>
          <w:sz w:val="20"/>
          <w:szCs w:val="20"/>
        </w:rPr>
        <w:t>obiliários (“</w:t>
      </w:r>
      <w:r w:rsidR="00206ED7" w:rsidRPr="006E4398">
        <w:rPr>
          <w:rFonts w:ascii="Trebuchet MS" w:hAnsi="Trebuchet MS"/>
          <w:sz w:val="20"/>
          <w:szCs w:val="20"/>
          <w:u w:val="single"/>
        </w:rPr>
        <w:t>CVM</w:t>
      </w:r>
      <w:r w:rsidR="00206ED7" w:rsidRPr="006E4398">
        <w:rPr>
          <w:rFonts w:ascii="Trebuchet MS" w:hAnsi="Trebuchet MS"/>
          <w:sz w:val="20"/>
          <w:szCs w:val="20"/>
        </w:rPr>
        <w:t>”)</w:t>
      </w:r>
      <w:r w:rsidRPr="006E4398">
        <w:rPr>
          <w:rFonts w:ascii="Trebuchet MS" w:hAnsi="Trebuchet MS"/>
          <w:sz w:val="20"/>
          <w:szCs w:val="20"/>
        </w:rPr>
        <w:t xml:space="preserve"> na categoria “S1”, com sede na cidade de São Paulo, estado de São Paulo, na Rua Hungria, 1.240, 6º andar, conjunto 62, Jardim Europa, CEP 01455-000, inscrita no CNPJ/ME sob o nº 02.773.542/0001-22, neste ato representada na forma de seu </w:t>
      </w:r>
      <w:r w:rsidR="00E96395" w:rsidRPr="006E4398">
        <w:rPr>
          <w:rFonts w:ascii="Trebuchet MS" w:hAnsi="Trebuchet MS"/>
          <w:sz w:val="20"/>
          <w:szCs w:val="20"/>
        </w:rPr>
        <w:t>estatuto social</w:t>
      </w:r>
      <w:r w:rsidRPr="006E4398">
        <w:rPr>
          <w:rFonts w:ascii="Trebuchet MS" w:hAnsi="Trebuchet MS"/>
          <w:sz w:val="20"/>
          <w:szCs w:val="20"/>
        </w:rPr>
        <w:t>, por seus representantes legais devidamente autorizados e identificados nas páginas de assinaturas do presente instrumento</w:t>
      </w:r>
      <w:r w:rsidR="00F22655" w:rsidRPr="006E4398">
        <w:rPr>
          <w:rFonts w:ascii="Trebuchet MS" w:hAnsi="Trebuchet MS"/>
          <w:sz w:val="20"/>
          <w:szCs w:val="20"/>
        </w:rPr>
        <w:t xml:space="preserve"> (“</w:t>
      </w:r>
      <w:r w:rsidR="00F22655" w:rsidRPr="006E4398">
        <w:rPr>
          <w:rFonts w:ascii="Trebuchet MS" w:hAnsi="Trebuchet MS"/>
          <w:sz w:val="20"/>
          <w:szCs w:val="20"/>
          <w:u w:val="single"/>
        </w:rPr>
        <w:t>Debenturista</w:t>
      </w:r>
      <w:r w:rsidR="00F22655" w:rsidRPr="006E4398">
        <w:rPr>
          <w:rFonts w:ascii="Trebuchet MS" w:hAnsi="Trebuchet MS"/>
          <w:sz w:val="20"/>
          <w:szCs w:val="20"/>
        </w:rPr>
        <w:t>”</w:t>
      </w:r>
      <w:r w:rsidR="009B6987" w:rsidRPr="006E4398">
        <w:rPr>
          <w:rFonts w:ascii="Trebuchet MS" w:hAnsi="Trebuchet MS"/>
          <w:sz w:val="20"/>
          <w:szCs w:val="20"/>
        </w:rPr>
        <w:t xml:space="preserve"> ou “</w:t>
      </w:r>
      <w:r w:rsidR="009B6987" w:rsidRPr="006E4398">
        <w:rPr>
          <w:rFonts w:ascii="Trebuchet MS" w:hAnsi="Trebuchet MS"/>
          <w:sz w:val="20"/>
          <w:szCs w:val="20"/>
          <w:u w:val="single"/>
        </w:rPr>
        <w:t>Securitizadora</w:t>
      </w:r>
      <w:r w:rsidR="009B6987" w:rsidRPr="006E4398">
        <w:rPr>
          <w:rFonts w:ascii="Trebuchet MS" w:hAnsi="Trebuchet MS"/>
          <w:sz w:val="20"/>
          <w:szCs w:val="20"/>
        </w:rPr>
        <w:t>”</w:t>
      </w:r>
      <w:r w:rsidR="00F22655" w:rsidRPr="006E4398">
        <w:rPr>
          <w:rFonts w:ascii="Trebuchet MS" w:hAnsi="Trebuchet MS"/>
          <w:sz w:val="20"/>
          <w:szCs w:val="20"/>
        </w:rPr>
        <w:t xml:space="preserve">); </w:t>
      </w:r>
    </w:p>
    <w:p w14:paraId="7EEDEF4A" w14:textId="77777777" w:rsidR="006C528D" w:rsidRPr="006E4398" w:rsidRDefault="006C528D">
      <w:pPr>
        <w:suppressAutoHyphens/>
        <w:spacing w:line="360" w:lineRule="auto"/>
        <w:rPr>
          <w:rFonts w:ascii="Trebuchet MS" w:hAnsi="Trebuchet MS"/>
          <w:bCs/>
          <w:sz w:val="20"/>
          <w:szCs w:val="20"/>
        </w:rPr>
      </w:pPr>
    </w:p>
    <w:p w14:paraId="0901D436" w14:textId="77777777" w:rsidR="006C528D" w:rsidRPr="006E4398" w:rsidRDefault="00F22655">
      <w:pPr>
        <w:suppressAutoHyphens/>
        <w:spacing w:line="360" w:lineRule="auto"/>
        <w:rPr>
          <w:rFonts w:ascii="Trebuchet MS" w:hAnsi="Trebuchet MS"/>
          <w:sz w:val="20"/>
          <w:szCs w:val="20"/>
        </w:rPr>
      </w:pPr>
      <w:r w:rsidRPr="006E4398">
        <w:rPr>
          <w:rFonts w:ascii="Trebuchet MS" w:hAnsi="Trebuchet MS"/>
          <w:sz w:val="20"/>
          <w:szCs w:val="20"/>
        </w:rPr>
        <w:t>E</w:t>
      </w:r>
      <w:r w:rsidR="0092160A" w:rsidRPr="006E4398">
        <w:rPr>
          <w:rFonts w:ascii="Trebuchet MS" w:hAnsi="Trebuchet MS"/>
          <w:sz w:val="20"/>
          <w:szCs w:val="20"/>
        </w:rPr>
        <w:t>,</w:t>
      </w:r>
      <w:r w:rsidRPr="006E4398">
        <w:rPr>
          <w:rFonts w:ascii="Trebuchet MS" w:hAnsi="Trebuchet MS"/>
          <w:sz w:val="20"/>
          <w:szCs w:val="20"/>
        </w:rPr>
        <w:t xml:space="preserve"> ainda, na qualidade de fiadora</w:t>
      </w:r>
      <w:r w:rsidR="00953385" w:rsidRPr="006E4398">
        <w:rPr>
          <w:rFonts w:ascii="Trebuchet MS" w:hAnsi="Trebuchet MS"/>
          <w:sz w:val="20"/>
          <w:szCs w:val="20"/>
        </w:rPr>
        <w:t>s</w:t>
      </w:r>
      <w:r w:rsidR="009F1A81" w:rsidRPr="006E4398">
        <w:rPr>
          <w:rFonts w:ascii="Trebuchet MS" w:hAnsi="Trebuchet MS"/>
          <w:sz w:val="20"/>
          <w:szCs w:val="20"/>
        </w:rPr>
        <w:t>,</w:t>
      </w:r>
    </w:p>
    <w:p w14:paraId="2636C581" w14:textId="77777777" w:rsidR="006C528D" w:rsidRPr="006E4398" w:rsidRDefault="006C528D">
      <w:pPr>
        <w:suppressAutoHyphens/>
        <w:spacing w:line="360" w:lineRule="auto"/>
        <w:rPr>
          <w:rFonts w:ascii="Trebuchet MS" w:hAnsi="Trebuchet MS"/>
          <w:sz w:val="20"/>
          <w:szCs w:val="20"/>
        </w:rPr>
      </w:pPr>
    </w:p>
    <w:p w14:paraId="1E43ADF2" w14:textId="77777777" w:rsidR="00EB5AB6" w:rsidRPr="006E4398" w:rsidRDefault="00CE4AFF">
      <w:pPr>
        <w:suppressAutoHyphens/>
        <w:spacing w:line="360" w:lineRule="auto"/>
        <w:jc w:val="both"/>
        <w:rPr>
          <w:rFonts w:ascii="Trebuchet MS" w:hAnsi="Trebuchet MS"/>
          <w:sz w:val="20"/>
          <w:szCs w:val="20"/>
        </w:rPr>
      </w:pPr>
      <w:r w:rsidRPr="006E4398">
        <w:rPr>
          <w:rFonts w:ascii="Trebuchet MS" w:hAnsi="Trebuchet MS"/>
          <w:b/>
          <w:bCs/>
          <w:sz w:val="20"/>
          <w:szCs w:val="20"/>
        </w:rPr>
        <w:t>LEPEME</w:t>
      </w:r>
      <w:r w:rsidR="0088502E" w:rsidRPr="006E4398">
        <w:rPr>
          <w:rFonts w:ascii="Trebuchet MS" w:hAnsi="Trebuchet MS"/>
          <w:b/>
          <w:bCs/>
          <w:sz w:val="20"/>
          <w:szCs w:val="20"/>
        </w:rPr>
        <w:t xml:space="preserve"> PARTICIPAÇÕES E INVESTIMENTOS LTDA.</w:t>
      </w:r>
      <w:r w:rsidR="002005B1" w:rsidRPr="006E4398">
        <w:rPr>
          <w:rFonts w:ascii="Trebuchet MS" w:hAnsi="Trebuchet MS"/>
          <w:sz w:val="20"/>
          <w:szCs w:val="20"/>
        </w:rPr>
        <w:t xml:space="preserve">, </w:t>
      </w:r>
      <w:r w:rsidR="00E96395" w:rsidRPr="006E4398">
        <w:rPr>
          <w:rFonts w:ascii="Trebuchet MS" w:hAnsi="Trebuchet MS"/>
          <w:sz w:val="20"/>
          <w:szCs w:val="20"/>
        </w:rPr>
        <w:t xml:space="preserve">sociedade empresária limitada </w:t>
      </w:r>
      <w:r w:rsidR="002005B1" w:rsidRPr="006E4398">
        <w:rPr>
          <w:rFonts w:ascii="Trebuchet MS" w:hAnsi="Trebuchet MS"/>
          <w:sz w:val="20"/>
          <w:szCs w:val="20"/>
        </w:rPr>
        <w:t xml:space="preserve">com sede na </w:t>
      </w:r>
      <w:r w:rsidR="0092160A" w:rsidRPr="006E4398">
        <w:rPr>
          <w:rFonts w:ascii="Trebuchet MS" w:hAnsi="Trebuchet MS"/>
          <w:sz w:val="20"/>
          <w:szCs w:val="20"/>
        </w:rPr>
        <w:t xml:space="preserve">cidade </w:t>
      </w:r>
      <w:r w:rsidR="002005B1" w:rsidRPr="006E4398">
        <w:rPr>
          <w:rFonts w:ascii="Trebuchet MS" w:hAnsi="Trebuchet MS"/>
          <w:sz w:val="20"/>
          <w:szCs w:val="20"/>
        </w:rPr>
        <w:t xml:space="preserve">de </w:t>
      </w:r>
      <w:r w:rsidR="0088502E" w:rsidRPr="006E4398">
        <w:rPr>
          <w:rFonts w:ascii="Trebuchet MS" w:hAnsi="Trebuchet MS"/>
          <w:sz w:val="20"/>
          <w:szCs w:val="20"/>
        </w:rPr>
        <w:t>Rio de Janeiro</w:t>
      </w:r>
      <w:r w:rsidR="002005B1" w:rsidRPr="006E4398">
        <w:rPr>
          <w:rFonts w:ascii="Trebuchet MS" w:hAnsi="Trebuchet MS"/>
          <w:sz w:val="20"/>
          <w:szCs w:val="20"/>
        </w:rPr>
        <w:t xml:space="preserve">, </w:t>
      </w:r>
      <w:r w:rsidR="0092160A" w:rsidRPr="006E4398">
        <w:rPr>
          <w:rFonts w:ascii="Trebuchet MS" w:hAnsi="Trebuchet MS"/>
          <w:sz w:val="20"/>
          <w:szCs w:val="20"/>
        </w:rPr>
        <w:t xml:space="preserve">estado </w:t>
      </w:r>
      <w:r w:rsidR="002005B1" w:rsidRPr="006E4398">
        <w:rPr>
          <w:rFonts w:ascii="Trebuchet MS" w:hAnsi="Trebuchet MS"/>
          <w:sz w:val="20"/>
          <w:szCs w:val="20"/>
        </w:rPr>
        <w:t xml:space="preserve">de </w:t>
      </w:r>
      <w:r w:rsidR="0088502E" w:rsidRPr="006E4398">
        <w:rPr>
          <w:rFonts w:ascii="Trebuchet MS" w:hAnsi="Trebuchet MS"/>
          <w:sz w:val="20"/>
          <w:szCs w:val="20"/>
        </w:rPr>
        <w:t>Rio de Janeiro</w:t>
      </w:r>
      <w:r w:rsidR="002005B1" w:rsidRPr="006E4398">
        <w:rPr>
          <w:rFonts w:ascii="Trebuchet MS" w:hAnsi="Trebuchet MS"/>
          <w:sz w:val="20"/>
          <w:szCs w:val="20"/>
        </w:rPr>
        <w:t xml:space="preserve">, na </w:t>
      </w:r>
      <w:r w:rsidR="003D1A19" w:rsidRPr="006E4398">
        <w:rPr>
          <w:rFonts w:ascii="Trebuchet MS" w:hAnsi="Trebuchet MS"/>
          <w:sz w:val="20"/>
          <w:szCs w:val="20"/>
        </w:rPr>
        <w:t>Avenida Ayrton Senna, 2150</w:t>
      </w:r>
      <w:r w:rsidR="00F65512" w:rsidRPr="006E4398">
        <w:rPr>
          <w:rFonts w:ascii="Trebuchet MS" w:hAnsi="Trebuchet MS"/>
          <w:sz w:val="20"/>
          <w:szCs w:val="20"/>
        </w:rPr>
        <w:t>, Bloco F, Sala 204 (parte), Barra da Tijuca, CEP 22.775-900</w:t>
      </w:r>
      <w:r w:rsidR="002005B1" w:rsidRPr="006E4398">
        <w:rPr>
          <w:rFonts w:ascii="Trebuchet MS" w:hAnsi="Trebuchet MS"/>
          <w:sz w:val="20"/>
          <w:szCs w:val="20"/>
        </w:rPr>
        <w:t>, inscrita no CNPJ/M</w:t>
      </w:r>
      <w:r w:rsidR="00B153D9" w:rsidRPr="006E4398">
        <w:rPr>
          <w:rFonts w:ascii="Trebuchet MS" w:hAnsi="Trebuchet MS"/>
          <w:sz w:val="20"/>
          <w:szCs w:val="20"/>
        </w:rPr>
        <w:t>E</w:t>
      </w:r>
      <w:r w:rsidR="002005B1" w:rsidRPr="006E4398">
        <w:rPr>
          <w:rFonts w:ascii="Trebuchet MS" w:hAnsi="Trebuchet MS"/>
          <w:sz w:val="20"/>
          <w:szCs w:val="20"/>
        </w:rPr>
        <w:t xml:space="preserve"> sob o nº </w:t>
      </w:r>
      <w:r w:rsidR="002C1A60" w:rsidRPr="006E4398">
        <w:rPr>
          <w:rFonts w:ascii="Trebuchet MS" w:hAnsi="Trebuchet MS"/>
          <w:sz w:val="20"/>
          <w:szCs w:val="20"/>
        </w:rPr>
        <w:t>32.246.183/0001-16</w:t>
      </w:r>
      <w:r w:rsidR="00F22655" w:rsidRPr="006E4398">
        <w:rPr>
          <w:rFonts w:ascii="Trebuchet MS" w:hAnsi="Trebuchet MS"/>
          <w:sz w:val="20"/>
          <w:szCs w:val="20"/>
        </w:rPr>
        <w:t>, neste ato representada</w:t>
      </w:r>
      <w:r w:rsidR="00E96395" w:rsidRPr="006E4398">
        <w:rPr>
          <w:rFonts w:ascii="Trebuchet MS" w:hAnsi="Trebuchet MS"/>
          <w:sz w:val="20"/>
          <w:szCs w:val="20"/>
        </w:rPr>
        <w:t xml:space="preserve"> na forma de seu contrato social</w:t>
      </w:r>
      <w:r w:rsidR="00F22655" w:rsidRPr="006E4398">
        <w:rPr>
          <w:rFonts w:ascii="Trebuchet MS" w:hAnsi="Trebuchet MS"/>
          <w:sz w:val="20"/>
          <w:szCs w:val="20"/>
        </w:rPr>
        <w:t xml:space="preserve"> por seus representantes legais devidamente autorizados e identificados nas páginas de assinaturas do presente instrumento (“</w:t>
      </w:r>
      <w:r w:rsidR="006D2ECB" w:rsidRPr="006E4398">
        <w:rPr>
          <w:rFonts w:ascii="Trebuchet MS" w:hAnsi="Trebuchet MS"/>
          <w:sz w:val="20"/>
          <w:szCs w:val="20"/>
          <w:u w:val="single"/>
        </w:rPr>
        <w:t>Lepeme</w:t>
      </w:r>
      <w:r w:rsidR="0016416D" w:rsidRPr="006E4398">
        <w:rPr>
          <w:rFonts w:ascii="Trebuchet MS" w:hAnsi="Trebuchet MS"/>
          <w:sz w:val="20"/>
          <w:szCs w:val="20"/>
        </w:rPr>
        <w:t>”</w:t>
      </w:r>
      <w:r w:rsidR="00815EB2" w:rsidRPr="006E4398">
        <w:rPr>
          <w:rFonts w:ascii="Trebuchet MS" w:hAnsi="Trebuchet MS"/>
          <w:sz w:val="20"/>
          <w:szCs w:val="20"/>
        </w:rPr>
        <w:t>)</w:t>
      </w:r>
      <w:r w:rsidR="009F1A81" w:rsidRPr="006E4398">
        <w:rPr>
          <w:rFonts w:ascii="Trebuchet MS" w:hAnsi="Trebuchet MS"/>
          <w:sz w:val="20"/>
          <w:szCs w:val="20"/>
        </w:rPr>
        <w:t>;</w:t>
      </w:r>
      <w:r w:rsidR="00815EB2" w:rsidRPr="006E4398">
        <w:rPr>
          <w:rFonts w:ascii="Trebuchet MS" w:hAnsi="Trebuchet MS"/>
          <w:sz w:val="20"/>
          <w:szCs w:val="20"/>
        </w:rPr>
        <w:t xml:space="preserve"> </w:t>
      </w:r>
    </w:p>
    <w:p w14:paraId="2574ECB7" w14:textId="77777777" w:rsidR="00D2357B" w:rsidRPr="006E4398" w:rsidRDefault="00D2357B">
      <w:pPr>
        <w:suppressAutoHyphens/>
        <w:spacing w:line="360" w:lineRule="auto"/>
        <w:jc w:val="both"/>
        <w:rPr>
          <w:rFonts w:ascii="Trebuchet MS" w:hAnsi="Trebuchet MS"/>
          <w:sz w:val="20"/>
          <w:szCs w:val="20"/>
        </w:rPr>
      </w:pPr>
    </w:p>
    <w:p w14:paraId="11A9ED1E" w14:textId="77777777" w:rsidR="00953385" w:rsidRPr="006E4398" w:rsidRDefault="00CD589F">
      <w:pPr>
        <w:suppressAutoHyphens/>
        <w:spacing w:line="360" w:lineRule="auto"/>
        <w:jc w:val="both"/>
        <w:rPr>
          <w:rFonts w:ascii="Trebuchet MS" w:hAnsi="Trebuchet MS"/>
          <w:sz w:val="20"/>
          <w:szCs w:val="20"/>
        </w:rPr>
      </w:pPr>
      <w:r w:rsidRPr="006E4398">
        <w:rPr>
          <w:rFonts w:ascii="Trebuchet MS" w:hAnsi="Trebuchet MS"/>
          <w:b/>
          <w:sz w:val="20"/>
          <w:szCs w:val="20"/>
        </w:rPr>
        <w:t>VAMARCO PARTICIPAÇÕES ADMINISTRAÇÃO E EMPREENDIMENTOS LTDA.</w:t>
      </w:r>
      <w:r w:rsidR="00953385" w:rsidRPr="006E4398">
        <w:rPr>
          <w:rFonts w:ascii="Trebuchet MS" w:hAnsi="Trebuchet MS"/>
          <w:sz w:val="20"/>
          <w:szCs w:val="20"/>
        </w:rPr>
        <w:t xml:space="preserve">, </w:t>
      </w:r>
      <w:r w:rsidR="00E96395" w:rsidRPr="006E4398">
        <w:rPr>
          <w:rFonts w:ascii="Trebuchet MS" w:hAnsi="Trebuchet MS"/>
          <w:sz w:val="20"/>
          <w:szCs w:val="20"/>
        </w:rPr>
        <w:t xml:space="preserve">sociedade empresária limitada </w:t>
      </w:r>
      <w:r w:rsidR="00953385" w:rsidRPr="006E4398">
        <w:rPr>
          <w:rFonts w:ascii="Trebuchet MS" w:hAnsi="Trebuchet MS"/>
          <w:sz w:val="20"/>
          <w:szCs w:val="20"/>
        </w:rPr>
        <w:t xml:space="preserve">com sede na cidade de </w:t>
      </w:r>
      <w:r w:rsidR="00504AEA" w:rsidRPr="006E4398">
        <w:rPr>
          <w:rFonts w:ascii="Trebuchet MS" w:hAnsi="Trebuchet MS"/>
          <w:sz w:val="20"/>
          <w:szCs w:val="20"/>
        </w:rPr>
        <w:t>Rio de Janeiro</w:t>
      </w:r>
      <w:r w:rsidR="00953385" w:rsidRPr="006E4398">
        <w:rPr>
          <w:rFonts w:ascii="Trebuchet MS" w:hAnsi="Trebuchet MS"/>
          <w:sz w:val="20"/>
          <w:szCs w:val="20"/>
        </w:rPr>
        <w:t xml:space="preserve">, estado de </w:t>
      </w:r>
      <w:r w:rsidR="00504AEA" w:rsidRPr="006E4398">
        <w:rPr>
          <w:rFonts w:ascii="Trebuchet MS" w:hAnsi="Trebuchet MS"/>
          <w:sz w:val="20"/>
          <w:szCs w:val="20"/>
        </w:rPr>
        <w:t>Rio de Janeiro</w:t>
      </w:r>
      <w:r w:rsidR="00953385" w:rsidRPr="006E4398">
        <w:rPr>
          <w:rFonts w:ascii="Trebuchet MS" w:hAnsi="Trebuchet MS"/>
          <w:sz w:val="20"/>
          <w:szCs w:val="20"/>
        </w:rPr>
        <w:t xml:space="preserve">, na </w:t>
      </w:r>
      <w:r w:rsidR="00935EB0" w:rsidRPr="006E4398">
        <w:rPr>
          <w:rFonts w:ascii="Trebuchet MS" w:hAnsi="Trebuchet MS"/>
          <w:sz w:val="20"/>
          <w:szCs w:val="20"/>
        </w:rPr>
        <w:t xml:space="preserve">Avenida Ayrton Senna, 2150, Bloco F, </w:t>
      </w:r>
      <w:r w:rsidR="00D875C2" w:rsidRPr="006E4398">
        <w:rPr>
          <w:rFonts w:ascii="Trebuchet MS" w:hAnsi="Trebuchet MS"/>
          <w:sz w:val="20"/>
          <w:szCs w:val="20"/>
        </w:rPr>
        <w:t>S</w:t>
      </w:r>
      <w:r w:rsidR="00935EB0" w:rsidRPr="006E4398">
        <w:rPr>
          <w:rFonts w:ascii="Trebuchet MS" w:hAnsi="Trebuchet MS"/>
          <w:sz w:val="20"/>
          <w:szCs w:val="20"/>
        </w:rPr>
        <w:t xml:space="preserve">ala 204 </w:t>
      </w:r>
      <w:r w:rsidR="00E96395" w:rsidRPr="006E4398">
        <w:rPr>
          <w:rFonts w:ascii="Trebuchet MS" w:hAnsi="Trebuchet MS"/>
          <w:sz w:val="20"/>
          <w:szCs w:val="20"/>
        </w:rPr>
        <w:t>(</w:t>
      </w:r>
      <w:r w:rsidR="00935EB0" w:rsidRPr="006E4398">
        <w:rPr>
          <w:rFonts w:ascii="Trebuchet MS" w:hAnsi="Trebuchet MS"/>
          <w:sz w:val="20"/>
          <w:szCs w:val="20"/>
        </w:rPr>
        <w:t>parte</w:t>
      </w:r>
      <w:r w:rsidR="00E96395" w:rsidRPr="006E4398">
        <w:rPr>
          <w:rFonts w:ascii="Trebuchet MS" w:hAnsi="Trebuchet MS"/>
          <w:sz w:val="20"/>
          <w:szCs w:val="20"/>
        </w:rPr>
        <w:t>)</w:t>
      </w:r>
      <w:r w:rsidR="00953385" w:rsidRPr="006E4398">
        <w:rPr>
          <w:rFonts w:ascii="Trebuchet MS" w:hAnsi="Trebuchet MS"/>
          <w:sz w:val="20"/>
          <w:szCs w:val="20"/>
        </w:rPr>
        <w:t xml:space="preserve">, inscrita no CNPJ/ME sob o nº </w:t>
      </w:r>
      <w:r w:rsidR="009D5EA4" w:rsidRPr="006E4398">
        <w:rPr>
          <w:rFonts w:ascii="Trebuchet MS" w:hAnsi="Trebuchet MS"/>
          <w:sz w:val="20"/>
          <w:szCs w:val="20"/>
        </w:rPr>
        <w:t>30.037.808/0001-04</w:t>
      </w:r>
      <w:r w:rsidR="00953385" w:rsidRPr="006E4398">
        <w:rPr>
          <w:rFonts w:ascii="Trebuchet MS" w:hAnsi="Trebuchet MS"/>
          <w:sz w:val="20"/>
          <w:szCs w:val="20"/>
        </w:rPr>
        <w:t xml:space="preserve">, neste ato representada </w:t>
      </w:r>
      <w:r w:rsidR="00E96395" w:rsidRPr="006E4398">
        <w:rPr>
          <w:rFonts w:ascii="Trebuchet MS" w:hAnsi="Trebuchet MS"/>
          <w:sz w:val="20"/>
          <w:szCs w:val="20"/>
        </w:rPr>
        <w:t xml:space="preserve">na forma de seu contrato social </w:t>
      </w:r>
      <w:r w:rsidR="00953385" w:rsidRPr="006E4398">
        <w:rPr>
          <w:rFonts w:ascii="Trebuchet MS" w:hAnsi="Trebuchet MS"/>
          <w:sz w:val="20"/>
          <w:szCs w:val="20"/>
        </w:rPr>
        <w:t>por seus representantes legais devidamente autorizados e identificados nas páginas de assinaturas do presente instrumento (</w:t>
      </w:r>
      <w:r w:rsidR="006D2ECB" w:rsidRPr="006E4398">
        <w:rPr>
          <w:rFonts w:ascii="Trebuchet MS" w:hAnsi="Trebuchet MS"/>
          <w:sz w:val="20"/>
          <w:szCs w:val="20"/>
        </w:rPr>
        <w:t>“</w:t>
      </w:r>
      <w:r w:rsidRPr="006E4398">
        <w:rPr>
          <w:rFonts w:ascii="Trebuchet MS" w:hAnsi="Trebuchet MS"/>
          <w:sz w:val="20"/>
          <w:szCs w:val="20"/>
          <w:u w:val="single"/>
        </w:rPr>
        <w:t>Vamarco</w:t>
      </w:r>
      <w:r w:rsidR="006D2ECB" w:rsidRPr="006E4398">
        <w:rPr>
          <w:rFonts w:ascii="Trebuchet MS" w:hAnsi="Trebuchet MS"/>
          <w:sz w:val="20"/>
          <w:szCs w:val="20"/>
        </w:rPr>
        <w:t xml:space="preserve">” e, em conjunto com a Lepeme, </w:t>
      </w:r>
      <w:r w:rsidR="00953385" w:rsidRPr="006E4398">
        <w:rPr>
          <w:rFonts w:ascii="Trebuchet MS" w:hAnsi="Trebuchet MS"/>
          <w:sz w:val="20"/>
          <w:szCs w:val="20"/>
        </w:rPr>
        <w:t>“</w:t>
      </w:r>
      <w:r w:rsidR="00953385" w:rsidRPr="006E4398">
        <w:rPr>
          <w:rFonts w:ascii="Trebuchet MS" w:hAnsi="Trebuchet MS"/>
          <w:sz w:val="20"/>
          <w:szCs w:val="20"/>
          <w:u w:val="single"/>
        </w:rPr>
        <w:t>Fiadora</w:t>
      </w:r>
      <w:r w:rsidR="006D2ECB" w:rsidRPr="006E4398">
        <w:rPr>
          <w:rFonts w:ascii="Trebuchet MS" w:hAnsi="Trebuchet MS"/>
          <w:sz w:val="20"/>
          <w:szCs w:val="20"/>
          <w:u w:val="single"/>
        </w:rPr>
        <w:t>s</w:t>
      </w:r>
      <w:r w:rsidR="00953385" w:rsidRPr="006E4398">
        <w:rPr>
          <w:rFonts w:ascii="Trebuchet MS" w:hAnsi="Trebuchet MS"/>
          <w:sz w:val="20"/>
          <w:szCs w:val="20"/>
        </w:rPr>
        <w:t xml:space="preserve">”); </w:t>
      </w:r>
    </w:p>
    <w:p w14:paraId="3EFA5A0F" w14:textId="77777777" w:rsidR="00953385" w:rsidRPr="006E4398" w:rsidRDefault="00953385">
      <w:pPr>
        <w:suppressAutoHyphens/>
        <w:spacing w:line="360" w:lineRule="auto"/>
        <w:jc w:val="both"/>
        <w:rPr>
          <w:rFonts w:ascii="Trebuchet MS" w:hAnsi="Trebuchet MS"/>
          <w:sz w:val="20"/>
          <w:szCs w:val="20"/>
        </w:rPr>
      </w:pPr>
    </w:p>
    <w:p w14:paraId="255DDA33" w14:textId="77777777" w:rsidR="00EE0031" w:rsidRPr="006E4398" w:rsidRDefault="00F22655">
      <w:pPr>
        <w:spacing w:line="360" w:lineRule="auto"/>
        <w:jc w:val="both"/>
        <w:rPr>
          <w:rFonts w:ascii="Trebuchet MS" w:hAnsi="Trebuchet MS"/>
          <w:sz w:val="20"/>
          <w:szCs w:val="20"/>
        </w:rPr>
      </w:pPr>
      <w:r w:rsidRPr="006E4398">
        <w:rPr>
          <w:rFonts w:ascii="Trebuchet MS" w:hAnsi="Trebuchet MS"/>
          <w:sz w:val="20"/>
          <w:szCs w:val="20"/>
        </w:rPr>
        <w:t xml:space="preserve">sendo a Emissora, </w:t>
      </w:r>
      <w:r w:rsidR="00815EB2" w:rsidRPr="006E4398">
        <w:rPr>
          <w:rFonts w:ascii="Trebuchet MS" w:hAnsi="Trebuchet MS"/>
          <w:sz w:val="20"/>
          <w:szCs w:val="20"/>
        </w:rPr>
        <w:t>a Debenturista</w:t>
      </w:r>
      <w:r w:rsidRPr="006E4398">
        <w:rPr>
          <w:rFonts w:ascii="Trebuchet MS" w:hAnsi="Trebuchet MS"/>
          <w:sz w:val="20"/>
          <w:szCs w:val="20"/>
        </w:rPr>
        <w:t xml:space="preserve"> e a Fiadora</w:t>
      </w:r>
      <w:r w:rsidR="00D95390" w:rsidRPr="006E4398">
        <w:rPr>
          <w:rFonts w:ascii="Trebuchet MS" w:hAnsi="Trebuchet MS"/>
          <w:sz w:val="20"/>
          <w:szCs w:val="20"/>
        </w:rPr>
        <w:t>s</w:t>
      </w:r>
      <w:r w:rsidRPr="006E4398">
        <w:rPr>
          <w:rFonts w:ascii="Trebuchet MS" w:hAnsi="Trebuchet MS"/>
          <w:sz w:val="20"/>
          <w:szCs w:val="20"/>
        </w:rPr>
        <w:t xml:space="preserve"> doravante denominados, em conjunto, como “</w:t>
      </w:r>
      <w:r w:rsidRPr="006E4398">
        <w:rPr>
          <w:rFonts w:ascii="Trebuchet MS" w:hAnsi="Trebuchet MS"/>
          <w:sz w:val="20"/>
          <w:szCs w:val="20"/>
          <w:u w:val="single"/>
        </w:rPr>
        <w:t>Partes</w:t>
      </w:r>
      <w:r w:rsidRPr="006E4398">
        <w:rPr>
          <w:rFonts w:ascii="Trebuchet MS" w:hAnsi="Trebuchet MS"/>
          <w:sz w:val="20"/>
          <w:szCs w:val="20"/>
        </w:rPr>
        <w:t>” e, individual e indistintamente, como “</w:t>
      </w:r>
      <w:r w:rsidRPr="006E4398">
        <w:rPr>
          <w:rFonts w:ascii="Trebuchet MS" w:hAnsi="Trebuchet MS"/>
          <w:sz w:val="20"/>
          <w:szCs w:val="20"/>
          <w:u w:val="single"/>
        </w:rPr>
        <w:t>Parte</w:t>
      </w:r>
      <w:r w:rsidRPr="006E4398">
        <w:rPr>
          <w:rFonts w:ascii="Trebuchet MS" w:hAnsi="Trebuchet MS"/>
          <w:sz w:val="20"/>
          <w:szCs w:val="20"/>
        </w:rPr>
        <w:t xml:space="preserve">”; </w:t>
      </w:r>
      <w:bookmarkStart w:id="6" w:name="_DV_M9"/>
      <w:bookmarkEnd w:id="6"/>
    </w:p>
    <w:p w14:paraId="1C88ADD2" w14:textId="77777777" w:rsidR="00EE0031" w:rsidRPr="006E4398" w:rsidRDefault="00EE0031">
      <w:pPr>
        <w:spacing w:line="360" w:lineRule="auto"/>
        <w:jc w:val="both"/>
        <w:rPr>
          <w:rFonts w:ascii="Trebuchet MS" w:hAnsi="Trebuchet MS"/>
          <w:sz w:val="20"/>
          <w:szCs w:val="20"/>
        </w:rPr>
      </w:pPr>
    </w:p>
    <w:p w14:paraId="42811C38" w14:textId="77777777" w:rsidR="006D3C81" w:rsidRPr="006E4398" w:rsidRDefault="006D3C81">
      <w:pPr>
        <w:pStyle w:val="BodyText"/>
        <w:spacing w:line="360" w:lineRule="auto"/>
        <w:ind w:firstLine="0"/>
        <w:rPr>
          <w:rFonts w:ascii="Trebuchet MS" w:hAnsi="Trebuchet MS"/>
          <w:sz w:val="20"/>
          <w:szCs w:val="20"/>
          <w:lang w:val="pt-BR"/>
        </w:rPr>
      </w:pPr>
      <w:bookmarkStart w:id="7" w:name="_DV_M13"/>
      <w:bookmarkStart w:id="8" w:name="_Toc342484306"/>
      <w:bookmarkStart w:id="9" w:name="_Toc499990313"/>
      <w:bookmarkStart w:id="10" w:name="_Toc356586443"/>
      <w:bookmarkEnd w:id="7"/>
    </w:p>
    <w:p w14:paraId="6E245C65" w14:textId="77777777" w:rsidR="006D3C81" w:rsidRPr="006E4398" w:rsidRDefault="006D3C81">
      <w:pPr>
        <w:pStyle w:val="BodyText"/>
        <w:spacing w:line="360" w:lineRule="auto"/>
        <w:ind w:firstLine="0"/>
        <w:rPr>
          <w:rFonts w:ascii="Trebuchet MS" w:hAnsi="Trebuchet MS"/>
          <w:b/>
          <w:sz w:val="20"/>
          <w:szCs w:val="20"/>
          <w:lang w:val="pt-BR"/>
        </w:rPr>
      </w:pPr>
      <w:r w:rsidRPr="006E4398">
        <w:rPr>
          <w:rFonts w:ascii="Trebuchet MS" w:hAnsi="Trebuchet MS"/>
          <w:b/>
          <w:sz w:val="20"/>
          <w:szCs w:val="20"/>
          <w:lang w:val="pt-BR"/>
        </w:rPr>
        <w:t>CONSIDERANDO QUE:</w:t>
      </w:r>
    </w:p>
    <w:p w14:paraId="03F9768C" w14:textId="77777777" w:rsidR="006D3C81" w:rsidRPr="006E4398" w:rsidRDefault="006D3C81">
      <w:pPr>
        <w:pStyle w:val="BodyText"/>
        <w:spacing w:line="360" w:lineRule="auto"/>
        <w:ind w:firstLine="0"/>
        <w:rPr>
          <w:rFonts w:ascii="Trebuchet MS" w:hAnsi="Trebuchet MS"/>
          <w:sz w:val="20"/>
          <w:szCs w:val="20"/>
          <w:lang w:val="pt-BR"/>
        </w:rPr>
      </w:pPr>
    </w:p>
    <w:p w14:paraId="1445830C" w14:textId="77777777" w:rsidR="00B0225A"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w:t>
      </w:r>
      <w:r w:rsidR="00B0225A" w:rsidRPr="006E4398">
        <w:rPr>
          <w:rFonts w:ascii="Trebuchet MS" w:hAnsi="Trebuchet MS"/>
          <w:sz w:val="20"/>
          <w:szCs w:val="20"/>
          <w:lang w:val="pt-BR"/>
        </w:rPr>
        <w:t xml:space="preserve"> Debenturista é uma </w:t>
      </w:r>
      <w:r w:rsidR="00B0225A" w:rsidRPr="006E4398">
        <w:rPr>
          <w:rFonts w:ascii="Trebuchet MS" w:hAnsi="Trebuchet MS"/>
          <w:snapToGrid w:val="0"/>
          <w:sz w:val="20"/>
          <w:szCs w:val="20"/>
        </w:rPr>
        <w:t xml:space="preserve">companhia securitizadora devidamente registrada perante a </w:t>
      </w:r>
      <w:r w:rsidR="001F428A" w:rsidRPr="006E4398">
        <w:rPr>
          <w:rFonts w:ascii="Trebuchet MS" w:hAnsi="Trebuchet MS"/>
          <w:snapToGrid w:val="0"/>
          <w:sz w:val="20"/>
          <w:szCs w:val="20"/>
          <w:lang w:val="pt-BR"/>
        </w:rPr>
        <w:t>CVM</w:t>
      </w:r>
      <w:r w:rsidR="00B0225A" w:rsidRPr="006E4398">
        <w:rPr>
          <w:rFonts w:ascii="Trebuchet MS" w:hAnsi="Trebuchet MS"/>
          <w:snapToGrid w:val="0"/>
          <w:sz w:val="20"/>
          <w:szCs w:val="20"/>
        </w:rPr>
        <w:t xml:space="preserve">, regida pela </w:t>
      </w:r>
      <w:bookmarkStart w:id="11" w:name="_Hlk111204426"/>
      <w:r w:rsidR="00B0225A" w:rsidRPr="006E4398">
        <w:rPr>
          <w:rFonts w:ascii="Trebuchet MS" w:hAnsi="Trebuchet MS"/>
          <w:snapToGrid w:val="0"/>
          <w:sz w:val="20"/>
          <w:szCs w:val="20"/>
        </w:rPr>
        <w:t>Resolução CVM nº 60, de 23 de dezembro de 2021 (“</w:t>
      </w:r>
      <w:r w:rsidR="00B0225A" w:rsidRPr="006E4398">
        <w:rPr>
          <w:rFonts w:ascii="Trebuchet MS" w:hAnsi="Trebuchet MS"/>
          <w:snapToGrid w:val="0"/>
          <w:sz w:val="20"/>
          <w:szCs w:val="20"/>
          <w:u w:val="single"/>
        </w:rPr>
        <w:t>Resolução CVM 60</w:t>
      </w:r>
      <w:r w:rsidR="00B0225A" w:rsidRPr="006E4398">
        <w:rPr>
          <w:rFonts w:ascii="Trebuchet MS" w:hAnsi="Trebuchet MS"/>
          <w:snapToGrid w:val="0"/>
          <w:sz w:val="20"/>
          <w:szCs w:val="20"/>
        </w:rPr>
        <w:t>”)</w:t>
      </w:r>
      <w:r w:rsidR="009F1A81" w:rsidRPr="006E4398">
        <w:rPr>
          <w:rFonts w:ascii="Trebuchet MS" w:hAnsi="Trebuchet MS"/>
          <w:snapToGrid w:val="0"/>
          <w:sz w:val="20"/>
          <w:szCs w:val="20"/>
          <w:lang w:val="pt-BR"/>
        </w:rPr>
        <w:t>,</w:t>
      </w:r>
      <w:r w:rsidR="00B0225A" w:rsidRPr="006E4398">
        <w:rPr>
          <w:rFonts w:ascii="Trebuchet MS" w:hAnsi="Trebuchet MS"/>
          <w:snapToGrid w:val="0"/>
          <w:sz w:val="20"/>
          <w:szCs w:val="20"/>
        </w:rPr>
        <w:t xml:space="preserve"> </w:t>
      </w:r>
      <w:bookmarkEnd w:id="11"/>
      <w:r w:rsidR="00B0225A" w:rsidRPr="006E4398">
        <w:rPr>
          <w:rFonts w:ascii="Trebuchet MS" w:hAnsi="Trebuchet MS"/>
          <w:snapToGrid w:val="0"/>
          <w:sz w:val="20"/>
          <w:szCs w:val="20"/>
        </w:rPr>
        <w:t>e pelos artigos 18 e seguintes da Lei nº 14.430, de 03 de agosto de 2022 (“</w:t>
      </w:r>
      <w:r w:rsidR="00B0225A" w:rsidRPr="006E4398">
        <w:rPr>
          <w:rFonts w:ascii="Trebuchet MS" w:hAnsi="Trebuchet MS"/>
          <w:snapToGrid w:val="0"/>
          <w:sz w:val="20"/>
          <w:szCs w:val="20"/>
          <w:u w:val="single"/>
        </w:rPr>
        <w:t>Lei 14.430</w:t>
      </w:r>
      <w:r w:rsidR="00B0225A" w:rsidRPr="006E4398">
        <w:rPr>
          <w:rFonts w:ascii="Trebuchet MS" w:hAnsi="Trebuchet MS"/>
          <w:snapToGrid w:val="0"/>
          <w:sz w:val="20"/>
          <w:szCs w:val="20"/>
        </w:rPr>
        <w:t>”)</w:t>
      </w:r>
      <w:r w:rsidR="009F1A81" w:rsidRPr="006E4398">
        <w:rPr>
          <w:rFonts w:ascii="Trebuchet MS" w:hAnsi="Trebuchet MS"/>
          <w:snapToGrid w:val="0"/>
          <w:sz w:val="20"/>
          <w:szCs w:val="20"/>
          <w:lang w:val="pt-BR"/>
        </w:rPr>
        <w:t>,</w:t>
      </w:r>
      <w:r w:rsidR="00B0225A" w:rsidRPr="006E4398">
        <w:rPr>
          <w:rFonts w:ascii="Trebuchet MS" w:hAnsi="Trebuchet MS"/>
          <w:snapToGrid w:val="0"/>
          <w:sz w:val="20"/>
          <w:szCs w:val="20"/>
        </w:rPr>
        <w:t xml:space="preserve"> e tem por objeto social, dentre outros, a aquisição e a posterior securitização de créditos imobiliários na forma do artigo 6º da Lei nº 9.514, de 20 de novembro de 1997, conforme em vigor e pelos artigos 20 e seguintes da Lei nº 14.430</w:t>
      </w:r>
      <w:r w:rsidR="00B0225A" w:rsidRPr="006E4398">
        <w:rPr>
          <w:rFonts w:ascii="Trebuchet MS" w:hAnsi="Trebuchet MS"/>
          <w:snapToGrid w:val="0"/>
          <w:sz w:val="20"/>
          <w:szCs w:val="20"/>
          <w:lang w:val="pt-BR"/>
        </w:rPr>
        <w:t>;</w:t>
      </w:r>
    </w:p>
    <w:p w14:paraId="49C120F3" w14:textId="77777777" w:rsidR="00B0225A" w:rsidRPr="006E4398" w:rsidRDefault="00B0225A">
      <w:pPr>
        <w:pStyle w:val="BodyText"/>
        <w:spacing w:line="360" w:lineRule="auto"/>
        <w:ind w:firstLine="0"/>
        <w:rPr>
          <w:rFonts w:ascii="Trebuchet MS" w:hAnsi="Trebuchet MS"/>
          <w:sz w:val="20"/>
          <w:szCs w:val="20"/>
        </w:rPr>
      </w:pPr>
    </w:p>
    <w:p w14:paraId="1119EFF5" w14:textId="77777777" w:rsidR="00B0225A"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w:t>
      </w:r>
      <w:r w:rsidR="00B0225A" w:rsidRPr="006E4398">
        <w:rPr>
          <w:rFonts w:ascii="Trebuchet MS" w:hAnsi="Trebuchet MS"/>
          <w:sz w:val="20"/>
          <w:szCs w:val="20"/>
          <w:lang w:val="pt-BR"/>
        </w:rPr>
        <w:t xml:space="preserve"> Emissora tem interesse em obter financiamento imobiliário junto à Debenturista por meio da emissão das Debêntures (conforme definidas abaixo) para destinar os recursos de acordo com o disposto na Cláusula 3.9. abaixo;</w:t>
      </w:r>
    </w:p>
    <w:p w14:paraId="2B175023" w14:textId="77777777" w:rsidR="00D875C2" w:rsidRPr="007A04A0" w:rsidRDefault="00D875C2" w:rsidP="00DC2DAE">
      <w:pPr>
        <w:pStyle w:val="ListParagraph"/>
        <w:rPr>
          <w:rFonts w:ascii="Trebuchet MS" w:hAnsi="Trebuchet MS"/>
          <w:sz w:val="20"/>
          <w:szCs w:val="20"/>
        </w:rPr>
      </w:pPr>
    </w:p>
    <w:p w14:paraId="386A2927" w14:textId="77777777" w:rsidR="00B0225A" w:rsidRPr="006E4398" w:rsidRDefault="00B0225A">
      <w:pPr>
        <w:pStyle w:val="BodyText"/>
        <w:spacing w:line="360" w:lineRule="auto"/>
        <w:ind w:firstLine="0"/>
        <w:rPr>
          <w:rFonts w:ascii="Trebuchet MS" w:hAnsi="Trebuchet MS"/>
          <w:sz w:val="20"/>
          <w:szCs w:val="20"/>
        </w:rPr>
      </w:pPr>
    </w:p>
    <w:p w14:paraId="5BB9A039" w14:textId="77777777" w:rsidR="00B0225A"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w:t>
      </w:r>
      <w:r w:rsidR="00B0225A" w:rsidRPr="006E4398">
        <w:rPr>
          <w:rFonts w:ascii="Trebuchet MS" w:hAnsi="Trebuchet MS"/>
          <w:sz w:val="20"/>
          <w:szCs w:val="20"/>
          <w:lang w:val="pt-BR"/>
        </w:rPr>
        <w:t xml:space="preserve"> Debenturista pretende emitir </w:t>
      </w:r>
      <w:r w:rsidR="0092041B" w:rsidRPr="006E4398">
        <w:rPr>
          <w:rFonts w:ascii="Trebuchet MS" w:hAnsi="Trebuchet MS"/>
          <w:sz w:val="20"/>
          <w:szCs w:val="20"/>
          <w:lang w:val="pt-BR"/>
        </w:rPr>
        <w:t>2 (duas)</w:t>
      </w:r>
      <w:r w:rsidR="00B0225A" w:rsidRPr="006E4398">
        <w:rPr>
          <w:rFonts w:ascii="Trebuchet MS" w:hAnsi="Trebuchet MS"/>
          <w:sz w:val="20"/>
          <w:szCs w:val="20"/>
        </w:rPr>
        <w:t xml:space="preserve"> cédula</w:t>
      </w:r>
      <w:r w:rsidR="0092041B" w:rsidRPr="006E4398">
        <w:rPr>
          <w:rFonts w:ascii="Trebuchet MS" w:hAnsi="Trebuchet MS"/>
          <w:sz w:val="20"/>
          <w:szCs w:val="20"/>
          <w:lang w:val="pt-BR"/>
        </w:rPr>
        <w:t>s</w:t>
      </w:r>
      <w:r w:rsidR="00B0225A" w:rsidRPr="006E4398">
        <w:rPr>
          <w:rFonts w:ascii="Trebuchet MS" w:hAnsi="Trebuchet MS"/>
          <w:sz w:val="20"/>
          <w:szCs w:val="20"/>
        </w:rPr>
        <w:t xml:space="preserve"> de crédito </w:t>
      </w:r>
      <w:r w:rsidR="009F1A81" w:rsidRPr="006E4398">
        <w:rPr>
          <w:rFonts w:ascii="Trebuchet MS" w:hAnsi="Trebuchet MS"/>
          <w:sz w:val="20"/>
          <w:szCs w:val="20"/>
        </w:rPr>
        <w:t>imobiliári</w:t>
      </w:r>
      <w:r w:rsidR="009F1A81" w:rsidRPr="006E4398">
        <w:rPr>
          <w:rFonts w:ascii="Trebuchet MS" w:hAnsi="Trebuchet MS"/>
          <w:sz w:val="20"/>
          <w:szCs w:val="20"/>
          <w:lang w:val="pt-BR"/>
        </w:rPr>
        <w:t>o</w:t>
      </w:r>
      <w:r w:rsidR="009F1A81" w:rsidRPr="006E4398">
        <w:rPr>
          <w:rFonts w:ascii="Trebuchet MS" w:hAnsi="Trebuchet MS"/>
          <w:sz w:val="20"/>
          <w:szCs w:val="20"/>
        </w:rPr>
        <w:t xml:space="preserve"> </w:t>
      </w:r>
      <w:r w:rsidR="00B0225A" w:rsidRPr="006E4398">
        <w:rPr>
          <w:rFonts w:ascii="Trebuchet MS" w:hAnsi="Trebuchet MS"/>
          <w:sz w:val="20"/>
          <w:szCs w:val="20"/>
        </w:rPr>
        <w:t>(“</w:t>
      </w:r>
      <w:r w:rsidR="00B0225A" w:rsidRPr="006E4398">
        <w:rPr>
          <w:rFonts w:ascii="Trebuchet MS" w:hAnsi="Trebuchet MS"/>
          <w:sz w:val="20"/>
          <w:szCs w:val="20"/>
          <w:u w:val="single"/>
        </w:rPr>
        <w:t>CCI</w:t>
      </w:r>
      <w:r w:rsidR="00B0225A" w:rsidRPr="006E4398">
        <w:rPr>
          <w:rFonts w:ascii="Trebuchet MS" w:hAnsi="Trebuchet MS"/>
          <w:sz w:val="20"/>
          <w:szCs w:val="20"/>
        </w:rPr>
        <w:t>”), nos termos do “</w:t>
      </w:r>
      <w:r w:rsidR="00B0225A" w:rsidRPr="006E4398">
        <w:rPr>
          <w:rFonts w:ascii="Trebuchet MS" w:hAnsi="Trebuchet MS"/>
          <w:i/>
          <w:sz w:val="20"/>
          <w:szCs w:val="20"/>
        </w:rPr>
        <w:t>Instrumento Particular de Emissão de Cédula</w:t>
      </w:r>
      <w:r w:rsidR="00A966C0">
        <w:rPr>
          <w:rFonts w:ascii="Trebuchet MS" w:hAnsi="Trebuchet MS"/>
          <w:i/>
          <w:sz w:val="20"/>
          <w:szCs w:val="20"/>
          <w:lang w:val="pt-BR"/>
        </w:rPr>
        <w:t>s</w:t>
      </w:r>
      <w:r w:rsidR="00B0225A" w:rsidRPr="006E4398">
        <w:rPr>
          <w:rFonts w:ascii="Trebuchet MS" w:hAnsi="Trebuchet MS"/>
          <w:i/>
          <w:sz w:val="20"/>
          <w:szCs w:val="20"/>
        </w:rPr>
        <w:t xml:space="preserve"> de Crédito Imobiliário sem Garantia Real Imobiliária sob a Forma Escritural e Outras Avenças</w:t>
      </w:r>
      <w:r w:rsidR="00B0225A" w:rsidRPr="006E4398">
        <w:rPr>
          <w:rFonts w:ascii="Trebuchet MS" w:hAnsi="Trebuchet MS"/>
          <w:sz w:val="20"/>
          <w:szCs w:val="20"/>
        </w:rPr>
        <w:t>” (“</w:t>
      </w:r>
      <w:r w:rsidR="00B0225A" w:rsidRPr="006E4398">
        <w:rPr>
          <w:rFonts w:ascii="Trebuchet MS" w:hAnsi="Trebuchet MS"/>
          <w:sz w:val="20"/>
          <w:szCs w:val="20"/>
          <w:u w:val="single"/>
        </w:rPr>
        <w:t xml:space="preserve">Escritura de Emissão de </w:t>
      </w:r>
      <w:r w:rsidR="00B0225A" w:rsidRPr="006E4398">
        <w:rPr>
          <w:rFonts w:ascii="Trebuchet MS" w:hAnsi="Trebuchet MS"/>
          <w:sz w:val="20"/>
          <w:szCs w:val="20"/>
          <w:u w:val="single"/>
          <w:lang w:val="pt-BR"/>
        </w:rPr>
        <w:t>CCI</w:t>
      </w:r>
      <w:r w:rsidR="00B0225A" w:rsidRPr="006E4398">
        <w:rPr>
          <w:rFonts w:ascii="Trebuchet MS" w:hAnsi="Trebuchet MS"/>
          <w:sz w:val="20"/>
          <w:szCs w:val="20"/>
        </w:rPr>
        <w:t xml:space="preserve">”), </w:t>
      </w:r>
      <w:r w:rsidR="00B0225A" w:rsidRPr="006E4398">
        <w:rPr>
          <w:rFonts w:ascii="Trebuchet MS" w:hAnsi="Trebuchet MS"/>
          <w:sz w:val="20"/>
          <w:szCs w:val="20"/>
          <w:lang w:val="pt-BR"/>
        </w:rPr>
        <w:t xml:space="preserve">a ser </w:t>
      </w:r>
      <w:r w:rsidR="00B0225A" w:rsidRPr="006E4398">
        <w:rPr>
          <w:rFonts w:ascii="Trebuchet MS" w:hAnsi="Trebuchet MS"/>
          <w:sz w:val="20"/>
          <w:szCs w:val="20"/>
        </w:rPr>
        <w:t xml:space="preserve">celebrada entre a </w:t>
      </w:r>
      <w:r w:rsidR="00B0225A" w:rsidRPr="006E4398">
        <w:rPr>
          <w:rFonts w:ascii="Trebuchet MS" w:hAnsi="Trebuchet MS"/>
          <w:sz w:val="20"/>
          <w:szCs w:val="20"/>
          <w:lang w:val="pt-BR"/>
        </w:rPr>
        <w:t>Debenturista</w:t>
      </w:r>
      <w:r w:rsidR="00B0225A" w:rsidRPr="006E4398">
        <w:rPr>
          <w:rFonts w:ascii="Trebuchet MS" w:hAnsi="Trebuchet MS"/>
          <w:sz w:val="20"/>
          <w:szCs w:val="20"/>
        </w:rPr>
        <w:t xml:space="preserve"> e a </w:t>
      </w:r>
      <w:r w:rsidR="00B0225A" w:rsidRPr="006E4398">
        <w:rPr>
          <w:rFonts w:ascii="Trebuchet MS" w:hAnsi="Trebuchet MS"/>
          <w:b/>
          <w:bCs/>
          <w:sz w:val="20"/>
          <w:szCs w:val="20"/>
        </w:rPr>
        <w:t xml:space="preserve">VÓRTX DISTRIBUIDORA DE TÍTULOS E VALORES MOBILIÁRIOS LTDA., </w:t>
      </w:r>
      <w:r w:rsidR="00B0225A" w:rsidRPr="006E4398">
        <w:rPr>
          <w:rFonts w:ascii="Trebuchet MS" w:hAnsi="Trebuchet MS"/>
          <w:bCs/>
          <w:sz w:val="20"/>
          <w:szCs w:val="20"/>
        </w:rPr>
        <w:t>inscrita no CNPJ/ME sob o nº 22.610.500/0001-88 (“</w:t>
      </w:r>
      <w:r w:rsidR="00B0225A" w:rsidRPr="006E4398">
        <w:rPr>
          <w:rFonts w:ascii="Trebuchet MS" w:hAnsi="Trebuchet MS"/>
          <w:bCs/>
          <w:sz w:val="20"/>
          <w:szCs w:val="20"/>
          <w:u w:val="single"/>
        </w:rPr>
        <w:t>Instituição Custodiante</w:t>
      </w:r>
      <w:r w:rsidR="00B0225A" w:rsidRPr="006E4398">
        <w:rPr>
          <w:rFonts w:ascii="Trebuchet MS" w:hAnsi="Trebuchet MS"/>
          <w:bCs/>
          <w:sz w:val="20"/>
          <w:szCs w:val="20"/>
        </w:rPr>
        <w:t>”)</w:t>
      </w:r>
      <w:r w:rsidR="00B0225A" w:rsidRPr="006E4398">
        <w:rPr>
          <w:rFonts w:ascii="Trebuchet MS" w:hAnsi="Trebuchet MS"/>
          <w:bCs/>
          <w:sz w:val="20"/>
          <w:szCs w:val="20"/>
          <w:lang w:val="pt-BR"/>
        </w:rPr>
        <w:t>, para representar a totalidade dos créditos imobiliários oriundos das Debêntures e, posteriormente, vinculá-la</w:t>
      </w:r>
      <w:r w:rsidR="0092041B" w:rsidRPr="006E4398">
        <w:rPr>
          <w:rFonts w:ascii="Trebuchet MS" w:hAnsi="Trebuchet MS"/>
          <w:bCs/>
          <w:sz w:val="20"/>
          <w:szCs w:val="20"/>
          <w:lang w:val="pt-BR"/>
        </w:rPr>
        <w:t>s</w:t>
      </w:r>
      <w:r w:rsidR="00B0225A" w:rsidRPr="006E4398">
        <w:rPr>
          <w:rFonts w:ascii="Trebuchet MS" w:hAnsi="Trebuchet MS"/>
          <w:bCs/>
          <w:sz w:val="20"/>
          <w:szCs w:val="20"/>
          <w:lang w:val="pt-BR"/>
        </w:rPr>
        <w:t xml:space="preserve"> aos </w:t>
      </w:r>
      <w:r w:rsidR="00986D7A" w:rsidRPr="006E4398">
        <w:rPr>
          <w:rFonts w:ascii="Trebuchet MS" w:hAnsi="Trebuchet MS" w:cs="Tahoma"/>
          <w:sz w:val="20"/>
          <w:szCs w:val="20"/>
          <w:lang w:val="pt-BR"/>
        </w:rPr>
        <w:t>c</w:t>
      </w:r>
      <w:r w:rsidR="00B0225A" w:rsidRPr="006E4398">
        <w:rPr>
          <w:rFonts w:ascii="Trebuchet MS" w:hAnsi="Trebuchet MS" w:cs="Tahoma"/>
          <w:sz w:val="20"/>
          <w:szCs w:val="20"/>
        </w:rPr>
        <w:t xml:space="preserve">ertificados de </w:t>
      </w:r>
      <w:r w:rsidR="00986D7A" w:rsidRPr="006E4398">
        <w:rPr>
          <w:rFonts w:ascii="Trebuchet MS" w:hAnsi="Trebuchet MS" w:cs="Tahoma"/>
          <w:sz w:val="20"/>
          <w:szCs w:val="20"/>
          <w:lang w:val="pt-BR"/>
        </w:rPr>
        <w:t>r</w:t>
      </w:r>
      <w:r w:rsidR="00B0225A" w:rsidRPr="006E4398">
        <w:rPr>
          <w:rFonts w:ascii="Trebuchet MS" w:hAnsi="Trebuchet MS" w:cs="Tahoma"/>
          <w:sz w:val="20"/>
          <w:szCs w:val="20"/>
        </w:rPr>
        <w:t xml:space="preserve">ecebíveis </w:t>
      </w:r>
      <w:r w:rsidR="00986D7A" w:rsidRPr="006E4398">
        <w:rPr>
          <w:rFonts w:ascii="Trebuchet MS" w:hAnsi="Trebuchet MS" w:cs="Tahoma"/>
          <w:sz w:val="20"/>
          <w:szCs w:val="20"/>
          <w:lang w:val="pt-BR"/>
        </w:rPr>
        <w:t>i</w:t>
      </w:r>
      <w:r w:rsidR="00B0225A" w:rsidRPr="006E4398">
        <w:rPr>
          <w:rFonts w:ascii="Trebuchet MS" w:hAnsi="Trebuchet MS" w:cs="Tahoma"/>
          <w:sz w:val="20"/>
          <w:szCs w:val="20"/>
        </w:rPr>
        <w:t xml:space="preserve">mobiliários da </w:t>
      </w:r>
      <w:r w:rsidR="006B396B">
        <w:rPr>
          <w:rFonts w:ascii="Trebuchet MS" w:hAnsi="Trebuchet MS" w:cs="Tahoma"/>
          <w:sz w:val="20"/>
          <w:szCs w:val="20"/>
          <w:lang w:val="pt-BR"/>
        </w:rPr>
        <w:t>84</w:t>
      </w:r>
      <w:r w:rsidR="00B0225A" w:rsidRPr="006E4398">
        <w:rPr>
          <w:rFonts w:ascii="Trebuchet MS" w:hAnsi="Trebuchet MS" w:cs="Tahoma"/>
          <w:sz w:val="20"/>
          <w:szCs w:val="20"/>
        </w:rPr>
        <w:t>ª emissão, em 2 (duas) séries, da Debenturista (“</w:t>
      </w:r>
      <w:r w:rsidR="00B0225A" w:rsidRPr="006E4398">
        <w:rPr>
          <w:rFonts w:ascii="Trebuchet MS" w:hAnsi="Trebuchet MS" w:cs="Tahoma"/>
          <w:sz w:val="20"/>
          <w:szCs w:val="20"/>
          <w:u w:val="single"/>
        </w:rPr>
        <w:t>CRI</w:t>
      </w:r>
      <w:r w:rsidR="00B0225A" w:rsidRPr="006E4398">
        <w:rPr>
          <w:rFonts w:ascii="Trebuchet MS" w:hAnsi="Trebuchet MS" w:cs="Tahoma"/>
          <w:sz w:val="20"/>
          <w:szCs w:val="20"/>
        </w:rPr>
        <w:t>”)</w:t>
      </w:r>
      <w:r w:rsidR="00B0225A" w:rsidRPr="006E4398">
        <w:rPr>
          <w:rFonts w:ascii="Trebuchet MS" w:hAnsi="Trebuchet MS" w:cs="Tahoma"/>
          <w:sz w:val="20"/>
          <w:szCs w:val="20"/>
          <w:lang w:val="pt-BR"/>
        </w:rPr>
        <w:t xml:space="preserve">, de acordo com o </w:t>
      </w:r>
      <w:r w:rsidR="00B0225A" w:rsidRPr="006E4398">
        <w:rPr>
          <w:rFonts w:ascii="Trebuchet MS" w:hAnsi="Trebuchet MS" w:cs="Tahoma"/>
          <w:sz w:val="20"/>
          <w:szCs w:val="20"/>
        </w:rPr>
        <w:t>“</w:t>
      </w:r>
      <w:r w:rsidR="00B0225A" w:rsidRPr="006E4398">
        <w:rPr>
          <w:rFonts w:ascii="Trebuchet MS" w:hAnsi="Trebuchet MS" w:cs="Tahoma"/>
          <w:i/>
          <w:sz w:val="20"/>
          <w:szCs w:val="20"/>
        </w:rPr>
        <w:t xml:space="preserve">Termo de Securitização de Créditos Imobiliários da </w:t>
      </w:r>
      <w:r w:rsidR="006B396B">
        <w:rPr>
          <w:rFonts w:ascii="Trebuchet MS" w:hAnsi="Trebuchet MS" w:cs="Tahoma"/>
          <w:i/>
          <w:sz w:val="20"/>
          <w:szCs w:val="20"/>
          <w:lang w:val="pt-BR"/>
        </w:rPr>
        <w:t>84</w:t>
      </w:r>
      <w:r w:rsidR="00B0225A" w:rsidRPr="006E4398">
        <w:rPr>
          <w:rFonts w:ascii="Trebuchet MS" w:hAnsi="Trebuchet MS" w:cs="Tahoma"/>
          <w:i/>
          <w:sz w:val="20"/>
          <w:szCs w:val="20"/>
        </w:rPr>
        <w:t>ª Emissão, em Duas Séries, de Certificados de Recebíveis Imobiliários da Opea Securitizadora S.A.</w:t>
      </w:r>
      <w:r w:rsidR="00B0225A" w:rsidRPr="006E4398">
        <w:rPr>
          <w:rFonts w:ascii="Trebuchet MS" w:hAnsi="Trebuchet MS" w:cs="Tahoma"/>
          <w:sz w:val="20"/>
          <w:szCs w:val="20"/>
        </w:rPr>
        <w:t>”</w:t>
      </w:r>
      <w:r w:rsidR="00B0225A" w:rsidRPr="006E4398">
        <w:rPr>
          <w:rFonts w:ascii="Trebuchet MS" w:hAnsi="Trebuchet MS" w:cs="Tahoma"/>
          <w:sz w:val="20"/>
          <w:szCs w:val="20"/>
          <w:lang w:val="pt-BR"/>
        </w:rPr>
        <w:t xml:space="preserve">, a ser celebrado entre a </w:t>
      </w:r>
      <w:r w:rsidR="00B0225A" w:rsidRPr="006E4398">
        <w:rPr>
          <w:rFonts w:ascii="Trebuchet MS" w:hAnsi="Trebuchet MS"/>
          <w:sz w:val="20"/>
          <w:szCs w:val="20"/>
          <w:lang w:val="pt-BR"/>
        </w:rPr>
        <w:t xml:space="preserve">Debenturista e </w:t>
      </w:r>
      <w:r w:rsidR="00E96395" w:rsidRPr="006E4398">
        <w:rPr>
          <w:rFonts w:ascii="Trebuchet MS" w:hAnsi="Trebuchet MS"/>
          <w:b/>
          <w:sz w:val="20"/>
          <w:szCs w:val="20"/>
        </w:rPr>
        <w:t>OLIVEIRA TRUST DISTRIBUIDORA DE TÍTULOS E VALORES MOBILIÁRIOS S.A.</w:t>
      </w:r>
      <w:r w:rsidR="00E96395" w:rsidRPr="006E4398">
        <w:rPr>
          <w:rFonts w:ascii="Trebuchet MS" w:hAnsi="Trebuchet MS"/>
          <w:sz w:val="20"/>
          <w:szCs w:val="20"/>
        </w:rPr>
        <w:t xml:space="preserve">, instituição financeira, com filial na cidade de São Paulo, estado de São Paulo, </w:t>
      </w:r>
      <w:r w:rsidR="00E96395" w:rsidRPr="006E4398">
        <w:rPr>
          <w:rFonts w:ascii="Trebuchet MS" w:hAnsi="Trebuchet MS"/>
          <w:sz w:val="20"/>
          <w:szCs w:val="20"/>
          <w:lang w:val="pt-BR"/>
        </w:rPr>
        <w:t xml:space="preserve">na </w:t>
      </w:r>
      <w:r w:rsidR="00E96395" w:rsidRPr="006E4398">
        <w:rPr>
          <w:rFonts w:ascii="Trebuchet MS" w:hAnsi="Trebuchet MS"/>
          <w:sz w:val="20"/>
          <w:szCs w:val="20"/>
        </w:rPr>
        <w:t xml:space="preserve">Rua Joaquim Floriano, 1.052, 13º andar, </w:t>
      </w:r>
      <w:r w:rsidR="00E96395" w:rsidRPr="006E4398">
        <w:rPr>
          <w:rFonts w:ascii="Trebuchet MS" w:hAnsi="Trebuchet MS"/>
          <w:sz w:val="20"/>
          <w:szCs w:val="20"/>
          <w:lang w:val="pt-BR"/>
        </w:rPr>
        <w:t xml:space="preserve">sala 132 (parte), </w:t>
      </w:r>
      <w:r w:rsidR="00E96395" w:rsidRPr="006E4398">
        <w:rPr>
          <w:rFonts w:ascii="Trebuchet MS" w:hAnsi="Trebuchet MS"/>
          <w:sz w:val="20"/>
          <w:szCs w:val="20"/>
        </w:rPr>
        <w:t>Itaim Bibi, inscrita no CNPJ/ME sob o nº 36.113.876/0004-34 (“</w:t>
      </w:r>
      <w:r w:rsidR="00E96395" w:rsidRPr="006E4398">
        <w:rPr>
          <w:rFonts w:ascii="Trebuchet MS" w:hAnsi="Trebuchet MS"/>
          <w:sz w:val="20"/>
          <w:szCs w:val="20"/>
          <w:u w:val="single"/>
        </w:rPr>
        <w:t>Agente Fiduciário</w:t>
      </w:r>
      <w:r w:rsidR="00E96395" w:rsidRPr="006E4398">
        <w:rPr>
          <w:rFonts w:ascii="Trebuchet MS" w:hAnsi="Trebuchet MS"/>
          <w:sz w:val="20"/>
          <w:szCs w:val="20"/>
        </w:rPr>
        <w:t xml:space="preserve">” e </w:t>
      </w:r>
      <w:r w:rsidR="00B0225A" w:rsidRPr="006E4398">
        <w:rPr>
          <w:rFonts w:ascii="Trebuchet MS" w:hAnsi="Trebuchet MS" w:cs="Tahoma"/>
          <w:sz w:val="20"/>
          <w:szCs w:val="20"/>
          <w:lang w:val="pt-BR"/>
        </w:rPr>
        <w:t>“</w:t>
      </w:r>
      <w:r w:rsidR="00B0225A" w:rsidRPr="006E4398">
        <w:rPr>
          <w:rFonts w:ascii="Trebuchet MS" w:hAnsi="Trebuchet MS" w:cs="Tahoma"/>
          <w:sz w:val="20"/>
          <w:szCs w:val="20"/>
          <w:u w:val="single"/>
          <w:lang w:val="pt-BR"/>
        </w:rPr>
        <w:t>Termo de Securitização</w:t>
      </w:r>
      <w:r w:rsidR="00B0225A" w:rsidRPr="006E4398">
        <w:rPr>
          <w:rFonts w:ascii="Trebuchet MS" w:hAnsi="Trebuchet MS" w:cs="Tahoma"/>
          <w:sz w:val="20"/>
          <w:szCs w:val="20"/>
          <w:lang w:val="pt-BR"/>
        </w:rPr>
        <w:t>”</w:t>
      </w:r>
      <w:r w:rsidR="00E96395" w:rsidRPr="006E4398">
        <w:rPr>
          <w:rFonts w:ascii="Trebuchet MS" w:hAnsi="Trebuchet MS" w:cs="Tahoma"/>
          <w:sz w:val="20"/>
          <w:szCs w:val="20"/>
          <w:lang w:val="pt-BR"/>
        </w:rPr>
        <w:t>, respectivamente</w:t>
      </w:r>
      <w:r w:rsidR="00B0225A" w:rsidRPr="006E4398">
        <w:rPr>
          <w:rFonts w:ascii="Trebuchet MS" w:hAnsi="Trebuchet MS" w:cs="Tahoma"/>
          <w:sz w:val="20"/>
          <w:szCs w:val="20"/>
          <w:lang w:val="pt-BR"/>
        </w:rPr>
        <w:t>)</w:t>
      </w:r>
      <w:r w:rsidRPr="006E4398">
        <w:rPr>
          <w:rFonts w:ascii="Trebuchet MS" w:hAnsi="Trebuchet MS" w:cs="Tahoma"/>
          <w:sz w:val="20"/>
          <w:szCs w:val="20"/>
          <w:lang w:val="pt-BR"/>
        </w:rPr>
        <w:t>;</w:t>
      </w:r>
    </w:p>
    <w:p w14:paraId="7B44897D" w14:textId="77777777" w:rsidR="00B0225A" w:rsidRPr="006E4398" w:rsidRDefault="00B0225A">
      <w:pPr>
        <w:pStyle w:val="BodyText"/>
        <w:spacing w:line="360" w:lineRule="auto"/>
        <w:ind w:firstLine="0"/>
        <w:rPr>
          <w:rFonts w:ascii="Trebuchet MS" w:hAnsi="Trebuchet MS"/>
          <w:sz w:val="20"/>
          <w:szCs w:val="20"/>
        </w:rPr>
      </w:pPr>
    </w:p>
    <w:p w14:paraId="0F5B7800" w14:textId="2A882109" w:rsidR="00B0225A"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o</w:t>
      </w:r>
      <w:r w:rsidR="00B0225A" w:rsidRPr="006E4398">
        <w:rPr>
          <w:rFonts w:ascii="Trebuchet MS" w:hAnsi="Trebuchet MS"/>
          <w:sz w:val="20"/>
          <w:szCs w:val="20"/>
          <w:lang w:val="pt-BR"/>
        </w:rPr>
        <w:t>s CRI serão</w:t>
      </w:r>
      <w:r w:rsidR="00B0225A" w:rsidRPr="006E4398">
        <w:rPr>
          <w:rFonts w:ascii="Trebuchet MS" w:hAnsi="Trebuchet MS" w:cs="Tahoma"/>
          <w:sz w:val="20"/>
          <w:szCs w:val="20"/>
        </w:rPr>
        <w:t xml:space="preserve"> objeto de oferta pública de distribuição, com esforços restritos, nos termos da Instrução da CVM nº 476, de 16 de janeiro de 2009, conforme em vigor (“</w:t>
      </w:r>
      <w:r w:rsidR="00B0225A" w:rsidRPr="006E4398">
        <w:rPr>
          <w:rFonts w:ascii="Trebuchet MS" w:hAnsi="Trebuchet MS" w:cs="Tahoma"/>
          <w:sz w:val="20"/>
          <w:szCs w:val="20"/>
          <w:u w:val="single"/>
        </w:rPr>
        <w:t>Instrução CVM nº 476/09</w:t>
      </w:r>
      <w:r w:rsidR="00B0225A" w:rsidRPr="006E4398">
        <w:rPr>
          <w:rFonts w:ascii="Trebuchet MS" w:hAnsi="Trebuchet MS" w:cs="Tahoma"/>
          <w:sz w:val="20"/>
          <w:szCs w:val="20"/>
        </w:rPr>
        <w:t>” e “</w:t>
      </w:r>
      <w:r w:rsidR="00B0225A" w:rsidRPr="006E4398">
        <w:rPr>
          <w:rFonts w:ascii="Trebuchet MS" w:hAnsi="Trebuchet MS" w:cs="Tahoma"/>
          <w:sz w:val="20"/>
          <w:szCs w:val="20"/>
          <w:u w:val="single"/>
        </w:rPr>
        <w:t>Oferta Pública Restrita</w:t>
      </w:r>
      <w:r w:rsidR="00B0225A" w:rsidRPr="006E4398">
        <w:rPr>
          <w:rFonts w:ascii="Trebuchet MS" w:hAnsi="Trebuchet MS" w:cs="Tahoma"/>
          <w:sz w:val="20"/>
          <w:szCs w:val="20"/>
        </w:rPr>
        <w:t>”, respectivamente)</w:t>
      </w:r>
      <w:r w:rsidR="00B0225A" w:rsidRPr="006E4398">
        <w:rPr>
          <w:rFonts w:ascii="Trebuchet MS" w:hAnsi="Trebuchet MS" w:cs="Tahoma"/>
          <w:sz w:val="20"/>
          <w:szCs w:val="20"/>
          <w:lang w:val="pt-BR"/>
        </w:rPr>
        <w:t xml:space="preserve">, de acordo com o </w:t>
      </w:r>
      <w:r w:rsidR="00B0225A" w:rsidRPr="006E4398">
        <w:rPr>
          <w:rFonts w:ascii="Trebuchet MS" w:hAnsi="Trebuchet MS"/>
          <w:i/>
          <w:snapToGrid w:val="0"/>
          <w:sz w:val="20"/>
          <w:szCs w:val="20"/>
        </w:rPr>
        <w:t xml:space="preserve">“Contrato de Coordenação, Colocação e Distribuição Pública de Certificados de Recebíveis Imobiliários, sob o Regime de Garantia Firme de Colocação, da </w:t>
      </w:r>
      <w:r w:rsidR="00614119">
        <w:rPr>
          <w:rFonts w:ascii="Trebuchet MS" w:hAnsi="Trebuchet MS"/>
          <w:i/>
          <w:snapToGrid w:val="0"/>
          <w:sz w:val="20"/>
          <w:szCs w:val="20"/>
          <w:lang w:val="pt-BR"/>
        </w:rPr>
        <w:t>84</w:t>
      </w:r>
      <w:r w:rsidR="00B0225A" w:rsidRPr="006E4398">
        <w:rPr>
          <w:rFonts w:ascii="Trebuchet MS" w:hAnsi="Trebuchet MS"/>
          <w:i/>
          <w:snapToGrid w:val="0"/>
          <w:sz w:val="20"/>
          <w:szCs w:val="20"/>
        </w:rPr>
        <w:t>ª Emissão, em Duas Séries, da Opea Securitizadora S.A.”</w:t>
      </w:r>
      <w:r w:rsidR="00B0225A" w:rsidRPr="006E4398">
        <w:rPr>
          <w:rFonts w:ascii="Trebuchet MS" w:hAnsi="Trebuchet MS"/>
          <w:snapToGrid w:val="0"/>
          <w:sz w:val="20"/>
          <w:szCs w:val="20"/>
        </w:rPr>
        <w:t>, celebrado nesta data entre</w:t>
      </w:r>
      <w:r w:rsidR="00B0225A" w:rsidRPr="006E4398">
        <w:rPr>
          <w:rFonts w:ascii="Trebuchet MS" w:hAnsi="Trebuchet MS"/>
          <w:snapToGrid w:val="0"/>
          <w:sz w:val="20"/>
          <w:szCs w:val="20"/>
          <w:lang w:val="pt-BR"/>
        </w:rPr>
        <w:t xml:space="preserve"> a Emissora, a Debenturista, a Fiadora</w:t>
      </w:r>
      <w:r w:rsidR="00D95390" w:rsidRPr="006E4398">
        <w:rPr>
          <w:rFonts w:ascii="Trebuchet MS" w:hAnsi="Trebuchet MS"/>
          <w:snapToGrid w:val="0"/>
          <w:sz w:val="20"/>
          <w:szCs w:val="20"/>
          <w:lang w:val="pt-BR"/>
        </w:rPr>
        <w:t>s</w:t>
      </w:r>
      <w:r w:rsidR="00B0225A" w:rsidRPr="006E4398">
        <w:rPr>
          <w:rFonts w:ascii="Trebuchet MS" w:hAnsi="Trebuchet MS"/>
          <w:snapToGrid w:val="0"/>
          <w:sz w:val="20"/>
          <w:szCs w:val="20"/>
          <w:lang w:val="pt-BR"/>
        </w:rPr>
        <w:t xml:space="preserve"> e</w:t>
      </w:r>
      <w:r w:rsidR="007B1D9B">
        <w:rPr>
          <w:rFonts w:ascii="Trebuchet MS" w:hAnsi="Trebuchet MS"/>
          <w:snapToGrid w:val="0"/>
          <w:sz w:val="20"/>
          <w:szCs w:val="20"/>
          <w:lang w:val="pt-BR"/>
        </w:rPr>
        <w:t xml:space="preserve"> determinadas instituições integrantes do sistema de distribuição de títulos e valores mobiliários</w:t>
      </w:r>
      <w:r w:rsidR="00D72EAB">
        <w:rPr>
          <w:rFonts w:ascii="Trebuchet MS" w:hAnsi="Trebuchet MS"/>
          <w:snapToGrid w:val="0"/>
          <w:sz w:val="20"/>
          <w:szCs w:val="20"/>
          <w:lang w:val="pt-BR"/>
        </w:rPr>
        <w:t>,</w:t>
      </w:r>
      <w:r w:rsidR="00A966C0">
        <w:rPr>
          <w:rFonts w:ascii="Trebuchet MS" w:hAnsi="Trebuchet MS"/>
          <w:snapToGrid w:val="0"/>
          <w:sz w:val="20"/>
          <w:szCs w:val="20"/>
          <w:lang w:val="pt-BR"/>
        </w:rPr>
        <w:t xml:space="preserve"> </w:t>
      </w:r>
      <w:r w:rsidR="007B1D9B">
        <w:rPr>
          <w:rFonts w:ascii="Trebuchet MS" w:hAnsi="Trebuchet MS"/>
          <w:snapToGrid w:val="0"/>
          <w:sz w:val="20"/>
          <w:szCs w:val="20"/>
          <w:lang w:val="pt-BR"/>
        </w:rPr>
        <w:t xml:space="preserve"> </w:t>
      </w:r>
      <w:r w:rsidR="0092041B" w:rsidRPr="006E4398">
        <w:rPr>
          <w:rFonts w:ascii="Trebuchet MS" w:hAnsi="Trebuchet MS"/>
          <w:snapToGrid w:val="0"/>
          <w:sz w:val="20"/>
          <w:szCs w:val="20"/>
          <w:lang w:val="pt-BR"/>
        </w:rPr>
        <w:t>na qualidade de coordenadores da Oferta Pública Restrita</w:t>
      </w:r>
      <w:r w:rsidR="00D72EAB">
        <w:rPr>
          <w:rFonts w:ascii="Trebuchet MS" w:hAnsi="Trebuchet MS"/>
          <w:snapToGrid w:val="0"/>
          <w:sz w:val="20"/>
          <w:szCs w:val="20"/>
          <w:lang w:val="pt-BR"/>
        </w:rPr>
        <w:t xml:space="preserve"> </w:t>
      </w:r>
      <w:r w:rsidR="00B0225A" w:rsidRPr="006E4398">
        <w:rPr>
          <w:rFonts w:ascii="Trebuchet MS" w:hAnsi="Trebuchet MS"/>
          <w:snapToGrid w:val="0"/>
          <w:sz w:val="20"/>
          <w:szCs w:val="20"/>
        </w:rPr>
        <w:t>(</w:t>
      </w:r>
      <w:r w:rsidR="0092041B" w:rsidRPr="006E4398">
        <w:rPr>
          <w:rFonts w:ascii="Trebuchet MS" w:hAnsi="Trebuchet MS"/>
          <w:snapToGrid w:val="0"/>
          <w:sz w:val="20"/>
          <w:szCs w:val="20"/>
          <w:lang w:val="pt-BR"/>
        </w:rPr>
        <w:t xml:space="preserve">em conjunto, </w:t>
      </w:r>
      <w:r w:rsidR="00B0225A" w:rsidRPr="006E4398">
        <w:rPr>
          <w:rFonts w:ascii="Trebuchet MS" w:hAnsi="Trebuchet MS"/>
          <w:snapToGrid w:val="0"/>
          <w:sz w:val="20"/>
          <w:szCs w:val="20"/>
        </w:rPr>
        <w:t>“</w:t>
      </w:r>
      <w:r w:rsidR="00B0225A" w:rsidRPr="006E4398">
        <w:rPr>
          <w:rFonts w:ascii="Trebuchet MS" w:hAnsi="Trebuchet MS"/>
          <w:snapToGrid w:val="0"/>
          <w:sz w:val="20"/>
          <w:szCs w:val="20"/>
          <w:u w:val="single"/>
        </w:rPr>
        <w:t>Coordenadores</w:t>
      </w:r>
      <w:r w:rsidR="00B0225A" w:rsidRPr="006E4398">
        <w:rPr>
          <w:rFonts w:ascii="Trebuchet MS" w:hAnsi="Trebuchet MS"/>
          <w:snapToGrid w:val="0"/>
          <w:sz w:val="20"/>
          <w:szCs w:val="20"/>
        </w:rPr>
        <w:t>”)</w:t>
      </w:r>
      <w:r w:rsidRPr="006E4398">
        <w:rPr>
          <w:rFonts w:ascii="Trebuchet MS" w:hAnsi="Trebuchet MS"/>
          <w:snapToGrid w:val="0"/>
          <w:sz w:val="20"/>
          <w:szCs w:val="20"/>
          <w:lang w:val="pt-BR"/>
        </w:rPr>
        <w:t>;</w:t>
      </w:r>
    </w:p>
    <w:p w14:paraId="43174794" w14:textId="77777777" w:rsidR="00AE22B3" w:rsidRPr="006E4398" w:rsidRDefault="00AE22B3">
      <w:pPr>
        <w:pStyle w:val="BodyText"/>
        <w:spacing w:line="360" w:lineRule="auto"/>
        <w:ind w:firstLine="0"/>
        <w:rPr>
          <w:rFonts w:ascii="Trebuchet MS" w:hAnsi="Trebuchet MS"/>
          <w:sz w:val="20"/>
          <w:szCs w:val="20"/>
        </w:rPr>
      </w:pPr>
    </w:p>
    <w:p w14:paraId="6F21DFB7" w14:textId="77777777" w:rsidR="00AE22B3"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as Partes têm ciência de que a presente Operação possui o caráter de “operação estruturada”, razão pela qual este instrumento deve sempre ser interpretado em conjunto com os demais Documentos da Operação (conforme definidos abaixo). Entende-se por “</w:t>
      </w:r>
      <w:r w:rsidRPr="006E4398">
        <w:rPr>
          <w:rFonts w:ascii="Trebuchet MS" w:hAnsi="Trebuchet MS"/>
          <w:sz w:val="20"/>
          <w:szCs w:val="20"/>
          <w:u w:val="single"/>
          <w:lang w:val="pt-BR"/>
        </w:rPr>
        <w:t>Operação</w:t>
      </w:r>
      <w:r w:rsidRPr="006E4398">
        <w:rPr>
          <w:rFonts w:ascii="Trebuchet MS" w:hAnsi="Trebuchet MS"/>
          <w:sz w:val="20"/>
          <w:szCs w:val="20"/>
          <w:lang w:val="pt-BR"/>
        </w:rPr>
        <w:t>”, a presente operação financeira estruturada, que envolve a emissão dos CRI e a captação de recursos de terceiros no mercado de capitais brasileiro, bem como todas as condições constantes desta Escritura e dos demais Documentos da Operação; e</w:t>
      </w:r>
    </w:p>
    <w:p w14:paraId="01905F5A" w14:textId="77777777" w:rsidR="00AE22B3" w:rsidRPr="006E4398" w:rsidRDefault="00AE22B3">
      <w:pPr>
        <w:pStyle w:val="BodyText"/>
        <w:spacing w:line="360" w:lineRule="auto"/>
        <w:ind w:firstLine="0"/>
        <w:rPr>
          <w:rFonts w:ascii="Trebuchet MS" w:hAnsi="Trebuchet MS"/>
          <w:sz w:val="20"/>
          <w:szCs w:val="20"/>
        </w:rPr>
      </w:pPr>
    </w:p>
    <w:p w14:paraId="1AA6BA84" w14:textId="77777777" w:rsidR="00AE22B3"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as Partes dispuseram de tempo e condições adequadas para a avaliação e discussão de todas as cláusulas desta Escritura, cuja celebração, execução e extinção são pautadas pelos princípios da igualdade, probidade, lealdade e boa-fé</w:t>
      </w:r>
      <w:r w:rsidR="009F1A81" w:rsidRPr="006E4398">
        <w:rPr>
          <w:rFonts w:ascii="Trebuchet MS" w:hAnsi="Trebuchet MS"/>
          <w:sz w:val="20"/>
          <w:szCs w:val="20"/>
          <w:lang w:val="pt-BR"/>
        </w:rPr>
        <w:t>;</w:t>
      </w:r>
    </w:p>
    <w:p w14:paraId="094E23FD" w14:textId="77777777" w:rsidR="00DD111A" w:rsidRPr="006E4398" w:rsidRDefault="00DD111A">
      <w:pPr>
        <w:pStyle w:val="BodyText"/>
        <w:spacing w:line="360" w:lineRule="auto"/>
        <w:ind w:firstLine="0"/>
        <w:rPr>
          <w:rFonts w:ascii="Trebuchet MS" w:hAnsi="Trebuchet MS"/>
          <w:sz w:val="20"/>
          <w:szCs w:val="20"/>
          <w:lang w:val="pt-BR"/>
        </w:rPr>
      </w:pPr>
    </w:p>
    <w:p w14:paraId="15C74B36" w14:textId="77777777" w:rsidR="009F1A81" w:rsidRPr="006E4398" w:rsidRDefault="009F1A81">
      <w:pPr>
        <w:spacing w:line="360" w:lineRule="auto"/>
        <w:jc w:val="both"/>
        <w:rPr>
          <w:rFonts w:ascii="Trebuchet MS" w:hAnsi="Trebuchet MS"/>
          <w:sz w:val="20"/>
          <w:szCs w:val="20"/>
        </w:rPr>
      </w:pPr>
      <w:r w:rsidRPr="006E4398">
        <w:rPr>
          <w:rFonts w:ascii="Trebuchet MS" w:hAnsi="Trebuchet MS"/>
          <w:sz w:val="20"/>
          <w:szCs w:val="20"/>
        </w:rPr>
        <w:t>vêm, por meio desta e na melhor forma de direito, firmar o presente “</w:t>
      </w:r>
      <w:r w:rsidRPr="006E4398">
        <w:rPr>
          <w:rFonts w:ascii="Trebuchet MS" w:hAnsi="Trebuchet MS"/>
          <w:bCs/>
          <w:i/>
          <w:iCs/>
          <w:sz w:val="20"/>
          <w:szCs w:val="20"/>
        </w:rPr>
        <w:t>Instrumento Particular de Escritura da Primeira Emissão De Debêntures Simples, Não Conversíveis Em Ações, Da Espécie Com Garantia Real, com Garantia Adicional Fidejussória, Em Duas Séries, Para Colocação Privada</w:t>
      </w:r>
      <w:r w:rsidR="001F428A" w:rsidRPr="006E4398">
        <w:rPr>
          <w:rFonts w:ascii="Trebuchet MS" w:hAnsi="Trebuchet MS"/>
          <w:bCs/>
          <w:i/>
          <w:iCs/>
          <w:sz w:val="20"/>
          <w:szCs w:val="20"/>
        </w:rPr>
        <w:t>,</w:t>
      </w:r>
      <w:r w:rsidRPr="006E4398">
        <w:rPr>
          <w:rFonts w:ascii="Trebuchet MS" w:hAnsi="Trebuchet MS"/>
          <w:bCs/>
          <w:i/>
          <w:iCs/>
          <w:sz w:val="20"/>
          <w:szCs w:val="20"/>
        </w:rPr>
        <w:t xml:space="preserve"> Da Marcon Empreendimentos Imobiliários S.A.” </w:t>
      </w:r>
      <w:r w:rsidRPr="006E4398">
        <w:rPr>
          <w:rFonts w:ascii="Trebuchet MS" w:hAnsi="Trebuchet MS"/>
          <w:sz w:val="20"/>
          <w:szCs w:val="20"/>
        </w:rPr>
        <w:t>(“</w:t>
      </w:r>
      <w:r w:rsidRPr="006E4398">
        <w:rPr>
          <w:rFonts w:ascii="Trebuchet MS" w:hAnsi="Trebuchet MS"/>
          <w:sz w:val="20"/>
          <w:szCs w:val="20"/>
          <w:u w:val="single"/>
        </w:rPr>
        <w:t>Escritura</w:t>
      </w:r>
      <w:r w:rsidRPr="006E4398">
        <w:rPr>
          <w:rFonts w:ascii="Trebuchet MS" w:hAnsi="Trebuchet MS"/>
          <w:sz w:val="20"/>
          <w:szCs w:val="20"/>
        </w:rPr>
        <w:t xml:space="preserve">”), mediante as seguintes cláusulas e condições: </w:t>
      </w:r>
    </w:p>
    <w:p w14:paraId="199D0B7B" w14:textId="77777777" w:rsidR="009F1A81" w:rsidRPr="006E4398" w:rsidRDefault="009F1A81">
      <w:pPr>
        <w:spacing w:line="360" w:lineRule="auto"/>
        <w:jc w:val="both"/>
        <w:rPr>
          <w:rFonts w:ascii="Trebuchet MS" w:hAnsi="Trebuchet MS"/>
          <w:sz w:val="20"/>
          <w:szCs w:val="20"/>
        </w:rPr>
      </w:pPr>
    </w:p>
    <w:p w14:paraId="38CE3A00" w14:textId="77777777" w:rsidR="009F1A81" w:rsidRPr="006E4398" w:rsidRDefault="009F1A81">
      <w:pPr>
        <w:pStyle w:val="BodyText"/>
        <w:spacing w:line="360" w:lineRule="auto"/>
        <w:ind w:firstLine="0"/>
        <w:rPr>
          <w:rFonts w:ascii="Trebuchet MS" w:hAnsi="Trebuchet MS"/>
          <w:sz w:val="20"/>
          <w:szCs w:val="20"/>
          <w:lang w:val="pt-BR"/>
        </w:rPr>
      </w:pPr>
      <w:r w:rsidRPr="006E4398">
        <w:rPr>
          <w:rFonts w:ascii="Trebuchet MS" w:hAnsi="Trebuchet MS"/>
          <w:sz w:val="20"/>
          <w:szCs w:val="20"/>
          <w:lang w:val="pt-BR"/>
        </w:rPr>
        <w:t>Os termos aqui iniciados em letra maiúscula, estejam no singular ou no plural, terão o significado a eles atribuído nesta Escritura, ainda que posteriormente ao seu uso.</w:t>
      </w:r>
    </w:p>
    <w:p w14:paraId="5A93D8B2" w14:textId="77777777" w:rsidR="009F1A81" w:rsidRPr="006E4398" w:rsidRDefault="009F1A81">
      <w:pPr>
        <w:pStyle w:val="BodyText"/>
        <w:spacing w:line="360" w:lineRule="auto"/>
        <w:ind w:firstLine="0"/>
        <w:rPr>
          <w:rFonts w:ascii="Trebuchet MS" w:hAnsi="Trebuchet MS"/>
          <w:sz w:val="20"/>
          <w:szCs w:val="20"/>
          <w:lang w:val="pt-BR"/>
        </w:rPr>
      </w:pPr>
    </w:p>
    <w:p w14:paraId="74ECF9C8" w14:textId="77777777" w:rsidR="006C528D" w:rsidRPr="006E4398" w:rsidRDefault="00F22655">
      <w:pPr>
        <w:pStyle w:val="Heading1"/>
        <w:rPr>
          <w:rFonts w:ascii="Trebuchet MS" w:hAnsi="Trebuchet MS"/>
        </w:rPr>
      </w:pPr>
      <w:r w:rsidRPr="006E4398">
        <w:rPr>
          <w:rFonts w:ascii="Trebuchet MS" w:hAnsi="Trebuchet MS"/>
        </w:rPr>
        <w:t>CLÁUSULA I</w:t>
      </w:r>
      <w:bookmarkEnd w:id="8"/>
      <w:r w:rsidRPr="006E4398">
        <w:rPr>
          <w:rFonts w:ascii="Trebuchet MS" w:hAnsi="Trebuchet MS"/>
        </w:rPr>
        <w:br/>
        <w:t>AUTORIZAÇÃO</w:t>
      </w:r>
      <w:bookmarkEnd w:id="9"/>
      <w:bookmarkEnd w:id="10"/>
    </w:p>
    <w:p w14:paraId="423754AF" w14:textId="77777777" w:rsidR="006C528D" w:rsidRPr="006E4398" w:rsidRDefault="006C528D">
      <w:pPr>
        <w:spacing w:line="360" w:lineRule="auto"/>
        <w:rPr>
          <w:rFonts w:ascii="Trebuchet MS" w:hAnsi="Trebuchet MS"/>
          <w:sz w:val="20"/>
          <w:szCs w:val="20"/>
        </w:rPr>
      </w:pPr>
      <w:bookmarkStart w:id="12" w:name="_DV_M14"/>
      <w:bookmarkEnd w:id="12"/>
    </w:p>
    <w:p w14:paraId="5FB88E1F" w14:textId="43310A36" w:rsidR="006C528D" w:rsidRPr="006E4398" w:rsidRDefault="00F22655" w:rsidP="009A36B5">
      <w:pPr>
        <w:pStyle w:val="Salutation"/>
        <w:numPr>
          <w:ilvl w:val="0"/>
          <w:numId w:val="24"/>
        </w:numPr>
        <w:spacing w:line="360" w:lineRule="auto"/>
        <w:ind w:left="0" w:firstLine="0"/>
        <w:rPr>
          <w:rFonts w:ascii="Trebuchet MS" w:hAnsi="Trebuchet MS"/>
          <w:sz w:val="20"/>
          <w:szCs w:val="20"/>
          <w:lang w:val="pt-BR"/>
        </w:rPr>
      </w:pPr>
      <w:r w:rsidRPr="006E4398">
        <w:rPr>
          <w:rFonts w:ascii="Trebuchet MS" w:hAnsi="Trebuchet MS"/>
          <w:sz w:val="20"/>
          <w:szCs w:val="20"/>
          <w:lang w:val="pt-BR"/>
        </w:rPr>
        <w:t xml:space="preserve">A presente Escritura é firmada com base nas deliberações </w:t>
      </w:r>
      <w:r w:rsidR="00195875" w:rsidRPr="006E4398">
        <w:rPr>
          <w:rFonts w:ascii="Trebuchet MS" w:hAnsi="Trebuchet MS"/>
          <w:sz w:val="20"/>
          <w:szCs w:val="20"/>
          <w:lang w:val="pt-BR"/>
        </w:rPr>
        <w:t>tomadas na</w:t>
      </w:r>
      <w:r w:rsidR="00E72464" w:rsidRPr="006E4398">
        <w:rPr>
          <w:rFonts w:ascii="Trebuchet MS" w:hAnsi="Trebuchet MS"/>
          <w:sz w:val="20"/>
          <w:szCs w:val="20"/>
          <w:lang w:val="pt-BR"/>
        </w:rPr>
        <w:t xml:space="preserve"> Assembleia Geral Extraordinária de Acionistas da Emissora, </w:t>
      </w:r>
      <w:r w:rsidRPr="006E4398">
        <w:rPr>
          <w:rFonts w:ascii="Trebuchet MS" w:hAnsi="Trebuchet MS"/>
          <w:sz w:val="20"/>
          <w:szCs w:val="20"/>
          <w:lang w:val="pt-BR"/>
        </w:rPr>
        <w:t xml:space="preserve">realizada em </w:t>
      </w:r>
      <w:r w:rsidR="00AD58A1">
        <w:rPr>
          <w:rFonts w:ascii="Trebuchet MS" w:hAnsi="Trebuchet MS"/>
          <w:sz w:val="20"/>
          <w:szCs w:val="20"/>
          <w:lang w:val="pt-BR"/>
        </w:rPr>
        <w:t>0</w:t>
      </w:r>
      <w:r w:rsidR="009338C3">
        <w:rPr>
          <w:rFonts w:ascii="Trebuchet MS" w:hAnsi="Trebuchet MS"/>
          <w:sz w:val="20"/>
          <w:szCs w:val="20"/>
          <w:lang w:val="pt-BR"/>
        </w:rPr>
        <w:t>8</w:t>
      </w:r>
      <w:r w:rsidR="00AD58A1">
        <w:rPr>
          <w:rFonts w:ascii="Trebuchet MS" w:hAnsi="Trebuchet MS"/>
          <w:sz w:val="20"/>
          <w:szCs w:val="20"/>
          <w:lang w:val="pt-BR"/>
        </w:rPr>
        <w:t xml:space="preserve"> </w:t>
      </w:r>
      <w:r w:rsidR="00627B71">
        <w:rPr>
          <w:rFonts w:ascii="Trebuchet MS" w:hAnsi="Trebuchet MS"/>
          <w:sz w:val="20"/>
          <w:szCs w:val="20"/>
          <w:lang w:val="pt-BR"/>
        </w:rPr>
        <w:t>de dezembro de 2022</w:t>
      </w:r>
      <w:r w:rsidRPr="006E4398">
        <w:rPr>
          <w:rFonts w:ascii="Trebuchet MS" w:hAnsi="Trebuchet MS"/>
          <w:sz w:val="20"/>
          <w:szCs w:val="20"/>
          <w:lang w:val="pt-BR"/>
        </w:rPr>
        <w:t xml:space="preserve"> (“</w:t>
      </w:r>
      <w:r w:rsidR="00B01BFD" w:rsidRPr="006E4398">
        <w:rPr>
          <w:rFonts w:ascii="Trebuchet MS" w:hAnsi="Trebuchet MS"/>
          <w:sz w:val="20"/>
          <w:szCs w:val="20"/>
          <w:u w:val="single"/>
          <w:lang w:val="pt-BR"/>
        </w:rPr>
        <w:t>Ato Societário</w:t>
      </w:r>
      <w:r w:rsidR="00EA553C" w:rsidRPr="006E4398">
        <w:rPr>
          <w:rFonts w:ascii="Trebuchet MS" w:hAnsi="Trebuchet MS"/>
          <w:sz w:val="20"/>
          <w:szCs w:val="20"/>
          <w:u w:val="single"/>
          <w:lang w:val="pt-BR"/>
        </w:rPr>
        <w:t xml:space="preserve"> </w:t>
      </w:r>
      <w:r w:rsidR="00EB5AB6" w:rsidRPr="006E4398">
        <w:rPr>
          <w:rFonts w:ascii="Trebuchet MS" w:hAnsi="Trebuchet MS"/>
          <w:sz w:val="20"/>
          <w:szCs w:val="20"/>
          <w:u w:val="single"/>
          <w:lang w:val="pt-BR"/>
        </w:rPr>
        <w:t>da Emissora</w:t>
      </w:r>
      <w:r w:rsidRPr="006E4398">
        <w:rPr>
          <w:rFonts w:ascii="Trebuchet MS" w:hAnsi="Trebuchet MS"/>
          <w:sz w:val="20"/>
          <w:szCs w:val="20"/>
          <w:lang w:val="pt-BR"/>
        </w:rPr>
        <w:t>”)</w:t>
      </w:r>
      <w:r w:rsidR="00F6396F" w:rsidRPr="006E4398">
        <w:rPr>
          <w:rFonts w:ascii="Trebuchet MS" w:hAnsi="Trebuchet MS"/>
          <w:sz w:val="20"/>
          <w:szCs w:val="20"/>
        </w:rPr>
        <w:t xml:space="preserve">, nos termos </w:t>
      </w:r>
      <w:r w:rsidR="00195875" w:rsidRPr="006E4398">
        <w:rPr>
          <w:rFonts w:ascii="Trebuchet MS" w:hAnsi="Trebuchet MS"/>
          <w:sz w:val="20"/>
          <w:szCs w:val="20"/>
          <w:lang w:val="pt-BR"/>
        </w:rPr>
        <w:t>nos termos do artigo 59</w:t>
      </w:r>
      <w:r w:rsidR="00F6396F" w:rsidRPr="006E4398">
        <w:rPr>
          <w:rFonts w:ascii="Trebuchet MS" w:hAnsi="Trebuchet MS"/>
          <w:sz w:val="20"/>
          <w:szCs w:val="20"/>
        </w:rPr>
        <w:t xml:space="preserve"> da Lei </w:t>
      </w:r>
      <w:r w:rsidR="007C01FE" w:rsidRPr="006E4398">
        <w:rPr>
          <w:rFonts w:ascii="Trebuchet MS" w:hAnsi="Trebuchet MS"/>
          <w:sz w:val="20"/>
          <w:szCs w:val="20"/>
          <w:lang w:val="pt-BR"/>
        </w:rPr>
        <w:t xml:space="preserve">nº </w:t>
      </w:r>
      <w:r w:rsidR="00F6396F" w:rsidRPr="006E4398">
        <w:rPr>
          <w:rFonts w:ascii="Trebuchet MS" w:hAnsi="Trebuchet MS"/>
          <w:sz w:val="20"/>
          <w:szCs w:val="20"/>
          <w:lang w:val="pt-BR"/>
        </w:rPr>
        <w:t>6.404 de 15 de dezembro de 1976, conforme alterada (“</w:t>
      </w:r>
      <w:r w:rsidR="00F6396F" w:rsidRPr="006E4398">
        <w:rPr>
          <w:rFonts w:ascii="Trebuchet MS" w:hAnsi="Trebuchet MS"/>
          <w:sz w:val="20"/>
          <w:szCs w:val="20"/>
          <w:u w:val="single"/>
          <w:lang w:val="pt-BR"/>
        </w:rPr>
        <w:t xml:space="preserve">Lei das </w:t>
      </w:r>
      <w:r w:rsidR="00F6396F" w:rsidRPr="006E4398">
        <w:rPr>
          <w:rFonts w:ascii="Trebuchet MS" w:hAnsi="Trebuchet MS"/>
          <w:sz w:val="20"/>
          <w:szCs w:val="20"/>
          <w:u w:val="single"/>
        </w:rPr>
        <w:t>Sociedades por Ações</w:t>
      </w:r>
      <w:r w:rsidR="00F6396F" w:rsidRPr="006E4398">
        <w:rPr>
          <w:rFonts w:ascii="Trebuchet MS" w:hAnsi="Trebuchet MS"/>
          <w:sz w:val="20"/>
          <w:szCs w:val="20"/>
          <w:lang w:val="pt-BR"/>
        </w:rPr>
        <w:t xml:space="preserve">), </w:t>
      </w:r>
      <w:r w:rsidRPr="006E4398">
        <w:rPr>
          <w:rFonts w:ascii="Trebuchet MS" w:hAnsi="Trebuchet MS"/>
          <w:sz w:val="20"/>
          <w:szCs w:val="20"/>
          <w:lang w:val="pt-BR"/>
        </w:rPr>
        <w:t>nas quais foram deliberadas: (a) a aprovação da Emissão</w:t>
      </w:r>
      <w:r w:rsidR="009F1A81" w:rsidRPr="006E4398">
        <w:rPr>
          <w:rFonts w:ascii="Trebuchet MS" w:hAnsi="Trebuchet MS"/>
          <w:sz w:val="20"/>
          <w:szCs w:val="20"/>
          <w:lang w:val="pt-BR"/>
        </w:rPr>
        <w:t xml:space="preserve"> (</w:t>
      </w:r>
      <w:r w:rsidRPr="006E4398">
        <w:rPr>
          <w:rFonts w:ascii="Trebuchet MS" w:hAnsi="Trebuchet MS"/>
          <w:sz w:val="20"/>
          <w:szCs w:val="20"/>
          <w:lang w:val="pt-BR"/>
        </w:rPr>
        <w:t>conforme definido abaixo</w:t>
      </w:r>
      <w:r w:rsidR="009F1A81" w:rsidRPr="006E4398">
        <w:rPr>
          <w:rFonts w:ascii="Trebuchet MS" w:hAnsi="Trebuchet MS"/>
          <w:sz w:val="20"/>
          <w:szCs w:val="20"/>
          <w:lang w:val="pt-BR"/>
        </w:rPr>
        <w:t>)</w:t>
      </w:r>
      <w:r w:rsidR="00DD385E" w:rsidRPr="006E4398">
        <w:rPr>
          <w:rFonts w:ascii="Trebuchet MS" w:hAnsi="Trebuchet MS"/>
          <w:sz w:val="20"/>
          <w:szCs w:val="20"/>
          <w:lang w:val="pt-BR"/>
        </w:rPr>
        <w:t xml:space="preserve"> e </w:t>
      </w:r>
      <w:r w:rsidR="00AE22B3" w:rsidRPr="006E4398">
        <w:rPr>
          <w:rFonts w:ascii="Trebuchet MS" w:hAnsi="Trebuchet MS"/>
          <w:sz w:val="20"/>
          <w:szCs w:val="20"/>
          <w:lang w:val="pt-BR"/>
        </w:rPr>
        <w:t>a vinculação das Debêntures aos CRI para a realização da</w:t>
      </w:r>
      <w:r w:rsidR="00DD385E" w:rsidRPr="006E4398">
        <w:rPr>
          <w:rFonts w:ascii="Trebuchet MS" w:hAnsi="Trebuchet MS"/>
          <w:sz w:val="20"/>
          <w:szCs w:val="20"/>
          <w:lang w:val="pt-BR"/>
        </w:rPr>
        <w:t xml:space="preserve"> Oferta </w:t>
      </w:r>
      <w:r w:rsidR="00AE22B3" w:rsidRPr="006E4398">
        <w:rPr>
          <w:rFonts w:ascii="Trebuchet MS" w:hAnsi="Trebuchet MS"/>
          <w:sz w:val="20"/>
          <w:szCs w:val="20"/>
          <w:lang w:val="pt-BR"/>
        </w:rPr>
        <w:t xml:space="preserve">Pública </w:t>
      </w:r>
      <w:r w:rsidR="00DD385E" w:rsidRPr="006E4398">
        <w:rPr>
          <w:rFonts w:ascii="Trebuchet MS" w:hAnsi="Trebuchet MS"/>
          <w:sz w:val="20"/>
          <w:szCs w:val="20"/>
          <w:lang w:val="pt-BR"/>
        </w:rPr>
        <w:t>Restrita</w:t>
      </w:r>
      <w:r w:rsidRPr="006E4398">
        <w:rPr>
          <w:rFonts w:ascii="Trebuchet MS" w:hAnsi="Trebuchet MS"/>
          <w:sz w:val="20"/>
          <w:szCs w:val="20"/>
          <w:lang w:val="pt-BR"/>
        </w:rPr>
        <w:t xml:space="preserve">, bem como de seus termos e condições; </w:t>
      </w:r>
      <w:r w:rsidR="009E47FE" w:rsidRPr="006E4398">
        <w:rPr>
          <w:rFonts w:ascii="Trebuchet MS" w:hAnsi="Trebuchet MS"/>
          <w:sz w:val="20"/>
          <w:szCs w:val="20"/>
          <w:lang w:val="pt-BR"/>
        </w:rPr>
        <w:t>(b) a constituição das Garantias</w:t>
      </w:r>
      <w:r w:rsidR="00195875" w:rsidRPr="006E4398">
        <w:rPr>
          <w:rFonts w:ascii="Trebuchet MS" w:hAnsi="Trebuchet MS"/>
          <w:sz w:val="20"/>
          <w:szCs w:val="20"/>
          <w:lang w:val="pt-BR"/>
        </w:rPr>
        <w:t xml:space="preserve"> Reais</w:t>
      </w:r>
      <w:r w:rsidR="00A72EF8" w:rsidRPr="006E4398">
        <w:rPr>
          <w:rFonts w:ascii="Trebuchet MS" w:hAnsi="Trebuchet MS"/>
          <w:sz w:val="20"/>
          <w:szCs w:val="20"/>
          <w:lang w:val="pt-BR"/>
        </w:rPr>
        <w:t xml:space="preserve"> (conforme abaixo definida)</w:t>
      </w:r>
      <w:r w:rsidR="009E47FE" w:rsidRPr="006E4398">
        <w:rPr>
          <w:rFonts w:ascii="Trebuchet MS" w:hAnsi="Trebuchet MS"/>
          <w:sz w:val="20"/>
          <w:szCs w:val="20"/>
          <w:lang w:val="pt-BR"/>
        </w:rPr>
        <w:t xml:space="preserve">; </w:t>
      </w:r>
      <w:r w:rsidRPr="006E4398">
        <w:rPr>
          <w:rFonts w:ascii="Trebuchet MS" w:hAnsi="Trebuchet MS"/>
          <w:sz w:val="20"/>
          <w:szCs w:val="20"/>
          <w:lang w:val="pt-BR"/>
        </w:rPr>
        <w:t>e (</w:t>
      </w:r>
      <w:r w:rsidR="009E47FE" w:rsidRPr="006E4398">
        <w:rPr>
          <w:rFonts w:ascii="Trebuchet MS" w:hAnsi="Trebuchet MS"/>
          <w:sz w:val="20"/>
          <w:szCs w:val="20"/>
          <w:lang w:val="pt-BR"/>
        </w:rPr>
        <w:t>c</w:t>
      </w:r>
      <w:r w:rsidRPr="006E4398">
        <w:rPr>
          <w:rFonts w:ascii="Trebuchet MS" w:hAnsi="Trebuchet MS"/>
          <w:sz w:val="20"/>
          <w:szCs w:val="20"/>
          <w:lang w:val="pt-BR"/>
        </w:rPr>
        <w:t>) a autorização à Diretoria da Companhia para adotar todas e quaisquer medidas e celebrar todos os documentos necessários à Emissão, podendo, inclusive, celebrar aditamentos a esta Escritura</w:t>
      </w:r>
      <w:r w:rsidR="00DD385E" w:rsidRPr="006E4398">
        <w:rPr>
          <w:rFonts w:ascii="Trebuchet MS" w:hAnsi="Trebuchet MS"/>
          <w:sz w:val="20"/>
          <w:szCs w:val="20"/>
          <w:lang w:val="pt-BR"/>
        </w:rPr>
        <w:t xml:space="preserve">, inclusive o Aditamento do Procedimento de </w:t>
      </w:r>
      <w:r w:rsidR="00DD385E" w:rsidRPr="006E4398">
        <w:rPr>
          <w:rFonts w:ascii="Trebuchet MS" w:hAnsi="Trebuchet MS"/>
          <w:i/>
          <w:iCs/>
          <w:sz w:val="20"/>
          <w:szCs w:val="20"/>
          <w:lang w:val="pt-BR"/>
        </w:rPr>
        <w:t>Bookbuil</w:t>
      </w:r>
      <w:r w:rsidR="00195AC5" w:rsidRPr="006E4398">
        <w:rPr>
          <w:rFonts w:ascii="Trebuchet MS" w:hAnsi="Trebuchet MS"/>
          <w:i/>
          <w:iCs/>
          <w:sz w:val="20"/>
          <w:szCs w:val="20"/>
          <w:lang w:val="pt-BR"/>
        </w:rPr>
        <w:t>d</w:t>
      </w:r>
      <w:r w:rsidR="00DD385E" w:rsidRPr="006E4398">
        <w:rPr>
          <w:rFonts w:ascii="Trebuchet MS" w:hAnsi="Trebuchet MS"/>
          <w:i/>
          <w:iCs/>
          <w:sz w:val="20"/>
          <w:szCs w:val="20"/>
          <w:lang w:val="pt-BR"/>
        </w:rPr>
        <w:t>ing</w:t>
      </w:r>
      <w:r w:rsidR="00DD385E" w:rsidRPr="006E4398">
        <w:rPr>
          <w:rFonts w:ascii="Trebuchet MS" w:hAnsi="Trebuchet MS"/>
          <w:sz w:val="20"/>
          <w:szCs w:val="20"/>
          <w:lang w:val="pt-BR"/>
        </w:rPr>
        <w:t xml:space="preserve"> (conforme abaixo definido)</w:t>
      </w:r>
      <w:r w:rsidRPr="006E4398">
        <w:rPr>
          <w:rFonts w:ascii="Trebuchet MS" w:hAnsi="Trebuchet MS"/>
          <w:sz w:val="20"/>
          <w:szCs w:val="20"/>
          <w:lang w:val="pt-BR"/>
        </w:rPr>
        <w:t>, tudo em conformidade com o disposto no artigo 59 da Lei das Sociedades por Ações.</w:t>
      </w:r>
    </w:p>
    <w:p w14:paraId="46311F37" w14:textId="77777777" w:rsidR="006C528D" w:rsidRPr="006E4398" w:rsidRDefault="006C528D">
      <w:pPr>
        <w:spacing w:line="360" w:lineRule="auto"/>
        <w:rPr>
          <w:rFonts w:ascii="Trebuchet MS" w:hAnsi="Trebuchet MS"/>
          <w:sz w:val="20"/>
          <w:szCs w:val="20"/>
        </w:rPr>
      </w:pPr>
    </w:p>
    <w:p w14:paraId="658766A8" w14:textId="5019559D" w:rsidR="00CA52F4" w:rsidRPr="006E4398" w:rsidRDefault="00F22655" w:rsidP="009A36B5">
      <w:pPr>
        <w:pStyle w:val="Salutation"/>
        <w:numPr>
          <w:ilvl w:val="0"/>
          <w:numId w:val="24"/>
        </w:numPr>
        <w:spacing w:line="360" w:lineRule="auto"/>
        <w:ind w:left="0" w:firstLine="0"/>
        <w:rPr>
          <w:rFonts w:ascii="Trebuchet MS" w:hAnsi="Trebuchet MS"/>
          <w:sz w:val="20"/>
          <w:szCs w:val="20"/>
          <w:lang w:val="pt-BR"/>
        </w:rPr>
      </w:pPr>
      <w:r w:rsidRPr="006E4398">
        <w:rPr>
          <w:rFonts w:ascii="Trebuchet MS" w:hAnsi="Trebuchet MS"/>
          <w:sz w:val="20"/>
          <w:szCs w:val="20"/>
          <w:lang w:val="pt-BR"/>
        </w:rPr>
        <w:t>A Fiança</w:t>
      </w:r>
      <w:r w:rsidR="00986D7A" w:rsidRPr="006E4398">
        <w:rPr>
          <w:rFonts w:ascii="Trebuchet MS" w:hAnsi="Trebuchet MS"/>
          <w:sz w:val="20"/>
          <w:szCs w:val="20"/>
          <w:lang w:val="pt-BR"/>
        </w:rPr>
        <w:t xml:space="preserve"> (conforme definida abaixo)</w:t>
      </w:r>
      <w:r w:rsidR="00E72464" w:rsidRPr="006E4398">
        <w:rPr>
          <w:rFonts w:ascii="Trebuchet MS" w:hAnsi="Trebuchet MS"/>
          <w:sz w:val="20"/>
          <w:szCs w:val="20"/>
          <w:lang w:val="pt-BR"/>
        </w:rPr>
        <w:t xml:space="preserve"> </w:t>
      </w:r>
      <w:r w:rsidR="00195875" w:rsidRPr="006E4398">
        <w:rPr>
          <w:rFonts w:ascii="Trebuchet MS" w:hAnsi="Trebuchet MS"/>
          <w:sz w:val="20"/>
          <w:szCs w:val="20"/>
          <w:lang w:val="pt-BR"/>
        </w:rPr>
        <w:t>foi</w:t>
      </w:r>
      <w:r w:rsidRPr="006E4398">
        <w:rPr>
          <w:rFonts w:ascii="Trebuchet MS" w:hAnsi="Trebuchet MS"/>
          <w:sz w:val="20"/>
          <w:szCs w:val="20"/>
          <w:lang w:val="pt-BR"/>
        </w:rPr>
        <w:t xml:space="preserve"> aprovada com base nas deliberações </w:t>
      </w:r>
      <w:r w:rsidR="00AA2916" w:rsidRPr="006E4398">
        <w:rPr>
          <w:rFonts w:ascii="Trebuchet MS" w:hAnsi="Trebuchet MS"/>
          <w:sz w:val="20"/>
          <w:szCs w:val="20"/>
          <w:lang w:val="pt-BR"/>
        </w:rPr>
        <w:t>tomadas n</w:t>
      </w:r>
      <w:r w:rsidRPr="006E4398">
        <w:rPr>
          <w:rFonts w:ascii="Trebuchet MS" w:hAnsi="Trebuchet MS"/>
          <w:sz w:val="20"/>
          <w:szCs w:val="20"/>
          <w:lang w:val="pt-BR"/>
        </w:rPr>
        <w:t>a</w:t>
      </w:r>
      <w:r w:rsidR="00AA2916" w:rsidRPr="006E4398">
        <w:rPr>
          <w:rFonts w:ascii="Trebuchet MS" w:hAnsi="Trebuchet MS"/>
          <w:sz w:val="20"/>
          <w:szCs w:val="20"/>
          <w:lang w:val="pt-BR"/>
        </w:rPr>
        <w:t xml:space="preserve"> </w:t>
      </w:r>
      <w:r w:rsidR="001F428A" w:rsidRPr="006E4398">
        <w:rPr>
          <w:rFonts w:ascii="Trebuchet MS" w:hAnsi="Trebuchet MS"/>
          <w:sz w:val="20"/>
          <w:szCs w:val="20"/>
          <w:lang w:val="pt-BR"/>
        </w:rPr>
        <w:t>Reunião</w:t>
      </w:r>
      <w:r w:rsidR="001F428A" w:rsidRPr="00DC2DAE">
        <w:rPr>
          <w:rFonts w:ascii="Trebuchet MS" w:hAnsi="Trebuchet MS"/>
          <w:sz w:val="20"/>
          <w:szCs w:val="20"/>
          <w:lang w:val="pt-BR"/>
        </w:rPr>
        <w:t xml:space="preserve"> de </w:t>
      </w:r>
      <w:r w:rsidR="001F428A" w:rsidRPr="00667F3B">
        <w:rPr>
          <w:rFonts w:ascii="Trebuchet MS" w:hAnsi="Trebuchet MS"/>
          <w:sz w:val="20"/>
          <w:szCs w:val="20"/>
          <w:lang w:val="pt-BR"/>
        </w:rPr>
        <w:t xml:space="preserve">Sócios da Lepeme, realizada em </w:t>
      </w:r>
      <w:r w:rsidR="0000788B">
        <w:rPr>
          <w:rFonts w:ascii="Trebuchet MS" w:hAnsi="Trebuchet MS"/>
          <w:sz w:val="20"/>
          <w:szCs w:val="20"/>
          <w:lang w:val="pt-BR"/>
        </w:rPr>
        <w:t>0</w:t>
      </w:r>
      <w:r w:rsidR="009338C3">
        <w:rPr>
          <w:rFonts w:ascii="Trebuchet MS" w:hAnsi="Trebuchet MS"/>
          <w:sz w:val="20"/>
          <w:szCs w:val="20"/>
          <w:lang w:val="pt-BR"/>
        </w:rPr>
        <w:t>8</w:t>
      </w:r>
      <w:r w:rsidR="0000788B">
        <w:rPr>
          <w:rFonts w:ascii="Trebuchet MS" w:hAnsi="Trebuchet MS"/>
          <w:sz w:val="20"/>
          <w:szCs w:val="20"/>
          <w:lang w:val="pt-BR"/>
        </w:rPr>
        <w:t xml:space="preserve"> </w:t>
      </w:r>
      <w:r w:rsidR="000B6AD8">
        <w:rPr>
          <w:rFonts w:ascii="Trebuchet MS" w:hAnsi="Trebuchet MS"/>
          <w:sz w:val="20"/>
          <w:szCs w:val="20"/>
          <w:lang w:val="pt-BR"/>
        </w:rPr>
        <w:t>de dezembro de 2022</w:t>
      </w:r>
      <w:r w:rsidR="001F428A" w:rsidRPr="00667F3B">
        <w:rPr>
          <w:rFonts w:ascii="Trebuchet MS" w:hAnsi="Trebuchet MS"/>
          <w:sz w:val="20"/>
          <w:szCs w:val="20"/>
          <w:lang w:val="pt-BR"/>
        </w:rPr>
        <w:t xml:space="preserve">, e na Reunião de Sócios da Vamarco, realizada em </w:t>
      </w:r>
      <w:r w:rsidR="00AD58A1">
        <w:rPr>
          <w:rFonts w:ascii="Trebuchet MS" w:hAnsi="Trebuchet MS"/>
          <w:sz w:val="20"/>
          <w:szCs w:val="20"/>
          <w:lang w:val="pt-BR"/>
        </w:rPr>
        <w:t>0</w:t>
      </w:r>
      <w:r w:rsidR="009338C3">
        <w:rPr>
          <w:rFonts w:ascii="Trebuchet MS" w:hAnsi="Trebuchet MS"/>
          <w:sz w:val="20"/>
          <w:szCs w:val="20"/>
          <w:lang w:val="pt-BR"/>
        </w:rPr>
        <w:t>8</w:t>
      </w:r>
      <w:r w:rsidR="00AD58A1">
        <w:rPr>
          <w:rFonts w:ascii="Trebuchet MS" w:hAnsi="Trebuchet MS"/>
          <w:sz w:val="20"/>
          <w:szCs w:val="20"/>
          <w:lang w:val="pt-BR"/>
        </w:rPr>
        <w:t xml:space="preserve"> </w:t>
      </w:r>
      <w:r w:rsidR="000B6AD8">
        <w:rPr>
          <w:rFonts w:ascii="Trebuchet MS" w:hAnsi="Trebuchet MS"/>
          <w:sz w:val="20"/>
          <w:szCs w:val="20"/>
          <w:lang w:val="pt-BR"/>
        </w:rPr>
        <w:t>de dezembro de 2022</w:t>
      </w:r>
      <w:r w:rsidR="00AA2916" w:rsidRPr="00667C20">
        <w:rPr>
          <w:rFonts w:ascii="Trebuchet MS" w:hAnsi="Trebuchet MS"/>
          <w:sz w:val="20"/>
          <w:szCs w:val="20"/>
          <w:lang w:val="pt-BR"/>
        </w:rPr>
        <w:t xml:space="preserve"> </w:t>
      </w:r>
      <w:r w:rsidRPr="00667F3B">
        <w:rPr>
          <w:rFonts w:ascii="Trebuchet MS" w:hAnsi="Trebuchet MS"/>
          <w:sz w:val="20"/>
          <w:szCs w:val="20"/>
          <w:lang w:val="pt-BR"/>
        </w:rPr>
        <w:t>(</w:t>
      </w:r>
      <w:r w:rsidR="00A966C0">
        <w:rPr>
          <w:rFonts w:ascii="Trebuchet MS" w:hAnsi="Trebuchet MS"/>
          <w:sz w:val="20"/>
          <w:szCs w:val="20"/>
          <w:lang w:val="pt-BR"/>
        </w:rPr>
        <w:t xml:space="preserve">em conjunto, </w:t>
      </w:r>
      <w:r w:rsidRPr="00667F3B">
        <w:rPr>
          <w:rFonts w:ascii="Trebuchet MS" w:hAnsi="Trebuchet MS"/>
          <w:sz w:val="20"/>
          <w:szCs w:val="20"/>
          <w:lang w:val="pt-BR"/>
        </w:rPr>
        <w:t>“</w:t>
      </w:r>
      <w:r w:rsidR="003603C6" w:rsidRPr="00667F3B">
        <w:rPr>
          <w:rFonts w:ascii="Trebuchet MS" w:hAnsi="Trebuchet MS"/>
          <w:sz w:val="20"/>
          <w:szCs w:val="20"/>
          <w:u w:val="single"/>
          <w:lang w:val="pt-BR"/>
        </w:rPr>
        <w:t>Ato</w:t>
      </w:r>
      <w:r w:rsidR="000070DB" w:rsidRPr="00667F3B">
        <w:rPr>
          <w:rFonts w:ascii="Trebuchet MS" w:hAnsi="Trebuchet MS"/>
          <w:sz w:val="20"/>
          <w:szCs w:val="20"/>
          <w:u w:val="single"/>
          <w:lang w:val="pt-BR"/>
        </w:rPr>
        <w:t>s</w:t>
      </w:r>
      <w:r w:rsidR="003603C6" w:rsidRPr="00667F3B">
        <w:rPr>
          <w:rFonts w:ascii="Trebuchet MS" w:hAnsi="Trebuchet MS"/>
          <w:sz w:val="20"/>
          <w:szCs w:val="20"/>
          <w:u w:val="single"/>
          <w:lang w:val="pt-BR"/>
        </w:rPr>
        <w:t xml:space="preserve"> Societário</w:t>
      </w:r>
      <w:r w:rsidR="000070DB" w:rsidRPr="00667F3B">
        <w:rPr>
          <w:rFonts w:ascii="Trebuchet MS" w:hAnsi="Trebuchet MS"/>
          <w:sz w:val="20"/>
          <w:szCs w:val="20"/>
          <w:u w:val="single"/>
          <w:lang w:val="pt-BR"/>
        </w:rPr>
        <w:t>s</w:t>
      </w:r>
      <w:r w:rsidRPr="00667F3B">
        <w:rPr>
          <w:rFonts w:ascii="Trebuchet MS" w:hAnsi="Trebuchet MS"/>
          <w:sz w:val="20"/>
          <w:szCs w:val="20"/>
          <w:u w:val="single"/>
          <w:lang w:val="pt-BR"/>
        </w:rPr>
        <w:t xml:space="preserve"> da</w:t>
      </w:r>
      <w:r w:rsidR="000070DB" w:rsidRPr="006E4398">
        <w:rPr>
          <w:rFonts w:ascii="Trebuchet MS" w:hAnsi="Trebuchet MS"/>
          <w:sz w:val="20"/>
          <w:szCs w:val="20"/>
          <w:u w:val="single"/>
          <w:lang w:val="pt-BR"/>
        </w:rPr>
        <w:t>s</w:t>
      </w:r>
      <w:r w:rsidRPr="006E4398">
        <w:rPr>
          <w:rFonts w:ascii="Trebuchet MS" w:hAnsi="Trebuchet MS"/>
          <w:sz w:val="20"/>
          <w:szCs w:val="20"/>
          <w:u w:val="single"/>
          <w:lang w:val="pt-BR"/>
        </w:rPr>
        <w:t xml:space="preserve"> </w:t>
      </w:r>
      <w:r w:rsidR="003603C6" w:rsidRPr="006E4398">
        <w:rPr>
          <w:rFonts w:ascii="Trebuchet MS" w:hAnsi="Trebuchet MS"/>
          <w:sz w:val="20"/>
          <w:szCs w:val="20"/>
          <w:u w:val="single"/>
          <w:lang w:val="pt-BR"/>
        </w:rPr>
        <w:t>F</w:t>
      </w:r>
      <w:r w:rsidR="00EA553C" w:rsidRPr="006E4398">
        <w:rPr>
          <w:rFonts w:ascii="Trebuchet MS" w:hAnsi="Trebuchet MS"/>
          <w:sz w:val="20"/>
          <w:szCs w:val="20"/>
          <w:u w:val="single"/>
          <w:lang w:val="pt-BR"/>
        </w:rPr>
        <w:t>iadora</w:t>
      </w:r>
      <w:r w:rsidR="000070DB" w:rsidRPr="006E4398">
        <w:rPr>
          <w:rFonts w:ascii="Trebuchet MS" w:hAnsi="Trebuchet MS"/>
          <w:sz w:val="20"/>
          <w:szCs w:val="20"/>
          <w:u w:val="single"/>
          <w:lang w:val="pt-BR"/>
        </w:rPr>
        <w:t>s</w:t>
      </w:r>
      <w:r w:rsidR="00F14AD3" w:rsidRPr="006E4398">
        <w:rPr>
          <w:rFonts w:ascii="Trebuchet MS" w:hAnsi="Trebuchet MS"/>
          <w:sz w:val="20"/>
          <w:szCs w:val="20"/>
          <w:lang w:val="pt-BR"/>
        </w:rPr>
        <w:t>”)</w:t>
      </w:r>
      <w:r w:rsidR="00195875" w:rsidRPr="006E4398">
        <w:rPr>
          <w:rFonts w:ascii="Trebuchet MS" w:hAnsi="Trebuchet MS"/>
          <w:sz w:val="20"/>
          <w:szCs w:val="20"/>
          <w:lang w:val="pt-BR"/>
        </w:rPr>
        <w:t>.</w:t>
      </w:r>
    </w:p>
    <w:p w14:paraId="167A2788" w14:textId="77777777" w:rsidR="00D10808" w:rsidRPr="006E4398" w:rsidRDefault="00D10808">
      <w:pPr>
        <w:spacing w:line="360" w:lineRule="auto"/>
        <w:rPr>
          <w:rFonts w:ascii="Trebuchet MS" w:hAnsi="Trebuchet MS"/>
          <w:sz w:val="20"/>
          <w:szCs w:val="20"/>
        </w:rPr>
      </w:pPr>
    </w:p>
    <w:p w14:paraId="674B407B" w14:textId="77777777" w:rsidR="006C528D" w:rsidRPr="006E4398" w:rsidRDefault="00F22655">
      <w:pPr>
        <w:pStyle w:val="Heading1"/>
        <w:rPr>
          <w:rFonts w:ascii="Trebuchet MS" w:hAnsi="Trebuchet MS"/>
        </w:rPr>
      </w:pPr>
      <w:bookmarkStart w:id="13" w:name="_DV_M15"/>
      <w:bookmarkStart w:id="14" w:name="_Toc499990314"/>
      <w:bookmarkStart w:id="15" w:name="_Toc356586444"/>
      <w:bookmarkEnd w:id="13"/>
      <w:r w:rsidRPr="006E4398">
        <w:rPr>
          <w:rFonts w:ascii="Trebuchet MS" w:hAnsi="Trebuchet MS"/>
        </w:rPr>
        <w:t>CLÁUSULA II</w:t>
      </w:r>
      <w:r w:rsidRPr="006E4398">
        <w:rPr>
          <w:rFonts w:ascii="Trebuchet MS" w:hAnsi="Trebuchet MS"/>
        </w:rPr>
        <w:br/>
        <w:t>REQUISITOS</w:t>
      </w:r>
      <w:bookmarkEnd w:id="14"/>
      <w:bookmarkEnd w:id="15"/>
    </w:p>
    <w:p w14:paraId="4CF591BD" w14:textId="77777777" w:rsidR="006923E4" w:rsidRPr="006E4398" w:rsidRDefault="006923E4">
      <w:pPr>
        <w:spacing w:line="360" w:lineRule="auto"/>
        <w:rPr>
          <w:rFonts w:ascii="Trebuchet MS" w:hAnsi="Trebuchet MS"/>
          <w:sz w:val="20"/>
          <w:szCs w:val="20"/>
          <w:lang w:eastAsia="x-none"/>
        </w:rPr>
      </w:pPr>
    </w:p>
    <w:p w14:paraId="03E4DE73" w14:textId="77777777" w:rsidR="006C528D" w:rsidRPr="006E4398" w:rsidRDefault="00F22655" w:rsidP="009A36B5">
      <w:pPr>
        <w:pStyle w:val="Salutation"/>
        <w:numPr>
          <w:ilvl w:val="0"/>
          <w:numId w:val="25"/>
        </w:numPr>
        <w:spacing w:line="360" w:lineRule="auto"/>
        <w:ind w:left="0" w:firstLine="0"/>
        <w:rPr>
          <w:rFonts w:ascii="Trebuchet MS" w:hAnsi="Trebuchet MS"/>
          <w:sz w:val="20"/>
          <w:szCs w:val="20"/>
          <w:lang w:val="pt-BR"/>
        </w:rPr>
      </w:pPr>
      <w:bookmarkStart w:id="16" w:name="_DV_M16"/>
      <w:bookmarkStart w:id="17" w:name="_DV_M17"/>
      <w:bookmarkStart w:id="18" w:name="_DV_M18"/>
      <w:bookmarkStart w:id="19" w:name="_DV_M19"/>
      <w:bookmarkStart w:id="20" w:name="_DV_M20"/>
      <w:bookmarkStart w:id="21" w:name="_DV_M21"/>
      <w:bookmarkEnd w:id="16"/>
      <w:bookmarkEnd w:id="17"/>
      <w:bookmarkEnd w:id="18"/>
      <w:bookmarkEnd w:id="19"/>
      <w:bookmarkEnd w:id="20"/>
      <w:bookmarkEnd w:id="21"/>
      <w:r w:rsidRPr="006E4398">
        <w:rPr>
          <w:rFonts w:ascii="Trebuchet MS" w:hAnsi="Trebuchet MS"/>
          <w:sz w:val="20"/>
          <w:szCs w:val="20"/>
        </w:rPr>
        <w:t xml:space="preserve">A </w:t>
      </w:r>
      <w:r w:rsidR="009F1A81" w:rsidRPr="006E4398">
        <w:rPr>
          <w:rFonts w:ascii="Trebuchet MS" w:hAnsi="Trebuchet MS"/>
          <w:sz w:val="20"/>
          <w:szCs w:val="20"/>
          <w:lang w:val="pt-BR"/>
        </w:rPr>
        <w:t xml:space="preserve">1ª (primeira) </w:t>
      </w:r>
      <w:r w:rsidRPr="006E4398">
        <w:rPr>
          <w:rFonts w:ascii="Trebuchet MS" w:hAnsi="Trebuchet MS"/>
          <w:sz w:val="20"/>
          <w:szCs w:val="20"/>
        </w:rPr>
        <w:t xml:space="preserve">emissão de debêntures simples, não conversíveis em ações, da espécie </w:t>
      </w:r>
      <w:r w:rsidR="00F34F1A" w:rsidRPr="006E4398">
        <w:rPr>
          <w:rFonts w:ascii="Trebuchet MS" w:hAnsi="Trebuchet MS"/>
          <w:sz w:val="20"/>
          <w:szCs w:val="20"/>
        </w:rPr>
        <w:t xml:space="preserve">com </w:t>
      </w:r>
      <w:r w:rsidR="00AE22B3" w:rsidRPr="006E4398">
        <w:rPr>
          <w:rFonts w:ascii="Trebuchet MS" w:hAnsi="Trebuchet MS"/>
          <w:sz w:val="20"/>
          <w:szCs w:val="20"/>
        </w:rPr>
        <w:t>garantia</w:t>
      </w:r>
      <w:r w:rsidR="00DD385E" w:rsidRPr="006E4398">
        <w:rPr>
          <w:rFonts w:ascii="Trebuchet MS" w:hAnsi="Trebuchet MS"/>
          <w:sz w:val="20"/>
          <w:szCs w:val="20"/>
        </w:rPr>
        <w:t xml:space="preserve"> </w:t>
      </w:r>
      <w:r w:rsidR="00DD385E" w:rsidRPr="006E4398">
        <w:rPr>
          <w:rFonts w:ascii="Trebuchet MS" w:hAnsi="Trebuchet MS"/>
          <w:sz w:val="20"/>
          <w:szCs w:val="20"/>
          <w:lang w:val="pt-BR"/>
        </w:rPr>
        <w:t xml:space="preserve">real, com garantia adicional </w:t>
      </w:r>
      <w:r w:rsidR="00AE22B3" w:rsidRPr="006E4398">
        <w:rPr>
          <w:rFonts w:ascii="Trebuchet MS" w:hAnsi="Trebuchet MS"/>
          <w:sz w:val="20"/>
          <w:szCs w:val="20"/>
        </w:rPr>
        <w:t>fidejussória</w:t>
      </w:r>
      <w:r w:rsidR="00DD385E" w:rsidRPr="006E4398">
        <w:rPr>
          <w:rFonts w:ascii="Trebuchet MS" w:hAnsi="Trebuchet MS"/>
          <w:sz w:val="20"/>
          <w:szCs w:val="20"/>
          <w:lang w:val="pt-BR"/>
        </w:rPr>
        <w:t>,</w:t>
      </w:r>
      <w:r w:rsidR="00DD385E" w:rsidRPr="006E4398">
        <w:rPr>
          <w:rFonts w:ascii="Trebuchet MS" w:hAnsi="Trebuchet MS"/>
          <w:sz w:val="20"/>
          <w:szCs w:val="20"/>
        </w:rPr>
        <w:t xml:space="preserve"> </w:t>
      </w:r>
      <w:r w:rsidR="00193940" w:rsidRPr="006E4398">
        <w:rPr>
          <w:rFonts w:ascii="Trebuchet MS" w:hAnsi="Trebuchet MS"/>
          <w:sz w:val="20"/>
          <w:szCs w:val="20"/>
        </w:rPr>
        <w:t>e</w:t>
      </w:r>
      <w:r w:rsidR="00DD385E" w:rsidRPr="006E4398">
        <w:rPr>
          <w:rFonts w:ascii="Trebuchet MS" w:hAnsi="Trebuchet MS"/>
          <w:sz w:val="20"/>
          <w:szCs w:val="20"/>
          <w:lang w:val="pt-BR"/>
        </w:rPr>
        <w:t>m</w:t>
      </w:r>
      <w:r w:rsidR="0016416D" w:rsidRPr="006E4398">
        <w:rPr>
          <w:rFonts w:ascii="Trebuchet MS" w:hAnsi="Trebuchet MS"/>
          <w:sz w:val="20"/>
          <w:szCs w:val="20"/>
        </w:rPr>
        <w:t xml:space="preserve"> 2 (duas) </w:t>
      </w:r>
      <w:r w:rsidR="00193940" w:rsidRPr="006E4398">
        <w:rPr>
          <w:rFonts w:ascii="Trebuchet MS" w:hAnsi="Trebuchet MS"/>
          <w:sz w:val="20"/>
          <w:szCs w:val="20"/>
        </w:rPr>
        <w:t>Séries</w:t>
      </w:r>
      <w:r w:rsidRPr="006E4398">
        <w:rPr>
          <w:rFonts w:ascii="Trebuchet MS" w:hAnsi="Trebuchet MS"/>
          <w:sz w:val="20"/>
          <w:szCs w:val="20"/>
        </w:rPr>
        <w:t xml:space="preserve"> </w:t>
      </w:r>
      <w:r w:rsidRPr="006E4398">
        <w:rPr>
          <w:rFonts w:ascii="Trebuchet MS" w:hAnsi="Trebuchet MS"/>
          <w:sz w:val="20"/>
          <w:szCs w:val="20"/>
          <w:lang w:val="pt-BR"/>
        </w:rPr>
        <w:t>da Emissora (“</w:t>
      </w:r>
      <w:r w:rsidRPr="006E4398">
        <w:rPr>
          <w:rFonts w:ascii="Trebuchet MS" w:hAnsi="Trebuchet MS"/>
          <w:sz w:val="20"/>
          <w:szCs w:val="20"/>
          <w:u w:val="single"/>
          <w:lang w:val="pt-BR"/>
        </w:rPr>
        <w:t>Emissão</w:t>
      </w:r>
      <w:r w:rsidRPr="006E4398">
        <w:rPr>
          <w:rFonts w:ascii="Trebuchet MS" w:hAnsi="Trebuchet MS"/>
          <w:sz w:val="20"/>
          <w:szCs w:val="20"/>
          <w:lang w:val="pt-BR"/>
        </w:rPr>
        <w:t xml:space="preserve">”), para </w:t>
      </w:r>
      <w:r w:rsidR="00F34F1A" w:rsidRPr="006E4398">
        <w:rPr>
          <w:rFonts w:ascii="Trebuchet MS" w:hAnsi="Trebuchet MS"/>
          <w:sz w:val="20"/>
          <w:szCs w:val="20"/>
        </w:rPr>
        <w:t>colocação</w:t>
      </w:r>
      <w:r w:rsidR="00F34F1A" w:rsidRPr="006E4398">
        <w:rPr>
          <w:rFonts w:ascii="Trebuchet MS" w:hAnsi="Trebuchet MS"/>
          <w:sz w:val="20"/>
          <w:szCs w:val="20"/>
          <w:lang w:val="pt-BR"/>
        </w:rPr>
        <w:t xml:space="preserve"> </w:t>
      </w:r>
      <w:r w:rsidR="0016416D" w:rsidRPr="006E4398">
        <w:rPr>
          <w:rFonts w:ascii="Trebuchet MS" w:hAnsi="Trebuchet MS"/>
          <w:sz w:val="20"/>
          <w:szCs w:val="20"/>
          <w:lang w:val="pt-BR"/>
        </w:rPr>
        <w:t>privada</w:t>
      </w:r>
      <w:r w:rsidR="005C5CFF" w:rsidRPr="006E4398">
        <w:rPr>
          <w:rFonts w:ascii="Trebuchet MS" w:hAnsi="Trebuchet MS"/>
          <w:sz w:val="20"/>
          <w:szCs w:val="20"/>
          <w:lang w:val="pt-BR"/>
        </w:rPr>
        <w:t>,</w:t>
      </w:r>
      <w:r w:rsidRPr="006E4398">
        <w:rPr>
          <w:rFonts w:ascii="Trebuchet MS" w:hAnsi="Trebuchet MS"/>
          <w:sz w:val="20"/>
          <w:szCs w:val="20"/>
          <w:lang w:val="pt-BR"/>
        </w:rPr>
        <w:t xml:space="preserve"> será realizada com observância aos requisitos abaixo.</w:t>
      </w:r>
    </w:p>
    <w:p w14:paraId="7E368CA2" w14:textId="77777777" w:rsidR="006E4DC3" w:rsidRPr="006E4398" w:rsidRDefault="006E4DC3">
      <w:pPr>
        <w:spacing w:line="360" w:lineRule="auto"/>
        <w:jc w:val="both"/>
        <w:rPr>
          <w:rFonts w:ascii="Trebuchet MS" w:hAnsi="Trebuchet MS"/>
          <w:sz w:val="20"/>
          <w:szCs w:val="20"/>
        </w:rPr>
      </w:pPr>
    </w:p>
    <w:p w14:paraId="0DBE1F29" w14:textId="263088B3" w:rsidR="006C528D" w:rsidRPr="006E4398" w:rsidRDefault="00F22655" w:rsidP="009A36B5">
      <w:pPr>
        <w:pStyle w:val="Salutation"/>
        <w:numPr>
          <w:ilvl w:val="0"/>
          <w:numId w:val="25"/>
        </w:numPr>
        <w:spacing w:line="360" w:lineRule="auto"/>
        <w:ind w:left="0" w:firstLine="0"/>
        <w:rPr>
          <w:rFonts w:ascii="Trebuchet MS" w:hAnsi="Trebuchet MS"/>
          <w:b/>
          <w:sz w:val="20"/>
          <w:szCs w:val="20"/>
          <w:lang w:val="pt-BR"/>
        </w:rPr>
      </w:pPr>
      <w:bookmarkStart w:id="22" w:name="_DV_M22"/>
      <w:bookmarkEnd w:id="22"/>
      <w:r w:rsidRPr="006E4398">
        <w:rPr>
          <w:rFonts w:ascii="Trebuchet MS" w:hAnsi="Trebuchet MS"/>
          <w:b/>
          <w:sz w:val="20"/>
          <w:szCs w:val="20"/>
          <w:lang w:val="pt-BR"/>
        </w:rPr>
        <w:t>Dispensa de Registro na CVM</w:t>
      </w:r>
      <w:r w:rsidR="00BD2E03">
        <w:rPr>
          <w:rFonts w:ascii="Trebuchet MS" w:hAnsi="Trebuchet MS"/>
          <w:b/>
          <w:sz w:val="20"/>
          <w:szCs w:val="20"/>
          <w:lang w:val="pt-BR"/>
        </w:rPr>
        <w:t xml:space="preserve"> e na ANBIMA</w:t>
      </w:r>
    </w:p>
    <w:p w14:paraId="51BE288F" w14:textId="77777777" w:rsidR="006C528D" w:rsidRPr="006E4398" w:rsidRDefault="006C528D">
      <w:pPr>
        <w:spacing w:line="360" w:lineRule="auto"/>
        <w:jc w:val="both"/>
        <w:rPr>
          <w:rFonts w:ascii="Trebuchet MS" w:hAnsi="Trebuchet MS"/>
          <w:b/>
          <w:sz w:val="20"/>
          <w:szCs w:val="20"/>
        </w:rPr>
      </w:pPr>
    </w:p>
    <w:p w14:paraId="0726C66D" w14:textId="77777777" w:rsidR="006C528D" w:rsidRPr="006E4398" w:rsidRDefault="006923E4">
      <w:pPr>
        <w:pStyle w:val="ListParagraph"/>
        <w:spacing w:line="360" w:lineRule="auto"/>
        <w:ind w:left="0"/>
        <w:jc w:val="both"/>
        <w:rPr>
          <w:rFonts w:ascii="Trebuchet MS" w:hAnsi="Trebuchet MS"/>
          <w:bCs/>
          <w:sz w:val="20"/>
          <w:szCs w:val="20"/>
        </w:rPr>
      </w:pPr>
      <w:r w:rsidRPr="006E4398">
        <w:rPr>
          <w:rFonts w:ascii="Trebuchet MS" w:hAnsi="Trebuchet MS"/>
          <w:sz w:val="20"/>
          <w:szCs w:val="20"/>
        </w:rPr>
        <w:t>2.2.1.</w:t>
      </w:r>
      <w:r w:rsidRPr="006E4398">
        <w:rPr>
          <w:rFonts w:ascii="Trebuchet MS" w:hAnsi="Trebuchet MS"/>
          <w:sz w:val="20"/>
          <w:szCs w:val="20"/>
        </w:rPr>
        <w:tab/>
        <w:t>A</w:t>
      </w:r>
      <w:r w:rsidR="00986D7A" w:rsidRPr="006E4398">
        <w:rPr>
          <w:rFonts w:ascii="Trebuchet MS" w:hAnsi="Trebuchet MS"/>
          <w:sz w:val="20"/>
          <w:szCs w:val="20"/>
        </w:rPr>
        <w:t xml:space="preserve">s Debêntures serão objeto </w:t>
      </w:r>
      <w:r w:rsidR="00F34F1A" w:rsidRPr="006E4398">
        <w:rPr>
          <w:rFonts w:ascii="Trebuchet MS" w:hAnsi="Trebuchet MS"/>
          <w:sz w:val="20"/>
          <w:szCs w:val="20"/>
        </w:rPr>
        <w:t>de colocação privada, nos termos do artigo 52 e seguintes da Lei das Sociedades por Ações</w:t>
      </w:r>
      <w:r w:rsidR="000C7530" w:rsidRPr="006E4398">
        <w:rPr>
          <w:rFonts w:ascii="Trebuchet MS" w:hAnsi="Trebuchet MS"/>
          <w:sz w:val="20"/>
          <w:szCs w:val="20"/>
        </w:rPr>
        <w:t xml:space="preserve"> e da Cláusula 2.6 abaixo</w:t>
      </w:r>
      <w:r w:rsidR="00F34F1A" w:rsidRPr="006E4398">
        <w:rPr>
          <w:rFonts w:ascii="Trebuchet MS" w:hAnsi="Trebuchet MS"/>
          <w:sz w:val="20"/>
          <w:szCs w:val="20"/>
        </w:rPr>
        <w:t>, não estando, portanto, sujeita ao registro de distribuição na CVM</w:t>
      </w:r>
      <w:r w:rsidR="006B396B">
        <w:rPr>
          <w:rFonts w:ascii="Trebuchet MS" w:hAnsi="Trebuchet MS"/>
          <w:sz w:val="20"/>
          <w:szCs w:val="20"/>
        </w:rPr>
        <w:t>,</w:t>
      </w:r>
      <w:r w:rsidR="006B396B" w:rsidRPr="006E4398">
        <w:rPr>
          <w:rFonts w:ascii="Trebuchet MS" w:hAnsi="Trebuchet MS"/>
          <w:sz w:val="20"/>
          <w:szCs w:val="20"/>
        </w:rPr>
        <w:t xml:space="preserve"> </w:t>
      </w:r>
      <w:r w:rsidR="006B396B">
        <w:rPr>
          <w:rFonts w:ascii="Trebuchet MS" w:hAnsi="Trebuchet MS"/>
          <w:sz w:val="20"/>
          <w:szCs w:val="20"/>
        </w:rPr>
        <w:t>bem como</w:t>
      </w:r>
      <w:r w:rsidR="00F34F1A" w:rsidRPr="006E4398">
        <w:rPr>
          <w:rFonts w:ascii="Trebuchet MS" w:hAnsi="Trebuchet MS"/>
          <w:sz w:val="20"/>
          <w:szCs w:val="20"/>
        </w:rPr>
        <w:t xml:space="preserve"> na </w:t>
      </w:r>
      <w:r w:rsidR="000C7530" w:rsidRPr="006E4398">
        <w:rPr>
          <w:rFonts w:ascii="Trebuchet MS" w:hAnsi="Trebuchet MS"/>
          <w:sz w:val="20"/>
          <w:szCs w:val="20"/>
        </w:rPr>
        <w:t xml:space="preserve">ANBIMA - </w:t>
      </w:r>
      <w:r w:rsidR="00F34F1A" w:rsidRPr="006E4398">
        <w:rPr>
          <w:rFonts w:ascii="Trebuchet MS" w:hAnsi="Trebuchet MS"/>
          <w:sz w:val="20"/>
          <w:szCs w:val="20"/>
        </w:rPr>
        <w:t>Associação Brasileira das Entidades dos Mercados Financeiro e de Capitais</w:t>
      </w:r>
      <w:r w:rsidR="006A13F1" w:rsidRPr="006E4398">
        <w:rPr>
          <w:rFonts w:ascii="Trebuchet MS" w:hAnsi="Trebuchet MS"/>
          <w:bCs/>
          <w:sz w:val="20"/>
          <w:szCs w:val="20"/>
        </w:rPr>
        <w:t xml:space="preserve"> (“</w:t>
      </w:r>
      <w:r w:rsidR="006A13F1" w:rsidRPr="006E4398">
        <w:rPr>
          <w:rFonts w:ascii="Trebuchet MS" w:hAnsi="Trebuchet MS"/>
          <w:bCs/>
          <w:sz w:val="20"/>
          <w:szCs w:val="20"/>
          <w:u w:val="single"/>
        </w:rPr>
        <w:t>ANBIMA</w:t>
      </w:r>
      <w:r w:rsidR="006A13F1" w:rsidRPr="006E4398">
        <w:rPr>
          <w:rFonts w:ascii="Trebuchet MS" w:hAnsi="Trebuchet MS"/>
          <w:bCs/>
          <w:sz w:val="20"/>
          <w:szCs w:val="20"/>
        </w:rPr>
        <w:t>”).</w:t>
      </w:r>
    </w:p>
    <w:p w14:paraId="7596FA38" w14:textId="77777777" w:rsidR="006C528D" w:rsidRPr="006E4398" w:rsidRDefault="006C528D">
      <w:pPr>
        <w:spacing w:line="360" w:lineRule="auto"/>
        <w:jc w:val="both"/>
        <w:rPr>
          <w:rFonts w:ascii="Trebuchet MS" w:hAnsi="Trebuchet MS"/>
          <w:sz w:val="20"/>
          <w:szCs w:val="20"/>
        </w:rPr>
      </w:pPr>
    </w:p>
    <w:p w14:paraId="3C0A2025" w14:textId="77777777" w:rsidR="006C528D" w:rsidRPr="006E4398" w:rsidRDefault="00F22655" w:rsidP="00DC2DAE">
      <w:pPr>
        <w:pStyle w:val="Salutation"/>
        <w:keepNext/>
        <w:numPr>
          <w:ilvl w:val="0"/>
          <w:numId w:val="25"/>
        </w:numPr>
        <w:spacing w:line="360" w:lineRule="auto"/>
        <w:ind w:left="0" w:firstLine="0"/>
        <w:rPr>
          <w:rFonts w:ascii="Trebuchet MS" w:hAnsi="Trebuchet MS"/>
          <w:b/>
          <w:sz w:val="20"/>
          <w:szCs w:val="20"/>
          <w:lang w:val="pt-BR"/>
        </w:rPr>
      </w:pPr>
      <w:bookmarkStart w:id="23" w:name="_DV_M28"/>
      <w:bookmarkStart w:id="24" w:name="_DV_M29"/>
      <w:bookmarkStart w:id="25" w:name="_DV_M33"/>
      <w:bookmarkEnd w:id="23"/>
      <w:bookmarkEnd w:id="24"/>
      <w:bookmarkEnd w:id="25"/>
      <w:r w:rsidRPr="006E4398">
        <w:rPr>
          <w:rFonts w:ascii="Trebuchet MS" w:hAnsi="Trebuchet MS"/>
          <w:b/>
          <w:sz w:val="20"/>
          <w:szCs w:val="20"/>
          <w:lang w:val="pt-BR"/>
        </w:rPr>
        <w:t>Arquivamento na Junta Comercial e Publicações dos Atos Societários</w:t>
      </w:r>
    </w:p>
    <w:p w14:paraId="6B7FF133" w14:textId="77777777" w:rsidR="006C528D" w:rsidRPr="006E4398" w:rsidRDefault="006C528D" w:rsidP="00DC2DAE">
      <w:pPr>
        <w:keepNext/>
        <w:spacing w:line="360" w:lineRule="auto"/>
        <w:jc w:val="both"/>
        <w:rPr>
          <w:rFonts w:ascii="Trebuchet MS" w:hAnsi="Trebuchet MS"/>
          <w:sz w:val="20"/>
          <w:szCs w:val="20"/>
        </w:rPr>
      </w:pPr>
    </w:p>
    <w:p w14:paraId="26550F7D" w14:textId="77777777" w:rsidR="00F34F1A" w:rsidRPr="006E4398" w:rsidRDefault="003A6774" w:rsidP="005C5CFF">
      <w:pPr>
        <w:pStyle w:val="ListParagraph"/>
        <w:spacing w:line="360" w:lineRule="auto"/>
        <w:ind w:left="0"/>
        <w:jc w:val="both"/>
        <w:rPr>
          <w:rFonts w:ascii="Trebuchet MS" w:hAnsi="Trebuchet MS"/>
          <w:sz w:val="20"/>
          <w:szCs w:val="20"/>
        </w:rPr>
      </w:pPr>
      <w:r w:rsidRPr="006E4398">
        <w:rPr>
          <w:rFonts w:ascii="Trebuchet MS" w:hAnsi="Trebuchet MS"/>
          <w:sz w:val="20"/>
          <w:szCs w:val="20"/>
        </w:rPr>
        <w:t xml:space="preserve">2.3.1. </w:t>
      </w:r>
      <w:r w:rsidR="00DD385E" w:rsidRPr="006E4398">
        <w:rPr>
          <w:rFonts w:ascii="Trebuchet MS" w:hAnsi="Trebuchet MS"/>
          <w:sz w:val="20"/>
          <w:szCs w:val="20"/>
        </w:rPr>
        <w:t xml:space="preserve">A ata do </w:t>
      </w:r>
      <w:r w:rsidR="00117746" w:rsidRPr="006E4398">
        <w:rPr>
          <w:rFonts w:ascii="Trebuchet MS" w:hAnsi="Trebuchet MS"/>
          <w:sz w:val="20"/>
          <w:szCs w:val="20"/>
        </w:rPr>
        <w:t>Ato Societário</w:t>
      </w:r>
      <w:r w:rsidR="00EB5AB6" w:rsidRPr="006E4398">
        <w:rPr>
          <w:rFonts w:ascii="Trebuchet MS" w:hAnsi="Trebuchet MS"/>
          <w:sz w:val="20"/>
          <w:szCs w:val="20"/>
        </w:rPr>
        <w:t xml:space="preserve"> da Emissora</w:t>
      </w:r>
      <w:r w:rsidR="00F22655" w:rsidRPr="006E4398">
        <w:rPr>
          <w:rFonts w:ascii="Trebuchet MS" w:hAnsi="Trebuchet MS"/>
          <w:sz w:val="20"/>
          <w:szCs w:val="20"/>
        </w:rPr>
        <w:t xml:space="preserve"> </w:t>
      </w:r>
      <w:r w:rsidR="00DD385E" w:rsidRPr="006E4398">
        <w:rPr>
          <w:rFonts w:ascii="Trebuchet MS" w:hAnsi="Trebuchet MS"/>
          <w:sz w:val="20"/>
          <w:szCs w:val="20"/>
        </w:rPr>
        <w:t xml:space="preserve">deverá ser </w:t>
      </w:r>
      <w:r w:rsidR="00F34F1A" w:rsidRPr="006E4398">
        <w:rPr>
          <w:rFonts w:ascii="Trebuchet MS" w:hAnsi="Trebuchet MS"/>
          <w:sz w:val="20"/>
          <w:szCs w:val="20"/>
        </w:rPr>
        <w:t xml:space="preserve">devidamente </w:t>
      </w:r>
      <w:r w:rsidR="00DD385E" w:rsidRPr="006E4398">
        <w:rPr>
          <w:rFonts w:ascii="Trebuchet MS" w:hAnsi="Trebuchet MS"/>
          <w:sz w:val="20"/>
          <w:szCs w:val="20"/>
        </w:rPr>
        <w:t xml:space="preserve">arquivada </w:t>
      </w:r>
      <w:r w:rsidR="00F34F1A" w:rsidRPr="006E4398">
        <w:rPr>
          <w:rFonts w:ascii="Trebuchet MS" w:hAnsi="Trebuchet MS"/>
          <w:sz w:val="20"/>
          <w:szCs w:val="20"/>
        </w:rPr>
        <w:t>na Junta Comercial do Estado do Rio de Janeiro (“</w:t>
      </w:r>
      <w:r w:rsidR="00F34F1A" w:rsidRPr="006E4398">
        <w:rPr>
          <w:rFonts w:ascii="Trebuchet MS" w:hAnsi="Trebuchet MS"/>
          <w:sz w:val="20"/>
          <w:szCs w:val="20"/>
          <w:u w:val="single"/>
        </w:rPr>
        <w:t>Junta Comercial</w:t>
      </w:r>
      <w:r w:rsidR="00F34F1A" w:rsidRPr="006E4398">
        <w:rPr>
          <w:rFonts w:ascii="Trebuchet MS" w:hAnsi="Trebuchet MS"/>
          <w:sz w:val="20"/>
          <w:szCs w:val="20"/>
        </w:rPr>
        <w:t>”) e publicada, nos termos do artigo 62, inciso I, da Lei das Sociedades por Ações</w:t>
      </w:r>
      <w:r w:rsidR="00125A4C" w:rsidRPr="006E4398">
        <w:rPr>
          <w:rFonts w:ascii="Trebuchet MS" w:hAnsi="Trebuchet MS"/>
          <w:sz w:val="20"/>
          <w:szCs w:val="20"/>
        </w:rPr>
        <w:t>, de forma resumida, no jornal “</w:t>
      </w:r>
      <w:r w:rsidR="001A60B7" w:rsidRPr="006E4398">
        <w:rPr>
          <w:rFonts w:ascii="Trebuchet MS" w:hAnsi="Trebuchet MS"/>
          <w:sz w:val="20"/>
          <w:szCs w:val="20"/>
        </w:rPr>
        <w:t>Monitor Mercantil</w:t>
      </w:r>
      <w:r w:rsidR="00125A4C" w:rsidRPr="006E4398">
        <w:rPr>
          <w:rFonts w:ascii="Trebuchet MS" w:hAnsi="Trebuchet MS"/>
          <w:sz w:val="20"/>
          <w:szCs w:val="20"/>
        </w:rPr>
        <w:t xml:space="preserve">”, com divulgação simultânea da íntegra da referida ata </w:t>
      </w:r>
      <w:r w:rsidR="000C7530" w:rsidRPr="006E4398">
        <w:rPr>
          <w:rFonts w:ascii="Trebuchet MS" w:hAnsi="Trebuchet MS"/>
          <w:sz w:val="20"/>
          <w:szCs w:val="20"/>
        </w:rPr>
        <w:t>em sua página</w:t>
      </w:r>
      <w:r w:rsidR="00125A4C" w:rsidRPr="006E4398">
        <w:rPr>
          <w:rFonts w:ascii="Trebuchet MS" w:hAnsi="Trebuchet MS"/>
          <w:sz w:val="20"/>
          <w:szCs w:val="20"/>
        </w:rPr>
        <w:t xml:space="preserve"> na internet, que deverá providenciar certificação digital da autenticidade </w:t>
      </w:r>
      <w:r w:rsidR="000C7530" w:rsidRPr="006E4398">
        <w:rPr>
          <w:rFonts w:ascii="Trebuchet MS" w:hAnsi="Trebuchet MS"/>
          <w:sz w:val="20"/>
          <w:szCs w:val="20"/>
        </w:rPr>
        <w:t>de tal ata mantida</w:t>
      </w:r>
      <w:r w:rsidR="00125A4C" w:rsidRPr="006E4398">
        <w:rPr>
          <w:rFonts w:ascii="Trebuchet MS" w:hAnsi="Trebuchet MS"/>
          <w:sz w:val="20"/>
          <w:szCs w:val="20"/>
        </w:rPr>
        <w:t xml:space="preserve"> na </w:t>
      </w:r>
      <w:r w:rsidR="000C7530" w:rsidRPr="006E4398">
        <w:rPr>
          <w:rFonts w:ascii="Trebuchet MS" w:hAnsi="Trebuchet MS"/>
          <w:sz w:val="20"/>
          <w:szCs w:val="20"/>
        </w:rPr>
        <w:t xml:space="preserve">sua </w:t>
      </w:r>
      <w:r w:rsidR="00125A4C" w:rsidRPr="006E4398">
        <w:rPr>
          <w:rFonts w:ascii="Trebuchet MS" w:hAnsi="Trebuchet MS"/>
          <w:sz w:val="20"/>
          <w:szCs w:val="20"/>
        </w:rPr>
        <w:t>página</w:t>
      </w:r>
      <w:r w:rsidR="006B396B">
        <w:rPr>
          <w:rFonts w:ascii="Trebuchet MS" w:hAnsi="Trebuchet MS"/>
          <w:sz w:val="20"/>
          <w:szCs w:val="20"/>
        </w:rPr>
        <w:t>,</w:t>
      </w:r>
      <w:r w:rsidR="00125A4C" w:rsidRPr="006E4398">
        <w:rPr>
          <w:rFonts w:ascii="Trebuchet MS" w:hAnsi="Trebuchet MS"/>
          <w:sz w:val="20"/>
          <w:szCs w:val="20"/>
        </w:rPr>
        <w:t xml:space="preserve"> emitida por autoridade certificadora credenciada no âmbito da Infraestrutura de Chaves Públicas Brasileiras (ICP-Brasil), em conformidade com o artigo 289 da Lei das Sociedades por Ações</w:t>
      </w:r>
      <w:r w:rsidR="00F34F1A" w:rsidRPr="006E4398">
        <w:rPr>
          <w:rFonts w:ascii="Trebuchet MS" w:hAnsi="Trebuchet MS"/>
          <w:sz w:val="20"/>
          <w:szCs w:val="20"/>
        </w:rPr>
        <w:t xml:space="preserve">. A Emissora enviará à Debenturista e </w:t>
      </w:r>
      <w:r w:rsidR="00AA2916" w:rsidRPr="006E4398">
        <w:rPr>
          <w:rFonts w:ascii="Trebuchet MS" w:hAnsi="Trebuchet MS"/>
          <w:sz w:val="20"/>
          <w:szCs w:val="20"/>
        </w:rPr>
        <w:t xml:space="preserve">ao </w:t>
      </w:r>
      <w:r w:rsidR="00F34F1A" w:rsidRPr="006E4398">
        <w:rPr>
          <w:rFonts w:ascii="Trebuchet MS" w:hAnsi="Trebuchet MS"/>
          <w:sz w:val="20"/>
          <w:szCs w:val="20"/>
        </w:rPr>
        <w:t xml:space="preserve">Agente Fiduciário cópia do jornal contendo a referida publicação, bem como cópia </w:t>
      </w:r>
      <w:r w:rsidR="00DD385E" w:rsidRPr="006E4398">
        <w:rPr>
          <w:rFonts w:ascii="Trebuchet MS" w:hAnsi="Trebuchet MS"/>
          <w:sz w:val="20"/>
          <w:szCs w:val="20"/>
        </w:rPr>
        <w:t xml:space="preserve">da ata </w:t>
      </w:r>
      <w:r w:rsidR="00F34F1A" w:rsidRPr="006E4398">
        <w:rPr>
          <w:rFonts w:ascii="Trebuchet MS" w:hAnsi="Trebuchet MS"/>
          <w:sz w:val="20"/>
          <w:szCs w:val="20"/>
        </w:rPr>
        <w:t>do Ato Societário da Emissora devidamente registrad</w:t>
      </w:r>
      <w:r w:rsidR="000C7530" w:rsidRPr="006E4398">
        <w:rPr>
          <w:rFonts w:ascii="Trebuchet MS" w:hAnsi="Trebuchet MS"/>
          <w:sz w:val="20"/>
          <w:szCs w:val="20"/>
        </w:rPr>
        <w:t>a</w:t>
      </w:r>
      <w:r w:rsidR="00F34F1A" w:rsidRPr="006E4398">
        <w:rPr>
          <w:rFonts w:ascii="Trebuchet MS" w:hAnsi="Trebuchet MS"/>
          <w:sz w:val="20"/>
          <w:szCs w:val="20"/>
        </w:rPr>
        <w:t xml:space="preserve"> na Junta Comercial até </w:t>
      </w:r>
      <w:r w:rsidR="00127FAC" w:rsidRPr="006E4398">
        <w:rPr>
          <w:rFonts w:ascii="Trebuchet MS" w:hAnsi="Trebuchet MS"/>
          <w:sz w:val="20"/>
          <w:szCs w:val="20"/>
        </w:rPr>
        <w:t xml:space="preserve">o dia anterior </w:t>
      </w:r>
      <w:r w:rsidR="00A96210" w:rsidRPr="006E4398">
        <w:rPr>
          <w:rFonts w:ascii="Trebuchet MS" w:hAnsi="Trebuchet MS"/>
          <w:sz w:val="20"/>
          <w:szCs w:val="20"/>
        </w:rPr>
        <w:t xml:space="preserve">à primeira </w:t>
      </w:r>
      <w:r w:rsidR="00E937AE" w:rsidRPr="006E4398">
        <w:rPr>
          <w:rFonts w:ascii="Trebuchet MS" w:hAnsi="Trebuchet MS"/>
          <w:sz w:val="20"/>
          <w:szCs w:val="20"/>
        </w:rPr>
        <w:t>D</w:t>
      </w:r>
      <w:r w:rsidR="00F34F1A" w:rsidRPr="006E4398">
        <w:rPr>
          <w:rFonts w:ascii="Trebuchet MS" w:hAnsi="Trebuchet MS"/>
          <w:sz w:val="20"/>
          <w:szCs w:val="20"/>
        </w:rPr>
        <w:t xml:space="preserve">ata de </w:t>
      </w:r>
      <w:r w:rsidR="00E937AE" w:rsidRPr="006E4398">
        <w:rPr>
          <w:rFonts w:ascii="Trebuchet MS" w:hAnsi="Trebuchet MS"/>
          <w:sz w:val="20"/>
          <w:szCs w:val="20"/>
        </w:rPr>
        <w:t>I</w:t>
      </w:r>
      <w:r w:rsidR="00F34F1A" w:rsidRPr="006E4398">
        <w:rPr>
          <w:rFonts w:ascii="Trebuchet MS" w:hAnsi="Trebuchet MS"/>
          <w:sz w:val="20"/>
          <w:szCs w:val="20"/>
        </w:rPr>
        <w:t xml:space="preserve">ntegralização </w:t>
      </w:r>
      <w:r w:rsidR="00E937AE" w:rsidRPr="006E4398">
        <w:rPr>
          <w:rFonts w:ascii="Trebuchet MS" w:hAnsi="Trebuchet MS"/>
          <w:sz w:val="20"/>
          <w:szCs w:val="20"/>
        </w:rPr>
        <w:t>(conforme definida abaixo)</w:t>
      </w:r>
      <w:r w:rsidR="00F34F1A" w:rsidRPr="006E4398">
        <w:rPr>
          <w:rFonts w:ascii="Trebuchet MS" w:hAnsi="Trebuchet MS"/>
          <w:sz w:val="20"/>
          <w:szCs w:val="20"/>
        </w:rPr>
        <w:t>.</w:t>
      </w:r>
    </w:p>
    <w:p w14:paraId="283FFFDC" w14:textId="77777777" w:rsidR="006C528D" w:rsidRPr="006E4398" w:rsidRDefault="006C528D">
      <w:pPr>
        <w:spacing w:line="360" w:lineRule="auto"/>
        <w:jc w:val="both"/>
        <w:rPr>
          <w:rFonts w:ascii="Trebuchet MS" w:hAnsi="Trebuchet MS"/>
          <w:sz w:val="20"/>
          <w:szCs w:val="20"/>
        </w:rPr>
      </w:pPr>
    </w:p>
    <w:p w14:paraId="3A475F68" w14:textId="77777777" w:rsidR="00CA52F4" w:rsidRPr="006E4398" w:rsidRDefault="006C21D0">
      <w:pPr>
        <w:pStyle w:val="ListParagraph"/>
        <w:spacing w:line="360" w:lineRule="auto"/>
        <w:ind w:left="0"/>
        <w:jc w:val="both"/>
        <w:rPr>
          <w:rFonts w:ascii="Trebuchet MS" w:hAnsi="Trebuchet MS"/>
          <w:sz w:val="20"/>
          <w:szCs w:val="20"/>
        </w:rPr>
      </w:pPr>
      <w:r w:rsidRPr="006E4398">
        <w:rPr>
          <w:rFonts w:ascii="Trebuchet MS" w:hAnsi="Trebuchet MS"/>
          <w:sz w:val="20"/>
          <w:szCs w:val="20"/>
        </w:rPr>
        <w:t xml:space="preserve">2.3.2. </w:t>
      </w:r>
      <w:r w:rsidR="00AE22B3" w:rsidRPr="006E4398">
        <w:rPr>
          <w:rFonts w:ascii="Trebuchet MS" w:hAnsi="Trebuchet MS"/>
          <w:sz w:val="20"/>
          <w:szCs w:val="20"/>
        </w:rPr>
        <w:t>A ata do</w:t>
      </w:r>
      <w:r w:rsidR="000E2A59" w:rsidRPr="006E4398">
        <w:rPr>
          <w:rFonts w:ascii="Trebuchet MS" w:hAnsi="Trebuchet MS"/>
          <w:sz w:val="20"/>
          <w:szCs w:val="20"/>
        </w:rPr>
        <w:t>s</w:t>
      </w:r>
      <w:r w:rsidR="00AE22B3" w:rsidRPr="006E4398">
        <w:rPr>
          <w:rFonts w:ascii="Trebuchet MS" w:hAnsi="Trebuchet MS"/>
          <w:sz w:val="20"/>
          <w:szCs w:val="20"/>
        </w:rPr>
        <w:t xml:space="preserve"> </w:t>
      </w:r>
      <w:r w:rsidR="00117746" w:rsidRPr="006E4398">
        <w:rPr>
          <w:rFonts w:ascii="Trebuchet MS" w:hAnsi="Trebuchet MS"/>
          <w:sz w:val="20"/>
          <w:szCs w:val="20"/>
        </w:rPr>
        <w:t>Ato</w:t>
      </w:r>
      <w:r w:rsidR="000E2A59" w:rsidRPr="006E4398">
        <w:rPr>
          <w:rFonts w:ascii="Trebuchet MS" w:hAnsi="Trebuchet MS"/>
          <w:sz w:val="20"/>
          <w:szCs w:val="20"/>
        </w:rPr>
        <w:t>s</w:t>
      </w:r>
      <w:r w:rsidR="00117746" w:rsidRPr="006E4398">
        <w:rPr>
          <w:rFonts w:ascii="Trebuchet MS" w:hAnsi="Trebuchet MS"/>
          <w:sz w:val="20"/>
          <w:szCs w:val="20"/>
        </w:rPr>
        <w:t xml:space="preserve"> Societário</w:t>
      </w:r>
      <w:r w:rsidR="000E2A59" w:rsidRPr="006E4398">
        <w:rPr>
          <w:rFonts w:ascii="Trebuchet MS" w:hAnsi="Trebuchet MS"/>
          <w:sz w:val="20"/>
          <w:szCs w:val="20"/>
        </w:rPr>
        <w:t>s</w:t>
      </w:r>
      <w:r w:rsidR="00EB5AB6" w:rsidRPr="006E4398">
        <w:rPr>
          <w:rFonts w:ascii="Trebuchet MS" w:hAnsi="Trebuchet MS"/>
          <w:sz w:val="20"/>
          <w:szCs w:val="20"/>
        </w:rPr>
        <w:t xml:space="preserve"> da</w:t>
      </w:r>
      <w:r w:rsidR="000E2A59" w:rsidRPr="006E4398">
        <w:rPr>
          <w:rFonts w:ascii="Trebuchet MS" w:hAnsi="Trebuchet MS"/>
          <w:sz w:val="20"/>
          <w:szCs w:val="20"/>
        </w:rPr>
        <w:t>s</w:t>
      </w:r>
      <w:r w:rsidR="00EB5AB6" w:rsidRPr="006E4398">
        <w:rPr>
          <w:rFonts w:ascii="Trebuchet MS" w:hAnsi="Trebuchet MS"/>
          <w:sz w:val="20"/>
          <w:szCs w:val="20"/>
        </w:rPr>
        <w:t xml:space="preserve"> Fiadora</w:t>
      </w:r>
      <w:r w:rsidR="000E2A59" w:rsidRPr="006E4398">
        <w:rPr>
          <w:rFonts w:ascii="Trebuchet MS" w:hAnsi="Trebuchet MS"/>
          <w:sz w:val="20"/>
          <w:szCs w:val="20"/>
        </w:rPr>
        <w:t>s</w:t>
      </w:r>
      <w:r w:rsidR="00F34F1A" w:rsidRPr="006E4398">
        <w:rPr>
          <w:rFonts w:ascii="Trebuchet MS" w:hAnsi="Trebuchet MS"/>
          <w:sz w:val="20"/>
          <w:szCs w:val="20"/>
        </w:rPr>
        <w:t xml:space="preserve"> será devidamente </w:t>
      </w:r>
      <w:r w:rsidR="00AE22B3" w:rsidRPr="006E4398">
        <w:rPr>
          <w:rFonts w:ascii="Trebuchet MS" w:hAnsi="Trebuchet MS"/>
          <w:sz w:val="20"/>
          <w:szCs w:val="20"/>
        </w:rPr>
        <w:t xml:space="preserve">arquivada </w:t>
      </w:r>
      <w:r w:rsidR="00F34F1A" w:rsidRPr="006E4398">
        <w:rPr>
          <w:rFonts w:ascii="Trebuchet MS" w:hAnsi="Trebuchet MS"/>
          <w:sz w:val="20"/>
          <w:szCs w:val="20"/>
        </w:rPr>
        <w:t>na Junta Comercial. A</w:t>
      </w:r>
      <w:r w:rsidR="000E2A59" w:rsidRPr="006E4398">
        <w:rPr>
          <w:rFonts w:ascii="Trebuchet MS" w:hAnsi="Trebuchet MS"/>
          <w:sz w:val="20"/>
          <w:szCs w:val="20"/>
        </w:rPr>
        <w:t>s</w:t>
      </w:r>
      <w:r w:rsidR="00F34F1A" w:rsidRPr="006E4398">
        <w:rPr>
          <w:rFonts w:ascii="Trebuchet MS" w:hAnsi="Trebuchet MS"/>
          <w:sz w:val="20"/>
          <w:szCs w:val="20"/>
        </w:rPr>
        <w:t xml:space="preserve"> Fiadora</w:t>
      </w:r>
      <w:r w:rsidR="000E2A59" w:rsidRPr="006E4398">
        <w:rPr>
          <w:rFonts w:ascii="Trebuchet MS" w:hAnsi="Trebuchet MS"/>
          <w:sz w:val="20"/>
          <w:szCs w:val="20"/>
        </w:rPr>
        <w:t>s</w:t>
      </w:r>
      <w:r w:rsidR="00F34F1A" w:rsidRPr="006E4398">
        <w:rPr>
          <w:rFonts w:ascii="Trebuchet MS" w:hAnsi="Trebuchet MS"/>
          <w:sz w:val="20"/>
          <w:szCs w:val="20"/>
        </w:rPr>
        <w:t xml:space="preserve"> enviar</w:t>
      </w:r>
      <w:r w:rsidR="000E2A59" w:rsidRPr="006E4398">
        <w:rPr>
          <w:rFonts w:ascii="Trebuchet MS" w:hAnsi="Trebuchet MS"/>
          <w:sz w:val="20"/>
          <w:szCs w:val="20"/>
        </w:rPr>
        <w:t>ão</w:t>
      </w:r>
      <w:r w:rsidR="00F34F1A" w:rsidRPr="006E4398">
        <w:rPr>
          <w:rFonts w:ascii="Trebuchet MS" w:hAnsi="Trebuchet MS"/>
          <w:sz w:val="20"/>
          <w:szCs w:val="20"/>
        </w:rPr>
        <w:t xml:space="preserve"> à </w:t>
      </w:r>
      <w:r w:rsidR="00922E51" w:rsidRPr="006E4398">
        <w:rPr>
          <w:rFonts w:ascii="Trebuchet MS" w:hAnsi="Trebuchet MS"/>
          <w:sz w:val="20"/>
          <w:szCs w:val="20"/>
        </w:rPr>
        <w:t xml:space="preserve">Debenturista </w:t>
      </w:r>
      <w:r w:rsidR="00F34F1A" w:rsidRPr="006E4398">
        <w:rPr>
          <w:rFonts w:ascii="Trebuchet MS" w:hAnsi="Trebuchet MS"/>
          <w:sz w:val="20"/>
          <w:szCs w:val="20"/>
        </w:rPr>
        <w:t xml:space="preserve">e ao Agente Fiduciário cópia </w:t>
      </w:r>
      <w:r w:rsidR="000C7530" w:rsidRPr="006E4398">
        <w:rPr>
          <w:rFonts w:ascii="Trebuchet MS" w:hAnsi="Trebuchet MS"/>
          <w:sz w:val="20"/>
          <w:szCs w:val="20"/>
        </w:rPr>
        <w:t xml:space="preserve">da ata </w:t>
      </w:r>
      <w:r w:rsidR="00F34F1A" w:rsidRPr="006E4398">
        <w:rPr>
          <w:rFonts w:ascii="Trebuchet MS" w:hAnsi="Trebuchet MS"/>
          <w:sz w:val="20"/>
          <w:szCs w:val="20"/>
        </w:rPr>
        <w:t>do</w:t>
      </w:r>
      <w:r w:rsidR="000E2A59" w:rsidRPr="006E4398">
        <w:rPr>
          <w:rFonts w:ascii="Trebuchet MS" w:hAnsi="Trebuchet MS"/>
          <w:sz w:val="20"/>
          <w:szCs w:val="20"/>
        </w:rPr>
        <w:t>s</w:t>
      </w:r>
      <w:r w:rsidR="00F34F1A" w:rsidRPr="006E4398">
        <w:rPr>
          <w:rFonts w:ascii="Trebuchet MS" w:hAnsi="Trebuchet MS"/>
          <w:sz w:val="20"/>
          <w:szCs w:val="20"/>
        </w:rPr>
        <w:t xml:space="preserve"> Ato</w:t>
      </w:r>
      <w:r w:rsidR="000E2A59" w:rsidRPr="006E4398">
        <w:rPr>
          <w:rFonts w:ascii="Trebuchet MS" w:hAnsi="Trebuchet MS"/>
          <w:sz w:val="20"/>
          <w:szCs w:val="20"/>
        </w:rPr>
        <w:t>s</w:t>
      </w:r>
      <w:r w:rsidR="00F34F1A" w:rsidRPr="006E4398">
        <w:rPr>
          <w:rFonts w:ascii="Trebuchet MS" w:hAnsi="Trebuchet MS"/>
          <w:sz w:val="20"/>
          <w:szCs w:val="20"/>
        </w:rPr>
        <w:t xml:space="preserve"> Societário</w:t>
      </w:r>
      <w:r w:rsidR="000E2A59" w:rsidRPr="006E4398">
        <w:rPr>
          <w:rFonts w:ascii="Trebuchet MS" w:hAnsi="Trebuchet MS"/>
          <w:sz w:val="20"/>
          <w:szCs w:val="20"/>
        </w:rPr>
        <w:t>s</w:t>
      </w:r>
      <w:r w:rsidR="00F34F1A" w:rsidRPr="006E4398">
        <w:rPr>
          <w:rFonts w:ascii="Trebuchet MS" w:hAnsi="Trebuchet MS"/>
          <w:sz w:val="20"/>
          <w:szCs w:val="20"/>
        </w:rPr>
        <w:t xml:space="preserve"> da</w:t>
      </w:r>
      <w:r w:rsidR="000E2A59" w:rsidRPr="006E4398">
        <w:rPr>
          <w:rFonts w:ascii="Trebuchet MS" w:hAnsi="Trebuchet MS"/>
          <w:sz w:val="20"/>
          <w:szCs w:val="20"/>
        </w:rPr>
        <w:t>s</w:t>
      </w:r>
      <w:r w:rsidR="00F34F1A" w:rsidRPr="006E4398">
        <w:rPr>
          <w:rFonts w:ascii="Trebuchet MS" w:hAnsi="Trebuchet MS"/>
          <w:sz w:val="20"/>
          <w:szCs w:val="20"/>
        </w:rPr>
        <w:t xml:space="preserve"> Fiadora</w:t>
      </w:r>
      <w:r w:rsidR="000E2A59" w:rsidRPr="006E4398">
        <w:rPr>
          <w:rFonts w:ascii="Trebuchet MS" w:hAnsi="Trebuchet MS"/>
          <w:sz w:val="20"/>
          <w:szCs w:val="20"/>
        </w:rPr>
        <w:t>s</w:t>
      </w:r>
      <w:r w:rsidR="00F34F1A" w:rsidRPr="006E4398">
        <w:rPr>
          <w:rFonts w:ascii="Trebuchet MS" w:hAnsi="Trebuchet MS"/>
          <w:sz w:val="20"/>
          <w:szCs w:val="20"/>
        </w:rPr>
        <w:t xml:space="preserve"> devidamente registrad</w:t>
      </w:r>
      <w:r w:rsidR="000C7530" w:rsidRPr="006E4398">
        <w:rPr>
          <w:rFonts w:ascii="Trebuchet MS" w:hAnsi="Trebuchet MS"/>
          <w:sz w:val="20"/>
          <w:szCs w:val="20"/>
        </w:rPr>
        <w:t>a</w:t>
      </w:r>
      <w:r w:rsidR="00F34F1A" w:rsidRPr="006E4398">
        <w:rPr>
          <w:rFonts w:ascii="Trebuchet MS" w:hAnsi="Trebuchet MS"/>
          <w:sz w:val="20"/>
          <w:szCs w:val="20"/>
        </w:rPr>
        <w:t xml:space="preserve"> na Junta Comercial até </w:t>
      </w:r>
      <w:r w:rsidR="00A96210" w:rsidRPr="006E4398">
        <w:rPr>
          <w:rFonts w:ascii="Trebuchet MS" w:hAnsi="Trebuchet MS"/>
          <w:sz w:val="20"/>
          <w:szCs w:val="20"/>
        </w:rPr>
        <w:t>a primeira</w:t>
      </w:r>
      <w:r w:rsidR="00F34F1A" w:rsidRPr="006E4398">
        <w:rPr>
          <w:rFonts w:ascii="Trebuchet MS" w:hAnsi="Trebuchet MS"/>
          <w:sz w:val="20"/>
          <w:szCs w:val="20"/>
        </w:rPr>
        <w:t xml:space="preserve"> </w:t>
      </w:r>
      <w:r w:rsidR="00E937AE" w:rsidRPr="006E4398">
        <w:rPr>
          <w:rFonts w:ascii="Trebuchet MS" w:hAnsi="Trebuchet MS"/>
          <w:sz w:val="20"/>
          <w:szCs w:val="20"/>
        </w:rPr>
        <w:t>D</w:t>
      </w:r>
      <w:r w:rsidR="00F34F1A" w:rsidRPr="006E4398">
        <w:rPr>
          <w:rFonts w:ascii="Trebuchet MS" w:hAnsi="Trebuchet MS"/>
          <w:sz w:val="20"/>
          <w:szCs w:val="20"/>
        </w:rPr>
        <w:t xml:space="preserve">ata de </w:t>
      </w:r>
      <w:r w:rsidR="00E937AE" w:rsidRPr="006E4398">
        <w:rPr>
          <w:rFonts w:ascii="Trebuchet MS" w:hAnsi="Trebuchet MS"/>
          <w:sz w:val="20"/>
          <w:szCs w:val="20"/>
        </w:rPr>
        <w:t>I</w:t>
      </w:r>
      <w:r w:rsidR="00F34F1A" w:rsidRPr="006E4398">
        <w:rPr>
          <w:rFonts w:ascii="Trebuchet MS" w:hAnsi="Trebuchet MS"/>
          <w:sz w:val="20"/>
          <w:szCs w:val="20"/>
        </w:rPr>
        <w:t xml:space="preserve">ntegralização. </w:t>
      </w:r>
    </w:p>
    <w:p w14:paraId="5F23F35E" w14:textId="77777777" w:rsidR="00922E51" w:rsidRPr="006E4398" w:rsidRDefault="00922E51">
      <w:pPr>
        <w:pStyle w:val="ListParagraph"/>
        <w:spacing w:line="360" w:lineRule="auto"/>
        <w:ind w:left="0"/>
        <w:jc w:val="both"/>
        <w:rPr>
          <w:rFonts w:ascii="Trebuchet MS" w:hAnsi="Trebuchet MS"/>
          <w:sz w:val="20"/>
          <w:szCs w:val="20"/>
        </w:rPr>
      </w:pPr>
    </w:p>
    <w:p w14:paraId="013C4E25" w14:textId="77777777" w:rsidR="00922E51" w:rsidRPr="006E4398" w:rsidRDefault="00922E51">
      <w:pPr>
        <w:pStyle w:val="ListParagraph"/>
        <w:spacing w:line="360" w:lineRule="auto"/>
        <w:ind w:left="0"/>
        <w:jc w:val="both"/>
        <w:rPr>
          <w:rFonts w:ascii="Trebuchet MS" w:hAnsi="Trebuchet MS"/>
          <w:sz w:val="20"/>
          <w:szCs w:val="20"/>
        </w:rPr>
      </w:pPr>
      <w:r w:rsidRPr="006E4398">
        <w:rPr>
          <w:rFonts w:ascii="Trebuchet MS" w:hAnsi="Trebuchet MS"/>
          <w:sz w:val="20"/>
          <w:szCs w:val="20"/>
        </w:rPr>
        <w:t>2.3.3. Demais atas de eventuais atos societários da Emissora e/ou da</w:t>
      </w:r>
      <w:r w:rsidR="000E2A59" w:rsidRPr="006E4398">
        <w:rPr>
          <w:rFonts w:ascii="Trebuchet MS" w:hAnsi="Trebuchet MS"/>
          <w:sz w:val="20"/>
          <w:szCs w:val="20"/>
        </w:rPr>
        <w:t>s</w:t>
      </w:r>
      <w:r w:rsidRPr="006E4398">
        <w:rPr>
          <w:rFonts w:ascii="Trebuchet MS" w:hAnsi="Trebuchet MS"/>
          <w:sz w:val="20"/>
          <w:szCs w:val="20"/>
        </w:rPr>
        <w:t xml:space="preserve"> Fiadora</w:t>
      </w:r>
      <w:r w:rsidR="000E2A59" w:rsidRPr="006E4398">
        <w:rPr>
          <w:rFonts w:ascii="Trebuchet MS" w:hAnsi="Trebuchet MS"/>
          <w:sz w:val="20"/>
          <w:szCs w:val="20"/>
        </w:rPr>
        <w:t>s</w:t>
      </w:r>
      <w:r w:rsidRPr="006E4398">
        <w:rPr>
          <w:rFonts w:ascii="Trebuchet MS" w:hAnsi="Trebuchet MS"/>
          <w:sz w:val="20"/>
          <w:szCs w:val="20"/>
        </w:rPr>
        <w:t>, que sejam realizados em razão da presente Emissão, posteriores ao Ato Societário da Emissora e/ou ao</w:t>
      </w:r>
      <w:r w:rsidR="000E2A59" w:rsidRPr="006E4398">
        <w:rPr>
          <w:rFonts w:ascii="Trebuchet MS" w:hAnsi="Trebuchet MS"/>
          <w:sz w:val="20"/>
          <w:szCs w:val="20"/>
        </w:rPr>
        <w:t>s</w:t>
      </w:r>
      <w:r w:rsidRPr="006E4398">
        <w:rPr>
          <w:rFonts w:ascii="Trebuchet MS" w:hAnsi="Trebuchet MS"/>
          <w:sz w:val="20"/>
          <w:szCs w:val="20"/>
        </w:rPr>
        <w:t xml:space="preserve"> Ato</w:t>
      </w:r>
      <w:r w:rsidR="000E2A59" w:rsidRPr="006E4398">
        <w:rPr>
          <w:rFonts w:ascii="Trebuchet MS" w:hAnsi="Trebuchet MS"/>
          <w:sz w:val="20"/>
          <w:szCs w:val="20"/>
        </w:rPr>
        <w:t>s</w:t>
      </w:r>
      <w:r w:rsidRPr="006E4398">
        <w:rPr>
          <w:rFonts w:ascii="Trebuchet MS" w:hAnsi="Trebuchet MS"/>
          <w:sz w:val="20"/>
          <w:szCs w:val="20"/>
        </w:rPr>
        <w:t xml:space="preserve"> Societário</w:t>
      </w:r>
      <w:r w:rsidR="000E2A59" w:rsidRPr="006E4398">
        <w:rPr>
          <w:rFonts w:ascii="Trebuchet MS" w:hAnsi="Trebuchet MS"/>
          <w:sz w:val="20"/>
          <w:szCs w:val="20"/>
        </w:rPr>
        <w:t>s</w:t>
      </w:r>
      <w:r w:rsidRPr="006E4398">
        <w:rPr>
          <w:rFonts w:ascii="Trebuchet MS" w:hAnsi="Trebuchet MS"/>
          <w:sz w:val="20"/>
          <w:szCs w:val="20"/>
        </w:rPr>
        <w:t xml:space="preserve"> da</w:t>
      </w:r>
      <w:r w:rsidR="000E2A59" w:rsidRPr="006E4398">
        <w:rPr>
          <w:rFonts w:ascii="Trebuchet MS" w:hAnsi="Trebuchet MS"/>
          <w:sz w:val="20"/>
          <w:szCs w:val="20"/>
        </w:rPr>
        <w:t>s</w:t>
      </w:r>
      <w:r w:rsidRPr="006E4398">
        <w:rPr>
          <w:rFonts w:ascii="Trebuchet MS" w:hAnsi="Trebuchet MS"/>
          <w:sz w:val="20"/>
          <w:szCs w:val="20"/>
        </w:rPr>
        <w:t xml:space="preserve"> Fiadora</w:t>
      </w:r>
      <w:r w:rsidR="000E2A59" w:rsidRPr="006E4398">
        <w:rPr>
          <w:rFonts w:ascii="Trebuchet MS" w:hAnsi="Trebuchet MS"/>
          <w:sz w:val="20"/>
          <w:szCs w:val="20"/>
        </w:rPr>
        <w:t>s</w:t>
      </w:r>
      <w:r w:rsidRPr="006E4398">
        <w:rPr>
          <w:rFonts w:ascii="Trebuchet MS" w:hAnsi="Trebuchet MS"/>
          <w:sz w:val="20"/>
          <w:szCs w:val="20"/>
        </w:rPr>
        <w:t>, conforme aplicável, deverão ser protocoladas para arquivamento perante a competente Junta Comercial em até 2 (dois) Dias Úteis</w:t>
      </w:r>
      <w:r w:rsidR="000C7530" w:rsidRPr="006E4398">
        <w:rPr>
          <w:rFonts w:ascii="Trebuchet MS" w:hAnsi="Trebuchet MS"/>
          <w:sz w:val="20"/>
          <w:szCs w:val="20"/>
        </w:rPr>
        <w:t xml:space="preserve"> (conforme definido abaixo)</w:t>
      </w:r>
      <w:r w:rsidRPr="006E4398">
        <w:rPr>
          <w:rFonts w:ascii="Trebuchet MS" w:hAnsi="Trebuchet MS"/>
          <w:sz w:val="20"/>
          <w:szCs w:val="20"/>
        </w:rPr>
        <w:t xml:space="preserve"> contados da sua realização. Deverão ser enviadas </w:t>
      </w:r>
      <w:r w:rsidR="00127FAC" w:rsidRPr="006E4398">
        <w:rPr>
          <w:rFonts w:ascii="Trebuchet MS" w:hAnsi="Trebuchet MS"/>
          <w:sz w:val="20"/>
          <w:szCs w:val="20"/>
        </w:rPr>
        <w:t xml:space="preserve">à Debenturista e ao Agente Fiduciário, </w:t>
      </w:r>
      <w:r w:rsidRPr="006E4398">
        <w:rPr>
          <w:rFonts w:ascii="Trebuchet MS" w:hAnsi="Trebuchet MS"/>
          <w:sz w:val="20"/>
          <w:szCs w:val="20"/>
        </w:rPr>
        <w:t>cópias de tais atas devidamente registradas na Junta Comercial no prazo de até 2 (dois) Dias Úteis contados da obtenção do respectivo arquivamento.</w:t>
      </w:r>
    </w:p>
    <w:p w14:paraId="018E91A0" w14:textId="77777777" w:rsidR="006C528D" w:rsidRPr="006E4398" w:rsidRDefault="006C528D">
      <w:pPr>
        <w:spacing w:line="360" w:lineRule="auto"/>
        <w:jc w:val="both"/>
        <w:rPr>
          <w:rFonts w:ascii="Trebuchet MS" w:hAnsi="Trebuchet MS"/>
          <w:sz w:val="20"/>
          <w:szCs w:val="20"/>
        </w:rPr>
      </w:pPr>
      <w:bookmarkStart w:id="26" w:name="_DV_M35"/>
      <w:bookmarkEnd w:id="26"/>
    </w:p>
    <w:p w14:paraId="557552BC" w14:textId="77777777" w:rsidR="006C528D" w:rsidRPr="006E4398" w:rsidRDefault="00F22655" w:rsidP="009A36B5">
      <w:pPr>
        <w:pStyle w:val="Salutation"/>
        <w:numPr>
          <w:ilvl w:val="0"/>
          <w:numId w:val="25"/>
        </w:numPr>
        <w:spacing w:line="360" w:lineRule="auto"/>
        <w:ind w:left="0" w:firstLine="0"/>
        <w:rPr>
          <w:rFonts w:ascii="Trebuchet MS" w:hAnsi="Trebuchet MS"/>
          <w:b/>
          <w:sz w:val="20"/>
          <w:szCs w:val="20"/>
          <w:lang w:val="pt-BR"/>
        </w:rPr>
      </w:pPr>
      <w:bookmarkStart w:id="27" w:name="_DV_M37"/>
      <w:bookmarkStart w:id="28" w:name="_DV_M36"/>
      <w:bookmarkEnd w:id="27"/>
      <w:bookmarkEnd w:id="28"/>
      <w:r w:rsidRPr="006E4398">
        <w:rPr>
          <w:rFonts w:ascii="Trebuchet MS" w:hAnsi="Trebuchet MS"/>
          <w:b/>
          <w:sz w:val="20"/>
          <w:szCs w:val="20"/>
          <w:lang w:val="pt-BR"/>
        </w:rPr>
        <w:t>Arquivamento d</w:t>
      </w:r>
      <w:r w:rsidR="000C7530" w:rsidRPr="006E4398">
        <w:rPr>
          <w:rFonts w:ascii="Trebuchet MS" w:hAnsi="Trebuchet MS"/>
          <w:b/>
          <w:sz w:val="20"/>
          <w:szCs w:val="20"/>
          <w:lang w:val="pt-BR"/>
        </w:rPr>
        <w:t>est</w:t>
      </w:r>
      <w:r w:rsidRPr="006E4398">
        <w:rPr>
          <w:rFonts w:ascii="Trebuchet MS" w:hAnsi="Trebuchet MS"/>
          <w:b/>
          <w:sz w:val="20"/>
          <w:szCs w:val="20"/>
          <w:lang w:val="pt-BR"/>
        </w:rPr>
        <w:t>a Escritura na Junta Comercial</w:t>
      </w:r>
    </w:p>
    <w:p w14:paraId="10F3D0B3" w14:textId="77777777" w:rsidR="006C528D" w:rsidRPr="006E4398" w:rsidRDefault="006C528D">
      <w:pPr>
        <w:spacing w:line="360" w:lineRule="auto"/>
        <w:jc w:val="both"/>
        <w:rPr>
          <w:rFonts w:ascii="Trebuchet MS" w:hAnsi="Trebuchet MS"/>
          <w:b/>
          <w:sz w:val="20"/>
          <w:szCs w:val="20"/>
        </w:rPr>
      </w:pPr>
    </w:p>
    <w:p w14:paraId="749A1873" w14:textId="77777777" w:rsidR="00922E51" w:rsidRPr="006E4398" w:rsidRDefault="00F22655">
      <w:pPr>
        <w:spacing w:line="360" w:lineRule="auto"/>
        <w:jc w:val="both"/>
        <w:rPr>
          <w:rFonts w:ascii="Trebuchet MS" w:hAnsi="Trebuchet MS"/>
          <w:sz w:val="20"/>
          <w:szCs w:val="20"/>
        </w:rPr>
      </w:pPr>
      <w:bookmarkStart w:id="29" w:name="_DV_M38"/>
      <w:bookmarkEnd w:id="29"/>
      <w:r w:rsidRPr="006E4398">
        <w:rPr>
          <w:rFonts w:ascii="Trebuchet MS" w:hAnsi="Trebuchet MS"/>
          <w:sz w:val="20"/>
          <w:szCs w:val="20"/>
        </w:rPr>
        <w:t>2.4.1</w:t>
      </w:r>
      <w:r w:rsidRPr="006E4398">
        <w:rPr>
          <w:rFonts w:ascii="Trebuchet MS" w:hAnsi="Trebuchet MS"/>
          <w:sz w:val="20"/>
          <w:szCs w:val="20"/>
        </w:rPr>
        <w:tab/>
        <w:t xml:space="preserve">Esta Escritura e seus eventuais aditamentos serão arquivados na </w:t>
      </w:r>
      <w:r w:rsidR="00142427" w:rsidRPr="006E4398">
        <w:rPr>
          <w:rFonts w:ascii="Trebuchet MS" w:hAnsi="Trebuchet MS"/>
          <w:sz w:val="20"/>
          <w:szCs w:val="20"/>
        </w:rPr>
        <w:t>Junta Comercial</w:t>
      </w:r>
      <w:r w:rsidRPr="006E4398">
        <w:rPr>
          <w:rFonts w:ascii="Trebuchet MS" w:hAnsi="Trebuchet MS"/>
          <w:sz w:val="20"/>
          <w:szCs w:val="20"/>
        </w:rPr>
        <w:t xml:space="preserve">, nos termos do artigo 62, inciso II e parágrafo 3º, da Lei das Sociedades por Ações, obrigando-se a Emissora </w:t>
      </w:r>
      <w:r w:rsidR="005C3401" w:rsidRPr="006E4398">
        <w:rPr>
          <w:rFonts w:ascii="Trebuchet MS" w:hAnsi="Trebuchet MS"/>
          <w:sz w:val="20"/>
          <w:szCs w:val="20"/>
        </w:rPr>
        <w:t>a</w:t>
      </w:r>
      <w:r w:rsidR="00D90EE0" w:rsidRPr="006E4398">
        <w:rPr>
          <w:rFonts w:ascii="Trebuchet MS" w:hAnsi="Trebuchet MS"/>
          <w:sz w:val="20"/>
          <w:szCs w:val="20"/>
        </w:rPr>
        <w:t xml:space="preserve"> (a)</w:t>
      </w:r>
      <w:r w:rsidR="005C3401" w:rsidRPr="006E4398">
        <w:rPr>
          <w:rFonts w:ascii="Trebuchet MS" w:hAnsi="Trebuchet MS"/>
          <w:sz w:val="20"/>
          <w:szCs w:val="20"/>
        </w:rPr>
        <w:t xml:space="preserve"> realizar</w:t>
      </w:r>
      <w:r w:rsidR="00127FAC" w:rsidRPr="006E4398">
        <w:rPr>
          <w:rFonts w:ascii="Trebuchet MS" w:hAnsi="Trebuchet MS"/>
          <w:sz w:val="20"/>
          <w:szCs w:val="20"/>
        </w:rPr>
        <w:t xml:space="preserve">, às suas expensas, </w:t>
      </w:r>
      <w:r w:rsidR="005C3401" w:rsidRPr="006E4398">
        <w:rPr>
          <w:rFonts w:ascii="Trebuchet MS" w:hAnsi="Trebuchet MS"/>
          <w:sz w:val="20"/>
          <w:szCs w:val="20"/>
        </w:rPr>
        <w:t>o protocolo des</w:t>
      </w:r>
      <w:r w:rsidR="000C7530" w:rsidRPr="006E4398">
        <w:rPr>
          <w:rFonts w:ascii="Trebuchet MS" w:hAnsi="Trebuchet MS"/>
          <w:sz w:val="20"/>
          <w:szCs w:val="20"/>
        </w:rPr>
        <w:t>t</w:t>
      </w:r>
      <w:r w:rsidR="005C3401" w:rsidRPr="006E4398">
        <w:rPr>
          <w:rFonts w:ascii="Trebuchet MS" w:hAnsi="Trebuchet MS"/>
          <w:sz w:val="20"/>
          <w:szCs w:val="20"/>
        </w:rPr>
        <w:t xml:space="preserve">a Escritura </w:t>
      </w:r>
      <w:r w:rsidR="000C7530" w:rsidRPr="006E4398">
        <w:rPr>
          <w:rFonts w:ascii="Trebuchet MS" w:hAnsi="Trebuchet MS"/>
          <w:sz w:val="20"/>
          <w:szCs w:val="20"/>
        </w:rPr>
        <w:t xml:space="preserve">e de seus eventuais aditamentos </w:t>
      </w:r>
      <w:r w:rsidR="005C3401" w:rsidRPr="006E4398">
        <w:rPr>
          <w:rFonts w:ascii="Trebuchet MS" w:hAnsi="Trebuchet MS"/>
          <w:sz w:val="20"/>
          <w:szCs w:val="20"/>
        </w:rPr>
        <w:t xml:space="preserve">na Junta Comercial em até </w:t>
      </w:r>
      <w:r w:rsidR="00922E51" w:rsidRPr="006E4398">
        <w:rPr>
          <w:rFonts w:ascii="Trebuchet MS" w:hAnsi="Trebuchet MS"/>
          <w:sz w:val="20"/>
          <w:szCs w:val="20"/>
        </w:rPr>
        <w:t xml:space="preserve">2 (dois) </w:t>
      </w:r>
      <w:r w:rsidR="005C3401" w:rsidRPr="006E4398">
        <w:rPr>
          <w:rFonts w:ascii="Trebuchet MS" w:hAnsi="Trebuchet MS"/>
          <w:sz w:val="20"/>
          <w:szCs w:val="20"/>
        </w:rPr>
        <w:t>Dias Úteis contados da respectiva assinatura</w:t>
      </w:r>
      <w:r w:rsidR="00F80C8E" w:rsidRPr="006E4398">
        <w:rPr>
          <w:rFonts w:ascii="Trebuchet MS" w:hAnsi="Trebuchet MS"/>
          <w:sz w:val="20"/>
          <w:szCs w:val="20"/>
        </w:rPr>
        <w:t>, sendo que o registro des</w:t>
      </w:r>
      <w:r w:rsidR="000C7530" w:rsidRPr="006E4398">
        <w:rPr>
          <w:rFonts w:ascii="Trebuchet MS" w:hAnsi="Trebuchet MS"/>
          <w:sz w:val="20"/>
          <w:szCs w:val="20"/>
        </w:rPr>
        <w:t>t</w:t>
      </w:r>
      <w:r w:rsidR="00F80C8E" w:rsidRPr="006E4398">
        <w:rPr>
          <w:rFonts w:ascii="Trebuchet MS" w:hAnsi="Trebuchet MS"/>
          <w:sz w:val="20"/>
          <w:szCs w:val="20"/>
        </w:rPr>
        <w:t xml:space="preserve">a Escritura na Junta Comercial deverá ser realizado até a </w:t>
      </w:r>
      <w:r w:rsidR="006923E4" w:rsidRPr="006E4398">
        <w:rPr>
          <w:rFonts w:ascii="Trebuchet MS" w:hAnsi="Trebuchet MS"/>
          <w:sz w:val="20"/>
          <w:szCs w:val="20"/>
        </w:rPr>
        <w:t xml:space="preserve">primeira </w:t>
      </w:r>
      <w:r w:rsidR="00E937AE" w:rsidRPr="006E4398">
        <w:rPr>
          <w:rFonts w:ascii="Trebuchet MS" w:hAnsi="Trebuchet MS"/>
          <w:sz w:val="20"/>
          <w:szCs w:val="20"/>
        </w:rPr>
        <w:t>D</w:t>
      </w:r>
      <w:r w:rsidR="006923E4" w:rsidRPr="006E4398">
        <w:rPr>
          <w:rFonts w:ascii="Trebuchet MS" w:hAnsi="Trebuchet MS"/>
          <w:sz w:val="20"/>
          <w:szCs w:val="20"/>
        </w:rPr>
        <w:t xml:space="preserve">ata de </w:t>
      </w:r>
      <w:r w:rsidR="00E937AE" w:rsidRPr="006E4398">
        <w:rPr>
          <w:rFonts w:ascii="Trebuchet MS" w:hAnsi="Trebuchet MS"/>
          <w:sz w:val="20"/>
          <w:szCs w:val="20"/>
        </w:rPr>
        <w:t>I</w:t>
      </w:r>
      <w:r w:rsidR="006923E4" w:rsidRPr="006E4398">
        <w:rPr>
          <w:rFonts w:ascii="Trebuchet MS" w:hAnsi="Trebuchet MS"/>
          <w:sz w:val="20"/>
          <w:szCs w:val="20"/>
        </w:rPr>
        <w:t>ntegralização</w:t>
      </w:r>
      <w:r w:rsidR="00F80C8E" w:rsidRPr="006E4398">
        <w:rPr>
          <w:rFonts w:ascii="Trebuchet MS" w:hAnsi="Trebuchet MS"/>
          <w:sz w:val="20"/>
          <w:szCs w:val="20"/>
        </w:rPr>
        <w:t xml:space="preserve">, bem como </w:t>
      </w:r>
      <w:r w:rsidR="00D90EE0" w:rsidRPr="006E4398">
        <w:rPr>
          <w:rFonts w:ascii="Trebuchet MS" w:hAnsi="Trebuchet MS"/>
          <w:sz w:val="20"/>
          <w:szCs w:val="20"/>
        </w:rPr>
        <w:t xml:space="preserve">(b) </w:t>
      </w:r>
      <w:r w:rsidRPr="006E4398">
        <w:rPr>
          <w:rFonts w:ascii="Trebuchet MS" w:hAnsi="Trebuchet MS"/>
          <w:sz w:val="20"/>
          <w:szCs w:val="20"/>
        </w:rPr>
        <w:t xml:space="preserve">enviar </w:t>
      </w:r>
      <w:r w:rsidR="006923E4" w:rsidRPr="006E4398">
        <w:rPr>
          <w:rFonts w:ascii="Trebuchet MS" w:hAnsi="Trebuchet MS"/>
          <w:sz w:val="20"/>
          <w:szCs w:val="20"/>
        </w:rPr>
        <w:t xml:space="preserve">à Debenturista e </w:t>
      </w:r>
      <w:r w:rsidRPr="006E4398">
        <w:rPr>
          <w:rFonts w:ascii="Trebuchet MS" w:hAnsi="Trebuchet MS"/>
          <w:sz w:val="20"/>
          <w:szCs w:val="20"/>
        </w:rPr>
        <w:t>ao Agente Fiduciário uma via eletrônica (em formato PDF) desta Escritura</w:t>
      </w:r>
      <w:r w:rsidR="000C7530" w:rsidRPr="006E4398">
        <w:rPr>
          <w:rFonts w:ascii="Trebuchet MS" w:hAnsi="Trebuchet MS"/>
          <w:sz w:val="20"/>
          <w:szCs w:val="20"/>
        </w:rPr>
        <w:t xml:space="preserve"> e do respectivo aditamento a esta Escritura</w:t>
      </w:r>
      <w:r w:rsidRPr="006E4398">
        <w:rPr>
          <w:rFonts w:ascii="Trebuchet MS" w:hAnsi="Trebuchet MS"/>
          <w:sz w:val="20"/>
          <w:szCs w:val="20"/>
        </w:rPr>
        <w:t xml:space="preserve">, comprovando o arquivamento na </w:t>
      </w:r>
      <w:r w:rsidR="0034779E" w:rsidRPr="006E4398">
        <w:rPr>
          <w:rFonts w:ascii="Trebuchet MS" w:hAnsi="Trebuchet MS"/>
          <w:sz w:val="20"/>
          <w:szCs w:val="20"/>
        </w:rPr>
        <w:t>Junta Comercial</w:t>
      </w:r>
      <w:r w:rsidR="006923E4" w:rsidRPr="006E4398">
        <w:rPr>
          <w:rFonts w:ascii="Trebuchet MS" w:hAnsi="Trebuchet MS"/>
          <w:sz w:val="20"/>
          <w:szCs w:val="20"/>
        </w:rPr>
        <w:t xml:space="preserve"> </w:t>
      </w:r>
      <w:r w:rsidR="00A96210" w:rsidRPr="006E4398">
        <w:rPr>
          <w:rFonts w:ascii="Trebuchet MS" w:hAnsi="Trebuchet MS"/>
          <w:sz w:val="20"/>
          <w:szCs w:val="20"/>
        </w:rPr>
        <w:t xml:space="preserve">em até 2 (dois) Dias Úteis contados da sua realização, observado que a Escritura deverá ser arquivada na Junta Comercial </w:t>
      </w:r>
      <w:r w:rsidR="006923E4" w:rsidRPr="006E4398">
        <w:rPr>
          <w:rFonts w:ascii="Trebuchet MS" w:hAnsi="Trebuchet MS"/>
          <w:sz w:val="20"/>
          <w:szCs w:val="20"/>
        </w:rPr>
        <w:t xml:space="preserve">até </w:t>
      </w:r>
      <w:r w:rsidR="00127FAC" w:rsidRPr="006E4398">
        <w:rPr>
          <w:rFonts w:ascii="Trebuchet MS" w:hAnsi="Trebuchet MS"/>
          <w:sz w:val="20"/>
          <w:szCs w:val="20"/>
        </w:rPr>
        <w:t xml:space="preserve">o dia anterior </w:t>
      </w:r>
      <w:r w:rsidR="00A96210" w:rsidRPr="006E4398">
        <w:rPr>
          <w:rFonts w:ascii="Trebuchet MS" w:hAnsi="Trebuchet MS"/>
          <w:sz w:val="20"/>
          <w:szCs w:val="20"/>
        </w:rPr>
        <w:t xml:space="preserve">à primeira </w:t>
      </w:r>
      <w:r w:rsidR="00E937AE" w:rsidRPr="006E4398">
        <w:rPr>
          <w:rFonts w:ascii="Trebuchet MS" w:hAnsi="Trebuchet MS"/>
          <w:sz w:val="20"/>
          <w:szCs w:val="20"/>
        </w:rPr>
        <w:t>D</w:t>
      </w:r>
      <w:r w:rsidR="006923E4" w:rsidRPr="006E4398">
        <w:rPr>
          <w:rFonts w:ascii="Trebuchet MS" w:hAnsi="Trebuchet MS"/>
          <w:sz w:val="20"/>
          <w:szCs w:val="20"/>
        </w:rPr>
        <w:t xml:space="preserve">ata de </w:t>
      </w:r>
      <w:r w:rsidR="00E937AE" w:rsidRPr="006E4398">
        <w:rPr>
          <w:rFonts w:ascii="Trebuchet MS" w:hAnsi="Trebuchet MS"/>
          <w:sz w:val="20"/>
          <w:szCs w:val="20"/>
        </w:rPr>
        <w:t>I</w:t>
      </w:r>
      <w:r w:rsidR="006923E4" w:rsidRPr="006E4398">
        <w:rPr>
          <w:rFonts w:ascii="Trebuchet MS" w:hAnsi="Trebuchet MS"/>
          <w:sz w:val="20"/>
          <w:szCs w:val="20"/>
        </w:rPr>
        <w:t>ntegralização</w:t>
      </w:r>
      <w:r w:rsidRPr="006E4398">
        <w:rPr>
          <w:rFonts w:ascii="Trebuchet MS" w:hAnsi="Trebuchet MS"/>
          <w:sz w:val="20"/>
          <w:szCs w:val="20"/>
        </w:rPr>
        <w:t>.</w:t>
      </w:r>
      <w:r w:rsidR="006923E4" w:rsidRPr="006E4398">
        <w:rPr>
          <w:rFonts w:ascii="Trebuchet MS" w:hAnsi="Trebuchet MS"/>
          <w:sz w:val="20"/>
          <w:szCs w:val="20"/>
        </w:rPr>
        <w:t xml:space="preserve"> </w:t>
      </w:r>
    </w:p>
    <w:p w14:paraId="56A8E12C" w14:textId="77777777" w:rsidR="006C528D" w:rsidRPr="006E4398" w:rsidRDefault="006C528D" w:rsidP="00DC2DAE">
      <w:pPr>
        <w:spacing w:line="360" w:lineRule="auto"/>
        <w:jc w:val="both"/>
        <w:rPr>
          <w:rFonts w:ascii="Trebuchet MS" w:hAnsi="Trebuchet MS"/>
          <w:b/>
          <w:sz w:val="20"/>
          <w:szCs w:val="20"/>
        </w:rPr>
      </w:pPr>
    </w:p>
    <w:p w14:paraId="27D33651" w14:textId="77777777" w:rsidR="006C528D" w:rsidRPr="006E4398" w:rsidRDefault="00F22655" w:rsidP="009A36B5">
      <w:pPr>
        <w:pStyle w:val="Salutation"/>
        <w:numPr>
          <w:ilvl w:val="0"/>
          <w:numId w:val="25"/>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Registro da Garantia Fidejussória</w:t>
      </w:r>
    </w:p>
    <w:p w14:paraId="6CD79964" w14:textId="77777777" w:rsidR="00F31404" w:rsidRPr="006E4398" w:rsidRDefault="00F31404">
      <w:pPr>
        <w:spacing w:line="360" w:lineRule="auto"/>
        <w:rPr>
          <w:rFonts w:ascii="Trebuchet MS" w:hAnsi="Trebuchet MS"/>
          <w:sz w:val="20"/>
          <w:szCs w:val="20"/>
        </w:rPr>
      </w:pPr>
    </w:p>
    <w:p w14:paraId="2624749C" w14:textId="77777777" w:rsidR="00922E51" w:rsidRPr="006E4398" w:rsidRDefault="00F22655">
      <w:pPr>
        <w:spacing w:line="360" w:lineRule="auto"/>
        <w:jc w:val="both"/>
        <w:rPr>
          <w:rFonts w:ascii="Trebuchet MS" w:hAnsi="Trebuchet MS"/>
          <w:sz w:val="20"/>
          <w:szCs w:val="20"/>
        </w:rPr>
      </w:pPr>
      <w:r w:rsidRPr="006E4398">
        <w:rPr>
          <w:rFonts w:ascii="Trebuchet MS" w:hAnsi="Trebuchet MS"/>
          <w:sz w:val="20"/>
          <w:szCs w:val="20"/>
        </w:rPr>
        <w:t>2.5.1</w:t>
      </w:r>
      <w:r w:rsidRPr="006E4398">
        <w:rPr>
          <w:rFonts w:ascii="Trebuchet MS" w:hAnsi="Trebuchet MS"/>
          <w:sz w:val="20"/>
          <w:szCs w:val="20"/>
        </w:rPr>
        <w:tab/>
        <w:t>Em virtude da Fiança prestada pela</w:t>
      </w:r>
      <w:r w:rsidR="000E2A59" w:rsidRPr="006E4398">
        <w:rPr>
          <w:rFonts w:ascii="Trebuchet MS" w:hAnsi="Trebuchet MS"/>
          <w:sz w:val="20"/>
          <w:szCs w:val="20"/>
        </w:rPr>
        <w:t>s</w:t>
      </w:r>
      <w:r w:rsidRPr="006E4398">
        <w:rPr>
          <w:rFonts w:ascii="Trebuchet MS" w:hAnsi="Trebuchet MS"/>
          <w:sz w:val="20"/>
          <w:szCs w:val="20"/>
        </w:rPr>
        <w:t xml:space="preserve"> Fiadora</w:t>
      </w:r>
      <w:r w:rsidR="000E2A59" w:rsidRPr="006E4398">
        <w:rPr>
          <w:rFonts w:ascii="Trebuchet MS" w:hAnsi="Trebuchet MS"/>
          <w:sz w:val="20"/>
          <w:szCs w:val="20"/>
        </w:rPr>
        <w:t>s</w:t>
      </w:r>
      <w:r w:rsidRPr="006E4398">
        <w:rPr>
          <w:rFonts w:ascii="Trebuchet MS" w:hAnsi="Trebuchet MS"/>
          <w:sz w:val="20"/>
          <w:szCs w:val="20"/>
        </w:rPr>
        <w:t xml:space="preserve"> em benefício </w:t>
      </w:r>
      <w:r w:rsidR="006923E4" w:rsidRPr="006E4398">
        <w:rPr>
          <w:rFonts w:ascii="Trebuchet MS" w:hAnsi="Trebuchet MS"/>
          <w:sz w:val="20"/>
          <w:szCs w:val="20"/>
        </w:rPr>
        <w:t>da Debenturista</w:t>
      </w:r>
      <w:r w:rsidRPr="006E4398">
        <w:rPr>
          <w:rFonts w:ascii="Trebuchet MS" w:hAnsi="Trebuchet MS"/>
          <w:sz w:val="20"/>
          <w:szCs w:val="20"/>
        </w:rPr>
        <w:t xml:space="preserve"> nos termos aqui previstos, a presente Escritura e seus eventuais aditamentos serão </w:t>
      </w:r>
      <w:r w:rsidR="007332AC" w:rsidRPr="006E4398">
        <w:rPr>
          <w:rFonts w:ascii="Trebuchet MS" w:hAnsi="Trebuchet MS"/>
          <w:sz w:val="20"/>
          <w:szCs w:val="20"/>
        </w:rPr>
        <w:t>protocolados</w:t>
      </w:r>
      <w:r w:rsidR="00127FAC" w:rsidRPr="006E4398">
        <w:rPr>
          <w:rFonts w:ascii="Trebuchet MS" w:hAnsi="Trebuchet MS"/>
          <w:sz w:val="20"/>
          <w:szCs w:val="20"/>
        </w:rPr>
        <w:t xml:space="preserve"> pela Emissora, às suas expensas, </w:t>
      </w:r>
      <w:r w:rsidRPr="006E4398">
        <w:rPr>
          <w:rFonts w:ascii="Trebuchet MS" w:hAnsi="Trebuchet MS"/>
          <w:sz w:val="20"/>
          <w:szCs w:val="20"/>
        </w:rPr>
        <w:t>nos competentes Cartórios de Registro de Títulos e Documentos</w:t>
      </w:r>
      <w:r w:rsidR="006923E4" w:rsidRPr="006E4398">
        <w:rPr>
          <w:rFonts w:ascii="Trebuchet MS" w:hAnsi="Trebuchet MS"/>
          <w:sz w:val="20"/>
          <w:szCs w:val="20"/>
        </w:rPr>
        <w:t xml:space="preserve"> das comarcas de São Paulo/SP e Rio de Janeiro/RJ</w:t>
      </w:r>
      <w:r w:rsidRPr="006E4398">
        <w:rPr>
          <w:rFonts w:ascii="Trebuchet MS" w:hAnsi="Trebuchet MS"/>
          <w:sz w:val="20"/>
          <w:szCs w:val="20"/>
        </w:rPr>
        <w:t xml:space="preserve"> (em conjunto “</w:t>
      </w:r>
      <w:r w:rsidR="006923E4" w:rsidRPr="006E4398">
        <w:rPr>
          <w:rFonts w:ascii="Trebuchet MS" w:hAnsi="Trebuchet MS"/>
          <w:sz w:val="20"/>
          <w:szCs w:val="20"/>
          <w:u w:val="single"/>
        </w:rPr>
        <w:t>RTDs</w:t>
      </w:r>
      <w:r w:rsidRPr="006E4398">
        <w:rPr>
          <w:rFonts w:ascii="Trebuchet MS" w:hAnsi="Trebuchet MS"/>
          <w:sz w:val="20"/>
          <w:szCs w:val="20"/>
        </w:rPr>
        <w:t>”)</w:t>
      </w:r>
      <w:r w:rsidR="007332AC" w:rsidRPr="006E4398">
        <w:rPr>
          <w:rFonts w:ascii="Trebuchet MS" w:hAnsi="Trebuchet MS"/>
          <w:sz w:val="20"/>
          <w:szCs w:val="20"/>
        </w:rPr>
        <w:t xml:space="preserve"> em até </w:t>
      </w:r>
      <w:r w:rsidR="00922E51" w:rsidRPr="006E4398">
        <w:rPr>
          <w:rFonts w:ascii="Trebuchet MS" w:hAnsi="Trebuchet MS"/>
          <w:sz w:val="20"/>
          <w:szCs w:val="20"/>
        </w:rPr>
        <w:t xml:space="preserve">2 (dois) Dias Úteis </w:t>
      </w:r>
      <w:r w:rsidR="007332AC" w:rsidRPr="006E4398">
        <w:rPr>
          <w:rFonts w:ascii="Trebuchet MS" w:hAnsi="Trebuchet MS"/>
          <w:sz w:val="20"/>
          <w:szCs w:val="20"/>
        </w:rPr>
        <w:t>contados da respectiva assinatura</w:t>
      </w:r>
      <w:r w:rsidRPr="006E4398">
        <w:rPr>
          <w:rFonts w:ascii="Trebuchet MS" w:hAnsi="Trebuchet MS"/>
          <w:sz w:val="20"/>
          <w:szCs w:val="20"/>
        </w:rPr>
        <w:t>, obrigando-se a Emissora a enviar</w:t>
      </w:r>
      <w:r w:rsidR="006923E4" w:rsidRPr="006E4398">
        <w:rPr>
          <w:rFonts w:ascii="Trebuchet MS" w:hAnsi="Trebuchet MS"/>
          <w:sz w:val="20"/>
          <w:szCs w:val="20"/>
        </w:rPr>
        <w:t xml:space="preserve"> à Debenturista e</w:t>
      </w:r>
      <w:r w:rsidRPr="006E4398">
        <w:rPr>
          <w:rFonts w:ascii="Trebuchet MS" w:hAnsi="Trebuchet MS"/>
          <w:sz w:val="20"/>
          <w:szCs w:val="20"/>
        </w:rPr>
        <w:t xml:space="preserve"> ao Agente Fiduciário cópia (em formato PDF), por meio eletrônico</w:t>
      </w:r>
      <w:r w:rsidR="00A03E41" w:rsidRPr="006E4398">
        <w:rPr>
          <w:rFonts w:ascii="Trebuchet MS" w:hAnsi="Trebuchet MS"/>
          <w:sz w:val="20"/>
          <w:szCs w:val="20"/>
        </w:rPr>
        <w:t>,</w:t>
      </w:r>
      <w:r w:rsidRPr="006E4398">
        <w:rPr>
          <w:rFonts w:ascii="Trebuchet MS" w:hAnsi="Trebuchet MS"/>
          <w:sz w:val="20"/>
          <w:szCs w:val="20"/>
        </w:rPr>
        <w:t xml:space="preserve"> </w:t>
      </w:r>
      <w:r w:rsidR="00D875C2" w:rsidRPr="006E4398">
        <w:rPr>
          <w:rFonts w:ascii="Trebuchet MS" w:hAnsi="Trebuchet MS"/>
          <w:sz w:val="20"/>
          <w:szCs w:val="20"/>
        </w:rPr>
        <w:t>d</w:t>
      </w:r>
      <w:r w:rsidRPr="006E4398">
        <w:rPr>
          <w:rFonts w:ascii="Trebuchet MS" w:hAnsi="Trebuchet MS"/>
          <w:sz w:val="20"/>
          <w:szCs w:val="20"/>
        </w:rPr>
        <w:t xml:space="preserve">esta Escritura </w:t>
      </w:r>
      <w:r w:rsidR="000C7530" w:rsidRPr="006E4398">
        <w:rPr>
          <w:rFonts w:ascii="Trebuchet MS" w:hAnsi="Trebuchet MS"/>
          <w:sz w:val="20"/>
          <w:szCs w:val="20"/>
        </w:rPr>
        <w:t xml:space="preserve">e </w:t>
      </w:r>
      <w:r w:rsidR="00D875C2" w:rsidRPr="006E4398">
        <w:rPr>
          <w:rFonts w:ascii="Trebuchet MS" w:hAnsi="Trebuchet MS"/>
          <w:sz w:val="20"/>
          <w:szCs w:val="20"/>
        </w:rPr>
        <w:t xml:space="preserve">de </w:t>
      </w:r>
      <w:r w:rsidR="000C7530" w:rsidRPr="006E4398">
        <w:rPr>
          <w:rFonts w:ascii="Trebuchet MS" w:hAnsi="Trebuchet MS"/>
          <w:sz w:val="20"/>
          <w:szCs w:val="20"/>
        </w:rPr>
        <w:t xml:space="preserve">seus eventuais aditamentos registrada ou averbados, conforme o caso, nos RTDs em até </w:t>
      </w:r>
      <w:r w:rsidR="00A96210" w:rsidRPr="006E4398">
        <w:rPr>
          <w:rFonts w:ascii="Trebuchet MS" w:hAnsi="Trebuchet MS"/>
          <w:sz w:val="20"/>
          <w:szCs w:val="20"/>
        </w:rPr>
        <w:t>2</w:t>
      </w:r>
      <w:r w:rsidR="000C7530" w:rsidRPr="006E4398">
        <w:rPr>
          <w:rFonts w:ascii="Trebuchet MS" w:hAnsi="Trebuchet MS"/>
          <w:sz w:val="20"/>
          <w:szCs w:val="20"/>
        </w:rPr>
        <w:t xml:space="preserve"> (</w:t>
      </w:r>
      <w:r w:rsidR="00A96210" w:rsidRPr="006E4398">
        <w:rPr>
          <w:rFonts w:ascii="Trebuchet MS" w:hAnsi="Trebuchet MS"/>
          <w:sz w:val="20"/>
          <w:szCs w:val="20"/>
        </w:rPr>
        <w:t>dois</w:t>
      </w:r>
      <w:r w:rsidR="000C7530" w:rsidRPr="006E4398">
        <w:rPr>
          <w:rFonts w:ascii="Trebuchet MS" w:hAnsi="Trebuchet MS"/>
          <w:sz w:val="20"/>
          <w:szCs w:val="20"/>
        </w:rPr>
        <w:t>) Dias Úteis Dias Úteis contados do respectivo registro ou averbação, conforme aplicável</w:t>
      </w:r>
      <w:r w:rsidR="00A96210" w:rsidRPr="006E4398">
        <w:rPr>
          <w:rFonts w:ascii="Trebuchet MS" w:hAnsi="Trebuchet MS"/>
          <w:sz w:val="20"/>
          <w:szCs w:val="20"/>
        </w:rPr>
        <w:t xml:space="preserve">, observado que a presente Escritura deverá ser </w:t>
      </w:r>
      <w:r w:rsidRPr="006E4398">
        <w:rPr>
          <w:rFonts w:ascii="Trebuchet MS" w:hAnsi="Trebuchet MS"/>
          <w:sz w:val="20"/>
          <w:szCs w:val="20"/>
        </w:rPr>
        <w:t>registrad</w:t>
      </w:r>
      <w:r w:rsidR="006923E4" w:rsidRPr="006E4398">
        <w:rPr>
          <w:rFonts w:ascii="Trebuchet MS" w:hAnsi="Trebuchet MS"/>
          <w:sz w:val="20"/>
          <w:szCs w:val="20"/>
        </w:rPr>
        <w:t>a</w:t>
      </w:r>
      <w:r w:rsidRPr="006E4398">
        <w:rPr>
          <w:rFonts w:ascii="Trebuchet MS" w:hAnsi="Trebuchet MS"/>
          <w:sz w:val="20"/>
          <w:szCs w:val="20"/>
        </w:rPr>
        <w:t xml:space="preserve"> nos </w:t>
      </w:r>
      <w:r w:rsidR="006923E4" w:rsidRPr="006E4398">
        <w:rPr>
          <w:rFonts w:ascii="Trebuchet MS" w:hAnsi="Trebuchet MS"/>
          <w:sz w:val="20"/>
          <w:szCs w:val="20"/>
        </w:rPr>
        <w:t xml:space="preserve">RTDs até </w:t>
      </w:r>
      <w:r w:rsidR="00127FAC" w:rsidRPr="006E4398">
        <w:rPr>
          <w:rFonts w:ascii="Trebuchet MS" w:hAnsi="Trebuchet MS"/>
          <w:sz w:val="20"/>
          <w:szCs w:val="20"/>
        </w:rPr>
        <w:t xml:space="preserve">o dia anterior </w:t>
      </w:r>
      <w:r w:rsidR="00A96210" w:rsidRPr="006E4398">
        <w:rPr>
          <w:rFonts w:ascii="Trebuchet MS" w:hAnsi="Trebuchet MS"/>
          <w:sz w:val="20"/>
          <w:szCs w:val="20"/>
        </w:rPr>
        <w:t xml:space="preserve">à primeira </w:t>
      </w:r>
      <w:r w:rsidR="00CB7799" w:rsidRPr="006E4398">
        <w:rPr>
          <w:rFonts w:ascii="Trebuchet MS" w:hAnsi="Trebuchet MS"/>
          <w:sz w:val="20"/>
          <w:szCs w:val="20"/>
        </w:rPr>
        <w:t>D</w:t>
      </w:r>
      <w:r w:rsidR="006923E4" w:rsidRPr="006E4398">
        <w:rPr>
          <w:rFonts w:ascii="Trebuchet MS" w:hAnsi="Trebuchet MS"/>
          <w:sz w:val="20"/>
          <w:szCs w:val="20"/>
        </w:rPr>
        <w:t xml:space="preserve">ata de </w:t>
      </w:r>
      <w:r w:rsidR="00CB7799" w:rsidRPr="006E4398">
        <w:rPr>
          <w:rFonts w:ascii="Trebuchet MS" w:hAnsi="Trebuchet MS"/>
          <w:sz w:val="20"/>
          <w:szCs w:val="20"/>
        </w:rPr>
        <w:t>I</w:t>
      </w:r>
      <w:r w:rsidR="006923E4" w:rsidRPr="006E4398">
        <w:rPr>
          <w:rFonts w:ascii="Trebuchet MS" w:hAnsi="Trebuchet MS"/>
          <w:sz w:val="20"/>
          <w:szCs w:val="20"/>
        </w:rPr>
        <w:t>ntegralização</w:t>
      </w:r>
      <w:r w:rsidRPr="006E4398">
        <w:rPr>
          <w:rFonts w:ascii="Trebuchet MS" w:hAnsi="Trebuchet MS"/>
          <w:sz w:val="20"/>
          <w:szCs w:val="20"/>
        </w:rPr>
        <w:t xml:space="preserve">. </w:t>
      </w:r>
      <w:bookmarkStart w:id="30" w:name="_DV_M41"/>
      <w:bookmarkEnd w:id="30"/>
    </w:p>
    <w:p w14:paraId="5F9A5212" w14:textId="77777777" w:rsidR="00AE22B3" w:rsidRPr="006E4398" w:rsidRDefault="00AE22B3">
      <w:pPr>
        <w:spacing w:line="360" w:lineRule="auto"/>
        <w:jc w:val="both"/>
        <w:rPr>
          <w:rFonts w:ascii="Trebuchet MS" w:hAnsi="Trebuchet MS"/>
          <w:sz w:val="20"/>
          <w:szCs w:val="20"/>
        </w:rPr>
      </w:pPr>
    </w:p>
    <w:p w14:paraId="3E4B6EBB" w14:textId="77777777" w:rsidR="00CA52F4" w:rsidRPr="006E4398" w:rsidRDefault="00922E51">
      <w:pPr>
        <w:spacing w:line="360" w:lineRule="auto"/>
        <w:jc w:val="both"/>
        <w:rPr>
          <w:rFonts w:ascii="Trebuchet MS" w:hAnsi="Trebuchet MS"/>
          <w:sz w:val="20"/>
          <w:szCs w:val="20"/>
        </w:rPr>
      </w:pPr>
      <w:r w:rsidRPr="006E4398">
        <w:rPr>
          <w:rFonts w:ascii="Trebuchet MS" w:hAnsi="Trebuchet MS"/>
          <w:sz w:val="20"/>
          <w:szCs w:val="20"/>
        </w:rPr>
        <w:t xml:space="preserve">2.5.2. </w:t>
      </w:r>
      <w:r w:rsidR="00B050D0" w:rsidRPr="006E4398">
        <w:rPr>
          <w:rFonts w:ascii="Trebuchet MS" w:hAnsi="Trebuchet MS"/>
          <w:sz w:val="20"/>
          <w:szCs w:val="20"/>
        </w:rPr>
        <w:t xml:space="preserve">Exclusivamente em caso de exigência em qualquer </w:t>
      </w:r>
      <w:r w:rsidR="006923E4" w:rsidRPr="006E4398">
        <w:rPr>
          <w:rFonts w:ascii="Trebuchet MS" w:hAnsi="Trebuchet MS"/>
          <w:sz w:val="20"/>
          <w:szCs w:val="20"/>
        </w:rPr>
        <w:t>RTD</w:t>
      </w:r>
      <w:r w:rsidR="00B050D0" w:rsidRPr="006E4398">
        <w:rPr>
          <w:rFonts w:ascii="Trebuchet MS" w:hAnsi="Trebuchet MS"/>
          <w:sz w:val="20"/>
          <w:szCs w:val="20"/>
        </w:rPr>
        <w:t xml:space="preserve"> </w:t>
      </w:r>
      <w:r w:rsidR="003A5E49" w:rsidRPr="006E4398">
        <w:rPr>
          <w:rFonts w:ascii="Trebuchet MS" w:hAnsi="Trebuchet MS"/>
          <w:sz w:val="20"/>
          <w:szCs w:val="20"/>
        </w:rPr>
        <w:t>para registro desta Escritura e/ou averbação de qualquer aditamento a esta Escritura, a Emissora obriga-se a cumprir tal exigência no prazo de</w:t>
      </w:r>
      <w:r w:rsidR="00B050D0" w:rsidRPr="006E4398">
        <w:rPr>
          <w:rFonts w:ascii="Trebuchet MS" w:hAnsi="Trebuchet MS"/>
          <w:sz w:val="20"/>
          <w:szCs w:val="20"/>
        </w:rPr>
        <w:t xml:space="preserve"> </w:t>
      </w:r>
      <w:r w:rsidR="00FB4A8A" w:rsidRPr="006E4398">
        <w:rPr>
          <w:rFonts w:ascii="Trebuchet MS" w:hAnsi="Trebuchet MS"/>
          <w:sz w:val="20"/>
          <w:szCs w:val="20"/>
        </w:rPr>
        <w:t xml:space="preserve">10 (dez) </w:t>
      </w:r>
      <w:r w:rsidR="00B050D0" w:rsidRPr="006E4398">
        <w:rPr>
          <w:rFonts w:ascii="Trebuchet MS" w:hAnsi="Trebuchet MS"/>
          <w:sz w:val="20"/>
          <w:szCs w:val="20"/>
        </w:rPr>
        <w:t xml:space="preserve">Dias Úteis contados do recebimento da exigência no respectivo </w:t>
      </w:r>
      <w:r w:rsidR="006923E4" w:rsidRPr="006E4398">
        <w:rPr>
          <w:rFonts w:ascii="Trebuchet MS" w:hAnsi="Trebuchet MS"/>
          <w:sz w:val="20"/>
          <w:szCs w:val="20"/>
        </w:rPr>
        <w:t>RTD</w:t>
      </w:r>
      <w:r w:rsidR="003A5E49" w:rsidRPr="006E4398">
        <w:rPr>
          <w:rFonts w:ascii="Trebuchet MS" w:hAnsi="Trebuchet MS"/>
          <w:sz w:val="20"/>
          <w:szCs w:val="20"/>
        </w:rPr>
        <w:t xml:space="preserve"> e apresentar</w:t>
      </w:r>
      <w:r w:rsidR="00B050D0" w:rsidRPr="006E4398">
        <w:rPr>
          <w:rFonts w:ascii="Trebuchet MS" w:hAnsi="Trebuchet MS"/>
          <w:sz w:val="20"/>
          <w:szCs w:val="20"/>
        </w:rPr>
        <w:t xml:space="preserve"> cópia </w:t>
      </w:r>
      <w:r w:rsidR="002E7457" w:rsidRPr="006E4398">
        <w:rPr>
          <w:rFonts w:ascii="Trebuchet MS" w:hAnsi="Trebuchet MS"/>
          <w:sz w:val="20"/>
          <w:szCs w:val="20"/>
        </w:rPr>
        <w:t xml:space="preserve">eletrônica (PDF) </w:t>
      </w:r>
      <w:r w:rsidR="00B050D0" w:rsidRPr="006E4398">
        <w:rPr>
          <w:rFonts w:ascii="Trebuchet MS" w:hAnsi="Trebuchet MS"/>
          <w:sz w:val="20"/>
          <w:szCs w:val="20"/>
        </w:rPr>
        <w:t xml:space="preserve">de tal exigência </w:t>
      </w:r>
      <w:r w:rsidR="006923E4" w:rsidRPr="006E4398">
        <w:rPr>
          <w:rFonts w:ascii="Trebuchet MS" w:hAnsi="Trebuchet MS"/>
          <w:sz w:val="20"/>
          <w:szCs w:val="20"/>
        </w:rPr>
        <w:t xml:space="preserve">à Debenturista e </w:t>
      </w:r>
      <w:r w:rsidR="00B050D0" w:rsidRPr="006E4398">
        <w:rPr>
          <w:rFonts w:ascii="Trebuchet MS" w:hAnsi="Trebuchet MS"/>
          <w:sz w:val="20"/>
          <w:szCs w:val="20"/>
        </w:rPr>
        <w:t xml:space="preserve">ao Agente Fiduciário </w:t>
      </w:r>
      <w:r w:rsidR="003A5E49" w:rsidRPr="006E4398">
        <w:rPr>
          <w:rFonts w:ascii="Trebuchet MS" w:hAnsi="Trebuchet MS"/>
          <w:sz w:val="20"/>
          <w:szCs w:val="20"/>
        </w:rPr>
        <w:t>no prazo de 2 (dois) Dias Úteis da data de emissão da nota devolutiva</w:t>
      </w:r>
      <w:r w:rsidR="00B050D0" w:rsidRPr="006E4398">
        <w:rPr>
          <w:rFonts w:ascii="Trebuchet MS" w:hAnsi="Trebuchet MS"/>
          <w:sz w:val="20"/>
          <w:szCs w:val="20"/>
        </w:rPr>
        <w:t>.</w:t>
      </w:r>
    </w:p>
    <w:p w14:paraId="6EE3CEE0" w14:textId="77777777" w:rsidR="006C528D" w:rsidRPr="006E4398" w:rsidRDefault="006C528D">
      <w:pPr>
        <w:widowControl w:val="0"/>
        <w:tabs>
          <w:tab w:val="left" w:pos="720"/>
          <w:tab w:val="left" w:pos="2366"/>
        </w:tabs>
        <w:spacing w:line="360" w:lineRule="auto"/>
        <w:jc w:val="both"/>
        <w:rPr>
          <w:rFonts w:ascii="Trebuchet MS" w:hAnsi="Trebuchet MS"/>
          <w:b/>
          <w:sz w:val="20"/>
          <w:szCs w:val="20"/>
        </w:rPr>
      </w:pPr>
    </w:p>
    <w:p w14:paraId="34846A80" w14:textId="77777777" w:rsidR="006C528D" w:rsidRPr="006E4398" w:rsidRDefault="000B6296" w:rsidP="009A36B5">
      <w:pPr>
        <w:pStyle w:val="Salutation"/>
        <w:numPr>
          <w:ilvl w:val="0"/>
          <w:numId w:val="25"/>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Registro para Colocação e Negociação</w:t>
      </w:r>
    </w:p>
    <w:p w14:paraId="56F6858B" w14:textId="77777777" w:rsidR="006C528D" w:rsidRPr="006E4398" w:rsidRDefault="006C528D">
      <w:pPr>
        <w:spacing w:line="360" w:lineRule="auto"/>
        <w:jc w:val="both"/>
        <w:rPr>
          <w:rFonts w:ascii="Trebuchet MS" w:hAnsi="Trebuchet MS"/>
          <w:sz w:val="20"/>
          <w:szCs w:val="20"/>
        </w:rPr>
      </w:pPr>
    </w:p>
    <w:p w14:paraId="4A6E058E" w14:textId="77777777" w:rsidR="000B6296" w:rsidRPr="006E4398" w:rsidRDefault="00F22655">
      <w:pPr>
        <w:spacing w:line="360" w:lineRule="auto"/>
        <w:jc w:val="both"/>
        <w:rPr>
          <w:rFonts w:ascii="Trebuchet MS" w:hAnsi="Trebuchet MS"/>
          <w:sz w:val="20"/>
          <w:szCs w:val="20"/>
        </w:rPr>
      </w:pPr>
      <w:bookmarkStart w:id="31" w:name="_DV_M44"/>
      <w:bookmarkStart w:id="32" w:name="_Toc499990318"/>
      <w:bookmarkEnd w:id="31"/>
      <w:r w:rsidRPr="006E4398">
        <w:rPr>
          <w:rFonts w:ascii="Trebuchet MS" w:hAnsi="Trebuchet MS"/>
          <w:sz w:val="20"/>
          <w:szCs w:val="20"/>
        </w:rPr>
        <w:t>2.6.1.</w:t>
      </w:r>
      <w:r w:rsidRPr="006E4398">
        <w:rPr>
          <w:rFonts w:ascii="Trebuchet MS" w:hAnsi="Trebuchet MS"/>
          <w:sz w:val="20"/>
          <w:szCs w:val="20"/>
        </w:rPr>
        <w:tab/>
      </w:r>
      <w:r w:rsidR="006923E4" w:rsidRPr="006E4398">
        <w:rPr>
          <w:rFonts w:ascii="Trebuchet MS" w:hAnsi="Trebuchet MS"/>
          <w:sz w:val="20"/>
          <w:szCs w:val="20"/>
        </w:rPr>
        <w:t>A coloca</w:t>
      </w:r>
      <w:r w:rsidR="000B6296" w:rsidRPr="006E4398">
        <w:rPr>
          <w:rFonts w:ascii="Trebuchet MS" w:hAnsi="Trebuchet MS"/>
          <w:sz w:val="20"/>
          <w:szCs w:val="20"/>
        </w:rPr>
        <w:t>ção das Deb</w:t>
      </w:r>
      <w:r w:rsidR="00B714AF" w:rsidRPr="006E4398">
        <w:rPr>
          <w:rFonts w:ascii="Trebuchet MS" w:hAnsi="Trebuchet MS"/>
          <w:sz w:val="20"/>
          <w:szCs w:val="20"/>
        </w:rPr>
        <w:t>ê</w:t>
      </w:r>
      <w:r w:rsidR="000B6296" w:rsidRPr="006E4398">
        <w:rPr>
          <w:rFonts w:ascii="Trebuchet MS" w:hAnsi="Trebuchet MS"/>
          <w:sz w:val="20"/>
          <w:szCs w:val="20"/>
        </w:rPr>
        <w:t>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w:t>
      </w:r>
      <w:r w:rsidR="00C86546" w:rsidRPr="006E4398">
        <w:rPr>
          <w:rFonts w:ascii="Trebuchet MS" w:hAnsi="Trebuchet MS" w:cstheme="minorHAnsi"/>
          <w:sz w:val="20"/>
          <w:szCs w:val="20"/>
          <w:lang w:bidi="th-TH"/>
        </w:rPr>
        <w:t>.</w:t>
      </w:r>
    </w:p>
    <w:p w14:paraId="79D7ED2D" w14:textId="77777777" w:rsidR="00A03E41" w:rsidRPr="006E4398" w:rsidRDefault="00A03E41">
      <w:pPr>
        <w:spacing w:line="360" w:lineRule="auto"/>
        <w:jc w:val="both"/>
        <w:rPr>
          <w:rFonts w:ascii="Trebuchet MS" w:hAnsi="Trebuchet MS"/>
          <w:sz w:val="20"/>
          <w:szCs w:val="20"/>
        </w:rPr>
      </w:pPr>
    </w:p>
    <w:p w14:paraId="6BB2DA52" w14:textId="77777777" w:rsidR="000B6296" w:rsidRPr="006E4398" w:rsidRDefault="000B6296">
      <w:pPr>
        <w:spacing w:line="360" w:lineRule="auto"/>
        <w:jc w:val="both"/>
        <w:rPr>
          <w:rFonts w:ascii="Trebuchet MS" w:hAnsi="Trebuchet MS"/>
          <w:sz w:val="20"/>
          <w:szCs w:val="20"/>
        </w:rPr>
      </w:pPr>
      <w:r w:rsidRPr="006E4398">
        <w:rPr>
          <w:rFonts w:ascii="Trebuchet MS" w:hAnsi="Trebuchet MS"/>
          <w:sz w:val="20"/>
          <w:szCs w:val="20"/>
        </w:rPr>
        <w:t>2.6.2.</w:t>
      </w:r>
      <w:r w:rsidRPr="006E4398">
        <w:rPr>
          <w:rFonts w:ascii="Trebuchet MS" w:hAnsi="Trebuchet MS"/>
          <w:sz w:val="20"/>
          <w:szCs w:val="20"/>
        </w:rPr>
        <w:tab/>
        <w:t>As Debêntures não serão registradas para distribuição no mercado primário, negociação no mercado secundário ou qualquer forma de custódia eletrônica, seja em bolsa de valores ou mercado de balcão organizado.</w:t>
      </w:r>
    </w:p>
    <w:p w14:paraId="476E691C" w14:textId="77777777" w:rsidR="000B6296" w:rsidRPr="006E4398" w:rsidRDefault="000B6296">
      <w:pPr>
        <w:spacing w:line="360" w:lineRule="auto"/>
        <w:jc w:val="both"/>
        <w:rPr>
          <w:rFonts w:ascii="Trebuchet MS" w:hAnsi="Trebuchet MS"/>
          <w:sz w:val="20"/>
          <w:szCs w:val="20"/>
        </w:rPr>
      </w:pPr>
    </w:p>
    <w:p w14:paraId="71C3319C" w14:textId="6AC6D4C6" w:rsidR="000B6296" w:rsidRPr="006E4398" w:rsidRDefault="000B6296">
      <w:pPr>
        <w:spacing w:line="360" w:lineRule="auto"/>
        <w:jc w:val="both"/>
        <w:rPr>
          <w:rFonts w:ascii="Trebuchet MS" w:hAnsi="Trebuchet MS"/>
          <w:sz w:val="20"/>
          <w:szCs w:val="20"/>
        </w:rPr>
      </w:pPr>
      <w:r w:rsidRPr="006E4398">
        <w:rPr>
          <w:rFonts w:ascii="Trebuchet MS" w:hAnsi="Trebuchet MS"/>
          <w:sz w:val="20"/>
          <w:szCs w:val="20"/>
        </w:rPr>
        <w:t>2.6.3.</w:t>
      </w:r>
      <w:r w:rsidRPr="006E4398">
        <w:rPr>
          <w:rFonts w:ascii="Trebuchet MS" w:hAnsi="Trebuchet MS"/>
          <w:sz w:val="20"/>
          <w:szCs w:val="20"/>
        </w:rPr>
        <w:tab/>
        <w:t>As Debêntures não poderão ser, sob qualquer forma, cedidas, vendidas, alienadas ou transferidas, exceto em caso de eventual liquidação do patrimônio separado dos CRI</w:t>
      </w:r>
      <w:r w:rsidR="004066BF">
        <w:rPr>
          <w:rFonts w:ascii="Trebuchet MS" w:hAnsi="Trebuchet MS"/>
          <w:sz w:val="20"/>
          <w:szCs w:val="20"/>
        </w:rPr>
        <w:t xml:space="preserve"> (“</w:t>
      </w:r>
      <w:r w:rsidR="004066BF" w:rsidRPr="008A31BF">
        <w:rPr>
          <w:rFonts w:ascii="Trebuchet MS" w:hAnsi="Trebuchet MS"/>
          <w:sz w:val="20"/>
          <w:szCs w:val="20"/>
          <w:u w:val="single"/>
        </w:rPr>
        <w:t>Patrimônio Separado</w:t>
      </w:r>
      <w:r w:rsidR="004066BF">
        <w:rPr>
          <w:rFonts w:ascii="Trebuchet MS" w:hAnsi="Trebuchet MS"/>
          <w:sz w:val="20"/>
          <w:szCs w:val="20"/>
        </w:rPr>
        <w:t>”)</w:t>
      </w:r>
      <w:r w:rsidRPr="006E4398">
        <w:rPr>
          <w:rFonts w:ascii="Trebuchet MS" w:hAnsi="Trebuchet MS"/>
          <w:sz w:val="20"/>
          <w:szCs w:val="20"/>
        </w:rPr>
        <w:t xml:space="preserve">, nos termos a serem previstos no Termo de Securitização ou caso seja deliberada a substituição da Debenturista em sede de assembleia geral de titulares de CRI. Para todos os fins de direito, a titularidade das Debêntures presume-se pela inscrição da Debenturista no </w:t>
      </w:r>
      <w:r w:rsidR="003A5E49" w:rsidRPr="006E4398">
        <w:rPr>
          <w:rFonts w:ascii="Trebuchet MS" w:hAnsi="Trebuchet MS"/>
          <w:sz w:val="20"/>
          <w:szCs w:val="20"/>
        </w:rPr>
        <w:t>livro de registro de debêntures nominativas da Emissora</w:t>
      </w:r>
      <w:r w:rsidRPr="006E4398">
        <w:rPr>
          <w:rFonts w:ascii="Trebuchet MS" w:hAnsi="Trebuchet MS"/>
          <w:sz w:val="20"/>
          <w:szCs w:val="20"/>
        </w:rPr>
        <w:t>.</w:t>
      </w:r>
    </w:p>
    <w:p w14:paraId="685310BA" w14:textId="77777777" w:rsidR="006C528D" w:rsidRPr="006E4398" w:rsidRDefault="006C528D">
      <w:pPr>
        <w:spacing w:line="360" w:lineRule="auto"/>
        <w:jc w:val="both"/>
        <w:rPr>
          <w:rFonts w:ascii="Trebuchet MS" w:hAnsi="Trebuchet MS"/>
          <w:sz w:val="20"/>
          <w:szCs w:val="20"/>
        </w:rPr>
      </w:pPr>
    </w:p>
    <w:p w14:paraId="55B58E81" w14:textId="77777777" w:rsidR="000B6296" w:rsidRPr="006E4398" w:rsidRDefault="000B6296" w:rsidP="008A31BF">
      <w:pPr>
        <w:pStyle w:val="Salutation"/>
        <w:keepNext/>
        <w:numPr>
          <w:ilvl w:val="0"/>
          <w:numId w:val="25"/>
        </w:numPr>
        <w:spacing w:line="360" w:lineRule="auto"/>
        <w:ind w:left="0" w:firstLine="0"/>
        <w:rPr>
          <w:rFonts w:ascii="Trebuchet MS" w:hAnsi="Trebuchet MS" w:cs="Tahoma"/>
          <w:b/>
          <w:sz w:val="20"/>
          <w:szCs w:val="20"/>
        </w:rPr>
      </w:pPr>
      <w:bookmarkStart w:id="33" w:name="_DV_M54"/>
      <w:bookmarkEnd w:id="33"/>
      <w:r w:rsidRPr="006E4398">
        <w:rPr>
          <w:rFonts w:ascii="Trebuchet MS" w:hAnsi="Trebuchet MS" w:cs="Tahoma"/>
          <w:b/>
          <w:sz w:val="20"/>
          <w:szCs w:val="20"/>
        </w:rPr>
        <w:t>Registro do Contrato de Alienação Fiduciária</w:t>
      </w:r>
    </w:p>
    <w:p w14:paraId="3128CA06" w14:textId="77777777" w:rsidR="000B6296" w:rsidRPr="006E4398" w:rsidRDefault="000B6296" w:rsidP="008A31BF">
      <w:pPr>
        <w:keepNext/>
        <w:spacing w:line="360" w:lineRule="auto"/>
        <w:jc w:val="both"/>
        <w:rPr>
          <w:rFonts w:ascii="Trebuchet MS" w:hAnsi="Trebuchet MS" w:cs="Tahoma"/>
          <w:b/>
          <w:sz w:val="20"/>
          <w:szCs w:val="20"/>
        </w:rPr>
      </w:pPr>
    </w:p>
    <w:p w14:paraId="04DB15E2" w14:textId="471D9770" w:rsidR="000B6296" w:rsidRPr="006E4398" w:rsidRDefault="000B6296" w:rsidP="008A31BF">
      <w:pPr>
        <w:keepNext/>
        <w:spacing w:line="360" w:lineRule="auto"/>
        <w:jc w:val="both"/>
        <w:rPr>
          <w:rFonts w:ascii="Trebuchet MS" w:hAnsi="Trebuchet MS" w:cs="Tahoma"/>
          <w:sz w:val="20"/>
          <w:szCs w:val="20"/>
        </w:rPr>
      </w:pPr>
      <w:r w:rsidRPr="006E4398">
        <w:rPr>
          <w:rFonts w:ascii="Trebuchet MS" w:hAnsi="Trebuchet MS" w:cs="Tahoma"/>
          <w:sz w:val="20"/>
          <w:szCs w:val="20"/>
        </w:rPr>
        <w:t>2.7.1.</w:t>
      </w:r>
      <w:r w:rsidRPr="006E4398">
        <w:rPr>
          <w:rFonts w:ascii="Trebuchet MS" w:hAnsi="Trebuchet MS" w:cs="Tahoma"/>
          <w:sz w:val="20"/>
          <w:szCs w:val="20"/>
        </w:rPr>
        <w:tab/>
        <w:t xml:space="preserve">O Contrato de Alienação Fiduciária (conforme definido abaixo) deverá ser </w:t>
      </w:r>
      <w:r w:rsidR="00E005B0" w:rsidRPr="00F67879">
        <w:rPr>
          <w:rFonts w:ascii="Trebuchet MS" w:hAnsi="Trebuchet MS" w:cs="Tahoma"/>
          <w:sz w:val="20"/>
          <w:szCs w:val="20"/>
        </w:rPr>
        <w:t xml:space="preserve">(i) prenotado pela </w:t>
      </w:r>
      <w:r w:rsidR="00E005B0">
        <w:rPr>
          <w:rFonts w:ascii="Trebuchet MS" w:hAnsi="Trebuchet MS" w:cs="Tahoma"/>
          <w:sz w:val="20"/>
          <w:szCs w:val="20"/>
        </w:rPr>
        <w:t>Emissora</w:t>
      </w:r>
      <w:r w:rsidR="00E005B0" w:rsidRPr="00F67879">
        <w:rPr>
          <w:rFonts w:ascii="Trebuchet MS" w:hAnsi="Trebuchet MS" w:cs="Tahoma"/>
          <w:sz w:val="20"/>
          <w:szCs w:val="20"/>
        </w:rPr>
        <w:t xml:space="preserve">, às suas exclusivas expensas, no respectivo cartório de registro de imóveis competente em até 2 (dois) Dias Úteis contados da </w:t>
      </w:r>
      <w:r w:rsidR="00E005B0">
        <w:rPr>
          <w:rFonts w:ascii="Trebuchet MS" w:hAnsi="Trebuchet MS" w:cs="Tahoma"/>
          <w:sz w:val="20"/>
          <w:szCs w:val="20"/>
        </w:rPr>
        <w:t>data de assinatura do Contrato de Alienação Fiduciária</w:t>
      </w:r>
      <w:r w:rsidR="00E005B0" w:rsidRPr="00F67879">
        <w:rPr>
          <w:rFonts w:ascii="Trebuchet MS" w:hAnsi="Trebuchet MS" w:cs="Tahoma"/>
          <w:sz w:val="20"/>
          <w:szCs w:val="20"/>
        </w:rPr>
        <w:t>; e (ii) registrado em até 30 (trinta) Dias Úteis contados da respectiva prenotação, prorrogável uma única vez por mais 60 (sessenta) Dias Úteis em caso de exigências feitas pelo cartório de registro de imóveis e desde que a Fiduciante comprove que esteja cumprindo com todas as exigências de forma tempestiva e diligente</w:t>
      </w:r>
      <w:r w:rsidR="00E34B20" w:rsidRPr="00E34B20">
        <w:rPr>
          <w:rFonts w:ascii="Trebuchet MS" w:hAnsi="Trebuchet MS" w:cs="Tahoma"/>
          <w:sz w:val="20"/>
          <w:szCs w:val="20"/>
        </w:rPr>
        <w:t xml:space="preserve"> e os efeitos da prenotação sejam mantidos válidos e em vigor até o registro da garantia</w:t>
      </w:r>
      <w:r w:rsidR="00E005B0">
        <w:rPr>
          <w:rFonts w:ascii="Trebuchet MS" w:hAnsi="Trebuchet MS" w:cs="Tahoma"/>
          <w:sz w:val="20"/>
          <w:szCs w:val="20"/>
        </w:rPr>
        <w:t>.</w:t>
      </w:r>
    </w:p>
    <w:p w14:paraId="63E34070" w14:textId="77777777" w:rsidR="000B6296" w:rsidRPr="006E4398" w:rsidRDefault="000B6296">
      <w:pPr>
        <w:spacing w:line="360" w:lineRule="auto"/>
        <w:jc w:val="both"/>
        <w:rPr>
          <w:rFonts w:ascii="Trebuchet MS" w:hAnsi="Trebuchet MS" w:cs="Tahoma"/>
          <w:sz w:val="20"/>
          <w:szCs w:val="20"/>
        </w:rPr>
      </w:pPr>
    </w:p>
    <w:p w14:paraId="202BF184" w14:textId="77777777" w:rsidR="000B6296" w:rsidRPr="006E4398" w:rsidRDefault="000B6296">
      <w:pPr>
        <w:spacing w:line="360" w:lineRule="auto"/>
        <w:jc w:val="both"/>
        <w:rPr>
          <w:rFonts w:ascii="Trebuchet MS" w:hAnsi="Trebuchet MS" w:cs="Tahoma"/>
          <w:sz w:val="20"/>
          <w:szCs w:val="20"/>
        </w:rPr>
      </w:pPr>
      <w:r w:rsidRPr="006E4398">
        <w:rPr>
          <w:rFonts w:ascii="Trebuchet MS" w:hAnsi="Trebuchet MS" w:cs="Tahoma"/>
          <w:sz w:val="20"/>
          <w:szCs w:val="20"/>
        </w:rPr>
        <w:t>2.7.2.</w:t>
      </w:r>
      <w:r w:rsidRPr="006E4398">
        <w:rPr>
          <w:rFonts w:ascii="Trebuchet MS" w:hAnsi="Trebuchet MS" w:cs="Tahoma"/>
          <w:sz w:val="20"/>
          <w:szCs w:val="20"/>
        </w:rPr>
        <w:tab/>
        <w:t>A Emissora deverá entregar à Debenturista e ao Agente Fiduciário 1 (uma) via</w:t>
      </w:r>
      <w:r w:rsidR="00CF3CC5" w:rsidRPr="006E4398">
        <w:rPr>
          <w:rFonts w:ascii="Trebuchet MS" w:hAnsi="Trebuchet MS" w:cs="Tahoma"/>
          <w:sz w:val="20"/>
          <w:szCs w:val="20"/>
        </w:rPr>
        <w:t xml:space="preserve"> eletrônica</w:t>
      </w:r>
      <w:r w:rsidRPr="006E4398">
        <w:rPr>
          <w:rFonts w:ascii="Trebuchet MS" w:hAnsi="Trebuchet MS" w:cs="Tahoma"/>
          <w:sz w:val="20"/>
          <w:szCs w:val="20"/>
        </w:rPr>
        <w:t xml:space="preserve"> do Contrato de Alienação Fiduciária </w:t>
      </w:r>
      <w:r w:rsidR="00A966C0">
        <w:rPr>
          <w:rFonts w:ascii="Trebuchet MS" w:hAnsi="Trebuchet MS" w:cs="Tahoma"/>
          <w:sz w:val="20"/>
          <w:szCs w:val="20"/>
        </w:rPr>
        <w:t xml:space="preserve">e de seus eventuais aditamentos </w:t>
      </w:r>
      <w:r w:rsidRPr="006E4398">
        <w:rPr>
          <w:rFonts w:ascii="Trebuchet MS" w:hAnsi="Trebuchet MS" w:cs="Tahoma"/>
          <w:sz w:val="20"/>
          <w:szCs w:val="20"/>
        </w:rPr>
        <w:t>devidamente registrad</w:t>
      </w:r>
      <w:r w:rsidR="00A966C0">
        <w:rPr>
          <w:rFonts w:ascii="Trebuchet MS" w:hAnsi="Trebuchet MS" w:cs="Tahoma"/>
          <w:sz w:val="20"/>
          <w:szCs w:val="20"/>
        </w:rPr>
        <w:t>os</w:t>
      </w:r>
      <w:r w:rsidRPr="006E4398">
        <w:rPr>
          <w:rFonts w:ascii="Trebuchet MS" w:hAnsi="Trebuchet MS" w:cs="Tahoma"/>
          <w:sz w:val="20"/>
          <w:szCs w:val="20"/>
        </w:rPr>
        <w:t xml:space="preserve"> </w:t>
      </w:r>
      <w:r w:rsidR="003A5E49" w:rsidRPr="006E4398">
        <w:rPr>
          <w:rFonts w:ascii="Trebuchet MS" w:hAnsi="Trebuchet MS" w:cs="Tahoma"/>
          <w:sz w:val="20"/>
          <w:szCs w:val="20"/>
        </w:rPr>
        <w:t>ou averbad</w:t>
      </w:r>
      <w:r w:rsidR="00A966C0">
        <w:rPr>
          <w:rFonts w:ascii="Trebuchet MS" w:hAnsi="Trebuchet MS" w:cs="Tahoma"/>
          <w:sz w:val="20"/>
          <w:szCs w:val="20"/>
        </w:rPr>
        <w:t>os</w:t>
      </w:r>
      <w:r w:rsidR="003A5E49" w:rsidRPr="006E4398">
        <w:rPr>
          <w:rFonts w:ascii="Trebuchet MS" w:hAnsi="Trebuchet MS" w:cs="Tahoma"/>
          <w:sz w:val="20"/>
          <w:szCs w:val="20"/>
        </w:rPr>
        <w:t xml:space="preserve">, conforme o caso, </w:t>
      </w:r>
      <w:r w:rsidRPr="006E4398">
        <w:rPr>
          <w:rFonts w:ascii="Trebuchet MS" w:hAnsi="Trebuchet MS" w:cs="Tahoma"/>
          <w:sz w:val="20"/>
          <w:szCs w:val="20"/>
        </w:rPr>
        <w:t>no cartório competente em até 5 (cinco) Dias Úteis contados d</w:t>
      </w:r>
      <w:r w:rsidR="00247E28" w:rsidRPr="006E4398">
        <w:rPr>
          <w:rFonts w:ascii="Trebuchet MS" w:hAnsi="Trebuchet MS" w:cs="Tahoma"/>
          <w:sz w:val="20"/>
          <w:szCs w:val="20"/>
        </w:rPr>
        <w:t>a data do respectivo registro</w:t>
      </w:r>
      <w:r w:rsidR="003A5E49" w:rsidRPr="006E4398">
        <w:rPr>
          <w:rFonts w:ascii="Trebuchet MS" w:hAnsi="Trebuchet MS" w:cs="Tahoma"/>
          <w:sz w:val="20"/>
          <w:szCs w:val="20"/>
        </w:rPr>
        <w:t xml:space="preserve"> ou averbação, conforme o caso</w:t>
      </w:r>
      <w:r w:rsidR="00247E28" w:rsidRPr="006E4398">
        <w:rPr>
          <w:rFonts w:ascii="Trebuchet MS" w:hAnsi="Trebuchet MS" w:cs="Tahoma"/>
          <w:sz w:val="20"/>
          <w:szCs w:val="20"/>
        </w:rPr>
        <w:t xml:space="preserve">. </w:t>
      </w:r>
    </w:p>
    <w:p w14:paraId="50DD0CD9" w14:textId="77777777" w:rsidR="000B6296" w:rsidRPr="006E4398" w:rsidRDefault="000B6296">
      <w:pPr>
        <w:spacing w:line="360" w:lineRule="auto"/>
        <w:jc w:val="both"/>
        <w:rPr>
          <w:rFonts w:ascii="Trebuchet MS" w:hAnsi="Trebuchet MS" w:cs="Tahoma"/>
          <w:b/>
          <w:sz w:val="20"/>
          <w:szCs w:val="20"/>
        </w:rPr>
      </w:pPr>
    </w:p>
    <w:p w14:paraId="4B42CE01" w14:textId="77777777" w:rsidR="000B6296" w:rsidRPr="006E4398" w:rsidRDefault="000B6296" w:rsidP="00DC2DAE">
      <w:pPr>
        <w:pStyle w:val="Salutation"/>
        <w:keepNext/>
        <w:numPr>
          <w:ilvl w:val="0"/>
          <w:numId w:val="25"/>
        </w:numPr>
        <w:spacing w:line="360" w:lineRule="auto"/>
        <w:ind w:left="0" w:firstLine="0"/>
        <w:rPr>
          <w:rFonts w:ascii="Trebuchet MS" w:hAnsi="Trebuchet MS" w:cs="Tahoma"/>
          <w:b/>
          <w:sz w:val="20"/>
          <w:szCs w:val="20"/>
        </w:rPr>
      </w:pPr>
      <w:r w:rsidRPr="006E4398">
        <w:rPr>
          <w:rFonts w:ascii="Trebuchet MS" w:hAnsi="Trebuchet MS" w:cs="Tahoma"/>
          <w:b/>
          <w:sz w:val="20"/>
          <w:szCs w:val="20"/>
        </w:rPr>
        <w:t>Registro do Contrato de Cessão Fiduciária</w:t>
      </w:r>
    </w:p>
    <w:p w14:paraId="5CE5C8CA" w14:textId="77777777" w:rsidR="000B6296" w:rsidRPr="006E4398" w:rsidRDefault="000B6296" w:rsidP="00DC2DAE">
      <w:pPr>
        <w:keepNext/>
        <w:spacing w:line="360" w:lineRule="auto"/>
        <w:jc w:val="both"/>
        <w:rPr>
          <w:rFonts w:ascii="Trebuchet MS" w:hAnsi="Trebuchet MS" w:cs="Tahoma"/>
          <w:b/>
          <w:sz w:val="20"/>
          <w:szCs w:val="20"/>
        </w:rPr>
      </w:pPr>
    </w:p>
    <w:p w14:paraId="7654D1B5" w14:textId="77777777" w:rsidR="000B6296" w:rsidRPr="006E4398" w:rsidRDefault="000B6296" w:rsidP="00DC2DAE">
      <w:pPr>
        <w:keepNext/>
        <w:spacing w:line="360" w:lineRule="auto"/>
        <w:jc w:val="both"/>
        <w:rPr>
          <w:rFonts w:ascii="Trebuchet MS" w:hAnsi="Trebuchet MS" w:cs="Tahoma"/>
          <w:sz w:val="20"/>
          <w:szCs w:val="20"/>
        </w:rPr>
      </w:pPr>
      <w:r w:rsidRPr="006E4398">
        <w:rPr>
          <w:rFonts w:ascii="Trebuchet MS" w:hAnsi="Trebuchet MS" w:cs="Tahoma"/>
          <w:sz w:val="20"/>
          <w:szCs w:val="20"/>
        </w:rPr>
        <w:t>2.8.1.</w:t>
      </w:r>
      <w:r w:rsidRPr="006E4398">
        <w:rPr>
          <w:rFonts w:ascii="Trebuchet MS" w:hAnsi="Trebuchet MS" w:cs="Tahoma"/>
          <w:sz w:val="20"/>
          <w:szCs w:val="20"/>
        </w:rPr>
        <w:tab/>
        <w:t>O Contrato de Cessão Fiduciária (conf</w:t>
      </w:r>
      <w:r w:rsidR="00CF3CC5" w:rsidRPr="006E4398">
        <w:rPr>
          <w:rFonts w:ascii="Trebuchet MS" w:hAnsi="Trebuchet MS" w:cs="Tahoma"/>
          <w:sz w:val="20"/>
          <w:szCs w:val="20"/>
        </w:rPr>
        <w:t>orme definido abaixo) deverá ser registrado</w:t>
      </w:r>
      <w:r w:rsidRPr="006E4398">
        <w:rPr>
          <w:rFonts w:ascii="Trebuchet MS" w:hAnsi="Trebuchet MS" w:cs="Tahoma"/>
          <w:sz w:val="20"/>
          <w:szCs w:val="20"/>
        </w:rPr>
        <w:t xml:space="preserve"> pela Emissora, às suas expensas, no</w:t>
      </w:r>
      <w:r w:rsidR="003A5E49" w:rsidRPr="006E4398">
        <w:rPr>
          <w:rFonts w:ascii="Trebuchet MS" w:hAnsi="Trebuchet MS" w:cs="Tahoma"/>
          <w:sz w:val="20"/>
          <w:szCs w:val="20"/>
        </w:rPr>
        <w:t>s</w:t>
      </w:r>
      <w:r w:rsidRPr="006E4398">
        <w:rPr>
          <w:rFonts w:ascii="Trebuchet MS" w:hAnsi="Trebuchet MS" w:cs="Tahoma"/>
          <w:sz w:val="20"/>
          <w:szCs w:val="20"/>
        </w:rPr>
        <w:t xml:space="preserve"> </w:t>
      </w:r>
      <w:r w:rsidR="003A5E49" w:rsidRPr="006E4398">
        <w:rPr>
          <w:rFonts w:ascii="Trebuchet MS" w:hAnsi="Trebuchet MS" w:cs="Tahoma"/>
          <w:sz w:val="20"/>
          <w:szCs w:val="20"/>
        </w:rPr>
        <w:t>RTD</w:t>
      </w:r>
      <w:r w:rsidRPr="006E4398">
        <w:rPr>
          <w:rFonts w:ascii="Trebuchet MS" w:hAnsi="Trebuchet MS" w:cs="Tahoma"/>
          <w:sz w:val="20"/>
          <w:szCs w:val="20"/>
        </w:rPr>
        <w:t xml:space="preserve">, </w:t>
      </w:r>
      <w:r w:rsidR="00A966C0" w:rsidRPr="006E4398">
        <w:rPr>
          <w:rFonts w:ascii="Trebuchet MS" w:hAnsi="Trebuchet MS"/>
          <w:sz w:val="20"/>
          <w:szCs w:val="20"/>
        </w:rPr>
        <w:t>até o dia anterior à primeira Data de Integralização</w:t>
      </w:r>
      <w:r w:rsidRPr="006E4398">
        <w:rPr>
          <w:rFonts w:ascii="Trebuchet MS" w:hAnsi="Trebuchet MS" w:cs="Tahoma"/>
          <w:sz w:val="20"/>
          <w:szCs w:val="20"/>
        </w:rPr>
        <w:t xml:space="preserve">. </w:t>
      </w:r>
      <w:r w:rsidR="00CF3CC5" w:rsidRPr="006E4398">
        <w:rPr>
          <w:rFonts w:ascii="Trebuchet MS" w:hAnsi="Trebuchet MS" w:cs="Tahoma"/>
          <w:sz w:val="20"/>
          <w:szCs w:val="20"/>
        </w:rPr>
        <w:t xml:space="preserve">Eventuais aditamentos ao Contrato de Cessão Fiduciária </w:t>
      </w:r>
      <w:r w:rsidR="00F93E3F" w:rsidRPr="006E4398">
        <w:rPr>
          <w:rFonts w:ascii="Trebuchet MS" w:hAnsi="Trebuchet MS" w:cs="Tahoma"/>
          <w:sz w:val="20"/>
          <w:szCs w:val="20"/>
        </w:rPr>
        <w:t xml:space="preserve">deverão ser </w:t>
      </w:r>
      <w:r w:rsidR="003A5E49" w:rsidRPr="006E4398">
        <w:rPr>
          <w:rFonts w:ascii="Trebuchet MS" w:hAnsi="Trebuchet MS" w:cs="Tahoma"/>
          <w:sz w:val="20"/>
          <w:szCs w:val="20"/>
        </w:rPr>
        <w:t xml:space="preserve">averbados </w:t>
      </w:r>
      <w:r w:rsidR="00F93E3F" w:rsidRPr="006E4398">
        <w:rPr>
          <w:rFonts w:ascii="Trebuchet MS" w:hAnsi="Trebuchet MS" w:cs="Tahoma"/>
          <w:sz w:val="20"/>
          <w:szCs w:val="20"/>
        </w:rPr>
        <w:t xml:space="preserve">nos RTD, </w:t>
      </w:r>
      <w:r w:rsidR="00FB4A8A" w:rsidRPr="006E4398">
        <w:rPr>
          <w:rFonts w:ascii="Trebuchet MS" w:hAnsi="Trebuchet MS" w:cs="Tahoma"/>
          <w:sz w:val="20"/>
          <w:szCs w:val="20"/>
        </w:rPr>
        <w:t>observados os prazos previstos no Contrato de Cessão Fiduciária</w:t>
      </w:r>
      <w:r w:rsidR="00CF3CC5" w:rsidRPr="006E4398">
        <w:rPr>
          <w:rFonts w:ascii="Trebuchet MS" w:hAnsi="Trebuchet MS" w:cs="Tahoma"/>
          <w:sz w:val="20"/>
          <w:szCs w:val="20"/>
        </w:rPr>
        <w:t>.</w:t>
      </w:r>
    </w:p>
    <w:p w14:paraId="2EFE1546" w14:textId="77777777" w:rsidR="000B6296" w:rsidRPr="006E4398" w:rsidRDefault="000B6296">
      <w:pPr>
        <w:spacing w:line="360" w:lineRule="auto"/>
        <w:jc w:val="both"/>
        <w:rPr>
          <w:rFonts w:ascii="Trebuchet MS" w:hAnsi="Trebuchet MS" w:cs="Tahoma"/>
          <w:sz w:val="20"/>
          <w:szCs w:val="20"/>
        </w:rPr>
      </w:pPr>
    </w:p>
    <w:p w14:paraId="6482F678" w14:textId="77777777" w:rsidR="000B6296" w:rsidRPr="006E4398" w:rsidRDefault="000B6296">
      <w:pPr>
        <w:spacing w:line="360" w:lineRule="auto"/>
        <w:jc w:val="both"/>
        <w:rPr>
          <w:rFonts w:ascii="Trebuchet MS" w:hAnsi="Trebuchet MS" w:cs="Tahoma"/>
          <w:sz w:val="20"/>
          <w:szCs w:val="20"/>
        </w:rPr>
      </w:pPr>
      <w:r w:rsidRPr="006E4398">
        <w:rPr>
          <w:rFonts w:ascii="Trebuchet MS" w:hAnsi="Trebuchet MS" w:cs="Tahoma"/>
          <w:sz w:val="20"/>
          <w:szCs w:val="20"/>
        </w:rPr>
        <w:t>2.8.2.</w:t>
      </w:r>
      <w:r w:rsidRPr="006E4398">
        <w:rPr>
          <w:rFonts w:ascii="Trebuchet MS" w:hAnsi="Trebuchet MS" w:cs="Tahoma"/>
          <w:sz w:val="20"/>
          <w:szCs w:val="20"/>
        </w:rPr>
        <w:tab/>
      </w:r>
      <w:r w:rsidR="00CF3CC5" w:rsidRPr="006E4398">
        <w:rPr>
          <w:rFonts w:ascii="Trebuchet MS" w:hAnsi="Trebuchet MS" w:cs="Tahoma"/>
          <w:sz w:val="20"/>
          <w:szCs w:val="20"/>
        </w:rPr>
        <w:t xml:space="preserve">A Emissora deverá entregar à Debenturista e ao Agente Fiduciário 1 (uma) via eletrônica do Contrato de Cessão Fiduciária </w:t>
      </w:r>
      <w:r w:rsidR="00A966C0">
        <w:rPr>
          <w:rFonts w:ascii="Trebuchet MS" w:hAnsi="Trebuchet MS" w:cs="Tahoma"/>
          <w:sz w:val="20"/>
          <w:szCs w:val="20"/>
        </w:rPr>
        <w:t xml:space="preserve">e de seus eventuais aditamentos </w:t>
      </w:r>
      <w:r w:rsidR="00CF3CC5" w:rsidRPr="006E4398">
        <w:rPr>
          <w:rFonts w:ascii="Trebuchet MS" w:hAnsi="Trebuchet MS" w:cs="Tahoma"/>
          <w:sz w:val="20"/>
          <w:szCs w:val="20"/>
        </w:rPr>
        <w:t>devidamente registrad</w:t>
      </w:r>
      <w:r w:rsidR="00A966C0">
        <w:rPr>
          <w:rFonts w:ascii="Trebuchet MS" w:hAnsi="Trebuchet MS" w:cs="Tahoma"/>
          <w:sz w:val="20"/>
          <w:szCs w:val="20"/>
        </w:rPr>
        <w:t>os</w:t>
      </w:r>
      <w:r w:rsidR="00CF3CC5" w:rsidRPr="006E4398">
        <w:rPr>
          <w:rFonts w:ascii="Trebuchet MS" w:hAnsi="Trebuchet MS" w:cs="Tahoma"/>
          <w:sz w:val="20"/>
          <w:szCs w:val="20"/>
        </w:rPr>
        <w:t xml:space="preserve"> </w:t>
      </w:r>
      <w:r w:rsidR="003A5E49" w:rsidRPr="006E4398">
        <w:rPr>
          <w:rFonts w:ascii="Trebuchet MS" w:hAnsi="Trebuchet MS" w:cs="Tahoma"/>
          <w:sz w:val="20"/>
          <w:szCs w:val="20"/>
        </w:rPr>
        <w:t>ou averbad</w:t>
      </w:r>
      <w:r w:rsidR="00A966C0">
        <w:rPr>
          <w:rFonts w:ascii="Trebuchet MS" w:hAnsi="Trebuchet MS" w:cs="Tahoma"/>
          <w:sz w:val="20"/>
          <w:szCs w:val="20"/>
        </w:rPr>
        <w:t>os</w:t>
      </w:r>
      <w:r w:rsidR="003A5E49" w:rsidRPr="006E4398">
        <w:rPr>
          <w:rFonts w:ascii="Trebuchet MS" w:hAnsi="Trebuchet MS" w:cs="Tahoma"/>
          <w:sz w:val="20"/>
          <w:szCs w:val="20"/>
        </w:rPr>
        <w:t xml:space="preserve">, conforme o caso, </w:t>
      </w:r>
      <w:r w:rsidR="00CF3CC5" w:rsidRPr="006E4398">
        <w:rPr>
          <w:rFonts w:ascii="Trebuchet MS" w:hAnsi="Trebuchet MS" w:cs="Tahoma"/>
          <w:sz w:val="20"/>
          <w:szCs w:val="20"/>
        </w:rPr>
        <w:t>no cartório competente em até 5 (cinco) Dias Úteis contados da data do respectivo registro</w:t>
      </w:r>
      <w:r w:rsidR="003A5E49" w:rsidRPr="006E4398">
        <w:rPr>
          <w:rFonts w:ascii="Trebuchet MS" w:hAnsi="Trebuchet MS" w:cs="Tahoma"/>
          <w:sz w:val="20"/>
          <w:szCs w:val="20"/>
        </w:rPr>
        <w:t xml:space="preserve"> ou averbação, conforme o caso</w:t>
      </w:r>
      <w:r w:rsidRPr="006E4398">
        <w:rPr>
          <w:rFonts w:ascii="Trebuchet MS" w:hAnsi="Trebuchet MS" w:cs="Tahoma"/>
          <w:sz w:val="20"/>
          <w:szCs w:val="20"/>
        </w:rPr>
        <w:t>.</w:t>
      </w:r>
    </w:p>
    <w:p w14:paraId="0F3643D8" w14:textId="77777777" w:rsidR="00D10808" w:rsidRPr="006E4398" w:rsidRDefault="000B6296">
      <w:pPr>
        <w:spacing w:line="360" w:lineRule="auto"/>
        <w:jc w:val="both"/>
        <w:rPr>
          <w:rFonts w:ascii="Trebuchet MS" w:hAnsi="Trebuchet MS" w:cs="Tahoma"/>
          <w:b/>
          <w:sz w:val="20"/>
          <w:szCs w:val="20"/>
        </w:rPr>
      </w:pPr>
      <w:r w:rsidRPr="006E4398" w:rsidDel="00C86546">
        <w:rPr>
          <w:rFonts w:ascii="Trebuchet MS" w:hAnsi="Trebuchet MS" w:cs="Tahoma"/>
          <w:b/>
          <w:sz w:val="20"/>
          <w:szCs w:val="20"/>
        </w:rPr>
        <w:t xml:space="preserve"> </w:t>
      </w:r>
    </w:p>
    <w:p w14:paraId="2FD57EAD" w14:textId="77777777" w:rsidR="000A3A2E" w:rsidRPr="006E4398" w:rsidRDefault="000A3A2E">
      <w:pPr>
        <w:spacing w:line="360" w:lineRule="auto"/>
        <w:jc w:val="both"/>
        <w:rPr>
          <w:rFonts w:ascii="Trebuchet MS" w:hAnsi="Trebuchet MS"/>
          <w:sz w:val="20"/>
          <w:szCs w:val="20"/>
        </w:rPr>
      </w:pPr>
    </w:p>
    <w:p w14:paraId="2C697815" w14:textId="77777777" w:rsidR="00B905C6" w:rsidRPr="006E4398" w:rsidRDefault="00F22655">
      <w:pPr>
        <w:pStyle w:val="Heading1"/>
        <w:rPr>
          <w:rFonts w:ascii="Trebuchet MS" w:hAnsi="Trebuchet MS"/>
        </w:rPr>
      </w:pPr>
      <w:bookmarkStart w:id="34" w:name="_DV_M46"/>
      <w:bookmarkStart w:id="35" w:name="_Toc356586445"/>
      <w:bookmarkEnd w:id="34"/>
      <w:r w:rsidRPr="006E4398">
        <w:rPr>
          <w:rFonts w:ascii="Trebuchet MS" w:hAnsi="Trebuchet MS"/>
        </w:rPr>
        <w:t>CLÁUSULA III</w:t>
      </w:r>
      <w:r w:rsidRPr="006E4398">
        <w:rPr>
          <w:rFonts w:ascii="Trebuchet MS" w:hAnsi="Trebuchet MS"/>
        </w:rPr>
        <w:br/>
        <w:t>CARACTERÍSTICAS DA EMISSÃO</w:t>
      </w:r>
      <w:bookmarkEnd w:id="32"/>
      <w:bookmarkEnd w:id="35"/>
      <w:r w:rsidR="002B5BFE" w:rsidRPr="006E4398">
        <w:rPr>
          <w:rFonts w:ascii="Trebuchet MS" w:hAnsi="Trebuchet MS"/>
        </w:rPr>
        <w:t xml:space="preserve"> </w:t>
      </w:r>
    </w:p>
    <w:p w14:paraId="6530912C" w14:textId="77777777" w:rsidR="006C528D" w:rsidRPr="006E4398" w:rsidRDefault="006C528D">
      <w:pPr>
        <w:spacing w:line="360" w:lineRule="auto"/>
        <w:rPr>
          <w:rFonts w:ascii="Trebuchet MS" w:hAnsi="Trebuchet MS"/>
          <w:sz w:val="20"/>
          <w:szCs w:val="20"/>
        </w:rPr>
      </w:pPr>
    </w:p>
    <w:p w14:paraId="133E3322"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bookmarkStart w:id="36" w:name="_DV_M47"/>
      <w:bookmarkEnd w:id="36"/>
      <w:r w:rsidRPr="006E4398">
        <w:rPr>
          <w:rFonts w:ascii="Trebuchet MS" w:hAnsi="Trebuchet MS"/>
          <w:b/>
          <w:sz w:val="20"/>
          <w:szCs w:val="20"/>
          <w:lang w:val="pt-BR"/>
        </w:rPr>
        <w:t>Objeto Social da Emissora</w:t>
      </w:r>
    </w:p>
    <w:p w14:paraId="543C5347" w14:textId="77777777" w:rsidR="006C528D" w:rsidRPr="006E4398" w:rsidRDefault="006C528D">
      <w:pPr>
        <w:spacing w:line="360" w:lineRule="auto"/>
        <w:jc w:val="both"/>
        <w:rPr>
          <w:rFonts w:ascii="Trebuchet MS" w:hAnsi="Trebuchet MS"/>
          <w:sz w:val="20"/>
          <w:szCs w:val="20"/>
        </w:rPr>
      </w:pPr>
    </w:p>
    <w:p w14:paraId="29539FEA" w14:textId="77777777" w:rsidR="006C528D" w:rsidRPr="006E4398" w:rsidRDefault="00F22655">
      <w:pPr>
        <w:pStyle w:val="BodyText3"/>
        <w:spacing w:line="360" w:lineRule="auto"/>
        <w:rPr>
          <w:rFonts w:ascii="Trebuchet MS" w:hAnsi="Trebuchet MS"/>
          <w:i/>
          <w:iCs/>
          <w:sz w:val="20"/>
          <w:szCs w:val="20"/>
          <w:lang w:val="pt-BR"/>
        </w:rPr>
      </w:pPr>
      <w:r w:rsidRPr="006E4398">
        <w:rPr>
          <w:rFonts w:ascii="Trebuchet MS" w:hAnsi="Trebuchet MS"/>
          <w:sz w:val="20"/>
          <w:szCs w:val="20"/>
          <w:lang w:val="pt-BR"/>
        </w:rPr>
        <w:t>3.1.1.</w:t>
      </w:r>
      <w:r w:rsidRPr="006E4398">
        <w:rPr>
          <w:rFonts w:ascii="Trebuchet MS" w:hAnsi="Trebuchet MS"/>
          <w:sz w:val="20"/>
          <w:szCs w:val="20"/>
          <w:lang w:val="pt-BR"/>
        </w:rPr>
        <w:tab/>
      </w:r>
      <w:r w:rsidR="00CF3CC5" w:rsidRPr="006E4398">
        <w:rPr>
          <w:rFonts w:ascii="Trebuchet MS" w:hAnsi="Trebuchet MS"/>
          <w:sz w:val="20"/>
          <w:szCs w:val="20"/>
          <w:lang w:val="pt-BR"/>
        </w:rPr>
        <w:t xml:space="preserve">De acordo com o Estatuto Social, a emissora tem por objeto </w:t>
      </w:r>
      <w:r w:rsidR="00495DF3" w:rsidRPr="006E4398">
        <w:rPr>
          <w:rFonts w:ascii="Trebuchet MS" w:hAnsi="Trebuchet MS"/>
          <w:sz w:val="20"/>
          <w:szCs w:val="20"/>
          <w:lang w:val="pt-BR"/>
        </w:rPr>
        <w:t>a exploração de centro comerciais, a compra, venda, locação e incorporação de imóveis próprios e a participação em outras sociedades</w:t>
      </w:r>
      <w:r w:rsidR="0046750A" w:rsidRPr="006E4398">
        <w:rPr>
          <w:rFonts w:ascii="Trebuchet MS" w:hAnsi="Trebuchet MS"/>
          <w:sz w:val="20"/>
          <w:szCs w:val="20"/>
          <w:lang w:val="pt-BR"/>
        </w:rPr>
        <w:t>, em caráter permanente ou eventual</w:t>
      </w:r>
      <w:r w:rsidR="004244D5" w:rsidRPr="006E4398">
        <w:rPr>
          <w:rFonts w:ascii="Trebuchet MS" w:hAnsi="Trebuchet MS"/>
          <w:sz w:val="20"/>
          <w:szCs w:val="20"/>
          <w:lang w:val="pt-BR"/>
        </w:rPr>
        <w:t>.</w:t>
      </w:r>
      <w:r w:rsidRPr="006E4398">
        <w:rPr>
          <w:rFonts w:ascii="Trebuchet MS" w:hAnsi="Trebuchet MS"/>
          <w:sz w:val="20"/>
          <w:szCs w:val="20"/>
          <w:lang w:val="pt-BR"/>
        </w:rPr>
        <w:t xml:space="preserve"> </w:t>
      </w:r>
    </w:p>
    <w:p w14:paraId="082A94AD" w14:textId="77777777" w:rsidR="006C528D" w:rsidRPr="006E4398" w:rsidRDefault="006C528D">
      <w:pPr>
        <w:spacing w:line="360" w:lineRule="auto"/>
        <w:jc w:val="both"/>
        <w:rPr>
          <w:rFonts w:ascii="Trebuchet MS" w:hAnsi="Trebuchet MS"/>
          <w:sz w:val="20"/>
          <w:szCs w:val="20"/>
        </w:rPr>
      </w:pPr>
    </w:p>
    <w:p w14:paraId="64965AF5"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Número da Emissão</w:t>
      </w:r>
    </w:p>
    <w:p w14:paraId="772C45FD" w14:textId="77777777" w:rsidR="006C528D" w:rsidRPr="006E4398" w:rsidRDefault="006C528D">
      <w:pPr>
        <w:spacing w:line="360" w:lineRule="auto"/>
        <w:jc w:val="both"/>
        <w:rPr>
          <w:rFonts w:ascii="Trebuchet MS" w:hAnsi="Trebuchet MS"/>
          <w:sz w:val="20"/>
          <w:szCs w:val="20"/>
        </w:rPr>
      </w:pPr>
    </w:p>
    <w:p w14:paraId="7885E4B5" w14:textId="77777777" w:rsidR="006C528D" w:rsidRPr="006E4398" w:rsidRDefault="00F22655">
      <w:pPr>
        <w:pStyle w:val="BodyText3"/>
        <w:spacing w:line="360" w:lineRule="auto"/>
        <w:rPr>
          <w:rFonts w:ascii="Trebuchet MS" w:hAnsi="Trebuchet MS"/>
          <w:sz w:val="20"/>
          <w:szCs w:val="20"/>
          <w:lang w:val="pt-BR"/>
        </w:rPr>
      </w:pPr>
      <w:bookmarkStart w:id="37" w:name="_DV_M48"/>
      <w:bookmarkEnd w:id="37"/>
      <w:r w:rsidRPr="006E4398">
        <w:rPr>
          <w:rFonts w:ascii="Trebuchet MS" w:hAnsi="Trebuchet MS"/>
          <w:sz w:val="20"/>
          <w:szCs w:val="20"/>
          <w:lang w:val="pt-BR"/>
        </w:rPr>
        <w:t>3.2.1.</w:t>
      </w:r>
      <w:r w:rsidRPr="006E4398">
        <w:rPr>
          <w:rFonts w:ascii="Trebuchet MS" w:hAnsi="Trebuchet MS"/>
          <w:sz w:val="20"/>
          <w:szCs w:val="20"/>
          <w:lang w:val="pt-BR"/>
        </w:rPr>
        <w:tab/>
        <w:t xml:space="preserve">A Emissão objeto da presente Escritura constitui a </w:t>
      </w:r>
      <w:r w:rsidR="00B87741" w:rsidRPr="006E4398">
        <w:rPr>
          <w:rFonts w:ascii="Trebuchet MS" w:hAnsi="Trebuchet MS"/>
          <w:sz w:val="20"/>
          <w:szCs w:val="20"/>
          <w:lang w:val="pt-BR"/>
        </w:rPr>
        <w:t xml:space="preserve">1ª (primeira) </w:t>
      </w:r>
      <w:r w:rsidRPr="006E4398">
        <w:rPr>
          <w:rFonts w:ascii="Trebuchet MS" w:hAnsi="Trebuchet MS"/>
          <w:sz w:val="20"/>
          <w:szCs w:val="20"/>
          <w:lang w:val="pt-BR"/>
        </w:rPr>
        <w:t xml:space="preserve">emissão de </w:t>
      </w:r>
      <w:r w:rsidR="00FB4A8A" w:rsidRPr="006E4398">
        <w:rPr>
          <w:rFonts w:ascii="Trebuchet MS" w:hAnsi="Trebuchet MS"/>
          <w:sz w:val="20"/>
          <w:szCs w:val="20"/>
          <w:lang w:val="pt-BR"/>
        </w:rPr>
        <w:t xml:space="preserve">debêntures </w:t>
      </w:r>
      <w:r w:rsidRPr="006E4398">
        <w:rPr>
          <w:rFonts w:ascii="Trebuchet MS" w:hAnsi="Trebuchet MS"/>
          <w:sz w:val="20"/>
          <w:szCs w:val="20"/>
          <w:lang w:val="pt-BR"/>
        </w:rPr>
        <w:t xml:space="preserve">da Emissora. </w:t>
      </w:r>
    </w:p>
    <w:p w14:paraId="43A3DFE0" w14:textId="77777777" w:rsidR="006C528D" w:rsidRPr="006E4398" w:rsidRDefault="006C528D">
      <w:pPr>
        <w:spacing w:line="360" w:lineRule="auto"/>
        <w:jc w:val="both"/>
        <w:rPr>
          <w:rFonts w:ascii="Trebuchet MS" w:hAnsi="Trebuchet MS"/>
          <w:sz w:val="20"/>
          <w:szCs w:val="20"/>
        </w:rPr>
      </w:pPr>
    </w:p>
    <w:p w14:paraId="00D0726A"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bookmarkStart w:id="38" w:name="_DV_M49"/>
      <w:bookmarkEnd w:id="38"/>
      <w:r w:rsidRPr="006E4398">
        <w:rPr>
          <w:rFonts w:ascii="Trebuchet MS" w:hAnsi="Trebuchet MS"/>
          <w:b/>
          <w:sz w:val="20"/>
          <w:szCs w:val="20"/>
          <w:lang w:val="pt-BR"/>
        </w:rPr>
        <w:t>Valor Total da Emissão</w:t>
      </w:r>
    </w:p>
    <w:p w14:paraId="57C1FE69" w14:textId="77777777" w:rsidR="006C528D" w:rsidRPr="006E4398" w:rsidRDefault="006C528D">
      <w:pPr>
        <w:spacing w:line="360" w:lineRule="auto"/>
        <w:jc w:val="both"/>
        <w:rPr>
          <w:rFonts w:ascii="Trebuchet MS" w:hAnsi="Trebuchet MS"/>
          <w:sz w:val="20"/>
          <w:szCs w:val="20"/>
        </w:rPr>
      </w:pPr>
    </w:p>
    <w:p w14:paraId="4849DAEF" w14:textId="77777777" w:rsidR="006C528D" w:rsidRPr="006E4398" w:rsidRDefault="00F22655">
      <w:pPr>
        <w:spacing w:line="360" w:lineRule="auto"/>
        <w:jc w:val="both"/>
        <w:rPr>
          <w:rFonts w:ascii="Trebuchet MS" w:hAnsi="Trebuchet MS"/>
          <w:sz w:val="20"/>
          <w:szCs w:val="20"/>
        </w:rPr>
      </w:pPr>
      <w:bookmarkStart w:id="39" w:name="_DV_M50"/>
      <w:bookmarkEnd w:id="39"/>
      <w:r w:rsidRPr="006E4398">
        <w:rPr>
          <w:rFonts w:ascii="Trebuchet MS" w:hAnsi="Trebuchet MS"/>
          <w:sz w:val="20"/>
          <w:szCs w:val="20"/>
        </w:rPr>
        <w:t>3.3.1.</w:t>
      </w:r>
      <w:r w:rsidRPr="006E4398">
        <w:rPr>
          <w:rFonts w:ascii="Trebuchet MS" w:hAnsi="Trebuchet MS"/>
          <w:sz w:val="20"/>
          <w:szCs w:val="20"/>
        </w:rPr>
        <w:tab/>
        <w:t>O valor total da Emissão será de R$</w:t>
      </w:r>
      <w:r w:rsidR="00C86546" w:rsidRPr="006E4398">
        <w:rPr>
          <w:rFonts w:ascii="Trebuchet MS" w:hAnsi="Trebuchet MS"/>
          <w:sz w:val="20"/>
          <w:szCs w:val="20"/>
        </w:rPr>
        <w:t>125.000.000,00</w:t>
      </w:r>
      <w:r w:rsidRPr="006E4398">
        <w:rPr>
          <w:rFonts w:ascii="Trebuchet MS" w:hAnsi="Trebuchet MS"/>
          <w:sz w:val="20"/>
          <w:szCs w:val="20"/>
        </w:rPr>
        <w:t xml:space="preserve"> (</w:t>
      </w:r>
      <w:r w:rsidR="00C86546" w:rsidRPr="006E4398">
        <w:rPr>
          <w:rFonts w:ascii="Trebuchet MS" w:hAnsi="Trebuchet MS"/>
          <w:sz w:val="20"/>
          <w:szCs w:val="20"/>
        </w:rPr>
        <w:t>cento e vinte e cinco milhões de reais</w:t>
      </w:r>
      <w:r w:rsidRPr="006E4398">
        <w:rPr>
          <w:rFonts w:ascii="Trebuchet MS" w:hAnsi="Trebuchet MS"/>
          <w:sz w:val="20"/>
          <w:szCs w:val="20"/>
        </w:rPr>
        <w:t>)</w:t>
      </w:r>
      <w:bookmarkStart w:id="40" w:name="_DV_C40"/>
      <w:r w:rsidRPr="006E4398">
        <w:rPr>
          <w:rFonts w:ascii="Trebuchet MS" w:hAnsi="Trebuchet MS"/>
          <w:sz w:val="20"/>
          <w:szCs w:val="20"/>
        </w:rPr>
        <w:t>, na Data de Emissão</w:t>
      </w:r>
      <w:r w:rsidR="001113F1" w:rsidRPr="00BD3E59">
        <w:rPr>
          <w:rFonts w:ascii="Trebuchet MS" w:hAnsi="Trebuchet MS"/>
          <w:sz w:val="20"/>
          <w:szCs w:val="20"/>
        </w:rPr>
        <w:t xml:space="preserve"> </w:t>
      </w:r>
      <w:r w:rsidR="003A5E49">
        <w:rPr>
          <w:rFonts w:ascii="Trebuchet MS" w:hAnsi="Trebuchet MS"/>
          <w:sz w:val="20"/>
          <w:szCs w:val="20"/>
        </w:rPr>
        <w:t>(conforme definida abaixo)</w:t>
      </w:r>
      <w:r w:rsidRPr="00BD3E59">
        <w:rPr>
          <w:rFonts w:ascii="Trebuchet MS" w:hAnsi="Trebuchet MS"/>
          <w:sz w:val="20"/>
          <w:szCs w:val="20"/>
        </w:rPr>
        <w:t>.</w:t>
      </w:r>
      <w:bookmarkStart w:id="41" w:name="_DV_M51"/>
      <w:bookmarkEnd w:id="40"/>
      <w:bookmarkEnd w:id="41"/>
    </w:p>
    <w:p w14:paraId="5460F17E" w14:textId="77777777" w:rsidR="00C21CB0" w:rsidRPr="006E4398" w:rsidRDefault="00C21CB0">
      <w:pPr>
        <w:spacing w:line="360" w:lineRule="auto"/>
        <w:jc w:val="both"/>
        <w:rPr>
          <w:rFonts w:ascii="Trebuchet MS" w:hAnsi="Trebuchet MS"/>
          <w:sz w:val="20"/>
          <w:szCs w:val="20"/>
        </w:rPr>
      </w:pPr>
    </w:p>
    <w:p w14:paraId="261D537B"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bookmarkStart w:id="42" w:name="_DV_M52"/>
      <w:bookmarkEnd w:id="42"/>
      <w:r w:rsidRPr="006E4398">
        <w:rPr>
          <w:rFonts w:ascii="Trebuchet MS" w:hAnsi="Trebuchet MS"/>
          <w:b/>
          <w:sz w:val="20"/>
          <w:szCs w:val="20"/>
          <w:lang w:val="pt-BR"/>
        </w:rPr>
        <w:t>Número de Séries</w:t>
      </w:r>
      <w:bookmarkStart w:id="43" w:name="_DV_C41"/>
      <w:r w:rsidRPr="006E4398">
        <w:rPr>
          <w:rFonts w:ascii="Trebuchet MS" w:hAnsi="Trebuchet MS"/>
          <w:b/>
          <w:sz w:val="20"/>
          <w:szCs w:val="20"/>
          <w:lang w:val="pt-BR"/>
        </w:rPr>
        <w:t xml:space="preserve"> </w:t>
      </w:r>
      <w:bookmarkEnd w:id="43"/>
    </w:p>
    <w:p w14:paraId="4E184DF4" w14:textId="77777777" w:rsidR="006C528D" w:rsidRPr="006E4398" w:rsidRDefault="006C528D">
      <w:pPr>
        <w:keepNext/>
        <w:keepLines/>
        <w:numPr>
          <w:ilvl w:val="12"/>
          <w:numId w:val="0"/>
        </w:numPr>
        <w:spacing w:line="360" w:lineRule="auto"/>
        <w:jc w:val="both"/>
        <w:rPr>
          <w:rFonts w:ascii="Trebuchet MS" w:hAnsi="Trebuchet MS"/>
          <w:sz w:val="20"/>
          <w:szCs w:val="20"/>
        </w:rPr>
      </w:pPr>
    </w:p>
    <w:p w14:paraId="1573734B" w14:textId="77777777" w:rsidR="006C528D" w:rsidRPr="006E4398" w:rsidRDefault="00F22655">
      <w:pPr>
        <w:spacing w:line="360" w:lineRule="auto"/>
        <w:jc w:val="both"/>
        <w:rPr>
          <w:rFonts w:ascii="Trebuchet MS" w:hAnsi="Trebuchet MS"/>
          <w:sz w:val="20"/>
          <w:szCs w:val="20"/>
        </w:rPr>
      </w:pPr>
      <w:bookmarkStart w:id="44" w:name="_DV_M53"/>
      <w:bookmarkEnd w:id="44"/>
      <w:r w:rsidRPr="006E4398">
        <w:rPr>
          <w:rFonts w:ascii="Trebuchet MS" w:hAnsi="Trebuchet MS"/>
          <w:sz w:val="20"/>
          <w:szCs w:val="20"/>
        </w:rPr>
        <w:t>3.4.1.</w:t>
      </w:r>
      <w:r w:rsidRPr="006E4398">
        <w:rPr>
          <w:rFonts w:ascii="Trebuchet MS" w:hAnsi="Trebuchet MS"/>
          <w:sz w:val="20"/>
          <w:szCs w:val="20"/>
        </w:rPr>
        <w:tab/>
        <w:t>A Emissão será realizada em</w:t>
      </w:r>
      <w:r w:rsidR="004244D5" w:rsidRPr="006E4398">
        <w:rPr>
          <w:rFonts w:ascii="Trebuchet MS" w:hAnsi="Trebuchet MS"/>
          <w:sz w:val="20"/>
          <w:szCs w:val="20"/>
        </w:rPr>
        <w:t xml:space="preserve"> </w:t>
      </w:r>
      <w:r w:rsidR="001113F1" w:rsidRPr="006E4398">
        <w:rPr>
          <w:rFonts w:ascii="Trebuchet MS" w:hAnsi="Trebuchet MS"/>
          <w:sz w:val="20"/>
          <w:szCs w:val="20"/>
        </w:rPr>
        <w:t>2 (duas) séries</w:t>
      </w:r>
      <w:r w:rsidR="00FC7EE8" w:rsidRPr="006E4398">
        <w:rPr>
          <w:rFonts w:ascii="Trebuchet MS" w:hAnsi="Trebuchet MS"/>
          <w:sz w:val="20"/>
          <w:szCs w:val="20"/>
        </w:rPr>
        <w:t>, sendo que a quantidade de Debêntures a serem alocadas como Debêntures da primeira série (“</w:t>
      </w:r>
      <w:r w:rsidR="00FC7EE8" w:rsidRPr="006E4398">
        <w:rPr>
          <w:rFonts w:ascii="Trebuchet MS" w:hAnsi="Trebuchet MS"/>
          <w:sz w:val="20"/>
          <w:szCs w:val="20"/>
          <w:u w:val="single"/>
        </w:rPr>
        <w:t>Debêntures da Primeira Série</w:t>
      </w:r>
      <w:r w:rsidR="00FC7EE8" w:rsidRPr="006E4398">
        <w:rPr>
          <w:rFonts w:ascii="Trebuchet MS" w:hAnsi="Trebuchet MS"/>
          <w:sz w:val="20"/>
          <w:szCs w:val="20"/>
        </w:rPr>
        <w:t>”) e/ou como Debêntures da segunda série (“</w:t>
      </w:r>
      <w:r w:rsidR="00FC7EE8" w:rsidRPr="006E4398">
        <w:rPr>
          <w:rFonts w:ascii="Trebuchet MS" w:hAnsi="Trebuchet MS"/>
          <w:sz w:val="20"/>
          <w:szCs w:val="20"/>
          <w:u w:val="single"/>
        </w:rPr>
        <w:t>Debêntures da Segunda Série</w:t>
      </w:r>
      <w:r w:rsidR="00FC7EE8" w:rsidRPr="006E4398">
        <w:rPr>
          <w:rFonts w:ascii="Trebuchet MS" w:hAnsi="Trebuchet MS"/>
          <w:sz w:val="20"/>
          <w:szCs w:val="20"/>
        </w:rPr>
        <w:t>” e, em conjunto com as Debêntures da Primeira Série, “</w:t>
      </w:r>
      <w:r w:rsidR="00FC7EE8" w:rsidRPr="006E4398">
        <w:rPr>
          <w:rFonts w:ascii="Trebuchet MS" w:hAnsi="Trebuchet MS"/>
          <w:sz w:val="20"/>
          <w:szCs w:val="20"/>
          <w:u w:val="single"/>
        </w:rPr>
        <w:t>Debêntures</w:t>
      </w:r>
      <w:r w:rsidR="00FC7EE8" w:rsidRPr="006E4398">
        <w:rPr>
          <w:rFonts w:ascii="Trebuchet MS" w:hAnsi="Trebuchet MS"/>
          <w:sz w:val="20"/>
          <w:szCs w:val="20"/>
        </w:rPr>
        <w:t xml:space="preserve">”) será definida após a conclusão do Procedimento de </w:t>
      </w:r>
      <w:r w:rsidR="00FC7EE8" w:rsidRPr="006E4398">
        <w:rPr>
          <w:rFonts w:ascii="Trebuchet MS" w:hAnsi="Trebuchet MS"/>
          <w:i/>
          <w:sz w:val="20"/>
          <w:szCs w:val="20"/>
        </w:rPr>
        <w:t>Bookbuilding</w:t>
      </w:r>
      <w:r w:rsidR="00FC7EE8" w:rsidRPr="006E4398">
        <w:rPr>
          <w:rFonts w:ascii="Trebuchet MS" w:hAnsi="Trebuchet MS"/>
          <w:sz w:val="20"/>
          <w:szCs w:val="20"/>
        </w:rPr>
        <w:t xml:space="preserve">, observado que a alocação das Debêntures entre estas determinadas séries ocorrerá no sistema de vasos comunicantes, isto é, a quantidade das Debêntures da Primeira Série deverá ser diminuída da quantidade total de Debêntures da Segunda Série, ou vice-versa, delimitando, portanto, a quantidade de Debêntures a ser alocada em cada uma destas determinadas séries, a depender do resultado do Procedimento de </w:t>
      </w:r>
      <w:r w:rsidR="00FC7EE8" w:rsidRPr="006E4398">
        <w:rPr>
          <w:rFonts w:ascii="Trebuchet MS" w:hAnsi="Trebuchet MS"/>
          <w:i/>
          <w:sz w:val="20"/>
          <w:szCs w:val="20"/>
        </w:rPr>
        <w:t>Bookbuilding</w:t>
      </w:r>
      <w:r w:rsidR="008128C8" w:rsidRPr="006E4398">
        <w:rPr>
          <w:rFonts w:ascii="Trebuchet MS" w:hAnsi="Trebuchet MS"/>
          <w:i/>
          <w:sz w:val="20"/>
          <w:szCs w:val="20"/>
        </w:rPr>
        <w:t>,</w:t>
      </w:r>
      <w:r w:rsidR="008128C8" w:rsidRPr="006E4398">
        <w:rPr>
          <w:rFonts w:ascii="Trebuchet MS" w:hAnsi="Trebuchet MS"/>
          <w:sz w:val="20"/>
          <w:szCs w:val="20"/>
        </w:rPr>
        <w:t xml:space="preserve"> sendo que deverão ser emitidas, no mínimo </w:t>
      </w:r>
      <w:r w:rsidR="00D1127D" w:rsidRPr="006E4398">
        <w:rPr>
          <w:rFonts w:ascii="Trebuchet MS" w:hAnsi="Trebuchet MS"/>
          <w:sz w:val="20"/>
          <w:szCs w:val="20"/>
        </w:rPr>
        <w:t>85.000 (oitenta e cinco mil)</w:t>
      </w:r>
      <w:r w:rsidR="008128C8" w:rsidRPr="006E4398">
        <w:rPr>
          <w:rFonts w:ascii="Trebuchet MS" w:hAnsi="Trebuchet MS"/>
          <w:sz w:val="20"/>
          <w:szCs w:val="20"/>
        </w:rPr>
        <w:t xml:space="preserve"> Debêntures da Segunda Série</w:t>
      </w:r>
      <w:r w:rsidR="00FC7EE8" w:rsidRPr="006E4398">
        <w:rPr>
          <w:rFonts w:ascii="Trebuchet MS" w:hAnsi="Trebuchet MS"/>
          <w:sz w:val="20"/>
          <w:szCs w:val="20"/>
        </w:rPr>
        <w:t xml:space="preserve"> </w:t>
      </w:r>
      <w:r w:rsidR="000E0035" w:rsidRPr="006E4398">
        <w:rPr>
          <w:rFonts w:ascii="Trebuchet MS" w:hAnsi="Trebuchet MS"/>
          <w:sz w:val="20"/>
          <w:szCs w:val="20"/>
        </w:rPr>
        <w:t>e</w:t>
      </w:r>
      <w:r w:rsidR="00F93E3F" w:rsidRPr="006E4398">
        <w:rPr>
          <w:rFonts w:ascii="Trebuchet MS" w:hAnsi="Trebuchet MS"/>
          <w:sz w:val="20"/>
          <w:szCs w:val="20"/>
        </w:rPr>
        <w:t>,</w:t>
      </w:r>
      <w:r w:rsidR="000E0035" w:rsidRPr="006E4398">
        <w:rPr>
          <w:rFonts w:ascii="Trebuchet MS" w:hAnsi="Trebuchet MS"/>
          <w:sz w:val="20"/>
          <w:szCs w:val="20"/>
        </w:rPr>
        <w:t xml:space="preserve"> no máximo</w:t>
      </w:r>
      <w:r w:rsidR="00F93E3F" w:rsidRPr="006E4398">
        <w:rPr>
          <w:rFonts w:ascii="Trebuchet MS" w:hAnsi="Trebuchet MS"/>
          <w:sz w:val="20"/>
          <w:szCs w:val="20"/>
        </w:rPr>
        <w:t>,</w:t>
      </w:r>
      <w:r w:rsidR="000E0035" w:rsidRPr="006E4398">
        <w:rPr>
          <w:rFonts w:ascii="Trebuchet MS" w:hAnsi="Trebuchet MS"/>
          <w:sz w:val="20"/>
          <w:szCs w:val="20"/>
        </w:rPr>
        <w:t xml:space="preserve"> </w:t>
      </w:r>
      <w:r w:rsidR="00D1127D" w:rsidRPr="006E4398">
        <w:rPr>
          <w:rFonts w:ascii="Trebuchet MS" w:hAnsi="Trebuchet MS"/>
          <w:sz w:val="20"/>
          <w:szCs w:val="20"/>
        </w:rPr>
        <w:t>40.000 (quarenta mil)</w:t>
      </w:r>
      <w:r w:rsidR="000E0035" w:rsidRPr="006E4398">
        <w:rPr>
          <w:rFonts w:ascii="Trebuchet MS" w:hAnsi="Trebuchet MS"/>
          <w:sz w:val="20"/>
          <w:szCs w:val="20"/>
        </w:rPr>
        <w:t xml:space="preserve"> Debêntures da Primeira Série </w:t>
      </w:r>
      <w:r w:rsidR="00FC7EE8" w:rsidRPr="006E4398">
        <w:rPr>
          <w:rFonts w:ascii="Trebuchet MS" w:hAnsi="Trebuchet MS"/>
          <w:sz w:val="20"/>
          <w:szCs w:val="20"/>
        </w:rPr>
        <w:t>(“</w:t>
      </w:r>
      <w:r w:rsidR="00FC7EE8" w:rsidRPr="006E4398">
        <w:rPr>
          <w:rFonts w:ascii="Trebuchet MS" w:hAnsi="Trebuchet MS"/>
          <w:sz w:val="20"/>
          <w:szCs w:val="20"/>
          <w:u w:val="single"/>
        </w:rPr>
        <w:t>Sistema de Vasos Comunicantes</w:t>
      </w:r>
      <w:r w:rsidR="00FC7EE8" w:rsidRPr="006E4398">
        <w:rPr>
          <w:rFonts w:ascii="Trebuchet MS" w:hAnsi="Trebuchet MS"/>
          <w:sz w:val="20"/>
          <w:szCs w:val="20"/>
        </w:rPr>
        <w:t xml:space="preserve">”). A quantidade de Debêntures a ser alocada como Debêntures da Primeira Série e como Debêntures da Segunda Série será objeto </w:t>
      </w:r>
      <w:r w:rsidR="00B87741" w:rsidRPr="006E4398">
        <w:rPr>
          <w:rFonts w:ascii="Trebuchet MS" w:hAnsi="Trebuchet MS"/>
          <w:sz w:val="20"/>
          <w:szCs w:val="20"/>
        </w:rPr>
        <w:t xml:space="preserve">do Aditamento do Procedimento de </w:t>
      </w:r>
      <w:r w:rsidR="00B87741" w:rsidRPr="006E4398">
        <w:rPr>
          <w:rFonts w:ascii="Trebuchet MS" w:hAnsi="Trebuchet MS"/>
          <w:i/>
          <w:iCs/>
          <w:sz w:val="20"/>
          <w:szCs w:val="20"/>
        </w:rPr>
        <w:t>Bookbuilding</w:t>
      </w:r>
      <w:r w:rsidRPr="006E4398">
        <w:rPr>
          <w:rFonts w:ascii="Trebuchet MS" w:hAnsi="Trebuchet MS"/>
          <w:sz w:val="20"/>
          <w:szCs w:val="20"/>
        </w:rPr>
        <w:t>.</w:t>
      </w:r>
    </w:p>
    <w:p w14:paraId="091ABC12" w14:textId="77777777" w:rsidR="006C528D" w:rsidRPr="006E4398" w:rsidRDefault="006C528D">
      <w:pPr>
        <w:autoSpaceDE/>
        <w:autoSpaceDN/>
        <w:adjustRightInd/>
        <w:spacing w:line="360" w:lineRule="auto"/>
        <w:rPr>
          <w:rFonts w:ascii="Trebuchet MS" w:hAnsi="Trebuchet MS"/>
          <w:sz w:val="20"/>
          <w:szCs w:val="20"/>
        </w:rPr>
      </w:pPr>
    </w:p>
    <w:p w14:paraId="61ADBE60"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 xml:space="preserve">Garantia Fidejussória </w:t>
      </w:r>
    </w:p>
    <w:p w14:paraId="616D5FC9" w14:textId="77777777" w:rsidR="006C528D" w:rsidRPr="006E4398" w:rsidRDefault="006C528D">
      <w:pPr>
        <w:pStyle w:val="BodyText2"/>
        <w:tabs>
          <w:tab w:val="left" w:pos="-4253"/>
          <w:tab w:val="left" w:pos="0"/>
        </w:tabs>
        <w:spacing w:line="360" w:lineRule="auto"/>
        <w:rPr>
          <w:rFonts w:ascii="Trebuchet MS" w:hAnsi="Trebuchet MS"/>
          <w:sz w:val="20"/>
          <w:szCs w:val="20"/>
          <w:lang w:val="pt-BR"/>
        </w:rPr>
      </w:pPr>
    </w:p>
    <w:p w14:paraId="3C0085F9" w14:textId="40576AFF"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 xml:space="preserve">Para assegurar o fiel, integral e pontual pagamento </w:t>
      </w:r>
      <w:r w:rsidR="00433184" w:rsidRPr="006E4398">
        <w:rPr>
          <w:rFonts w:ascii="Trebuchet MS" w:hAnsi="Trebuchet MS"/>
          <w:b/>
          <w:sz w:val="20"/>
          <w:szCs w:val="20"/>
          <w:lang w:val="pt-BR"/>
        </w:rPr>
        <w:t>(i)</w:t>
      </w:r>
      <w:r w:rsidR="00433184" w:rsidRPr="006E4398">
        <w:rPr>
          <w:rFonts w:ascii="Trebuchet MS" w:hAnsi="Trebuchet MS"/>
          <w:sz w:val="20"/>
          <w:szCs w:val="20"/>
          <w:lang w:val="pt-BR"/>
        </w:rPr>
        <w:t xml:space="preserve"> de todas as obrigações assumidas pela Emissora por ocasião da emissão das Debêntures da Primeira Série, incluindo, mas não se limitando</w:t>
      </w:r>
      <w:r w:rsidR="00B87741" w:rsidRPr="006E4398">
        <w:rPr>
          <w:rFonts w:ascii="Trebuchet MS" w:hAnsi="Trebuchet MS"/>
          <w:sz w:val="20"/>
          <w:szCs w:val="20"/>
          <w:lang w:val="pt-BR"/>
        </w:rPr>
        <w:t xml:space="preserve"> a</w:t>
      </w:r>
      <w:r w:rsidR="00433184" w:rsidRPr="006E4398">
        <w:rPr>
          <w:rFonts w:ascii="Trebuchet MS" w:hAnsi="Trebuchet MS"/>
          <w:sz w:val="20"/>
          <w:szCs w:val="20"/>
          <w:lang w:val="pt-BR"/>
        </w:rPr>
        <w:t xml:space="preserve">, o adimplemento das obrigações pecuniárias, principais ou acessórias, conforme previstos nesta Escritura, tais como os montantes devidos a título do Valor Nominal Unitário </w:t>
      </w:r>
      <w:r w:rsidR="003A5E49" w:rsidRPr="006E4398">
        <w:rPr>
          <w:rFonts w:ascii="Trebuchet MS" w:hAnsi="Trebuchet MS"/>
          <w:sz w:val="20"/>
          <w:szCs w:val="20"/>
          <w:lang w:val="pt-BR"/>
        </w:rPr>
        <w:t xml:space="preserve">(conforme definido abaixo) </w:t>
      </w:r>
      <w:r w:rsidR="00433184" w:rsidRPr="006E4398">
        <w:rPr>
          <w:rFonts w:ascii="Trebuchet MS" w:hAnsi="Trebuchet MS"/>
          <w:sz w:val="20"/>
          <w:szCs w:val="20"/>
          <w:lang w:val="pt-BR"/>
        </w:rPr>
        <w:t xml:space="preserve">das Debêntures da Primeira Série, da Remuneração Debêntures Primeira Série </w:t>
      </w:r>
      <w:r w:rsidR="003A5E49" w:rsidRPr="006E4398">
        <w:rPr>
          <w:rFonts w:ascii="Trebuchet MS" w:hAnsi="Trebuchet MS"/>
          <w:sz w:val="20"/>
          <w:szCs w:val="20"/>
          <w:lang w:val="pt-BR"/>
        </w:rPr>
        <w:t xml:space="preserve">(conforme definida abaixo) </w:t>
      </w:r>
      <w:r w:rsidR="00433184" w:rsidRPr="006E4398">
        <w:rPr>
          <w:rFonts w:ascii="Trebuchet MS" w:hAnsi="Trebuchet MS"/>
          <w:sz w:val="20"/>
          <w:szCs w:val="20"/>
          <w:lang w:val="pt-BR"/>
        </w:rPr>
        <w:t xml:space="preserve">e dos Encargos Moratórios </w:t>
      </w:r>
      <w:r w:rsidR="003A5E49" w:rsidRPr="006E4398">
        <w:rPr>
          <w:rFonts w:ascii="Trebuchet MS" w:hAnsi="Trebuchet MS"/>
          <w:sz w:val="20"/>
          <w:szCs w:val="20"/>
          <w:lang w:val="pt-BR"/>
        </w:rPr>
        <w:t xml:space="preserve">(conforme definidos abaixo) </w:t>
      </w:r>
      <w:r w:rsidR="00433184" w:rsidRPr="006E4398">
        <w:rPr>
          <w:rFonts w:ascii="Trebuchet MS" w:hAnsi="Trebuchet MS"/>
          <w:sz w:val="20"/>
          <w:szCs w:val="20"/>
          <w:lang w:val="pt-BR"/>
        </w:rPr>
        <w:t>das Debêntures da Primeira Série</w:t>
      </w:r>
      <w:r w:rsidRPr="006E4398">
        <w:rPr>
          <w:rFonts w:ascii="Trebuchet MS" w:hAnsi="Trebuchet MS"/>
          <w:sz w:val="20"/>
          <w:szCs w:val="20"/>
          <w:lang w:val="pt-BR"/>
        </w:rPr>
        <w:t xml:space="preserve">, conforme aplicável, bem como todos os acessórios ao principal, indenizações, custos e/ou despesas comprovadamente incorridas pelo Agente Fiduciário e/ou </w:t>
      </w:r>
      <w:r w:rsidR="00433184" w:rsidRPr="006E4398">
        <w:rPr>
          <w:rFonts w:ascii="Trebuchet MS" w:hAnsi="Trebuchet MS"/>
          <w:sz w:val="20"/>
          <w:szCs w:val="20"/>
          <w:lang w:val="pt-BR"/>
        </w:rPr>
        <w:t>pela Debenturista</w:t>
      </w:r>
      <w:r w:rsidRPr="006E4398">
        <w:rPr>
          <w:rFonts w:ascii="Trebuchet MS" w:hAnsi="Trebuchet MS"/>
          <w:sz w:val="20"/>
          <w:szCs w:val="20"/>
          <w:lang w:val="pt-BR"/>
        </w:rPr>
        <w:t xml:space="preserve">, em decorrência de processos, procedimentos e/ou outras medidas judiciais ou extrajudiciais necessários à salvaguarda de seus direitos e prerrogativas decorrentes das Debêntures </w:t>
      </w:r>
      <w:r w:rsidR="00433184" w:rsidRPr="006E4398">
        <w:rPr>
          <w:rFonts w:ascii="Trebuchet MS" w:hAnsi="Trebuchet MS"/>
          <w:sz w:val="20"/>
          <w:szCs w:val="20"/>
          <w:lang w:val="pt-BR"/>
        </w:rPr>
        <w:t xml:space="preserve">da Primeira Série </w:t>
      </w:r>
      <w:r w:rsidRPr="006E4398">
        <w:rPr>
          <w:rFonts w:ascii="Trebuchet MS" w:hAnsi="Trebuchet MS"/>
          <w:sz w:val="20"/>
          <w:szCs w:val="20"/>
          <w:lang w:val="pt-BR"/>
        </w:rPr>
        <w:t>e desta Escritura</w:t>
      </w:r>
      <w:r w:rsidR="00DE60CE" w:rsidRPr="006E4398">
        <w:rPr>
          <w:rFonts w:ascii="Trebuchet MS" w:hAnsi="Trebuchet MS"/>
          <w:sz w:val="20"/>
          <w:szCs w:val="20"/>
          <w:lang w:val="pt-BR"/>
        </w:rPr>
        <w:t xml:space="preserve">, nos termos do artigo </w:t>
      </w:r>
      <w:r w:rsidR="00125B9B" w:rsidRPr="006E4398">
        <w:rPr>
          <w:rFonts w:ascii="Trebuchet MS" w:hAnsi="Trebuchet MS"/>
          <w:sz w:val="20"/>
          <w:szCs w:val="20"/>
          <w:lang w:val="pt-BR"/>
        </w:rPr>
        <w:t>822 do Código Civil (conforme abaixo definido)</w:t>
      </w:r>
      <w:r w:rsidRPr="006E4398">
        <w:rPr>
          <w:rFonts w:ascii="Trebuchet MS" w:hAnsi="Trebuchet MS"/>
          <w:sz w:val="20"/>
          <w:szCs w:val="20"/>
          <w:lang w:val="pt-BR"/>
        </w:rPr>
        <w:t>, nas datas previstas nesta Escritura, independentemente de notificação, judicial ou extrajudicial, ou qualquer outra medida, nos termos desta Escritura (“</w:t>
      </w:r>
      <w:r w:rsidRPr="006E4398">
        <w:rPr>
          <w:rFonts w:ascii="Trebuchet MS" w:hAnsi="Trebuchet MS"/>
          <w:sz w:val="20"/>
          <w:szCs w:val="20"/>
          <w:u w:val="single"/>
          <w:lang w:val="pt-BR"/>
        </w:rPr>
        <w:t>Obrigações Garantidas</w:t>
      </w:r>
      <w:r w:rsidR="00433184" w:rsidRPr="006E4398">
        <w:rPr>
          <w:rFonts w:ascii="Trebuchet MS" w:hAnsi="Trebuchet MS"/>
          <w:sz w:val="20"/>
          <w:szCs w:val="20"/>
          <w:u w:val="single"/>
          <w:lang w:val="pt-BR"/>
        </w:rPr>
        <w:t xml:space="preserve"> Debêntures Primeira Série</w:t>
      </w:r>
      <w:r w:rsidRPr="006E4398">
        <w:rPr>
          <w:rFonts w:ascii="Trebuchet MS" w:hAnsi="Trebuchet MS"/>
          <w:sz w:val="20"/>
          <w:szCs w:val="20"/>
          <w:lang w:val="pt-BR"/>
        </w:rPr>
        <w:t>”)</w:t>
      </w:r>
      <w:r w:rsidR="00433184" w:rsidRPr="006E4398">
        <w:rPr>
          <w:rFonts w:ascii="Trebuchet MS" w:hAnsi="Trebuchet MS"/>
          <w:sz w:val="20"/>
          <w:szCs w:val="20"/>
          <w:lang w:val="pt-BR"/>
        </w:rPr>
        <w:t xml:space="preserve">; e </w:t>
      </w:r>
      <w:r w:rsidR="00433184" w:rsidRPr="006E4398">
        <w:rPr>
          <w:rFonts w:ascii="Trebuchet MS" w:hAnsi="Trebuchet MS"/>
          <w:b/>
          <w:sz w:val="20"/>
          <w:szCs w:val="20"/>
          <w:lang w:val="pt-BR"/>
        </w:rPr>
        <w:t>(ii)</w:t>
      </w:r>
      <w:r w:rsidR="00433184" w:rsidRPr="006E4398">
        <w:rPr>
          <w:rFonts w:ascii="Trebuchet MS" w:hAnsi="Trebuchet MS"/>
          <w:sz w:val="20"/>
          <w:szCs w:val="20"/>
          <w:lang w:val="pt-BR"/>
        </w:rPr>
        <w:t xml:space="preserve"> de todas as obrigações assumidas pela Emissora por ocasião da emissão das Debêntures da </w:t>
      </w:r>
      <w:bookmarkStart w:id="45" w:name="_Hlk116373456"/>
      <w:r w:rsidR="00FB4A8A" w:rsidRPr="006E4398">
        <w:rPr>
          <w:rFonts w:ascii="Trebuchet MS" w:hAnsi="Trebuchet MS"/>
          <w:sz w:val="20"/>
          <w:szCs w:val="20"/>
          <w:lang w:val="pt-BR"/>
        </w:rPr>
        <w:t>Segunda</w:t>
      </w:r>
      <w:bookmarkEnd w:id="45"/>
      <w:r w:rsidR="00FB4A8A" w:rsidRPr="006E4398">
        <w:rPr>
          <w:rFonts w:ascii="Trebuchet MS" w:hAnsi="Trebuchet MS"/>
          <w:sz w:val="20"/>
          <w:szCs w:val="20"/>
          <w:lang w:val="pt-BR"/>
        </w:rPr>
        <w:t xml:space="preserve"> </w:t>
      </w:r>
      <w:r w:rsidR="00433184" w:rsidRPr="006E4398">
        <w:rPr>
          <w:rFonts w:ascii="Trebuchet MS" w:hAnsi="Trebuchet MS"/>
          <w:sz w:val="20"/>
          <w:szCs w:val="20"/>
          <w:lang w:val="pt-BR"/>
        </w:rPr>
        <w:t>Série, pecuniárias ou não, incluindo, mas não se limitando</w:t>
      </w:r>
      <w:r w:rsidR="00B87741" w:rsidRPr="006E4398">
        <w:rPr>
          <w:rFonts w:ascii="Trebuchet MS" w:hAnsi="Trebuchet MS"/>
          <w:sz w:val="20"/>
          <w:szCs w:val="20"/>
          <w:lang w:val="pt-BR"/>
        </w:rPr>
        <w:t xml:space="preserve"> a</w:t>
      </w:r>
      <w:r w:rsidR="00433184" w:rsidRPr="006E4398">
        <w:rPr>
          <w:rFonts w:ascii="Trebuchet MS" w:hAnsi="Trebuchet MS"/>
          <w:sz w:val="20"/>
          <w:szCs w:val="20"/>
          <w:lang w:val="pt-BR"/>
        </w:rPr>
        <w:t xml:space="preserve">, o adimplemento das obrigações pecuniárias, principais ou acessórias, conforme previstos nesta Escritura, tais como os montantes devidos a título do Valor Nominal Unitário das Debêntures da </w:t>
      </w:r>
      <w:r w:rsidR="00FB4A8A" w:rsidRPr="006E4398">
        <w:rPr>
          <w:rFonts w:ascii="Trebuchet MS" w:hAnsi="Trebuchet MS"/>
          <w:sz w:val="20"/>
          <w:szCs w:val="20"/>
          <w:lang w:val="pt-BR"/>
        </w:rPr>
        <w:t>Segunda</w:t>
      </w:r>
      <w:r w:rsidR="00433184" w:rsidRPr="006E4398">
        <w:rPr>
          <w:rFonts w:ascii="Trebuchet MS" w:hAnsi="Trebuchet MS"/>
          <w:sz w:val="20"/>
          <w:szCs w:val="20"/>
          <w:lang w:val="pt-BR"/>
        </w:rPr>
        <w:t xml:space="preserve"> Série, da Remuneração Debêntures </w:t>
      </w:r>
      <w:r w:rsidR="00FB4A8A" w:rsidRPr="006E4398">
        <w:rPr>
          <w:rFonts w:ascii="Trebuchet MS" w:hAnsi="Trebuchet MS"/>
          <w:sz w:val="20"/>
          <w:szCs w:val="20"/>
          <w:lang w:val="pt-BR"/>
        </w:rPr>
        <w:t>Segunda</w:t>
      </w:r>
      <w:r w:rsidR="00433184" w:rsidRPr="006E4398">
        <w:rPr>
          <w:rFonts w:ascii="Trebuchet MS" w:hAnsi="Trebuchet MS"/>
          <w:sz w:val="20"/>
          <w:szCs w:val="20"/>
          <w:lang w:val="pt-BR"/>
        </w:rPr>
        <w:t xml:space="preserve"> Série</w:t>
      </w:r>
      <w:r w:rsidR="003A5E49" w:rsidRPr="006E4398">
        <w:rPr>
          <w:rFonts w:ascii="Trebuchet MS" w:hAnsi="Trebuchet MS"/>
          <w:sz w:val="20"/>
          <w:szCs w:val="20"/>
          <w:lang w:val="pt-BR"/>
        </w:rPr>
        <w:t xml:space="preserve"> (conforme definida abaixo)</w:t>
      </w:r>
      <w:r w:rsidR="00433184" w:rsidRPr="006E4398">
        <w:rPr>
          <w:rFonts w:ascii="Trebuchet MS" w:hAnsi="Trebuchet MS"/>
          <w:sz w:val="20"/>
          <w:szCs w:val="20"/>
          <w:lang w:val="pt-BR"/>
        </w:rPr>
        <w:t xml:space="preserve"> e dos Encargos Moratórios das Debêntures da </w:t>
      </w:r>
      <w:r w:rsidR="00FB4A8A" w:rsidRPr="006E4398">
        <w:rPr>
          <w:rFonts w:ascii="Trebuchet MS" w:hAnsi="Trebuchet MS"/>
          <w:sz w:val="20"/>
          <w:szCs w:val="20"/>
          <w:lang w:val="pt-BR"/>
        </w:rPr>
        <w:t>Segunda</w:t>
      </w:r>
      <w:r w:rsidR="00433184" w:rsidRPr="006E4398">
        <w:rPr>
          <w:rFonts w:ascii="Trebuchet MS" w:hAnsi="Trebuchet MS"/>
          <w:sz w:val="20"/>
          <w:szCs w:val="20"/>
          <w:lang w:val="pt-BR"/>
        </w:rPr>
        <w:t xml:space="preserve"> Série, conforme aplicável, bem como todos os acessórios ao principal, indenizações, custos e/ou despesas comprovadamente incorridas pelo Agente Fiduciário e/ou pela Debenturista, em decorrência de processos, procedimentos e/ou outras medidas judiciais ou extrajudiciais necessários à salvaguarda de seus direitos e prerrogativas decorrentes das Debêntures da </w:t>
      </w:r>
      <w:r w:rsidR="00FB4A8A" w:rsidRPr="006E4398">
        <w:rPr>
          <w:rFonts w:ascii="Trebuchet MS" w:hAnsi="Trebuchet MS"/>
          <w:sz w:val="20"/>
          <w:szCs w:val="20"/>
          <w:lang w:val="pt-BR"/>
        </w:rPr>
        <w:t>Segunda</w:t>
      </w:r>
      <w:r w:rsidR="00433184" w:rsidRPr="006E4398">
        <w:rPr>
          <w:rFonts w:ascii="Trebuchet MS" w:hAnsi="Trebuchet MS"/>
          <w:sz w:val="20"/>
          <w:szCs w:val="20"/>
          <w:lang w:val="pt-BR"/>
        </w:rPr>
        <w:t xml:space="preserve"> Série e desta Escritura, nos termos do artigo 822 do Código Civil, nas datas previstas nesta Escritura, independentemente de notificação, judicial ou extrajudicial, ou qualquer outra medida, nos termos desta Escritura (“</w:t>
      </w:r>
      <w:r w:rsidR="00433184" w:rsidRPr="006E4398">
        <w:rPr>
          <w:rFonts w:ascii="Trebuchet MS" w:hAnsi="Trebuchet MS"/>
          <w:sz w:val="20"/>
          <w:szCs w:val="20"/>
          <w:u w:val="single"/>
          <w:lang w:val="pt-BR"/>
        </w:rPr>
        <w:t xml:space="preserve">Obrigações Garantidas Debêntures </w:t>
      </w:r>
      <w:r w:rsidR="00FB4A8A" w:rsidRPr="006E4398">
        <w:rPr>
          <w:rFonts w:ascii="Trebuchet MS" w:hAnsi="Trebuchet MS"/>
          <w:sz w:val="20"/>
          <w:szCs w:val="20"/>
          <w:u w:val="single"/>
          <w:lang w:val="pt-BR"/>
        </w:rPr>
        <w:t>Segunda</w:t>
      </w:r>
      <w:r w:rsidR="00433184" w:rsidRPr="006E4398">
        <w:rPr>
          <w:rFonts w:ascii="Trebuchet MS" w:hAnsi="Trebuchet MS"/>
          <w:sz w:val="20"/>
          <w:szCs w:val="20"/>
          <w:u w:val="single"/>
          <w:lang w:val="pt-BR"/>
        </w:rPr>
        <w:t xml:space="preserve"> Série</w:t>
      </w:r>
      <w:r w:rsidR="00433184" w:rsidRPr="006E4398">
        <w:rPr>
          <w:rFonts w:ascii="Trebuchet MS" w:hAnsi="Trebuchet MS"/>
          <w:sz w:val="20"/>
          <w:szCs w:val="20"/>
          <w:lang w:val="pt-BR"/>
        </w:rPr>
        <w:t xml:space="preserve">” e, em conjunto com as Obrigações Garantidas Debêntures </w:t>
      </w:r>
      <w:r w:rsidR="00FB4A8A" w:rsidRPr="006E4398">
        <w:rPr>
          <w:rFonts w:ascii="Trebuchet MS" w:hAnsi="Trebuchet MS"/>
          <w:sz w:val="20"/>
          <w:szCs w:val="20"/>
          <w:lang w:val="pt-BR"/>
        </w:rPr>
        <w:t xml:space="preserve">Primeira </w:t>
      </w:r>
      <w:r w:rsidR="00433184" w:rsidRPr="006E4398">
        <w:rPr>
          <w:rFonts w:ascii="Trebuchet MS" w:hAnsi="Trebuchet MS"/>
          <w:sz w:val="20"/>
          <w:szCs w:val="20"/>
          <w:lang w:val="pt-BR"/>
        </w:rPr>
        <w:t>Série, “</w:t>
      </w:r>
      <w:r w:rsidR="00433184" w:rsidRPr="006E4398">
        <w:rPr>
          <w:rFonts w:ascii="Trebuchet MS" w:hAnsi="Trebuchet MS"/>
          <w:sz w:val="20"/>
          <w:szCs w:val="20"/>
          <w:u w:val="single"/>
          <w:lang w:val="pt-BR"/>
        </w:rPr>
        <w:t>Obrigações Garantidas</w:t>
      </w:r>
      <w:r w:rsidR="00433184" w:rsidRPr="006E4398">
        <w:rPr>
          <w:rFonts w:ascii="Trebuchet MS" w:hAnsi="Trebuchet MS"/>
          <w:sz w:val="20"/>
          <w:szCs w:val="20"/>
          <w:lang w:val="pt-BR"/>
        </w:rPr>
        <w:t>”)</w:t>
      </w:r>
      <w:r w:rsidRPr="006E4398">
        <w:rPr>
          <w:rFonts w:ascii="Trebuchet MS" w:hAnsi="Trebuchet MS"/>
          <w:sz w:val="20"/>
          <w:szCs w:val="20"/>
          <w:lang w:val="pt-BR"/>
        </w:rPr>
        <w:t>, as Debêntures contarão com garantia fidejussória representada por fiança prestada neste ato pela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w:t>
      </w:r>
      <w:r w:rsidRPr="006E4398">
        <w:rPr>
          <w:rFonts w:ascii="Trebuchet MS" w:hAnsi="Trebuchet MS"/>
          <w:sz w:val="20"/>
          <w:szCs w:val="20"/>
          <w:u w:val="single"/>
          <w:lang w:val="pt-BR"/>
        </w:rPr>
        <w:t>Fiança</w:t>
      </w:r>
      <w:r w:rsidRPr="006E4398">
        <w:rPr>
          <w:rFonts w:ascii="Trebuchet MS" w:hAnsi="Trebuchet MS"/>
          <w:sz w:val="20"/>
          <w:szCs w:val="20"/>
          <w:lang w:val="pt-BR"/>
        </w:rPr>
        <w:t>”), 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qua</w:t>
      </w:r>
      <w:r w:rsidR="00901C5B" w:rsidRPr="006E4398">
        <w:rPr>
          <w:rFonts w:ascii="Trebuchet MS" w:hAnsi="Trebuchet MS"/>
          <w:sz w:val="20"/>
          <w:szCs w:val="20"/>
          <w:lang w:val="pt-BR"/>
        </w:rPr>
        <w:t>is</w:t>
      </w:r>
      <w:r w:rsidRPr="006E4398">
        <w:rPr>
          <w:rFonts w:ascii="Trebuchet MS" w:hAnsi="Trebuchet MS"/>
          <w:sz w:val="20"/>
          <w:szCs w:val="20"/>
          <w:lang w:val="pt-BR"/>
        </w:rPr>
        <w:t xml:space="preserve"> se obriga</w:t>
      </w:r>
      <w:r w:rsidR="00901C5B" w:rsidRPr="006E4398">
        <w:rPr>
          <w:rFonts w:ascii="Trebuchet MS" w:hAnsi="Trebuchet MS"/>
          <w:sz w:val="20"/>
          <w:szCs w:val="20"/>
          <w:lang w:val="pt-BR"/>
        </w:rPr>
        <w:t>m</w:t>
      </w:r>
      <w:r w:rsidRPr="006E4398">
        <w:rPr>
          <w:rFonts w:ascii="Trebuchet MS" w:hAnsi="Trebuchet MS"/>
          <w:sz w:val="20"/>
          <w:szCs w:val="20"/>
          <w:lang w:val="pt-BR"/>
        </w:rPr>
        <w:t xml:space="preserve"> por este instrumento e na melhor forma de direito, perante </w:t>
      </w:r>
      <w:r w:rsidR="009E0A9C" w:rsidRPr="006E4398">
        <w:rPr>
          <w:rFonts w:ascii="Trebuchet MS" w:hAnsi="Trebuchet MS"/>
          <w:sz w:val="20"/>
          <w:szCs w:val="20"/>
          <w:lang w:val="pt-BR"/>
        </w:rPr>
        <w:t xml:space="preserve">a </w:t>
      </w:r>
      <w:r w:rsidRPr="006E4398">
        <w:rPr>
          <w:rFonts w:ascii="Trebuchet MS" w:hAnsi="Trebuchet MS"/>
          <w:sz w:val="20"/>
          <w:szCs w:val="20"/>
          <w:lang w:val="pt-BR"/>
        </w:rPr>
        <w:t>Debenturista, na qualidade de devedora</w:t>
      </w:r>
      <w:r w:rsidR="00D579F1">
        <w:rPr>
          <w:rFonts w:ascii="Trebuchet MS" w:hAnsi="Trebuchet MS"/>
          <w:sz w:val="20"/>
          <w:szCs w:val="20"/>
          <w:lang w:val="pt-BR"/>
        </w:rPr>
        <w:t>s</w:t>
      </w:r>
      <w:r w:rsidRPr="006E4398">
        <w:rPr>
          <w:rFonts w:ascii="Trebuchet MS" w:hAnsi="Trebuchet MS"/>
          <w:sz w:val="20"/>
          <w:szCs w:val="20"/>
          <w:lang w:val="pt-BR"/>
        </w:rPr>
        <w:t xml:space="preserve"> solidária</w:t>
      </w:r>
      <w:r w:rsidR="00D579F1">
        <w:rPr>
          <w:rFonts w:ascii="Trebuchet MS" w:hAnsi="Trebuchet MS"/>
          <w:sz w:val="20"/>
          <w:szCs w:val="20"/>
          <w:lang w:val="pt-BR"/>
        </w:rPr>
        <w:t>s</w:t>
      </w:r>
      <w:r w:rsidRPr="006E4398">
        <w:rPr>
          <w:rFonts w:ascii="Trebuchet MS" w:hAnsi="Trebuchet MS"/>
          <w:sz w:val="20"/>
          <w:szCs w:val="20"/>
          <w:lang w:val="pt-BR"/>
        </w:rPr>
        <w:t xml:space="preserve"> e principa</w:t>
      </w:r>
      <w:r w:rsidR="00D579F1">
        <w:rPr>
          <w:rFonts w:ascii="Trebuchet MS" w:hAnsi="Trebuchet MS"/>
          <w:sz w:val="20"/>
          <w:szCs w:val="20"/>
          <w:lang w:val="pt-BR"/>
        </w:rPr>
        <w:t>is</w:t>
      </w:r>
      <w:r w:rsidRPr="006E4398">
        <w:rPr>
          <w:rFonts w:ascii="Trebuchet MS" w:hAnsi="Trebuchet MS"/>
          <w:sz w:val="20"/>
          <w:szCs w:val="20"/>
          <w:lang w:val="pt-BR"/>
        </w:rPr>
        <w:t xml:space="preserve"> pagadora</w:t>
      </w:r>
      <w:r w:rsidR="00D579F1">
        <w:rPr>
          <w:rFonts w:ascii="Trebuchet MS" w:hAnsi="Trebuchet MS"/>
          <w:sz w:val="20"/>
          <w:szCs w:val="20"/>
          <w:lang w:val="pt-BR"/>
        </w:rPr>
        <w:t>s</w:t>
      </w:r>
      <w:r w:rsidRPr="006E4398">
        <w:rPr>
          <w:rFonts w:ascii="Trebuchet MS" w:hAnsi="Trebuchet MS"/>
          <w:sz w:val="20"/>
          <w:szCs w:val="20"/>
          <w:lang w:val="pt-BR"/>
        </w:rPr>
        <w:t>, solidariamente responsáve</w:t>
      </w:r>
      <w:r w:rsidR="00D579F1">
        <w:rPr>
          <w:rFonts w:ascii="Trebuchet MS" w:hAnsi="Trebuchet MS"/>
          <w:sz w:val="20"/>
          <w:szCs w:val="20"/>
          <w:lang w:val="pt-BR"/>
        </w:rPr>
        <w:t>is</w:t>
      </w:r>
      <w:r w:rsidRPr="006E4398">
        <w:rPr>
          <w:rFonts w:ascii="Trebuchet MS" w:hAnsi="Trebuchet MS"/>
          <w:sz w:val="20"/>
          <w:szCs w:val="20"/>
          <w:lang w:val="pt-BR"/>
        </w:rPr>
        <w:t xml:space="preserve"> com a Emissora por todos os valores devidos em decorrência das Obrigações Garantidas nos termos desta Escritura. </w:t>
      </w:r>
    </w:p>
    <w:p w14:paraId="7B208722" w14:textId="77777777" w:rsidR="0088703D" w:rsidRPr="006E4398" w:rsidRDefault="0088703D">
      <w:pPr>
        <w:pStyle w:val="BodyText2"/>
        <w:tabs>
          <w:tab w:val="left" w:pos="-4253"/>
          <w:tab w:val="left" w:pos="0"/>
        </w:tabs>
        <w:spacing w:line="360" w:lineRule="auto"/>
        <w:rPr>
          <w:rFonts w:ascii="Trebuchet MS" w:hAnsi="Trebuchet MS"/>
          <w:sz w:val="20"/>
          <w:szCs w:val="20"/>
          <w:lang w:val="pt-BR"/>
        </w:rPr>
      </w:pPr>
    </w:p>
    <w:p w14:paraId="29ED0FD9"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renuncia</w:t>
      </w:r>
      <w:r w:rsidR="00901C5B" w:rsidRPr="006E4398">
        <w:rPr>
          <w:rFonts w:ascii="Trebuchet MS" w:hAnsi="Trebuchet MS"/>
          <w:sz w:val="20"/>
          <w:szCs w:val="20"/>
          <w:lang w:val="pt-BR"/>
        </w:rPr>
        <w:t>m</w:t>
      </w:r>
      <w:r w:rsidRPr="006E4398">
        <w:rPr>
          <w:rFonts w:ascii="Trebuchet MS" w:hAnsi="Trebuchet MS"/>
          <w:sz w:val="20"/>
          <w:szCs w:val="20"/>
          <w:lang w:val="pt-BR"/>
        </w:rPr>
        <w:t xml:space="preserve"> expressamente a todos e quaisquer benefícios de ordem, direitos e faculdades de exoneração de qualquer natureza previstos nos artigos 333, parágrafo único, </w:t>
      </w:r>
      <w:r w:rsidR="00C96464" w:rsidRPr="006E4398">
        <w:rPr>
          <w:rFonts w:ascii="Trebuchet MS" w:hAnsi="Trebuchet MS"/>
          <w:sz w:val="20"/>
          <w:szCs w:val="20"/>
          <w:lang w:val="pt-BR"/>
        </w:rPr>
        <w:t xml:space="preserve">364, </w:t>
      </w:r>
      <w:r w:rsidRPr="006E4398">
        <w:rPr>
          <w:rFonts w:ascii="Trebuchet MS" w:hAnsi="Trebuchet MS"/>
          <w:sz w:val="20"/>
          <w:szCs w:val="20"/>
          <w:lang w:val="pt-BR"/>
        </w:rPr>
        <w:t>366, 368, 821, 827, 830, 834, 835, 837, 838 e 839, todos da Lei nº 10.406, de 10 de janeiro de 2002, conforme alterada (“</w:t>
      </w:r>
      <w:r w:rsidRPr="006E4398">
        <w:rPr>
          <w:rFonts w:ascii="Trebuchet MS" w:hAnsi="Trebuchet MS"/>
          <w:sz w:val="20"/>
          <w:szCs w:val="20"/>
          <w:u w:val="single"/>
          <w:lang w:val="pt-BR"/>
        </w:rPr>
        <w:t>Código Civil</w:t>
      </w:r>
      <w:r w:rsidRPr="006E4398">
        <w:rPr>
          <w:rFonts w:ascii="Trebuchet MS" w:hAnsi="Trebuchet MS"/>
          <w:sz w:val="20"/>
          <w:szCs w:val="20"/>
          <w:lang w:val="pt-BR"/>
        </w:rPr>
        <w:t>”), e artigos 130 e 794 da Lei nº 13.105, de 16 de março de 2015, conforme alterada (“</w:t>
      </w:r>
      <w:r w:rsidRPr="006E4398">
        <w:rPr>
          <w:rFonts w:ascii="Trebuchet MS" w:hAnsi="Trebuchet MS"/>
          <w:sz w:val="20"/>
          <w:szCs w:val="20"/>
          <w:u w:val="single"/>
          <w:lang w:val="pt-BR"/>
        </w:rPr>
        <w:t>Código de Processo Civil</w:t>
      </w:r>
      <w:r w:rsidRPr="006E4398">
        <w:rPr>
          <w:rFonts w:ascii="Trebuchet MS" w:hAnsi="Trebuchet MS"/>
          <w:sz w:val="20"/>
          <w:szCs w:val="20"/>
          <w:lang w:val="pt-BR"/>
        </w:rPr>
        <w:t>”).</w:t>
      </w:r>
      <w:r w:rsidR="00C21CB0" w:rsidRPr="006E4398">
        <w:rPr>
          <w:rFonts w:ascii="Trebuchet MS" w:hAnsi="Trebuchet MS"/>
          <w:sz w:val="20"/>
          <w:szCs w:val="20"/>
          <w:lang w:val="pt-BR"/>
        </w:rPr>
        <w:t xml:space="preserve"> </w:t>
      </w:r>
    </w:p>
    <w:p w14:paraId="0685D246" w14:textId="77777777" w:rsidR="006C528D" w:rsidRPr="006E4398" w:rsidRDefault="006C528D">
      <w:pPr>
        <w:pStyle w:val="BodyText2"/>
        <w:tabs>
          <w:tab w:val="left" w:pos="-4253"/>
          <w:tab w:val="left" w:pos="0"/>
        </w:tabs>
        <w:spacing w:line="360" w:lineRule="auto"/>
        <w:rPr>
          <w:rFonts w:ascii="Trebuchet MS" w:hAnsi="Trebuchet MS"/>
          <w:sz w:val="20"/>
          <w:szCs w:val="20"/>
          <w:lang w:val="pt-BR"/>
        </w:rPr>
      </w:pPr>
    </w:p>
    <w:p w14:paraId="56E0841F"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Todo e qualquer pagamento realizado pela</w:t>
      </w:r>
      <w:r w:rsidR="00716396"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716396" w:rsidRPr="006E4398">
        <w:rPr>
          <w:rFonts w:ascii="Trebuchet MS" w:hAnsi="Trebuchet MS"/>
          <w:sz w:val="20"/>
          <w:szCs w:val="20"/>
          <w:lang w:val="pt-BR"/>
        </w:rPr>
        <w:t>s</w:t>
      </w:r>
      <w:r w:rsidRPr="006E4398">
        <w:rPr>
          <w:rFonts w:ascii="Trebuchet MS" w:hAnsi="Trebuchet MS"/>
          <w:sz w:val="20"/>
          <w:szCs w:val="20"/>
          <w:lang w:val="pt-BR"/>
        </w:rPr>
        <w:t xml:space="preserve"> em relação à Fiança será efetuado livre e líquido, sem a dedução de quaisquer tributos, impostos, taxas, contribuições de qualquer natureza, encargos ou retenções, presentes ou futuros, bem como de quaisquer juros, multas ou demais exigibilidades fiscais.</w:t>
      </w:r>
    </w:p>
    <w:p w14:paraId="7E39780B" w14:textId="77777777" w:rsidR="006C528D" w:rsidRPr="006E4398" w:rsidRDefault="006C528D">
      <w:pPr>
        <w:pStyle w:val="ListParagraph"/>
        <w:spacing w:line="360" w:lineRule="auto"/>
        <w:rPr>
          <w:rFonts w:ascii="Trebuchet MS" w:hAnsi="Trebuchet MS"/>
          <w:sz w:val="20"/>
          <w:szCs w:val="20"/>
        </w:rPr>
      </w:pPr>
    </w:p>
    <w:p w14:paraId="7DBF3594"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rPr>
      </w:pPr>
      <w:r w:rsidRPr="006E4398">
        <w:rPr>
          <w:rFonts w:ascii="Trebuchet MS" w:hAnsi="Trebuchet MS"/>
          <w:sz w:val="20"/>
          <w:szCs w:val="20"/>
          <w:lang w:val="pt-BR"/>
        </w:rPr>
        <w:t>A</w:t>
      </w:r>
      <w:r w:rsidR="00200DB4"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200DB4" w:rsidRPr="006E4398">
        <w:rPr>
          <w:rFonts w:ascii="Trebuchet MS" w:hAnsi="Trebuchet MS"/>
          <w:sz w:val="20"/>
          <w:szCs w:val="20"/>
          <w:lang w:val="pt-BR"/>
        </w:rPr>
        <w:t>s</w:t>
      </w:r>
      <w:r w:rsidRPr="006E4398">
        <w:rPr>
          <w:rFonts w:ascii="Trebuchet MS" w:hAnsi="Trebuchet MS"/>
          <w:sz w:val="20"/>
          <w:szCs w:val="20"/>
          <w:lang w:val="pt-BR"/>
        </w:rPr>
        <w:t xml:space="preserve"> presta</w:t>
      </w:r>
      <w:r w:rsidR="0037319A" w:rsidRPr="006E4398">
        <w:rPr>
          <w:rFonts w:ascii="Trebuchet MS" w:hAnsi="Trebuchet MS"/>
          <w:sz w:val="20"/>
          <w:szCs w:val="20"/>
          <w:lang w:val="pt-BR"/>
        </w:rPr>
        <w:t>m</w:t>
      </w:r>
      <w:r w:rsidRPr="006E4398">
        <w:rPr>
          <w:rFonts w:ascii="Trebuchet MS" w:hAnsi="Trebuchet MS"/>
          <w:sz w:val="20"/>
          <w:szCs w:val="20"/>
          <w:lang w:val="pt-BR"/>
        </w:rPr>
        <w:t xml:space="preserve"> a Fiança aqui referida de forma solidária e em caráter irrevogável e irretratável, obrigando-se a</w:t>
      </w:r>
      <w:r w:rsidR="00200DB4"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200DB4" w:rsidRPr="006E4398">
        <w:rPr>
          <w:rFonts w:ascii="Trebuchet MS" w:hAnsi="Trebuchet MS"/>
          <w:sz w:val="20"/>
          <w:szCs w:val="20"/>
          <w:lang w:val="pt-BR"/>
        </w:rPr>
        <w:t>s</w:t>
      </w:r>
      <w:r w:rsidRPr="006E4398">
        <w:rPr>
          <w:rFonts w:ascii="Trebuchet MS" w:hAnsi="Trebuchet MS"/>
          <w:sz w:val="20"/>
          <w:szCs w:val="20"/>
          <w:lang w:val="pt-BR"/>
        </w:rPr>
        <w:t xml:space="preserve"> e seus sucessores a qualquer título pelo cumprimento integral das Obrigações Garantidas, em conformidade com o artigo 818 do Código Civil.</w:t>
      </w:r>
    </w:p>
    <w:p w14:paraId="2B776B13" w14:textId="77777777" w:rsidR="000654B6" w:rsidRPr="006E4398" w:rsidRDefault="000654B6">
      <w:pPr>
        <w:pStyle w:val="BodyText2"/>
        <w:tabs>
          <w:tab w:val="left" w:pos="-4253"/>
          <w:tab w:val="left" w:pos="0"/>
        </w:tabs>
        <w:spacing w:line="360" w:lineRule="auto"/>
        <w:rPr>
          <w:rFonts w:ascii="Trebuchet MS" w:hAnsi="Trebuchet MS"/>
          <w:sz w:val="20"/>
          <w:szCs w:val="20"/>
        </w:rPr>
      </w:pPr>
    </w:p>
    <w:p w14:paraId="1F537891"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 xml:space="preserve">Fica desde já certo e ajustado que a inobservância dos prazos para execução de quaisquer valores devidos </w:t>
      </w:r>
      <w:r w:rsidR="007228C4" w:rsidRPr="006E4398">
        <w:rPr>
          <w:rFonts w:ascii="Trebuchet MS" w:hAnsi="Trebuchet MS"/>
          <w:sz w:val="20"/>
          <w:szCs w:val="20"/>
          <w:lang w:val="pt-BR"/>
        </w:rPr>
        <w:t>à Debenturista</w:t>
      </w:r>
      <w:r w:rsidRPr="006E4398">
        <w:rPr>
          <w:rFonts w:ascii="Trebuchet MS" w:hAnsi="Trebuchet MS"/>
          <w:sz w:val="20"/>
          <w:szCs w:val="20"/>
          <w:lang w:val="pt-BR"/>
        </w:rPr>
        <w:t xml:space="preserve"> não ensejará, sob hipótese alguma, perda de qualquer direito ou faculdade aqui prevista.</w:t>
      </w:r>
    </w:p>
    <w:p w14:paraId="60452326" w14:textId="77777777" w:rsidR="006C528D" w:rsidRPr="006E4398" w:rsidRDefault="006C528D">
      <w:pPr>
        <w:pStyle w:val="ListParagraph"/>
        <w:spacing w:line="360" w:lineRule="auto"/>
        <w:rPr>
          <w:rFonts w:ascii="Trebuchet MS" w:hAnsi="Trebuchet MS"/>
          <w:sz w:val="20"/>
          <w:szCs w:val="20"/>
        </w:rPr>
      </w:pPr>
    </w:p>
    <w:p w14:paraId="576245CA"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As Obrigações Garantidas serão pagas pela</w:t>
      </w:r>
      <w:r w:rsidR="0037319A"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37319A" w:rsidRPr="006E4398">
        <w:rPr>
          <w:rFonts w:ascii="Trebuchet MS" w:hAnsi="Trebuchet MS"/>
          <w:sz w:val="20"/>
          <w:szCs w:val="20"/>
          <w:lang w:val="pt-BR"/>
        </w:rPr>
        <w:t>s</w:t>
      </w:r>
      <w:r w:rsidRPr="006E4398">
        <w:rPr>
          <w:rFonts w:ascii="Trebuchet MS" w:hAnsi="Trebuchet MS"/>
          <w:sz w:val="20"/>
          <w:szCs w:val="20"/>
          <w:lang w:val="pt-BR"/>
        </w:rPr>
        <w:t xml:space="preserve"> no prazo máximo de </w:t>
      </w:r>
      <w:r w:rsidR="00C43FEF" w:rsidRPr="00DC2DAE">
        <w:rPr>
          <w:rFonts w:ascii="Trebuchet MS" w:hAnsi="Trebuchet MS"/>
          <w:sz w:val="20"/>
          <w:szCs w:val="20"/>
          <w:lang w:val="pt-BR"/>
        </w:rPr>
        <w:t>2 (dois</w:t>
      </w:r>
      <w:r w:rsidR="00C43FEF" w:rsidRPr="00667F3B">
        <w:rPr>
          <w:rFonts w:ascii="Trebuchet MS" w:hAnsi="Trebuchet MS"/>
          <w:sz w:val="20"/>
          <w:szCs w:val="20"/>
          <w:lang w:val="pt-BR"/>
        </w:rPr>
        <w:t>)</w:t>
      </w:r>
      <w:r w:rsidRPr="00667F3B">
        <w:rPr>
          <w:rFonts w:ascii="Trebuchet MS" w:hAnsi="Trebuchet MS"/>
          <w:sz w:val="20"/>
          <w:szCs w:val="20"/>
          <w:lang w:val="pt-BR"/>
        </w:rPr>
        <w:t xml:space="preserve"> Dias Úteis contados do recebimento da comunicação por escrito enviada pel</w:t>
      </w:r>
      <w:r w:rsidR="007228C4" w:rsidRPr="006E4398">
        <w:rPr>
          <w:rFonts w:ascii="Trebuchet MS" w:hAnsi="Trebuchet MS"/>
          <w:sz w:val="20"/>
          <w:szCs w:val="20"/>
          <w:lang w:val="pt-BR"/>
        </w:rPr>
        <w:t xml:space="preserve">a Debenturista </w:t>
      </w:r>
      <w:r w:rsidRPr="006E4398">
        <w:rPr>
          <w:rFonts w:ascii="Trebuchet MS" w:hAnsi="Trebuchet MS"/>
          <w:sz w:val="20"/>
          <w:szCs w:val="20"/>
          <w:lang w:val="pt-BR"/>
        </w:rPr>
        <w:t>à Emissora, com cópia para 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881C8E" w:rsidRPr="006E4398">
        <w:rPr>
          <w:rFonts w:ascii="Trebuchet MS" w:hAnsi="Trebuchet MS"/>
          <w:sz w:val="20"/>
          <w:szCs w:val="20"/>
          <w:lang w:val="pt-BR"/>
        </w:rPr>
        <w:t>s</w:t>
      </w:r>
      <w:r w:rsidRPr="006E4398">
        <w:rPr>
          <w:rFonts w:ascii="Trebuchet MS" w:hAnsi="Trebuchet MS"/>
          <w:sz w:val="20"/>
          <w:szCs w:val="20"/>
          <w:lang w:val="pt-BR"/>
        </w:rPr>
        <w:t>, informando a falta de pagamento. Os pagamentos serão realizados pela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de acordo com os procedimentos estabelecidos nesta Escritura e independentemente de qualquer pretensão, ação, disputa ou reclamação que a Emissora venha ou possa ter ou exercer em relação às suas obrigações assumidas nos termos das Debêntures e desta Escritura.</w:t>
      </w:r>
      <w:r w:rsidR="009D194A" w:rsidRPr="006E4398">
        <w:rPr>
          <w:rFonts w:ascii="Trebuchet MS" w:hAnsi="Trebuchet MS"/>
          <w:sz w:val="20"/>
          <w:szCs w:val="20"/>
          <w:lang w:val="pt-BR"/>
        </w:rPr>
        <w:t xml:space="preserve"> </w:t>
      </w:r>
    </w:p>
    <w:p w14:paraId="701C402E" w14:textId="77777777" w:rsidR="006C528D" w:rsidRPr="006E4398" w:rsidRDefault="006C528D">
      <w:pPr>
        <w:pStyle w:val="ListParagraph"/>
        <w:spacing w:line="360" w:lineRule="auto"/>
        <w:rPr>
          <w:rFonts w:ascii="Trebuchet MS" w:hAnsi="Trebuchet MS"/>
          <w:sz w:val="20"/>
          <w:szCs w:val="20"/>
        </w:rPr>
      </w:pPr>
    </w:p>
    <w:p w14:paraId="06D710D6" w14:textId="77777777" w:rsidR="006C528D" w:rsidRPr="006E4398" w:rsidRDefault="007228C4"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Os pagamentos descritos acima deverão ser realizados mediante depósito na Conta Centralizadora</w:t>
      </w:r>
      <w:r w:rsidR="002126E1" w:rsidRPr="006E4398">
        <w:rPr>
          <w:rFonts w:ascii="Trebuchet MS" w:hAnsi="Trebuchet MS"/>
          <w:sz w:val="20"/>
          <w:szCs w:val="20"/>
          <w:lang w:val="pt-BR"/>
        </w:rPr>
        <w:t xml:space="preserve"> (conforme abaixo definida)</w:t>
      </w:r>
      <w:r w:rsidRPr="006E4398">
        <w:rPr>
          <w:rFonts w:ascii="Trebuchet MS" w:hAnsi="Trebuchet MS"/>
          <w:sz w:val="20"/>
          <w:szCs w:val="20"/>
          <w:lang w:val="pt-BR"/>
        </w:rPr>
        <w:t>, em moeda corrente nacional, não poderão ser objeto de compensação ou exceção pela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e deverão ser feitos sem dedução de quaisquer retenções de tributos, taxas ou contribuições de qualquer natureza incidentes ou que venham a incidir sobre o pagamento de qualquer valor devido, conforme previsto nesta Escritura</w:t>
      </w:r>
      <w:r w:rsidR="00F22655" w:rsidRPr="006E4398">
        <w:rPr>
          <w:rFonts w:ascii="Trebuchet MS" w:hAnsi="Trebuchet MS"/>
          <w:sz w:val="20"/>
          <w:szCs w:val="20"/>
          <w:lang w:val="pt-BR"/>
        </w:rPr>
        <w:t xml:space="preserve">. </w:t>
      </w:r>
    </w:p>
    <w:p w14:paraId="03AD996B" w14:textId="77777777" w:rsidR="007228C4" w:rsidRPr="006E4398" w:rsidRDefault="007228C4">
      <w:pPr>
        <w:pStyle w:val="BodyText2"/>
        <w:tabs>
          <w:tab w:val="left" w:pos="-4253"/>
          <w:tab w:val="left" w:pos="0"/>
        </w:tabs>
        <w:spacing w:line="360" w:lineRule="auto"/>
        <w:rPr>
          <w:rFonts w:ascii="Trebuchet MS" w:hAnsi="Trebuchet MS"/>
          <w:sz w:val="20"/>
          <w:szCs w:val="20"/>
          <w:lang w:val="pt-BR"/>
        </w:rPr>
      </w:pPr>
    </w:p>
    <w:p w14:paraId="35E34FC6" w14:textId="77777777" w:rsidR="007228C4" w:rsidRPr="006E4398" w:rsidRDefault="007228C4"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cs="Arial"/>
          <w:sz w:val="20"/>
          <w:szCs w:val="20"/>
        </w:rPr>
        <w:t xml:space="preserve">Caso </w:t>
      </w:r>
      <w:r w:rsidRPr="006E4398">
        <w:rPr>
          <w:rFonts w:ascii="Trebuchet MS" w:hAnsi="Trebuchet MS" w:cs="Arial"/>
          <w:sz w:val="20"/>
          <w:szCs w:val="20"/>
          <w:lang w:val="pt-BR"/>
        </w:rPr>
        <w:t>a</w:t>
      </w:r>
      <w:r w:rsidR="00881C8E" w:rsidRPr="006E4398">
        <w:rPr>
          <w:rFonts w:ascii="Trebuchet MS" w:hAnsi="Trebuchet MS" w:cs="Arial"/>
          <w:sz w:val="20"/>
          <w:szCs w:val="20"/>
          <w:lang w:val="pt-BR"/>
        </w:rPr>
        <w:t>s</w:t>
      </w:r>
      <w:r w:rsidRPr="006E4398">
        <w:rPr>
          <w:rFonts w:ascii="Trebuchet MS" w:hAnsi="Trebuchet MS" w:cs="Arial"/>
          <w:sz w:val="20"/>
          <w:szCs w:val="20"/>
          <w:lang w:val="pt-BR"/>
        </w:rPr>
        <w:t xml:space="preserve"> Fiadora</w:t>
      </w:r>
      <w:r w:rsidR="00881C8E" w:rsidRPr="006E4398">
        <w:rPr>
          <w:rFonts w:ascii="Trebuchet MS" w:hAnsi="Trebuchet MS" w:cs="Arial"/>
          <w:sz w:val="20"/>
          <w:szCs w:val="20"/>
          <w:lang w:val="pt-BR"/>
        </w:rPr>
        <w:t>s</w:t>
      </w:r>
      <w:r w:rsidRPr="006E4398">
        <w:rPr>
          <w:rFonts w:ascii="Trebuchet MS" w:hAnsi="Trebuchet MS" w:cs="Arial"/>
          <w:sz w:val="20"/>
          <w:szCs w:val="20"/>
        </w:rPr>
        <w:t xml:space="preserve"> deixe</w:t>
      </w:r>
      <w:r w:rsidR="00881C8E" w:rsidRPr="006E4398">
        <w:rPr>
          <w:rFonts w:ascii="Trebuchet MS" w:hAnsi="Trebuchet MS" w:cs="Arial"/>
          <w:sz w:val="20"/>
          <w:szCs w:val="20"/>
          <w:lang w:val="pt-BR"/>
        </w:rPr>
        <w:t>m</w:t>
      </w:r>
      <w:r w:rsidRPr="006E4398">
        <w:rPr>
          <w:rFonts w:ascii="Trebuchet MS" w:hAnsi="Trebuchet MS" w:cs="Arial"/>
          <w:sz w:val="20"/>
          <w:szCs w:val="20"/>
        </w:rPr>
        <w:t xml:space="preserve"> de pagar qualquer valor sob a Fiança nos prazos aqui estabelecidos, </w:t>
      </w:r>
      <w:r w:rsidRPr="006E4398">
        <w:rPr>
          <w:rFonts w:ascii="Trebuchet MS" w:hAnsi="Trebuchet MS" w:cs="Arial"/>
          <w:sz w:val="20"/>
          <w:szCs w:val="20"/>
          <w:lang w:val="pt-BR"/>
        </w:rPr>
        <w:t>a</w:t>
      </w:r>
      <w:r w:rsidR="00881C8E" w:rsidRPr="006E4398">
        <w:rPr>
          <w:rFonts w:ascii="Trebuchet MS" w:hAnsi="Trebuchet MS" w:cs="Arial"/>
          <w:sz w:val="20"/>
          <w:szCs w:val="20"/>
          <w:lang w:val="pt-BR"/>
        </w:rPr>
        <w:t>s</w:t>
      </w:r>
      <w:r w:rsidRPr="006E4398">
        <w:rPr>
          <w:rFonts w:ascii="Trebuchet MS" w:hAnsi="Trebuchet MS" w:cs="Arial"/>
          <w:sz w:val="20"/>
          <w:szCs w:val="20"/>
          <w:lang w:val="pt-BR"/>
        </w:rPr>
        <w:t xml:space="preserve"> Fiadora</w:t>
      </w:r>
      <w:r w:rsidR="00881C8E" w:rsidRPr="006E4398">
        <w:rPr>
          <w:rFonts w:ascii="Trebuchet MS" w:hAnsi="Trebuchet MS" w:cs="Arial"/>
          <w:sz w:val="20"/>
          <w:szCs w:val="20"/>
          <w:lang w:val="pt-BR"/>
        </w:rPr>
        <w:t>s</w:t>
      </w:r>
      <w:r w:rsidRPr="006E4398">
        <w:rPr>
          <w:rFonts w:ascii="Trebuchet MS" w:hAnsi="Trebuchet MS" w:cs="Arial"/>
          <w:sz w:val="20"/>
          <w:szCs w:val="20"/>
        </w:rPr>
        <w:t xml:space="preserve"> ficar</w:t>
      </w:r>
      <w:r w:rsidR="00881C8E" w:rsidRPr="006E4398">
        <w:rPr>
          <w:rFonts w:ascii="Trebuchet MS" w:hAnsi="Trebuchet MS" w:cs="Arial"/>
          <w:sz w:val="20"/>
          <w:szCs w:val="20"/>
          <w:lang w:val="pt-BR"/>
        </w:rPr>
        <w:t>ão</w:t>
      </w:r>
      <w:r w:rsidRPr="006E4398">
        <w:rPr>
          <w:rFonts w:ascii="Trebuchet MS" w:hAnsi="Trebuchet MS" w:cs="Arial"/>
          <w:sz w:val="20"/>
          <w:szCs w:val="20"/>
        </w:rPr>
        <w:t xml:space="preserve"> imediatamente constituíd</w:t>
      </w:r>
      <w:r w:rsidRPr="006E4398">
        <w:rPr>
          <w:rFonts w:ascii="Trebuchet MS" w:hAnsi="Trebuchet MS" w:cs="Arial"/>
          <w:sz w:val="20"/>
          <w:szCs w:val="20"/>
          <w:lang w:val="pt-BR"/>
        </w:rPr>
        <w:t>a</w:t>
      </w:r>
      <w:r w:rsidR="00B54ACA" w:rsidRPr="006E4398">
        <w:rPr>
          <w:rFonts w:ascii="Trebuchet MS" w:hAnsi="Trebuchet MS" w:cs="Arial"/>
          <w:sz w:val="20"/>
          <w:szCs w:val="20"/>
          <w:lang w:val="pt-BR"/>
        </w:rPr>
        <w:t>s</w:t>
      </w:r>
      <w:r w:rsidRPr="006E4398">
        <w:rPr>
          <w:rFonts w:ascii="Trebuchet MS" w:hAnsi="Trebuchet MS" w:cs="Arial"/>
          <w:sz w:val="20"/>
          <w:szCs w:val="20"/>
        </w:rPr>
        <w:t xml:space="preserve"> em mora, independentemente de qualquer notificação judicial ou extrajudicial, incidindo sobre o valor não pago, desde a data do inadimplemento até a data do seu efetivo pagamento, incluindo, mas não limitado, às multas, juros de mora e atualizações, devidos nos termos dest</w:t>
      </w:r>
      <w:r w:rsidRPr="006E4398">
        <w:rPr>
          <w:rFonts w:ascii="Trebuchet MS" w:hAnsi="Trebuchet MS" w:cs="Arial"/>
          <w:sz w:val="20"/>
          <w:szCs w:val="20"/>
          <w:lang w:val="pt-BR"/>
        </w:rPr>
        <w:t>a Escritura.</w:t>
      </w:r>
    </w:p>
    <w:p w14:paraId="6C7837B8" w14:textId="77777777" w:rsidR="006C528D" w:rsidRPr="006E4398" w:rsidRDefault="006C528D">
      <w:pPr>
        <w:pStyle w:val="ListParagraph"/>
        <w:spacing w:line="360" w:lineRule="auto"/>
        <w:rPr>
          <w:rFonts w:ascii="Trebuchet MS" w:hAnsi="Trebuchet MS"/>
          <w:sz w:val="20"/>
          <w:szCs w:val="20"/>
        </w:rPr>
      </w:pPr>
    </w:p>
    <w:p w14:paraId="5AFE710C"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 xml:space="preserve">A Fiança poderá ser excutida e exigida </w:t>
      </w:r>
      <w:r w:rsidR="007228C4" w:rsidRPr="006E4398">
        <w:rPr>
          <w:rFonts w:ascii="Trebuchet MS" w:hAnsi="Trebuchet MS"/>
          <w:sz w:val="20"/>
          <w:szCs w:val="20"/>
          <w:lang w:val="pt-BR"/>
        </w:rPr>
        <w:t>pela Debenturista</w:t>
      </w:r>
      <w:r w:rsidRPr="006E4398">
        <w:rPr>
          <w:rFonts w:ascii="Trebuchet MS" w:hAnsi="Trebuchet MS"/>
          <w:sz w:val="20"/>
          <w:szCs w:val="20"/>
          <w:lang w:val="pt-BR"/>
        </w:rPr>
        <w:t>, judicial ou extrajudicialmente, quantas vezes forem necessárias até a integral liquidação das Obrigações Garantidas.</w:t>
      </w:r>
    </w:p>
    <w:p w14:paraId="6E43C614" w14:textId="77777777" w:rsidR="006C528D" w:rsidRPr="006E4398" w:rsidRDefault="006C528D">
      <w:pPr>
        <w:pStyle w:val="BodyText2"/>
        <w:tabs>
          <w:tab w:val="left" w:pos="-4253"/>
          <w:tab w:val="left" w:pos="0"/>
        </w:tabs>
        <w:spacing w:line="360" w:lineRule="auto"/>
        <w:rPr>
          <w:rFonts w:ascii="Trebuchet MS" w:hAnsi="Trebuchet MS"/>
          <w:sz w:val="20"/>
          <w:szCs w:val="20"/>
          <w:lang w:val="pt-BR"/>
        </w:rPr>
      </w:pPr>
    </w:p>
    <w:p w14:paraId="3912DC9C"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Nenhuma objeção ou oposição da Emissora poderá ser admitida ou invocada pela</w:t>
      </w:r>
      <w:r w:rsidR="00B54ACA"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B54ACA" w:rsidRPr="006E4398">
        <w:rPr>
          <w:rFonts w:ascii="Trebuchet MS" w:hAnsi="Trebuchet MS"/>
          <w:sz w:val="20"/>
          <w:szCs w:val="20"/>
          <w:lang w:val="pt-BR"/>
        </w:rPr>
        <w:t>s</w:t>
      </w:r>
      <w:r w:rsidRPr="006E4398">
        <w:rPr>
          <w:rFonts w:ascii="Trebuchet MS" w:hAnsi="Trebuchet MS"/>
          <w:sz w:val="20"/>
          <w:szCs w:val="20"/>
          <w:lang w:val="pt-BR"/>
        </w:rPr>
        <w:t xml:space="preserve"> com o objetivo de escusar-se do cumprimento de suas obrigações perante </w:t>
      </w:r>
      <w:r w:rsidR="009E0A9C" w:rsidRPr="006E4398">
        <w:rPr>
          <w:rFonts w:ascii="Trebuchet MS" w:hAnsi="Trebuchet MS"/>
          <w:sz w:val="20"/>
          <w:szCs w:val="20"/>
          <w:lang w:val="pt-BR"/>
        </w:rPr>
        <w:t>a</w:t>
      </w:r>
      <w:r w:rsidRPr="006E4398">
        <w:rPr>
          <w:rFonts w:ascii="Trebuchet MS" w:hAnsi="Trebuchet MS"/>
          <w:sz w:val="20"/>
          <w:szCs w:val="20"/>
          <w:lang w:val="pt-BR"/>
        </w:rPr>
        <w:t xml:space="preserve"> Debenturista.</w:t>
      </w:r>
    </w:p>
    <w:p w14:paraId="23A62384" w14:textId="77777777" w:rsidR="006C528D" w:rsidRPr="006E4398" w:rsidRDefault="006C528D">
      <w:pPr>
        <w:pStyle w:val="ListParagraph"/>
        <w:spacing w:line="360" w:lineRule="auto"/>
        <w:rPr>
          <w:rFonts w:ascii="Trebuchet MS" w:hAnsi="Trebuchet MS"/>
          <w:sz w:val="20"/>
          <w:szCs w:val="20"/>
        </w:rPr>
      </w:pPr>
    </w:p>
    <w:p w14:paraId="37AD4670" w14:textId="77777777" w:rsidR="006C528D"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w:t>
      </w:r>
      <w:r w:rsidR="00B54ACA"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B54ACA" w:rsidRPr="006E4398">
        <w:rPr>
          <w:rFonts w:ascii="Trebuchet MS" w:hAnsi="Trebuchet MS"/>
          <w:sz w:val="20"/>
          <w:szCs w:val="20"/>
          <w:lang w:val="pt-BR"/>
        </w:rPr>
        <w:t>s</w:t>
      </w:r>
      <w:r w:rsidRPr="006E4398">
        <w:rPr>
          <w:rFonts w:ascii="Trebuchet MS" w:hAnsi="Trebuchet MS"/>
          <w:sz w:val="20"/>
          <w:szCs w:val="20"/>
          <w:lang w:val="pt-BR"/>
        </w:rPr>
        <w:t xml:space="preserve"> sub-rogar-se-</w:t>
      </w:r>
      <w:r w:rsidR="00B54ACA" w:rsidRPr="006E4398">
        <w:rPr>
          <w:rFonts w:ascii="Trebuchet MS" w:hAnsi="Trebuchet MS"/>
          <w:sz w:val="20"/>
          <w:szCs w:val="20"/>
          <w:lang w:val="pt-BR"/>
        </w:rPr>
        <w:t>ão</w:t>
      </w:r>
      <w:r w:rsidRPr="006E4398">
        <w:rPr>
          <w:rFonts w:ascii="Trebuchet MS" w:hAnsi="Trebuchet MS"/>
          <w:sz w:val="20"/>
          <w:szCs w:val="20"/>
          <w:lang w:val="pt-BR"/>
        </w:rPr>
        <w:t xml:space="preserve"> nos direitos </w:t>
      </w:r>
      <w:r w:rsidR="007228C4" w:rsidRPr="006E4398">
        <w:rPr>
          <w:rFonts w:ascii="Trebuchet MS" w:hAnsi="Trebuchet MS"/>
          <w:sz w:val="20"/>
          <w:szCs w:val="20"/>
          <w:lang w:val="pt-BR"/>
        </w:rPr>
        <w:t xml:space="preserve">da </w:t>
      </w:r>
      <w:r w:rsidRPr="006E4398">
        <w:rPr>
          <w:rFonts w:ascii="Trebuchet MS" w:hAnsi="Trebuchet MS"/>
          <w:sz w:val="20"/>
          <w:szCs w:val="20"/>
          <w:lang w:val="pt-BR"/>
        </w:rPr>
        <w:t>Debenturista caso venha a honrar, total ou parcialmente, a Fiança objeto desta Cláusula, até o limite da parcela da dívida efetivamente por ela honrada, sendo certo que a</w:t>
      </w:r>
      <w:r w:rsidR="00550FCC"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550FCC" w:rsidRPr="006E4398">
        <w:rPr>
          <w:rFonts w:ascii="Trebuchet MS" w:hAnsi="Trebuchet MS"/>
          <w:sz w:val="20"/>
          <w:szCs w:val="20"/>
          <w:lang w:val="pt-BR"/>
        </w:rPr>
        <w:t>s</w:t>
      </w:r>
      <w:r w:rsidRPr="006E4398">
        <w:rPr>
          <w:rFonts w:ascii="Trebuchet MS" w:hAnsi="Trebuchet MS"/>
          <w:sz w:val="20"/>
          <w:szCs w:val="20"/>
          <w:lang w:val="pt-BR"/>
        </w:rPr>
        <w:t xml:space="preserve"> somente poder</w:t>
      </w:r>
      <w:r w:rsidR="003C0568" w:rsidRPr="006E4398">
        <w:rPr>
          <w:rFonts w:ascii="Trebuchet MS" w:hAnsi="Trebuchet MS"/>
          <w:sz w:val="20"/>
          <w:szCs w:val="20"/>
          <w:lang w:val="pt-BR"/>
        </w:rPr>
        <w:t>ão</w:t>
      </w:r>
      <w:r w:rsidRPr="006E4398">
        <w:rPr>
          <w:rFonts w:ascii="Trebuchet MS" w:hAnsi="Trebuchet MS"/>
          <w:sz w:val="20"/>
          <w:szCs w:val="20"/>
          <w:lang w:val="pt-BR"/>
        </w:rPr>
        <w:t xml:space="preserve"> realizar a cobrança de qualquer valor que lhe seja devido pela Emissora após o pagamento integral das Obrigações Garantidas.</w:t>
      </w:r>
    </w:p>
    <w:p w14:paraId="0D73F51B" w14:textId="77777777" w:rsidR="006C528D" w:rsidRPr="006E4398" w:rsidRDefault="006C528D">
      <w:pPr>
        <w:pStyle w:val="BodyText2"/>
        <w:tabs>
          <w:tab w:val="left" w:pos="-4253"/>
          <w:tab w:val="left" w:pos="0"/>
        </w:tabs>
        <w:spacing w:line="360" w:lineRule="auto"/>
        <w:rPr>
          <w:rFonts w:ascii="Trebuchet MS" w:hAnsi="Trebuchet MS"/>
          <w:sz w:val="20"/>
          <w:szCs w:val="20"/>
          <w:lang w:val="pt-BR"/>
        </w:rPr>
      </w:pPr>
    </w:p>
    <w:p w14:paraId="348ECC0D" w14:textId="77777777" w:rsidR="006C528D"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rPr>
      </w:pPr>
      <w:r w:rsidRPr="006E4398">
        <w:rPr>
          <w:rFonts w:ascii="Trebuchet MS" w:hAnsi="Trebuchet MS"/>
          <w:sz w:val="20"/>
          <w:szCs w:val="20"/>
          <w:lang w:val="pt-BR"/>
        </w:rPr>
        <w:t xml:space="preserve">Em caso </w:t>
      </w:r>
      <w:r w:rsidR="00FB58CC" w:rsidRPr="006E4398">
        <w:rPr>
          <w:rFonts w:ascii="Trebuchet MS" w:hAnsi="Trebuchet MS"/>
          <w:sz w:val="20"/>
          <w:szCs w:val="20"/>
          <w:lang w:val="pt-BR"/>
        </w:rPr>
        <w:t>de ocorrência de V</w:t>
      </w:r>
      <w:r w:rsidRPr="006E4398">
        <w:rPr>
          <w:rFonts w:ascii="Trebuchet MS" w:hAnsi="Trebuchet MS"/>
          <w:sz w:val="20"/>
          <w:szCs w:val="20"/>
          <w:lang w:val="pt-BR"/>
        </w:rPr>
        <w:t xml:space="preserve">encimento </w:t>
      </w:r>
      <w:r w:rsidR="00FB58CC" w:rsidRPr="006E4398">
        <w:rPr>
          <w:rFonts w:ascii="Trebuchet MS" w:hAnsi="Trebuchet MS"/>
          <w:sz w:val="20"/>
          <w:szCs w:val="20"/>
          <w:lang w:val="pt-BR"/>
        </w:rPr>
        <w:t>A</w:t>
      </w:r>
      <w:r w:rsidRPr="006E4398">
        <w:rPr>
          <w:rFonts w:ascii="Trebuchet MS" w:hAnsi="Trebuchet MS"/>
          <w:sz w:val="20"/>
          <w:szCs w:val="20"/>
          <w:lang w:val="pt-BR"/>
        </w:rPr>
        <w:t xml:space="preserve">ntecipado </w:t>
      </w:r>
      <w:r w:rsidR="00B87741" w:rsidRPr="006E4398">
        <w:rPr>
          <w:rFonts w:ascii="Trebuchet MS" w:hAnsi="Trebuchet MS"/>
          <w:sz w:val="20"/>
          <w:szCs w:val="20"/>
          <w:lang w:val="pt-BR"/>
        </w:rPr>
        <w:t xml:space="preserve">(conforme abaixo definido) </w:t>
      </w:r>
      <w:r w:rsidRPr="006E4398">
        <w:rPr>
          <w:rFonts w:ascii="Trebuchet MS" w:hAnsi="Trebuchet MS"/>
          <w:sz w:val="20"/>
          <w:szCs w:val="20"/>
          <w:lang w:val="pt-BR"/>
        </w:rPr>
        <w:t xml:space="preserve">das Debêntures ou na Data de Vencimento </w:t>
      </w:r>
      <w:r w:rsidR="00B87741" w:rsidRPr="006E4398">
        <w:rPr>
          <w:rFonts w:ascii="Trebuchet MS" w:hAnsi="Trebuchet MS"/>
          <w:sz w:val="20"/>
          <w:szCs w:val="20"/>
          <w:lang w:val="pt-BR"/>
        </w:rPr>
        <w:t xml:space="preserve">(conforme abaixo definido) </w:t>
      </w:r>
      <w:r w:rsidRPr="006E4398">
        <w:rPr>
          <w:rFonts w:ascii="Trebuchet MS" w:hAnsi="Trebuchet MS"/>
          <w:sz w:val="20"/>
          <w:szCs w:val="20"/>
          <w:lang w:val="pt-BR"/>
        </w:rPr>
        <w:t>das Debêntures sem que o pagamento tenha sido realizado pela Emissora, a</w:t>
      </w:r>
      <w:r w:rsidR="003C0568"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3C0568" w:rsidRPr="006E4398">
        <w:rPr>
          <w:rFonts w:ascii="Trebuchet MS" w:hAnsi="Trebuchet MS"/>
          <w:sz w:val="20"/>
          <w:szCs w:val="20"/>
          <w:lang w:val="pt-BR"/>
        </w:rPr>
        <w:t>s</w:t>
      </w:r>
      <w:r w:rsidRPr="006E4398">
        <w:rPr>
          <w:rFonts w:ascii="Trebuchet MS" w:hAnsi="Trebuchet MS"/>
          <w:sz w:val="20"/>
          <w:szCs w:val="20"/>
        </w:rPr>
        <w:t xml:space="preserve"> concorda</w:t>
      </w:r>
      <w:r w:rsidR="003C0568" w:rsidRPr="006E4398">
        <w:rPr>
          <w:rFonts w:ascii="Trebuchet MS" w:hAnsi="Trebuchet MS"/>
          <w:sz w:val="20"/>
          <w:szCs w:val="20"/>
          <w:lang w:val="pt-BR"/>
        </w:rPr>
        <w:t>m</w:t>
      </w:r>
      <w:r w:rsidRPr="006E4398">
        <w:rPr>
          <w:rFonts w:ascii="Trebuchet MS" w:hAnsi="Trebuchet MS"/>
          <w:sz w:val="20"/>
          <w:szCs w:val="20"/>
        </w:rPr>
        <w:t xml:space="preserve"> e obriga</w:t>
      </w:r>
      <w:r w:rsidR="003C0568" w:rsidRPr="006E4398">
        <w:rPr>
          <w:rFonts w:ascii="Trebuchet MS" w:hAnsi="Trebuchet MS"/>
          <w:sz w:val="20"/>
          <w:szCs w:val="20"/>
          <w:lang w:val="pt-BR"/>
        </w:rPr>
        <w:t>m</w:t>
      </w:r>
      <w:r w:rsidRPr="006E4398">
        <w:rPr>
          <w:rFonts w:ascii="Trebuchet MS" w:hAnsi="Trebuchet MS"/>
          <w:sz w:val="20"/>
          <w:szCs w:val="20"/>
        </w:rPr>
        <w:t>-se a, caso receba</w:t>
      </w:r>
      <w:r w:rsidR="003C0568" w:rsidRPr="006E4398">
        <w:rPr>
          <w:rFonts w:ascii="Trebuchet MS" w:hAnsi="Trebuchet MS"/>
          <w:sz w:val="20"/>
          <w:szCs w:val="20"/>
          <w:lang w:val="pt-BR"/>
        </w:rPr>
        <w:t>m</w:t>
      </w:r>
      <w:r w:rsidRPr="006E4398">
        <w:rPr>
          <w:rFonts w:ascii="Trebuchet MS" w:hAnsi="Trebuchet MS"/>
          <w:sz w:val="20"/>
          <w:szCs w:val="20"/>
        </w:rPr>
        <w:t xml:space="preserve"> qualquer valor da Emissora em decorrência de qualquer valor que tiverem honrado nos termos das Debêntures e/ou desta Escritura de antes da integral quitação de todos os valores devidos </w:t>
      </w:r>
      <w:r w:rsidR="007228C4" w:rsidRPr="006E4398">
        <w:rPr>
          <w:rFonts w:ascii="Trebuchet MS" w:hAnsi="Trebuchet MS"/>
          <w:sz w:val="20"/>
          <w:szCs w:val="20"/>
          <w:lang w:val="pt-BR"/>
        </w:rPr>
        <w:t>à Debenturista</w:t>
      </w:r>
      <w:r w:rsidRPr="006E4398">
        <w:rPr>
          <w:rFonts w:ascii="Trebuchet MS" w:hAnsi="Trebuchet MS"/>
          <w:sz w:val="20"/>
          <w:szCs w:val="20"/>
        </w:rPr>
        <w:t xml:space="preserve"> nos termos das Debêntures e/ou desta Escritura, repassar, no prazo de 2 (dois) Dias Úteis contados da data de seu recebimento, </w:t>
      </w:r>
      <w:r w:rsidRPr="006E4398">
        <w:rPr>
          <w:rFonts w:ascii="Trebuchet MS" w:hAnsi="Trebuchet MS"/>
          <w:sz w:val="20"/>
          <w:szCs w:val="20"/>
          <w:lang w:val="pt-BR"/>
        </w:rPr>
        <w:t>o</w:t>
      </w:r>
      <w:r w:rsidRPr="006E4398">
        <w:rPr>
          <w:rFonts w:ascii="Trebuchet MS" w:hAnsi="Trebuchet MS"/>
          <w:sz w:val="20"/>
          <w:szCs w:val="20"/>
        </w:rPr>
        <w:t xml:space="preserve"> pagamento </w:t>
      </w:r>
      <w:r w:rsidR="007228C4" w:rsidRPr="006E4398">
        <w:rPr>
          <w:rFonts w:ascii="Trebuchet MS" w:hAnsi="Trebuchet MS"/>
          <w:sz w:val="20"/>
          <w:szCs w:val="20"/>
          <w:lang w:val="pt-BR"/>
        </w:rPr>
        <w:t>à Debenturista</w:t>
      </w:r>
      <w:r w:rsidRPr="006E4398">
        <w:rPr>
          <w:rFonts w:ascii="Trebuchet MS" w:hAnsi="Trebuchet MS" w:cs="Tahoma"/>
          <w:bCs/>
          <w:sz w:val="20"/>
          <w:szCs w:val="20"/>
        </w:rPr>
        <w:t>.</w:t>
      </w:r>
      <w:r w:rsidRPr="006E4398">
        <w:rPr>
          <w:rFonts w:ascii="Trebuchet MS" w:hAnsi="Trebuchet MS" w:cs="Tahoma"/>
          <w:bCs/>
          <w:sz w:val="20"/>
          <w:szCs w:val="20"/>
          <w:lang w:val="pt-BR"/>
        </w:rPr>
        <w:t xml:space="preserve"> </w:t>
      </w:r>
    </w:p>
    <w:p w14:paraId="6536CDE3" w14:textId="77777777" w:rsidR="006C528D" w:rsidRPr="006E4398" w:rsidRDefault="006C528D">
      <w:pPr>
        <w:spacing w:line="360" w:lineRule="auto"/>
        <w:rPr>
          <w:rFonts w:ascii="Trebuchet MS" w:hAnsi="Trebuchet MS"/>
          <w:sz w:val="20"/>
          <w:szCs w:val="20"/>
          <w:lang w:val="x-none"/>
        </w:rPr>
      </w:pPr>
    </w:p>
    <w:p w14:paraId="02855C07" w14:textId="77777777" w:rsidR="006C528D"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 Fiança entrará em vigor na Data de Emissão, permanecendo válida em todos os seus termos até o completo, efetivo e irrevogável pagamento de todas as Obrigações Garantidas, inclusive nos casos de prorrogação do prazo de vencimento final das Debêntures.</w:t>
      </w:r>
    </w:p>
    <w:p w14:paraId="512834DC" w14:textId="77777777" w:rsidR="006C528D" w:rsidRPr="006E4398" w:rsidRDefault="006C528D">
      <w:pPr>
        <w:pStyle w:val="ListParagraph"/>
        <w:spacing w:line="360" w:lineRule="auto"/>
        <w:rPr>
          <w:rFonts w:ascii="Trebuchet MS" w:hAnsi="Trebuchet MS"/>
          <w:sz w:val="20"/>
          <w:szCs w:val="20"/>
          <w:lang w:val="x-none"/>
        </w:rPr>
      </w:pPr>
    </w:p>
    <w:p w14:paraId="0E80BE3C" w14:textId="77777777" w:rsidR="006C528D"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As obrigações da</w:t>
      </w:r>
      <w:r w:rsidR="003C0568"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3C0568" w:rsidRPr="006E4398">
        <w:rPr>
          <w:rFonts w:ascii="Trebuchet MS" w:hAnsi="Trebuchet MS"/>
          <w:sz w:val="20"/>
          <w:szCs w:val="20"/>
          <w:lang w:val="pt-BR"/>
        </w:rPr>
        <w:t>s</w:t>
      </w:r>
      <w:r w:rsidRPr="006E4398">
        <w:rPr>
          <w:rFonts w:ascii="Trebuchet MS" w:hAnsi="Trebuchet MS"/>
          <w:sz w:val="20"/>
          <w:szCs w:val="20"/>
          <w:lang w:val="pt-BR"/>
        </w:rPr>
        <w:t xml:space="preserve"> aqui assumidas permanecerão válidas e eficazes mesmo na ocorrência de atos ou omissões que possam afetar as Obrigações Garantidas, incluindo: (a) qualquer extensão de prazo ou alteração dos termos e condições das Debêntures acordado entre a Emissora e </w:t>
      </w:r>
      <w:r w:rsidR="007228C4" w:rsidRPr="006E4398">
        <w:rPr>
          <w:rFonts w:ascii="Trebuchet MS" w:hAnsi="Trebuchet MS"/>
          <w:sz w:val="20"/>
          <w:szCs w:val="20"/>
          <w:lang w:val="pt-BR"/>
        </w:rPr>
        <w:t>a Debenturista</w:t>
      </w:r>
      <w:r w:rsidRPr="006E4398">
        <w:rPr>
          <w:rFonts w:ascii="Trebuchet MS" w:hAnsi="Trebuchet MS"/>
          <w:sz w:val="20"/>
          <w:szCs w:val="20"/>
          <w:lang w:val="pt-BR"/>
        </w:rPr>
        <w:t xml:space="preserve">; (b) qualquer novação ou não exercício de qualquer direito </w:t>
      </w:r>
      <w:r w:rsidR="007228C4" w:rsidRPr="006E4398">
        <w:rPr>
          <w:rFonts w:ascii="Trebuchet MS" w:hAnsi="Trebuchet MS"/>
          <w:sz w:val="20"/>
          <w:szCs w:val="20"/>
          <w:lang w:val="pt-BR"/>
        </w:rPr>
        <w:t>da Debenturista</w:t>
      </w:r>
      <w:r w:rsidRPr="006E4398">
        <w:rPr>
          <w:rFonts w:ascii="Trebuchet MS" w:hAnsi="Trebuchet MS"/>
          <w:sz w:val="20"/>
          <w:szCs w:val="20"/>
          <w:lang w:val="pt-BR"/>
        </w:rPr>
        <w:t xml:space="preserve"> contra a Emissora; e (c) qualquer limitação ou incapacidade da Emissora, inclusive seu pedido de recuperação judicial ou extrajudicial ou pedido de falência.</w:t>
      </w:r>
    </w:p>
    <w:p w14:paraId="7C0EB3E6" w14:textId="77777777" w:rsidR="006C528D" w:rsidRPr="006E4398" w:rsidRDefault="006C528D">
      <w:pPr>
        <w:pStyle w:val="ListParagraph"/>
        <w:spacing w:line="360" w:lineRule="auto"/>
        <w:rPr>
          <w:rFonts w:ascii="Trebuchet MS" w:hAnsi="Trebuchet MS"/>
          <w:sz w:val="20"/>
          <w:szCs w:val="20"/>
        </w:rPr>
      </w:pPr>
    </w:p>
    <w:p w14:paraId="5B186FEB" w14:textId="77777777" w:rsidR="007228C4"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sz w:val="20"/>
          <w:szCs w:val="20"/>
        </w:rPr>
        <w:t>As Partes desde já reconhecem que a Fiança é prestada por prazo determinado, para fins do artigo 835 do Código Civil, tendo como data de vencimento a data do pagamento integral do valor total das Obrigações Garantidas.</w:t>
      </w:r>
    </w:p>
    <w:p w14:paraId="538A83D4" w14:textId="77777777" w:rsidR="007228C4" w:rsidRPr="006E4398" w:rsidRDefault="007228C4">
      <w:pPr>
        <w:pStyle w:val="BodyText2"/>
        <w:tabs>
          <w:tab w:val="left" w:pos="-4253"/>
          <w:tab w:val="left" w:pos="0"/>
        </w:tabs>
        <w:spacing w:line="360" w:lineRule="auto"/>
        <w:rPr>
          <w:rFonts w:ascii="Trebuchet MS" w:hAnsi="Trebuchet MS"/>
          <w:sz w:val="20"/>
          <w:szCs w:val="20"/>
          <w:lang w:val="pt-BR"/>
        </w:rPr>
      </w:pPr>
    </w:p>
    <w:p w14:paraId="03F046B8" w14:textId="77777777" w:rsidR="00B93B13" w:rsidRPr="006E4398" w:rsidRDefault="007228C4"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cs="Arial"/>
          <w:sz w:val="20"/>
          <w:szCs w:val="20"/>
        </w:rPr>
        <w:t xml:space="preserve">A Fiança ora prestada considera-se prestada a título oneroso, de forma que </w:t>
      </w:r>
      <w:r w:rsidRPr="006E4398">
        <w:rPr>
          <w:rFonts w:ascii="Trebuchet MS" w:hAnsi="Trebuchet MS" w:cs="Arial"/>
          <w:sz w:val="20"/>
          <w:szCs w:val="20"/>
          <w:lang w:val="pt-BR"/>
        </w:rPr>
        <w:t>a</w:t>
      </w:r>
      <w:r w:rsidR="00DF6B76" w:rsidRPr="006E4398">
        <w:rPr>
          <w:rFonts w:ascii="Trebuchet MS" w:hAnsi="Trebuchet MS" w:cs="Arial"/>
          <w:sz w:val="20"/>
          <w:szCs w:val="20"/>
          <w:lang w:val="pt-BR"/>
        </w:rPr>
        <w:t>s</w:t>
      </w:r>
      <w:r w:rsidRPr="006E4398">
        <w:rPr>
          <w:rFonts w:ascii="Trebuchet MS" w:hAnsi="Trebuchet MS" w:cs="Arial"/>
          <w:sz w:val="20"/>
          <w:szCs w:val="20"/>
          <w:lang w:val="pt-BR"/>
        </w:rPr>
        <w:t xml:space="preserve"> Fiadora</w:t>
      </w:r>
      <w:r w:rsidR="00DF6B76" w:rsidRPr="006E4398">
        <w:rPr>
          <w:rFonts w:ascii="Trebuchet MS" w:hAnsi="Trebuchet MS" w:cs="Arial"/>
          <w:sz w:val="20"/>
          <w:szCs w:val="20"/>
          <w:lang w:val="pt-BR"/>
        </w:rPr>
        <w:t>s</w:t>
      </w:r>
      <w:r w:rsidRPr="006E4398">
        <w:rPr>
          <w:rFonts w:ascii="Trebuchet MS" w:hAnsi="Trebuchet MS" w:cs="Arial"/>
          <w:sz w:val="20"/>
          <w:szCs w:val="20"/>
          <w:lang w:val="pt-BR"/>
        </w:rPr>
        <w:t xml:space="preserve"> possu</w:t>
      </w:r>
      <w:r w:rsidR="00DF6B76" w:rsidRPr="006E4398">
        <w:rPr>
          <w:rFonts w:ascii="Trebuchet MS" w:hAnsi="Trebuchet MS" w:cs="Arial"/>
          <w:sz w:val="20"/>
          <w:szCs w:val="20"/>
          <w:lang w:val="pt-BR"/>
        </w:rPr>
        <w:t>em</w:t>
      </w:r>
      <w:r w:rsidRPr="006E4398">
        <w:rPr>
          <w:rFonts w:ascii="Trebuchet MS" w:hAnsi="Trebuchet MS" w:cs="Arial"/>
          <w:sz w:val="20"/>
          <w:szCs w:val="20"/>
        </w:rPr>
        <w:t xml:space="preserve"> interesse econômico no resultado da operação, beneficiando-se indiretamente da mesma</w:t>
      </w:r>
      <w:r w:rsidRPr="006E4398">
        <w:rPr>
          <w:rFonts w:ascii="Trebuchet MS" w:hAnsi="Trebuchet MS" w:cs="Arial"/>
          <w:sz w:val="20"/>
          <w:szCs w:val="20"/>
          <w:lang w:val="pt-BR"/>
        </w:rPr>
        <w:t>.</w:t>
      </w:r>
    </w:p>
    <w:p w14:paraId="33D5A722" w14:textId="77777777" w:rsidR="00B93B13" w:rsidRPr="006E4398" w:rsidRDefault="00B93B13">
      <w:pPr>
        <w:pStyle w:val="BodyText2"/>
        <w:tabs>
          <w:tab w:val="left" w:pos="-4253"/>
          <w:tab w:val="left" w:pos="0"/>
        </w:tabs>
        <w:spacing w:line="360" w:lineRule="auto"/>
        <w:rPr>
          <w:rFonts w:ascii="Trebuchet MS" w:hAnsi="Trebuchet MS"/>
          <w:sz w:val="20"/>
          <w:szCs w:val="20"/>
          <w:lang w:val="pt-BR"/>
        </w:rPr>
      </w:pPr>
    </w:p>
    <w:p w14:paraId="26799639" w14:textId="77777777" w:rsidR="00C820D8" w:rsidRPr="006E4398" w:rsidRDefault="00C820D8" w:rsidP="00F67879">
      <w:pPr>
        <w:pStyle w:val="Salutation"/>
        <w:keepNext/>
        <w:numPr>
          <w:ilvl w:val="0"/>
          <w:numId w:val="26"/>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Garantias Reais</w:t>
      </w:r>
    </w:p>
    <w:p w14:paraId="2184DE81" w14:textId="77777777" w:rsidR="00C820D8" w:rsidRPr="006E4398" w:rsidRDefault="00C820D8" w:rsidP="00F67879">
      <w:pPr>
        <w:pStyle w:val="BodyText2"/>
        <w:keepNext/>
        <w:tabs>
          <w:tab w:val="left" w:pos="-4253"/>
          <w:tab w:val="left" w:pos="0"/>
        </w:tabs>
        <w:spacing w:line="360" w:lineRule="auto"/>
        <w:rPr>
          <w:rFonts w:ascii="Trebuchet MS" w:hAnsi="Trebuchet MS"/>
          <w:b/>
          <w:sz w:val="20"/>
          <w:szCs w:val="20"/>
          <w:lang w:val="pt-BR"/>
        </w:rPr>
      </w:pPr>
    </w:p>
    <w:p w14:paraId="0158AD85" w14:textId="77777777" w:rsidR="00236835" w:rsidRPr="006E4398" w:rsidRDefault="00236835" w:rsidP="00F67879">
      <w:pPr>
        <w:pStyle w:val="ListBullet"/>
        <w:keepNext/>
        <w:numPr>
          <w:ilvl w:val="2"/>
          <w:numId w:val="37"/>
        </w:numPr>
        <w:spacing w:line="360" w:lineRule="auto"/>
        <w:ind w:left="0" w:firstLine="0"/>
        <w:contextualSpacing w:val="0"/>
        <w:jc w:val="both"/>
        <w:rPr>
          <w:rFonts w:ascii="Trebuchet MS" w:hAnsi="Trebuchet MS"/>
          <w:sz w:val="20"/>
          <w:szCs w:val="20"/>
          <w:lang w:eastAsia="x-none"/>
        </w:rPr>
      </w:pPr>
      <w:bookmarkStart w:id="46" w:name="_DV_M223"/>
      <w:bookmarkEnd w:id="46"/>
      <w:r w:rsidRPr="006E4398">
        <w:rPr>
          <w:rFonts w:ascii="Trebuchet MS" w:hAnsi="Trebuchet MS"/>
          <w:sz w:val="20"/>
          <w:szCs w:val="20"/>
        </w:rPr>
        <w:t>Como garantia do fiel, integral e pontual pagamento de todas as Obrigações Garantidas, serão constituídas as seguintes garantias reais (“</w:t>
      </w:r>
      <w:r w:rsidRPr="006E4398">
        <w:rPr>
          <w:rFonts w:ascii="Trebuchet MS" w:hAnsi="Trebuchet MS"/>
          <w:sz w:val="20"/>
          <w:szCs w:val="20"/>
          <w:u w:val="single"/>
        </w:rPr>
        <w:t>Garantias Reais</w:t>
      </w:r>
      <w:r w:rsidRPr="006E4398">
        <w:rPr>
          <w:rFonts w:ascii="Trebuchet MS" w:hAnsi="Trebuchet MS"/>
          <w:sz w:val="20"/>
          <w:szCs w:val="20"/>
        </w:rPr>
        <w:t>”):</w:t>
      </w:r>
    </w:p>
    <w:p w14:paraId="420572B3" w14:textId="77777777" w:rsidR="00236835" w:rsidRPr="006E4398" w:rsidRDefault="00236835" w:rsidP="009A36B5">
      <w:pPr>
        <w:pStyle w:val="ListBullet"/>
        <w:numPr>
          <w:ilvl w:val="0"/>
          <w:numId w:val="0"/>
        </w:numPr>
        <w:spacing w:line="360" w:lineRule="auto"/>
        <w:ind w:left="360" w:hanging="360"/>
        <w:contextualSpacing w:val="0"/>
        <w:jc w:val="both"/>
        <w:rPr>
          <w:rFonts w:ascii="Trebuchet MS" w:hAnsi="Trebuchet MS"/>
          <w:sz w:val="20"/>
          <w:szCs w:val="20"/>
        </w:rPr>
      </w:pPr>
    </w:p>
    <w:p w14:paraId="660E1D62" w14:textId="77777777" w:rsidR="00151607" w:rsidRPr="006E4398" w:rsidRDefault="00236835" w:rsidP="00772288">
      <w:pPr>
        <w:pStyle w:val="ListBullet"/>
        <w:numPr>
          <w:ilvl w:val="0"/>
          <w:numId w:val="0"/>
        </w:numPr>
        <w:spacing w:line="360" w:lineRule="auto"/>
        <w:ind w:left="709"/>
        <w:contextualSpacing w:val="0"/>
        <w:jc w:val="both"/>
        <w:rPr>
          <w:rFonts w:ascii="Trebuchet MS" w:hAnsi="Trebuchet MS"/>
          <w:sz w:val="20"/>
          <w:szCs w:val="20"/>
          <w:lang w:eastAsia="x-none"/>
        </w:rPr>
      </w:pPr>
      <w:r w:rsidRPr="006E4398">
        <w:rPr>
          <w:rFonts w:ascii="Trebuchet MS" w:hAnsi="Trebuchet MS"/>
          <w:b/>
          <w:sz w:val="20"/>
          <w:szCs w:val="20"/>
        </w:rPr>
        <w:t>(i)</w:t>
      </w:r>
      <w:r w:rsidRPr="006E4398">
        <w:rPr>
          <w:rFonts w:ascii="Trebuchet MS" w:hAnsi="Trebuchet MS"/>
          <w:sz w:val="20"/>
          <w:szCs w:val="20"/>
        </w:rPr>
        <w:t xml:space="preserve"> alienação fiduciária dos imóveis identificados no Anexo </w:t>
      </w:r>
      <w:r w:rsidR="00E4028A" w:rsidRPr="006E4398">
        <w:rPr>
          <w:rFonts w:ascii="Trebuchet MS" w:hAnsi="Trebuchet MS"/>
          <w:sz w:val="20"/>
          <w:szCs w:val="20"/>
        </w:rPr>
        <w:t>I</w:t>
      </w:r>
      <w:r w:rsidRPr="006E4398">
        <w:rPr>
          <w:rFonts w:ascii="Trebuchet MS" w:hAnsi="Trebuchet MS"/>
          <w:sz w:val="20"/>
          <w:szCs w:val="20"/>
        </w:rPr>
        <w:t>, que compõem as lojas dos blocos J ao P do CASASHOPPING – Shopping da Habitação (“</w:t>
      </w:r>
      <w:r w:rsidRPr="006E4398">
        <w:rPr>
          <w:rFonts w:ascii="Trebuchet MS" w:hAnsi="Trebuchet MS"/>
          <w:sz w:val="20"/>
          <w:szCs w:val="20"/>
          <w:u w:val="single"/>
        </w:rPr>
        <w:t>Imóveis</w:t>
      </w:r>
      <w:r w:rsidRPr="006E4398">
        <w:rPr>
          <w:rFonts w:ascii="Trebuchet MS" w:hAnsi="Trebuchet MS"/>
          <w:sz w:val="20"/>
          <w:szCs w:val="20"/>
        </w:rPr>
        <w:t>”), de titularidade da Emissora (“</w:t>
      </w:r>
      <w:r w:rsidRPr="006E4398">
        <w:rPr>
          <w:rFonts w:ascii="Trebuchet MS" w:hAnsi="Trebuchet MS"/>
          <w:sz w:val="20"/>
          <w:szCs w:val="20"/>
          <w:u w:val="single"/>
        </w:rPr>
        <w:t>Alienação Fiduciária de Imóveis</w:t>
      </w:r>
      <w:r w:rsidRPr="006E4398">
        <w:rPr>
          <w:rFonts w:ascii="Trebuchet MS" w:hAnsi="Trebuchet MS"/>
          <w:sz w:val="20"/>
          <w:szCs w:val="20"/>
        </w:rPr>
        <w:t xml:space="preserve">”), nos termos </w:t>
      </w:r>
      <w:r w:rsidR="003A5E49" w:rsidRPr="006E4398">
        <w:rPr>
          <w:rFonts w:ascii="Trebuchet MS" w:hAnsi="Trebuchet MS"/>
          <w:i/>
          <w:color w:val="000000"/>
          <w:sz w:val="20"/>
          <w:szCs w:val="20"/>
        </w:rPr>
        <w:t>“</w:t>
      </w:r>
      <w:r w:rsidRPr="006E4398">
        <w:rPr>
          <w:rFonts w:ascii="Trebuchet MS" w:hAnsi="Trebuchet MS"/>
          <w:i/>
          <w:color w:val="000000"/>
          <w:sz w:val="20"/>
          <w:szCs w:val="20"/>
        </w:rPr>
        <w:t>Instrumento Particular de Alienação Fiduciária de Imóveis em Garantia e Outras Avenças</w:t>
      </w:r>
      <w:r w:rsidR="003A5E49" w:rsidRPr="006E4398">
        <w:rPr>
          <w:rFonts w:ascii="Trebuchet MS" w:hAnsi="Trebuchet MS"/>
          <w:i/>
          <w:color w:val="000000"/>
          <w:sz w:val="20"/>
          <w:szCs w:val="20"/>
        </w:rPr>
        <w:t>”</w:t>
      </w:r>
      <w:r w:rsidRPr="006E4398">
        <w:rPr>
          <w:rFonts w:ascii="Trebuchet MS" w:hAnsi="Trebuchet MS"/>
          <w:color w:val="000000"/>
          <w:sz w:val="20"/>
          <w:szCs w:val="20"/>
        </w:rPr>
        <w:t xml:space="preserve"> (</w:t>
      </w:r>
      <w:r w:rsidR="003A5E49" w:rsidRPr="006E4398">
        <w:rPr>
          <w:rFonts w:ascii="Trebuchet MS" w:hAnsi="Trebuchet MS"/>
          <w:color w:val="000000"/>
          <w:sz w:val="20"/>
          <w:szCs w:val="20"/>
        </w:rPr>
        <w:t>“</w:t>
      </w:r>
      <w:r w:rsidRPr="006E4398">
        <w:rPr>
          <w:rFonts w:ascii="Trebuchet MS" w:hAnsi="Trebuchet MS"/>
          <w:color w:val="000000"/>
          <w:sz w:val="20"/>
          <w:szCs w:val="20"/>
          <w:u w:val="single"/>
        </w:rPr>
        <w:t>Contrato de Alienação Fiduciária</w:t>
      </w:r>
      <w:r w:rsidR="003A5E49" w:rsidRPr="006E4398">
        <w:rPr>
          <w:rFonts w:ascii="Trebuchet MS" w:hAnsi="Trebuchet MS"/>
          <w:color w:val="000000"/>
          <w:sz w:val="20"/>
          <w:szCs w:val="20"/>
        </w:rPr>
        <w:t>”</w:t>
      </w:r>
      <w:r w:rsidRPr="006E4398">
        <w:rPr>
          <w:rFonts w:ascii="Trebuchet MS" w:hAnsi="Trebuchet MS"/>
          <w:color w:val="000000"/>
          <w:sz w:val="20"/>
          <w:szCs w:val="20"/>
        </w:rPr>
        <w:t>), celebrado nesta data entre a Emissora e a Debenturista; e</w:t>
      </w:r>
    </w:p>
    <w:p w14:paraId="468A3488" w14:textId="77777777" w:rsidR="00236835" w:rsidRPr="006E4398" w:rsidRDefault="00236835">
      <w:pPr>
        <w:pStyle w:val="Salutation"/>
        <w:spacing w:line="360" w:lineRule="auto"/>
        <w:ind w:firstLine="0"/>
        <w:rPr>
          <w:rFonts w:ascii="Trebuchet MS" w:hAnsi="Trebuchet MS"/>
          <w:b/>
          <w:i/>
          <w:sz w:val="20"/>
          <w:szCs w:val="20"/>
          <w:lang w:val="pt-BR"/>
        </w:rPr>
      </w:pPr>
    </w:p>
    <w:p w14:paraId="3F0E2FE1" w14:textId="28B76052" w:rsidR="006C528D" w:rsidRPr="006E4398" w:rsidRDefault="00236835">
      <w:pPr>
        <w:pStyle w:val="Salutation"/>
        <w:spacing w:line="360" w:lineRule="auto"/>
        <w:ind w:left="709" w:firstLine="0"/>
        <w:rPr>
          <w:rFonts w:ascii="Trebuchet MS" w:hAnsi="Trebuchet MS"/>
          <w:bCs/>
          <w:iCs/>
          <w:sz w:val="20"/>
          <w:szCs w:val="20"/>
          <w:lang w:val="pt-BR"/>
        </w:rPr>
      </w:pPr>
      <w:r w:rsidRPr="006E4398">
        <w:rPr>
          <w:rFonts w:ascii="Trebuchet MS" w:hAnsi="Trebuchet MS"/>
          <w:b/>
          <w:sz w:val="20"/>
          <w:szCs w:val="20"/>
        </w:rPr>
        <w:t>(</w:t>
      </w:r>
      <w:r w:rsidRPr="006E4398">
        <w:rPr>
          <w:rFonts w:ascii="Trebuchet MS" w:hAnsi="Trebuchet MS"/>
          <w:b/>
          <w:sz w:val="20"/>
          <w:szCs w:val="20"/>
          <w:lang w:val="pt-BR"/>
        </w:rPr>
        <w:t>i</w:t>
      </w:r>
      <w:r w:rsidRPr="006E4398">
        <w:rPr>
          <w:rFonts w:ascii="Trebuchet MS" w:hAnsi="Trebuchet MS"/>
          <w:b/>
          <w:sz w:val="20"/>
          <w:szCs w:val="20"/>
        </w:rPr>
        <w:t>i)</w:t>
      </w:r>
      <w:r w:rsidRPr="006E4398">
        <w:rPr>
          <w:rFonts w:ascii="Trebuchet MS" w:hAnsi="Trebuchet MS"/>
          <w:sz w:val="20"/>
          <w:szCs w:val="20"/>
        </w:rPr>
        <w:t xml:space="preserve"> </w:t>
      </w:r>
      <w:r w:rsidRPr="006E4398">
        <w:rPr>
          <w:rFonts w:ascii="Trebuchet MS" w:hAnsi="Trebuchet MS"/>
          <w:sz w:val="20"/>
          <w:szCs w:val="20"/>
          <w:lang w:val="pt-BR"/>
        </w:rPr>
        <w:t xml:space="preserve">cessão fiduciária </w:t>
      </w:r>
      <w:r w:rsidR="00CD3925" w:rsidRPr="006E4398">
        <w:rPr>
          <w:rFonts w:ascii="Trebuchet MS" w:hAnsi="Trebuchet MS"/>
          <w:sz w:val="20"/>
          <w:szCs w:val="20"/>
          <w:lang w:val="pt-BR"/>
        </w:rPr>
        <w:t>(“</w:t>
      </w:r>
      <w:r w:rsidR="00CD3925" w:rsidRPr="006E4398">
        <w:rPr>
          <w:rFonts w:ascii="Trebuchet MS" w:hAnsi="Trebuchet MS"/>
          <w:sz w:val="20"/>
          <w:szCs w:val="20"/>
          <w:u w:val="single"/>
          <w:lang w:val="pt-BR"/>
        </w:rPr>
        <w:t>Cessão Fiduciária</w:t>
      </w:r>
      <w:r w:rsidR="00CD3925" w:rsidRPr="006E4398">
        <w:rPr>
          <w:rFonts w:ascii="Trebuchet MS" w:hAnsi="Trebuchet MS"/>
          <w:sz w:val="20"/>
          <w:szCs w:val="20"/>
          <w:lang w:val="pt-BR"/>
        </w:rPr>
        <w:t>”)</w:t>
      </w:r>
      <w:r w:rsidR="00CD3925" w:rsidRPr="006E4398">
        <w:rPr>
          <w:rFonts w:ascii="Trebuchet MS" w:hAnsi="Trebuchet MS"/>
          <w:b/>
          <w:sz w:val="20"/>
          <w:szCs w:val="20"/>
          <w:lang w:val="pt-BR"/>
        </w:rPr>
        <w:t xml:space="preserve"> </w:t>
      </w:r>
      <w:r w:rsidRPr="006E4398">
        <w:rPr>
          <w:rFonts w:ascii="Trebuchet MS" w:hAnsi="Trebuchet MS"/>
          <w:sz w:val="20"/>
          <w:szCs w:val="20"/>
          <w:lang w:val="pt-BR"/>
        </w:rPr>
        <w:t>da totalidade dos direitos creditórios, presentes e futuros, de titularidade da Emissora oriundos dos recebíveis locatícios e de qua</w:t>
      </w:r>
      <w:r w:rsidR="003A5E49" w:rsidRPr="006E4398">
        <w:rPr>
          <w:rFonts w:ascii="Trebuchet MS" w:hAnsi="Trebuchet MS"/>
          <w:sz w:val="20"/>
          <w:szCs w:val="20"/>
          <w:lang w:val="pt-BR"/>
        </w:rPr>
        <w:t>l</w:t>
      </w:r>
      <w:r w:rsidRPr="006E4398">
        <w:rPr>
          <w:rFonts w:ascii="Trebuchet MS" w:hAnsi="Trebuchet MS"/>
          <w:sz w:val="20"/>
          <w:szCs w:val="20"/>
          <w:lang w:val="pt-BR"/>
        </w:rPr>
        <w:t>quer forma de exploração dos Imóveis</w:t>
      </w:r>
      <w:r w:rsidR="009D3CC1">
        <w:rPr>
          <w:rFonts w:ascii="Trebuchet MS" w:hAnsi="Trebuchet MS"/>
          <w:sz w:val="20"/>
          <w:szCs w:val="20"/>
          <w:lang w:val="pt-BR"/>
        </w:rPr>
        <w:t>, incluindo reembolsos de encargos e contribuições</w:t>
      </w:r>
      <w:r w:rsidR="00627B71">
        <w:rPr>
          <w:rFonts w:ascii="Trebuchet MS" w:hAnsi="Trebuchet MS"/>
          <w:sz w:val="20"/>
          <w:szCs w:val="20"/>
          <w:lang w:val="pt-BR"/>
        </w:rPr>
        <w:t xml:space="preserve"> pagos pelos locatários dos Imóveis à Emissora</w:t>
      </w:r>
      <w:r w:rsidRPr="006E4398">
        <w:rPr>
          <w:rFonts w:ascii="Trebuchet MS" w:hAnsi="Trebuchet MS"/>
          <w:sz w:val="20"/>
          <w:szCs w:val="20"/>
          <w:lang w:val="pt-BR"/>
        </w:rPr>
        <w:t xml:space="preserve"> (</w:t>
      </w:r>
      <w:r w:rsidR="00CD3925" w:rsidRPr="006E4398">
        <w:rPr>
          <w:rFonts w:ascii="Trebuchet MS" w:hAnsi="Trebuchet MS"/>
          <w:sz w:val="20"/>
          <w:szCs w:val="20"/>
          <w:lang w:val="pt-BR"/>
        </w:rPr>
        <w:t>“</w:t>
      </w:r>
      <w:r w:rsidR="00CD3925" w:rsidRPr="006E4398">
        <w:rPr>
          <w:rFonts w:ascii="Trebuchet MS" w:hAnsi="Trebuchet MS"/>
          <w:sz w:val="20"/>
          <w:szCs w:val="20"/>
          <w:u w:val="single"/>
          <w:lang w:val="pt-BR"/>
        </w:rPr>
        <w:t>Direitos Creditórios</w:t>
      </w:r>
      <w:r w:rsidR="00CD3925" w:rsidRPr="006E4398">
        <w:rPr>
          <w:rFonts w:ascii="Trebuchet MS" w:hAnsi="Trebuchet MS"/>
          <w:sz w:val="20"/>
          <w:szCs w:val="20"/>
          <w:lang w:val="pt-BR"/>
        </w:rPr>
        <w:t>”</w:t>
      </w:r>
      <w:r w:rsidR="002126E1" w:rsidRPr="006E4398">
        <w:rPr>
          <w:rFonts w:ascii="Trebuchet MS" w:hAnsi="Trebuchet MS"/>
          <w:sz w:val="20"/>
          <w:szCs w:val="20"/>
          <w:lang w:val="pt-BR"/>
        </w:rPr>
        <w:t>)</w:t>
      </w:r>
      <w:r w:rsidRPr="006E4398">
        <w:rPr>
          <w:rFonts w:ascii="Trebuchet MS" w:hAnsi="Trebuchet MS"/>
          <w:sz w:val="20"/>
          <w:szCs w:val="20"/>
          <w:lang w:val="pt-BR"/>
        </w:rPr>
        <w:t xml:space="preserve">, </w:t>
      </w:r>
      <w:r w:rsidRPr="006E4398">
        <w:rPr>
          <w:rFonts w:ascii="Trebuchet MS" w:eastAsia="Arial Unicode MS" w:hAnsi="Trebuchet MS" w:cstheme="minorHAnsi"/>
          <w:sz w:val="20"/>
          <w:szCs w:val="20"/>
          <w:lang w:bidi="th-TH"/>
        </w:rPr>
        <w:t>nos termos do "</w:t>
      </w:r>
      <w:r w:rsidRPr="006E4398">
        <w:rPr>
          <w:rFonts w:ascii="Trebuchet MS" w:eastAsia="Arial Unicode MS" w:hAnsi="Trebuchet MS" w:cstheme="minorHAnsi"/>
          <w:i/>
          <w:sz w:val="20"/>
          <w:szCs w:val="20"/>
          <w:lang w:bidi="th-TH"/>
        </w:rPr>
        <w:t>Instrumento Particular de Cessão Fiduciária de Direitos Creditórios em Garantia e Outras Avenças</w:t>
      </w:r>
      <w:r w:rsidRPr="006E4398">
        <w:rPr>
          <w:rFonts w:ascii="Trebuchet MS" w:eastAsia="Arial Unicode MS" w:hAnsi="Trebuchet MS" w:cstheme="minorHAnsi"/>
          <w:sz w:val="20"/>
          <w:szCs w:val="20"/>
          <w:lang w:bidi="th-TH"/>
        </w:rPr>
        <w:t xml:space="preserve">", celebrado nesta data </w:t>
      </w:r>
      <w:r w:rsidRPr="006E4398">
        <w:rPr>
          <w:rFonts w:ascii="Trebuchet MS" w:eastAsia="Arial Unicode MS" w:hAnsi="Trebuchet MS" w:cstheme="minorHAnsi"/>
          <w:sz w:val="20"/>
          <w:szCs w:val="20"/>
          <w:lang w:val="pt-BR" w:bidi="th-TH"/>
        </w:rPr>
        <w:t>entre</w:t>
      </w:r>
      <w:r w:rsidRPr="006E4398">
        <w:rPr>
          <w:rFonts w:ascii="Trebuchet MS" w:eastAsia="Arial Unicode MS" w:hAnsi="Trebuchet MS" w:cstheme="minorHAnsi"/>
          <w:sz w:val="20"/>
          <w:szCs w:val="20"/>
          <w:lang w:bidi="th-TH"/>
        </w:rPr>
        <w:t xml:space="preserve"> Emissora e Debenturista ("</w:t>
      </w:r>
      <w:r w:rsidRPr="006E4398">
        <w:rPr>
          <w:rFonts w:ascii="Trebuchet MS" w:eastAsia="Arial Unicode MS" w:hAnsi="Trebuchet MS" w:cstheme="minorHAnsi"/>
          <w:sz w:val="20"/>
          <w:szCs w:val="20"/>
          <w:u w:val="single"/>
          <w:lang w:bidi="th-TH"/>
        </w:rPr>
        <w:t>Contrato de Cessão Fiduciária</w:t>
      </w:r>
      <w:r w:rsidRPr="006E4398">
        <w:rPr>
          <w:rFonts w:ascii="Trebuchet MS" w:eastAsia="Arial Unicode MS" w:hAnsi="Trebuchet MS" w:cstheme="minorHAnsi"/>
          <w:sz w:val="20"/>
          <w:szCs w:val="20"/>
          <w:lang w:bidi="th-TH"/>
        </w:rPr>
        <w:t>")</w:t>
      </w:r>
      <w:r w:rsidRPr="006E4398">
        <w:rPr>
          <w:rFonts w:ascii="Trebuchet MS" w:eastAsia="Arial Unicode MS" w:hAnsi="Trebuchet MS" w:cstheme="minorHAnsi"/>
          <w:sz w:val="20"/>
          <w:szCs w:val="20"/>
          <w:lang w:val="pt-BR" w:bidi="th-TH"/>
        </w:rPr>
        <w:t>.</w:t>
      </w:r>
    </w:p>
    <w:p w14:paraId="1E4FA8DA" w14:textId="77777777" w:rsidR="003A5E49" w:rsidRPr="006E4398" w:rsidRDefault="003A5E49" w:rsidP="00231053">
      <w:pPr>
        <w:pStyle w:val="ListBullet"/>
        <w:numPr>
          <w:ilvl w:val="0"/>
          <w:numId w:val="0"/>
        </w:numPr>
        <w:spacing w:line="360" w:lineRule="auto"/>
        <w:contextualSpacing w:val="0"/>
        <w:jc w:val="both"/>
        <w:rPr>
          <w:rFonts w:ascii="Trebuchet MS" w:hAnsi="Trebuchet MS"/>
          <w:sz w:val="20"/>
          <w:szCs w:val="20"/>
        </w:rPr>
      </w:pPr>
    </w:p>
    <w:p w14:paraId="710D6C10" w14:textId="77777777" w:rsidR="00236835" w:rsidRDefault="00133DBB">
      <w:pPr>
        <w:pStyle w:val="ListBullet"/>
        <w:numPr>
          <w:ilvl w:val="2"/>
          <w:numId w:val="37"/>
        </w:numPr>
        <w:spacing w:line="360" w:lineRule="auto"/>
        <w:ind w:left="0" w:firstLine="0"/>
        <w:contextualSpacing w:val="0"/>
        <w:jc w:val="both"/>
        <w:rPr>
          <w:rFonts w:ascii="Trebuchet MS" w:hAnsi="Trebuchet MS"/>
          <w:sz w:val="20"/>
          <w:szCs w:val="20"/>
        </w:rPr>
      </w:pPr>
      <w:r w:rsidRPr="006E4398">
        <w:rPr>
          <w:rFonts w:ascii="Trebuchet MS" w:hAnsi="Trebuchet MS"/>
          <w:b/>
          <w:sz w:val="20"/>
          <w:szCs w:val="20"/>
        </w:rPr>
        <w:t>Razão de Garantia</w:t>
      </w:r>
      <w:r w:rsidRPr="006E4398">
        <w:rPr>
          <w:rFonts w:ascii="Trebuchet MS" w:hAnsi="Trebuchet MS"/>
          <w:sz w:val="20"/>
          <w:szCs w:val="20"/>
        </w:rPr>
        <w:t xml:space="preserve">: A razão entre </w:t>
      </w:r>
      <w:r w:rsidR="00A46422" w:rsidRPr="006E4398">
        <w:rPr>
          <w:rFonts w:ascii="Trebuchet MS" w:hAnsi="Trebuchet MS"/>
          <w:sz w:val="20"/>
          <w:szCs w:val="20"/>
        </w:rPr>
        <w:t xml:space="preserve">(a) </w:t>
      </w:r>
      <w:r w:rsidRPr="006E4398">
        <w:rPr>
          <w:rFonts w:ascii="Trebuchet MS" w:hAnsi="Trebuchet MS"/>
          <w:sz w:val="20"/>
          <w:szCs w:val="20"/>
        </w:rPr>
        <w:t xml:space="preserve">o saldo devedor dos </w:t>
      </w:r>
      <w:r w:rsidR="00A46422" w:rsidRPr="006E4398">
        <w:rPr>
          <w:rFonts w:ascii="Trebuchet MS" w:hAnsi="Trebuchet MS"/>
          <w:sz w:val="20"/>
          <w:szCs w:val="20"/>
        </w:rPr>
        <w:t xml:space="preserve">CRI </w:t>
      </w:r>
      <w:r w:rsidRPr="006E4398">
        <w:rPr>
          <w:rFonts w:ascii="Trebuchet MS" w:hAnsi="Trebuchet MS"/>
          <w:sz w:val="20"/>
          <w:szCs w:val="20"/>
        </w:rPr>
        <w:t xml:space="preserve">e </w:t>
      </w:r>
      <w:r w:rsidR="00A46422" w:rsidRPr="006E4398">
        <w:rPr>
          <w:rFonts w:ascii="Trebuchet MS" w:hAnsi="Trebuchet MS"/>
          <w:sz w:val="20"/>
          <w:szCs w:val="20"/>
        </w:rPr>
        <w:t xml:space="preserve">(b) </w:t>
      </w:r>
      <w:r w:rsidRPr="006E4398">
        <w:rPr>
          <w:rFonts w:ascii="Trebuchet MS" w:hAnsi="Trebuchet MS"/>
          <w:sz w:val="20"/>
          <w:szCs w:val="20"/>
        </w:rPr>
        <w:t>os valores de mercado dos Imóveis (</w:t>
      </w:r>
      <w:r w:rsidRPr="006E4398">
        <w:rPr>
          <w:rFonts w:ascii="Trebuchet MS" w:hAnsi="Trebuchet MS"/>
          <w:i/>
          <w:sz w:val="20"/>
          <w:szCs w:val="20"/>
        </w:rPr>
        <w:t>loan to value</w:t>
      </w:r>
      <w:r w:rsidRPr="006E4398">
        <w:rPr>
          <w:rFonts w:ascii="Trebuchet MS" w:hAnsi="Trebuchet MS"/>
          <w:sz w:val="20"/>
          <w:szCs w:val="20"/>
        </w:rPr>
        <w:t>) (“</w:t>
      </w:r>
      <w:r w:rsidRPr="006E4398">
        <w:rPr>
          <w:rFonts w:ascii="Trebuchet MS" w:hAnsi="Trebuchet MS"/>
          <w:sz w:val="20"/>
          <w:szCs w:val="20"/>
          <w:u w:val="single"/>
        </w:rPr>
        <w:t>LTV</w:t>
      </w:r>
      <w:r w:rsidRPr="006E4398">
        <w:rPr>
          <w:rFonts w:ascii="Trebuchet MS" w:hAnsi="Trebuchet MS"/>
          <w:sz w:val="20"/>
          <w:szCs w:val="20"/>
        </w:rPr>
        <w:t>”), conforme apurado por meio de Laudo de Avaliação</w:t>
      </w:r>
      <w:r w:rsidR="00A46422" w:rsidRPr="006E4398">
        <w:rPr>
          <w:rFonts w:ascii="Trebuchet MS" w:hAnsi="Trebuchet MS"/>
          <w:sz w:val="20"/>
          <w:szCs w:val="20"/>
        </w:rPr>
        <w:t xml:space="preserve"> (conforme definido no Contrato de Alienação Fiduciária)</w:t>
      </w:r>
      <w:r w:rsidRPr="006E4398">
        <w:rPr>
          <w:rFonts w:ascii="Trebuchet MS" w:hAnsi="Trebuchet MS"/>
          <w:sz w:val="20"/>
          <w:szCs w:val="20"/>
        </w:rPr>
        <w:t xml:space="preserve">, deverá ser </w:t>
      </w:r>
      <w:r w:rsidR="00A46422" w:rsidRPr="006E4398">
        <w:rPr>
          <w:rFonts w:ascii="Trebuchet MS" w:hAnsi="Trebuchet MS"/>
          <w:sz w:val="20"/>
          <w:szCs w:val="20"/>
        </w:rPr>
        <w:t xml:space="preserve">igual ou </w:t>
      </w:r>
      <w:r w:rsidRPr="006E4398">
        <w:rPr>
          <w:rFonts w:ascii="Trebuchet MS" w:hAnsi="Trebuchet MS"/>
          <w:sz w:val="20"/>
          <w:szCs w:val="20"/>
        </w:rPr>
        <w:t>inferior a 50% (cinquenta por cento) (“</w:t>
      </w:r>
      <w:r w:rsidRPr="006E4398">
        <w:rPr>
          <w:rFonts w:ascii="Trebuchet MS" w:hAnsi="Trebuchet MS"/>
          <w:sz w:val="20"/>
          <w:szCs w:val="20"/>
          <w:u w:val="single"/>
        </w:rPr>
        <w:t>LTV Máximo</w:t>
      </w:r>
      <w:r w:rsidRPr="006E4398">
        <w:rPr>
          <w:rFonts w:ascii="Trebuchet MS" w:hAnsi="Trebuchet MS"/>
          <w:sz w:val="20"/>
          <w:szCs w:val="20"/>
        </w:rPr>
        <w:t>”)</w:t>
      </w:r>
      <w:r w:rsidR="00A46422" w:rsidRPr="006E4398">
        <w:rPr>
          <w:rFonts w:ascii="Trebuchet MS" w:hAnsi="Trebuchet MS"/>
          <w:sz w:val="20"/>
          <w:szCs w:val="20"/>
        </w:rPr>
        <w:t>, observados os termos e procedimentos previstos no Contrato de Alienação Fiduciária</w:t>
      </w:r>
      <w:r w:rsidRPr="006E4398">
        <w:rPr>
          <w:rFonts w:ascii="Trebuchet MS" w:hAnsi="Trebuchet MS"/>
          <w:sz w:val="20"/>
          <w:szCs w:val="20"/>
        </w:rPr>
        <w:t>.</w:t>
      </w:r>
    </w:p>
    <w:p w14:paraId="2AF79CD9" w14:textId="77777777" w:rsidR="00614119" w:rsidRDefault="00614119" w:rsidP="00F67879">
      <w:pPr>
        <w:pStyle w:val="ListBullet"/>
        <w:numPr>
          <w:ilvl w:val="0"/>
          <w:numId w:val="0"/>
        </w:numPr>
        <w:spacing w:line="360" w:lineRule="auto"/>
        <w:contextualSpacing w:val="0"/>
        <w:jc w:val="both"/>
        <w:rPr>
          <w:rFonts w:ascii="Trebuchet MS" w:hAnsi="Trebuchet MS"/>
          <w:sz w:val="20"/>
          <w:szCs w:val="20"/>
        </w:rPr>
      </w:pPr>
    </w:p>
    <w:p w14:paraId="7848EE32" w14:textId="03FF1167" w:rsidR="00614119" w:rsidRPr="006E4398" w:rsidRDefault="00614119">
      <w:pPr>
        <w:pStyle w:val="ListBullet"/>
        <w:numPr>
          <w:ilvl w:val="2"/>
          <w:numId w:val="37"/>
        </w:numPr>
        <w:spacing w:line="360" w:lineRule="auto"/>
        <w:ind w:left="0" w:firstLine="0"/>
        <w:contextualSpacing w:val="0"/>
        <w:jc w:val="both"/>
        <w:rPr>
          <w:rFonts w:ascii="Trebuchet MS" w:hAnsi="Trebuchet MS"/>
          <w:sz w:val="20"/>
          <w:szCs w:val="20"/>
        </w:rPr>
      </w:pPr>
      <w:r w:rsidRPr="002152FD">
        <w:rPr>
          <w:rFonts w:ascii="Trebuchet MS" w:eastAsiaTheme="minorEastAsia" w:hAnsi="Trebuchet MS" w:cstheme="minorHAnsi"/>
          <w:b/>
          <w:sz w:val="20"/>
          <w:szCs w:val="20"/>
          <w:lang w:eastAsia="zh-CN" w:bidi="th-TH"/>
        </w:rPr>
        <w:t>Índice de Cobertura</w:t>
      </w:r>
      <w:r w:rsidR="00114F17">
        <w:rPr>
          <w:rFonts w:ascii="Trebuchet MS" w:eastAsiaTheme="minorEastAsia" w:hAnsi="Trebuchet MS" w:cstheme="minorHAnsi"/>
          <w:b/>
          <w:sz w:val="20"/>
          <w:szCs w:val="20"/>
          <w:lang w:eastAsia="zh-CN" w:bidi="th-TH"/>
        </w:rPr>
        <w:t xml:space="preserve"> da Cessão Fiduciária</w:t>
      </w:r>
      <w:r w:rsidRPr="002152FD">
        <w:rPr>
          <w:rFonts w:ascii="Trebuchet MS" w:eastAsiaTheme="minorEastAsia" w:hAnsi="Trebuchet MS" w:cstheme="minorHAnsi"/>
          <w:b/>
          <w:sz w:val="20"/>
          <w:szCs w:val="20"/>
          <w:lang w:eastAsia="zh-CN" w:bidi="th-TH"/>
        </w:rPr>
        <w:t>:</w:t>
      </w:r>
      <w:r>
        <w:rPr>
          <w:rFonts w:ascii="Trebuchet MS" w:hAnsi="Trebuchet MS"/>
          <w:sz w:val="20"/>
          <w:szCs w:val="20"/>
        </w:rPr>
        <w:t xml:space="preserve"> </w:t>
      </w:r>
      <w:r w:rsidRPr="002152FD">
        <w:rPr>
          <w:rFonts w:ascii="Trebuchet MS" w:eastAsiaTheme="minorEastAsia" w:hAnsi="Trebuchet MS" w:cstheme="minorHAnsi"/>
          <w:color w:val="000000"/>
          <w:sz w:val="20"/>
          <w:szCs w:val="20"/>
          <w:lang w:eastAsia="zh-CN" w:bidi="th-TH"/>
        </w:rPr>
        <w:t xml:space="preserve">A razão </w:t>
      </w:r>
      <w:r>
        <w:rPr>
          <w:rFonts w:ascii="Trebuchet MS" w:eastAsiaTheme="minorEastAsia" w:hAnsi="Trebuchet MS" w:cstheme="minorHAnsi"/>
          <w:color w:val="000000"/>
          <w:sz w:val="20"/>
          <w:szCs w:val="20"/>
          <w:lang w:eastAsia="zh-CN" w:bidi="th-TH"/>
        </w:rPr>
        <w:t xml:space="preserve">entre (a) </w:t>
      </w:r>
      <w:r w:rsidRPr="002152FD">
        <w:rPr>
          <w:rFonts w:ascii="Trebuchet MS" w:eastAsiaTheme="minorEastAsia" w:hAnsi="Trebuchet MS" w:cstheme="minorHAnsi"/>
          <w:color w:val="000000"/>
          <w:sz w:val="20"/>
          <w:szCs w:val="20"/>
          <w:lang w:eastAsia="zh-CN" w:bidi="th-TH"/>
        </w:rPr>
        <w:t xml:space="preserve">o valor dos Direitos Creditórios que venham a ser </w:t>
      </w:r>
      <w:r w:rsidR="000C1A30">
        <w:rPr>
          <w:rFonts w:ascii="Trebuchet MS" w:eastAsiaTheme="minorEastAsia" w:hAnsi="Trebuchet MS" w:cstheme="minorHAnsi"/>
          <w:color w:val="000000"/>
          <w:sz w:val="20"/>
          <w:szCs w:val="20"/>
          <w:lang w:eastAsia="zh-CN" w:bidi="th-TH"/>
        </w:rPr>
        <w:t>compensados</w:t>
      </w:r>
      <w:r w:rsidR="000C1A30" w:rsidRPr="002152FD">
        <w:rPr>
          <w:rFonts w:ascii="Trebuchet MS" w:eastAsiaTheme="minorEastAsia" w:hAnsi="Trebuchet MS" w:cstheme="minorHAnsi"/>
          <w:color w:val="000000"/>
          <w:sz w:val="20"/>
          <w:szCs w:val="20"/>
          <w:lang w:eastAsia="zh-CN" w:bidi="th-TH"/>
        </w:rPr>
        <w:t xml:space="preserve"> </w:t>
      </w:r>
      <w:r w:rsidRPr="002152FD">
        <w:rPr>
          <w:rFonts w:ascii="Trebuchet MS" w:eastAsiaTheme="minorEastAsia" w:hAnsi="Trebuchet MS" w:cstheme="minorHAnsi"/>
          <w:color w:val="000000"/>
          <w:sz w:val="20"/>
          <w:szCs w:val="20"/>
          <w:lang w:eastAsia="zh-CN" w:bidi="th-TH"/>
        </w:rPr>
        <w:t xml:space="preserve">na </w:t>
      </w:r>
      <w:r w:rsidR="009D3CC1" w:rsidRPr="008A31BF">
        <w:rPr>
          <w:rFonts w:ascii="Trebuchet MS" w:hAnsi="Trebuchet MS"/>
          <w:sz w:val="20"/>
          <w:szCs w:val="20"/>
        </w:rPr>
        <w:t>conta arrecadadora nº 16140-5 da agência 0910 do Itaú Unibanco S.A. (código de compensação 341), de titularidade da Debenturista (</w:t>
      </w:r>
      <w:r w:rsidR="00A61E22">
        <w:rPr>
          <w:rFonts w:ascii="Trebuchet MS" w:hAnsi="Trebuchet MS"/>
          <w:sz w:val="20"/>
          <w:szCs w:val="20"/>
        </w:rPr>
        <w:t>“</w:t>
      </w:r>
      <w:r w:rsidR="009D3CC1" w:rsidRPr="00A61E22">
        <w:rPr>
          <w:rFonts w:ascii="Trebuchet MS" w:hAnsi="Trebuchet MS"/>
          <w:sz w:val="20"/>
          <w:szCs w:val="20"/>
          <w:u w:val="single"/>
        </w:rPr>
        <w:t>Conta Arrecadadora</w:t>
      </w:r>
      <w:r w:rsidR="00A61E22">
        <w:rPr>
          <w:rFonts w:ascii="Trebuchet MS" w:hAnsi="Trebuchet MS"/>
          <w:sz w:val="20"/>
          <w:szCs w:val="20"/>
        </w:rPr>
        <w:t>”</w:t>
      </w:r>
      <w:r w:rsidR="009D3CC1" w:rsidRPr="008A31BF">
        <w:rPr>
          <w:rFonts w:ascii="Trebuchet MS" w:hAnsi="Trebuchet MS"/>
          <w:sz w:val="20"/>
          <w:szCs w:val="20"/>
        </w:rPr>
        <w:t>)</w:t>
      </w:r>
      <w:r w:rsidR="009D3CC1">
        <w:rPr>
          <w:rFonts w:ascii="Trebuchet MS" w:hAnsi="Trebuchet MS"/>
          <w:sz w:val="20"/>
          <w:szCs w:val="20"/>
        </w:rPr>
        <w:t xml:space="preserve"> </w:t>
      </w:r>
      <w:r w:rsidR="00A61E22" w:rsidRPr="00910F79">
        <w:rPr>
          <w:rFonts w:ascii="Trebuchet MS" w:eastAsiaTheme="minorEastAsia" w:hAnsi="Trebuchet MS" w:cstheme="minorHAnsi"/>
          <w:color w:val="000000"/>
          <w:sz w:val="20"/>
          <w:szCs w:val="20"/>
          <w:lang w:eastAsia="zh-CN" w:bidi="th-TH"/>
        </w:rPr>
        <w:t>desde a Data de Pagamento (conforme definida abaixo) imediatamente anterior (inclusive) e a Data de Pagamento imediatamente subsequente (exclusive)</w:t>
      </w:r>
      <w:r w:rsidRPr="002152FD">
        <w:rPr>
          <w:rFonts w:ascii="Trebuchet MS" w:eastAsiaTheme="minorEastAsia" w:hAnsi="Trebuchet MS" w:cstheme="minorHAnsi"/>
          <w:color w:val="000000"/>
          <w:sz w:val="20"/>
          <w:szCs w:val="20"/>
          <w:lang w:eastAsia="zh-CN" w:bidi="th-TH"/>
        </w:rPr>
        <w:t xml:space="preserve"> da respectiva </w:t>
      </w:r>
      <w:r w:rsidR="0099032B">
        <w:rPr>
          <w:rFonts w:ascii="Trebuchet MS" w:eastAsiaTheme="minorEastAsia" w:hAnsi="Trebuchet MS" w:cstheme="minorHAnsi"/>
          <w:color w:val="000000"/>
          <w:sz w:val="20"/>
          <w:szCs w:val="20"/>
          <w:lang w:eastAsia="zh-CN" w:bidi="th-TH"/>
        </w:rPr>
        <w:t>Data de Verificação Direito Creditório</w:t>
      </w:r>
      <w:r w:rsidRPr="002152FD">
        <w:rPr>
          <w:rFonts w:ascii="Trebuchet MS" w:eastAsiaTheme="minorEastAsia" w:hAnsi="Trebuchet MS" w:cstheme="minorHAnsi"/>
          <w:color w:val="000000"/>
          <w:sz w:val="20"/>
          <w:szCs w:val="20"/>
          <w:lang w:eastAsia="zh-CN" w:bidi="th-TH"/>
        </w:rPr>
        <w:t xml:space="preserve"> (conforme definido</w:t>
      </w:r>
      <w:r>
        <w:rPr>
          <w:rFonts w:ascii="Trebuchet MS" w:hAnsi="Trebuchet MS" w:cstheme="minorHAnsi"/>
          <w:sz w:val="20"/>
          <w:szCs w:val="20"/>
          <w:lang w:bidi="th-TH"/>
        </w:rPr>
        <w:t xml:space="preserve"> no Contrato de Cessão Fiduciária</w:t>
      </w:r>
      <w:r w:rsidRPr="002152FD">
        <w:rPr>
          <w:rFonts w:ascii="Trebuchet MS" w:eastAsiaTheme="minorEastAsia" w:hAnsi="Trebuchet MS" w:cstheme="minorHAnsi"/>
          <w:color w:val="000000"/>
          <w:sz w:val="20"/>
          <w:szCs w:val="20"/>
          <w:lang w:eastAsia="zh-CN" w:bidi="th-TH"/>
        </w:rPr>
        <w:t>)</w:t>
      </w:r>
      <w:r>
        <w:rPr>
          <w:rFonts w:ascii="Trebuchet MS" w:eastAsiaTheme="minorEastAsia" w:hAnsi="Trebuchet MS" w:cstheme="minorHAnsi"/>
          <w:color w:val="000000"/>
          <w:sz w:val="20"/>
          <w:szCs w:val="20"/>
          <w:lang w:eastAsia="zh-CN" w:bidi="th-TH"/>
        </w:rPr>
        <w:t>, e (b)</w:t>
      </w:r>
      <w:r w:rsidRPr="002152FD">
        <w:rPr>
          <w:rFonts w:ascii="Trebuchet MS" w:eastAsiaTheme="minorEastAsia" w:hAnsi="Trebuchet MS" w:cstheme="minorHAnsi"/>
          <w:color w:val="000000"/>
          <w:sz w:val="20"/>
          <w:szCs w:val="20"/>
          <w:lang w:eastAsia="zh-CN" w:bidi="th-TH"/>
        </w:rPr>
        <w:t xml:space="preserve"> </w:t>
      </w:r>
      <w:r w:rsidR="000B6AD8" w:rsidRPr="008A31BF">
        <w:rPr>
          <w:rFonts w:ascii="Trebuchet MS" w:hAnsi="Trebuchet MS"/>
          <w:sz w:val="20"/>
          <w:szCs w:val="20"/>
        </w:rPr>
        <w:t>o valor projetado de pagamento da parcela de juros remuneratórios e</w:t>
      </w:r>
      <w:r w:rsidR="009F4ED5">
        <w:rPr>
          <w:rFonts w:ascii="Trebuchet MS" w:hAnsi="Trebuchet MS"/>
          <w:sz w:val="20"/>
          <w:szCs w:val="20"/>
        </w:rPr>
        <w:t>, se houver, da parcela</w:t>
      </w:r>
      <w:r w:rsidR="000B6AD8" w:rsidRPr="008A31BF">
        <w:rPr>
          <w:rFonts w:ascii="Trebuchet MS" w:hAnsi="Trebuchet MS"/>
          <w:sz w:val="20"/>
          <w:szCs w:val="20"/>
        </w:rPr>
        <w:t xml:space="preserve"> </w:t>
      </w:r>
      <w:r w:rsidR="004049B9">
        <w:rPr>
          <w:rFonts w:ascii="Trebuchet MS" w:hAnsi="Trebuchet MS"/>
          <w:sz w:val="20"/>
          <w:szCs w:val="20"/>
        </w:rPr>
        <w:t xml:space="preserve">de </w:t>
      </w:r>
      <w:r w:rsidR="000B6AD8" w:rsidRPr="008A31BF">
        <w:rPr>
          <w:rFonts w:ascii="Trebuchet MS" w:hAnsi="Trebuchet MS"/>
          <w:sz w:val="20"/>
          <w:szCs w:val="20"/>
        </w:rPr>
        <w:t>amortização programada dos CRI</w:t>
      </w:r>
      <w:r w:rsidR="004049B9">
        <w:rPr>
          <w:rFonts w:ascii="Trebuchet MS" w:hAnsi="Trebuchet MS"/>
          <w:sz w:val="20"/>
          <w:szCs w:val="20"/>
        </w:rPr>
        <w:t xml:space="preserve"> imediatamente subsequente à respectiva Data de Verificação Direitos Creditórios</w:t>
      </w:r>
      <w:r w:rsidRPr="002152FD">
        <w:rPr>
          <w:rFonts w:ascii="Trebuchet MS" w:eastAsiaTheme="minorEastAsia" w:hAnsi="Trebuchet MS" w:cstheme="minorHAnsi"/>
          <w:color w:val="000000"/>
          <w:sz w:val="20"/>
          <w:szCs w:val="20"/>
          <w:lang w:eastAsia="zh-CN" w:bidi="th-TH"/>
        </w:rPr>
        <w:t>,</w:t>
      </w:r>
      <w:r w:rsidR="00C71906">
        <w:rPr>
          <w:rFonts w:ascii="Trebuchet MS" w:eastAsiaTheme="minorEastAsia" w:hAnsi="Trebuchet MS" w:cstheme="minorHAnsi"/>
          <w:color w:val="000000"/>
          <w:sz w:val="20"/>
          <w:szCs w:val="20"/>
          <w:lang w:eastAsia="zh-CN" w:bidi="th-TH"/>
        </w:rPr>
        <w:t xml:space="preserve"> deverá representar, no mínimo</w:t>
      </w:r>
      <w:r w:rsidR="00A61E22">
        <w:rPr>
          <w:rFonts w:ascii="Trebuchet MS" w:eastAsiaTheme="minorEastAsia" w:hAnsi="Trebuchet MS" w:cstheme="minorHAnsi"/>
          <w:color w:val="000000"/>
          <w:sz w:val="20"/>
          <w:szCs w:val="20"/>
          <w:lang w:eastAsia="zh-CN" w:bidi="th-TH"/>
        </w:rPr>
        <w:t>,</w:t>
      </w:r>
      <w:r w:rsidR="00C71906">
        <w:rPr>
          <w:rFonts w:ascii="Trebuchet MS" w:eastAsiaTheme="minorEastAsia" w:hAnsi="Trebuchet MS" w:cstheme="minorHAnsi"/>
          <w:color w:val="000000"/>
          <w:sz w:val="20"/>
          <w:szCs w:val="20"/>
          <w:lang w:eastAsia="zh-CN" w:bidi="th-TH"/>
        </w:rPr>
        <w:t xml:space="preserve"> </w:t>
      </w:r>
      <w:r w:rsidR="00114F17">
        <w:rPr>
          <w:rFonts w:ascii="Trebuchet MS" w:hAnsi="Trebuchet MS"/>
          <w:sz w:val="20"/>
          <w:szCs w:val="20"/>
        </w:rPr>
        <w:t>150%</w:t>
      </w:r>
      <w:r w:rsidR="00114F17" w:rsidRPr="002152FD">
        <w:rPr>
          <w:rFonts w:ascii="Trebuchet MS" w:eastAsiaTheme="minorEastAsia" w:hAnsi="Trebuchet MS" w:cstheme="minorHAnsi"/>
          <w:color w:val="000000"/>
          <w:sz w:val="20"/>
          <w:szCs w:val="20"/>
          <w:lang w:eastAsia="zh-CN" w:bidi="th-TH"/>
        </w:rPr>
        <w:t xml:space="preserve"> (</w:t>
      </w:r>
      <w:r w:rsidR="00114F17">
        <w:rPr>
          <w:rFonts w:ascii="Trebuchet MS" w:hAnsi="Trebuchet MS"/>
          <w:sz w:val="20"/>
          <w:szCs w:val="20"/>
        </w:rPr>
        <w:t>cento e cinquenta por cento</w:t>
      </w:r>
      <w:r w:rsidR="00114F17" w:rsidRPr="002152FD">
        <w:rPr>
          <w:rFonts w:ascii="Trebuchet MS" w:eastAsiaTheme="minorEastAsia" w:hAnsi="Trebuchet MS" w:cstheme="minorHAnsi"/>
          <w:color w:val="000000"/>
          <w:sz w:val="20"/>
          <w:szCs w:val="20"/>
          <w:lang w:eastAsia="zh-CN" w:bidi="th-TH"/>
        </w:rPr>
        <w:t>)</w:t>
      </w:r>
      <w:r w:rsidR="00114F17">
        <w:rPr>
          <w:rFonts w:ascii="Trebuchet MS" w:eastAsiaTheme="minorEastAsia" w:hAnsi="Trebuchet MS" w:cstheme="minorHAnsi"/>
          <w:color w:val="000000"/>
          <w:sz w:val="20"/>
          <w:szCs w:val="20"/>
          <w:lang w:eastAsia="zh-CN" w:bidi="th-TH"/>
        </w:rPr>
        <w:t xml:space="preserve"> </w:t>
      </w:r>
      <w:r w:rsidRPr="002152FD">
        <w:rPr>
          <w:rFonts w:ascii="Trebuchet MS" w:eastAsiaTheme="minorEastAsia" w:hAnsi="Trebuchet MS" w:cstheme="minorHAnsi"/>
          <w:color w:val="000000"/>
          <w:sz w:val="20"/>
          <w:szCs w:val="20"/>
          <w:lang w:eastAsia="zh-CN" w:bidi="th-TH"/>
        </w:rPr>
        <w:t>(“</w:t>
      </w:r>
      <w:r w:rsidRPr="002152FD">
        <w:rPr>
          <w:rFonts w:ascii="Trebuchet MS" w:eastAsiaTheme="minorEastAsia" w:hAnsi="Trebuchet MS" w:cstheme="minorHAnsi"/>
          <w:color w:val="000000"/>
          <w:sz w:val="20"/>
          <w:szCs w:val="20"/>
          <w:u w:val="single"/>
          <w:lang w:eastAsia="zh-CN" w:bidi="th-TH"/>
        </w:rPr>
        <w:t>Índice de Cobertura</w:t>
      </w:r>
      <w:r w:rsidR="00114F17">
        <w:rPr>
          <w:rFonts w:ascii="Trebuchet MS" w:eastAsiaTheme="minorEastAsia" w:hAnsi="Trebuchet MS" w:cstheme="minorHAnsi"/>
          <w:color w:val="000000"/>
          <w:sz w:val="20"/>
          <w:szCs w:val="20"/>
          <w:u w:val="single"/>
          <w:lang w:eastAsia="zh-CN" w:bidi="th-TH"/>
        </w:rPr>
        <w:t xml:space="preserve"> </w:t>
      </w:r>
      <w:r w:rsidR="003E6688">
        <w:rPr>
          <w:rFonts w:ascii="Trebuchet MS" w:eastAsiaTheme="minorEastAsia" w:hAnsi="Trebuchet MS" w:cstheme="minorHAnsi"/>
          <w:color w:val="000000"/>
          <w:sz w:val="20"/>
          <w:szCs w:val="20"/>
          <w:u w:val="single"/>
          <w:lang w:eastAsia="zh-CN" w:bidi="th-TH"/>
        </w:rPr>
        <w:t xml:space="preserve">da </w:t>
      </w:r>
      <w:r w:rsidR="00114F17">
        <w:rPr>
          <w:rFonts w:ascii="Trebuchet MS" w:eastAsiaTheme="minorEastAsia" w:hAnsi="Trebuchet MS" w:cstheme="minorHAnsi"/>
          <w:color w:val="000000"/>
          <w:sz w:val="20"/>
          <w:szCs w:val="20"/>
          <w:u w:val="single"/>
          <w:lang w:eastAsia="zh-CN" w:bidi="th-TH"/>
        </w:rPr>
        <w:t>Cessão Fiduciária</w:t>
      </w:r>
      <w:r w:rsidRPr="002152FD">
        <w:rPr>
          <w:rFonts w:ascii="Trebuchet MS" w:eastAsiaTheme="minorEastAsia" w:hAnsi="Trebuchet MS" w:cstheme="minorHAnsi"/>
          <w:color w:val="000000"/>
          <w:sz w:val="20"/>
          <w:szCs w:val="20"/>
          <w:lang w:eastAsia="zh-CN" w:bidi="th-TH"/>
        </w:rPr>
        <w:t>”), observados os termos e procedimentos previstos n</w:t>
      </w:r>
      <w:r>
        <w:rPr>
          <w:rFonts w:ascii="Trebuchet MS" w:hAnsi="Trebuchet MS" w:cstheme="minorHAnsi"/>
          <w:sz w:val="20"/>
          <w:szCs w:val="20"/>
          <w:lang w:bidi="th-TH"/>
        </w:rPr>
        <w:t>o</w:t>
      </w:r>
      <w:r w:rsidRPr="002152FD">
        <w:rPr>
          <w:rFonts w:ascii="Trebuchet MS" w:eastAsiaTheme="minorEastAsia" w:hAnsi="Trebuchet MS" w:cstheme="minorHAnsi"/>
          <w:color w:val="000000"/>
          <w:sz w:val="20"/>
          <w:szCs w:val="20"/>
          <w:lang w:eastAsia="zh-CN" w:bidi="th-TH"/>
        </w:rPr>
        <w:t xml:space="preserve"> Contrato</w:t>
      </w:r>
      <w:r>
        <w:rPr>
          <w:rFonts w:ascii="Trebuchet MS" w:hAnsi="Trebuchet MS" w:cstheme="minorHAnsi"/>
          <w:sz w:val="20"/>
          <w:szCs w:val="20"/>
          <w:lang w:bidi="th-TH"/>
        </w:rPr>
        <w:t xml:space="preserve"> de Cessão Fiduciária</w:t>
      </w:r>
      <w:r w:rsidR="00635FF1">
        <w:rPr>
          <w:rFonts w:ascii="Trebuchet MS" w:hAnsi="Trebuchet MS" w:cstheme="minorHAnsi"/>
          <w:sz w:val="20"/>
          <w:szCs w:val="20"/>
          <w:lang w:bidi="th-TH"/>
        </w:rPr>
        <w:t>.</w:t>
      </w:r>
    </w:p>
    <w:p w14:paraId="20E6EB4D" w14:textId="77777777" w:rsidR="00CD3925" w:rsidRPr="006E4398" w:rsidRDefault="00CD3925">
      <w:pPr>
        <w:pStyle w:val="ListBullet"/>
        <w:numPr>
          <w:ilvl w:val="0"/>
          <w:numId w:val="0"/>
        </w:numPr>
        <w:tabs>
          <w:tab w:val="left" w:pos="851"/>
        </w:tabs>
        <w:spacing w:line="360" w:lineRule="auto"/>
        <w:contextualSpacing w:val="0"/>
        <w:jc w:val="both"/>
        <w:rPr>
          <w:rFonts w:ascii="Trebuchet MS" w:hAnsi="Trebuchet MS"/>
          <w:sz w:val="20"/>
          <w:szCs w:val="20"/>
        </w:rPr>
      </w:pPr>
    </w:p>
    <w:p w14:paraId="55DDBB9E" w14:textId="77777777" w:rsidR="00CD3925" w:rsidRPr="006E4398" w:rsidRDefault="00CD3925">
      <w:pPr>
        <w:pStyle w:val="ListBullet"/>
        <w:numPr>
          <w:ilvl w:val="2"/>
          <w:numId w:val="37"/>
        </w:numPr>
        <w:spacing w:line="360" w:lineRule="auto"/>
        <w:ind w:left="0" w:firstLine="0"/>
        <w:contextualSpacing w:val="0"/>
        <w:jc w:val="both"/>
        <w:rPr>
          <w:rFonts w:ascii="Trebuchet MS" w:hAnsi="Trebuchet MS"/>
          <w:bCs/>
          <w:sz w:val="20"/>
          <w:szCs w:val="20"/>
        </w:rPr>
      </w:pPr>
      <w:r w:rsidRPr="006E4398">
        <w:rPr>
          <w:rFonts w:ascii="Trebuchet MS" w:hAnsi="Trebuchet MS"/>
          <w:bCs/>
          <w:sz w:val="20"/>
          <w:szCs w:val="20"/>
        </w:rPr>
        <w:t xml:space="preserve">Em relação à Cessão Fiduciária, os recursos oriundos dos Direitos Creditórios serão utilizados para pagamento, conforme a seguinte ordem de alocação: </w:t>
      </w:r>
    </w:p>
    <w:p w14:paraId="367383A7" w14:textId="77777777" w:rsidR="00235FE5" w:rsidRPr="006E4398" w:rsidRDefault="00235FE5">
      <w:pPr>
        <w:pStyle w:val="ListBullet"/>
        <w:numPr>
          <w:ilvl w:val="0"/>
          <w:numId w:val="0"/>
        </w:numPr>
        <w:spacing w:line="360" w:lineRule="auto"/>
        <w:contextualSpacing w:val="0"/>
        <w:jc w:val="both"/>
        <w:rPr>
          <w:rFonts w:ascii="Trebuchet MS" w:hAnsi="Trebuchet MS"/>
          <w:bCs/>
          <w:sz w:val="20"/>
          <w:szCs w:val="20"/>
        </w:rPr>
      </w:pPr>
    </w:p>
    <w:p w14:paraId="088E5CB0" w14:textId="24DBF829"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despesas do </w:t>
      </w:r>
      <w:r w:rsidR="004066BF" w:rsidRPr="00F67879">
        <w:rPr>
          <w:rFonts w:ascii="Trebuchet MS" w:hAnsi="Trebuchet MS"/>
          <w:bCs/>
          <w:sz w:val="20"/>
          <w:szCs w:val="20"/>
        </w:rPr>
        <w:t>Patrimônio Separado</w:t>
      </w:r>
      <w:r w:rsidRPr="00F67879">
        <w:rPr>
          <w:rFonts w:ascii="Trebuchet MS" w:hAnsi="Trebuchet MS"/>
          <w:bCs/>
          <w:sz w:val="20"/>
          <w:szCs w:val="20"/>
        </w:rPr>
        <w:t xml:space="preserve"> incorridas e não pagas;</w:t>
      </w:r>
    </w:p>
    <w:p w14:paraId="58867632"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39714716" w14:textId="77777777"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eventual recomposição do Fundo de Despesas não realizada pela Emissora; </w:t>
      </w:r>
    </w:p>
    <w:p w14:paraId="49C0F88C"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0B0BFFBC" w14:textId="77777777"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eventual recomposição do Valor Mínimo do Fundo de Reserva;</w:t>
      </w:r>
    </w:p>
    <w:p w14:paraId="665E7FD9"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525B9CA5" w14:textId="77777777" w:rsidR="00235FE5" w:rsidRPr="00F67879" w:rsidRDefault="00F93E3F">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e</w:t>
      </w:r>
      <w:r w:rsidR="00235FE5" w:rsidRPr="00F67879">
        <w:rPr>
          <w:rFonts w:ascii="Trebuchet MS" w:hAnsi="Trebuchet MS"/>
          <w:bCs/>
          <w:sz w:val="20"/>
          <w:szCs w:val="20"/>
        </w:rPr>
        <w:t xml:space="preserve">ncargos </w:t>
      </w:r>
      <w:r w:rsidRPr="00F67879">
        <w:rPr>
          <w:rFonts w:ascii="Trebuchet MS" w:hAnsi="Trebuchet MS"/>
          <w:bCs/>
          <w:sz w:val="20"/>
          <w:szCs w:val="20"/>
        </w:rPr>
        <w:t>m</w:t>
      </w:r>
      <w:r w:rsidR="00235FE5" w:rsidRPr="00F67879">
        <w:rPr>
          <w:rFonts w:ascii="Trebuchet MS" w:hAnsi="Trebuchet MS"/>
          <w:bCs/>
          <w:sz w:val="20"/>
          <w:szCs w:val="20"/>
        </w:rPr>
        <w:t xml:space="preserve">oratórios </w:t>
      </w:r>
      <w:r w:rsidRPr="00F67879">
        <w:rPr>
          <w:rFonts w:ascii="Trebuchet MS" w:hAnsi="Trebuchet MS"/>
          <w:bCs/>
          <w:sz w:val="20"/>
          <w:szCs w:val="20"/>
        </w:rPr>
        <w:t>das Debêntures</w:t>
      </w:r>
      <w:r w:rsidR="00235FE5" w:rsidRPr="00F67879">
        <w:rPr>
          <w:rFonts w:ascii="Trebuchet MS" w:hAnsi="Trebuchet MS"/>
          <w:bCs/>
          <w:sz w:val="20"/>
          <w:szCs w:val="20"/>
        </w:rPr>
        <w:t xml:space="preserve">; </w:t>
      </w:r>
    </w:p>
    <w:p w14:paraId="1F95469A"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3CC2418F" w14:textId="77777777"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Remuneração </w:t>
      </w:r>
      <w:r w:rsidR="00F93E3F" w:rsidRPr="00F67879">
        <w:rPr>
          <w:rFonts w:ascii="Trebuchet MS" w:hAnsi="Trebuchet MS"/>
          <w:bCs/>
          <w:sz w:val="20"/>
          <w:szCs w:val="20"/>
        </w:rPr>
        <w:t>das Debêntures</w:t>
      </w:r>
      <w:r w:rsidRPr="00F67879">
        <w:rPr>
          <w:rFonts w:ascii="Trebuchet MS" w:hAnsi="Trebuchet MS"/>
          <w:bCs/>
          <w:sz w:val="20"/>
          <w:szCs w:val="20"/>
        </w:rPr>
        <w:t xml:space="preserve"> em atraso; </w:t>
      </w:r>
    </w:p>
    <w:p w14:paraId="0359ECF6"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2BE43CF6" w14:textId="77777777"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Remuneração </w:t>
      </w:r>
      <w:r w:rsidR="00F93E3F" w:rsidRPr="00F67879">
        <w:rPr>
          <w:rFonts w:ascii="Trebuchet MS" w:hAnsi="Trebuchet MS"/>
          <w:bCs/>
          <w:sz w:val="20"/>
          <w:szCs w:val="20"/>
        </w:rPr>
        <w:t>das Debêntures</w:t>
      </w:r>
      <w:r w:rsidRPr="00F67879">
        <w:rPr>
          <w:rFonts w:ascii="Trebuchet MS" w:hAnsi="Trebuchet MS"/>
          <w:bCs/>
          <w:sz w:val="20"/>
          <w:szCs w:val="20"/>
        </w:rPr>
        <w:t xml:space="preserve"> no respectivo período; </w:t>
      </w:r>
    </w:p>
    <w:p w14:paraId="6E03678E"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13A8A9A6" w14:textId="234B2FB3"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Valor Nominal Unitário </w:t>
      </w:r>
      <w:r w:rsidR="00F93E3F" w:rsidRPr="00F67879">
        <w:rPr>
          <w:rFonts w:ascii="Trebuchet MS" w:hAnsi="Trebuchet MS"/>
          <w:bCs/>
          <w:sz w:val="20"/>
          <w:szCs w:val="20"/>
        </w:rPr>
        <w:t xml:space="preserve">das Debêntures da Primeira Série e </w:t>
      </w:r>
      <w:r w:rsidR="007F44B5">
        <w:rPr>
          <w:rFonts w:ascii="Trebuchet MS" w:hAnsi="Trebuchet MS"/>
          <w:bCs/>
          <w:sz w:val="20"/>
          <w:szCs w:val="20"/>
        </w:rPr>
        <w:t>S</w:t>
      </w:r>
      <w:r w:rsidR="004805FC">
        <w:rPr>
          <w:rFonts w:ascii="Trebuchet MS" w:hAnsi="Trebuchet MS"/>
          <w:bCs/>
          <w:sz w:val="20"/>
          <w:szCs w:val="20"/>
        </w:rPr>
        <w:t xml:space="preserve">aldo do </w:t>
      </w:r>
      <w:r w:rsidR="00F93E3F" w:rsidRPr="00F67879">
        <w:rPr>
          <w:rFonts w:ascii="Trebuchet MS" w:hAnsi="Trebuchet MS"/>
          <w:bCs/>
          <w:sz w:val="20"/>
          <w:szCs w:val="20"/>
        </w:rPr>
        <w:t>Valor Nominal Unitário Atualizado das Debêntures da Segunda Série</w:t>
      </w:r>
      <w:r w:rsidRPr="00F67879">
        <w:rPr>
          <w:rFonts w:ascii="Trebuchet MS" w:hAnsi="Trebuchet MS"/>
          <w:bCs/>
          <w:sz w:val="20"/>
          <w:szCs w:val="20"/>
        </w:rPr>
        <w:t xml:space="preserve"> em atraso; </w:t>
      </w:r>
    </w:p>
    <w:p w14:paraId="488110E8"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1A7278B0" w14:textId="4CFFFF14" w:rsidR="00127FAC" w:rsidRDefault="00F93E3F">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Valor Nominal Unitário das Debêntures da Primeira Série e </w:t>
      </w:r>
      <w:r w:rsidR="007F44B5">
        <w:rPr>
          <w:rFonts w:ascii="Trebuchet MS" w:hAnsi="Trebuchet MS"/>
          <w:bCs/>
          <w:sz w:val="20"/>
          <w:szCs w:val="20"/>
        </w:rPr>
        <w:t>S</w:t>
      </w:r>
      <w:r w:rsidR="004805FC">
        <w:rPr>
          <w:rFonts w:ascii="Trebuchet MS" w:hAnsi="Trebuchet MS"/>
          <w:bCs/>
          <w:sz w:val="20"/>
          <w:szCs w:val="20"/>
        </w:rPr>
        <w:t xml:space="preserve">aldo do </w:t>
      </w:r>
      <w:r w:rsidRPr="00F67879">
        <w:rPr>
          <w:rFonts w:ascii="Trebuchet MS" w:hAnsi="Trebuchet MS"/>
          <w:bCs/>
          <w:sz w:val="20"/>
          <w:szCs w:val="20"/>
        </w:rPr>
        <w:t>Valor Nominal Unitário Atualizado das Debêntures da Segunda Série</w:t>
      </w:r>
      <w:r w:rsidR="00235FE5" w:rsidRPr="00F67879">
        <w:rPr>
          <w:rFonts w:ascii="Trebuchet MS" w:hAnsi="Trebuchet MS"/>
          <w:bCs/>
          <w:sz w:val="20"/>
          <w:szCs w:val="20"/>
        </w:rPr>
        <w:t xml:space="preserve"> no respectivo período, se aplicável</w:t>
      </w:r>
      <w:r w:rsidR="000C1A30">
        <w:rPr>
          <w:rFonts w:ascii="Trebuchet MS" w:hAnsi="Trebuchet MS"/>
          <w:bCs/>
          <w:sz w:val="20"/>
          <w:szCs w:val="20"/>
        </w:rPr>
        <w:t>; e</w:t>
      </w:r>
    </w:p>
    <w:p w14:paraId="02B0B407" w14:textId="77777777" w:rsidR="008A31BF" w:rsidRDefault="008A31BF" w:rsidP="008A31BF">
      <w:pPr>
        <w:pStyle w:val="ListBullet"/>
        <w:numPr>
          <w:ilvl w:val="0"/>
          <w:numId w:val="0"/>
        </w:numPr>
        <w:spacing w:line="360" w:lineRule="auto"/>
        <w:ind w:left="709"/>
        <w:contextualSpacing w:val="0"/>
        <w:jc w:val="both"/>
        <w:rPr>
          <w:rFonts w:ascii="Trebuchet MS" w:hAnsi="Trebuchet MS"/>
          <w:bCs/>
          <w:sz w:val="20"/>
          <w:szCs w:val="20"/>
        </w:rPr>
      </w:pPr>
    </w:p>
    <w:p w14:paraId="792207E7" w14:textId="69838A4C" w:rsidR="000C1A30" w:rsidRDefault="008A31BF" w:rsidP="008A31BF">
      <w:pPr>
        <w:pStyle w:val="ListBullet"/>
        <w:numPr>
          <w:ilvl w:val="2"/>
          <w:numId w:val="74"/>
        </w:numPr>
        <w:spacing w:line="360" w:lineRule="auto"/>
        <w:ind w:left="709" w:firstLine="0"/>
        <w:contextualSpacing w:val="0"/>
        <w:jc w:val="both"/>
        <w:rPr>
          <w:rFonts w:ascii="Trebuchet MS" w:hAnsi="Trebuchet MS"/>
          <w:bCs/>
          <w:sz w:val="20"/>
          <w:szCs w:val="20"/>
        </w:rPr>
      </w:pPr>
      <w:r w:rsidRPr="00932AE4">
        <w:rPr>
          <w:rFonts w:ascii="Trebuchet MS" w:hAnsi="Trebuchet MS"/>
          <w:bCs/>
          <w:sz w:val="20"/>
          <w:szCs w:val="20"/>
        </w:rPr>
        <w:t>os recursos não utilizados nos termos acima serão devolvidos à Emissora</w:t>
      </w:r>
      <w:r w:rsidR="004049B9">
        <w:rPr>
          <w:rFonts w:ascii="Trebuchet MS" w:hAnsi="Trebuchet MS"/>
          <w:bCs/>
          <w:sz w:val="20"/>
          <w:szCs w:val="20"/>
        </w:rPr>
        <w:t>, nos prazos previstos no Contrato de Cessão Fiduciária</w:t>
      </w:r>
      <w:r w:rsidR="00023BCD" w:rsidRPr="00932AE4">
        <w:rPr>
          <w:rFonts w:ascii="Trebuchet MS" w:hAnsi="Trebuchet MS"/>
          <w:bCs/>
          <w:sz w:val="20"/>
          <w:szCs w:val="20"/>
        </w:rPr>
        <w:t xml:space="preserve"> </w:t>
      </w:r>
      <w:r>
        <w:rPr>
          <w:rFonts w:ascii="Trebuchet MS" w:hAnsi="Trebuchet MS"/>
          <w:bCs/>
          <w:sz w:val="20"/>
          <w:szCs w:val="20"/>
        </w:rPr>
        <w:t>mediante transferência para a Conta de Livre Movimentação</w:t>
      </w:r>
      <w:r w:rsidRPr="00932AE4">
        <w:rPr>
          <w:rFonts w:ascii="Trebuchet MS" w:hAnsi="Trebuchet MS"/>
          <w:bCs/>
          <w:sz w:val="20"/>
          <w:szCs w:val="20"/>
        </w:rPr>
        <w:t xml:space="preserve">, desde que a Emissora esteja adimplente com todas as Obrigações Garantidas, e que </w:t>
      </w:r>
      <w:r>
        <w:rPr>
          <w:rFonts w:ascii="Trebuchet MS" w:hAnsi="Trebuchet MS"/>
          <w:bCs/>
          <w:sz w:val="20"/>
          <w:szCs w:val="20"/>
        </w:rPr>
        <w:t>o</w:t>
      </w:r>
      <w:r w:rsidRPr="00932AE4">
        <w:rPr>
          <w:rFonts w:ascii="Trebuchet MS" w:hAnsi="Trebuchet MS"/>
          <w:bCs/>
          <w:sz w:val="20"/>
          <w:szCs w:val="20"/>
        </w:rPr>
        <w:t xml:space="preserve"> Índice </w:t>
      </w:r>
      <w:r>
        <w:rPr>
          <w:rFonts w:ascii="Trebuchet MS" w:hAnsi="Trebuchet MS"/>
          <w:bCs/>
          <w:sz w:val="20"/>
          <w:szCs w:val="20"/>
        </w:rPr>
        <w:t>de Cobertura da Cessão Fiduciária esteja cumprido.</w:t>
      </w:r>
    </w:p>
    <w:p w14:paraId="348CBAB3" w14:textId="77777777" w:rsidR="00B349D6" w:rsidRPr="006E4398" w:rsidRDefault="00B349D6">
      <w:pPr>
        <w:spacing w:line="360" w:lineRule="auto"/>
        <w:jc w:val="both"/>
        <w:rPr>
          <w:rFonts w:ascii="Trebuchet MS" w:hAnsi="Trebuchet MS"/>
          <w:sz w:val="20"/>
          <w:szCs w:val="20"/>
        </w:rPr>
      </w:pPr>
      <w:bookmarkStart w:id="47" w:name="_DV_M55"/>
      <w:bookmarkStart w:id="48" w:name="_DV_M56"/>
      <w:bookmarkStart w:id="49" w:name="_DV_M57"/>
      <w:bookmarkStart w:id="50" w:name="_DV_M61"/>
      <w:bookmarkStart w:id="51" w:name="_DV_M62"/>
      <w:bookmarkEnd w:id="47"/>
      <w:bookmarkEnd w:id="48"/>
      <w:bookmarkEnd w:id="49"/>
      <w:bookmarkEnd w:id="50"/>
      <w:bookmarkEnd w:id="51"/>
    </w:p>
    <w:p w14:paraId="15E338CD" w14:textId="77777777" w:rsidR="006C528D" w:rsidRPr="006E4398" w:rsidRDefault="00CD3925" w:rsidP="00F67879">
      <w:pPr>
        <w:pStyle w:val="FooterReference"/>
        <w:numPr>
          <w:ilvl w:val="1"/>
          <w:numId w:val="74"/>
        </w:numPr>
        <w:spacing w:line="360" w:lineRule="auto"/>
        <w:jc w:val="both"/>
        <w:rPr>
          <w:rFonts w:ascii="Trebuchet MS" w:hAnsi="Trebuchet MS"/>
          <w:b/>
          <w:sz w:val="20"/>
          <w:szCs w:val="20"/>
        </w:rPr>
      </w:pPr>
      <w:bookmarkStart w:id="52" w:name="_DV_M2"/>
      <w:bookmarkStart w:id="53" w:name="_DV_M65"/>
      <w:bookmarkStart w:id="54" w:name="_DV_M67"/>
      <w:bookmarkStart w:id="55" w:name="_DV_M68"/>
      <w:bookmarkStart w:id="56" w:name="_DV_M69"/>
      <w:bookmarkStart w:id="57" w:name="_DV_M70"/>
      <w:bookmarkStart w:id="58" w:name="_DV_M75"/>
      <w:bookmarkStart w:id="59" w:name="_Ref118214617"/>
      <w:bookmarkEnd w:id="52"/>
      <w:bookmarkEnd w:id="53"/>
      <w:bookmarkEnd w:id="54"/>
      <w:bookmarkEnd w:id="55"/>
      <w:bookmarkEnd w:id="56"/>
      <w:bookmarkEnd w:id="57"/>
      <w:bookmarkEnd w:id="58"/>
      <w:r w:rsidRPr="00F67879">
        <w:rPr>
          <w:rFonts w:ascii="Trebuchet MS" w:hAnsi="Trebuchet MS" w:cstheme="minorHAnsi"/>
          <w:b/>
          <w:color w:val="auto"/>
          <w:sz w:val="20"/>
          <w:szCs w:val="20"/>
          <w:lang w:bidi="th-TH"/>
        </w:rPr>
        <w:t>Comprovação</w:t>
      </w:r>
      <w:r w:rsidRPr="00633114">
        <w:rPr>
          <w:rFonts w:ascii="Trebuchet MS" w:hAnsi="Trebuchet MS"/>
          <w:b/>
          <w:sz w:val="20"/>
          <w:szCs w:val="20"/>
        </w:rPr>
        <w:t xml:space="preserve"> da</w:t>
      </w:r>
      <w:r w:rsidRPr="006E4398">
        <w:rPr>
          <w:rFonts w:ascii="Trebuchet MS" w:hAnsi="Trebuchet MS"/>
          <w:b/>
          <w:sz w:val="20"/>
          <w:szCs w:val="20"/>
        </w:rPr>
        <w:t xml:space="preserve"> Titularidade das Debêntures</w:t>
      </w:r>
      <w:bookmarkEnd w:id="59"/>
    </w:p>
    <w:p w14:paraId="4906C6CC" w14:textId="77777777" w:rsidR="006C528D" w:rsidRPr="006E4398" w:rsidRDefault="006C528D">
      <w:pPr>
        <w:tabs>
          <w:tab w:val="left" w:pos="709"/>
        </w:tabs>
        <w:spacing w:line="360" w:lineRule="auto"/>
        <w:jc w:val="both"/>
        <w:rPr>
          <w:rFonts w:ascii="Trebuchet MS" w:hAnsi="Trebuchet MS"/>
          <w:sz w:val="20"/>
          <w:szCs w:val="20"/>
        </w:rPr>
      </w:pPr>
    </w:p>
    <w:p w14:paraId="24054E09" w14:textId="3E2D4481" w:rsidR="00CD3925" w:rsidRPr="006E4398" w:rsidRDefault="002157AB">
      <w:pPr>
        <w:tabs>
          <w:tab w:val="left" w:pos="709"/>
        </w:tabs>
        <w:spacing w:line="360" w:lineRule="auto"/>
        <w:jc w:val="both"/>
        <w:rPr>
          <w:rFonts w:ascii="Trebuchet MS" w:hAnsi="Trebuchet MS"/>
          <w:sz w:val="20"/>
          <w:szCs w:val="20"/>
        </w:rPr>
      </w:pPr>
      <w:r w:rsidRPr="006E4398">
        <w:rPr>
          <w:rFonts w:ascii="Trebuchet MS" w:hAnsi="Trebuchet MS"/>
          <w:sz w:val="20"/>
          <w:szCs w:val="20"/>
        </w:rPr>
        <w:t>3.</w:t>
      </w:r>
      <w:r w:rsidR="00DD7C69">
        <w:rPr>
          <w:rFonts w:ascii="Trebuchet MS" w:hAnsi="Trebuchet MS"/>
          <w:sz w:val="20"/>
          <w:szCs w:val="20"/>
        </w:rPr>
        <w:t>7</w:t>
      </w:r>
      <w:r w:rsidRPr="006E4398">
        <w:rPr>
          <w:rFonts w:ascii="Trebuchet MS" w:hAnsi="Trebuchet MS"/>
          <w:sz w:val="20"/>
          <w:szCs w:val="20"/>
        </w:rPr>
        <w:t>.1.</w:t>
      </w:r>
      <w:r w:rsidRPr="006E4398">
        <w:rPr>
          <w:rFonts w:ascii="Trebuchet MS" w:hAnsi="Trebuchet MS"/>
          <w:sz w:val="20"/>
          <w:szCs w:val="20"/>
        </w:rPr>
        <w:tab/>
      </w:r>
      <w:r w:rsidR="00CD3925" w:rsidRPr="006E4398">
        <w:rPr>
          <w:rFonts w:ascii="Trebuchet MS" w:hAnsi="Trebuchet MS"/>
          <w:color w:val="000000"/>
          <w:sz w:val="20"/>
          <w:szCs w:val="20"/>
        </w:rPr>
        <w:t xml:space="preserve">Para todos os fins de direito, a titularidade das Debêntures será comprovada pela inscrição do titular das Debêntures no </w:t>
      </w:r>
      <w:r w:rsidR="003A5E49" w:rsidRPr="006E4398">
        <w:rPr>
          <w:rFonts w:ascii="Trebuchet MS" w:hAnsi="Trebuchet MS"/>
          <w:color w:val="000000"/>
          <w:sz w:val="20"/>
          <w:szCs w:val="20"/>
        </w:rPr>
        <w:t>livro de registro de debêntures nominativas da Emissora</w:t>
      </w:r>
      <w:r w:rsidR="00CD3925" w:rsidRPr="006E4398">
        <w:rPr>
          <w:rFonts w:ascii="Trebuchet MS" w:hAnsi="Trebuchet MS"/>
          <w:color w:val="000000"/>
          <w:sz w:val="20"/>
          <w:szCs w:val="20"/>
        </w:rPr>
        <w:t xml:space="preserve">. A Emissora se obriga a promover a inscrição da Debenturista no </w:t>
      </w:r>
      <w:r w:rsidR="003A5E49" w:rsidRPr="006E4398">
        <w:rPr>
          <w:rFonts w:ascii="Trebuchet MS" w:hAnsi="Trebuchet MS"/>
          <w:color w:val="000000"/>
          <w:sz w:val="20"/>
          <w:szCs w:val="20"/>
        </w:rPr>
        <w:t xml:space="preserve">livro de registro de debêntures nominativas </w:t>
      </w:r>
      <w:r w:rsidR="00CD3925" w:rsidRPr="006E4398">
        <w:rPr>
          <w:rFonts w:ascii="Trebuchet MS" w:hAnsi="Trebuchet MS"/>
          <w:color w:val="000000"/>
          <w:sz w:val="20"/>
          <w:szCs w:val="20"/>
        </w:rPr>
        <w:t xml:space="preserve">anteriormente à </w:t>
      </w:r>
      <w:r w:rsidR="006A1E8B" w:rsidRPr="006E4398">
        <w:rPr>
          <w:rFonts w:ascii="Trebuchet MS" w:hAnsi="Trebuchet MS"/>
          <w:color w:val="000000"/>
          <w:sz w:val="20"/>
          <w:szCs w:val="20"/>
        </w:rPr>
        <w:t xml:space="preserve">primeira </w:t>
      </w:r>
      <w:r w:rsidR="00CB7799" w:rsidRPr="006E4398">
        <w:rPr>
          <w:rFonts w:ascii="Trebuchet MS" w:hAnsi="Trebuchet MS"/>
          <w:sz w:val="20"/>
          <w:szCs w:val="20"/>
        </w:rPr>
        <w:t>Data</w:t>
      </w:r>
      <w:r w:rsidR="00CB7799" w:rsidRPr="00DC2DAE">
        <w:rPr>
          <w:rFonts w:ascii="Trebuchet MS" w:hAnsi="Trebuchet MS"/>
          <w:sz w:val="20"/>
          <w:szCs w:val="20"/>
        </w:rPr>
        <w:t xml:space="preserve"> de </w:t>
      </w:r>
      <w:r w:rsidR="00CB7799" w:rsidRPr="006E4398">
        <w:rPr>
          <w:rFonts w:ascii="Trebuchet MS" w:hAnsi="Trebuchet MS"/>
          <w:sz w:val="20"/>
          <w:szCs w:val="20"/>
        </w:rPr>
        <w:t>Integralização</w:t>
      </w:r>
      <w:r w:rsidR="00CD3925" w:rsidRPr="006E4398">
        <w:rPr>
          <w:rFonts w:ascii="Trebuchet MS" w:hAnsi="Trebuchet MS"/>
          <w:color w:val="000000"/>
          <w:sz w:val="20"/>
          <w:szCs w:val="20"/>
        </w:rPr>
        <w:t>. Para fins de comprovação do cumprimento da obrigação descrita na presente Cláusula</w:t>
      </w:r>
      <w:r w:rsidR="003A5E49" w:rsidRPr="006E4398">
        <w:rPr>
          <w:rFonts w:ascii="Trebuchet MS" w:hAnsi="Trebuchet MS"/>
          <w:color w:val="000000"/>
          <w:sz w:val="20"/>
          <w:szCs w:val="20"/>
        </w:rPr>
        <w:t>,</w:t>
      </w:r>
      <w:r w:rsidR="00CD3925" w:rsidRPr="006E4398">
        <w:rPr>
          <w:rFonts w:ascii="Trebuchet MS" w:hAnsi="Trebuchet MS"/>
          <w:color w:val="000000"/>
          <w:sz w:val="20"/>
          <w:szCs w:val="20"/>
        </w:rPr>
        <w:t xml:space="preserve"> a Emissora deverá, dentro do prazo acima mencionado, apresentar à Debenturista, cópia autenticada da página do </w:t>
      </w:r>
      <w:r w:rsidR="003A5E49" w:rsidRPr="006E4398">
        <w:rPr>
          <w:rFonts w:ascii="Trebuchet MS" w:hAnsi="Trebuchet MS"/>
          <w:color w:val="000000"/>
          <w:sz w:val="20"/>
          <w:szCs w:val="20"/>
        </w:rPr>
        <w:t xml:space="preserve">livro de registro de debêntures nominativas da Emissora </w:t>
      </w:r>
      <w:r w:rsidR="00CD3925" w:rsidRPr="006E4398">
        <w:rPr>
          <w:rFonts w:ascii="Trebuchet MS" w:hAnsi="Trebuchet MS"/>
          <w:color w:val="000000"/>
          <w:sz w:val="20"/>
          <w:szCs w:val="20"/>
        </w:rPr>
        <w:t xml:space="preserve">que contenha a inscrição do seu nome como </w:t>
      </w:r>
      <w:r w:rsidR="00772288" w:rsidRPr="006E4398">
        <w:rPr>
          <w:rFonts w:ascii="Trebuchet MS" w:hAnsi="Trebuchet MS"/>
          <w:color w:val="000000"/>
          <w:sz w:val="20"/>
          <w:szCs w:val="20"/>
        </w:rPr>
        <w:t xml:space="preserve">subscritora </w:t>
      </w:r>
      <w:r w:rsidR="00CD3925" w:rsidRPr="006E4398">
        <w:rPr>
          <w:rFonts w:ascii="Trebuchet MS" w:hAnsi="Trebuchet MS"/>
          <w:color w:val="000000"/>
          <w:sz w:val="20"/>
          <w:szCs w:val="20"/>
        </w:rPr>
        <w:t>da totalidade das Debêntures</w:t>
      </w:r>
      <w:r w:rsidRPr="006E4398">
        <w:rPr>
          <w:rFonts w:ascii="Trebuchet MS" w:hAnsi="Trebuchet MS"/>
          <w:sz w:val="20"/>
          <w:szCs w:val="20"/>
        </w:rPr>
        <w:t xml:space="preserve">. </w:t>
      </w:r>
    </w:p>
    <w:p w14:paraId="7A8F8582" w14:textId="77777777" w:rsidR="00CD3925" w:rsidRPr="006E4398" w:rsidRDefault="00CD3925">
      <w:pPr>
        <w:tabs>
          <w:tab w:val="left" w:pos="709"/>
        </w:tabs>
        <w:spacing w:line="360" w:lineRule="auto"/>
        <w:jc w:val="both"/>
        <w:rPr>
          <w:rFonts w:ascii="Trebuchet MS" w:hAnsi="Trebuchet MS"/>
          <w:sz w:val="20"/>
          <w:szCs w:val="20"/>
        </w:rPr>
      </w:pPr>
    </w:p>
    <w:p w14:paraId="6F01CF0C" w14:textId="77777777" w:rsidR="00CD3925" w:rsidRPr="006E4398" w:rsidRDefault="00CD3925" w:rsidP="00F67879">
      <w:pPr>
        <w:pStyle w:val="FooterReference"/>
        <w:numPr>
          <w:ilvl w:val="1"/>
          <w:numId w:val="74"/>
        </w:numPr>
        <w:spacing w:line="360" w:lineRule="auto"/>
        <w:jc w:val="both"/>
        <w:rPr>
          <w:rFonts w:ascii="Trebuchet MS" w:hAnsi="Trebuchet MS"/>
          <w:b/>
          <w:sz w:val="20"/>
          <w:szCs w:val="20"/>
        </w:rPr>
      </w:pPr>
      <w:r w:rsidRPr="00F67879">
        <w:rPr>
          <w:rFonts w:ascii="Trebuchet MS" w:hAnsi="Trebuchet MS" w:cstheme="minorHAnsi"/>
          <w:b/>
          <w:color w:val="auto"/>
          <w:sz w:val="20"/>
          <w:szCs w:val="20"/>
          <w:lang w:bidi="th-TH"/>
        </w:rPr>
        <w:t>Fundo</w:t>
      </w:r>
      <w:r w:rsidRPr="006E4398">
        <w:rPr>
          <w:rFonts w:ascii="Trebuchet MS" w:hAnsi="Trebuchet MS"/>
          <w:b/>
          <w:sz w:val="20"/>
          <w:szCs w:val="20"/>
        </w:rPr>
        <w:t xml:space="preserve"> de Reserva</w:t>
      </w:r>
    </w:p>
    <w:p w14:paraId="33710542" w14:textId="77777777" w:rsidR="00CD3925" w:rsidRPr="006E4398" w:rsidRDefault="00CD3925">
      <w:pPr>
        <w:spacing w:line="360" w:lineRule="auto"/>
        <w:jc w:val="both"/>
        <w:rPr>
          <w:rFonts w:ascii="Trebuchet MS" w:hAnsi="Trebuchet MS"/>
          <w:sz w:val="20"/>
          <w:szCs w:val="20"/>
        </w:rPr>
      </w:pPr>
    </w:p>
    <w:p w14:paraId="11E37F3C" w14:textId="69A9CD58" w:rsidR="00CD3925" w:rsidRPr="006E4398" w:rsidRDefault="00CD3925">
      <w:pPr>
        <w:tabs>
          <w:tab w:val="left" w:pos="709"/>
        </w:tabs>
        <w:spacing w:line="360" w:lineRule="auto"/>
        <w:jc w:val="both"/>
        <w:rPr>
          <w:rFonts w:ascii="Trebuchet MS" w:hAnsi="Trebuchet MS" w:cs="Tahoma"/>
          <w:sz w:val="20"/>
          <w:szCs w:val="20"/>
        </w:rPr>
      </w:pPr>
      <w:r w:rsidRPr="006E4398">
        <w:rPr>
          <w:rFonts w:ascii="Trebuchet MS" w:hAnsi="Trebuchet MS"/>
          <w:sz w:val="20"/>
          <w:szCs w:val="20"/>
        </w:rPr>
        <w:t>3.</w:t>
      </w:r>
      <w:r w:rsidR="00DD7C69">
        <w:rPr>
          <w:rFonts w:ascii="Trebuchet MS" w:hAnsi="Trebuchet MS"/>
          <w:sz w:val="20"/>
          <w:szCs w:val="20"/>
        </w:rPr>
        <w:t>8</w:t>
      </w:r>
      <w:r w:rsidRPr="006E4398">
        <w:rPr>
          <w:rFonts w:ascii="Trebuchet MS" w:hAnsi="Trebuchet MS"/>
          <w:sz w:val="20"/>
          <w:szCs w:val="20"/>
        </w:rPr>
        <w:t>.1.</w:t>
      </w:r>
      <w:r w:rsidRPr="006E4398">
        <w:rPr>
          <w:rFonts w:ascii="Trebuchet MS" w:hAnsi="Trebuchet MS"/>
          <w:sz w:val="20"/>
          <w:szCs w:val="20"/>
        </w:rPr>
        <w:tab/>
      </w:r>
      <w:r w:rsidRPr="006E4398">
        <w:rPr>
          <w:rFonts w:ascii="Trebuchet MS" w:hAnsi="Trebuchet MS" w:cs="Tahoma"/>
          <w:sz w:val="20"/>
          <w:szCs w:val="20"/>
        </w:rPr>
        <w:t>A Emissora autoriza, em caráter irrevogável e irretratável, a Debenturista a reter do valor a ser integralizado nas Debêntures</w:t>
      </w:r>
      <w:r w:rsidR="0063512E" w:rsidRPr="006E4398">
        <w:rPr>
          <w:rFonts w:ascii="Trebuchet MS" w:hAnsi="Trebuchet MS" w:cs="Tahoma"/>
          <w:sz w:val="20"/>
          <w:szCs w:val="20"/>
        </w:rPr>
        <w:t xml:space="preserve"> (na proporção que as Debêntures da Primeira Série e as Debêntures da Segunda Série representam em relação ao saldo devedor total), na primeira </w:t>
      </w:r>
      <w:r w:rsidR="00CB7799" w:rsidRPr="006E4398">
        <w:rPr>
          <w:rFonts w:ascii="Trebuchet MS" w:hAnsi="Trebuchet MS"/>
          <w:sz w:val="20"/>
          <w:szCs w:val="20"/>
        </w:rPr>
        <w:t>Data de Integralização</w:t>
      </w:r>
      <w:r w:rsidR="0063512E" w:rsidRPr="00627B71">
        <w:rPr>
          <w:rFonts w:ascii="Trebuchet MS" w:hAnsi="Trebuchet MS"/>
          <w:sz w:val="20"/>
          <w:szCs w:val="20"/>
        </w:rPr>
        <w:t xml:space="preserve">, </w:t>
      </w:r>
      <w:r w:rsidR="000D031D" w:rsidRPr="008A31BF">
        <w:rPr>
          <w:rFonts w:ascii="Trebuchet MS" w:hAnsi="Trebuchet MS"/>
          <w:sz w:val="20"/>
          <w:szCs w:val="20"/>
        </w:rPr>
        <w:t xml:space="preserve">o montante equivalente ao maior entre: (a) R$ 4.000.000,00 (quatro milhões de reais); e (b) 02 (duas) parcelas mensais de juros e principal </w:t>
      </w:r>
      <w:r w:rsidR="004049B9">
        <w:rPr>
          <w:rFonts w:ascii="Trebuchet MS" w:hAnsi="Trebuchet MS"/>
          <w:sz w:val="20"/>
          <w:szCs w:val="20"/>
        </w:rPr>
        <w:t xml:space="preserve">imediatamente </w:t>
      </w:r>
      <w:r w:rsidR="000D031D" w:rsidRPr="008A31BF">
        <w:rPr>
          <w:rFonts w:ascii="Trebuchet MS" w:hAnsi="Trebuchet MS"/>
          <w:sz w:val="20"/>
          <w:szCs w:val="20"/>
        </w:rPr>
        <w:t>subsequente</w:t>
      </w:r>
      <w:r w:rsidR="004049B9">
        <w:rPr>
          <w:rFonts w:ascii="Trebuchet MS" w:hAnsi="Trebuchet MS"/>
          <w:sz w:val="20"/>
          <w:szCs w:val="20"/>
        </w:rPr>
        <w:t>s</w:t>
      </w:r>
      <w:r w:rsidR="000D031D" w:rsidRPr="008A31BF">
        <w:rPr>
          <w:rFonts w:ascii="Trebuchet MS" w:hAnsi="Trebuchet MS"/>
          <w:sz w:val="20"/>
          <w:szCs w:val="20"/>
        </w:rPr>
        <w:t xml:space="preserve"> dos CRI subscritos e integralizados</w:t>
      </w:r>
      <w:r w:rsidR="0063512E" w:rsidRPr="006E4398">
        <w:rPr>
          <w:rFonts w:ascii="Trebuchet MS" w:hAnsi="Trebuchet MS" w:cs="Tahoma"/>
          <w:sz w:val="20"/>
          <w:szCs w:val="20"/>
        </w:rPr>
        <w:t xml:space="preserve"> (“</w:t>
      </w:r>
      <w:r w:rsidR="0063512E" w:rsidRPr="006E4398">
        <w:rPr>
          <w:rFonts w:ascii="Trebuchet MS" w:hAnsi="Trebuchet MS" w:cs="Tahoma"/>
          <w:sz w:val="20"/>
          <w:szCs w:val="20"/>
          <w:u w:val="single"/>
        </w:rPr>
        <w:t>Valor Mínimo do Fundo de Reserva</w:t>
      </w:r>
      <w:r w:rsidR="0063512E" w:rsidRPr="006E4398">
        <w:rPr>
          <w:rFonts w:ascii="Trebuchet MS" w:hAnsi="Trebuchet MS" w:cs="Tahoma"/>
          <w:sz w:val="20"/>
          <w:szCs w:val="20"/>
        </w:rPr>
        <w:t>”), que será destinado para formação de um fundo de reserva (“</w:t>
      </w:r>
      <w:r w:rsidR="0063512E" w:rsidRPr="006E4398">
        <w:rPr>
          <w:rFonts w:ascii="Trebuchet MS" w:hAnsi="Trebuchet MS" w:cs="Tahoma"/>
          <w:sz w:val="20"/>
          <w:szCs w:val="20"/>
          <w:u w:val="single"/>
        </w:rPr>
        <w:t>Fundo de Reserva</w:t>
      </w:r>
      <w:r w:rsidR="0063512E" w:rsidRPr="006E4398">
        <w:rPr>
          <w:rFonts w:ascii="Trebuchet MS" w:hAnsi="Trebuchet MS" w:cs="Tahoma"/>
          <w:sz w:val="20"/>
          <w:szCs w:val="20"/>
        </w:rPr>
        <w:t>”), cujos recursos serão destinados a garantir o pagamento das parcelas mensais dos CRI.</w:t>
      </w:r>
    </w:p>
    <w:p w14:paraId="5F94D47F" w14:textId="77777777" w:rsidR="0063512E" w:rsidRPr="006E4398" w:rsidRDefault="0063512E">
      <w:pPr>
        <w:tabs>
          <w:tab w:val="left" w:pos="709"/>
        </w:tabs>
        <w:spacing w:line="360" w:lineRule="auto"/>
        <w:jc w:val="both"/>
        <w:rPr>
          <w:rFonts w:ascii="Trebuchet MS" w:hAnsi="Trebuchet MS"/>
          <w:sz w:val="20"/>
          <w:szCs w:val="20"/>
        </w:rPr>
      </w:pPr>
    </w:p>
    <w:p w14:paraId="6BA8F2B6" w14:textId="3237A9EC" w:rsidR="0063512E" w:rsidRPr="006E4398" w:rsidRDefault="0063512E">
      <w:pPr>
        <w:tabs>
          <w:tab w:val="left" w:pos="851"/>
        </w:tabs>
        <w:spacing w:line="360" w:lineRule="auto"/>
        <w:jc w:val="both"/>
        <w:rPr>
          <w:rFonts w:ascii="Trebuchet MS" w:hAnsi="Trebuchet MS"/>
          <w:sz w:val="20"/>
          <w:szCs w:val="20"/>
        </w:rPr>
      </w:pPr>
      <w:r w:rsidRPr="006E4398">
        <w:rPr>
          <w:rFonts w:ascii="Trebuchet MS" w:hAnsi="Trebuchet MS"/>
          <w:sz w:val="20"/>
          <w:szCs w:val="20"/>
        </w:rPr>
        <w:t>3.</w:t>
      </w:r>
      <w:r w:rsidR="00DD7C69">
        <w:rPr>
          <w:rFonts w:ascii="Trebuchet MS" w:hAnsi="Trebuchet MS"/>
          <w:sz w:val="20"/>
          <w:szCs w:val="20"/>
        </w:rPr>
        <w:t>8</w:t>
      </w:r>
      <w:r w:rsidRPr="006E4398">
        <w:rPr>
          <w:rFonts w:ascii="Trebuchet MS" w:hAnsi="Trebuchet MS"/>
          <w:sz w:val="20"/>
          <w:szCs w:val="20"/>
        </w:rPr>
        <w:t>.1.1.</w:t>
      </w:r>
      <w:r w:rsidRPr="006E4398">
        <w:rPr>
          <w:rFonts w:ascii="Trebuchet MS" w:hAnsi="Trebuchet MS"/>
          <w:sz w:val="20"/>
          <w:szCs w:val="20"/>
        </w:rPr>
        <w:tab/>
        <w:t xml:space="preserve">Até o adimplemento da totalidade dos CRI, o saldo do Fundo de Reserva, apurado mensalmente, deverá sempre corresponder ao Valor Mínimo do Fundo de Reserva. </w:t>
      </w:r>
    </w:p>
    <w:p w14:paraId="4B742382" w14:textId="77777777" w:rsidR="0063512E" w:rsidRPr="006E4398" w:rsidRDefault="0063512E">
      <w:pPr>
        <w:tabs>
          <w:tab w:val="left" w:pos="709"/>
        </w:tabs>
        <w:spacing w:line="360" w:lineRule="auto"/>
        <w:jc w:val="both"/>
        <w:rPr>
          <w:rFonts w:ascii="Trebuchet MS" w:hAnsi="Trebuchet MS"/>
          <w:sz w:val="20"/>
          <w:szCs w:val="20"/>
        </w:rPr>
      </w:pPr>
    </w:p>
    <w:p w14:paraId="41830193" w14:textId="1C7E8D5E" w:rsidR="0063512E" w:rsidRPr="006E4398" w:rsidRDefault="0063512E">
      <w:pPr>
        <w:tabs>
          <w:tab w:val="left" w:pos="851"/>
        </w:tabs>
        <w:spacing w:line="360" w:lineRule="auto"/>
        <w:jc w:val="both"/>
        <w:rPr>
          <w:rFonts w:ascii="Trebuchet MS" w:hAnsi="Trebuchet MS"/>
          <w:sz w:val="20"/>
          <w:szCs w:val="20"/>
        </w:rPr>
      </w:pPr>
      <w:r w:rsidRPr="006E4398">
        <w:rPr>
          <w:rFonts w:ascii="Trebuchet MS" w:hAnsi="Trebuchet MS"/>
          <w:sz w:val="20"/>
          <w:szCs w:val="20"/>
        </w:rPr>
        <w:t>3</w:t>
      </w:r>
      <w:r w:rsidR="00C3292B" w:rsidRPr="006E4398">
        <w:rPr>
          <w:rFonts w:ascii="Trebuchet MS" w:hAnsi="Trebuchet MS"/>
          <w:sz w:val="20"/>
          <w:szCs w:val="20"/>
        </w:rPr>
        <w:t>.</w:t>
      </w:r>
      <w:r w:rsidR="00DD7C69">
        <w:rPr>
          <w:rFonts w:ascii="Trebuchet MS" w:hAnsi="Trebuchet MS"/>
          <w:sz w:val="20"/>
          <w:szCs w:val="20"/>
        </w:rPr>
        <w:t>8</w:t>
      </w:r>
      <w:r w:rsidRPr="006E4398">
        <w:rPr>
          <w:rFonts w:ascii="Trebuchet MS" w:hAnsi="Trebuchet MS"/>
          <w:sz w:val="20"/>
          <w:szCs w:val="20"/>
        </w:rPr>
        <w:t>.1.2.</w:t>
      </w:r>
      <w:r w:rsidRPr="006E4398">
        <w:rPr>
          <w:rFonts w:ascii="Trebuchet MS" w:hAnsi="Trebuchet MS"/>
          <w:sz w:val="20"/>
          <w:szCs w:val="20"/>
        </w:rPr>
        <w:tab/>
        <w:t xml:space="preserve">O Valor Mínimo do Fundo de Reserva poderá ser utilizado exclusivamente para cobrir eventuais insuficiências previstas nos pagamentos dos CRI e demais despesas. </w:t>
      </w:r>
    </w:p>
    <w:p w14:paraId="59E04BF4" w14:textId="77777777" w:rsidR="0063512E" w:rsidRPr="006E4398" w:rsidRDefault="0063512E">
      <w:pPr>
        <w:tabs>
          <w:tab w:val="left" w:pos="709"/>
        </w:tabs>
        <w:spacing w:line="360" w:lineRule="auto"/>
        <w:jc w:val="both"/>
        <w:rPr>
          <w:rFonts w:ascii="Trebuchet MS" w:hAnsi="Trebuchet MS"/>
          <w:sz w:val="20"/>
          <w:szCs w:val="20"/>
        </w:rPr>
      </w:pPr>
    </w:p>
    <w:p w14:paraId="0CCEAA88" w14:textId="3E01FF54" w:rsidR="0063512E" w:rsidRPr="006E4398" w:rsidRDefault="0063512E">
      <w:pPr>
        <w:tabs>
          <w:tab w:val="left" w:pos="709"/>
        </w:tabs>
        <w:spacing w:line="360" w:lineRule="auto"/>
        <w:jc w:val="both"/>
        <w:rPr>
          <w:rFonts w:ascii="Trebuchet MS" w:hAnsi="Trebuchet MS"/>
          <w:sz w:val="20"/>
          <w:szCs w:val="20"/>
        </w:rPr>
      </w:pPr>
      <w:r w:rsidRPr="006E4398">
        <w:rPr>
          <w:rFonts w:ascii="Trebuchet MS" w:hAnsi="Trebuchet MS"/>
          <w:sz w:val="20"/>
          <w:szCs w:val="20"/>
        </w:rPr>
        <w:t>3</w:t>
      </w:r>
      <w:r w:rsidR="00C3292B" w:rsidRPr="006E4398">
        <w:rPr>
          <w:rFonts w:ascii="Trebuchet MS" w:hAnsi="Trebuchet MS"/>
          <w:sz w:val="20"/>
          <w:szCs w:val="20"/>
        </w:rPr>
        <w:t>.</w:t>
      </w:r>
      <w:r w:rsidR="00DD7C69">
        <w:rPr>
          <w:rFonts w:ascii="Trebuchet MS" w:hAnsi="Trebuchet MS"/>
          <w:sz w:val="20"/>
          <w:szCs w:val="20"/>
        </w:rPr>
        <w:t>8</w:t>
      </w:r>
      <w:r w:rsidRPr="006E4398">
        <w:rPr>
          <w:rFonts w:ascii="Trebuchet MS" w:hAnsi="Trebuchet MS"/>
          <w:sz w:val="20"/>
          <w:szCs w:val="20"/>
        </w:rPr>
        <w:t xml:space="preserve">.1.3. Durante o prazo dos CRI e até que sejam integralmente liquidados os CRI e quitadas todas as Obrigações Garantidas, o Fundo de Reserva será apurado mensalmente, 2 (dois) Dias Úteis antes de cada </w:t>
      </w:r>
      <w:r w:rsidR="0078247D" w:rsidRPr="006E4398">
        <w:rPr>
          <w:rFonts w:ascii="Trebuchet MS" w:hAnsi="Trebuchet MS"/>
          <w:sz w:val="20"/>
          <w:szCs w:val="20"/>
        </w:rPr>
        <w:t>D</w:t>
      </w:r>
      <w:r w:rsidRPr="006E4398">
        <w:rPr>
          <w:rFonts w:ascii="Trebuchet MS" w:hAnsi="Trebuchet MS"/>
          <w:sz w:val="20"/>
          <w:szCs w:val="20"/>
        </w:rPr>
        <w:t xml:space="preserve">ata de </w:t>
      </w:r>
      <w:r w:rsidR="0078247D" w:rsidRPr="006E4398">
        <w:rPr>
          <w:rFonts w:ascii="Trebuchet MS" w:hAnsi="Trebuchet MS"/>
          <w:sz w:val="20"/>
          <w:szCs w:val="20"/>
        </w:rPr>
        <w:t>P</w:t>
      </w:r>
      <w:r w:rsidRPr="006E4398">
        <w:rPr>
          <w:rFonts w:ascii="Trebuchet MS" w:hAnsi="Trebuchet MS"/>
          <w:sz w:val="20"/>
          <w:szCs w:val="20"/>
        </w:rPr>
        <w:t xml:space="preserve">agamento </w:t>
      </w:r>
      <w:r w:rsidR="0078247D" w:rsidRPr="006E4398">
        <w:rPr>
          <w:rFonts w:ascii="Trebuchet MS" w:hAnsi="Trebuchet MS"/>
          <w:sz w:val="20"/>
          <w:szCs w:val="20"/>
        </w:rPr>
        <w:t>da Remuneração (conforme abaixo definid</w:t>
      </w:r>
      <w:r w:rsidR="003A5E49" w:rsidRPr="006E4398">
        <w:rPr>
          <w:rFonts w:ascii="Trebuchet MS" w:hAnsi="Trebuchet MS"/>
          <w:sz w:val="20"/>
          <w:szCs w:val="20"/>
        </w:rPr>
        <w:t>a</w:t>
      </w:r>
      <w:r w:rsidR="0078247D" w:rsidRPr="006E4398">
        <w:rPr>
          <w:rFonts w:ascii="Trebuchet MS" w:hAnsi="Trebuchet MS"/>
          <w:sz w:val="20"/>
          <w:szCs w:val="20"/>
        </w:rPr>
        <w:t xml:space="preserve">) </w:t>
      </w:r>
      <w:r w:rsidRPr="006E4398">
        <w:rPr>
          <w:rFonts w:ascii="Trebuchet MS" w:hAnsi="Trebuchet MS"/>
          <w:sz w:val="20"/>
          <w:szCs w:val="20"/>
        </w:rPr>
        <w:t>das Debêntures e, caso o montante do Fundo de Reserva esteja inferior ao Valor Mínimo do Fundo de Reserva, inclusive em caso de utilização para pagamento de qualquer das Obrigações Garantidas não adimplidas pela Emissora, deverá ser recomposto com recursos oriundos da Cessão Fiduciária e, na sua falta, pela Emissora no prazo de 3 (três) Dias Úteis contados do recebimento de notificação para tanto.</w:t>
      </w:r>
    </w:p>
    <w:p w14:paraId="6F70E38B" w14:textId="77777777" w:rsidR="0063512E" w:rsidRPr="006E4398" w:rsidRDefault="0063512E">
      <w:pPr>
        <w:tabs>
          <w:tab w:val="left" w:pos="709"/>
        </w:tabs>
        <w:spacing w:line="360" w:lineRule="auto"/>
        <w:jc w:val="both"/>
        <w:rPr>
          <w:rFonts w:ascii="Trebuchet MS" w:hAnsi="Trebuchet MS"/>
          <w:sz w:val="20"/>
          <w:szCs w:val="20"/>
        </w:rPr>
      </w:pPr>
    </w:p>
    <w:p w14:paraId="58D637EB" w14:textId="6DAD0B7C" w:rsidR="0063512E" w:rsidRPr="006E4398" w:rsidRDefault="0063512E">
      <w:pPr>
        <w:tabs>
          <w:tab w:val="left" w:pos="851"/>
        </w:tabs>
        <w:spacing w:line="360" w:lineRule="auto"/>
        <w:jc w:val="both"/>
        <w:rPr>
          <w:rFonts w:ascii="Trebuchet MS" w:hAnsi="Trebuchet MS"/>
          <w:sz w:val="20"/>
          <w:szCs w:val="20"/>
        </w:rPr>
      </w:pPr>
      <w:r w:rsidRPr="006E4398">
        <w:rPr>
          <w:rFonts w:ascii="Trebuchet MS" w:hAnsi="Trebuchet MS"/>
          <w:sz w:val="20"/>
          <w:szCs w:val="20"/>
        </w:rPr>
        <w:t>3.</w:t>
      </w:r>
      <w:r w:rsidR="00DD7C69">
        <w:rPr>
          <w:rFonts w:ascii="Trebuchet MS" w:hAnsi="Trebuchet MS"/>
          <w:sz w:val="20"/>
          <w:szCs w:val="20"/>
        </w:rPr>
        <w:t>8</w:t>
      </w:r>
      <w:r w:rsidRPr="006E4398">
        <w:rPr>
          <w:rFonts w:ascii="Trebuchet MS" w:hAnsi="Trebuchet MS"/>
          <w:sz w:val="20"/>
          <w:szCs w:val="20"/>
        </w:rPr>
        <w:t>.1.4.</w:t>
      </w:r>
      <w:r w:rsidRPr="006E4398">
        <w:rPr>
          <w:rFonts w:ascii="Trebuchet MS" w:hAnsi="Trebuchet MS"/>
          <w:sz w:val="20"/>
          <w:szCs w:val="20"/>
        </w:rPr>
        <w:tab/>
        <w:t xml:space="preserve">Os recursos depositados no Fundo de Reserva poderão ser aplicados </w:t>
      </w:r>
      <w:r w:rsidR="00127FAC" w:rsidRPr="006E4398">
        <w:rPr>
          <w:rFonts w:ascii="Trebuchet MS" w:hAnsi="Trebuchet MS"/>
          <w:sz w:val="20"/>
          <w:szCs w:val="20"/>
        </w:rPr>
        <w:t>em</w:t>
      </w:r>
      <w:r w:rsidR="00127FAC" w:rsidRPr="006E4398">
        <w:rPr>
          <w:rFonts w:ascii="Trebuchet MS" w:hAnsi="Trebuchet MS"/>
          <w:bCs/>
          <w:sz w:val="20"/>
          <w:szCs w:val="20"/>
        </w:rPr>
        <w:t xml:space="preserve"> 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 sendo vedada a aplicação de recursos no exterior, bem como a contratação de derivativos, exceto, neste último caso (i) se realizado exclusivamente com o objetivo de proteção patrimonial e (ii) se expressamente previsto </w:t>
      </w:r>
      <w:r w:rsidR="00772288" w:rsidRPr="006E4398">
        <w:rPr>
          <w:rFonts w:ascii="Trebuchet MS" w:hAnsi="Trebuchet MS"/>
          <w:bCs/>
          <w:sz w:val="20"/>
          <w:szCs w:val="20"/>
        </w:rPr>
        <w:t xml:space="preserve">no </w:t>
      </w:r>
      <w:r w:rsidR="00127FAC" w:rsidRPr="006E4398">
        <w:rPr>
          <w:rFonts w:ascii="Trebuchet MS" w:hAnsi="Trebuchet MS"/>
          <w:bCs/>
          <w:sz w:val="20"/>
          <w:szCs w:val="20"/>
        </w:rPr>
        <w:t>Termo de Securitização.</w:t>
      </w:r>
      <w:r w:rsidR="00127FAC" w:rsidRPr="006E4398" w:rsidDel="00127FAC">
        <w:rPr>
          <w:rFonts w:ascii="Trebuchet MS" w:hAnsi="Trebuchet MS"/>
          <w:sz w:val="20"/>
          <w:szCs w:val="20"/>
        </w:rPr>
        <w:t xml:space="preserve"> </w:t>
      </w:r>
      <w:r w:rsidRPr="006E4398">
        <w:rPr>
          <w:rFonts w:ascii="Trebuchet MS" w:hAnsi="Trebuchet MS"/>
          <w:sz w:val="20"/>
          <w:szCs w:val="20"/>
        </w:rPr>
        <w:t>(“</w:t>
      </w:r>
      <w:r w:rsidRPr="006E4398">
        <w:rPr>
          <w:rFonts w:ascii="Trebuchet MS" w:hAnsi="Trebuchet MS"/>
          <w:sz w:val="20"/>
          <w:szCs w:val="20"/>
          <w:u w:val="single"/>
        </w:rPr>
        <w:t>Investimentos Permitidos</w:t>
      </w:r>
      <w:r w:rsidRPr="006E4398">
        <w:rPr>
          <w:rFonts w:ascii="Trebuchet MS" w:hAnsi="Trebuchet MS"/>
          <w:sz w:val="20"/>
          <w:szCs w:val="20"/>
        </w:rPr>
        <w:t>”).</w:t>
      </w:r>
    </w:p>
    <w:p w14:paraId="2D2C05EB" w14:textId="77777777" w:rsidR="00941004" w:rsidRPr="006E4398" w:rsidRDefault="00941004">
      <w:pPr>
        <w:tabs>
          <w:tab w:val="left" w:pos="709"/>
        </w:tabs>
        <w:spacing w:line="360" w:lineRule="auto"/>
        <w:jc w:val="both"/>
        <w:rPr>
          <w:rFonts w:ascii="Trebuchet MS" w:hAnsi="Trebuchet MS"/>
          <w:sz w:val="20"/>
          <w:szCs w:val="20"/>
        </w:rPr>
      </w:pPr>
      <w:bookmarkStart w:id="60" w:name="_DV_M137"/>
      <w:bookmarkEnd w:id="60"/>
    </w:p>
    <w:p w14:paraId="0CEBD028" w14:textId="77777777" w:rsidR="006C528D" w:rsidRPr="006E4398" w:rsidRDefault="00F22655" w:rsidP="00F67879">
      <w:pPr>
        <w:pStyle w:val="FooterReference"/>
        <w:numPr>
          <w:ilvl w:val="1"/>
          <w:numId w:val="74"/>
        </w:numPr>
        <w:spacing w:line="360" w:lineRule="auto"/>
        <w:jc w:val="both"/>
        <w:rPr>
          <w:rFonts w:ascii="Trebuchet MS" w:hAnsi="Trebuchet MS"/>
          <w:b/>
          <w:sz w:val="20"/>
          <w:szCs w:val="20"/>
        </w:rPr>
      </w:pPr>
      <w:bookmarkStart w:id="61" w:name="_DV_C73"/>
      <w:r w:rsidRPr="00F67879">
        <w:rPr>
          <w:rFonts w:ascii="Trebuchet MS" w:hAnsi="Trebuchet MS" w:cstheme="minorHAnsi"/>
          <w:b/>
          <w:color w:val="auto"/>
          <w:sz w:val="20"/>
          <w:szCs w:val="20"/>
          <w:lang w:bidi="th-TH"/>
        </w:rPr>
        <w:t>Destinação</w:t>
      </w:r>
      <w:r w:rsidRPr="006E4398">
        <w:rPr>
          <w:rFonts w:ascii="Trebuchet MS" w:hAnsi="Trebuchet MS"/>
          <w:b/>
          <w:sz w:val="20"/>
          <w:szCs w:val="20"/>
        </w:rPr>
        <w:t xml:space="preserve"> dos Recursos</w:t>
      </w:r>
      <w:bookmarkEnd w:id="61"/>
    </w:p>
    <w:p w14:paraId="4D9D4275" w14:textId="77777777" w:rsidR="006C528D" w:rsidRPr="006E4398" w:rsidRDefault="006C528D">
      <w:pPr>
        <w:spacing w:line="360" w:lineRule="auto"/>
        <w:jc w:val="both"/>
        <w:rPr>
          <w:rFonts w:ascii="Trebuchet MS" w:hAnsi="Trebuchet MS"/>
          <w:sz w:val="20"/>
          <w:szCs w:val="20"/>
        </w:rPr>
      </w:pPr>
    </w:p>
    <w:p w14:paraId="250B57A0" w14:textId="52E7721A" w:rsidR="00AC79E4" w:rsidRPr="006E4398" w:rsidRDefault="00F22655">
      <w:pPr>
        <w:spacing w:line="360" w:lineRule="auto"/>
        <w:jc w:val="both"/>
        <w:rPr>
          <w:rFonts w:ascii="Trebuchet MS" w:hAnsi="Trebuchet MS" w:cs="Tahoma"/>
          <w:sz w:val="20"/>
          <w:szCs w:val="20"/>
        </w:rPr>
      </w:pPr>
      <w:bookmarkStart w:id="62" w:name="_DV_C74"/>
      <w:r w:rsidRPr="006E4398">
        <w:rPr>
          <w:rFonts w:ascii="Trebuchet MS" w:hAnsi="Trebuchet MS"/>
          <w:sz w:val="20"/>
          <w:szCs w:val="20"/>
        </w:rPr>
        <w:t>3.</w:t>
      </w:r>
      <w:r w:rsidR="003D6EEB" w:rsidRPr="006E4398">
        <w:rPr>
          <w:rFonts w:ascii="Trebuchet MS" w:hAnsi="Trebuchet MS"/>
          <w:sz w:val="20"/>
          <w:szCs w:val="20"/>
        </w:rPr>
        <w:t>9</w:t>
      </w:r>
      <w:r w:rsidRPr="006E4398">
        <w:rPr>
          <w:rFonts w:ascii="Trebuchet MS" w:hAnsi="Trebuchet MS"/>
          <w:sz w:val="20"/>
          <w:szCs w:val="20"/>
        </w:rPr>
        <w:t>.1.</w:t>
      </w:r>
      <w:r w:rsidRPr="006E4398">
        <w:rPr>
          <w:rFonts w:ascii="Trebuchet MS" w:hAnsi="Trebuchet MS"/>
          <w:sz w:val="20"/>
          <w:szCs w:val="20"/>
        </w:rPr>
        <w:tab/>
      </w:r>
      <w:bookmarkStart w:id="63" w:name="_Hlk118828403"/>
      <w:bookmarkEnd w:id="62"/>
      <w:r w:rsidR="00C3292B" w:rsidRPr="006E4398">
        <w:rPr>
          <w:rFonts w:ascii="Trebuchet MS" w:hAnsi="Trebuchet MS"/>
          <w:color w:val="000000"/>
          <w:sz w:val="20"/>
          <w:szCs w:val="20"/>
        </w:rPr>
        <w:t>Os recursos líquidos captados pela Emissora serão destinados para</w:t>
      </w:r>
      <w:r w:rsidR="00A83E9A" w:rsidRPr="006E4398">
        <w:rPr>
          <w:rFonts w:ascii="Trebuchet MS" w:hAnsi="Trebuchet MS"/>
          <w:b/>
          <w:color w:val="000000"/>
          <w:sz w:val="20"/>
          <w:szCs w:val="20"/>
        </w:rPr>
        <w:t xml:space="preserve">: </w:t>
      </w:r>
      <w:r w:rsidR="00423818" w:rsidRPr="006E4398">
        <w:rPr>
          <w:rFonts w:ascii="Trebuchet MS" w:hAnsi="Trebuchet MS"/>
          <w:b/>
          <w:color w:val="000000"/>
          <w:sz w:val="20"/>
          <w:szCs w:val="20"/>
        </w:rPr>
        <w:t xml:space="preserve">(i) </w:t>
      </w:r>
      <w:r w:rsidR="00A83E9A" w:rsidRPr="006E4398">
        <w:rPr>
          <w:rFonts w:ascii="Trebuchet MS" w:hAnsi="Trebuchet MS"/>
          <w:b/>
          <w:color w:val="000000"/>
          <w:sz w:val="20"/>
          <w:szCs w:val="20"/>
        </w:rPr>
        <w:t>(a)</w:t>
      </w:r>
      <w:r w:rsidR="00A83E9A" w:rsidRPr="006E4398">
        <w:rPr>
          <w:rFonts w:ascii="Trebuchet MS" w:hAnsi="Trebuchet MS"/>
          <w:color w:val="000000"/>
          <w:sz w:val="20"/>
          <w:szCs w:val="20"/>
        </w:rPr>
        <w:t xml:space="preserve"> </w:t>
      </w:r>
      <w:r w:rsidR="00AC79E4" w:rsidRPr="006E4398">
        <w:rPr>
          <w:rFonts w:ascii="Trebuchet MS" w:hAnsi="Trebuchet MS"/>
          <w:color w:val="000000"/>
          <w:sz w:val="20"/>
          <w:szCs w:val="20"/>
        </w:rPr>
        <w:t>o pagamento do valor de aquisição dos</w:t>
      </w:r>
      <w:r w:rsidR="002457FF" w:rsidRPr="006E4398">
        <w:rPr>
          <w:rFonts w:ascii="Trebuchet MS" w:hAnsi="Trebuchet MS"/>
          <w:color w:val="000000"/>
          <w:sz w:val="20"/>
          <w:szCs w:val="20"/>
        </w:rPr>
        <w:t xml:space="preserve"> imóveis</w:t>
      </w:r>
      <w:r w:rsidR="002C79A1" w:rsidRPr="006E4398">
        <w:rPr>
          <w:rFonts w:ascii="Trebuchet MS" w:hAnsi="Trebuchet MS"/>
          <w:color w:val="000000"/>
          <w:sz w:val="20"/>
          <w:szCs w:val="20"/>
        </w:rPr>
        <w:t xml:space="preserve"> listados no Anexo </w:t>
      </w:r>
      <w:r w:rsidR="00D83C25" w:rsidRPr="006E4398">
        <w:rPr>
          <w:rFonts w:ascii="Trebuchet MS" w:hAnsi="Trebuchet MS"/>
          <w:color w:val="000000"/>
          <w:sz w:val="20"/>
          <w:szCs w:val="20"/>
        </w:rPr>
        <w:t>V-A</w:t>
      </w:r>
      <w:r w:rsidR="002C79A1" w:rsidRPr="006E4398">
        <w:rPr>
          <w:rFonts w:ascii="Trebuchet MS" w:hAnsi="Trebuchet MS"/>
          <w:color w:val="000000"/>
          <w:sz w:val="20"/>
          <w:szCs w:val="20"/>
        </w:rPr>
        <w:t xml:space="preserve"> pela Emissora</w:t>
      </w:r>
      <w:r w:rsidR="00772288" w:rsidRPr="006E4398">
        <w:rPr>
          <w:rFonts w:ascii="Trebuchet MS" w:hAnsi="Trebuchet MS"/>
          <w:color w:val="000000"/>
          <w:sz w:val="20"/>
          <w:szCs w:val="20"/>
        </w:rPr>
        <w:t>,</w:t>
      </w:r>
      <w:r w:rsidR="00AC79E4" w:rsidRPr="006E4398">
        <w:rPr>
          <w:rFonts w:ascii="Trebuchet MS" w:hAnsi="Trebuchet MS"/>
          <w:color w:val="000000"/>
          <w:sz w:val="20"/>
          <w:szCs w:val="20"/>
        </w:rPr>
        <w:t xml:space="preserve"> de titularidade da </w:t>
      </w:r>
      <w:r w:rsidR="005C7FA9" w:rsidRPr="006E4398">
        <w:rPr>
          <w:rFonts w:ascii="Trebuchet MS" w:hAnsi="Trebuchet MS"/>
          <w:color w:val="000000"/>
          <w:sz w:val="20"/>
          <w:szCs w:val="20"/>
        </w:rPr>
        <w:t>IRB-Brasil Resseguros S.A.</w:t>
      </w:r>
      <w:r w:rsidR="00BC5109" w:rsidRPr="006E4398">
        <w:rPr>
          <w:rFonts w:ascii="Trebuchet MS" w:hAnsi="Trebuchet MS"/>
          <w:color w:val="000000"/>
          <w:sz w:val="20"/>
          <w:szCs w:val="20"/>
        </w:rPr>
        <w:t xml:space="preserve"> (“</w:t>
      </w:r>
      <w:r w:rsidR="00BC5109" w:rsidRPr="006E4398">
        <w:rPr>
          <w:rFonts w:ascii="Trebuchet MS" w:hAnsi="Trebuchet MS"/>
          <w:color w:val="000000"/>
          <w:sz w:val="20"/>
          <w:szCs w:val="20"/>
          <w:u w:val="single"/>
        </w:rPr>
        <w:t>IRB</w:t>
      </w:r>
      <w:r w:rsidR="00BC5109" w:rsidRPr="006E4398">
        <w:rPr>
          <w:rFonts w:ascii="Trebuchet MS" w:hAnsi="Trebuchet MS"/>
          <w:color w:val="000000"/>
          <w:sz w:val="20"/>
          <w:szCs w:val="20"/>
        </w:rPr>
        <w:t>”)</w:t>
      </w:r>
      <w:r w:rsidR="00772288" w:rsidRPr="006E4398">
        <w:rPr>
          <w:rFonts w:ascii="Trebuchet MS" w:hAnsi="Trebuchet MS"/>
          <w:color w:val="000000"/>
          <w:sz w:val="20"/>
          <w:szCs w:val="20"/>
        </w:rPr>
        <w:t>,</w:t>
      </w:r>
      <w:r w:rsidR="002457FF" w:rsidRPr="006E4398">
        <w:rPr>
          <w:rFonts w:ascii="Trebuchet MS" w:hAnsi="Trebuchet MS"/>
          <w:color w:val="000000"/>
          <w:sz w:val="20"/>
          <w:szCs w:val="20"/>
        </w:rPr>
        <w:t xml:space="preserve"> no empreendimento CASASHOPPING</w:t>
      </w:r>
      <w:r w:rsidR="00D83C25" w:rsidRPr="006E4398">
        <w:rPr>
          <w:rFonts w:ascii="Trebuchet MS" w:hAnsi="Trebuchet MS"/>
          <w:color w:val="000000"/>
          <w:sz w:val="20"/>
          <w:szCs w:val="20"/>
        </w:rPr>
        <w:t xml:space="preserve"> (“</w:t>
      </w:r>
      <w:r w:rsidR="00D83C25" w:rsidRPr="006E4398">
        <w:rPr>
          <w:rFonts w:ascii="Trebuchet MS" w:hAnsi="Trebuchet MS"/>
          <w:color w:val="000000"/>
          <w:sz w:val="20"/>
          <w:szCs w:val="20"/>
          <w:u w:val="single"/>
        </w:rPr>
        <w:t>Imóveis Destinação</w:t>
      </w:r>
      <w:r w:rsidR="00D83C25" w:rsidRPr="006E4398">
        <w:rPr>
          <w:rFonts w:ascii="Trebuchet MS" w:hAnsi="Trebuchet MS"/>
          <w:color w:val="000000"/>
          <w:sz w:val="20"/>
          <w:szCs w:val="20"/>
        </w:rPr>
        <w:t>”)</w:t>
      </w:r>
      <w:r w:rsidR="00AC79E4" w:rsidRPr="006E4398">
        <w:rPr>
          <w:rFonts w:ascii="Trebuchet MS" w:hAnsi="Trebuchet MS"/>
          <w:color w:val="000000"/>
          <w:sz w:val="20"/>
          <w:szCs w:val="20"/>
        </w:rPr>
        <w:t xml:space="preserve">, nos termos do </w:t>
      </w:r>
      <w:r w:rsidR="005C7FA9" w:rsidRPr="006E4398">
        <w:rPr>
          <w:rFonts w:ascii="Trebuchet MS" w:hAnsi="Trebuchet MS"/>
          <w:color w:val="000000"/>
          <w:sz w:val="20"/>
          <w:szCs w:val="20"/>
        </w:rPr>
        <w:t>“</w:t>
      </w:r>
      <w:r w:rsidR="005C7FA9" w:rsidRPr="006E4398">
        <w:rPr>
          <w:rFonts w:ascii="Trebuchet MS" w:hAnsi="Trebuchet MS"/>
          <w:i/>
          <w:color w:val="000000"/>
          <w:sz w:val="20"/>
          <w:szCs w:val="20"/>
        </w:rPr>
        <w:t>Instrumento Particular de Transação e Outras Avenças</w:t>
      </w:r>
      <w:r w:rsidR="005C7FA9" w:rsidRPr="006E4398">
        <w:rPr>
          <w:rFonts w:ascii="Trebuchet MS" w:hAnsi="Trebuchet MS"/>
          <w:color w:val="000000"/>
          <w:sz w:val="20"/>
          <w:szCs w:val="20"/>
        </w:rPr>
        <w:t xml:space="preserve">” celebrado em </w:t>
      </w:r>
      <w:r w:rsidR="00BC5109" w:rsidRPr="006E4398">
        <w:rPr>
          <w:rFonts w:ascii="Trebuchet MS" w:hAnsi="Trebuchet MS"/>
          <w:color w:val="000000"/>
          <w:sz w:val="20"/>
          <w:szCs w:val="20"/>
        </w:rPr>
        <w:t>29 de agosto de 2022</w:t>
      </w:r>
      <w:r w:rsidR="00423818" w:rsidRPr="006E4398">
        <w:rPr>
          <w:rFonts w:ascii="Trebuchet MS" w:hAnsi="Trebuchet MS"/>
          <w:color w:val="000000"/>
          <w:sz w:val="20"/>
          <w:szCs w:val="20"/>
        </w:rPr>
        <w:t xml:space="preserve">, conforme aditado em </w:t>
      </w:r>
      <w:r w:rsidR="006A1F30">
        <w:rPr>
          <w:rFonts w:ascii="Trebuchet MS" w:hAnsi="Trebuchet MS"/>
          <w:color w:val="000000"/>
          <w:sz w:val="20"/>
          <w:szCs w:val="20"/>
        </w:rPr>
        <w:t>08 de novembro de 2022</w:t>
      </w:r>
      <w:r w:rsidR="006A1F30" w:rsidRPr="006E4398">
        <w:rPr>
          <w:rFonts w:ascii="Trebuchet MS" w:hAnsi="Trebuchet MS"/>
          <w:color w:val="000000"/>
          <w:sz w:val="20"/>
          <w:szCs w:val="20"/>
        </w:rPr>
        <w:t xml:space="preserve"> </w:t>
      </w:r>
      <w:r w:rsidR="00BC5109" w:rsidRPr="006E4398">
        <w:rPr>
          <w:rFonts w:ascii="Trebuchet MS" w:hAnsi="Trebuchet MS"/>
          <w:color w:val="000000"/>
          <w:sz w:val="20"/>
          <w:szCs w:val="20"/>
        </w:rPr>
        <w:t xml:space="preserve">entre </w:t>
      </w:r>
      <w:r w:rsidR="00AC3C66" w:rsidRPr="006E4398">
        <w:rPr>
          <w:rFonts w:ascii="Trebuchet MS" w:hAnsi="Trebuchet MS"/>
          <w:color w:val="000000"/>
          <w:sz w:val="20"/>
          <w:szCs w:val="20"/>
        </w:rPr>
        <w:t>o IRB, a Emissora, a Companhia Carioca de Fomento</w:t>
      </w:r>
      <w:r w:rsidR="00FE3E45" w:rsidRPr="006E4398">
        <w:rPr>
          <w:rFonts w:ascii="Trebuchet MS" w:hAnsi="Trebuchet MS"/>
          <w:color w:val="000000"/>
          <w:sz w:val="20"/>
          <w:szCs w:val="20"/>
        </w:rPr>
        <w:t xml:space="preserve">, </w:t>
      </w:r>
      <w:r w:rsidR="00B45D16" w:rsidRPr="006E4398">
        <w:rPr>
          <w:rFonts w:ascii="Trebuchet MS" w:hAnsi="Trebuchet MS"/>
          <w:color w:val="000000"/>
          <w:sz w:val="20"/>
          <w:szCs w:val="20"/>
        </w:rPr>
        <w:t>com interveniência anuência da Vamarco e</w:t>
      </w:r>
      <w:r w:rsidR="009A1416">
        <w:rPr>
          <w:rFonts w:ascii="Trebuchet MS" w:hAnsi="Trebuchet MS"/>
          <w:color w:val="000000"/>
          <w:sz w:val="20"/>
          <w:szCs w:val="20"/>
        </w:rPr>
        <w:t xml:space="preserve"> de</w:t>
      </w:r>
      <w:r w:rsidR="00B45D16" w:rsidRPr="006E4398">
        <w:rPr>
          <w:rFonts w:ascii="Trebuchet MS" w:hAnsi="Trebuchet MS"/>
          <w:color w:val="000000"/>
          <w:sz w:val="20"/>
          <w:szCs w:val="20"/>
        </w:rPr>
        <w:t xml:space="preserve"> Macofac Fomento Comercial e Serviços Ltda.</w:t>
      </w:r>
      <w:r w:rsidR="00EB495E">
        <w:rPr>
          <w:rFonts w:ascii="Trebuchet MS" w:hAnsi="Trebuchet MS"/>
          <w:color w:val="000000"/>
          <w:sz w:val="20"/>
          <w:szCs w:val="20"/>
        </w:rPr>
        <w:t xml:space="preserve"> (“</w:t>
      </w:r>
      <w:r w:rsidR="00EB495E" w:rsidRPr="00F67879">
        <w:rPr>
          <w:rFonts w:ascii="Trebuchet MS" w:hAnsi="Trebuchet MS"/>
          <w:color w:val="000000"/>
          <w:sz w:val="20"/>
          <w:szCs w:val="20"/>
          <w:u w:val="single"/>
        </w:rPr>
        <w:t>Destinação Aquisição</w:t>
      </w:r>
      <w:r w:rsidR="00EB495E">
        <w:rPr>
          <w:rFonts w:ascii="Trebuchet MS" w:hAnsi="Trebuchet MS"/>
          <w:color w:val="000000"/>
          <w:sz w:val="20"/>
          <w:szCs w:val="20"/>
        </w:rPr>
        <w:t>”</w:t>
      </w:r>
      <w:r w:rsidR="00A11C36">
        <w:rPr>
          <w:rFonts w:ascii="Trebuchet MS" w:hAnsi="Trebuchet MS"/>
          <w:color w:val="000000"/>
          <w:sz w:val="20"/>
          <w:szCs w:val="20"/>
        </w:rPr>
        <w:t xml:space="preserve"> e “</w:t>
      </w:r>
      <w:r w:rsidR="00A11C36" w:rsidRPr="00F67879">
        <w:rPr>
          <w:rFonts w:ascii="Trebuchet MS" w:hAnsi="Trebuchet MS"/>
          <w:color w:val="000000"/>
          <w:sz w:val="20"/>
          <w:szCs w:val="20"/>
          <w:u w:val="single"/>
        </w:rPr>
        <w:t>Acordo IRB</w:t>
      </w:r>
      <w:r w:rsidR="00A11C36">
        <w:rPr>
          <w:rFonts w:ascii="Trebuchet MS" w:hAnsi="Trebuchet MS"/>
          <w:color w:val="000000"/>
          <w:sz w:val="20"/>
          <w:szCs w:val="20"/>
        </w:rPr>
        <w:t>”, respectivamente)</w:t>
      </w:r>
      <w:r w:rsidR="00A11C36" w:rsidRPr="006E4398">
        <w:rPr>
          <w:rFonts w:ascii="Trebuchet MS" w:hAnsi="Trebuchet MS"/>
          <w:color w:val="000000"/>
          <w:sz w:val="20"/>
          <w:szCs w:val="20"/>
        </w:rPr>
        <w:t xml:space="preserve">; </w:t>
      </w:r>
      <w:r w:rsidR="00A11C36" w:rsidRPr="006E4398">
        <w:rPr>
          <w:rFonts w:ascii="Trebuchet MS" w:hAnsi="Trebuchet MS"/>
          <w:b/>
          <w:color w:val="000000"/>
          <w:sz w:val="20"/>
          <w:szCs w:val="20"/>
        </w:rPr>
        <w:t>(b)</w:t>
      </w:r>
      <w:r w:rsidR="00A11C36" w:rsidRPr="006E4398">
        <w:rPr>
          <w:rFonts w:ascii="Trebuchet MS" w:hAnsi="Trebuchet MS"/>
          <w:color w:val="000000"/>
          <w:sz w:val="20"/>
          <w:szCs w:val="20"/>
        </w:rPr>
        <w:t xml:space="preserve"> </w:t>
      </w:r>
      <w:r w:rsidR="00A11C36">
        <w:rPr>
          <w:rFonts w:ascii="Trebuchet MS" w:hAnsi="Trebuchet MS"/>
          <w:color w:val="000000"/>
          <w:sz w:val="20"/>
          <w:szCs w:val="20"/>
        </w:rPr>
        <w:t xml:space="preserve">pagamento do valor referente aos alugueis dos Imóveis Destinação devidos ao IRB, conforme previsto no Acordo IRB; e </w:t>
      </w:r>
      <w:r w:rsidR="00A11C36" w:rsidRPr="007E7224">
        <w:rPr>
          <w:rFonts w:ascii="Trebuchet MS" w:hAnsi="Trebuchet MS"/>
          <w:b/>
          <w:bCs/>
          <w:color w:val="000000"/>
          <w:sz w:val="20"/>
          <w:szCs w:val="20"/>
        </w:rPr>
        <w:t>(c)</w:t>
      </w:r>
      <w:r w:rsidR="00034D63" w:rsidRPr="006E4398">
        <w:rPr>
          <w:rFonts w:ascii="Trebuchet MS" w:hAnsi="Trebuchet MS"/>
          <w:color w:val="000000"/>
          <w:sz w:val="20"/>
          <w:szCs w:val="20"/>
        </w:rPr>
        <w:t xml:space="preserve"> construção</w:t>
      </w:r>
      <w:r w:rsidR="00EB495E">
        <w:rPr>
          <w:rFonts w:ascii="Trebuchet MS" w:hAnsi="Trebuchet MS"/>
          <w:color w:val="000000"/>
          <w:sz w:val="20"/>
          <w:szCs w:val="20"/>
        </w:rPr>
        <w:t xml:space="preserve"> e </w:t>
      </w:r>
      <w:r w:rsidR="00034D63" w:rsidRPr="006E4398">
        <w:rPr>
          <w:rFonts w:ascii="Trebuchet MS" w:hAnsi="Trebuchet MS"/>
          <w:color w:val="000000"/>
          <w:sz w:val="20"/>
          <w:szCs w:val="20"/>
        </w:rPr>
        <w:t xml:space="preserve">reforma </w:t>
      </w:r>
      <w:r w:rsidR="00A11C36">
        <w:rPr>
          <w:rFonts w:ascii="Trebuchet MS" w:hAnsi="Trebuchet MS"/>
          <w:color w:val="000000"/>
          <w:sz w:val="20"/>
          <w:szCs w:val="20"/>
        </w:rPr>
        <w:t>d</w:t>
      </w:r>
      <w:r w:rsidR="00350A30" w:rsidRPr="006E4398">
        <w:rPr>
          <w:rFonts w:ascii="Trebuchet MS" w:hAnsi="Trebuchet MS"/>
          <w:color w:val="000000"/>
          <w:sz w:val="20"/>
          <w:szCs w:val="20"/>
        </w:rPr>
        <w:t xml:space="preserve">os </w:t>
      </w:r>
      <w:r w:rsidR="00034D63" w:rsidRPr="006E4398">
        <w:rPr>
          <w:rFonts w:ascii="Trebuchet MS" w:hAnsi="Trebuchet MS"/>
          <w:color w:val="000000"/>
          <w:sz w:val="20"/>
          <w:szCs w:val="20"/>
        </w:rPr>
        <w:t>Imóveis</w:t>
      </w:r>
      <w:r w:rsidR="00D83C25" w:rsidRPr="006E4398">
        <w:rPr>
          <w:rFonts w:ascii="Trebuchet MS" w:hAnsi="Trebuchet MS"/>
          <w:color w:val="000000"/>
          <w:sz w:val="20"/>
          <w:szCs w:val="20"/>
        </w:rPr>
        <w:t xml:space="preserve"> Destinação</w:t>
      </w:r>
      <w:r w:rsidR="00034D63" w:rsidRPr="006E4398">
        <w:rPr>
          <w:rFonts w:ascii="Trebuchet MS" w:hAnsi="Trebuchet MS"/>
          <w:color w:val="000000"/>
          <w:sz w:val="20"/>
          <w:szCs w:val="20"/>
        </w:rPr>
        <w:t xml:space="preserve">, conforme cronograma financeiro constante no Anexo </w:t>
      </w:r>
      <w:r w:rsidR="009E0A9C" w:rsidRPr="006E4398">
        <w:rPr>
          <w:rFonts w:ascii="Trebuchet MS" w:hAnsi="Trebuchet MS"/>
          <w:color w:val="000000"/>
          <w:sz w:val="20"/>
          <w:szCs w:val="20"/>
        </w:rPr>
        <w:t>V</w:t>
      </w:r>
      <w:r w:rsidR="00D83C25" w:rsidRPr="006E4398">
        <w:rPr>
          <w:rFonts w:ascii="Trebuchet MS" w:hAnsi="Trebuchet MS"/>
          <w:color w:val="000000"/>
          <w:sz w:val="20"/>
          <w:szCs w:val="20"/>
        </w:rPr>
        <w:t>I</w:t>
      </w:r>
      <w:r w:rsidR="00034D63" w:rsidRPr="006E4398">
        <w:rPr>
          <w:rFonts w:ascii="Trebuchet MS" w:hAnsi="Trebuchet MS"/>
          <w:color w:val="000000"/>
          <w:sz w:val="20"/>
          <w:szCs w:val="20"/>
        </w:rPr>
        <w:t xml:space="preserve"> (</w:t>
      </w:r>
      <w:r w:rsidR="00350A30" w:rsidRPr="006E4398">
        <w:rPr>
          <w:rFonts w:ascii="Trebuchet MS" w:hAnsi="Trebuchet MS"/>
          <w:color w:val="000000"/>
          <w:sz w:val="20"/>
          <w:szCs w:val="20"/>
        </w:rPr>
        <w:t xml:space="preserve">sendo os itens (a) </w:t>
      </w:r>
      <w:r w:rsidR="00A11C36">
        <w:rPr>
          <w:rFonts w:ascii="Trebuchet MS" w:hAnsi="Trebuchet MS"/>
          <w:color w:val="000000"/>
          <w:sz w:val="20"/>
          <w:szCs w:val="20"/>
        </w:rPr>
        <w:t>a</w:t>
      </w:r>
      <w:r w:rsidR="00350A30" w:rsidRPr="006E4398">
        <w:rPr>
          <w:rFonts w:ascii="Trebuchet MS" w:hAnsi="Trebuchet MS"/>
          <w:color w:val="000000"/>
          <w:sz w:val="20"/>
          <w:szCs w:val="20"/>
        </w:rPr>
        <w:t xml:space="preserve"> (</w:t>
      </w:r>
      <w:r w:rsidR="00A11C36">
        <w:rPr>
          <w:rFonts w:ascii="Trebuchet MS" w:hAnsi="Trebuchet MS"/>
          <w:color w:val="000000"/>
          <w:sz w:val="20"/>
          <w:szCs w:val="20"/>
        </w:rPr>
        <w:t>c</w:t>
      </w:r>
      <w:r w:rsidR="00350A30" w:rsidRPr="006E4398">
        <w:rPr>
          <w:rFonts w:ascii="Trebuchet MS" w:hAnsi="Trebuchet MS"/>
          <w:color w:val="000000"/>
          <w:sz w:val="20"/>
          <w:szCs w:val="20"/>
        </w:rPr>
        <w:t xml:space="preserve">), </w:t>
      </w:r>
      <w:r w:rsidR="00034D63" w:rsidRPr="006E4398">
        <w:rPr>
          <w:rFonts w:ascii="Trebuchet MS" w:hAnsi="Trebuchet MS"/>
          <w:color w:val="000000"/>
          <w:sz w:val="20"/>
          <w:szCs w:val="20"/>
        </w:rPr>
        <w:t>“</w:t>
      </w:r>
      <w:r w:rsidR="00034D63" w:rsidRPr="006E4398">
        <w:rPr>
          <w:rFonts w:ascii="Trebuchet MS" w:hAnsi="Trebuchet MS"/>
          <w:color w:val="000000"/>
          <w:sz w:val="20"/>
          <w:szCs w:val="20"/>
          <w:u w:val="single"/>
        </w:rPr>
        <w:t>Destinação Futura</w:t>
      </w:r>
      <w:r w:rsidR="00034D63" w:rsidRPr="006E4398">
        <w:rPr>
          <w:rFonts w:ascii="Trebuchet MS" w:hAnsi="Trebuchet MS"/>
          <w:color w:val="000000"/>
          <w:sz w:val="20"/>
          <w:szCs w:val="20"/>
        </w:rPr>
        <w:t xml:space="preserve">”); e </w:t>
      </w:r>
      <w:r w:rsidR="00034D63" w:rsidRPr="00F67879">
        <w:rPr>
          <w:rFonts w:ascii="Trebuchet MS" w:hAnsi="Trebuchet MS"/>
          <w:b/>
          <w:bCs/>
          <w:color w:val="000000"/>
          <w:sz w:val="20"/>
          <w:szCs w:val="20"/>
        </w:rPr>
        <w:t>(ii)</w:t>
      </w:r>
      <w:r w:rsidR="00034D63" w:rsidRPr="006E4398">
        <w:rPr>
          <w:rFonts w:ascii="Trebuchet MS" w:hAnsi="Trebuchet MS"/>
          <w:color w:val="000000"/>
          <w:sz w:val="20"/>
          <w:szCs w:val="20"/>
        </w:rPr>
        <w:t xml:space="preserve"> reembolso dos gastos incorridos pela Emissora referentes à reforma e/ou construção nos imóveis listados no Anexo </w:t>
      </w:r>
      <w:r w:rsidR="009E0A9C" w:rsidRPr="006E4398">
        <w:rPr>
          <w:rFonts w:ascii="Trebuchet MS" w:hAnsi="Trebuchet MS"/>
          <w:color w:val="000000"/>
          <w:sz w:val="20"/>
          <w:szCs w:val="20"/>
        </w:rPr>
        <w:t>V</w:t>
      </w:r>
      <w:r w:rsidR="00D83C25" w:rsidRPr="006E4398">
        <w:rPr>
          <w:rFonts w:ascii="Trebuchet MS" w:hAnsi="Trebuchet MS"/>
          <w:color w:val="000000"/>
          <w:sz w:val="20"/>
          <w:szCs w:val="20"/>
        </w:rPr>
        <w:t>-B</w:t>
      </w:r>
      <w:r w:rsidR="009E0A9C" w:rsidRPr="006E4398">
        <w:rPr>
          <w:rFonts w:ascii="Trebuchet MS" w:hAnsi="Trebuchet MS"/>
          <w:color w:val="000000"/>
          <w:sz w:val="20"/>
          <w:szCs w:val="20"/>
        </w:rPr>
        <w:t xml:space="preserve"> </w:t>
      </w:r>
      <w:r w:rsidR="00034D63" w:rsidRPr="006E4398">
        <w:rPr>
          <w:rFonts w:ascii="Trebuchet MS" w:hAnsi="Trebuchet MS"/>
          <w:color w:val="000000"/>
          <w:sz w:val="20"/>
          <w:szCs w:val="20"/>
        </w:rPr>
        <w:t>realizados nos últimos 24 (vinte e quatro) meses contados da data de encerramento da Oferta Pública Restrita (“</w:t>
      </w:r>
      <w:r w:rsidR="00034D63" w:rsidRPr="006E4398">
        <w:rPr>
          <w:rFonts w:ascii="Trebuchet MS" w:hAnsi="Trebuchet MS"/>
          <w:color w:val="000000"/>
          <w:sz w:val="20"/>
          <w:szCs w:val="20"/>
          <w:u w:val="single"/>
        </w:rPr>
        <w:t>Destinação Reembolso</w:t>
      </w:r>
      <w:r w:rsidR="00034D63" w:rsidRPr="006E4398">
        <w:rPr>
          <w:rFonts w:ascii="Trebuchet MS" w:hAnsi="Trebuchet MS"/>
          <w:color w:val="000000"/>
          <w:sz w:val="20"/>
          <w:szCs w:val="20"/>
        </w:rPr>
        <w:t>” e, em conjunto com a Destinação Futura e a Destinação Aquisição, “</w:t>
      </w:r>
      <w:r w:rsidR="00034D63" w:rsidRPr="006E4398">
        <w:rPr>
          <w:rFonts w:ascii="Trebuchet MS" w:hAnsi="Trebuchet MS"/>
          <w:color w:val="000000"/>
          <w:sz w:val="20"/>
          <w:szCs w:val="20"/>
          <w:u w:val="single"/>
        </w:rPr>
        <w:t>Destinação de Recursos</w:t>
      </w:r>
      <w:r w:rsidR="00034D63" w:rsidRPr="006E4398">
        <w:rPr>
          <w:rFonts w:ascii="Trebuchet MS" w:hAnsi="Trebuchet MS"/>
          <w:color w:val="000000"/>
          <w:sz w:val="20"/>
          <w:szCs w:val="20"/>
        </w:rPr>
        <w:t>”)</w:t>
      </w:r>
      <w:r w:rsidR="006C4FD5" w:rsidRPr="006E4398">
        <w:rPr>
          <w:rFonts w:ascii="Trebuchet MS" w:hAnsi="Trebuchet MS" w:cs="Tahoma"/>
          <w:sz w:val="20"/>
          <w:szCs w:val="20"/>
        </w:rPr>
        <w:t>.</w:t>
      </w:r>
      <w:bookmarkEnd w:id="63"/>
      <w:r w:rsidR="00E4028A" w:rsidRPr="006E4398">
        <w:rPr>
          <w:rFonts w:ascii="Trebuchet MS" w:hAnsi="Trebuchet MS" w:cs="Tahoma"/>
          <w:sz w:val="20"/>
          <w:szCs w:val="20"/>
        </w:rPr>
        <w:t xml:space="preserve"> </w:t>
      </w:r>
    </w:p>
    <w:p w14:paraId="3F2D55CA" w14:textId="77777777" w:rsidR="00034D63" w:rsidRPr="006E4398" w:rsidRDefault="00034D63">
      <w:pPr>
        <w:spacing w:line="360" w:lineRule="auto"/>
        <w:jc w:val="both"/>
        <w:rPr>
          <w:rFonts w:ascii="Trebuchet MS" w:hAnsi="Trebuchet MS" w:cs="Tahoma"/>
          <w:sz w:val="20"/>
          <w:szCs w:val="20"/>
        </w:rPr>
      </w:pPr>
    </w:p>
    <w:p w14:paraId="4940F6DB" w14:textId="77777777" w:rsidR="00034D63" w:rsidRPr="006E4398" w:rsidRDefault="00034D63">
      <w:pPr>
        <w:tabs>
          <w:tab w:val="left" w:pos="851"/>
        </w:tabs>
        <w:spacing w:line="360" w:lineRule="auto"/>
        <w:jc w:val="both"/>
        <w:rPr>
          <w:rFonts w:ascii="Trebuchet MS" w:hAnsi="Trebuchet MS" w:cs="Tahoma"/>
          <w:sz w:val="20"/>
          <w:szCs w:val="20"/>
        </w:rPr>
      </w:pPr>
      <w:r w:rsidRPr="006E4398">
        <w:rPr>
          <w:rFonts w:ascii="Trebuchet MS" w:hAnsi="Trebuchet MS" w:cs="Tahoma"/>
          <w:sz w:val="20"/>
          <w:szCs w:val="20"/>
        </w:rPr>
        <w:t>3.9.1.1.</w:t>
      </w:r>
      <w:r w:rsidRPr="006E4398">
        <w:rPr>
          <w:rFonts w:ascii="Trebuchet MS" w:hAnsi="Trebuchet MS" w:cs="Tahoma"/>
          <w:sz w:val="20"/>
          <w:szCs w:val="20"/>
        </w:rPr>
        <w:tab/>
      </w:r>
      <w:r w:rsidR="002C79A1" w:rsidRPr="006E4398">
        <w:rPr>
          <w:rFonts w:ascii="Trebuchet MS" w:hAnsi="Trebuchet MS" w:cs="Tahoma"/>
          <w:sz w:val="20"/>
          <w:szCs w:val="20"/>
        </w:rPr>
        <w:t xml:space="preserve">A Emissora estima, nesta data, que a Destinação Futura ocorrerá conforme cronograma estabelecido, de forma indicativa e não vinculante, no Anexo </w:t>
      </w:r>
      <w:r w:rsidR="00D83C25" w:rsidRPr="006E4398">
        <w:rPr>
          <w:rFonts w:ascii="Trebuchet MS" w:hAnsi="Trebuchet MS" w:cs="Tahoma"/>
          <w:sz w:val="20"/>
          <w:szCs w:val="20"/>
        </w:rPr>
        <w:t>VI</w:t>
      </w:r>
      <w:r w:rsidR="002C79A1" w:rsidRPr="006E4398">
        <w:rPr>
          <w:rFonts w:ascii="Trebuchet MS" w:hAnsi="Trebuchet MS" w:cs="Tahoma"/>
          <w:sz w:val="20"/>
          <w:szCs w:val="20"/>
        </w:rPr>
        <w:t xml:space="preserve"> desta Escritura (“</w:t>
      </w:r>
      <w:r w:rsidR="002C79A1" w:rsidRPr="006E4398">
        <w:rPr>
          <w:rFonts w:ascii="Trebuchet MS" w:hAnsi="Trebuchet MS" w:cs="Tahoma"/>
          <w:sz w:val="20"/>
          <w:szCs w:val="20"/>
          <w:u w:val="single"/>
        </w:rPr>
        <w:t>Cronograma Indicativo</w:t>
      </w:r>
      <w:r w:rsidR="002C79A1" w:rsidRPr="006E4398">
        <w:rPr>
          <w:rFonts w:ascii="Trebuchet MS" w:hAnsi="Trebuchet MS" w:cs="Tahoma"/>
          <w:sz w:val="20"/>
          <w:szCs w:val="20"/>
        </w:rPr>
        <w:t xml:space="preserve">”), sendo que, caso necessário, a Emissora poderá destinar os recursos provenientes desta Escritura em datas diversas das previstas no Cronograma Indicativo, observada a obrigação da Emissora de realizar a integral destinação de recursos até a Data de Vencimento dos CRI ou até que a Emissora comprove a aplicação da totalidade dos recursos obtidos com a Emissão, o que ocorrer primeiro. </w:t>
      </w:r>
      <w:r w:rsidR="009C24B1">
        <w:rPr>
          <w:rFonts w:ascii="Trebuchet MS" w:hAnsi="Trebuchet MS" w:cs="Tahoma"/>
          <w:sz w:val="20"/>
          <w:szCs w:val="20"/>
        </w:rPr>
        <w:t>Observado o disposto na Cláusula 3.9.1.4 abaixo, p</w:t>
      </w:r>
      <w:r w:rsidR="002C79A1" w:rsidRPr="006E4398">
        <w:rPr>
          <w:rFonts w:ascii="Trebuchet MS" w:hAnsi="Trebuchet MS" w:cs="Tahoma"/>
          <w:sz w:val="20"/>
          <w:szCs w:val="20"/>
        </w:rPr>
        <w:t xml:space="preserve">or se tratar de cronograma tentativo e indicativo, se, por qualquer motivo, ocorrer qualquer atraso ou antecipação do Cronograma Indicativo, (i) não será necessário notificar o Agente Fiduciário, </w:t>
      </w:r>
      <w:r w:rsidR="002C79A1" w:rsidRPr="00EC7EA5">
        <w:rPr>
          <w:rFonts w:ascii="Trebuchet MS" w:hAnsi="Trebuchet MS" w:cs="Tahoma"/>
          <w:sz w:val="20"/>
          <w:szCs w:val="20"/>
        </w:rPr>
        <w:t>tampouco será necessário aditar esta Escritura</w:t>
      </w:r>
      <w:r w:rsidR="002C79A1" w:rsidRPr="006E4398">
        <w:rPr>
          <w:rFonts w:ascii="Trebuchet MS" w:hAnsi="Trebuchet MS" w:cs="Tahoma"/>
          <w:sz w:val="20"/>
          <w:szCs w:val="20"/>
        </w:rPr>
        <w:t xml:space="preserve"> ou quaisquer outros Documentos da Operação, e (ii) não será configurada qualquer hipótese de vencimento antecipado </w:t>
      </w:r>
      <w:r w:rsidR="001F21F4">
        <w:rPr>
          <w:rFonts w:ascii="Trebuchet MS" w:hAnsi="Trebuchet MS" w:cs="Tahoma"/>
          <w:sz w:val="20"/>
          <w:szCs w:val="20"/>
        </w:rPr>
        <w:t xml:space="preserve">das obrigações decorrentes </w:t>
      </w:r>
      <w:r w:rsidR="002C79A1" w:rsidRPr="006E4398">
        <w:rPr>
          <w:rFonts w:ascii="Trebuchet MS" w:hAnsi="Trebuchet MS" w:cs="Tahoma"/>
          <w:sz w:val="20"/>
          <w:szCs w:val="20"/>
        </w:rPr>
        <w:t>desta Escritura e nem dos CRI, desde que a Emissora comprove a integral destinação de recursos até a Data de Vencimento dos CRI.</w:t>
      </w:r>
      <w:r w:rsidR="009C24B1">
        <w:rPr>
          <w:rFonts w:ascii="Trebuchet MS" w:hAnsi="Trebuchet MS" w:cs="Tahoma"/>
          <w:sz w:val="20"/>
          <w:szCs w:val="20"/>
        </w:rPr>
        <w:t xml:space="preserve"> </w:t>
      </w:r>
    </w:p>
    <w:p w14:paraId="5C4B0C8B" w14:textId="77777777" w:rsidR="00034D63" w:rsidRPr="006E4398" w:rsidRDefault="00034D63">
      <w:pPr>
        <w:spacing w:line="360" w:lineRule="auto"/>
        <w:jc w:val="both"/>
        <w:rPr>
          <w:rFonts w:ascii="Trebuchet MS" w:hAnsi="Trebuchet MS" w:cs="Tahoma"/>
          <w:sz w:val="20"/>
          <w:szCs w:val="20"/>
        </w:rPr>
      </w:pPr>
    </w:p>
    <w:p w14:paraId="462D1A4B" w14:textId="5BD5BE71"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 xml:space="preserve">3.9.1.2. </w:t>
      </w:r>
      <w:r w:rsidR="002C79A1" w:rsidRPr="006E4398">
        <w:rPr>
          <w:rFonts w:ascii="Trebuchet MS" w:hAnsi="Trebuchet MS" w:cs="Tahoma"/>
          <w:sz w:val="20"/>
          <w:szCs w:val="20"/>
        </w:rPr>
        <w:t xml:space="preserve">Para fins de comprovação da Destinação Reembolso, </w:t>
      </w:r>
      <w:r w:rsidR="009A1416" w:rsidRPr="006E4398">
        <w:rPr>
          <w:rFonts w:ascii="Trebuchet MS" w:hAnsi="Trebuchet MS" w:cs="Tahoma"/>
          <w:sz w:val="20"/>
          <w:szCs w:val="20"/>
        </w:rPr>
        <w:t>previamente às assinaturas desta Escritura</w:t>
      </w:r>
      <w:r w:rsidR="009A1416">
        <w:rPr>
          <w:rFonts w:ascii="Trebuchet MS" w:hAnsi="Trebuchet MS" w:cs="Tahoma"/>
          <w:sz w:val="20"/>
          <w:szCs w:val="20"/>
        </w:rPr>
        <w:t>,</w:t>
      </w:r>
      <w:r w:rsidR="009A1416" w:rsidRPr="006E4398">
        <w:rPr>
          <w:rFonts w:ascii="Trebuchet MS" w:hAnsi="Trebuchet MS" w:cs="Tahoma"/>
          <w:sz w:val="20"/>
          <w:szCs w:val="20"/>
        </w:rPr>
        <w:t xml:space="preserve"> </w:t>
      </w:r>
      <w:r w:rsidR="002C79A1" w:rsidRPr="006E4398">
        <w:rPr>
          <w:rFonts w:ascii="Trebuchet MS" w:hAnsi="Trebuchet MS" w:cs="Tahoma"/>
          <w:sz w:val="20"/>
          <w:szCs w:val="20"/>
        </w:rPr>
        <w:t xml:space="preserve">a Emissora encaminhou ao Agente Fiduciário, com cópia para a Debenturista, o relatório descritivo das despesas, nos termos do Anexo </w:t>
      </w:r>
      <w:r w:rsidR="00D83C25" w:rsidRPr="006E4398">
        <w:rPr>
          <w:rFonts w:ascii="Trebuchet MS" w:hAnsi="Trebuchet MS" w:cs="Tahoma"/>
          <w:sz w:val="20"/>
          <w:szCs w:val="20"/>
        </w:rPr>
        <w:t>V</w:t>
      </w:r>
      <w:r w:rsidR="00772288" w:rsidRPr="006E4398">
        <w:rPr>
          <w:rFonts w:ascii="Trebuchet MS" w:hAnsi="Trebuchet MS" w:cs="Tahoma"/>
          <w:sz w:val="20"/>
          <w:szCs w:val="20"/>
        </w:rPr>
        <w:t>-B</w:t>
      </w:r>
      <w:r w:rsidR="002C79A1" w:rsidRPr="006E4398">
        <w:rPr>
          <w:rFonts w:ascii="Trebuchet MS" w:hAnsi="Trebuchet MS" w:cs="Tahoma"/>
          <w:sz w:val="20"/>
          <w:szCs w:val="20"/>
        </w:rPr>
        <w:t xml:space="preserve"> à presente Escritura acompanhado dos documentos comprobatórios da referida destinação, comprovando o total de R$ </w:t>
      </w:r>
      <w:r w:rsidR="00F66E86">
        <w:rPr>
          <w:rFonts w:ascii="Trebuchet MS" w:hAnsi="Trebuchet MS" w:cs="Tahoma"/>
          <w:sz w:val="20"/>
          <w:szCs w:val="20"/>
        </w:rPr>
        <w:t>5.570.221,69</w:t>
      </w:r>
      <w:r w:rsidR="00F66E86" w:rsidRPr="006E4398">
        <w:rPr>
          <w:rFonts w:ascii="Trebuchet MS" w:hAnsi="Trebuchet MS" w:cs="Tahoma"/>
          <w:sz w:val="20"/>
          <w:szCs w:val="20"/>
        </w:rPr>
        <w:t xml:space="preserve"> (</w:t>
      </w:r>
      <w:r w:rsidR="00F66E86">
        <w:rPr>
          <w:rFonts w:ascii="Trebuchet MS" w:hAnsi="Trebuchet MS" w:cs="Tahoma"/>
          <w:sz w:val="20"/>
          <w:szCs w:val="20"/>
        </w:rPr>
        <w:t>cinco milhões, setecentos e setenta mil, duzentos e vinte e um reais e sessenta e nove centavos</w:t>
      </w:r>
      <w:r w:rsidR="00F66E86" w:rsidRPr="006E4398">
        <w:rPr>
          <w:rFonts w:ascii="Trebuchet MS" w:hAnsi="Trebuchet MS" w:cs="Tahoma"/>
          <w:sz w:val="20"/>
          <w:szCs w:val="20"/>
        </w:rPr>
        <w:t>)</w:t>
      </w:r>
      <w:r w:rsidR="002C79A1" w:rsidRPr="006E4398">
        <w:rPr>
          <w:rFonts w:ascii="Trebuchet MS" w:hAnsi="Trebuchet MS" w:cs="Tahoma"/>
          <w:sz w:val="20"/>
          <w:szCs w:val="20"/>
        </w:rPr>
        <w:t>.</w:t>
      </w:r>
      <w:r w:rsidR="00350A30" w:rsidRPr="006E4398">
        <w:rPr>
          <w:rFonts w:ascii="Trebuchet MS" w:hAnsi="Trebuchet MS" w:cs="Tahoma"/>
          <w:sz w:val="20"/>
          <w:szCs w:val="20"/>
        </w:rPr>
        <w:t xml:space="preserve"> Ademais, neste caso específico, a Emissora </w:t>
      </w:r>
      <w:r w:rsidR="00350A30" w:rsidRPr="006E4398">
        <w:rPr>
          <w:rFonts w:ascii="Trebuchet MS" w:hAnsi="Trebuchet MS" w:cs="Tahoma"/>
          <w:b/>
          <w:bCs/>
          <w:sz w:val="20"/>
          <w:szCs w:val="20"/>
        </w:rPr>
        <w:t>declara e certifica</w:t>
      </w:r>
      <w:r w:rsidR="00350A30" w:rsidRPr="006E4398">
        <w:rPr>
          <w:rFonts w:ascii="Trebuchet MS" w:hAnsi="Trebuchet MS" w:cs="Tahoma"/>
          <w:sz w:val="20"/>
          <w:szCs w:val="20"/>
        </w:rPr>
        <w:t xml:space="preserve"> por meio da presente Escritura de Emissão de Debêntures que as despesas a serem objeto de reembolso não estão vinculadas a qualquer outra emissão de CRI lastreado em créditos imobiliários por destinação.</w:t>
      </w:r>
    </w:p>
    <w:p w14:paraId="4B569B5E" w14:textId="77777777" w:rsidR="002C79A1" w:rsidRPr="006E4398" w:rsidRDefault="002C79A1">
      <w:pPr>
        <w:spacing w:line="360" w:lineRule="auto"/>
        <w:jc w:val="both"/>
        <w:rPr>
          <w:rFonts w:ascii="Trebuchet MS" w:hAnsi="Trebuchet MS" w:cs="Tahoma"/>
          <w:sz w:val="20"/>
          <w:szCs w:val="20"/>
        </w:rPr>
      </w:pPr>
    </w:p>
    <w:p w14:paraId="5493431C" w14:textId="77777777" w:rsidR="002C79A1" w:rsidRPr="006E4398" w:rsidRDefault="002C79A1">
      <w:pPr>
        <w:spacing w:line="360" w:lineRule="auto"/>
        <w:jc w:val="both"/>
        <w:rPr>
          <w:rFonts w:ascii="Trebuchet MS" w:hAnsi="Trebuchet MS" w:cs="Tahoma"/>
          <w:sz w:val="20"/>
          <w:szCs w:val="20"/>
        </w:rPr>
      </w:pPr>
      <w:r w:rsidRPr="006E4398">
        <w:rPr>
          <w:rFonts w:ascii="Trebuchet MS" w:hAnsi="Trebuchet MS" w:cs="Tahoma"/>
          <w:sz w:val="20"/>
          <w:szCs w:val="20"/>
        </w:rPr>
        <w:t xml:space="preserve">3.9.1.3. Adicionalmente, até a Data de Vencimento dos CRI, será possível a inserção, por meio de aditamento a esta Escritura, de novos empreendimentos imobiliários no Anexo </w:t>
      </w:r>
      <w:r w:rsidR="00D83C25" w:rsidRPr="006E4398">
        <w:rPr>
          <w:rFonts w:ascii="Trebuchet MS" w:hAnsi="Trebuchet MS" w:cs="Tahoma"/>
          <w:sz w:val="20"/>
          <w:szCs w:val="20"/>
        </w:rPr>
        <w:t>V</w:t>
      </w:r>
      <w:r w:rsidRPr="006E4398">
        <w:rPr>
          <w:rFonts w:ascii="Trebuchet MS" w:hAnsi="Trebuchet MS" w:cs="Tahoma"/>
          <w:sz w:val="20"/>
          <w:szCs w:val="20"/>
        </w:rPr>
        <w:t xml:space="preserve">, além daqueles inicialmente previstos nesta Escritura, desde que aprovado em </w:t>
      </w:r>
      <w:r w:rsidR="00224382" w:rsidRPr="006E4398">
        <w:rPr>
          <w:rFonts w:ascii="Trebuchet MS" w:hAnsi="Trebuchet MS" w:cs="Tahoma"/>
          <w:sz w:val="20"/>
          <w:szCs w:val="20"/>
        </w:rPr>
        <w:t xml:space="preserve">assembleia geral </w:t>
      </w:r>
      <w:r w:rsidR="00224382">
        <w:rPr>
          <w:rFonts w:ascii="Trebuchet MS" w:hAnsi="Trebuchet MS" w:cs="Tahoma"/>
          <w:sz w:val="20"/>
          <w:szCs w:val="20"/>
        </w:rPr>
        <w:t>de</w:t>
      </w:r>
      <w:r w:rsidRPr="006E4398">
        <w:rPr>
          <w:rFonts w:ascii="Trebuchet MS" w:hAnsi="Trebuchet MS" w:cs="Tahoma"/>
          <w:sz w:val="20"/>
          <w:szCs w:val="20"/>
        </w:rPr>
        <w:t xml:space="preserve"> </w:t>
      </w:r>
      <w:r w:rsidR="00224382">
        <w:rPr>
          <w:rFonts w:ascii="Trebuchet MS" w:hAnsi="Trebuchet MS" w:cs="Tahoma"/>
          <w:sz w:val="20"/>
          <w:szCs w:val="20"/>
        </w:rPr>
        <w:t>t</w:t>
      </w:r>
      <w:r w:rsidRPr="006E4398">
        <w:rPr>
          <w:rFonts w:ascii="Trebuchet MS" w:hAnsi="Trebuchet MS" w:cs="Tahoma"/>
          <w:sz w:val="20"/>
          <w:szCs w:val="20"/>
        </w:rPr>
        <w:t>itulares de CRI</w:t>
      </w:r>
      <w:r w:rsidR="00D83C25" w:rsidRPr="006E4398">
        <w:rPr>
          <w:rFonts w:ascii="Trebuchet MS" w:hAnsi="Trebuchet MS" w:cs="Tahoma"/>
          <w:sz w:val="20"/>
          <w:szCs w:val="20"/>
        </w:rPr>
        <w:t>, nos termos e quóruns constantes no Termo de Securitização</w:t>
      </w:r>
      <w:r w:rsidRPr="006E4398">
        <w:rPr>
          <w:rFonts w:ascii="Trebuchet MS" w:hAnsi="Trebuchet MS" w:cs="Tahoma"/>
          <w:sz w:val="20"/>
          <w:szCs w:val="20"/>
        </w:rPr>
        <w:t>.</w:t>
      </w:r>
    </w:p>
    <w:p w14:paraId="30825A78" w14:textId="77777777" w:rsidR="00034D63" w:rsidRPr="006E4398" w:rsidRDefault="00034D63">
      <w:pPr>
        <w:spacing w:line="360" w:lineRule="auto"/>
        <w:jc w:val="both"/>
        <w:rPr>
          <w:rFonts w:ascii="Trebuchet MS" w:hAnsi="Trebuchet MS" w:cs="Tahoma"/>
          <w:sz w:val="20"/>
          <w:szCs w:val="20"/>
        </w:rPr>
      </w:pPr>
    </w:p>
    <w:p w14:paraId="13D58A82" w14:textId="4DCC0694" w:rsidR="00034D63"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2C79A1" w:rsidRPr="006E4398">
        <w:rPr>
          <w:rFonts w:ascii="Trebuchet MS" w:hAnsi="Trebuchet MS" w:cs="Tahoma"/>
          <w:sz w:val="20"/>
          <w:szCs w:val="20"/>
        </w:rPr>
        <w:t>4</w:t>
      </w:r>
      <w:r w:rsidRPr="006E4398">
        <w:rPr>
          <w:rFonts w:ascii="Trebuchet MS" w:hAnsi="Trebuchet MS" w:cs="Tahoma"/>
          <w:sz w:val="20"/>
          <w:szCs w:val="20"/>
        </w:rPr>
        <w:t xml:space="preserve">. A comprovação da Destinação dos Recursos, na forma da Cláusula 3.9.1., será feita: </w:t>
      </w:r>
      <w:r w:rsidRPr="006E4398">
        <w:rPr>
          <w:rFonts w:ascii="Trebuchet MS" w:hAnsi="Trebuchet MS" w:cs="Tahoma"/>
          <w:b/>
          <w:sz w:val="20"/>
          <w:szCs w:val="20"/>
        </w:rPr>
        <w:t>(a)</w:t>
      </w:r>
      <w:r w:rsidRPr="006E4398">
        <w:rPr>
          <w:rFonts w:ascii="Trebuchet MS" w:hAnsi="Trebuchet MS" w:cs="Tahoma"/>
          <w:sz w:val="20"/>
          <w:szCs w:val="20"/>
        </w:rPr>
        <w:t xml:space="preserve"> em relação à </w:t>
      </w:r>
      <w:r w:rsidR="00350A30" w:rsidRPr="006E4398">
        <w:rPr>
          <w:rFonts w:ascii="Trebuchet MS" w:hAnsi="Trebuchet MS" w:cs="Tahoma"/>
          <w:sz w:val="20"/>
          <w:szCs w:val="20"/>
        </w:rPr>
        <w:t>a</w:t>
      </w:r>
      <w:r w:rsidRPr="006E4398">
        <w:rPr>
          <w:rFonts w:ascii="Trebuchet MS" w:hAnsi="Trebuchet MS" w:cs="Tahoma"/>
          <w:sz w:val="20"/>
          <w:szCs w:val="20"/>
        </w:rPr>
        <w:t>quisição, exclusivamente, por meio da apresentação da quitação do preço de aquisição estabelecido para aquisição e respectivo comprovante de pagamento</w:t>
      </w:r>
      <w:r w:rsidR="00350A30" w:rsidRPr="006E4398">
        <w:rPr>
          <w:rFonts w:ascii="Trebuchet MS" w:hAnsi="Trebuchet MS" w:cs="Tahoma"/>
          <w:sz w:val="20"/>
          <w:szCs w:val="20"/>
        </w:rPr>
        <w:t>, cópia da escritura de aquisição e cópia da matrícula dos Imóveis destinação</w:t>
      </w:r>
      <w:r w:rsidRPr="006E4398">
        <w:rPr>
          <w:rFonts w:ascii="Trebuchet MS" w:hAnsi="Trebuchet MS" w:cs="Tahoma"/>
          <w:sz w:val="20"/>
          <w:szCs w:val="20"/>
        </w:rPr>
        <w:t xml:space="preserve"> para o Agente Fiduciário,</w:t>
      </w:r>
      <w:r w:rsidR="002C79A1" w:rsidRPr="006E4398">
        <w:rPr>
          <w:rFonts w:ascii="Trebuchet MS" w:hAnsi="Trebuchet MS" w:cs="Tahoma"/>
          <w:sz w:val="20"/>
          <w:szCs w:val="20"/>
        </w:rPr>
        <w:t xml:space="preserve"> com cópia para a </w:t>
      </w:r>
      <w:r w:rsidR="00D83C25" w:rsidRPr="006E4398">
        <w:rPr>
          <w:rFonts w:ascii="Trebuchet MS" w:hAnsi="Trebuchet MS" w:cs="Tahoma"/>
          <w:sz w:val="20"/>
          <w:szCs w:val="20"/>
        </w:rPr>
        <w:t>Debenturista</w:t>
      </w:r>
      <w:r w:rsidR="002C79A1" w:rsidRPr="006E4398">
        <w:rPr>
          <w:rFonts w:ascii="Trebuchet MS" w:hAnsi="Trebuchet MS" w:cs="Tahoma"/>
          <w:sz w:val="20"/>
          <w:szCs w:val="20"/>
        </w:rPr>
        <w:t xml:space="preserve">, </w:t>
      </w:r>
      <w:r w:rsidRPr="006E4398">
        <w:rPr>
          <w:rFonts w:ascii="Trebuchet MS" w:hAnsi="Trebuchet MS" w:cs="Tahoma"/>
          <w:sz w:val="20"/>
          <w:szCs w:val="20"/>
        </w:rPr>
        <w:t xml:space="preserve">no prazo de </w:t>
      </w:r>
      <w:r w:rsidR="000C1A30">
        <w:rPr>
          <w:rFonts w:ascii="Trebuchet MS" w:hAnsi="Trebuchet MS" w:cs="Tahoma"/>
          <w:sz w:val="20"/>
          <w:szCs w:val="20"/>
        </w:rPr>
        <w:t>180 (cento e oitenta)</w:t>
      </w:r>
      <w:r w:rsidRPr="006E4398">
        <w:rPr>
          <w:rFonts w:ascii="Trebuchet MS" w:hAnsi="Trebuchet MS" w:cs="Tahoma"/>
          <w:sz w:val="20"/>
          <w:szCs w:val="20"/>
        </w:rPr>
        <w:t xml:space="preserve"> </w:t>
      </w:r>
      <w:r w:rsidR="000C1A30">
        <w:rPr>
          <w:rFonts w:ascii="Trebuchet MS" w:hAnsi="Trebuchet MS" w:cs="Tahoma"/>
          <w:sz w:val="20"/>
          <w:szCs w:val="20"/>
        </w:rPr>
        <w:t>d</w:t>
      </w:r>
      <w:r w:rsidR="000C1A30" w:rsidRPr="006E4398">
        <w:rPr>
          <w:rFonts w:ascii="Trebuchet MS" w:hAnsi="Trebuchet MS" w:cs="Tahoma"/>
          <w:sz w:val="20"/>
          <w:szCs w:val="20"/>
        </w:rPr>
        <w:t xml:space="preserve">ias </w:t>
      </w:r>
      <w:r w:rsidR="000C1A30">
        <w:rPr>
          <w:rFonts w:ascii="Trebuchet MS" w:hAnsi="Trebuchet MS" w:cs="Tahoma"/>
          <w:sz w:val="20"/>
          <w:szCs w:val="20"/>
        </w:rPr>
        <w:t>corridos</w:t>
      </w:r>
      <w:r w:rsidR="000C1A30" w:rsidRPr="006E4398">
        <w:rPr>
          <w:rFonts w:ascii="Trebuchet MS" w:hAnsi="Trebuchet MS" w:cs="Tahoma"/>
          <w:sz w:val="20"/>
          <w:szCs w:val="20"/>
        </w:rPr>
        <w:t xml:space="preserve"> </w:t>
      </w:r>
      <w:r w:rsidRPr="006E4398">
        <w:rPr>
          <w:rFonts w:ascii="Trebuchet MS" w:hAnsi="Trebuchet MS" w:cs="Tahoma"/>
          <w:sz w:val="20"/>
          <w:szCs w:val="20"/>
        </w:rPr>
        <w:t xml:space="preserve">contados do desembolso dos recursos das Debêntures; </w:t>
      </w:r>
      <w:r w:rsidRPr="006E4398">
        <w:rPr>
          <w:rFonts w:ascii="Trebuchet MS" w:hAnsi="Trebuchet MS" w:cs="Tahoma"/>
          <w:b/>
          <w:sz w:val="20"/>
          <w:szCs w:val="20"/>
        </w:rPr>
        <w:t>(b)</w:t>
      </w:r>
      <w:r w:rsidRPr="006E4398">
        <w:rPr>
          <w:rFonts w:ascii="Trebuchet MS" w:hAnsi="Trebuchet MS" w:cs="Tahoma"/>
          <w:sz w:val="20"/>
          <w:szCs w:val="20"/>
        </w:rPr>
        <w:t xml:space="preserve"> em relação à Destinação Futura, exclusivamente, nos termos da Resolução da CVM nº 17, de 09 de fevereiro de 2021, conforme alterada (“</w:t>
      </w:r>
      <w:r w:rsidRPr="006E4398">
        <w:rPr>
          <w:rFonts w:ascii="Trebuchet MS" w:hAnsi="Trebuchet MS" w:cs="Tahoma"/>
          <w:sz w:val="20"/>
          <w:szCs w:val="20"/>
          <w:u w:val="single"/>
        </w:rPr>
        <w:t>Resolução CVM 17</w:t>
      </w:r>
      <w:r w:rsidRPr="006E4398">
        <w:rPr>
          <w:rFonts w:ascii="Trebuchet MS" w:hAnsi="Trebuchet MS" w:cs="Tahoma"/>
          <w:sz w:val="20"/>
          <w:szCs w:val="20"/>
        </w:rPr>
        <w:t xml:space="preserve">”), por meio (i) da apresentação de relatório acerca da aplicação dos recursos obtidos com a Emissão, nos termos do </w:t>
      </w:r>
      <w:r w:rsidR="008D4142" w:rsidRPr="006E4398">
        <w:rPr>
          <w:rFonts w:ascii="Trebuchet MS" w:hAnsi="Trebuchet MS" w:cs="Tahoma"/>
          <w:sz w:val="20"/>
          <w:szCs w:val="20"/>
        </w:rPr>
        <w:t xml:space="preserve">Anexo </w:t>
      </w:r>
      <w:r w:rsidR="009E0A9C" w:rsidRPr="006E4398">
        <w:rPr>
          <w:rFonts w:ascii="Trebuchet MS" w:hAnsi="Trebuchet MS" w:cs="Tahoma"/>
          <w:sz w:val="20"/>
          <w:szCs w:val="20"/>
        </w:rPr>
        <w:t>V</w:t>
      </w:r>
      <w:r w:rsidR="00D83C25" w:rsidRPr="006E4398">
        <w:rPr>
          <w:rFonts w:ascii="Trebuchet MS" w:hAnsi="Trebuchet MS" w:cs="Tahoma"/>
          <w:sz w:val="20"/>
          <w:szCs w:val="20"/>
        </w:rPr>
        <w:t>II</w:t>
      </w:r>
      <w:r w:rsidRPr="006E4398">
        <w:rPr>
          <w:rFonts w:ascii="Trebuchet MS" w:hAnsi="Trebuchet MS" w:cs="Tahoma"/>
          <w:sz w:val="20"/>
          <w:szCs w:val="20"/>
        </w:rPr>
        <w:t xml:space="preserve"> desta Escritura (“</w:t>
      </w:r>
      <w:r w:rsidRPr="006E4398">
        <w:rPr>
          <w:rFonts w:ascii="Trebuchet MS" w:hAnsi="Trebuchet MS" w:cs="Tahoma"/>
          <w:sz w:val="20"/>
          <w:szCs w:val="20"/>
          <w:u w:val="single"/>
        </w:rPr>
        <w:t>Relatório de Verificação Futuro</w:t>
      </w:r>
      <w:r w:rsidRPr="006E4398">
        <w:rPr>
          <w:rFonts w:ascii="Trebuchet MS" w:hAnsi="Trebuchet MS" w:cs="Tahoma"/>
          <w:sz w:val="20"/>
          <w:szCs w:val="20"/>
        </w:rPr>
        <w:t>”), informando o valor total destinado no período</w:t>
      </w:r>
      <w:r w:rsidR="00350A30" w:rsidRPr="006E4398">
        <w:rPr>
          <w:rFonts w:ascii="Trebuchet MS" w:hAnsi="Trebuchet MS" w:cs="Tahoma"/>
          <w:sz w:val="20"/>
          <w:szCs w:val="20"/>
        </w:rPr>
        <w:t xml:space="preserve"> do semestre anterior</w:t>
      </w:r>
      <w:r w:rsidRPr="006E4398">
        <w:rPr>
          <w:rFonts w:ascii="Trebuchet MS" w:hAnsi="Trebuchet MS" w:cs="Tahoma"/>
          <w:sz w:val="20"/>
          <w:szCs w:val="20"/>
        </w:rPr>
        <w:t>; e (ii) do envio</w:t>
      </w:r>
      <w:r w:rsidR="00350A30" w:rsidRPr="006E4398">
        <w:rPr>
          <w:rFonts w:ascii="Trebuchet MS" w:hAnsi="Trebuchet MS" w:cs="Tahoma"/>
          <w:sz w:val="20"/>
          <w:szCs w:val="20"/>
        </w:rPr>
        <w:t xml:space="preserve"> das </w:t>
      </w:r>
      <w:r w:rsidRPr="006E4398">
        <w:rPr>
          <w:rFonts w:ascii="Trebuchet MS" w:hAnsi="Trebuchet MS" w:cs="Tahoma"/>
          <w:sz w:val="20"/>
          <w:szCs w:val="20"/>
        </w:rPr>
        <w:t>notas fiscais, faturas, comprovantes de pagamento</w:t>
      </w:r>
      <w:r w:rsidR="00350A30" w:rsidRPr="006E4398">
        <w:rPr>
          <w:rFonts w:ascii="Trebuchet MS" w:hAnsi="Trebuchet MS" w:cs="Tahoma"/>
          <w:sz w:val="20"/>
          <w:szCs w:val="20"/>
        </w:rPr>
        <w:t xml:space="preserve"> das notas fiscais e comprovantes</w:t>
      </w:r>
      <w:r w:rsidRPr="006E4398">
        <w:rPr>
          <w:rFonts w:ascii="Trebuchet MS" w:hAnsi="Trebuchet MS" w:cs="Tahoma"/>
          <w:sz w:val="20"/>
          <w:szCs w:val="20"/>
        </w:rPr>
        <w:t xml:space="preserve"> de </w:t>
      </w:r>
      <w:r w:rsidR="00350A30" w:rsidRPr="006E4398">
        <w:rPr>
          <w:rFonts w:ascii="Trebuchet MS" w:hAnsi="Trebuchet MS" w:cs="Tahoma"/>
          <w:sz w:val="20"/>
          <w:szCs w:val="20"/>
        </w:rPr>
        <w:t xml:space="preserve">pagamento dos valores </w:t>
      </w:r>
      <w:r w:rsidR="001F21F4">
        <w:rPr>
          <w:rFonts w:ascii="Trebuchet MS" w:hAnsi="Trebuchet MS"/>
          <w:color w:val="000000"/>
          <w:sz w:val="20"/>
          <w:szCs w:val="20"/>
        </w:rPr>
        <w:t>referentes aos alugueis dos Imóveis Destinação devidos ao IRB</w:t>
      </w:r>
      <w:r w:rsidR="009A1416">
        <w:rPr>
          <w:rFonts w:ascii="Trebuchet MS" w:hAnsi="Trebuchet MS" w:cs="Tahoma"/>
          <w:sz w:val="20"/>
          <w:szCs w:val="20"/>
        </w:rPr>
        <w:t xml:space="preserve"> e demais</w:t>
      </w:r>
      <w:r w:rsidRPr="006E4398">
        <w:rPr>
          <w:rFonts w:ascii="Trebuchet MS" w:hAnsi="Trebuchet MS" w:cs="Tahoma"/>
          <w:sz w:val="20"/>
          <w:szCs w:val="20"/>
        </w:rPr>
        <w:t xml:space="preserve"> documentos relacionados à Destinação Futura que demonstrem a precisa descrição de sua aplicação</w:t>
      </w:r>
      <w:r w:rsidR="00CD356A" w:rsidRPr="006E4398">
        <w:rPr>
          <w:rFonts w:ascii="Trebuchet MS" w:hAnsi="Trebuchet MS" w:cs="Tahoma"/>
          <w:sz w:val="20"/>
          <w:szCs w:val="20"/>
        </w:rPr>
        <w:t xml:space="preserve"> (“</w:t>
      </w:r>
      <w:r w:rsidR="00CD356A" w:rsidRPr="006E4398">
        <w:rPr>
          <w:rFonts w:ascii="Trebuchet MS" w:hAnsi="Trebuchet MS" w:cs="Tahoma"/>
          <w:sz w:val="20"/>
          <w:szCs w:val="20"/>
          <w:u w:val="single"/>
        </w:rPr>
        <w:t>Documentos Comprobatórios</w:t>
      </w:r>
      <w:r w:rsidR="00CD356A" w:rsidRPr="006E4398">
        <w:rPr>
          <w:rFonts w:ascii="Trebuchet MS" w:hAnsi="Trebuchet MS" w:cs="Tahoma"/>
          <w:sz w:val="20"/>
          <w:szCs w:val="20"/>
        </w:rPr>
        <w:t>”)</w:t>
      </w:r>
      <w:r w:rsidRPr="006E4398">
        <w:rPr>
          <w:rFonts w:ascii="Trebuchet MS" w:hAnsi="Trebuchet MS" w:cs="Tahoma"/>
          <w:sz w:val="20"/>
          <w:szCs w:val="20"/>
        </w:rPr>
        <w:t xml:space="preserve">, obrigando-se a Emissora a enviar, </w:t>
      </w:r>
      <w:r w:rsidR="008D4142" w:rsidRPr="006E4398">
        <w:rPr>
          <w:rFonts w:ascii="Trebuchet MS" w:hAnsi="Trebuchet MS" w:cs="Tahoma"/>
          <w:sz w:val="20"/>
          <w:szCs w:val="20"/>
        </w:rPr>
        <w:t>ao Agente Fiduciário</w:t>
      </w:r>
      <w:r w:rsidR="002C79A1" w:rsidRPr="006E4398">
        <w:rPr>
          <w:rFonts w:ascii="Trebuchet MS" w:hAnsi="Trebuchet MS" w:cs="Tahoma"/>
          <w:sz w:val="20"/>
          <w:szCs w:val="20"/>
        </w:rPr>
        <w:t xml:space="preserve"> com cópia para a Securitizadora</w:t>
      </w:r>
      <w:r w:rsidRPr="006E4398">
        <w:rPr>
          <w:rFonts w:ascii="Trebuchet MS" w:hAnsi="Trebuchet MS" w:cs="Tahoma"/>
          <w:sz w:val="20"/>
          <w:szCs w:val="20"/>
        </w:rPr>
        <w:t xml:space="preserve">, semestralmente, no </w:t>
      </w:r>
      <w:r w:rsidR="00772288" w:rsidRPr="006E4398">
        <w:rPr>
          <w:rFonts w:ascii="Trebuchet MS" w:hAnsi="Trebuchet MS" w:cs="Tahoma"/>
          <w:sz w:val="20"/>
          <w:szCs w:val="20"/>
        </w:rPr>
        <w:t xml:space="preserve">dia 30 de janeiro de cada ano, com relação ao semestre encerrado em 31 de </w:t>
      </w:r>
      <w:r w:rsidR="00772288" w:rsidRPr="00DC2DAE">
        <w:rPr>
          <w:rFonts w:ascii="Trebuchet MS" w:hAnsi="Trebuchet MS"/>
          <w:sz w:val="20"/>
          <w:szCs w:val="20"/>
        </w:rPr>
        <w:t>dezembro</w:t>
      </w:r>
      <w:r w:rsidR="00772288" w:rsidRPr="00667F3B">
        <w:rPr>
          <w:rFonts w:ascii="Trebuchet MS" w:hAnsi="Trebuchet MS" w:cs="Tahoma"/>
          <w:sz w:val="20"/>
          <w:szCs w:val="20"/>
        </w:rPr>
        <w:t>, e no dia 30 de julho de cada ano, com relação ao semestre encerrado em 30 de junho</w:t>
      </w:r>
      <w:r w:rsidRPr="006E4398">
        <w:rPr>
          <w:rFonts w:ascii="Trebuchet MS" w:hAnsi="Trebuchet MS" w:cs="Tahoma"/>
          <w:sz w:val="20"/>
          <w:szCs w:val="20"/>
        </w:rPr>
        <w:t>, a contar da Data de Emissão (“</w:t>
      </w:r>
      <w:r w:rsidRPr="006E4398">
        <w:rPr>
          <w:rFonts w:ascii="Trebuchet MS" w:hAnsi="Trebuchet MS" w:cs="Tahoma"/>
          <w:sz w:val="20"/>
          <w:szCs w:val="20"/>
          <w:u w:val="single"/>
        </w:rPr>
        <w:t>Data de Verificação</w:t>
      </w:r>
      <w:r w:rsidRPr="006E4398">
        <w:rPr>
          <w:rFonts w:ascii="Trebuchet MS" w:hAnsi="Trebuchet MS" w:cs="Tahoma"/>
          <w:sz w:val="20"/>
          <w:szCs w:val="20"/>
        </w:rPr>
        <w:t xml:space="preserve">”, sendo a primeira verificação em </w:t>
      </w:r>
      <w:r w:rsidR="00772288" w:rsidRPr="006E4398">
        <w:rPr>
          <w:rFonts w:ascii="Trebuchet MS" w:hAnsi="Trebuchet MS" w:cs="Tahoma"/>
          <w:sz w:val="20"/>
          <w:szCs w:val="20"/>
        </w:rPr>
        <w:t>30 de j</w:t>
      </w:r>
      <w:r w:rsidR="006B396B">
        <w:rPr>
          <w:rFonts w:ascii="Trebuchet MS" w:hAnsi="Trebuchet MS" w:cs="Tahoma"/>
          <w:sz w:val="20"/>
          <w:szCs w:val="20"/>
        </w:rPr>
        <w:t>unho</w:t>
      </w:r>
      <w:r w:rsidR="00772288" w:rsidRPr="006E4398">
        <w:rPr>
          <w:rFonts w:ascii="Trebuchet MS" w:hAnsi="Trebuchet MS" w:cs="Tahoma"/>
          <w:sz w:val="20"/>
          <w:szCs w:val="20"/>
        </w:rPr>
        <w:t xml:space="preserve"> de 2023</w:t>
      </w:r>
      <w:r w:rsidRPr="006E4398">
        <w:rPr>
          <w:rFonts w:ascii="Trebuchet MS" w:hAnsi="Trebuchet MS" w:cs="Tahoma"/>
          <w:sz w:val="20"/>
          <w:szCs w:val="20"/>
        </w:rPr>
        <w:t>), até a Data de Vencimento ou até a utilização da totalidade dos recursos obtidos, pela Emissora, no âmbito da Emissão, o que ocorrer primeiro. Caso a Emissora não utilize os valores desembolsados no âmbito da Emissão</w:t>
      </w:r>
      <w:r w:rsidR="009C24B1">
        <w:rPr>
          <w:rFonts w:ascii="Trebuchet MS" w:hAnsi="Trebuchet MS" w:cs="Tahoma"/>
          <w:sz w:val="20"/>
          <w:szCs w:val="20"/>
        </w:rPr>
        <w:t xml:space="preserve"> nas datas previstas no Cronograma Indicativo</w:t>
      </w:r>
      <w:r w:rsidRPr="006E4398">
        <w:rPr>
          <w:rFonts w:ascii="Trebuchet MS" w:hAnsi="Trebuchet MS" w:cs="Tahoma"/>
          <w:sz w:val="20"/>
          <w:szCs w:val="20"/>
        </w:rPr>
        <w:t xml:space="preserve">, tais valores poderão ficar no caixa da Emissora e, caso assim permaneçam por uma ou mais Datas de Verificação, a Emissora deverá informar tal fato à </w:t>
      </w:r>
      <w:r w:rsidR="008D4142" w:rsidRPr="006E4398">
        <w:rPr>
          <w:rFonts w:ascii="Trebuchet MS" w:hAnsi="Trebuchet MS" w:cs="Tahoma"/>
          <w:sz w:val="20"/>
          <w:szCs w:val="20"/>
        </w:rPr>
        <w:t>Debenturista</w:t>
      </w:r>
      <w:r w:rsidRPr="006E4398">
        <w:rPr>
          <w:rFonts w:ascii="Trebuchet MS" w:hAnsi="Trebuchet MS" w:cs="Tahoma"/>
          <w:sz w:val="20"/>
          <w:szCs w:val="20"/>
        </w:rPr>
        <w:t xml:space="preserve"> e ao Agente Fiduciário em cada uma das Datas de Verificação, </w:t>
      </w:r>
      <w:r w:rsidRPr="00EC7EA5">
        <w:rPr>
          <w:rFonts w:ascii="Trebuchet MS" w:hAnsi="Trebuchet MS" w:cs="Tahoma"/>
          <w:sz w:val="20"/>
          <w:szCs w:val="20"/>
        </w:rPr>
        <w:t>observada a necessidade de aditamento</w:t>
      </w:r>
      <w:r w:rsidRPr="006E4398">
        <w:rPr>
          <w:rFonts w:ascii="Trebuchet MS" w:hAnsi="Trebuchet MS" w:cs="Tahoma"/>
          <w:sz w:val="20"/>
          <w:szCs w:val="20"/>
        </w:rPr>
        <w:t xml:space="preserve"> desta Escritura, prevista na Cláusula 3.</w:t>
      </w:r>
      <w:r w:rsidR="008D4142" w:rsidRPr="006E4398">
        <w:rPr>
          <w:rFonts w:ascii="Trebuchet MS" w:hAnsi="Trebuchet MS" w:cs="Tahoma"/>
          <w:sz w:val="20"/>
          <w:szCs w:val="20"/>
        </w:rPr>
        <w:t>9</w:t>
      </w:r>
      <w:r w:rsidRPr="006E4398">
        <w:rPr>
          <w:rFonts w:ascii="Trebuchet MS" w:hAnsi="Trebuchet MS" w:cs="Tahoma"/>
          <w:sz w:val="20"/>
          <w:szCs w:val="20"/>
        </w:rPr>
        <w:t>.1.</w:t>
      </w:r>
      <w:r w:rsidR="008D4142" w:rsidRPr="006E4398">
        <w:rPr>
          <w:rFonts w:ascii="Trebuchet MS" w:hAnsi="Trebuchet MS" w:cs="Tahoma"/>
          <w:sz w:val="20"/>
          <w:szCs w:val="20"/>
        </w:rPr>
        <w:t>1.</w:t>
      </w:r>
      <w:r w:rsidRPr="006E4398">
        <w:rPr>
          <w:rFonts w:ascii="Trebuchet MS" w:hAnsi="Trebuchet MS" w:cs="Tahoma"/>
          <w:sz w:val="20"/>
          <w:szCs w:val="20"/>
        </w:rPr>
        <w:t xml:space="preserve"> </w:t>
      </w:r>
      <w:r w:rsidR="00350A30" w:rsidRPr="006E4398">
        <w:rPr>
          <w:rFonts w:ascii="Trebuchet MS" w:hAnsi="Trebuchet MS" w:cs="Tahoma"/>
          <w:sz w:val="20"/>
          <w:szCs w:val="20"/>
        </w:rPr>
        <w:t xml:space="preserve">acima, para fins de alteração do Cronograma Indicativo, sem necessidade de </w:t>
      </w:r>
      <w:r w:rsidR="009A1416" w:rsidRPr="006E4398">
        <w:rPr>
          <w:rFonts w:ascii="Trebuchet MS" w:hAnsi="Trebuchet MS" w:cs="Tahoma"/>
          <w:sz w:val="20"/>
          <w:szCs w:val="20"/>
        </w:rPr>
        <w:t xml:space="preserve">assembleia geral dos titulares </w:t>
      </w:r>
      <w:r w:rsidR="00350A30" w:rsidRPr="006E4398">
        <w:rPr>
          <w:rFonts w:ascii="Trebuchet MS" w:hAnsi="Trebuchet MS" w:cs="Tahoma"/>
          <w:sz w:val="20"/>
          <w:szCs w:val="20"/>
        </w:rPr>
        <w:t>de CRI.</w:t>
      </w:r>
    </w:p>
    <w:p w14:paraId="022F59B3" w14:textId="77777777" w:rsidR="009A1416" w:rsidRPr="006E4398" w:rsidRDefault="009A1416">
      <w:pPr>
        <w:spacing w:line="360" w:lineRule="auto"/>
        <w:jc w:val="both"/>
        <w:rPr>
          <w:rFonts w:ascii="Trebuchet MS" w:hAnsi="Trebuchet MS" w:cs="Tahoma"/>
          <w:sz w:val="20"/>
          <w:szCs w:val="20"/>
        </w:rPr>
      </w:pPr>
    </w:p>
    <w:p w14:paraId="6D90CB8A" w14:textId="77777777" w:rsidR="002C79A1" w:rsidRPr="006E4398" w:rsidRDefault="002C79A1">
      <w:pPr>
        <w:spacing w:line="360" w:lineRule="auto"/>
        <w:jc w:val="both"/>
        <w:rPr>
          <w:rFonts w:ascii="Trebuchet MS" w:hAnsi="Trebuchet MS" w:cs="Tahoma"/>
          <w:sz w:val="20"/>
          <w:szCs w:val="20"/>
        </w:rPr>
      </w:pPr>
      <w:r w:rsidRPr="006E4398">
        <w:rPr>
          <w:rFonts w:ascii="Trebuchet MS" w:hAnsi="Trebuchet MS" w:cs="Tahoma"/>
          <w:sz w:val="20"/>
          <w:szCs w:val="20"/>
        </w:rPr>
        <w:t xml:space="preserve">3.9.1.5. O Agente Fiduciário deverá verificar, ao longo do prazo de duração dos CRI, o direcionamento de todos os recursos obtidos por meio da presente Emissão, a partir </w:t>
      </w:r>
      <w:r w:rsidR="00442B92">
        <w:rPr>
          <w:rFonts w:ascii="Trebuchet MS" w:hAnsi="Trebuchet MS" w:cs="Tahoma"/>
          <w:sz w:val="20"/>
          <w:szCs w:val="20"/>
        </w:rPr>
        <w:t xml:space="preserve">dos documentos descritos na alínea (a) da Cláusula 3.9.1.4 acima, </w:t>
      </w:r>
      <w:r w:rsidRPr="006E4398">
        <w:rPr>
          <w:rFonts w:ascii="Trebuchet MS" w:hAnsi="Trebuchet MS" w:cs="Tahoma"/>
          <w:sz w:val="20"/>
          <w:szCs w:val="20"/>
        </w:rPr>
        <w:t>do Relatório</w:t>
      </w:r>
      <w:r w:rsidR="00CD356A" w:rsidRPr="006E4398">
        <w:rPr>
          <w:rFonts w:ascii="Trebuchet MS" w:hAnsi="Trebuchet MS" w:cs="Tahoma"/>
          <w:sz w:val="20"/>
          <w:szCs w:val="20"/>
        </w:rPr>
        <w:t xml:space="preserve"> de Verificação Futuro</w:t>
      </w:r>
      <w:r w:rsidRPr="006E4398">
        <w:rPr>
          <w:rFonts w:ascii="Trebuchet MS" w:hAnsi="Trebuchet MS" w:cs="Tahoma"/>
          <w:sz w:val="20"/>
          <w:szCs w:val="20"/>
        </w:rPr>
        <w:t xml:space="preserve"> e dos Documentos Comprobatórios, nos termos desta Cláusula </w:t>
      </w:r>
      <w:r w:rsidR="00CD356A" w:rsidRPr="006E4398">
        <w:rPr>
          <w:rFonts w:ascii="Trebuchet MS" w:hAnsi="Trebuchet MS" w:cs="Tahoma"/>
          <w:sz w:val="20"/>
          <w:szCs w:val="20"/>
        </w:rPr>
        <w:t>3.9.1.4. acima.</w:t>
      </w:r>
      <w:r w:rsidRPr="006E4398">
        <w:rPr>
          <w:rFonts w:ascii="Trebuchet MS" w:hAnsi="Trebuchet MS" w:cs="Tahoma"/>
          <w:sz w:val="20"/>
          <w:szCs w:val="20"/>
        </w:rPr>
        <w:t xml:space="preserve"> O Agente Fiduciário deverá envidar seus melhores esforços para obter a documentação necessária a fim de proceder com a verificação da destinação de recursos oriundos desta Escritura. Adicionalmente, o Agente Fiduciário considerará como corretas e verídicas as informações fornecidas pela Emissora.</w:t>
      </w:r>
    </w:p>
    <w:p w14:paraId="66DD7115" w14:textId="77777777" w:rsidR="002C79A1" w:rsidRPr="006E4398" w:rsidRDefault="002C79A1">
      <w:pPr>
        <w:spacing w:line="360" w:lineRule="auto"/>
        <w:jc w:val="both"/>
        <w:rPr>
          <w:rFonts w:ascii="Trebuchet MS" w:hAnsi="Trebuchet MS" w:cs="Tahoma"/>
          <w:sz w:val="20"/>
          <w:szCs w:val="20"/>
        </w:rPr>
      </w:pPr>
    </w:p>
    <w:p w14:paraId="58481E73" w14:textId="5AF0FF43"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2C79A1" w:rsidRPr="006E4398">
        <w:rPr>
          <w:rFonts w:ascii="Trebuchet MS" w:hAnsi="Trebuchet MS" w:cs="Tahoma"/>
          <w:sz w:val="20"/>
          <w:szCs w:val="20"/>
        </w:rPr>
        <w:t>6</w:t>
      </w:r>
      <w:r w:rsidRPr="006E4398">
        <w:rPr>
          <w:rFonts w:ascii="Trebuchet MS" w:hAnsi="Trebuchet MS" w:cs="Tahoma"/>
          <w:sz w:val="20"/>
          <w:szCs w:val="20"/>
        </w:rPr>
        <w:t>. A Emissora compromete-se a apresentar ao Agente Fiduciário</w:t>
      </w:r>
      <w:r w:rsidR="00FC3CAC">
        <w:rPr>
          <w:rFonts w:ascii="Trebuchet MS" w:hAnsi="Trebuchet MS" w:cs="Tahoma"/>
          <w:sz w:val="20"/>
          <w:szCs w:val="20"/>
        </w:rPr>
        <w:t xml:space="preserve"> e/ou à Debenturista</w:t>
      </w:r>
      <w:r w:rsidRPr="006E4398">
        <w:rPr>
          <w:rFonts w:ascii="Trebuchet MS" w:hAnsi="Trebuchet MS" w:cs="Tahoma"/>
          <w:sz w:val="20"/>
          <w:szCs w:val="20"/>
        </w:rPr>
        <w:t xml:space="preserve">, sempre que o Agente Fiduciário </w:t>
      </w:r>
      <w:r w:rsidR="00FC3CAC">
        <w:rPr>
          <w:rFonts w:ascii="Trebuchet MS" w:hAnsi="Trebuchet MS" w:cs="Tahoma"/>
          <w:sz w:val="20"/>
          <w:szCs w:val="20"/>
        </w:rPr>
        <w:t xml:space="preserve">e/ou à Debenturista </w:t>
      </w:r>
      <w:r w:rsidRPr="006E4398">
        <w:rPr>
          <w:rFonts w:ascii="Trebuchet MS" w:hAnsi="Trebuchet MS" w:cs="Tahoma"/>
          <w:sz w:val="20"/>
          <w:szCs w:val="20"/>
        </w:rPr>
        <w:t xml:space="preserve">for demandado por autoridades ou órgãos reguladores, regulamentos, leis ou determinações judiciais, administrativas ou arbitrais, a comprovação da Destinação dos Recursos por meio de envio </w:t>
      </w:r>
      <w:r w:rsidR="002C79A1" w:rsidRPr="006E4398">
        <w:rPr>
          <w:rFonts w:ascii="Trebuchet MS" w:hAnsi="Trebuchet MS" w:cs="Tahoma"/>
          <w:sz w:val="20"/>
          <w:szCs w:val="20"/>
        </w:rPr>
        <w:t xml:space="preserve">de cópias das notas fiscais ou notas fiscais eletrônicas e de seus arquivos no formato “XML” de autenticação das notas fiscais (conforme o caso), </w:t>
      </w:r>
      <w:r w:rsidR="00350A30" w:rsidRPr="006E4398">
        <w:rPr>
          <w:rFonts w:ascii="Trebuchet MS" w:hAnsi="Trebuchet MS" w:cs="Tahoma"/>
          <w:sz w:val="20"/>
          <w:szCs w:val="20"/>
        </w:rPr>
        <w:t>comprovantes dos</w:t>
      </w:r>
      <w:r w:rsidR="002C79A1" w:rsidRPr="006E4398">
        <w:rPr>
          <w:rFonts w:ascii="Trebuchet MS" w:hAnsi="Trebuchet MS" w:cs="Tahoma"/>
          <w:sz w:val="20"/>
          <w:szCs w:val="20"/>
        </w:rPr>
        <w:t xml:space="preserve"> pagamentos e/ou demonstrativos contábeis que demonstrem a correta destinação dos recursos, atos societários, comprovantes, pedidos e demais documentos comprobatórios que julgar necessário para acompanhamento da utilização dos recursos oriundos da Debêntures</w:t>
      </w:r>
      <w:r w:rsidRPr="006E4398">
        <w:rPr>
          <w:rFonts w:ascii="Trebuchet MS" w:hAnsi="Trebuchet MS" w:cs="Tahoma"/>
          <w:sz w:val="20"/>
          <w:szCs w:val="20"/>
        </w:rPr>
        <w:t>.</w:t>
      </w:r>
    </w:p>
    <w:p w14:paraId="61C50A3A" w14:textId="77777777" w:rsidR="00034D63" w:rsidRPr="006E4398" w:rsidRDefault="00034D63">
      <w:pPr>
        <w:spacing w:line="360" w:lineRule="auto"/>
        <w:jc w:val="both"/>
        <w:rPr>
          <w:rFonts w:ascii="Trebuchet MS" w:hAnsi="Trebuchet MS" w:cs="Tahoma"/>
          <w:sz w:val="20"/>
          <w:szCs w:val="20"/>
        </w:rPr>
      </w:pPr>
    </w:p>
    <w:p w14:paraId="5F2634DA"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A81CC4" w:rsidRPr="006E4398">
        <w:rPr>
          <w:rFonts w:ascii="Trebuchet MS" w:hAnsi="Trebuchet MS" w:cs="Tahoma"/>
          <w:sz w:val="20"/>
          <w:szCs w:val="20"/>
        </w:rPr>
        <w:t>7</w:t>
      </w:r>
      <w:r w:rsidRPr="006E4398">
        <w:rPr>
          <w:rFonts w:ascii="Trebuchet MS" w:hAnsi="Trebuchet MS" w:cs="Tahoma"/>
          <w:sz w:val="20"/>
          <w:szCs w:val="20"/>
        </w:rPr>
        <w:t xml:space="preserve">. Na hipótese acima, o Agente Fiduciário </w:t>
      </w:r>
      <w:r w:rsidR="002C79A1" w:rsidRPr="006E4398">
        <w:rPr>
          <w:rFonts w:ascii="Trebuchet MS" w:hAnsi="Trebuchet MS" w:cs="Tahoma"/>
          <w:sz w:val="20"/>
          <w:szCs w:val="20"/>
        </w:rPr>
        <w:t xml:space="preserve">e/ ou a </w:t>
      </w:r>
      <w:r w:rsidR="00CD356A" w:rsidRPr="006E4398">
        <w:rPr>
          <w:rFonts w:ascii="Trebuchet MS" w:hAnsi="Trebuchet MS" w:cs="Tahoma"/>
          <w:sz w:val="20"/>
          <w:szCs w:val="20"/>
        </w:rPr>
        <w:t>Debenturista</w:t>
      </w:r>
      <w:r w:rsidR="002C79A1" w:rsidRPr="006E4398">
        <w:rPr>
          <w:rFonts w:ascii="Trebuchet MS" w:hAnsi="Trebuchet MS" w:cs="Tahoma"/>
          <w:sz w:val="20"/>
          <w:szCs w:val="20"/>
        </w:rPr>
        <w:t xml:space="preserve"> </w:t>
      </w:r>
      <w:r w:rsidRPr="006E4398">
        <w:rPr>
          <w:rFonts w:ascii="Trebuchet MS" w:hAnsi="Trebuchet MS" w:cs="Tahoma"/>
          <w:sz w:val="20"/>
          <w:szCs w:val="20"/>
        </w:rPr>
        <w:t>deverá encaminhar à Emissora uma cópia da notificação feita pelas respectivas autoridades ou órgãos reguladores, na mesma data em esta for recebida pelo Agente Fiduciário</w:t>
      </w:r>
      <w:r w:rsidR="002C79A1" w:rsidRPr="006E4398">
        <w:rPr>
          <w:rFonts w:ascii="Trebuchet MS" w:hAnsi="Trebuchet MS" w:cs="Tahoma"/>
          <w:sz w:val="20"/>
          <w:szCs w:val="20"/>
        </w:rPr>
        <w:t xml:space="preserve"> e/ ou a </w:t>
      </w:r>
      <w:r w:rsidR="00CD356A" w:rsidRPr="006E4398">
        <w:rPr>
          <w:rFonts w:ascii="Trebuchet MS" w:hAnsi="Trebuchet MS" w:cs="Tahoma"/>
          <w:sz w:val="20"/>
          <w:szCs w:val="20"/>
        </w:rPr>
        <w:t>Debenturista</w:t>
      </w:r>
      <w:r w:rsidRPr="006E4398">
        <w:rPr>
          <w:rFonts w:ascii="Trebuchet MS" w:hAnsi="Trebuchet MS" w:cs="Tahoma"/>
          <w:sz w:val="20"/>
          <w:szCs w:val="20"/>
        </w:rPr>
        <w:t xml:space="preserve">. Os documentos que comprovem a Destinação dos Recursos deverão ser enviados pela Emissora, ao Agente Fiduciário </w:t>
      </w:r>
      <w:r w:rsidR="002C79A1" w:rsidRPr="006E4398">
        <w:rPr>
          <w:rFonts w:ascii="Trebuchet MS" w:hAnsi="Trebuchet MS" w:cs="Tahoma"/>
          <w:sz w:val="20"/>
          <w:szCs w:val="20"/>
        </w:rPr>
        <w:t xml:space="preserve">e/ ou a </w:t>
      </w:r>
      <w:r w:rsidR="00CD356A" w:rsidRPr="006E4398">
        <w:rPr>
          <w:rFonts w:ascii="Trebuchet MS" w:hAnsi="Trebuchet MS" w:cs="Tahoma"/>
          <w:sz w:val="20"/>
          <w:szCs w:val="20"/>
        </w:rPr>
        <w:t>Debenturista</w:t>
      </w:r>
      <w:r w:rsidR="002C79A1" w:rsidRPr="006E4398">
        <w:rPr>
          <w:rFonts w:ascii="Trebuchet MS" w:hAnsi="Trebuchet MS" w:cs="Tahoma"/>
          <w:sz w:val="20"/>
          <w:szCs w:val="20"/>
        </w:rPr>
        <w:t xml:space="preserve">, </w:t>
      </w:r>
      <w:r w:rsidRPr="006E4398">
        <w:rPr>
          <w:rFonts w:ascii="Trebuchet MS" w:hAnsi="Trebuchet MS" w:cs="Tahoma"/>
          <w:sz w:val="20"/>
          <w:szCs w:val="20"/>
        </w:rPr>
        <w:t xml:space="preserve">em até 10 (dez) dias corridos a contar da respectiva data de recebimento, pela Emissora, da solicitação feita pelo Agente Fiduciário </w:t>
      </w:r>
      <w:r w:rsidR="002C79A1" w:rsidRPr="006E4398">
        <w:rPr>
          <w:rFonts w:ascii="Trebuchet MS" w:hAnsi="Trebuchet MS" w:cs="Tahoma"/>
          <w:sz w:val="20"/>
          <w:szCs w:val="20"/>
        </w:rPr>
        <w:t xml:space="preserve">e/ ou a </w:t>
      </w:r>
      <w:r w:rsidR="00CD356A" w:rsidRPr="006E4398">
        <w:rPr>
          <w:rFonts w:ascii="Trebuchet MS" w:hAnsi="Trebuchet MS" w:cs="Tahoma"/>
          <w:sz w:val="20"/>
          <w:szCs w:val="20"/>
        </w:rPr>
        <w:t xml:space="preserve">Debenturista </w:t>
      </w:r>
      <w:r w:rsidRPr="006E4398">
        <w:rPr>
          <w:rFonts w:ascii="Trebuchet MS" w:hAnsi="Trebuchet MS" w:cs="Tahoma"/>
          <w:sz w:val="20"/>
          <w:szCs w:val="20"/>
        </w:rPr>
        <w:t xml:space="preserve">ou, em menor prazo, caso assim seja necessário para fins de cumprimento tempestivo, pelo Agente Fiduciário de </w:t>
      </w:r>
      <w:r w:rsidR="002C79A1" w:rsidRPr="006E4398">
        <w:rPr>
          <w:rFonts w:ascii="Trebuchet MS" w:hAnsi="Trebuchet MS" w:cs="Tahoma"/>
          <w:sz w:val="20"/>
          <w:szCs w:val="20"/>
        </w:rPr>
        <w:t xml:space="preserve">e/ ou a </w:t>
      </w:r>
      <w:r w:rsidR="00CD356A" w:rsidRPr="006E4398">
        <w:rPr>
          <w:rFonts w:ascii="Trebuchet MS" w:hAnsi="Trebuchet MS" w:cs="Tahoma"/>
          <w:sz w:val="20"/>
          <w:szCs w:val="20"/>
        </w:rPr>
        <w:t>Debenturista</w:t>
      </w:r>
      <w:r w:rsidR="002C79A1" w:rsidRPr="006E4398">
        <w:rPr>
          <w:rFonts w:ascii="Trebuchet MS" w:hAnsi="Trebuchet MS" w:cs="Tahoma"/>
          <w:sz w:val="20"/>
          <w:szCs w:val="20"/>
        </w:rPr>
        <w:t xml:space="preserve">, </w:t>
      </w:r>
      <w:r w:rsidRPr="006E4398">
        <w:rPr>
          <w:rFonts w:ascii="Trebuchet MS" w:hAnsi="Trebuchet MS" w:cs="Tahoma"/>
          <w:sz w:val="20"/>
          <w:szCs w:val="20"/>
        </w:rPr>
        <w:t>quaisquer solicitações efetuadas por autoridades ou órgãos reguladores, regulamentos, leis ou determinações judiciais, administrativas ou arbitrais.</w:t>
      </w:r>
    </w:p>
    <w:p w14:paraId="57C66A9B" w14:textId="77777777" w:rsidR="00034D63" w:rsidRPr="006E4398" w:rsidRDefault="00034D63">
      <w:pPr>
        <w:spacing w:line="360" w:lineRule="auto"/>
        <w:jc w:val="both"/>
        <w:rPr>
          <w:rFonts w:ascii="Trebuchet MS" w:hAnsi="Trebuchet MS" w:cs="Tahoma"/>
          <w:sz w:val="20"/>
          <w:szCs w:val="20"/>
        </w:rPr>
      </w:pPr>
    </w:p>
    <w:p w14:paraId="71F4AD39"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A81CC4" w:rsidRPr="006E4398">
        <w:rPr>
          <w:rFonts w:ascii="Trebuchet MS" w:hAnsi="Trebuchet MS" w:cs="Tahoma"/>
          <w:sz w:val="20"/>
          <w:szCs w:val="20"/>
        </w:rPr>
        <w:t>8</w:t>
      </w:r>
      <w:r w:rsidRPr="006E4398">
        <w:rPr>
          <w:rFonts w:ascii="Trebuchet MS" w:hAnsi="Trebuchet MS" w:cs="Tahoma"/>
          <w:sz w:val="20"/>
          <w:szCs w:val="20"/>
        </w:rPr>
        <w:t xml:space="preserve">. O Agente Fiduciário </w:t>
      </w:r>
      <w:r w:rsidR="002C79A1" w:rsidRPr="006E4398">
        <w:rPr>
          <w:rFonts w:ascii="Trebuchet MS" w:hAnsi="Trebuchet MS" w:cs="Tahoma"/>
          <w:sz w:val="20"/>
          <w:szCs w:val="20"/>
        </w:rPr>
        <w:t xml:space="preserve">e a </w:t>
      </w:r>
      <w:r w:rsidR="00CD356A" w:rsidRPr="006E4398">
        <w:rPr>
          <w:rFonts w:ascii="Trebuchet MS" w:hAnsi="Trebuchet MS" w:cs="Tahoma"/>
          <w:sz w:val="20"/>
          <w:szCs w:val="20"/>
        </w:rPr>
        <w:t xml:space="preserve">Debenturista </w:t>
      </w:r>
      <w:r w:rsidR="002C79A1" w:rsidRPr="006E4398">
        <w:rPr>
          <w:rFonts w:ascii="Trebuchet MS" w:hAnsi="Trebuchet MS" w:cs="Tahoma"/>
          <w:sz w:val="20"/>
          <w:szCs w:val="20"/>
        </w:rPr>
        <w:t>deverão</w:t>
      </w:r>
      <w:r w:rsidRPr="006E4398">
        <w:rPr>
          <w:rFonts w:ascii="Trebuchet MS" w:hAnsi="Trebuchet MS" w:cs="Tahoma"/>
          <w:sz w:val="20"/>
          <w:szCs w:val="20"/>
        </w:rPr>
        <w:t xml:space="preserve"> tratar todas e quaisquer informações recebidas, nos termos desta Cláusula, em caráter sigiloso, com o fim exclusivo de verificar o cumprimento da Destinação de Recursos aqui estabelecida.</w:t>
      </w:r>
    </w:p>
    <w:p w14:paraId="52A659A5" w14:textId="77777777" w:rsidR="00034D63" w:rsidRPr="006E4398" w:rsidRDefault="00034D63">
      <w:pPr>
        <w:spacing w:line="360" w:lineRule="auto"/>
        <w:jc w:val="both"/>
        <w:rPr>
          <w:rFonts w:ascii="Trebuchet MS" w:hAnsi="Trebuchet MS" w:cs="Tahoma"/>
          <w:sz w:val="20"/>
          <w:szCs w:val="20"/>
        </w:rPr>
      </w:pPr>
    </w:p>
    <w:p w14:paraId="52C9E52F"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A81CC4" w:rsidRPr="006E4398">
        <w:rPr>
          <w:rFonts w:ascii="Trebuchet MS" w:hAnsi="Trebuchet MS" w:cs="Tahoma"/>
          <w:sz w:val="20"/>
          <w:szCs w:val="20"/>
        </w:rPr>
        <w:t>9</w:t>
      </w:r>
      <w:r w:rsidRPr="006E4398">
        <w:rPr>
          <w:rFonts w:ascii="Trebuchet MS" w:hAnsi="Trebuchet MS" w:cs="Tahoma"/>
          <w:sz w:val="20"/>
          <w:szCs w:val="20"/>
        </w:rPr>
        <w:t xml:space="preserve">. A Emissora se obriga, em caráter irrevogável e irretratável, a indenizar a </w:t>
      </w:r>
      <w:r w:rsidR="008D4142" w:rsidRPr="006E4398">
        <w:rPr>
          <w:rFonts w:ascii="Trebuchet MS" w:hAnsi="Trebuchet MS" w:cs="Tahoma"/>
          <w:sz w:val="20"/>
          <w:szCs w:val="20"/>
        </w:rPr>
        <w:t>Debenturista</w:t>
      </w:r>
      <w:r w:rsidRPr="006E4398">
        <w:rPr>
          <w:rFonts w:ascii="Trebuchet MS" w:hAnsi="Trebuchet MS" w:cs="Tahoma"/>
          <w:sz w:val="20"/>
          <w:szCs w:val="20"/>
        </w:rPr>
        <w:t xml:space="preserve">, os titulares de CRI e o Agente Fiduciário por todos e quaisquer prejuízos, danos diretos, perdas, custos e/ou despesas (incluindo custas judiciais e honorários advocatícios) que vierem a, comprovadamente, incorrer em decorrência direta da utilização dos recursos oriundos das </w:t>
      </w:r>
      <w:r w:rsidR="008D4142" w:rsidRPr="006E4398">
        <w:rPr>
          <w:rFonts w:ascii="Trebuchet MS" w:hAnsi="Trebuchet MS" w:cs="Tahoma"/>
          <w:sz w:val="20"/>
          <w:szCs w:val="20"/>
        </w:rPr>
        <w:t>Debêntures</w:t>
      </w:r>
      <w:r w:rsidRPr="006E4398">
        <w:rPr>
          <w:rFonts w:ascii="Trebuchet MS" w:hAnsi="Trebuchet MS" w:cs="Tahoma"/>
          <w:sz w:val="20"/>
          <w:szCs w:val="20"/>
        </w:rPr>
        <w:t xml:space="preserve"> de forma diversa da estabelecida nesta Cláusula, exceto em caso de comprovada fraude, dolo ou má-fé da Securitizadora, dos titulares de CRI ou do Agente Fiduciário.</w:t>
      </w:r>
    </w:p>
    <w:p w14:paraId="266A188A" w14:textId="77777777" w:rsidR="00034D63" w:rsidRPr="006E4398" w:rsidRDefault="00034D63">
      <w:pPr>
        <w:spacing w:line="360" w:lineRule="auto"/>
        <w:jc w:val="both"/>
        <w:rPr>
          <w:rFonts w:ascii="Trebuchet MS" w:hAnsi="Trebuchet MS" w:cs="Tahoma"/>
          <w:sz w:val="20"/>
          <w:szCs w:val="20"/>
        </w:rPr>
      </w:pPr>
    </w:p>
    <w:p w14:paraId="4F3C1F27"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A81CC4" w:rsidRPr="006E4398">
        <w:rPr>
          <w:rFonts w:ascii="Trebuchet MS" w:hAnsi="Trebuchet MS" w:cs="Tahoma"/>
          <w:sz w:val="20"/>
          <w:szCs w:val="20"/>
        </w:rPr>
        <w:t>10</w:t>
      </w:r>
      <w:r w:rsidRPr="006E4398">
        <w:rPr>
          <w:rFonts w:ascii="Trebuchet MS" w:hAnsi="Trebuchet MS" w:cs="Tahoma"/>
          <w:sz w:val="20"/>
          <w:szCs w:val="20"/>
        </w:rPr>
        <w:t xml:space="preserve">. </w:t>
      </w:r>
      <w:r w:rsidR="002C79A1" w:rsidRPr="006E4398">
        <w:rPr>
          <w:rFonts w:ascii="Trebuchet MS" w:hAnsi="Trebuchet MS" w:cs="Tahoma"/>
          <w:sz w:val="20"/>
          <w:szCs w:val="20"/>
        </w:rPr>
        <w:t>A Emissora declara que o</w:t>
      </w:r>
      <w:r w:rsidRPr="006E4398">
        <w:rPr>
          <w:rFonts w:ascii="Trebuchet MS" w:hAnsi="Trebuchet MS" w:cs="Tahoma"/>
          <w:sz w:val="20"/>
          <w:szCs w:val="20"/>
        </w:rPr>
        <w:t xml:space="preserve">s valores a serem gastos na Destinação dos Recursos não foram e nem serão objeto de destinação no âmbito de outras emissões de certificados de recebíveis imobiliários lastreados em dívidas da Emissora, conforme previsto no </w:t>
      </w:r>
      <w:r w:rsidR="008D4142" w:rsidRPr="006E4398">
        <w:rPr>
          <w:rFonts w:ascii="Trebuchet MS" w:hAnsi="Trebuchet MS" w:cs="Tahoma"/>
          <w:sz w:val="20"/>
          <w:szCs w:val="20"/>
        </w:rPr>
        <w:t xml:space="preserve">Anexo </w:t>
      </w:r>
      <w:r w:rsidR="009E0A9C" w:rsidRPr="006E4398">
        <w:rPr>
          <w:rFonts w:ascii="Trebuchet MS" w:hAnsi="Trebuchet MS" w:cs="Tahoma"/>
          <w:sz w:val="20"/>
          <w:szCs w:val="20"/>
        </w:rPr>
        <w:t>V</w:t>
      </w:r>
      <w:r w:rsidRPr="006E4398">
        <w:rPr>
          <w:rFonts w:ascii="Trebuchet MS" w:hAnsi="Trebuchet MS" w:cs="Tahoma"/>
          <w:sz w:val="20"/>
          <w:szCs w:val="20"/>
        </w:rPr>
        <w:t xml:space="preserve"> desta Escritura.</w:t>
      </w:r>
    </w:p>
    <w:p w14:paraId="5083FDC6" w14:textId="77777777" w:rsidR="00034D63" w:rsidRPr="006E4398" w:rsidRDefault="00034D63">
      <w:pPr>
        <w:spacing w:line="360" w:lineRule="auto"/>
        <w:jc w:val="both"/>
        <w:rPr>
          <w:rFonts w:ascii="Trebuchet MS" w:hAnsi="Trebuchet MS" w:cs="Tahoma"/>
          <w:sz w:val="20"/>
          <w:szCs w:val="20"/>
        </w:rPr>
      </w:pPr>
    </w:p>
    <w:p w14:paraId="72AB7044"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3.9.1.1</w:t>
      </w:r>
      <w:r w:rsidR="00A81CC4" w:rsidRPr="006E4398">
        <w:rPr>
          <w:rFonts w:ascii="Trebuchet MS" w:hAnsi="Trebuchet MS" w:cs="Tahoma"/>
          <w:sz w:val="20"/>
          <w:szCs w:val="20"/>
        </w:rPr>
        <w:t>1</w:t>
      </w:r>
      <w:r w:rsidRPr="006E4398">
        <w:rPr>
          <w:rFonts w:ascii="Trebuchet MS" w:hAnsi="Trebuchet MS" w:cs="Tahoma"/>
          <w:sz w:val="20"/>
          <w:szCs w:val="20"/>
        </w:rPr>
        <w:t>. A Emissora obriga-se a comprovar a Destinação Futura até a Data de Vencimento</w:t>
      </w:r>
      <w:r w:rsidR="008D4142" w:rsidRPr="006E4398">
        <w:rPr>
          <w:rFonts w:ascii="Trebuchet MS" w:hAnsi="Trebuchet MS" w:cs="Tahoma"/>
          <w:sz w:val="20"/>
          <w:szCs w:val="20"/>
        </w:rPr>
        <w:t xml:space="preserve"> </w:t>
      </w:r>
      <w:r w:rsidRPr="006E4398">
        <w:rPr>
          <w:rFonts w:ascii="Trebuchet MS" w:hAnsi="Trebuchet MS" w:cs="Tahoma"/>
          <w:sz w:val="20"/>
          <w:szCs w:val="20"/>
        </w:rPr>
        <w:t>ou a utilização da totalidade dos recursos obtidos, no âmbito da Emissão, o que ocorrer primeiro</w:t>
      </w:r>
      <w:r w:rsidR="008D4142" w:rsidRPr="006E4398">
        <w:rPr>
          <w:rFonts w:ascii="Trebuchet MS" w:hAnsi="Trebuchet MS" w:cs="Tahoma"/>
          <w:sz w:val="20"/>
          <w:szCs w:val="20"/>
        </w:rPr>
        <w:t>, permanecendo aplicável, ainda</w:t>
      </w:r>
      <w:r w:rsidRPr="006E4398">
        <w:rPr>
          <w:rFonts w:ascii="Trebuchet MS" w:hAnsi="Trebuchet MS" w:cs="Tahoma"/>
          <w:sz w:val="20"/>
          <w:szCs w:val="20"/>
        </w:rPr>
        <w:t xml:space="preserve"> que as </w:t>
      </w:r>
      <w:r w:rsidR="008D4142" w:rsidRPr="006E4398">
        <w:rPr>
          <w:rFonts w:ascii="Trebuchet MS" w:hAnsi="Trebuchet MS" w:cs="Tahoma"/>
          <w:sz w:val="20"/>
          <w:szCs w:val="20"/>
        </w:rPr>
        <w:t>Debêntures</w:t>
      </w:r>
      <w:r w:rsidRPr="006E4398">
        <w:rPr>
          <w:rFonts w:ascii="Trebuchet MS" w:hAnsi="Trebuchet MS" w:cs="Tahoma"/>
          <w:sz w:val="20"/>
          <w:szCs w:val="20"/>
        </w:rPr>
        <w:t xml:space="preserve"> sejam objeto de </w:t>
      </w:r>
      <w:r w:rsidR="002C79A1" w:rsidRPr="006E4398">
        <w:rPr>
          <w:rFonts w:ascii="Trebuchet MS" w:hAnsi="Trebuchet MS" w:cs="Tahoma"/>
          <w:sz w:val="20"/>
          <w:szCs w:val="20"/>
        </w:rPr>
        <w:t>Vencimento</w:t>
      </w:r>
      <w:r w:rsidRPr="006E4398">
        <w:rPr>
          <w:rFonts w:ascii="Trebuchet MS" w:hAnsi="Trebuchet MS" w:cs="Tahoma"/>
          <w:sz w:val="20"/>
          <w:szCs w:val="20"/>
        </w:rPr>
        <w:t xml:space="preserve"> </w:t>
      </w:r>
      <w:r w:rsidR="008D4142" w:rsidRPr="006E4398">
        <w:rPr>
          <w:rFonts w:ascii="Trebuchet MS" w:hAnsi="Trebuchet MS" w:cs="Tahoma"/>
          <w:sz w:val="20"/>
          <w:szCs w:val="20"/>
        </w:rPr>
        <w:t>A</w:t>
      </w:r>
      <w:r w:rsidRPr="006E4398">
        <w:rPr>
          <w:rFonts w:ascii="Trebuchet MS" w:hAnsi="Trebuchet MS" w:cs="Tahoma"/>
          <w:sz w:val="20"/>
          <w:szCs w:val="20"/>
        </w:rPr>
        <w:t xml:space="preserve">ntecipado, amortização ou </w:t>
      </w:r>
      <w:r w:rsidR="008D4142" w:rsidRPr="006E4398">
        <w:rPr>
          <w:rFonts w:ascii="Trebuchet MS" w:hAnsi="Trebuchet MS" w:cs="Tahoma"/>
          <w:sz w:val="20"/>
          <w:szCs w:val="20"/>
        </w:rPr>
        <w:t>resgate antecipados</w:t>
      </w:r>
      <w:r w:rsidRPr="006E4398">
        <w:rPr>
          <w:rFonts w:ascii="Trebuchet MS" w:hAnsi="Trebuchet MS" w:cs="Tahoma"/>
          <w:sz w:val="20"/>
          <w:szCs w:val="20"/>
        </w:rPr>
        <w:t xml:space="preserve">. </w:t>
      </w:r>
    </w:p>
    <w:p w14:paraId="35FECAA7" w14:textId="77777777" w:rsidR="00A81CC4" w:rsidRPr="006E4398" w:rsidRDefault="00A81CC4">
      <w:pPr>
        <w:spacing w:line="360" w:lineRule="auto"/>
        <w:jc w:val="both"/>
        <w:rPr>
          <w:rFonts w:ascii="Trebuchet MS" w:hAnsi="Trebuchet MS" w:cs="Tahoma"/>
          <w:sz w:val="20"/>
          <w:szCs w:val="20"/>
        </w:rPr>
      </w:pPr>
    </w:p>
    <w:p w14:paraId="0AB13C84" w14:textId="77777777" w:rsidR="00A81CC4" w:rsidRPr="006E4398" w:rsidRDefault="00A81CC4">
      <w:pPr>
        <w:spacing w:line="360" w:lineRule="auto"/>
        <w:jc w:val="both"/>
        <w:rPr>
          <w:rFonts w:ascii="Trebuchet MS" w:hAnsi="Trebuchet MS" w:cs="Tahoma"/>
          <w:sz w:val="20"/>
          <w:szCs w:val="20"/>
        </w:rPr>
      </w:pPr>
      <w:r w:rsidRPr="006E4398">
        <w:rPr>
          <w:rFonts w:ascii="Trebuchet MS" w:hAnsi="Trebuchet MS" w:cs="Tahoma"/>
          <w:sz w:val="20"/>
          <w:szCs w:val="20"/>
        </w:rPr>
        <w:t xml:space="preserve">3.9.1.12. Caberá à Emissora a verificação e análise da veracidade dos documentos encaminhados, atestando, inclusive, que estes não foram objeto de fraude ou adulteração, não cabendo ao Agente Fiduciário e à </w:t>
      </w:r>
      <w:r w:rsidR="00CD356A" w:rsidRPr="006E4398">
        <w:rPr>
          <w:rFonts w:ascii="Trebuchet MS" w:hAnsi="Trebuchet MS" w:cs="Tahoma"/>
          <w:sz w:val="20"/>
          <w:szCs w:val="20"/>
        </w:rPr>
        <w:t>Debenturista</w:t>
      </w:r>
      <w:r w:rsidRPr="006E4398">
        <w:rPr>
          <w:rFonts w:ascii="Trebuchet MS" w:hAnsi="Trebuchet MS" w:cs="Tahoma"/>
          <w:sz w:val="20"/>
          <w:szCs w:val="20"/>
        </w:rPr>
        <w:t xml:space="preserve">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4C6B513E" w14:textId="77777777" w:rsidR="00A81CC4" w:rsidRPr="006E4398" w:rsidRDefault="00A81CC4">
      <w:pPr>
        <w:spacing w:line="360" w:lineRule="auto"/>
        <w:jc w:val="both"/>
        <w:rPr>
          <w:rFonts w:ascii="Trebuchet MS" w:hAnsi="Trebuchet MS" w:cs="Tahoma"/>
          <w:sz w:val="20"/>
          <w:szCs w:val="20"/>
        </w:rPr>
      </w:pPr>
    </w:p>
    <w:p w14:paraId="4C18A7B1" w14:textId="77777777" w:rsidR="00A81CC4" w:rsidRPr="006E4398" w:rsidRDefault="00A81CC4">
      <w:pPr>
        <w:spacing w:line="360" w:lineRule="auto"/>
        <w:jc w:val="both"/>
        <w:rPr>
          <w:rFonts w:ascii="Trebuchet MS" w:hAnsi="Trebuchet MS" w:cs="Tahoma"/>
          <w:sz w:val="20"/>
          <w:szCs w:val="20"/>
        </w:rPr>
      </w:pPr>
      <w:r w:rsidRPr="006E4398">
        <w:rPr>
          <w:rFonts w:ascii="Trebuchet MS" w:hAnsi="Trebuchet MS" w:cs="Tahoma"/>
          <w:sz w:val="20"/>
          <w:szCs w:val="20"/>
        </w:rPr>
        <w:t xml:space="preserve">3.9.1.13. A Emissora será a responsável pela custódia e guarda dos documentos encaminhados da Destinação de Recursos que comprovem a utilização dos recursos obtidos pela Emissora em razão </w:t>
      </w:r>
      <w:r w:rsidR="00CD356A" w:rsidRPr="006E4398">
        <w:rPr>
          <w:rFonts w:ascii="Trebuchet MS" w:hAnsi="Trebuchet MS" w:cs="Tahoma"/>
          <w:sz w:val="20"/>
          <w:szCs w:val="20"/>
        </w:rPr>
        <w:t>da integralização das Debêntures</w:t>
      </w:r>
      <w:r w:rsidRPr="006E4398">
        <w:rPr>
          <w:rFonts w:ascii="Trebuchet MS" w:hAnsi="Trebuchet MS" w:cs="Tahoma"/>
          <w:sz w:val="20"/>
          <w:szCs w:val="20"/>
        </w:rPr>
        <w:t>, nos termos da Escritura.</w:t>
      </w:r>
    </w:p>
    <w:p w14:paraId="68E607EA" w14:textId="77777777" w:rsidR="00A81CC4" w:rsidRPr="006E4398" w:rsidRDefault="00A81CC4">
      <w:pPr>
        <w:spacing w:line="360" w:lineRule="auto"/>
        <w:jc w:val="both"/>
        <w:rPr>
          <w:rFonts w:ascii="Trebuchet MS" w:hAnsi="Trebuchet MS" w:cs="Tahoma"/>
          <w:sz w:val="20"/>
          <w:szCs w:val="20"/>
        </w:rPr>
      </w:pPr>
    </w:p>
    <w:p w14:paraId="5BCA9B4F" w14:textId="67800152" w:rsidR="00A47A8C" w:rsidRPr="006E4398" w:rsidRDefault="00A81CC4">
      <w:pPr>
        <w:spacing w:line="360" w:lineRule="auto"/>
        <w:jc w:val="both"/>
        <w:rPr>
          <w:rFonts w:ascii="Trebuchet MS" w:hAnsi="Trebuchet MS" w:cs="Tahoma"/>
          <w:sz w:val="20"/>
          <w:szCs w:val="20"/>
        </w:rPr>
      </w:pPr>
      <w:r w:rsidRPr="006E4398">
        <w:rPr>
          <w:rFonts w:ascii="Trebuchet MS" w:hAnsi="Trebuchet MS" w:cs="Tahoma"/>
          <w:sz w:val="20"/>
          <w:szCs w:val="20"/>
        </w:rPr>
        <w:t xml:space="preserve">3.9.1.14. A </w:t>
      </w:r>
      <w:r w:rsidR="00CD356A" w:rsidRPr="006E4398">
        <w:rPr>
          <w:rFonts w:ascii="Trebuchet MS" w:hAnsi="Trebuchet MS" w:cs="Tahoma"/>
          <w:sz w:val="20"/>
          <w:szCs w:val="20"/>
        </w:rPr>
        <w:t>Debenturista</w:t>
      </w:r>
      <w:r w:rsidRPr="006E4398">
        <w:rPr>
          <w:rFonts w:ascii="Trebuchet MS" w:hAnsi="Trebuchet MS" w:cs="Tahoma"/>
          <w:sz w:val="20"/>
          <w:szCs w:val="20"/>
        </w:rPr>
        <w:t xml:space="preserve"> e o Agente Fiduciário não realizarão diretamente o acompanhamento físico das obras </w:t>
      </w:r>
      <w:r w:rsidR="00CD356A" w:rsidRPr="006E4398">
        <w:rPr>
          <w:rFonts w:ascii="Trebuchet MS" w:hAnsi="Trebuchet MS" w:cs="Tahoma"/>
          <w:sz w:val="20"/>
          <w:szCs w:val="20"/>
        </w:rPr>
        <w:t>da Destinação Futura</w:t>
      </w:r>
      <w:r w:rsidRPr="006E4398">
        <w:rPr>
          <w:rFonts w:ascii="Trebuchet MS" w:hAnsi="Trebuchet MS" w:cs="Tahoma"/>
          <w:sz w:val="20"/>
          <w:szCs w:val="20"/>
        </w:rPr>
        <w:t xml:space="preserve">, estando tal verificação restrita ao envio, pela </w:t>
      </w:r>
      <w:r w:rsidR="00CD356A" w:rsidRPr="006E4398">
        <w:rPr>
          <w:rFonts w:ascii="Trebuchet MS" w:hAnsi="Trebuchet MS" w:cs="Tahoma"/>
          <w:sz w:val="20"/>
          <w:szCs w:val="20"/>
        </w:rPr>
        <w:t>Emissora</w:t>
      </w:r>
      <w:r w:rsidRPr="006E4398">
        <w:rPr>
          <w:rFonts w:ascii="Trebuchet MS" w:hAnsi="Trebuchet MS" w:cs="Tahoma"/>
          <w:sz w:val="20"/>
          <w:szCs w:val="20"/>
        </w:rPr>
        <w:t xml:space="preserve"> ao Agente Fiduciário, com cópia à </w:t>
      </w:r>
      <w:r w:rsidR="00CD356A" w:rsidRPr="006E4398">
        <w:rPr>
          <w:rFonts w:ascii="Trebuchet MS" w:hAnsi="Trebuchet MS" w:cs="Tahoma"/>
          <w:sz w:val="20"/>
          <w:szCs w:val="20"/>
        </w:rPr>
        <w:t>Debenturista</w:t>
      </w:r>
      <w:r w:rsidRPr="006E4398">
        <w:rPr>
          <w:rFonts w:ascii="Trebuchet MS" w:hAnsi="Trebuchet MS" w:cs="Tahoma"/>
          <w:sz w:val="20"/>
          <w:szCs w:val="20"/>
        </w:rPr>
        <w:t>, dos Documentos Comprobatórios</w:t>
      </w:r>
      <w:r w:rsidR="00CD356A" w:rsidRPr="006E4398">
        <w:rPr>
          <w:rFonts w:ascii="Trebuchet MS" w:hAnsi="Trebuchet MS" w:cs="Tahoma"/>
          <w:sz w:val="20"/>
          <w:szCs w:val="20"/>
        </w:rPr>
        <w:t xml:space="preserve"> e do Relatório de Verificação Futuro</w:t>
      </w:r>
      <w:r w:rsidRPr="006E4398">
        <w:rPr>
          <w:rFonts w:ascii="Trebuchet MS" w:hAnsi="Trebuchet MS" w:cs="Tahoma"/>
          <w:sz w:val="20"/>
          <w:szCs w:val="20"/>
        </w:rPr>
        <w:t>. Adicionalmente, caso entenda necessário, o Agente Fiduciário poderá contratar terceiro especializado para avaliar ou reavaliar os Documentos Comprobatórios</w:t>
      </w:r>
      <w:r w:rsidR="00350A30" w:rsidRPr="006E4398">
        <w:rPr>
          <w:rFonts w:ascii="Trebuchet MS" w:hAnsi="Trebuchet MS" w:cs="Tahoma"/>
          <w:sz w:val="20"/>
          <w:szCs w:val="20"/>
        </w:rPr>
        <w:t xml:space="preserve">, às expensas do </w:t>
      </w:r>
      <w:r w:rsidR="004066BF" w:rsidRPr="006E4398">
        <w:rPr>
          <w:rFonts w:ascii="Trebuchet MS" w:hAnsi="Trebuchet MS" w:cs="Tahoma"/>
          <w:sz w:val="20"/>
          <w:szCs w:val="20"/>
        </w:rPr>
        <w:t>Patrimônio Separado</w:t>
      </w:r>
      <w:r w:rsidRPr="006E4398">
        <w:rPr>
          <w:rFonts w:ascii="Trebuchet MS" w:hAnsi="Trebuchet MS" w:cs="Tahoma"/>
          <w:sz w:val="20"/>
          <w:szCs w:val="20"/>
        </w:rPr>
        <w:t>.</w:t>
      </w:r>
    </w:p>
    <w:p w14:paraId="06B516D8" w14:textId="77777777" w:rsidR="00034D63" w:rsidRPr="006E4398" w:rsidRDefault="00034D63">
      <w:pPr>
        <w:spacing w:line="360" w:lineRule="auto"/>
        <w:jc w:val="both"/>
        <w:rPr>
          <w:rFonts w:ascii="Trebuchet MS" w:hAnsi="Trebuchet MS" w:cs="Tahoma"/>
          <w:sz w:val="20"/>
          <w:szCs w:val="20"/>
        </w:rPr>
      </w:pPr>
    </w:p>
    <w:p w14:paraId="6C3A1A95" w14:textId="77777777" w:rsidR="00AC79E4" w:rsidRPr="006E4398" w:rsidRDefault="00AC79E4" w:rsidP="00F67879">
      <w:pPr>
        <w:pStyle w:val="FooterReference"/>
        <w:numPr>
          <w:ilvl w:val="1"/>
          <w:numId w:val="74"/>
        </w:numPr>
        <w:spacing w:line="360" w:lineRule="auto"/>
        <w:jc w:val="both"/>
        <w:rPr>
          <w:rFonts w:ascii="Trebuchet MS" w:hAnsi="Trebuchet MS"/>
          <w:b/>
          <w:sz w:val="20"/>
          <w:szCs w:val="20"/>
        </w:rPr>
      </w:pPr>
      <w:r w:rsidRPr="006E4398">
        <w:rPr>
          <w:rFonts w:ascii="Trebuchet MS" w:hAnsi="Trebuchet MS"/>
          <w:b/>
          <w:sz w:val="20"/>
          <w:szCs w:val="20"/>
        </w:rPr>
        <w:t xml:space="preserve">Vinculação à </w:t>
      </w:r>
      <w:r w:rsidR="008B0C4A" w:rsidRPr="00F67879">
        <w:rPr>
          <w:rFonts w:ascii="Trebuchet MS" w:hAnsi="Trebuchet MS" w:cstheme="minorHAnsi"/>
          <w:b/>
          <w:color w:val="auto"/>
          <w:sz w:val="20"/>
          <w:szCs w:val="20"/>
          <w:lang w:bidi="th-TH"/>
        </w:rPr>
        <w:t>Emissão</w:t>
      </w:r>
      <w:r w:rsidR="008B0C4A" w:rsidRPr="006E4398">
        <w:rPr>
          <w:rFonts w:ascii="Trebuchet MS" w:hAnsi="Trebuchet MS"/>
          <w:b/>
          <w:sz w:val="20"/>
          <w:szCs w:val="20"/>
        </w:rPr>
        <w:t xml:space="preserve"> </w:t>
      </w:r>
      <w:r w:rsidRPr="006E4398">
        <w:rPr>
          <w:rFonts w:ascii="Trebuchet MS" w:hAnsi="Trebuchet MS"/>
          <w:b/>
          <w:sz w:val="20"/>
          <w:szCs w:val="20"/>
        </w:rPr>
        <w:t>de CRI</w:t>
      </w:r>
    </w:p>
    <w:p w14:paraId="0C1AB63A" w14:textId="77777777" w:rsidR="00AC79E4" w:rsidRPr="006E4398" w:rsidRDefault="00AC79E4">
      <w:pPr>
        <w:spacing w:line="360" w:lineRule="auto"/>
        <w:jc w:val="both"/>
        <w:rPr>
          <w:rFonts w:ascii="Trebuchet MS" w:hAnsi="Trebuchet MS"/>
          <w:sz w:val="20"/>
          <w:szCs w:val="20"/>
        </w:rPr>
      </w:pPr>
    </w:p>
    <w:p w14:paraId="77CD785A" w14:textId="77777777" w:rsidR="00AC79E4" w:rsidRPr="006E4398" w:rsidRDefault="00AC79E4">
      <w:pPr>
        <w:autoSpaceDE/>
        <w:autoSpaceDN/>
        <w:adjustRightInd/>
        <w:spacing w:line="360" w:lineRule="auto"/>
        <w:jc w:val="both"/>
        <w:rPr>
          <w:rFonts w:ascii="Trebuchet MS" w:hAnsi="Trebuchet MS" w:cs="Tahoma"/>
          <w:sz w:val="20"/>
          <w:szCs w:val="20"/>
        </w:rPr>
      </w:pPr>
      <w:r w:rsidRPr="006E4398">
        <w:rPr>
          <w:rFonts w:ascii="Trebuchet MS" w:hAnsi="Trebuchet MS" w:cs="Tahoma"/>
          <w:sz w:val="20"/>
          <w:szCs w:val="20"/>
        </w:rPr>
        <w:t>3.10.1.</w:t>
      </w:r>
      <w:r w:rsidRPr="006E4398">
        <w:rPr>
          <w:rFonts w:ascii="Trebuchet MS" w:hAnsi="Trebuchet MS" w:cs="Tahoma"/>
          <w:sz w:val="20"/>
          <w:szCs w:val="20"/>
        </w:rPr>
        <w:tab/>
        <w:t xml:space="preserve">As Debêntures da presente Emissão serão vinculadas aos </w:t>
      </w:r>
      <w:r w:rsidR="00B0225A" w:rsidRPr="006E4398">
        <w:rPr>
          <w:rFonts w:ascii="Trebuchet MS" w:hAnsi="Trebuchet MS" w:cs="Tahoma"/>
          <w:sz w:val="20"/>
          <w:szCs w:val="20"/>
        </w:rPr>
        <w:t>CRI</w:t>
      </w:r>
      <w:r w:rsidRPr="006E4398">
        <w:rPr>
          <w:rFonts w:ascii="Trebuchet MS" w:hAnsi="Trebuchet MS" w:cs="Tahoma"/>
          <w:sz w:val="20"/>
          <w:szCs w:val="20"/>
        </w:rPr>
        <w:t xml:space="preserve">, conforme condições estabelecidas no </w:t>
      </w:r>
      <w:r w:rsidR="00FF338F" w:rsidRPr="006E4398">
        <w:rPr>
          <w:rFonts w:ascii="Trebuchet MS" w:hAnsi="Trebuchet MS" w:cs="Tahoma"/>
          <w:sz w:val="20"/>
          <w:szCs w:val="20"/>
        </w:rPr>
        <w:t>Termo de Securitização</w:t>
      </w:r>
      <w:r w:rsidRPr="006E4398">
        <w:rPr>
          <w:rFonts w:ascii="Trebuchet MS" w:hAnsi="Trebuchet MS" w:cs="Tahoma"/>
          <w:sz w:val="20"/>
          <w:szCs w:val="20"/>
        </w:rPr>
        <w:t>.</w:t>
      </w:r>
    </w:p>
    <w:p w14:paraId="208F181F" w14:textId="77777777" w:rsidR="00AC79E4" w:rsidRPr="006E4398" w:rsidRDefault="00AC79E4">
      <w:pPr>
        <w:autoSpaceDE/>
        <w:autoSpaceDN/>
        <w:adjustRightInd/>
        <w:spacing w:line="360" w:lineRule="auto"/>
        <w:jc w:val="both"/>
        <w:rPr>
          <w:rFonts w:ascii="Trebuchet MS" w:hAnsi="Trebuchet MS" w:cs="Tahoma"/>
          <w:sz w:val="20"/>
          <w:szCs w:val="20"/>
        </w:rPr>
      </w:pPr>
    </w:p>
    <w:p w14:paraId="2C9D27D1" w14:textId="77777777" w:rsidR="00AC79E4" w:rsidRPr="006E4398" w:rsidRDefault="00AC79E4">
      <w:pPr>
        <w:autoSpaceDE/>
        <w:autoSpaceDN/>
        <w:adjustRightInd/>
        <w:spacing w:line="360" w:lineRule="auto"/>
        <w:jc w:val="both"/>
        <w:rPr>
          <w:rFonts w:ascii="Trebuchet MS" w:hAnsi="Trebuchet MS" w:cs="Tahoma"/>
          <w:sz w:val="20"/>
          <w:szCs w:val="20"/>
        </w:rPr>
      </w:pPr>
      <w:r w:rsidRPr="006E4398">
        <w:rPr>
          <w:rFonts w:ascii="Trebuchet MS" w:hAnsi="Trebuchet MS" w:cs="Tahoma"/>
          <w:sz w:val="20"/>
          <w:szCs w:val="20"/>
        </w:rPr>
        <w:t>3.10.2.</w:t>
      </w:r>
      <w:r w:rsidRPr="006E4398">
        <w:rPr>
          <w:rFonts w:ascii="Trebuchet MS" w:hAnsi="Trebuchet MS" w:cs="Tahoma"/>
          <w:sz w:val="20"/>
          <w:szCs w:val="20"/>
        </w:rPr>
        <w:tab/>
        <w:t xml:space="preserve">Em vista da vinculação mencionada na Cláusula 3.10.1. acima, a Emissora tem ciência e concorda que, em razão do regime fiduciário a ser instituído pela Debenturista na forma da </w:t>
      </w:r>
      <w:r w:rsidRPr="006E4398">
        <w:rPr>
          <w:rFonts w:ascii="Trebuchet MS" w:hAnsi="Trebuchet MS"/>
          <w:snapToGrid w:val="0"/>
          <w:sz w:val="20"/>
          <w:szCs w:val="20"/>
        </w:rPr>
        <w:t>Lei 14.430</w:t>
      </w:r>
      <w:r w:rsidRPr="006E4398">
        <w:rPr>
          <w:rFonts w:ascii="Trebuchet MS" w:hAnsi="Trebuchet MS" w:cs="Tahoma"/>
          <w:sz w:val="20"/>
          <w:szCs w:val="20"/>
        </w:rPr>
        <w:t>, todos e quaisquer recursos devidos pela Emissora à Debenturista, em decorrência de sua titularidade das Debêntures, estarão expressamente vinculados aos pagamentos a serem realizados aos investidores dos CRI e não estarão sujeitos a qualquer tipo de compensação com obrigações da Debenturista.</w:t>
      </w:r>
    </w:p>
    <w:p w14:paraId="240D4C80" w14:textId="77777777" w:rsidR="00AC79E4" w:rsidRPr="006E4398" w:rsidRDefault="00AC79E4">
      <w:pPr>
        <w:autoSpaceDE/>
        <w:autoSpaceDN/>
        <w:adjustRightInd/>
        <w:spacing w:line="360" w:lineRule="auto"/>
        <w:jc w:val="both"/>
        <w:rPr>
          <w:rFonts w:ascii="Trebuchet MS" w:hAnsi="Trebuchet MS" w:cs="Tahoma"/>
          <w:sz w:val="20"/>
          <w:szCs w:val="20"/>
        </w:rPr>
      </w:pPr>
    </w:p>
    <w:p w14:paraId="2D3CA098" w14:textId="31D68D67" w:rsidR="00AC79E4" w:rsidRPr="006E4398" w:rsidRDefault="00AC79E4">
      <w:pPr>
        <w:autoSpaceDE/>
        <w:autoSpaceDN/>
        <w:adjustRightInd/>
        <w:spacing w:line="360" w:lineRule="auto"/>
        <w:jc w:val="both"/>
        <w:rPr>
          <w:rFonts w:ascii="Trebuchet MS" w:hAnsi="Trebuchet MS" w:cs="Tahoma"/>
          <w:sz w:val="20"/>
          <w:szCs w:val="20"/>
        </w:rPr>
      </w:pPr>
      <w:r w:rsidRPr="006E4398">
        <w:rPr>
          <w:rFonts w:ascii="Trebuchet MS" w:hAnsi="Trebuchet MS" w:cs="Tahoma"/>
          <w:sz w:val="20"/>
          <w:szCs w:val="20"/>
        </w:rPr>
        <w:t xml:space="preserve">3.10.3. </w:t>
      </w:r>
      <w:r w:rsidR="002A5C97">
        <w:rPr>
          <w:rFonts w:ascii="Trebuchet MS" w:hAnsi="Trebuchet MS" w:cs="Tahoma"/>
          <w:sz w:val="20"/>
          <w:szCs w:val="20"/>
        </w:rPr>
        <w:t>S</w:t>
      </w:r>
      <w:r w:rsidR="002A5C97" w:rsidRPr="006E4398">
        <w:rPr>
          <w:rFonts w:ascii="Trebuchet MS" w:hAnsi="Trebuchet MS" w:cs="Tahoma"/>
          <w:sz w:val="20"/>
          <w:szCs w:val="20"/>
        </w:rPr>
        <w:t>ão denominados, quando em conjunto, “</w:t>
      </w:r>
      <w:r w:rsidR="002A5C97" w:rsidRPr="006E4398">
        <w:rPr>
          <w:rFonts w:ascii="Trebuchet MS" w:hAnsi="Trebuchet MS" w:cs="Tahoma"/>
          <w:sz w:val="20"/>
          <w:szCs w:val="20"/>
          <w:u w:val="single"/>
        </w:rPr>
        <w:t>Documentos da Operação</w:t>
      </w:r>
      <w:r w:rsidR="002A5C97" w:rsidRPr="006E4398">
        <w:rPr>
          <w:rFonts w:ascii="Trebuchet MS" w:hAnsi="Trebuchet MS" w:cs="Tahoma"/>
          <w:sz w:val="20"/>
          <w:szCs w:val="20"/>
        </w:rPr>
        <w:t>”</w:t>
      </w:r>
      <w:r w:rsidR="002A5C97">
        <w:rPr>
          <w:rFonts w:ascii="Trebuchet MS" w:hAnsi="Trebuchet MS" w:cs="Tahoma"/>
          <w:sz w:val="20"/>
          <w:szCs w:val="20"/>
        </w:rPr>
        <w:t xml:space="preserve"> o</w:t>
      </w:r>
      <w:r w:rsidRPr="006E4398">
        <w:rPr>
          <w:rFonts w:ascii="Trebuchet MS" w:hAnsi="Trebuchet MS" w:cs="Tahoma"/>
          <w:sz w:val="20"/>
          <w:szCs w:val="20"/>
        </w:rPr>
        <w:t xml:space="preserve">s documentos integrantes da Oferta Pública Restrita, quais sejam: (i) esta Escritura; (ii) o Contrato de Alienação Fiduciária; (iii) o Contrato de Cessão Fiduciária; (iv) </w:t>
      </w:r>
      <w:r w:rsidR="00B0225A" w:rsidRPr="006E4398">
        <w:rPr>
          <w:rFonts w:ascii="Trebuchet MS" w:hAnsi="Trebuchet MS" w:cs="Tahoma"/>
          <w:sz w:val="20"/>
          <w:szCs w:val="20"/>
        </w:rPr>
        <w:t xml:space="preserve">a </w:t>
      </w:r>
      <w:r w:rsidR="00B0225A" w:rsidRPr="006E4398">
        <w:rPr>
          <w:rFonts w:ascii="Trebuchet MS" w:hAnsi="Trebuchet MS"/>
          <w:bCs/>
          <w:sz w:val="20"/>
          <w:szCs w:val="20"/>
        </w:rPr>
        <w:t>Escritura de Emissão de CCI</w:t>
      </w:r>
      <w:r w:rsidRPr="006E4398">
        <w:rPr>
          <w:rFonts w:ascii="Trebuchet MS" w:hAnsi="Trebuchet MS" w:cs="Tahoma"/>
          <w:sz w:val="20"/>
          <w:szCs w:val="20"/>
        </w:rPr>
        <w:t xml:space="preserve">, (v) o Termo de Securitização; (vi) o </w:t>
      </w:r>
      <w:r w:rsidR="00B0225A" w:rsidRPr="006E4398">
        <w:rPr>
          <w:rFonts w:ascii="Trebuchet MS" w:hAnsi="Trebuchet MS"/>
          <w:snapToGrid w:val="0"/>
          <w:sz w:val="20"/>
          <w:szCs w:val="20"/>
        </w:rPr>
        <w:t>Contrato de Distribuição</w:t>
      </w:r>
      <w:r w:rsidRPr="006E4398">
        <w:rPr>
          <w:rFonts w:ascii="Trebuchet MS" w:hAnsi="Trebuchet MS" w:cs="Tahoma"/>
          <w:sz w:val="20"/>
          <w:szCs w:val="20"/>
        </w:rPr>
        <w:t xml:space="preserve">, (vii) boletim de subscrição </w:t>
      </w:r>
      <w:r w:rsidR="006B396B">
        <w:rPr>
          <w:rFonts w:ascii="Trebuchet MS" w:hAnsi="Trebuchet MS" w:cs="Tahoma"/>
          <w:sz w:val="20"/>
          <w:szCs w:val="20"/>
        </w:rPr>
        <w:t xml:space="preserve">das Debêntures, conforme Anexo II </w:t>
      </w:r>
      <w:r w:rsidR="002A5C97">
        <w:rPr>
          <w:rFonts w:ascii="Trebuchet MS" w:hAnsi="Trebuchet MS" w:cs="Tahoma"/>
          <w:sz w:val="20"/>
          <w:szCs w:val="20"/>
        </w:rPr>
        <w:t xml:space="preserve">a esta Escritura; (viii) boletim de subscrição </w:t>
      </w:r>
      <w:r w:rsidRPr="006E4398">
        <w:rPr>
          <w:rFonts w:ascii="Trebuchet MS" w:hAnsi="Trebuchet MS" w:cs="Tahoma"/>
          <w:sz w:val="20"/>
          <w:szCs w:val="20"/>
        </w:rPr>
        <w:t>dos CRI</w:t>
      </w:r>
      <w:r w:rsidR="002A5C97">
        <w:rPr>
          <w:rFonts w:ascii="Trebuchet MS" w:hAnsi="Trebuchet MS" w:cs="Tahoma"/>
          <w:sz w:val="20"/>
          <w:szCs w:val="20"/>
        </w:rPr>
        <w:t>;</w:t>
      </w:r>
      <w:r w:rsidRPr="006E4398">
        <w:rPr>
          <w:rFonts w:ascii="Trebuchet MS" w:hAnsi="Trebuchet MS" w:cs="Tahoma"/>
          <w:sz w:val="20"/>
          <w:szCs w:val="20"/>
        </w:rPr>
        <w:t xml:space="preserve"> </w:t>
      </w:r>
      <w:r w:rsidR="008A31BF">
        <w:rPr>
          <w:rFonts w:ascii="Trebuchet MS" w:hAnsi="Trebuchet MS" w:cs="Tahoma"/>
          <w:sz w:val="20"/>
          <w:szCs w:val="20"/>
        </w:rPr>
        <w:t>(ix) o “</w:t>
      </w:r>
      <w:r w:rsidR="008A31BF" w:rsidRPr="008A31BF">
        <w:rPr>
          <w:rFonts w:ascii="Trebuchet MS" w:hAnsi="Trebuchet MS" w:cs="Tahoma"/>
          <w:i/>
          <w:sz w:val="20"/>
          <w:szCs w:val="20"/>
        </w:rPr>
        <w:t>Contrato de Prestação de Serviços de Monitoramento Financeiro Imobiliário</w:t>
      </w:r>
      <w:r w:rsidR="008A31BF">
        <w:rPr>
          <w:rFonts w:ascii="Trebuchet MS" w:hAnsi="Trebuchet MS" w:cs="Tahoma"/>
          <w:sz w:val="20"/>
          <w:szCs w:val="20"/>
        </w:rPr>
        <w:t xml:space="preserve">”, celebrado entre a Emissora, a </w:t>
      </w:r>
      <w:r w:rsidR="008A31BF" w:rsidRPr="008A31BF">
        <w:rPr>
          <w:rFonts w:ascii="Trebuchet MS" w:hAnsi="Trebuchet MS" w:cs="Tahoma"/>
          <w:b/>
          <w:sz w:val="20"/>
          <w:szCs w:val="20"/>
        </w:rPr>
        <w:t>ARKE SERVIÇOS ADMINISTRATIVOS E RECUPERAÇÃO DE CRÉDITO LTDA.</w:t>
      </w:r>
      <w:r w:rsidR="008A31BF">
        <w:rPr>
          <w:rFonts w:ascii="Trebuchet MS" w:hAnsi="Trebuchet MS" w:cs="Tahoma"/>
          <w:sz w:val="20"/>
          <w:szCs w:val="20"/>
        </w:rPr>
        <w:t xml:space="preserve">, inscrita no CNPJ/ME sob o nº </w:t>
      </w:r>
      <w:r w:rsidR="003A2C82" w:rsidRPr="00A27F3C">
        <w:rPr>
          <w:rFonts w:ascii="Trebuchet MS" w:hAnsi="Trebuchet MS" w:cstheme="minorHAnsi"/>
          <w:color w:val="000000"/>
          <w:sz w:val="20"/>
          <w:szCs w:val="20"/>
        </w:rPr>
        <w:t>17.409.378/0001-46</w:t>
      </w:r>
      <w:r w:rsidR="008A31BF">
        <w:rPr>
          <w:rFonts w:ascii="Trebuchet MS" w:hAnsi="Trebuchet MS" w:cs="Tahoma"/>
          <w:sz w:val="20"/>
          <w:szCs w:val="20"/>
        </w:rPr>
        <w:t xml:space="preserve">, e a Debenturista; </w:t>
      </w:r>
      <w:r w:rsidRPr="006E4398">
        <w:rPr>
          <w:rFonts w:ascii="Trebuchet MS" w:hAnsi="Trebuchet MS" w:cs="Tahoma"/>
          <w:sz w:val="20"/>
          <w:szCs w:val="20"/>
        </w:rPr>
        <w:t>e (</w:t>
      </w:r>
      <w:r w:rsidR="002A5C97">
        <w:rPr>
          <w:rFonts w:ascii="Trebuchet MS" w:hAnsi="Trebuchet MS" w:cs="Tahoma"/>
          <w:sz w:val="20"/>
          <w:szCs w:val="20"/>
        </w:rPr>
        <w:t>x</w:t>
      </w:r>
      <w:r w:rsidRPr="006E4398">
        <w:rPr>
          <w:rFonts w:ascii="Trebuchet MS" w:hAnsi="Trebuchet MS" w:cs="Tahoma"/>
          <w:sz w:val="20"/>
          <w:szCs w:val="20"/>
        </w:rPr>
        <w:t xml:space="preserve">) demais documentos da Oferta Pública Restrita </w:t>
      </w:r>
      <w:r w:rsidR="001E688D" w:rsidRPr="006E4398">
        <w:rPr>
          <w:rFonts w:ascii="Trebuchet MS" w:hAnsi="Trebuchet MS" w:cs="Tahoma"/>
          <w:sz w:val="20"/>
          <w:szCs w:val="20"/>
        </w:rPr>
        <w:t xml:space="preserve">e seus respectivos aditamentos </w:t>
      </w:r>
      <w:r w:rsidRPr="006E4398">
        <w:rPr>
          <w:rFonts w:ascii="Trebuchet MS" w:hAnsi="Trebuchet MS" w:cs="Tahoma"/>
          <w:sz w:val="20"/>
          <w:szCs w:val="20"/>
        </w:rPr>
        <w:t>que vierem a ser celebrados</w:t>
      </w:r>
      <w:r w:rsidR="002A5C97">
        <w:rPr>
          <w:rFonts w:ascii="Trebuchet MS" w:hAnsi="Trebuchet MS" w:cs="Tahoma"/>
          <w:sz w:val="20"/>
          <w:szCs w:val="20"/>
        </w:rPr>
        <w:t xml:space="preserve"> de tempos em tempos</w:t>
      </w:r>
      <w:r w:rsidRPr="006E4398">
        <w:rPr>
          <w:rFonts w:ascii="Trebuchet MS" w:hAnsi="Trebuchet MS" w:cs="Tahoma"/>
          <w:sz w:val="20"/>
          <w:szCs w:val="20"/>
        </w:rPr>
        <w:t>.</w:t>
      </w:r>
    </w:p>
    <w:p w14:paraId="09E9B5BF" w14:textId="77777777" w:rsidR="00AC79E4" w:rsidRPr="006E4398" w:rsidRDefault="00AC79E4">
      <w:pPr>
        <w:autoSpaceDE/>
        <w:autoSpaceDN/>
        <w:adjustRightInd/>
        <w:spacing w:line="360" w:lineRule="auto"/>
        <w:jc w:val="both"/>
        <w:rPr>
          <w:rFonts w:ascii="Trebuchet MS" w:hAnsi="Trebuchet MS" w:cs="Tahoma"/>
          <w:sz w:val="20"/>
          <w:szCs w:val="20"/>
        </w:rPr>
      </w:pPr>
    </w:p>
    <w:p w14:paraId="65EE21A6" w14:textId="586BDF89" w:rsidR="00AC79E4" w:rsidRDefault="00AC79E4">
      <w:pPr>
        <w:autoSpaceDE/>
        <w:autoSpaceDN/>
        <w:adjustRightInd/>
        <w:spacing w:line="360" w:lineRule="auto"/>
        <w:jc w:val="both"/>
        <w:rPr>
          <w:rFonts w:ascii="Trebuchet MS" w:hAnsi="Trebuchet MS" w:cs="Tahoma"/>
          <w:sz w:val="20"/>
          <w:szCs w:val="20"/>
        </w:rPr>
      </w:pPr>
      <w:r w:rsidRPr="006E4398">
        <w:rPr>
          <w:rFonts w:ascii="Trebuchet MS" w:hAnsi="Trebuchet MS" w:cs="Tahoma"/>
          <w:sz w:val="20"/>
          <w:szCs w:val="20"/>
        </w:rPr>
        <w:t>3.1</w:t>
      </w:r>
      <w:r w:rsidR="00DD7C69">
        <w:rPr>
          <w:rFonts w:ascii="Trebuchet MS" w:hAnsi="Trebuchet MS" w:cs="Tahoma"/>
          <w:sz w:val="20"/>
          <w:szCs w:val="20"/>
        </w:rPr>
        <w:t>0</w:t>
      </w:r>
      <w:r w:rsidRPr="006E4398">
        <w:rPr>
          <w:rFonts w:ascii="Trebuchet MS" w:hAnsi="Trebuchet MS" w:cs="Tahoma"/>
          <w:sz w:val="20"/>
          <w:szCs w:val="20"/>
        </w:rPr>
        <w:t>.4. As assembleias gerais de titulares de CRI mencionadas nesta Escritura deverão ser realizadas conforme termos e condições previstas no Termo de Securitização.</w:t>
      </w:r>
    </w:p>
    <w:p w14:paraId="7B8DBF28" w14:textId="77777777" w:rsidR="00633114" w:rsidRPr="006E4398" w:rsidRDefault="00633114">
      <w:pPr>
        <w:autoSpaceDE/>
        <w:autoSpaceDN/>
        <w:adjustRightInd/>
        <w:spacing w:line="360" w:lineRule="auto"/>
        <w:jc w:val="both"/>
        <w:rPr>
          <w:rFonts w:ascii="Trebuchet MS" w:hAnsi="Trebuchet MS" w:cs="Tahoma"/>
          <w:sz w:val="20"/>
          <w:szCs w:val="20"/>
        </w:rPr>
      </w:pPr>
    </w:p>
    <w:p w14:paraId="07EB6A47" w14:textId="77777777" w:rsidR="00633114" w:rsidRPr="00F67879" w:rsidRDefault="003F4494" w:rsidP="00F67879">
      <w:pPr>
        <w:pStyle w:val="FooterReference"/>
        <w:numPr>
          <w:ilvl w:val="1"/>
          <w:numId w:val="74"/>
        </w:numPr>
        <w:spacing w:line="360" w:lineRule="auto"/>
        <w:jc w:val="both"/>
        <w:rPr>
          <w:rFonts w:ascii="Trebuchet MS" w:hAnsi="Trebuchet MS"/>
          <w:bCs/>
          <w:sz w:val="20"/>
          <w:szCs w:val="20"/>
        </w:rPr>
      </w:pPr>
      <w:bookmarkStart w:id="64" w:name="_Ref93590646"/>
      <w:bookmarkStart w:id="65" w:name="_Ref94804212"/>
      <w:bookmarkStart w:id="66" w:name="_Ref103247007"/>
      <w:r w:rsidRPr="00633114">
        <w:rPr>
          <w:rFonts w:ascii="Trebuchet MS" w:hAnsi="Trebuchet MS"/>
          <w:b/>
          <w:sz w:val="20"/>
          <w:szCs w:val="20"/>
        </w:rPr>
        <w:t xml:space="preserve">Procedimento de Coleta de Intenções de Investimentos (Procedimento de </w:t>
      </w:r>
      <w:r w:rsidRPr="008A31BF">
        <w:rPr>
          <w:rFonts w:ascii="Trebuchet MS" w:hAnsi="Trebuchet MS"/>
          <w:b/>
          <w:i/>
          <w:iCs/>
          <w:sz w:val="20"/>
          <w:szCs w:val="20"/>
        </w:rPr>
        <w:t>Bookbuilding</w:t>
      </w:r>
      <w:r w:rsidRPr="00633114">
        <w:rPr>
          <w:rFonts w:ascii="Trebuchet MS" w:hAnsi="Trebuchet MS"/>
          <w:b/>
          <w:sz w:val="20"/>
          <w:szCs w:val="20"/>
        </w:rPr>
        <w:t xml:space="preserve">). </w:t>
      </w:r>
      <w:bookmarkEnd w:id="64"/>
      <w:bookmarkEnd w:id="65"/>
    </w:p>
    <w:p w14:paraId="6D58EC4C" w14:textId="77777777" w:rsidR="00633114" w:rsidRDefault="00633114" w:rsidP="00F67879">
      <w:pPr>
        <w:pStyle w:val="FooterReference"/>
        <w:spacing w:line="360" w:lineRule="auto"/>
        <w:ind w:left="0" w:firstLine="0"/>
        <w:jc w:val="both"/>
        <w:rPr>
          <w:rFonts w:ascii="Trebuchet MS" w:hAnsi="Trebuchet MS" w:cs="Tahoma"/>
          <w:sz w:val="20"/>
          <w:szCs w:val="20"/>
        </w:rPr>
      </w:pPr>
    </w:p>
    <w:p w14:paraId="076E1CE5" w14:textId="7AE25406" w:rsidR="00195AC5" w:rsidRPr="00F67879" w:rsidRDefault="00633114" w:rsidP="00F67879">
      <w:pPr>
        <w:pStyle w:val="FooterReference"/>
        <w:spacing w:line="360" w:lineRule="auto"/>
        <w:ind w:left="0" w:firstLine="0"/>
        <w:jc w:val="both"/>
        <w:rPr>
          <w:rFonts w:ascii="Trebuchet MS" w:hAnsi="Trebuchet MS"/>
          <w:bCs/>
          <w:sz w:val="20"/>
          <w:szCs w:val="20"/>
        </w:rPr>
      </w:pPr>
      <w:r w:rsidRPr="006E4398">
        <w:rPr>
          <w:rFonts w:ascii="Trebuchet MS" w:hAnsi="Trebuchet MS" w:cs="Tahoma"/>
          <w:sz w:val="20"/>
          <w:szCs w:val="20"/>
        </w:rPr>
        <w:t>3.1</w:t>
      </w:r>
      <w:r w:rsidR="00B35765">
        <w:rPr>
          <w:rFonts w:ascii="Trebuchet MS" w:hAnsi="Trebuchet MS" w:cs="Tahoma"/>
          <w:sz w:val="20"/>
          <w:szCs w:val="20"/>
        </w:rPr>
        <w:t>1</w:t>
      </w:r>
      <w:r w:rsidRPr="006E4398">
        <w:rPr>
          <w:rFonts w:ascii="Trebuchet MS" w:hAnsi="Trebuchet MS" w:cs="Tahoma"/>
          <w:sz w:val="20"/>
          <w:szCs w:val="20"/>
        </w:rPr>
        <w:t>.</w:t>
      </w:r>
      <w:r>
        <w:rPr>
          <w:rFonts w:ascii="Trebuchet MS" w:hAnsi="Trebuchet MS" w:cs="Tahoma"/>
          <w:sz w:val="20"/>
          <w:szCs w:val="20"/>
        </w:rPr>
        <w:t>1</w:t>
      </w:r>
      <w:r w:rsidRPr="006E4398">
        <w:rPr>
          <w:rFonts w:ascii="Trebuchet MS" w:hAnsi="Trebuchet MS" w:cs="Tahoma"/>
          <w:sz w:val="20"/>
          <w:szCs w:val="20"/>
        </w:rPr>
        <w:t xml:space="preserve">. </w:t>
      </w:r>
      <w:r w:rsidR="003F4494" w:rsidRPr="00EA35A9">
        <w:rPr>
          <w:rFonts w:ascii="Trebuchet MS" w:hAnsi="Trebuchet MS"/>
          <w:sz w:val="20"/>
          <w:szCs w:val="20"/>
        </w:rPr>
        <w:t>O</w:t>
      </w:r>
      <w:r w:rsidR="007B1D9B">
        <w:rPr>
          <w:rFonts w:ascii="Trebuchet MS" w:hAnsi="Trebuchet MS"/>
          <w:sz w:val="20"/>
          <w:szCs w:val="20"/>
        </w:rPr>
        <w:t>s</w:t>
      </w:r>
      <w:r w:rsidR="003F4494" w:rsidRPr="00F67879">
        <w:rPr>
          <w:rFonts w:ascii="Trebuchet MS" w:hAnsi="Trebuchet MS"/>
          <w:bCs/>
          <w:sz w:val="20"/>
          <w:szCs w:val="20"/>
        </w:rPr>
        <w:t xml:space="preserve"> Coordenador</w:t>
      </w:r>
      <w:r w:rsidR="007B1D9B">
        <w:rPr>
          <w:rFonts w:ascii="Trebuchet MS" w:hAnsi="Trebuchet MS"/>
          <w:bCs/>
          <w:sz w:val="20"/>
          <w:szCs w:val="20"/>
        </w:rPr>
        <w:t>es</w:t>
      </w:r>
      <w:r w:rsidR="003F4494" w:rsidRPr="00F67879">
        <w:rPr>
          <w:rFonts w:ascii="Trebuchet MS" w:hAnsi="Trebuchet MS"/>
          <w:bCs/>
          <w:sz w:val="20"/>
          <w:szCs w:val="20"/>
        </w:rPr>
        <w:t>, por meio de coleta de intenções de investimento nos CRI (“</w:t>
      </w:r>
      <w:r w:rsidR="003F4494" w:rsidRPr="00F67879">
        <w:rPr>
          <w:rFonts w:ascii="Trebuchet MS" w:hAnsi="Trebuchet MS"/>
          <w:sz w:val="20"/>
          <w:szCs w:val="20"/>
          <w:u w:val="single"/>
        </w:rPr>
        <w:t xml:space="preserve">Procedimento de </w:t>
      </w:r>
      <w:r w:rsidR="003F4494" w:rsidRPr="00F67879">
        <w:rPr>
          <w:rFonts w:ascii="Trebuchet MS" w:hAnsi="Trebuchet MS"/>
          <w:i/>
          <w:iCs/>
          <w:sz w:val="20"/>
          <w:szCs w:val="20"/>
          <w:u w:val="single"/>
        </w:rPr>
        <w:t>Bookbuilding</w:t>
      </w:r>
      <w:r w:rsidR="003F4494" w:rsidRPr="00F67879">
        <w:rPr>
          <w:rFonts w:ascii="Trebuchet MS" w:hAnsi="Trebuchet MS"/>
          <w:bCs/>
          <w:sz w:val="20"/>
          <w:szCs w:val="20"/>
        </w:rPr>
        <w:t>”), verificar</w:t>
      </w:r>
      <w:r w:rsidR="007B1D9B">
        <w:rPr>
          <w:rFonts w:ascii="Trebuchet MS" w:hAnsi="Trebuchet MS"/>
          <w:bCs/>
          <w:sz w:val="20"/>
          <w:szCs w:val="20"/>
        </w:rPr>
        <w:t>ão</w:t>
      </w:r>
      <w:r w:rsidR="003F4494" w:rsidRPr="00F67879">
        <w:rPr>
          <w:rFonts w:ascii="Trebuchet MS" w:hAnsi="Trebuchet MS"/>
          <w:bCs/>
          <w:sz w:val="20"/>
          <w:szCs w:val="20"/>
        </w:rPr>
        <w:t xml:space="preserve"> a existência de demanda, bem como definir</w:t>
      </w:r>
      <w:r w:rsidR="007B1D9B">
        <w:rPr>
          <w:rFonts w:ascii="Trebuchet MS" w:hAnsi="Trebuchet MS"/>
          <w:bCs/>
          <w:sz w:val="20"/>
          <w:szCs w:val="20"/>
        </w:rPr>
        <w:t>ão</w:t>
      </w:r>
      <w:r w:rsidR="003F4494" w:rsidRPr="00F67879">
        <w:rPr>
          <w:rFonts w:ascii="Trebuchet MS" w:hAnsi="Trebuchet MS"/>
          <w:bCs/>
          <w:sz w:val="20"/>
          <w:szCs w:val="20"/>
        </w:rPr>
        <w:t xml:space="preserve"> </w:t>
      </w:r>
      <w:r w:rsidR="00195AC5" w:rsidRPr="00F67879">
        <w:rPr>
          <w:rFonts w:ascii="Trebuchet MS" w:hAnsi="Trebuchet MS"/>
          <w:b/>
          <w:bCs/>
          <w:sz w:val="20"/>
          <w:szCs w:val="20"/>
        </w:rPr>
        <w:t>(a)</w:t>
      </w:r>
      <w:r w:rsidR="00195AC5" w:rsidRPr="00F67879">
        <w:rPr>
          <w:rFonts w:ascii="Trebuchet MS" w:hAnsi="Trebuchet MS"/>
          <w:bCs/>
          <w:sz w:val="20"/>
          <w:szCs w:val="20"/>
        </w:rPr>
        <w:t xml:space="preserve"> </w:t>
      </w:r>
      <w:r w:rsidR="003F4494" w:rsidRPr="00F67879">
        <w:rPr>
          <w:rFonts w:ascii="Trebuchet MS" w:hAnsi="Trebuchet MS"/>
          <w:bCs/>
          <w:sz w:val="20"/>
          <w:szCs w:val="20"/>
        </w:rPr>
        <w:t xml:space="preserve">a taxa da remuneração </w:t>
      </w:r>
      <w:r w:rsidR="00195AC5" w:rsidRPr="00F67879">
        <w:rPr>
          <w:rFonts w:ascii="Trebuchet MS" w:hAnsi="Trebuchet MS"/>
          <w:bCs/>
          <w:sz w:val="20"/>
          <w:szCs w:val="20"/>
        </w:rPr>
        <w:t xml:space="preserve">dos CRI da Segunda Série (conforme definidos no Termo de Securitização) e, consequentemente, </w:t>
      </w:r>
      <w:r w:rsidR="003F4494" w:rsidRPr="00F67879">
        <w:rPr>
          <w:rFonts w:ascii="Trebuchet MS" w:hAnsi="Trebuchet MS"/>
          <w:bCs/>
          <w:sz w:val="20"/>
          <w:szCs w:val="20"/>
        </w:rPr>
        <w:t>das Debêntures da Segunda Série</w:t>
      </w:r>
      <w:r w:rsidR="00195AC5" w:rsidRPr="00F67879">
        <w:rPr>
          <w:rFonts w:ascii="Trebuchet MS" w:hAnsi="Trebuchet MS"/>
          <w:bCs/>
          <w:sz w:val="20"/>
          <w:szCs w:val="20"/>
        </w:rPr>
        <w:t xml:space="preserve">; e </w:t>
      </w:r>
      <w:r w:rsidR="00195AC5" w:rsidRPr="00F67879">
        <w:rPr>
          <w:rFonts w:ascii="Trebuchet MS" w:hAnsi="Trebuchet MS"/>
          <w:b/>
          <w:bCs/>
          <w:sz w:val="20"/>
          <w:szCs w:val="20"/>
        </w:rPr>
        <w:t>(b)</w:t>
      </w:r>
      <w:r w:rsidR="00195AC5" w:rsidRPr="00F67879">
        <w:rPr>
          <w:rFonts w:ascii="Trebuchet MS" w:hAnsi="Trebuchet MS"/>
          <w:bCs/>
          <w:sz w:val="20"/>
          <w:szCs w:val="20"/>
        </w:rPr>
        <w:t xml:space="preserve"> a quantidade de CRI da Primeira Série (conforme definidos no Termo de Securitização) e a quantidade de CRI da Segunda Série e, consequente e respectivamente, a quantidade de Debêntures da Debêntures da Primeira série e das Debêntures da Segunda Série, em </w:t>
      </w:r>
      <w:r w:rsidR="00EE4C8D" w:rsidRPr="00F67879">
        <w:rPr>
          <w:rFonts w:ascii="Trebuchet MS" w:hAnsi="Trebuchet MS"/>
          <w:bCs/>
          <w:sz w:val="20"/>
          <w:szCs w:val="20"/>
        </w:rPr>
        <w:t>sistema de vasos comunicantes</w:t>
      </w:r>
      <w:r w:rsidR="00195AC5" w:rsidRPr="00F67879">
        <w:rPr>
          <w:rFonts w:ascii="Trebuchet MS" w:hAnsi="Trebuchet MS"/>
          <w:bCs/>
          <w:sz w:val="20"/>
          <w:szCs w:val="20"/>
        </w:rPr>
        <w:t>, observado o previsto na Cláusula 3.4.1 acima</w:t>
      </w:r>
      <w:r w:rsidR="003F4494" w:rsidRPr="00F67879">
        <w:rPr>
          <w:rFonts w:ascii="Trebuchet MS" w:hAnsi="Trebuchet MS"/>
          <w:bCs/>
          <w:sz w:val="20"/>
          <w:szCs w:val="20"/>
        </w:rPr>
        <w:t xml:space="preserve">. </w:t>
      </w:r>
    </w:p>
    <w:p w14:paraId="26572548" w14:textId="77777777" w:rsidR="00195AC5" w:rsidRPr="00F67879" w:rsidRDefault="00195AC5">
      <w:pPr>
        <w:spacing w:line="360" w:lineRule="auto"/>
        <w:rPr>
          <w:rFonts w:ascii="Trebuchet MS" w:hAnsi="Trebuchet MS"/>
          <w:sz w:val="20"/>
          <w:szCs w:val="20"/>
          <w:lang w:eastAsia="x-none"/>
        </w:rPr>
      </w:pPr>
    </w:p>
    <w:p w14:paraId="783DF573" w14:textId="77777777" w:rsidR="003F4494" w:rsidRPr="006E4398" w:rsidRDefault="00B35765" w:rsidP="00F67879">
      <w:pPr>
        <w:pStyle w:val="Salutation"/>
        <w:spacing w:line="360" w:lineRule="auto"/>
        <w:ind w:firstLine="0"/>
        <w:rPr>
          <w:rFonts w:ascii="Trebuchet MS" w:hAnsi="Trebuchet MS"/>
          <w:sz w:val="20"/>
          <w:szCs w:val="20"/>
        </w:rPr>
      </w:pPr>
      <w:r>
        <w:rPr>
          <w:rFonts w:ascii="Trebuchet MS" w:hAnsi="Trebuchet MS"/>
          <w:bCs/>
          <w:sz w:val="20"/>
          <w:szCs w:val="20"/>
          <w:lang w:val="pt-BR"/>
        </w:rPr>
        <w:t>3.11.2.</w:t>
      </w:r>
      <w:r>
        <w:rPr>
          <w:rFonts w:ascii="Trebuchet MS" w:hAnsi="Trebuchet MS"/>
          <w:bCs/>
          <w:sz w:val="20"/>
          <w:szCs w:val="20"/>
          <w:lang w:val="pt-BR"/>
        </w:rPr>
        <w:tab/>
      </w:r>
      <w:r w:rsidR="003F4494" w:rsidRPr="006E4398">
        <w:rPr>
          <w:rFonts w:ascii="Trebuchet MS" w:hAnsi="Trebuchet MS"/>
          <w:bCs/>
          <w:sz w:val="20"/>
          <w:szCs w:val="20"/>
        </w:rPr>
        <w:t xml:space="preserve">Após a realização do </w:t>
      </w:r>
      <w:r w:rsidR="003F4494" w:rsidRPr="006E4398">
        <w:rPr>
          <w:rFonts w:ascii="Trebuchet MS" w:hAnsi="Trebuchet MS"/>
          <w:sz w:val="20"/>
          <w:szCs w:val="20"/>
        </w:rPr>
        <w:t xml:space="preserve">Procedimento de </w:t>
      </w:r>
      <w:r w:rsidR="003F4494" w:rsidRPr="006E4398">
        <w:rPr>
          <w:rFonts w:ascii="Trebuchet MS" w:hAnsi="Trebuchet MS"/>
          <w:i/>
          <w:iCs/>
          <w:sz w:val="20"/>
          <w:szCs w:val="20"/>
        </w:rPr>
        <w:t>Bookbuilding</w:t>
      </w:r>
      <w:r w:rsidR="003F4494" w:rsidRPr="006E4398">
        <w:rPr>
          <w:rFonts w:ascii="Trebuchet MS" w:hAnsi="Trebuchet MS"/>
          <w:bCs/>
          <w:sz w:val="20"/>
          <w:szCs w:val="20"/>
        </w:rPr>
        <w:t xml:space="preserve"> e antes da </w:t>
      </w:r>
      <w:r w:rsidR="003F4494" w:rsidRPr="006E4398">
        <w:rPr>
          <w:rFonts w:ascii="Trebuchet MS" w:eastAsia="Arial Unicode MS" w:hAnsi="Trebuchet MS" w:cstheme="minorHAnsi"/>
          <w:sz w:val="20"/>
          <w:szCs w:val="20"/>
          <w:lang w:val="pt-BR" w:bidi="th-TH"/>
        </w:rPr>
        <w:t xml:space="preserve">primeira </w:t>
      </w:r>
      <w:r w:rsidR="00CB7799" w:rsidRPr="006E4398">
        <w:rPr>
          <w:rFonts w:ascii="Trebuchet MS" w:hAnsi="Trebuchet MS"/>
          <w:sz w:val="20"/>
          <w:szCs w:val="20"/>
        </w:rPr>
        <w:t>Data</w:t>
      </w:r>
      <w:r w:rsidR="00CB7799" w:rsidRPr="00DC2DAE">
        <w:rPr>
          <w:rFonts w:ascii="Trebuchet MS" w:hAnsi="Trebuchet MS"/>
          <w:sz w:val="20"/>
          <w:szCs w:val="20"/>
        </w:rPr>
        <w:t xml:space="preserve"> de </w:t>
      </w:r>
      <w:r w:rsidR="00CB7799" w:rsidRPr="00667C20">
        <w:rPr>
          <w:rFonts w:ascii="Trebuchet MS" w:hAnsi="Trebuchet MS"/>
          <w:sz w:val="20"/>
          <w:szCs w:val="20"/>
        </w:rPr>
        <w:t>I</w:t>
      </w:r>
      <w:r w:rsidR="00CB7799" w:rsidRPr="00667F3B">
        <w:rPr>
          <w:rFonts w:ascii="Trebuchet MS" w:hAnsi="Trebuchet MS"/>
          <w:sz w:val="20"/>
          <w:szCs w:val="20"/>
        </w:rPr>
        <w:t>ntegralização</w:t>
      </w:r>
      <w:r w:rsidR="003F4494" w:rsidRPr="00667F3B">
        <w:rPr>
          <w:rFonts w:ascii="Trebuchet MS" w:hAnsi="Trebuchet MS"/>
          <w:bCs/>
          <w:sz w:val="20"/>
          <w:szCs w:val="20"/>
        </w:rPr>
        <w:t>,</w:t>
      </w:r>
      <w:r w:rsidR="003F4494" w:rsidRPr="006E4398">
        <w:rPr>
          <w:rFonts w:ascii="Trebuchet MS" w:hAnsi="Trebuchet MS"/>
          <w:bCs/>
          <w:sz w:val="20"/>
          <w:szCs w:val="20"/>
        </w:rPr>
        <w:t xml:space="preserve"> a definição da Remuneração </w:t>
      </w:r>
      <w:r w:rsidR="00195AC5" w:rsidRPr="006E4398">
        <w:rPr>
          <w:rFonts w:ascii="Trebuchet MS" w:hAnsi="Trebuchet MS"/>
          <w:bCs/>
          <w:sz w:val="20"/>
          <w:szCs w:val="20"/>
          <w:lang w:val="pt-BR"/>
        </w:rPr>
        <w:t xml:space="preserve">Segunda </w:t>
      </w:r>
      <w:r w:rsidR="003F4494" w:rsidRPr="006E4398">
        <w:rPr>
          <w:rFonts w:ascii="Trebuchet MS" w:hAnsi="Trebuchet MS"/>
          <w:bCs/>
          <w:sz w:val="20"/>
          <w:szCs w:val="20"/>
          <w:lang w:val="pt-BR"/>
        </w:rPr>
        <w:t>Série</w:t>
      </w:r>
      <w:r w:rsidR="003F4494" w:rsidRPr="00DC2DAE">
        <w:rPr>
          <w:rFonts w:ascii="Trebuchet MS" w:hAnsi="Trebuchet MS"/>
          <w:sz w:val="20"/>
          <w:szCs w:val="20"/>
          <w:lang w:val="pt-BR"/>
        </w:rPr>
        <w:t xml:space="preserve"> </w:t>
      </w:r>
      <w:r w:rsidR="003F4494" w:rsidRPr="006E4398">
        <w:rPr>
          <w:rFonts w:ascii="Trebuchet MS" w:hAnsi="Trebuchet MS"/>
          <w:bCs/>
          <w:sz w:val="20"/>
          <w:szCs w:val="20"/>
          <w:lang w:val="pt-BR"/>
        </w:rPr>
        <w:t>e da alocação da quantidade de Debêntures entre as Debêntures da Primeira série e as Debêntures da Segunda Série</w:t>
      </w:r>
      <w:r w:rsidR="003F4494" w:rsidRPr="006E4398">
        <w:rPr>
          <w:rFonts w:ascii="Trebuchet MS" w:hAnsi="Trebuchet MS"/>
          <w:bCs/>
          <w:sz w:val="20"/>
          <w:szCs w:val="20"/>
        </w:rPr>
        <w:t xml:space="preserve"> serão objeto de aditamento à presente Escritura, sem necessidade de nova aprovação societária, ficando, desde já, as Partes autorizadas e obrigadas a celebrar tal aditamento</w:t>
      </w:r>
      <w:r w:rsidR="00195AC5" w:rsidRPr="006E4398">
        <w:rPr>
          <w:rFonts w:ascii="Trebuchet MS" w:hAnsi="Trebuchet MS"/>
          <w:bCs/>
          <w:sz w:val="20"/>
          <w:szCs w:val="20"/>
          <w:lang w:val="pt-BR"/>
        </w:rPr>
        <w:t xml:space="preserve"> (“</w:t>
      </w:r>
      <w:r w:rsidR="00195AC5" w:rsidRPr="006E4398">
        <w:rPr>
          <w:rFonts w:ascii="Trebuchet MS" w:hAnsi="Trebuchet MS"/>
          <w:bCs/>
          <w:sz w:val="20"/>
          <w:szCs w:val="20"/>
          <w:u w:val="single"/>
          <w:lang w:val="pt-BR"/>
        </w:rPr>
        <w:t xml:space="preserve">Aditamento do Procedimento de </w:t>
      </w:r>
      <w:r w:rsidR="00195AC5" w:rsidRPr="006E4398">
        <w:rPr>
          <w:rFonts w:ascii="Trebuchet MS" w:hAnsi="Trebuchet MS"/>
          <w:bCs/>
          <w:i/>
          <w:sz w:val="20"/>
          <w:szCs w:val="20"/>
          <w:u w:val="single"/>
          <w:lang w:val="pt-BR"/>
        </w:rPr>
        <w:t>Bookbuilding</w:t>
      </w:r>
      <w:r w:rsidR="00195AC5" w:rsidRPr="006E4398">
        <w:rPr>
          <w:rFonts w:ascii="Trebuchet MS" w:hAnsi="Trebuchet MS"/>
          <w:bCs/>
          <w:sz w:val="20"/>
          <w:szCs w:val="20"/>
          <w:lang w:val="pt-BR"/>
        </w:rPr>
        <w:t>”)</w:t>
      </w:r>
      <w:r w:rsidR="003F4494" w:rsidRPr="006E4398">
        <w:rPr>
          <w:rFonts w:ascii="Trebuchet MS" w:hAnsi="Trebuchet MS"/>
          <w:bCs/>
          <w:sz w:val="20"/>
          <w:szCs w:val="20"/>
        </w:rPr>
        <w:t>.</w:t>
      </w:r>
      <w:bookmarkEnd w:id="66"/>
    </w:p>
    <w:p w14:paraId="7BFE22C0" w14:textId="77777777" w:rsidR="00D10808" w:rsidRPr="006E4398" w:rsidRDefault="00D10808">
      <w:pPr>
        <w:autoSpaceDE/>
        <w:autoSpaceDN/>
        <w:adjustRightInd/>
        <w:spacing w:line="360" w:lineRule="auto"/>
        <w:jc w:val="both"/>
        <w:rPr>
          <w:rFonts w:ascii="Trebuchet MS" w:hAnsi="Trebuchet MS" w:cs="Tahoma"/>
          <w:sz w:val="20"/>
          <w:szCs w:val="20"/>
        </w:rPr>
      </w:pPr>
    </w:p>
    <w:p w14:paraId="5F882831" w14:textId="77777777" w:rsidR="00D533DD" w:rsidRPr="006E4398" w:rsidRDefault="00D533DD">
      <w:pPr>
        <w:autoSpaceDE/>
        <w:autoSpaceDN/>
        <w:adjustRightInd/>
        <w:spacing w:line="360" w:lineRule="auto"/>
        <w:jc w:val="both"/>
        <w:rPr>
          <w:rFonts w:ascii="Trebuchet MS" w:hAnsi="Trebuchet MS" w:cs="Tahoma"/>
          <w:sz w:val="20"/>
          <w:szCs w:val="20"/>
        </w:rPr>
      </w:pPr>
      <w:bookmarkStart w:id="67" w:name="_Toc499990325"/>
      <w:bookmarkStart w:id="68" w:name="_Toc356586446"/>
    </w:p>
    <w:p w14:paraId="057AD72A" w14:textId="77777777" w:rsidR="00B905C6" w:rsidRPr="006E4398" w:rsidRDefault="00F22655">
      <w:pPr>
        <w:pStyle w:val="Heading1"/>
        <w:rPr>
          <w:rFonts w:ascii="Trebuchet MS" w:hAnsi="Trebuchet MS"/>
        </w:rPr>
      </w:pPr>
      <w:r w:rsidRPr="006E4398">
        <w:rPr>
          <w:rFonts w:ascii="Trebuchet MS" w:hAnsi="Trebuchet MS"/>
        </w:rPr>
        <w:t>CLÁUSULA IV</w:t>
      </w:r>
      <w:r w:rsidRPr="006E4398">
        <w:rPr>
          <w:rFonts w:ascii="Trebuchet MS" w:hAnsi="Trebuchet MS"/>
        </w:rPr>
        <w:br/>
        <w:t xml:space="preserve">CARACTERÍSTICAS </w:t>
      </w:r>
      <w:r w:rsidR="00775983" w:rsidRPr="006E4398">
        <w:rPr>
          <w:rFonts w:ascii="Trebuchet MS" w:hAnsi="Trebuchet MS"/>
        </w:rPr>
        <w:t xml:space="preserve">GERAIS </w:t>
      </w:r>
      <w:r w:rsidRPr="006E4398">
        <w:rPr>
          <w:rFonts w:ascii="Trebuchet MS" w:hAnsi="Trebuchet MS"/>
        </w:rPr>
        <w:t>DAS DEBÊNTURES</w:t>
      </w:r>
      <w:bookmarkEnd w:id="67"/>
      <w:bookmarkEnd w:id="68"/>
    </w:p>
    <w:p w14:paraId="549D274B" w14:textId="77777777" w:rsidR="00D44164" w:rsidRPr="006E4398" w:rsidRDefault="00D44164">
      <w:pPr>
        <w:spacing w:line="360" w:lineRule="auto"/>
        <w:rPr>
          <w:rFonts w:ascii="Trebuchet MS" w:hAnsi="Trebuchet MS"/>
          <w:sz w:val="20"/>
          <w:szCs w:val="20"/>
        </w:rPr>
      </w:pPr>
    </w:p>
    <w:p w14:paraId="2BF95B90" w14:textId="229E8950" w:rsidR="00775983"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bookmarkStart w:id="69" w:name="_DV_M79"/>
      <w:bookmarkStart w:id="70" w:name="_DV_M80"/>
      <w:bookmarkEnd w:id="69"/>
      <w:bookmarkEnd w:id="70"/>
      <w:r w:rsidRPr="006E4398">
        <w:rPr>
          <w:rFonts w:ascii="Trebuchet MS" w:hAnsi="Trebuchet MS"/>
          <w:sz w:val="20"/>
          <w:szCs w:val="20"/>
        </w:rPr>
        <w:t>4.1.</w:t>
      </w:r>
      <w:r w:rsidRPr="006E4398">
        <w:rPr>
          <w:rFonts w:ascii="Trebuchet MS" w:hAnsi="Trebuchet MS"/>
          <w:b/>
          <w:sz w:val="20"/>
          <w:szCs w:val="20"/>
        </w:rPr>
        <w:tab/>
        <w:t>Data de Emissão:</w:t>
      </w:r>
      <w:r w:rsidRPr="006E4398">
        <w:rPr>
          <w:rFonts w:ascii="Trebuchet MS" w:hAnsi="Trebuchet MS"/>
          <w:sz w:val="20"/>
          <w:szCs w:val="20"/>
        </w:rPr>
        <w:t xml:space="preserve"> Para todos os fins e efeitos legais, a data de emissão das Debêntures será o dia </w:t>
      </w:r>
      <w:r w:rsidR="006A1F30">
        <w:rPr>
          <w:rFonts w:ascii="Trebuchet MS" w:hAnsi="Trebuchet MS"/>
          <w:sz w:val="20"/>
          <w:szCs w:val="20"/>
        </w:rPr>
        <w:t>1</w:t>
      </w:r>
      <w:r w:rsidR="00AD58A1">
        <w:rPr>
          <w:rFonts w:ascii="Trebuchet MS" w:hAnsi="Trebuchet MS"/>
          <w:sz w:val="20"/>
          <w:szCs w:val="20"/>
        </w:rPr>
        <w:t>5</w:t>
      </w:r>
      <w:r w:rsidR="00023BCD" w:rsidRPr="006E4398">
        <w:rPr>
          <w:rFonts w:ascii="Trebuchet MS" w:hAnsi="Trebuchet MS"/>
          <w:sz w:val="20"/>
          <w:szCs w:val="20"/>
        </w:rPr>
        <w:t xml:space="preserve"> </w:t>
      </w:r>
      <w:r w:rsidR="007E5986" w:rsidRPr="006E4398">
        <w:rPr>
          <w:rFonts w:ascii="Trebuchet MS" w:hAnsi="Trebuchet MS"/>
          <w:sz w:val="20"/>
          <w:szCs w:val="20"/>
        </w:rPr>
        <w:t xml:space="preserve">de </w:t>
      </w:r>
      <w:r w:rsidR="00627B71">
        <w:rPr>
          <w:rFonts w:ascii="Trebuchet MS" w:hAnsi="Trebuchet MS"/>
          <w:sz w:val="20"/>
          <w:szCs w:val="20"/>
        </w:rPr>
        <w:t>dezembro</w:t>
      </w:r>
      <w:r w:rsidR="00627B71" w:rsidRPr="006E4398">
        <w:rPr>
          <w:rFonts w:ascii="Trebuchet MS" w:hAnsi="Trebuchet MS"/>
          <w:sz w:val="20"/>
          <w:szCs w:val="20"/>
        </w:rPr>
        <w:t xml:space="preserve"> </w:t>
      </w:r>
      <w:r w:rsidR="007E5986" w:rsidRPr="006E4398">
        <w:rPr>
          <w:rFonts w:ascii="Trebuchet MS" w:hAnsi="Trebuchet MS"/>
          <w:sz w:val="20"/>
          <w:szCs w:val="20"/>
        </w:rPr>
        <w:t>de 2022</w:t>
      </w:r>
      <w:r w:rsidRPr="006E4398">
        <w:rPr>
          <w:rFonts w:ascii="Trebuchet MS" w:hAnsi="Trebuchet MS"/>
          <w:sz w:val="20"/>
          <w:szCs w:val="20"/>
        </w:rPr>
        <w:t xml:space="preserve"> (“</w:t>
      </w:r>
      <w:r w:rsidRPr="006E4398">
        <w:rPr>
          <w:rFonts w:ascii="Trebuchet MS" w:hAnsi="Trebuchet MS"/>
          <w:sz w:val="20"/>
          <w:szCs w:val="20"/>
          <w:u w:val="single"/>
        </w:rPr>
        <w:t>Data de Emissão</w:t>
      </w:r>
      <w:r w:rsidRPr="006E4398">
        <w:rPr>
          <w:rFonts w:ascii="Trebuchet MS" w:hAnsi="Trebuchet MS"/>
          <w:sz w:val="20"/>
          <w:szCs w:val="20"/>
        </w:rPr>
        <w:t>”).</w:t>
      </w:r>
    </w:p>
    <w:p w14:paraId="183A6BB2" w14:textId="77777777" w:rsidR="00775983" w:rsidRPr="006E4398" w:rsidRDefault="00775983">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144250FA" w14:textId="77777777" w:rsidR="006C528D" w:rsidRPr="006E4398" w:rsidRDefault="00775983">
      <w:pPr>
        <w:pStyle w:val="sub"/>
        <w:widowControl/>
        <w:tabs>
          <w:tab w:val="clear" w:pos="0"/>
          <w:tab w:val="clear" w:pos="1440"/>
          <w:tab w:val="clear" w:pos="2880"/>
          <w:tab w:val="clear" w:pos="4320"/>
        </w:tabs>
        <w:spacing w:before="0" w:after="0" w:line="360" w:lineRule="auto"/>
        <w:rPr>
          <w:rFonts w:ascii="Trebuchet MS" w:hAnsi="Trebuchet MS"/>
          <w:sz w:val="20"/>
          <w:szCs w:val="20"/>
        </w:rPr>
      </w:pPr>
      <w:r w:rsidRPr="006E4398">
        <w:rPr>
          <w:rFonts w:ascii="Trebuchet MS" w:hAnsi="Trebuchet MS"/>
          <w:sz w:val="20"/>
          <w:szCs w:val="20"/>
        </w:rPr>
        <w:t>4.2.</w:t>
      </w:r>
      <w:r w:rsidR="00EE4C8D" w:rsidRPr="006E4398">
        <w:rPr>
          <w:rFonts w:ascii="Trebuchet MS" w:hAnsi="Trebuchet MS"/>
          <w:sz w:val="20"/>
          <w:szCs w:val="20"/>
        </w:rPr>
        <w:tab/>
      </w:r>
      <w:r w:rsidRPr="006E4398">
        <w:rPr>
          <w:rFonts w:ascii="Trebuchet MS" w:hAnsi="Trebuchet MS"/>
          <w:b/>
          <w:sz w:val="20"/>
          <w:szCs w:val="20"/>
        </w:rPr>
        <w:t>Data de Início da Rentabilidade:</w:t>
      </w:r>
      <w:r w:rsidRPr="006E4398">
        <w:rPr>
          <w:rFonts w:ascii="Trebuchet MS" w:hAnsi="Trebuchet MS"/>
          <w:sz w:val="20"/>
          <w:szCs w:val="20"/>
        </w:rPr>
        <w:t xml:space="preserve"> Para todos os fins e efeitos legais, a data de início da rentabilidade </w:t>
      </w:r>
      <w:r w:rsidR="001E688D" w:rsidRPr="006E4398">
        <w:rPr>
          <w:rFonts w:ascii="Trebuchet MS" w:hAnsi="Trebuchet MS"/>
          <w:sz w:val="20"/>
          <w:szCs w:val="20"/>
        </w:rPr>
        <w:t>das Debêntures da Primeira Série será a 1ª (primeira) Data de Integralização dos CRI da Primeira Série e a data de início da rentabilidade das Debêntures da Segunda Série será a 1ª (primeira) Data de Integralização dos CRI da Segunda Série, conforme o caso</w:t>
      </w:r>
      <w:r w:rsidR="006D4930" w:rsidRPr="006E4398">
        <w:rPr>
          <w:rFonts w:ascii="Trebuchet MS" w:hAnsi="Trebuchet MS"/>
          <w:sz w:val="20"/>
          <w:szCs w:val="20"/>
        </w:rPr>
        <w:t xml:space="preserve"> (“</w:t>
      </w:r>
      <w:r w:rsidR="006D4930" w:rsidRPr="006E4398">
        <w:rPr>
          <w:rFonts w:ascii="Trebuchet MS" w:hAnsi="Trebuchet MS"/>
          <w:sz w:val="20"/>
          <w:szCs w:val="20"/>
          <w:u w:val="single"/>
        </w:rPr>
        <w:t>Data de Início da Rentabilidade</w:t>
      </w:r>
      <w:r w:rsidR="006D4930" w:rsidRPr="006E4398">
        <w:rPr>
          <w:rFonts w:ascii="Trebuchet MS" w:hAnsi="Trebuchet MS"/>
          <w:sz w:val="20"/>
          <w:szCs w:val="20"/>
        </w:rPr>
        <w:t>”)</w:t>
      </w:r>
      <w:r w:rsidRPr="006E4398">
        <w:rPr>
          <w:rFonts w:ascii="Trebuchet MS" w:hAnsi="Trebuchet MS"/>
          <w:sz w:val="20"/>
          <w:szCs w:val="20"/>
        </w:rPr>
        <w:t>.</w:t>
      </w:r>
    </w:p>
    <w:p w14:paraId="4F293AF8" w14:textId="77777777" w:rsidR="006C528D" w:rsidRPr="006E4398" w:rsidRDefault="006C528D">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7BC8261D" w14:textId="77777777" w:rsidR="006C528D"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bookmarkStart w:id="71" w:name="_DV_M82"/>
      <w:bookmarkStart w:id="72" w:name="_DV_C80"/>
      <w:bookmarkEnd w:id="71"/>
      <w:r w:rsidRPr="006E4398">
        <w:rPr>
          <w:rFonts w:ascii="Trebuchet MS" w:hAnsi="Trebuchet MS"/>
          <w:sz w:val="20"/>
          <w:szCs w:val="20"/>
        </w:rPr>
        <w:t>4.</w:t>
      </w:r>
      <w:r w:rsidR="004305AB" w:rsidRPr="006E4398">
        <w:rPr>
          <w:rFonts w:ascii="Trebuchet MS" w:hAnsi="Trebuchet MS"/>
          <w:sz w:val="20"/>
          <w:szCs w:val="20"/>
        </w:rPr>
        <w:t>3</w:t>
      </w:r>
      <w:r w:rsidRPr="006E4398">
        <w:rPr>
          <w:rFonts w:ascii="Trebuchet MS" w:hAnsi="Trebuchet MS"/>
          <w:sz w:val="20"/>
          <w:szCs w:val="20"/>
        </w:rPr>
        <w:t>.</w:t>
      </w:r>
      <w:r w:rsidRPr="006E4398">
        <w:rPr>
          <w:rFonts w:ascii="Trebuchet MS" w:hAnsi="Trebuchet MS"/>
          <w:sz w:val="20"/>
          <w:szCs w:val="20"/>
        </w:rPr>
        <w:tab/>
      </w:r>
      <w:r w:rsidRPr="006E4398">
        <w:rPr>
          <w:rFonts w:ascii="Trebuchet MS" w:hAnsi="Trebuchet MS"/>
          <w:b/>
          <w:sz w:val="20"/>
          <w:szCs w:val="20"/>
        </w:rPr>
        <w:t>Forma</w:t>
      </w:r>
      <w:r w:rsidR="003F4494" w:rsidRPr="006E4398">
        <w:rPr>
          <w:rFonts w:ascii="Trebuchet MS" w:hAnsi="Trebuchet MS"/>
          <w:b/>
          <w:sz w:val="20"/>
          <w:szCs w:val="20"/>
        </w:rPr>
        <w:t xml:space="preserve"> e</w:t>
      </w:r>
      <w:r w:rsidRPr="006E4398">
        <w:rPr>
          <w:rFonts w:ascii="Trebuchet MS" w:hAnsi="Trebuchet MS"/>
          <w:b/>
          <w:sz w:val="20"/>
          <w:szCs w:val="20"/>
        </w:rPr>
        <w:t xml:space="preserve"> </w:t>
      </w:r>
      <w:r w:rsidR="00775983" w:rsidRPr="006E4398">
        <w:rPr>
          <w:rFonts w:ascii="Trebuchet MS" w:hAnsi="Trebuchet MS"/>
          <w:b/>
          <w:sz w:val="20"/>
          <w:szCs w:val="20"/>
        </w:rPr>
        <w:t>Tipo</w:t>
      </w:r>
      <w:r w:rsidRPr="006E4398">
        <w:rPr>
          <w:rFonts w:ascii="Trebuchet MS" w:hAnsi="Trebuchet MS"/>
          <w:b/>
          <w:sz w:val="20"/>
          <w:szCs w:val="20"/>
        </w:rPr>
        <w:t>:</w:t>
      </w:r>
      <w:r w:rsidRPr="006E4398">
        <w:rPr>
          <w:rFonts w:ascii="Trebuchet MS" w:hAnsi="Trebuchet MS"/>
          <w:sz w:val="20"/>
          <w:szCs w:val="20"/>
        </w:rPr>
        <w:t xml:space="preserve"> As Debêntures serão emitidas sob a forma nominativa e escritural, sem emissão de cautelas ou certificados. </w:t>
      </w:r>
    </w:p>
    <w:p w14:paraId="486B2790" w14:textId="77777777" w:rsidR="006C528D" w:rsidRPr="006E4398" w:rsidRDefault="006C528D">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51D9910F" w14:textId="77777777" w:rsidR="006C528D"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r w:rsidRPr="006E4398">
        <w:rPr>
          <w:rFonts w:ascii="Trebuchet MS" w:hAnsi="Trebuchet MS"/>
          <w:sz w:val="20"/>
          <w:szCs w:val="20"/>
        </w:rPr>
        <w:t>4.</w:t>
      </w:r>
      <w:r w:rsidR="004305AB" w:rsidRPr="006E4398">
        <w:rPr>
          <w:rFonts w:ascii="Trebuchet MS" w:hAnsi="Trebuchet MS"/>
          <w:sz w:val="20"/>
          <w:szCs w:val="20"/>
        </w:rPr>
        <w:t>4</w:t>
      </w:r>
      <w:r w:rsidRPr="006E4398">
        <w:rPr>
          <w:rFonts w:ascii="Trebuchet MS" w:hAnsi="Trebuchet MS"/>
          <w:sz w:val="20"/>
          <w:szCs w:val="20"/>
        </w:rPr>
        <w:t>.</w:t>
      </w:r>
      <w:r w:rsidRPr="006E4398">
        <w:rPr>
          <w:rFonts w:ascii="Trebuchet MS" w:hAnsi="Trebuchet MS"/>
          <w:b/>
          <w:sz w:val="20"/>
          <w:szCs w:val="20"/>
        </w:rPr>
        <w:tab/>
        <w:t>Conversibilidade</w:t>
      </w:r>
      <w:bookmarkEnd w:id="72"/>
      <w:r w:rsidRPr="006E4398">
        <w:rPr>
          <w:rFonts w:ascii="Trebuchet MS" w:hAnsi="Trebuchet MS"/>
          <w:b/>
          <w:sz w:val="20"/>
          <w:szCs w:val="20"/>
        </w:rPr>
        <w:t>:</w:t>
      </w:r>
      <w:r w:rsidRPr="006E4398">
        <w:rPr>
          <w:rFonts w:ascii="Trebuchet MS" w:hAnsi="Trebuchet MS"/>
          <w:sz w:val="20"/>
          <w:szCs w:val="20"/>
        </w:rPr>
        <w:t xml:space="preserve"> As Debêntures serão simples, ou seja, não conversíveis em ações de emissão da Emissora. </w:t>
      </w:r>
    </w:p>
    <w:p w14:paraId="229ECCCF" w14:textId="77777777" w:rsidR="006C528D" w:rsidRPr="006E4398" w:rsidRDefault="006C528D">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4123EB4E" w14:textId="77777777" w:rsidR="006C528D"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bookmarkStart w:id="73" w:name="_DV_M84"/>
      <w:bookmarkEnd w:id="73"/>
      <w:r w:rsidRPr="006E4398">
        <w:rPr>
          <w:rFonts w:ascii="Trebuchet MS" w:hAnsi="Trebuchet MS"/>
          <w:sz w:val="20"/>
          <w:szCs w:val="20"/>
        </w:rPr>
        <w:t>4.</w:t>
      </w:r>
      <w:r w:rsidR="004305AB" w:rsidRPr="006E4398">
        <w:rPr>
          <w:rFonts w:ascii="Trebuchet MS" w:hAnsi="Trebuchet MS"/>
          <w:sz w:val="20"/>
          <w:szCs w:val="20"/>
        </w:rPr>
        <w:t>5</w:t>
      </w:r>
      <w:r w:rsidRPr="006E4398">
        <w:rPr>
          <w:rFonts w:ascii="Trebuchet MS" w:hAnsi="Trebuchet MS"/>
          <w:sz w:val="20"/>
          <w:szCs w:val="20"/>
        </w:rPr>
        <w:t>.</w:t>
      </w:r>
      <w:r w:rsidRPr="006E4398">
        <w:rPr>
          <w:rFonts w:ascii="Trebuchet MS" w:hAnsi="Trebuchet MS"/>
          <w:b/>
          <w:sz w:val="20"/>
          <w:szCs w:val="20"/>
        </w:rPr>
        <w:tab/>
        <w:t>Espécie:</w:t>
      </w:r>
      <w:r w:rsidRPr="006E4398">
        <w:rPr>
          <w:rFonts w:ascii="Trebuchet MS" w:hAnsi="Trebuchet MS"/>
          <w:sz w:val="20"/>
          <w:szCs w:val="20"/>
        </w:rPr>
        <w:t xml:space="preserve"> As Debêntures serão da espécie </w:t>
      </w:r>
      <w:r w:rsidR="007B6449" w:rsidRPr="006E4398">
        <w:rPr>
          <w:rFonts w:ascii="Trebuchet MS" w:hAnsi="Trebuchet MS"/>
          <w:sz w:val="20"/>
          <w:szCs w:val="20"/>
        </w:rPr>
        <w:t>com garantia real</w:t>
      </w:r>
      <w:r w:rsidR="003F4494" w:rsidRPr="006E4398">
        <w:rPr>
          <w:rFonts w:ascii="Trebuchet MS" w:hAnsi="Trebuchet MS"/>
          <w:sz w:val="20"/>
          <w:szCs w:val="20"/>
        </w:rPr>
        <w:t xml:space="preserve">, </w:t>
      </w:r>
      <w:r w:rsidR="00A46422" w:rsidRPr="006E4398">
        <w:rPr>
          <w:rFonts w:ascii="Trebuchet MS" w:hAnsi="Trebuchet MS"/>
          <w:sz w:val="20"/>
          <w:szCs w:val="20"/>
        </w:rPr>
        <w:t>nos termos do artigo 58 da Lei das Sociedades por Ações</w:t>
      </w:r>
      <w:r w:rsidR="00366CE4" w:rsidRPr="006E4398">
        <w:rPr>
          <w:rFonts w:ascii="Trebuchet MS" w:hAnsi="Trebuchet MS"/>
          <w:sz w:val="20"/>
          <w:szCs w:val="20"/>
        </w:rPr>
        <w:t>, e contarão com garantia fidejussória adicional</w:t>
      </w:r>
      <w:r w:rsidR="0016416D" w:rsidRPr="006E4398">
        <w:rPr>
          <w:rFonts w:ascii="Trebuchet MS" w:hAnsi="Trebuchet MS"/>
          <w:sz w:val="20"/>
          <w:szCs w:val="20"/>
        </w:rPr>
        <w:t>.</w:t>
      </w:r>
    </w:p>
    <w:p w14:paraId="1A06DB77" w14:textId="77777777" w:rsidR="006C528D" w:rsidRPr="006E4398" w:rsidRDefault="006C528D">
      <w:pPr>
        <w:pStyle w:val="sub"/>
        <w:widowControl/>
        <w:tabs>
          <w:tab w:val="clear" w:pos="0"/>
          <w:tab w:val="clear" w:pos="1440"/>
          <w:tab w:val="clear" w:pos="2880"/>
          <w:tab w:val="clear" w:pos="4320"/>
        </w:tabs>
        <w:spacing w:before="0" w:after="0" w:line="360" w:lineRule="auto"/>
        <w:ind w:left="705" w:hanging="705"/>
        <w:rPr>
          <w:rFonts w:ascii="Trebuchet MS" w:hAnsi="Trebuchet MS"/>
          <w:sz w:val="20"/>
          <w:szCs w:val="20"/>
        </w:rPr>
      </w:pPr>
      <w:bookmarkStart w:id="74" w:name="_DV_M85"/>
      <w:bookmarkEnd w:id="74"/>
    </w:p>
    <w:p w14:paraId="141E2CB0" w14:textId="21444743" w:rsidR="003F4494"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r w:rsidRPr="006E4398">
        <w:rPr>
          <w:rFonts w:ascii="Trebuchet MS" w:hAnsi="Trebuchet MS"/>
          <w:sz w:val="20"/>
          <w:szCs w:val="20"/>
        </w:rPr>
        <w:t>4.</w:t>
      </w:r>
      <w:r w:rsidR="004305AB" w:rsidRPr="006E4398">
        <w:rPr>
          <w:rFonts w:ascii="Trebuchet MS" w:hAnsi="Trebuchet MS"/>
          <w:sz w:val="20"/>
          <w:szCs w:val="20"/>
        </w:rPr>
        <w:t>6</w:t>
      </w:r>
      <w:r w:rsidRPr="006E4398">
        <w:rPr>
          <w:rFonts w:ascii="Trebuchet MS" w:hAnsi="Trebuchet MS"/>
          <w:sz w:val="20"/>
          <w:szCs w:val="20"/>
        </w:rPr>
        <w:t>.</w:t>
      </w:r>
      <w:r w:rsidRPr="006E4398">
        <w:rPr>
          <w:rFonts w:ascii="Trebuchet MS" w:hAnsi="Trebuchet MS"/>
          <w:b/>
          <w:sz w:val="20"/>
          <w:szCs w:val="20"/>
        </w:rPr>
        <w:tab/>
        <w:t>Prazo e Data de Vencimento:</w:t>
      </w:r>
      <w:r w:rsidRPr="006E4398">
        <w:rPr>
          <w:rFonts w:ascii="Trebuchet MS" w:hAnsi="Trebuchet MS"/>
          <w:sz w:val="20"/>
          <w:szCs w:val="20"/>
        </w:rPr>
        <w:t xml:space="preserve"> </w:t>
      </w:r>
      <w:r w:rsidR="003476CF" w:rsidRPr="006E4398">
        <w:rPr>
          <w:rFonts w:ascii="Trebuchet MS" w:hAnsi="Trebuchet MS"/>
          <w:sz w:val="20"/>
          <w:szCs w:val="20"/>
        </w:rPr>
        <w:t xml:space="preserve">Observado o disposto nesta Escritura, as Debêntures terão prazo de vencimento de </w:t>
      </w:r>
      <w:r w:rsidR="00875196" w:rsidRPr="006E4398">
        <w:rPr>
          <w:rFonts w:ascii="Trebuchet MS" w:hAnsi="Trebuchet MS"/>
          <w:sz w:val="20"/>
          <w:szCs w:val="20"/>
        </w:rPr>
        <w:t>10</w:t>
      </w:r>
      <w:r w:rsidR="003476CF" w:rsidRPr="006E4398">
        <w:rPr>
          <w:rFonts w:ascii="Trebuchet MS" w:hAnsi="Trebuchet MS"/>
          <w:sz w:val="20"/>
          <w:szCs w:val="20"/>
        </w:rPr>
        <w:t xml:space="preserve"> (</w:t>
      </w:r>
      <w:r w:rsidR="00875196" w:rsidRPr="006E4398">
        <w:rPr>
          <w:rFonts w:ascii="Trebuchet MS" w:hAnsi="Trebuchet MS"/>
          <w:sz w:val="20"/>
          <w:szCs w:val="20"/>
        </w:rPr>
        <w:t>dez</w:t>
      </w:r>
      <w:r w:rsidR="003476CF" w:rsidRPr="006E4398">
        <w:rPr>
          <w:rFonts w:ascii="Trebuchet MS" w:hAnsi="Trebuchet MS"/>
          <w:sz w:val="20"/>
          <w:szCs w:val="20"/>
        </w:rPr>
        <w:t xml:space="preserve">) anos, vencendo-se, portanto, em </w:t>
      </w:r>
      <w:r w:rsidR="003A2C82">
        <w:rPr>
          <w:rFonts w:ascii="Trebuchet MS" w:hAnsi="Trebuchet MS"/>
          <w:sz w:val="20"/>
          <w:szCs w:val="20"/>
        </w:rPr>
        <w:t>15</w:t>
      </w:r>
      <w:r w:rsidR="007E5986" w:rsidRPr="006E4398">
        <w:rPr>
          <w:rFonts w:ascii="Trebuchet MS" w:hAnsi="Trebuchet MS"/>
          <w:sz w:val="20"/>
          <w:szCs w:val="20"/>
        </w:rPr>
        <w:t xml:space="preserve"> </w:t>
      </w:r>
      <w:r w:rsidR="003476CF" w:rsidRPr="006E4398">
        <w:rPr>
          <w:rFonts w:ascii="Trebuchet MS" w:hAnsi="Trebuchet MS"/>
          <w:sz w:val="20"/>
          <w:szCs w:val="20"/>
        </w:rPr>
        <w:t xml:space="preserve">de </w:t>
      </w:r>
      <w:r w:rsidR="003A2C82">
        <w:rPr>
          <w:rFonts w:ascii="Trebuchet MS" w:hAnsi="Trebuchet MS"/>
          <w:sz w:val="20"/>
          <w:szCs w:val="20"/>
        </w:rPr>
        <w:t>dezembro</w:t>
      </w:r>
      <w:r w:rsidR="007E5986" w:rsidRPr="006E4398">
        <w:rPr>
          <w:rFonts w:ascii="Trebuchet MS" w:hAnsi="Trebuchet MS"/>
          <w:sz w:val="20"/>
          <w:szCs w:val="20"/>
        </w:rPr>
        <w:t xml:space="preserve"> </w:t>
      </w:r>
      <w:r w:rsidR="003476CF" w:rsidRPr="006E4398">
        <w:rPr>
          <w:rFonts w:ascii="Trebuchet MS" w:hAnsi="Trebuchet MS"/>
          <w:sz w:val="20"/>
          <w:szCs w:val="20"/>
        </w:rPr>
        <w:t xml:space="preserve">de </w:t>
      </w:r>
      <w:r w:rsidR="007E5986" w:rsidRPr="006E4398">
        <w:rPr>
          <w:rFonts w:ascii="Trebuchet MS" w:hAnsi="Trebuchet MS"/>
          <w:sz w:val="20"/>
          <w:szCs w:val="20"/>
        </w:rPr>
        <w:t xml:space="preserve">2032 </w:t>
      </w:r>
      <w:r w:rsidR="003476CF" w:rsidRPr="006E4398">
        <w:rPr>
          <w:rFonts w:ascii="Trebuchet MS" w:hAnsi="Trebuchet MS"/>
          <w:sz w:val="20"/>
          <w:szCs w:val="20"/>
        </w:rPr>
        <w:t>(“</w:t>
      </w:r>
      <w:r w:rsidR="003476CF" w:rsidRPr="006E4398">
        <w:rPr>
          <w:rFonts w:ascii="Trebuchet MS" w:hAnsi="Trebuchet MS"/>
          <w:sz w:val="20"/>
          <w:szCs w:val="20"/>
          <w:u w:val="single"/>
        </w:rPr>
        <w:t>Data de Vencimento</w:t>
      </w:r>
      <w:r w:rsidR="003476CF" w:rsidRPr="006E4398">
        <w:rPr>
          <w:rFonts w:ascii="Trebuchet MS" w:hAnsi="Trebuchet MS"/>
          <w:sz w:val="20"/>
          <w:szCs w:val="20"/>
        </w:rPr>
        <w:t>”)</w:t>
      </w:r>
      <w:r w:rsidR="003F4494" w:rsidRPr="006E4398">
        <w:rPr>
          <w:rFonts w:ascii="Trebuchet MS" w:hAnsi="Trebuchet MS"/>
          <w:sz w:val="20"/>
          <w:szCs w:val="20"/>
        </w:rPr>
        <w:t>.</w:t>
      </w:r>
    </w:p>
    <w:p w14:paraId="64A52836" w14:textId="77777777" w:rsidR="003F4494" w:rsidRPr="006E4398" w:rsidRDefault="003F4494">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2F049C60" w14:textId="25A030AD" w:rsidR="003476CF" w:rsidRPr="006E4398" w:rsidRDefault="003F4494">
      <w:pPr>
        <w:pStyle w:val="sub"/>
        <w:widowControl/>
        <w:tabs>
          <w:tab w:val="clear" w:pos="0"/>
          <w:tab w:val="clear" w:pos="1440"/>
          <w:tab w:val="clear" w:pos="2880"/>
          <w:tab w:val="clear" w:pos="4320"/>
        </w:tabs>
        <w:spacing w:before="0" w:after="0" w:line="360" w:lineRule="auto"/>
        <w:rPr>
          <w:rFonts w:ascii="Trebuchet MS" w:hAnsi="Trebuchet MS"/>
          <w:sz w:val="20"/>
          <w:szCs w:val="20"/>
        </w:rPr>
      </w:pPr>
      <w:r w:rsidRPr="006E4398">
        <w:rPr>
          <w:rFonts w:ascii="Trebuchet MS" w:hAnsi="Trebuchet MS"/>
          <w:sz w:val="20"/>
          <w:szCs w:val="20"/>
        </w:rPr>
        <w:t xml:space="preserve">4.6.1. Na Data de Vencimento, a Emissora obriga-se a proceder à liquidação das Debêntures que ainda estiverem em circulação, pelo </w:t>
      </w:r>
      <w:r w:rsidR="002A5C97">
        <w:rPr>
          <w:rFonts w:ascii="Trebuchet MS" w:hAnsi="Trebuchet MS"/>
          <w:sz w:val="20"/>
          <w:szCs w:val="20"/>
        </w:rPr>
        <w:t xml:space="preserve">saldo do </w:t>
      </w:r>
      <w:r w:rsidRPr="006E4398">
        <w:rPr>
          <w:rFonts w:ascii="Trebuchet MS" w:hAnsi="Trebuchet MS"/>
          <w:sz w:val="20"/>
          <w:szCs w:val="20"/>
        </w:rPr>
        <w:t>Valor Nominal Unitário</w:t>
      </w:r>
      <w:r w:rsidR="006B396B">
        <w:rPr>
          <w:rFonts w:ascii="Trebuchet MS" w:hAnsi="Trebuchet MS"/>
          <w:sz w:val="20"/>
          <w:szCs w:val="20"/>
        </w:rPr>
        <w:t xml:space="preserve"> ou </w:t>
      </w:r>
      <w:r w:rsidR="002A5C97">
        <w:rPr>
          <w:rFonts w:ascii="Trebuchet MS" w:hAnsi="Trebuchet MS"/>
          <w:sz w:val="20"/>
          <w:szCs w:val="20"/>
        </w:rPr>
        <w:t xml:space="preserve">Saldo do </w:t>
      </w:r>
      <w:r w:rsidR="006B396B">
        <w:rPr>
          <w:rFonts w:ascii="Trebuchet MS" w:hAnsi="Trebuchet MS"/>
          <w:sz w:val="20"/>
          <w:szCs w:val="20"/>
        </w:rPr>
        <w:t>Valor Nominal Unitário Atualizado, conforme o caso</w:t>
      </w:r>
      <w:r w:rsidRPr="006E4398">
        <w:rPr>
          <w:rFonts w:ascii="Trebuchet MS" w:hAnsi="Trebuchet MS"/>
          <w:sz w:val="20"/>
          <w:szCs w:val="20"/>
        </w:rPr>
        <w:t xml:space="preserve">, acrescido da respectiva </w:t>
      </w:r>
      <w:r w:rsidR="001E688D" w:rsidRPr="006E4398">
        <w:rPr>
          <w:rFonts w:ascii="Trebuchet MS" w:hAnsi="Trebuchet MS"/>
          <w:sz w:val="20"/>
          <w:szCs w:val="20"/>
        </w:rPr>
        <w:t>R</w:t>
      </w:r>
      <w:r w:rsidRPr="006E4398">
        <w:rPr>
          <w:rFonts w:ascii="Trebuchet MS" w:hAnsi="Trebuchet MS"/>
          <w:sz w:val="20"/>
          <w:szCs w:val="20"/>
        </w:rPr>
        <w:t>emuneração</w:t>
      </w:r>
      <w:r w:rsidR="006B396B">
        <w:rPr>
          <w:rFonts w:ascii="Trebuchet MS" w:hAnsi="Trebuchet MS"/>
          <w:sz w:val="20"/>
          <w:szCs w:val="20"/>
        </w:rPr>
        <w:t xml:space="preserve"> devida</w:t>
      </w:r>
      <w:r w:rsidRPr="006E4398">
        <w:rPr>
          <w:rFonts w:ascii="Trebuchet MS" w:hAnsi="Trebuchet MS"/>
          <w:sz w:val="20"/>
          <w:szCs w:val="20"/>
        </w:rPr>
        <w:t xml:space="preserve">, quando houver, </w:t>
      </w:r>
      <w:r w:rsidR="00A46422" w:rsidRPr="006E4398">
        <w:rPr>
          <w:rFonts w:ascii="Trebuchet MS" w:hAnsi="Trebuchet MS"/>
          <w:sz w:val="20"/>
          <w:szCs w:val="20"/>
        </w:rPr>
        <w:t>calculada</w:t>
      </w:r>
      <w:r w:rsidRPr="006E4398">
        <w:rPr>
          <w:rFonts w:ascii="Trebuchet MS" w:hAnsi="Trebuchet MS"/>
          <w:sz w:val="20"/>
          <w:szCs w:val="20"/>
        </w:rPr>
        <w:t xml:space="preserve"> </w:t>
      </w:r>
      <w:r w:rsidRPr="006E4398">
        <w:rPr>
          <w:rFonts w:ascii="Trebuchet MS" w:hAnsi="Trebuchet MS"/>
          <w:i/>
          <w:iCs/>
          <w:sz w:val="20"/>
          <w:szCs w:val="20"/>
        </w:rPr>
        <w:t>pro rata temporis</w:t>
      </w:r>
      <w:r w:rsidRPr="006E4398">
        <w:rPr>
          <w:rFonts w:ascii="Trebuchet MS" w:hAnsi="Trebuchet MS"/>
          <w:sz w:val="20"/>
          <w:szCs w:val="20"/>
        </w:rPr>
        <w:t xml:space="preserve"> por Dias Úteis decorridos desde a última </w:t>
      </w:r>
      <w:r w:rsidR="0078247D" w:rsidRPr="006E4398">
        <w:rPr>
          <w:rFonts w:ascii="Trebuchet MS" w:hAnsi="Trebuchet MS"/>
          <w:sz w:val="20"/>
          <w:szCs w:val="20"/>
        </w:rPr>
        <w:t>D</w:t>
      </w:r>
      <w:r w:rsidRPr="006E4398">
        <w:rPr>
          <w:rFonts w:ascii="Trebuchet MS" w:hAnsi="Trebuchet MS"/>
          <w:sz w:val="20"/>
          <w:szCs w:val="20"/>
        </w:rPr>
        <w:t xml:space="preserve">ata de </w:t>
      </w:r>
      <w:r w:rsidR="0078247D" w:rsidRPr="006E4398">
        <w:rPr>
          <w:rFonts w:ascii="Trebuchet MS" w:hAnsi="Trebuchet MS"/>
          <w:sz w:val="20"/>
          <w:szCs w:val="20"/>
        </w:rPr>
        <w:t>P</w:t>
      </w:r>
      <w:r w:rsidRPr="006E4398">
        <w:rPr>
          <w:rFonts w:ascii="Trebuchet MS" w:hAnsi="Trebuchet MS"/>
          <w:sz w:val="20"/>
          <w:szCs w:val="20"/>
        </w:rPr>
        <w:t>agamento da Remuneração.</w:t>
      </w:r>
    </w:p>
    <w:p w14:paraId="5EEFD2E9" w14:textId="77777777" w:rsidR="003476CF" w:rsidRPr="006E4398" w:rsidRDefault="003476CF">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317B0BCA" w14:textId="77777777" w:rsidR="006C528D" w:rsidRPr="006E4398" w:rsidRDefault="00F22655">
      <w:pPr>
        <w:pStyle w:val="sub"/>
        <w:tabs>
          <w:tab w:val="clear" w:pos="1440"/>
          <w:tab w:val="left" w:pos="709"/>
        </w:tabs>
        <w:spacing w:before="0" w:after="0" w:line="360" w:lineRule="auto"/>
        <w:rPr>
          <w:rFonts w:ascii="Trebuchet MS" w:hAnsi="Trebuchet MS"/>
          <w:sz w:val="20"/>
          <w:szCs w:val="20"/>
        </w:rPr>
      </w:pPr>
      <w:bookmarkStart w:id="75" w:name="_DV_M92"/>
      <w:bookmarkEnd w:id="75"/>
      <w:r w:rsidRPr="006E4398">
        <w:rPr>
          <w:rFonts w:ascii="Trebuchet MS" w:hAnsi="Trebuchet MS"/>
          <w:sz w:val="20"/>
          <w:szCs w:val="20"/>
        </w:rPr>
        <w:t>4.</w:t>
      </w:r>
      <w:r w:rsidR="004305AB" w:rsidRPr="006E4398">
        <w:rPr>
          <w:rFonts w:ascii="Trebuchet MS" w:hAnsi="Trebuchet MS"/>
          <w:sz w:val="20"/>
          <w:szCs w:val="20"/>
        </w:rPr>
        <w:t>7</w:t>
      </w:r>
      <w:r w:rsidRPr="006E4398">
        <w:rPr>
          <w:rFonts w:ascii="Trebuchet MS" w:hAnsi="Trebuchet MS"/>
          <w:sz w:val="20"/>
          <w:szCs w:val="20"/>
        </w:rPr>
        <w:t>.</w:t>
      </w:r>
      <w:r w:rsidRPr="006E4398">
        <w:rPr>
          <w:rFonts w:ascii="Trebuchet MS" w:hAnsi="Trebuchet MS"/>
          <w:b/>
          <w:sz w:val="20"/>
          <w:szCs w:val="20"/>
        </w:rPr>
        <w:tab/>
      </w:r>
      <w:r w:rsidR="009E2312" w:rsidRPr="006E4398">
        <w:rPr>
          <w:rFonts w:ascii="Trebuchet MS" w:hAnsi="Trebuchet MS"/>
          <w:b/>
          <w:sz w:val="20"/>
          <w:szCs w:val="20"/>
        </w:rPr>
        <w:t>Valor Nominal Unitário</w:t>
      </w:r>
      <w:r w:rsidRPr="006E4398">
        <w:rPr>
          <w:rFonts w:ascii="Trebuchet MS" w:hAnsi="Trebuchet MS"/>
          <w:b/>
          <w:sz w:val="20"/>
          <w:szCs w:val="20"/>
        </w:rPr>
        <w:t>:</w:t>
      </w:r>
      <w:r w:rsidRPr="006E4398">
        <w:rPr>
          <w:rFonts w:ascii="Trebuchet MS" w:hAnsi="Trebuchet MS"/>
          <w:sz w:val="20"/>
          <w:szCs w:val="20"/>
        </w:rPr>
        <w:t xml:space="preserve"> O </w:t>
      </w:r>
      <w:r w:rsidR="001E688D" w:rsidRPr="006E4398">
        <w:rPr>
          <w:rFonts w:ascii="Trebuchet MS" w:hAnsi="Trebuchet MS"/>
          <w:sz w:val="20"/>
          <w:szCs w:val="20"/>
        </w:rPr>
        <w:t xml:space="preserve">valor nominal unitário </w:t>
      </w:r>
      <w:r w:rsidR="001E688D" w:rsidRPr="006E4398">
        <w:rPr>
          <w:rFonts w:ascii="Trebuchet MS" w:hAnsi="Trebuchet MS"/>
          <w:bCs/>
          <w:sz w:val="20"/>
          <w:szCs w:val="20"/>
        </w:rPr>
        <w:t>das</w:t>
      </w:r>
      <w:r w:rsidR="001E688D" w:rsidRPr="006E4398">
        <w:rPr>
          <w:rFonts w:ascii="Trebuchet MS" w:hAnsi="Trebuchet MS"/>
          <w:sz w:val="20"/>
          <w:szCs w:val="20"/>
        </w:rPr>
        <w:t xml:space="preserve"> </w:t>
      </w:r>
      <w:r w:rsidRPr="006E4398">
        <w:rPr>
          <w:rFonts w:ascii="Trebuchet MS" w:hAnsi="Trebuchet MS"/>
          <w:sz w:val="20"/>
          <w:szCs w:val="20"/>
        </w:rPr>
        <w:t>Debêntures será de R</w:t>
      </w:r>
      <w:r w:rsidR="009F290E" w:rsidRPr="006E4398">
        <w:rPr>
          <w:rFonts w:ascii="Trebuchet MS" w:hAnsi="Trebuchet MS"/>
          <w:sz w:val="20"/>
          <w:szCs w:val="20"/>
        </w:rPr>
        <w:t>$</w:t>
      </w:r>
      <w:r w:rsidR="00470008" w:rsidRPr="006E4398">
        <w:rPr>
          <w:rFonts w:ascii="Trebuchet MS" w:hAnsi="Trebuchet MS"/>
          <w:sz w:val="20"/>
          <w:szCs w:val="20"/>
        </w:rPr>
        <w:t xml:space="preserve"> 1.000,00 (um mil reais)</w:t>
      </w:r>
      <w:r w:rsidRPr="006E4398">
        <w:rPr>
          <w:rFonts w:ascii="Trebuchet MS" w:hAnsi="Trebuchet MS"/>
          <w:sz w:val="20"/>
          <w:szCs w:val="20"/>
        </w:rPr>
        <w:t>, na Data de Emissão (“</w:t>
      </w:r>
      <w:r w:rsidR="009E2312" w:rsidRPr="006E4398">
        <w:rPr>
          <w:rFonts w:ascii="Trebuchet MS" w:hAnsi="Trebuchet MS"/>
          <w:sz w:val="20"/>
          <w:szCs w:val="20"/>
          <w:u w:val="single"/>
        </w:rPr>
        <w:t>Valor Nominal Unitário</w:t>
      </w:r>
      <w:r w:rsidRPr="006E4398">
        <w:rPr>
          <w:rFonts w:ascii="Trebuchet MS" w:hAnsi="Trebuchet MS"/>
          <w:sz w:val="20"/>
          <w:szCs w:val="20"/>
        </w:rPr>
        <w:t>”).</w:t>
      </w:r>
      <w:r w:rsidR="00052DA0" w:rsidRPr="006E4398">
        <w:rPr>
          <w:rFonts w:ascii="Trebuchet MS" w:hAnsi="Trebuchet MS"/>
          <w:sz w:val="20"/>
          <w:szCs w:val="20"/>
        </w:rPr>
        <w:t xml:space="preserve"> </w:t>
      </w:r>
    </w:p>
    <w:p w14:paraId="58800160" w14:textId="77777777" w:rsidR="006C528D" w:rsidRPr="006E4398" w:rsidRDefault="006C528D">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41C1942B" w14:textId="77777777" w:rsidR="006C528D" w:rsidRPr="006E4398" w:rsidRDefault="00F22655">
      <w:pPr>
        <w:numPr>
          <w:ilvl w:val="12"/>
          <w:numId w:val="0"/>
        </w:numPr>
        <w:spacing w:line="360" w:lineRule="auto"/>
        <w:jc w:val="both"/>
        <w:rPr>
          <w:rFonts w:ascii="Trebuchet MS" w:hAnsi="Trebuchet MS"/>
          <w:sz w:val="20"/>
          <w:szCs w:val="20"/>
        </w:rPr>
      </w:pPr>
      <w:bookmarkStart w:id="76" w:name="_DV_M93"/>
      <w:bookmarkEnd w:id="76"/>
      <w:r w:rsidRPr="006E4398">
        <w:rPr>
          <w:rFonts w:ascii="Trebuchet MS" w:hAnsi="Trebuchet MS"/>
          <w:sz w:val="20"/>
          <w:szCs w:val="20"/>
        </w:rPr>
        <w:t>4.</w:t>
      </w:r>
      <w:r w:rsidR="004305AB" w:rsidRPr="006E4398">
        <w:rPr>
          <w:rFonts w:ascii="Trebuchet MS" w:hAnsi="Trebuchet MS"/>
          <w:sz w:val="20"/>
          <w:szCs w:val="20"/>
        </w:rPr>
        <w:t>8</w:t>
      </w:r>
      <w:r w:rsidRPr="006E4398">
        <w:rPr>
          <w:rFonts w:ascii="Trebuchet MS" w:hAnsi="Trebuchet MS"/>
          <w:bCs/>
          <w:sz w:val="20"/>
          <w:szCs w:val="20"/>
        </w:rPr>
        <w:t>.</w:t>
      </w:r>
      <w:r w:rsidRPr="006E4398">
        <w:rPr>
          <w:rFonts w:ascii="Trebuchet MS" w:hAnsi="Trebuchet MS"/>
          <w:b/>
          <w:sz w:val="20"/>
          <w:szCs w:val="20"/>
        </w:rPr>
        <w:tab/>
        <w:t>Quantidade de Debêntures Emitidas:</w:t>
      </w:r>
      <w:r w:rsidRPr="006E4398">
        <w:rPr>
          <w:rFonts w:ascii="Trebuchet MS" w:hAnsi="Trebuchet MS"/>
          <w:sz w:val="20"/>
          <w:szCs w:val="20"/>
        </w:rPr>
        <w:t xml:space="preserve"> </w:t>
      </w:r>
      <w:r w:rsidR="00366CE4" w:rsidRPr="006E4398">
        <w:rPr>
          <w:rFonts w:ascii="Trebuchet MS" w:hAnsi="Trebuchet MS"/>
          <w:sz w:val="20"/>
          <w:szCs w:val="20"/>
        </w:rPr>
        <w:t>Serão emitidas 125.000 (cento e vinte e cinco mil) Debêntures, observado que a</w:t>
      </w:r>
      <w:r w:rsidR="00C763EE" w:rsidRPr="006E4398">
        <w:rPr>
          <w:rFonts w:ascii="Trebuchet MS" w:hAnsi="Trebuchet MS"/>
          <w:sz w:val="20"/>
          <w:szCs w:val="20"/>
        </w:rPr>
        <w:t xml:space="preserve"> quantidade de Debêntures a ser alocada em cada série será definida conforme demanda pelas Debêntures apurada por meio do Procedimento de </w:t>
      </w:r>
      <w:r w:rsidR="00C763EE" w:rsidRPr="006E4398">
        <w:rPr>
          <w:rFonts w:ascii="Trebuchet MS" w:hAnsi="Trebuchet MS"/>
          <w:i/>
          <w:iCs/>
          <w:sz w:val="20"/>
          <w:szCs w:val="20"/>
        </w:rPr>
        <w:t>Bookbuilding</w:t>
      </w:r>
      <w:r w:rsidR="00A46422" w:rsidRPr="006E4398">
        <w:rPr>
          <w:rFonts w:ascii="Trebuchet MS" w:hAnsi="Trebuchet MS"/>
          <w:sz w:val="20"/>
          <w:szCs w:val="20"/>
        </w:rPr>
        <w:t>, observados os termos previstos na Cláusula 3.4.1 acima</w:t>
      </w:r>
      <w:r w:rsidR="009E67E6" w:rsidRPr="006E4398">
        <w:rPr>
          <w:rFonts w:ascii="Trebuchet MS" w:hAnsi="Trebuchet MS"/>
          <w:sz w:val="20"/>
          <w:szCs w:val="20"/>
        </w:rPr>
        <w:t>.</w:t>
      </w:r>
      <w:r w:rsidR="003F4494" w:rsidRPr="006E4398" w:rsidDel="003F4494">
        <w:rPr>
          <w:rFonts w:ascii="Trebuchet MS" w:hAnsi="Trebuchet MS"/>
          <w:sz w:val="20"/>
          <w:szCs w:val="20"/>
        </w:rPr>
        <w:t xml:space="preserve"> </w:t>
      </w:r>
    </w:p>
    <w:p w14:paraId="3A5E1CB9" w14:textId="77777777" w:rsidR="00D5410A" w:rsidRPr="006E4398" w:rsidRDefault="00D5410A">
      <w:pPr>
        <w:numPr>
          <w:ilvl w:val="12"/>
          <w:numId w:val="0"/>
        </w:numPr>
        <w:spacing w:line="360" w:lineRule="auto"/>
        <w:jc w:val="both"/>
        <w:rPr>
          <w:rFonts w:ascii="Trebuchet MS" w:hAnsi="Trebuchet MS"/>
          <w:sz w:val="20"/>
          <w:szCs w:val="20"/>
        </w:rPr>
      </w:pPr>
    </w:p>
    <w:p w14:paraId="4780BCA6" w14:textId="77777777" w:rsidR="004305AB" w:rsidRPr="006E4398" w:rsidRDefault="004305AB">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4.9. Preço de Subscrição e Forma de Integralização</w:t>
      </w:r>
    </w:p>
    <w:p w14:paraId="30D2052C" w14:textId="77777777" w:rsidR="004305AB" w:rsidRPr="006E4398" w:rsidRDefault="004305AB">
      <w:pPr>
        <w:numPr>
          <w:ilvl w:val="12"/>
          <w:numId w:val="0"/>
        </w:numPr>
        <w:spacing w:line="360" w:lineRule="auto"/>
        <w:jc w:val="both"/>
        <w:rPr>
          <w:rFonts w:ascii="Trebuchet MS" w:hAnsi="Trebuchet MS"/>
          <w:sz w:val="20"/>
          <w:szCs w:val="20"/>
        </w:rPr>
      </w:pPr>
    </w:p>
    <w:p w14:paraId="041D2CCC" w14:textId="77777777" w:rsidR="004305AB" w:rsidRPr="006E4398" w:rsidRDefault="004305AB">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4.9.1. </w:t>
      </w:r>
      <w:r w:rsidR="00E34065" w:rsidRPr="006E4398">
        <w:rPr>
          <w:rFonts w:ascii="Trebuchet MS" w:hAnsi="Trebuchet MS"/>
          <w:sz w:val="20"/>
          <w:szCs w:val="20"/>
        </w:rPr>
        <w:t xml:space="preserve">As Debêntures tornar-se-ão subscritas pela Debenturista mediante a formalização da presente Escritura, a inscrição da titularidade no livro próprio e a assinatura do boletim de subscrição, nos termos da minuta constante do Anexo </w:t>
      </w:r>
      <w:r w:rsidR="00E4028A" w:rsidRPr="006E4398">
        <w:rPr>
          <w:rFonts w:ascii="Trebuchet MS" w:hAnsi="Trebuchet MS"/>
          <w:sz w:val="20"/>
          <w:szCs w:val="20"/>
        </w:rPr>
        <w:t>II</w:t>
      </w:r>
      <w:r w:rsidR="00E34065" w:rsidRPr="006E4398">
        <w:rPr>
          <w:rFonts w:ascii="Trebuchet MS" w:hAnsi="Trebuchet MS"/>
          <w:sz w:val="20"/>
          <w:szCs w:val="20"/>
        </w:rPr>
        <w:t xml:space="preserve"> a esta Escritura (“</w:t>
      </w:r>
      <w:r w:rsidR="00E34065" w:rsidRPr="006E4398">
        <w:rPr>
          <w:rFonts w:ascii="Trebuchet MS" w:hAnsi="Trebuchet MS"/>
          <w:sz w:val="20"/>
          <w:szCs w:val="20"/>
          <w:u w:val="single"/>
        </w:rPr>
        <w:t>Boletim de Subscrição</w:t>
      </w:r>
      <w:r w:rsidR="00E34065" w:rsidRPr="006E4398">
        <w:rPr>
          <w:rFonts w:ascii="Trebuchet MS" w:hAnsi="Trebuchet MS"/>
          <w:sz w:val="20"/>
          <w:szCs w:val="20"/>
        </w:rPr>
        <w:t>”)</w:t>
      </w:r>
      <w:r w:rsidRPr="006E4398">
        <w:rPr>
          <w:rFonts w:ascii="Trebuchet MS" w:hAnsi="Trebuchet MS"/>
          <w:sz w:val="20"/>
          <w:szCs w:val="20"/>
        </w:rPr>
        <w:t>.</w:t>
      </w:r>
      <w:r w:rsidR="006577FB" w:rsidRPr="006E4398">
        <w:rPr>
          <w:rFonts w:ascii="Trebuchet MS" w:hAnsi="Trebuchet MS"/>
          <w:sz w:val="20"/>
          <w:szCs w:val="20"/>
        </w:rPr>
        <w:t xml:space="preserve"> </w:t>
      </w:r>
    </w:p>
    <w:p w14:paraId="6E4C5058" w14:textId="77777777" w:rsidR="004305AB" w:rsidRPr="006E4398" w:rsidRDefault="004305AB">
      <w:pPr>
        <w:numPr>
          <w:ilvl w:val="12"/>
          <w:numId w:val="0"/>
        </w:numPr>
        <w:spacing w:line="360" w:lineRule="auto"/>
        <w:jc w:val="both"/>
        <w:rPr>
          <w:rFonts w:ascii="Trebuchet MS" w:hAnsi="Trebuchet MS"/>
          <w:sz w:val="20"/>
          <w:szCs w:val="20"/>
        </w:rPr>
      </w:pPr>
    </w:p>
    <w:p w14:paraId="00B32FB1" w14:textId="12A43A5B" w:rsidR="00A81CC4" w:rsidRPr="006E4398" w:rsidRDefault="004305AB">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4.9.2. </w:t>
      </w:r>
      <w:r w:rsidR="001E688D" w:rsidRPr="006E4398">
        <w:rPr>
          <w:rFonts w:ascii="Trebuchet MS" w:hAnsi="Trebuchet MS"/>
          <w:sz w:val="20"/>
          <w:szCs w:val="20"/>
        </w:rPr>
        <w:t xml:space="preserve">Observado o disposto na Cláusula </w:t>
      </w:r>
      <w:r w:rsidR="001E688D" w:rsidRPr="00667C20">
        <w:rPr>
          <w:rFonts w:ascii="Trebuchet MS" w:hAnsi="Trebuchet MS"/>
          <w:sz w:val="20"/>
          <w:szCs w:val="20"/>
        </w:rPr>
        <w:fldChar w:fldCharType="begin"/>
      </w:r>
      <w:r w:rsidR="001E688D" w:rsidRPr="006E4398">
        <w:rPr>
          <w:rFonts w:ascii="Trebuchet MS" w:hAnsi="Trebuchet MS"/>
          <w:sz w:val="20"/>
          <w:szCs w:val="20"/>
        </w:rPr>
        <w:instrText xml:space="preserve"> REF _Ref118214617 \n \p \h </w:instrText>
      </w:r>
      <w:r w:rsidR="006E4398" w:rsidRPr="006E4398">
        <w:rPr>
          <w:rFonts w:ascii="Trebuchet MS" w:hAnsi="Trebuchet MS"/>
          <w:sz w:val="20"/>
          <w:szCs w:val="20"/>
        </w:rPr>
        <w:instrText xml:space="preserve"> \* MERGEFORMAT </w:instrText>
      </w:r>
      <w:r w:rsidR="001E688D" w:rsidRPr="00667C20">
        <w:rPr>
          <w:rFonts w:ascii="Trebuchet MS" w:hAnsi="Trebuchet MS"/>
          <w:sz w:val="20"/>
          <w:szCs w:val="20"/>
        </w:rPr>
      </w:r>
      <w:r w:rsidR="001E688D" w:rsidRPr="00667C20">
        <w:rPr>
          <w:rFonts w:ascii="Trebuchet MS" w:hAnsi="Trebuchet MS"/>
          <w:sz w:val="20"/>
          <w:szCs w:val="20"/>
        </w:rPr>
        <w:fldChar w:fldCharType="separate"/>
      </w:r>
      <w:r w:rsidR="00B35765">
        <w:rPr>
          <w:rFonts w:ascii="Trebuchet MS" w:hAnsi="Trebuchet MS"/>
          <w:sz w:val="20"/>
          <w:szCs w:val="20"/>
        </w:rPr>
        <w:t>3.7 acima</w:t>
      </w:r>
      <w:r w:rsidR="001E688D" w:rsidRPr="00667C20">
        <w:rPr>
          <w:rFonts w:ascii="Trebuchet MS" w:hAnsi="Trebuchet MS"/>
          <w:sz w:val="20"/>
          <w:szCs w:val="20"/>
        </w:rPr>
        <w:fldChar w:fldCharType="end"/>
      </w:r>
      <w:r w:rsidR="001E688D" w:rsidRPr="006E4398">
        <w:rPr>
          <w:rFonts w:ascii="Trebuchet MS" w:hAnsi="Trebuchet MS"/>
          <w:sz w:val="20"/>
          <w:szCs w:val="20"/>
        </w:rPr>
        <w:t>, a</w:t>
      </w:r>
      <w:r w:rsidR="00E34065" w:rsidRPr="00667C20">
        <w:rPr>
          <w:rFonts w:ascii="Trebuchet MS" w:hAnsi="Trebuchet MS"/>
          <w:sz w:val="20"/>
          <w:szCs w:val="20"/>
        </w:rPr>
        <w:t>s</w:t>
      </w:r>
      <w:r w:rsidR="00E34065" w:rsidRPr="00667F3B">
        <w:rPr>
          <w:rFonts w:ascii="Trebuchet MS" w:hAnsi="Trebuchet MS"/>
          <w:sz w:val="20"/>
          <w:szCs w:val="20"/>
        </w:rPr>
        <w:t xml:space="preserve"> Debêntures serão integralizadas</w:t>
      </w:r>
      <w:r w:rsidR="00A81CC4" w:rsidRPr="006E4398">
        <w:rPr>
          <w:rFonts w:ascii="Trebuchet MS" w:hAnsi="Trebuchet MS"/>
          <w:sz w:val="20"/>
          <w:szCs w:val="20"/>
        </w:rPr>
        <w:t xml:space="preserve"> na</w:t>
      </w:r>
      <w:r w:rsidR="00D43653" w:rsidRPr="006E4398">
        <w:rPr>
          <w:rFonts w:ascii="Trebuchet MS" w:hAnsi="Trebuchet MS"/>
          <w:sz w:val="20"/>
          <w:szCs w:val="20"/>
        </w:rPr>
        <w:t xml:space="preserve"> mesma data</w:t>
      </w:r>
      <w:r w:rsidR="00A81CC4" w:rsidRPr="006E4398">
        <w:rPr>
          <w:rFonts w:ascii="Trebuchet MS" w:hAnsi="Trebuchet MS"/>
          <w:sz w:val="20"/>
          <w:szCs w:val="20"/>
        </w:rPr>
        <w:t xml:space="preserve"> em que forem integralizados </w:t>
      </w:r>
      <w:r w:rsidR="006B396B">
        <w:rPr>
          <w:rFonts w:ascii="Trebuchet MS" w:hAnsi="Trebuchet MS"/>
          <w:sz w:val="20"/>
          <w:szCs w:val="20"/>
        </w:rPr>
        <w:t xml:space="preserve">os </w:t>
      </w:r>
      <w:r w:rsidR="00A81CC4" w:rsidRPr="006E4398">
        <w:rPr>
          <w:rFonts w:ascii="Trebuchet MS" w:hAnsi="Trebuchet MS"/>
          <w:sz w:val="20"/>
          <w:szCs w:val="20"/>
        </w:rPr>
        <w:t>CRI</w:t>
      </w:r>
      <w:r w:rsidR="00D43653" w:rsidRPr="006E4398">
        <w:rPr>
          <w:rFonts w:ascii="Trebuchet MS" w:hAnsi="Trebuchet MS"/>
          <w:sz w:val="20"/>
          <w:szCs w:val="20"/>
        </w:rPr>
        <w:t>,</w:t>
      </w:r>
      <w:r w:rsidR="00A81CC4" w:rsidRPr="006E4398">
        <w:rPr>
          <w:rFonts w:ascii="Trebuchet MS" w:hAnsi="Trebuchet MS"/>
          <w:sz w:val="20"/>
          <w:szCs w:val="20"/>
        </w:rPr>
        <w:t xml:space="preserve"> em volume correspondente </w:t>
      </w:r>
      <w:r w:rsidR="00D43653" w:rsidRPr="006E4398">
        <w:rPr>
          <w:rFonts w:ascii="Trebuchet MS" w:hAnsi="Trebuchet MS"/>
          <w:sz w:val="20"/>
          <w:szCs w:val="20"/>
        </w:rPr>
        <w:t xml:space="preserve">ao integralizado </w:t>
      </w:r>
      <w:r w:rsidR="00A81CC4" w:rsidRPr="006E4398">
        <w:rPr>
          <w:rFonts w:ascii="Trebuchet MS" w:hAnsi="Trebuchet MS"/>
          <w:sz w:val="20"/>
          <w:szCs w:val="20"/>
        </w:rPr>
        <w:t>no âmbito da Oferta</w:t>
      </w:r>
      <w:r w:rsidR="00CD356A" w:rsidRPr="006E4398">
        <w:rPr>
          <w:rFonts w:ascii="Trebuchet MS" w:hAnsi="Trebuchet MS"/>
          <w:sz w:val="20"/>
          <w:szCs w:val="20"/>
        </w:rPr>
        <w:t xml:space="preserve"> Pública Restrita</w:t>
      </w:r>
      <w:r w:rsidR="00A81CC4" w:rsidRPr="006E4398">
        <w:rPr>
          <w:rFonts w:ascii="Trebuchet MS" w:hAnsi="Trebuchet MS"/>
          <w:sz w:val="20"/>
          <w:szCs w:val="20"/>
        </w:rPr>
        <w:t>,</w:t>
      </w:r>
      <w:r w:rsidR="00A81CC4" w:rsidRPr="006E4398">
        <w:rPr>
          <w:rFonts w:ascii="Trebuchet MS" w:eastAsiaTheme="minorEastAsia" w:hAnsi="Trebuchet MS" w:cstheme="minorHAnsi"/>
          <w:sz w:val="20"/>
          <w:szCs w:val="20"/>
          <w:lang w:eastAsia="zh-CN"/>
        </w:rPr>
        <w:t xml:space="preserve"> </w:t>
      </w:r>
      <w:r w:rsidR="00A81CC4" w:rsidRPr="006E4398">
        <w:rPr>
          <w:rFonts w:ascii="Trebuchet MS" w:hAnsi="Trebuchet MS"/>
          <w:sz w:val="20"/>
          <w:szCs w:val="20"/>
        </w:rPr>
        <w:t>em moeda corrente nacional, sendo cada data em que houver integralização das Debêntures uma “</w:t>
      </w:r>
      <w:r w:rsidR="00A81CC4" w:rsidRPr="006E4398">
        <w:rPr>
          <w:rFonts w:ascii="Trebuchet MS" w:hAnsi="Trebuchet MS"/>
          <w:sz w:val="20"/>
          <w:szCs w:val="20"/>
          <w:u w:val="single"/>
        </w:rPr>
        <w:t>Data de Integralização</w:t>
      </w:r>
      <w:r w:rsidR="00A81CC4" w:rsidRPr="006E4398">
        <w:rPr>
          <w:rFonts w:ascii="Trebuchet MS" w:hAnsi="Trebuchet MS"/>
          <w:sz w:val="20"/>
          <w:szCs w:val="20"/>
        </w:rPr>
        <w:t>”.</w:t>
      </w:r>
      <w:r w:rsidR="00A81CC4" w:rsidRPr="006E4398">
        <w:rPr>
          <w:rFonts w:ascii="Trebuchet MS" w:eastAsiaTheme="minorEastAsia" w:hAnsi="Trebuchet MS" w:cstheme="minorHAnsi"/>
          <w:sz w:val="20"/>
          <w:szCs w:val="20"/>
          <w:lang w:eastAsia="zh-CN"/>
        </w:rPr>
        <w:t xml:space="preserve"> </w:t>
      </w:r>
      <w:r w:rsidR="00A81CC4" w:rsidRPr="006E4398">
        <w:rPr>
          <w:rFonts w:ascii="Trebuchet MS" w:hAnsi="Trebuchet MS"/>
          <w:sz w:val="20"/>
          <w:szCs w:val="20"/>
        </w:rPr>
        <w:t xml:space="preserve">O preço de integralização das </w:t>
      </w:r>
      <w:r w:rsidR="00CD356A" w:rsidRPr="006E4398">
        <w:rPr>
          <w:rFonts w:ascii="Trebuchet MS" w:hAnsi="Trebuchet MS"/>
          <w:sz w:val="20"/>
          <w:szCs w:val="20"/>
        </w:rPr>
        <w:t>Debêntures</w:t>
      </w:r>
      <w:r w:rsidR="00A81CC4" w:rsidRPr="006E4398">
        <w:rPr>
          <w:rFonts w:ascii="Trebuchet MS" w:hAnsi="Trebuchet MS"/>
          <w:sz w:val="20"/>
          <w:szCs w:val="20"/>
        </w:rPr>
        <w:t xml:space="preserve"> corresponderá</w:t>
      </w:r>
      <w:r w:rsidR="00E34065" w:rsidRPr="006E4398">
        <w:rPr>
          <w:rFonts w:ascii="Trebuchet MS" w:hAnsi="Trebuchet MS"/>
          <w:sz w:val="20"/>
          <w:szCs w:val="20"/>
        </w:rPr>
        <w:t xml:space="preserve"> </w:t>
      </w:r>
      <w:r w:rsidR="00BA1DF5" w:rsidRPr="006E4398">
        <w:rPr>
          <w:rFonts w:ascii="Trebuchet MS" w:hAnsi="Trebuchet MS"/>
          <w:b/>
          <w:sz w:val="20"/>
          <w:szCs w:val="20"/>
        </w:rPr>
        <w:t>(a)</w:t>
      </w:r>
      <w:r w:rsidR="00BA1DF5" w:rsidRPr="006E4398">
        <w:rPr>
          <w:rFonts w:ascii="Trebuchet MS" w:hAnsi="Trebuchet MS"/>
          <w:sz w:val="20"/>
          <w:szCs w:val="20"/>
        </w:rPr>
        <w:t xml:space="preserve"> na primeira </w:t>
      </w:r>
      <w:r w:rsidR="00D43653" w:rsidRPr="006E4398">
        <w:rPr>
          <w:rFonts w:ascii="Trebuchet MS" w:hAnsi="Trebuchet MS"/>
          <w:sz w:val="20"/>
          <w:szCs w:val="20"/>
        </w:rPr>
        <w:t>D</w:t>
      </w:r>
      <w:r w:rsidR="00BA1DF5" w:rsidRPr="006E4398">
        <w:rPr>
          <w:rFonts w:ascii="Trebuchet MS" w:hAnsi="Trebuchet MS"/>
          <w:sz w:val="20"/>
          <w:szCs w:val="20"/>
        </w:rPr>
        <w:t xml:space="preserve">ata de </w:t>
      </w:r>
      <w:r w:rsidR="00D43653" w:rsidRPr="006E4398">
        <w:rPr>
          <w:rFonts w:ascii="Trebuchet MS" w:hAnsi="Trebuchet MS"/>
          <w:sz w:val="20"/>
          <w:szCs w:val="20"/>
        </w:rPr>
        <w:t>I</w:t>
      </w:r>
      <w:r w:rsidR="00BA1DF5" w:rsidRPr="006E4398">
        <w:rPr>
          <w:rFonts w:ascii="Trebuchet MS" w:hAnsi="Trebuchet MS"/>
          <w:sz w:val="20"/>
          <w:szCs w:val="20"/>
        </w:rPr>
        <w:t xml:space="preserve">ntegralização </w:t>
      </w:r>
      <w:r w:rsidR="00D43653" w:rsidRPr="006E4398">
        <w:rPr>
          <w:rFonts w:ascii="Trebuchet MS" w:hAnsi="Trebuchet MS"/>
          <w:sz w:val="20"/>
          <w:szCs w:val="20"/>
        </w:rPr>
        <w:t>da respectiva série</w:t>
      </w:r>
      <w:r w:rsidR="00BA1DF5" w:rsidRPr="006E4398">
        <w:rPr>
          <w:rFonts w:ascii="Trebuchet MS" w:hAnsi="Trebuchet MS"/>
          <w:sz w:val="20"/>
          <w:szCs w:val="20"/>
        </w:rPr>
        <w:t xml:space="preserve">, </w:t>
      </w:r>
      <w:r w:rsidR="00A81CC4" w:rsidRPr="006E4398">
        <w:rPr>
          <w:rFonts w:ascii="Trebuchet MS" w:hAnsi="Trebuchet MS"/>
          <w:sz w:val="20"/>
          <w:szCs w:val="20"/>
        </w:rPr>
        <w:t xml:space="preserve">ao </w:t>
      </w:r>
      <w:r w:rsidR="00BA1DF5" w:rsidRPr="006E4398">
        <w:rPr>
          <w:rFonts w:ascii="Trebuchet MS" w:hAnsi="Trebuchet MS"/>
          <w:sz w:val="20"/>
          <w:szCs w:val="20"/>
        </w:rPr>
        <w:t xml:space="preserve">Valor Nominal Unitário; e </w:t>
      </w:r>
      <w:r w:rsidR="00BA1DF5" w:rsidRPr="006E4398">
        <w:rPr>
          <w:rFonts w:ascii="Trebuchet MS" w:hAnsi="Trebuchet MS"/>
          <w:b/>
          <w:sz w:val="20"/>
          <w:szCs w:val="20"/>
        </w:rPr>
        <w:t>(b)</w:t>
      </w:r>
      <w:r w:rsidR="00BA1DF5" w:rsidRPr="006E4398">
        <w:rPr>
          <w:rFonts w:ascii="Trebuchet MS" w:hAnsi="Trebuchet MS"/>
          <w:sz w:val="20"/>
          <w:szCs w:val="20"/>
        </w:rPr>
        <w:t xml:space="preserve"> em qualquer </w:t>
      </w:r>
      <w:r w:rsidR="00D43653" w:rsidRPr="006E4398">
        <w:rPr>
          <w:rFonts w:ascii="Trebuchet MS" w:hAnsi="Trebuchet MS"/>
          <w:sz w:val="20"/>
          <w:szCs w:val="20"/>
        </w:rPr>
        <w:t>D</w:t>
      </w:r>
      <w:r w:rsidR="00BA1DF5" w:rsidRPr="006E4398">
        <w:rPr>
          <w:rFonts w:ascii="Trebuchet MS" w:hAnsi="Trebuchet MS"/>
          <w:sz w:val="20"/>
          <w:szCs w:val="20"/>
        </w:rPr>
        <w:t xml:space="preserve">ata </w:t>
      </w:r>
      <w:r w:rsidR="00D43653" w:rsidRPr="006E4398">
        <w:rPr>
          <w:rFonts w:ascii="Trebuchet MS" w:hAnsi="Trebuchet MS"/>
          <w:sz w:val="20"/>
          <w:szCs w:val="20"/>
        </w:rPr>
        <w:t xml:space="preserve">de Integralização </w:t>
      </w:r>
      <w:r w:rsidR="00C41B97" w:rsidRPr="006E4398">
        <w:rPr>
          <w:rFonts w:ascii="Trebuchet MS" w:hAnsi="Trebuchet MS"/>
          <w:sz w:val="20"/>
          <w:szCs w:val="20"/>
        </w:rPr>
        <w:t xml:space="preserve">posterior à primeira </w:t>
      </w:r>
      <w:r w:rsidR="00A81CC4" w:rsidRPr="006E4398">
        <w:rPr>
          <w:rFonts w:ascii="Trebuchet MS" w:hAnsi="Trebuchet MS"/>
          <w:sz w:val="20"/>
          <w:szCs w:val="20"/>
        </w:rPr>
        <w:t>D</w:t>
      </w:r>
      <w:r w:rsidR="00C41B97" w:rsidRPr="006E4398">
        <w:rPr>
          <w:rFonts w:ascii="Trebuchet MS" w:hAnsi="Trebuchet MS"/>
          <w:sz w:val="20"/>
          <w:szCs w:val="20"/>
        </w:rPr>
        <w:t xml:space="preserve">ata </w:t>
      </w:r>
      <w:r w:rsidR="00BA1DF5" w:rsidRPr="006E4398">
        <w:rPr>
          <w:rFonts w:ascii="Trebuchet MS" w:hAnsi="Trebuchet MS"/>
          <w:sz w:val="20"/>
          <w:szCs w:val="20"/>
        </w:rPr>
        <w:t xml:space="preserve">de </w:t>
      </w:r>
      <w:r w:rsidR="00A81CC4" w:rsidRPr="006E4398">
        <w:rPr>
          <w:rFonts w:ascii="Trebuchet MS" w:hAnsi="Trebuchet MS"/>
          <w:sz w:val="20"/>
          <w:szCs w:val="20"/>
        </w:rPr>
        <w:t>I</w:t>
      </w:r>
      <w:r w:rsidR="00BA1DF5" w:rsidRPr="006E4398">
        <w:rPr>
          <w:rFonts w:ascii="Trebuchet MS" w:hAnsi="Trebuchet MS"/>
          <w:sz w:val="20"/>
          <w:szCs w:val="20"/>
        </w:rPr>
        <w:t xml:space="preserve">ntegralização, </w:t>
      </w:r>
      <w:r w:rsidR="00C41B97" w:rsidRPr="006E4398">
        <w:rPr>
          <w:rFonts w:ascii="Trebuchet MS" w:hAnsi="Trebuchet MS"/>
          <w:sz w:val="20"/>
          <w:szCs w:val="20"/>
        </w:rPr>
        <w:t>em relação às Debêntures da Primeira Série</w:t>
      </w:r>
      <w:r w:rsidR="00007622" w:rsidRPr="006E4398">
        <w:rPr>
          <w:rFonts w:ascii="Trebuchet MS" w:hAnsi="Trebuchet MS"/>
          <w:sz w:val="20"/>
          <w:szCs w:val="20"/>
        </w:rPr>
        <w:t>,</w:t>
      </w:r>
      <w:r w:rsidR="00C41B97" w:rsidRPr="006E4398">
        <w:rPr>
          <w:rFonts w:ascii="Trebuchet MS" w:hAnsi="Trebuchet MS"/>
          <w:sz w:val="20"/>
          <w:szCs w:val="20"/>
        </w:rPr>
        <w:t xml:space="preserve"> </w:t>
      </w:r>
      <w:r w:rsidR="00E34065" w:rsidRPr="006E4398">
        <w:rPr>
          <w:rFonts w:ascii="Trebuchet MS" w:hAnsi="Trebuchet MS"/>
          <w:sz w:val="20"/>
          <w:szCs w:val="20"/>
        </w:rPr>
        <w:t xml:space="preserve">pelo seu Valor Nominal Unitário, acrescido da Remuneração </w:t>
      </w:r>
      <w:r w:rsidR="00366CE4" w:rsidRPr="006E4398">
        <w:rPr>
          <w:rFonts w:ascii="Trebuchet MS" w:hAnsi="Trebuchet MS"/>
          <w:sz w:val="20"/>
          <w:szCs w:val="20"/>
        </w:rPr>
        <w:t>Debêntures Primeira Série</w:t>
      </w:r>
      <w:r w:rsidR="00007622" w:rsidRPr="006E4398">
        <w:rPr>
          <w:rFonts w:ascii="Trebuchet MS" w:hAnsi="Trebuchet MS"/>
          <w:sz w:val="20"/>
          <w:szCs w:val="20"/>
        </w:rPr>
        <w:t xml:space="preserve"> </w:t>
      </w:r>
      <w:r w:rsidR="00A000AD" w:rsidRPr="006E4398">
        <w:rPr>
          <w:rFonts w:ascii="Trebuchet MS" w:hAnsi="Trebuchet MS"/>
          <w:sz w:val="20"/>
          <w:szCs w:val="20"/>
        </w:rPr>
        <w:t xml:space="preserve">calculada </w:t>
      </w:r>
      <w:r w:rsidR="00007622" w:rsidRPr="006E4398">
        <w:rPr>
          <w:rFonts w:ascii="Trebuchet MS" w:hAnsi="Trebuchet MS"/>
          <w:sz w:val="20"/>
          <w:szCs w:val="20"/>
        </w:rPr>
        <w:t xml:space="preserve">desde a </w:t>
      </w:r>
      <w:r w:rsidR="00A000AD" w:rsidRPr="006E4398">
        <w:rPr>
          <w:rFonts w:ascii="Trebuchet MS" w:hAnsi="Trebuchet MS"/>
          <w:sz w:val="20"/>
          <w:szCs w:val="20"/>
        </w:rPr>
        <w:t xml:space="preserve">primeira Data de Integralização </w:t>
      </w:r>
      <w:r w:rsidR="006B396B">
        <w:rPr>
          <w:rFonts w:ascii="Trebuchet MS" w:hAnsi="Trebuchet MS"/>
          <w:sz w:val="20"/>
          <w:szCs w:val="20"/>
        </w:rPr>
        <w:t xml:space="preserve">ou a última Data de Pagamento </w:t>
      </w:r>
      <w:r w:rsidR="00A4529D">
        <w:rPr>
          <w:rFonts w:ascii="Trebuchet MS" w:hAnsi="Trebuchet MS"/>
          <w:sz w:val="20"/>
          <w:szCs w:val="20"/>
        </w:rPr>
        <w:t xml:space="preserve">da Remuneração Debêntures </w:t>
      </w:r>
      <w:r w:rsidR="006B396B">
        <w:rPr>
          <w:rFonts w:ascii="Trebuchet MS" w:hAnsi="Trebuchet MS"/>
          <w:sz w:val="20"/>
          <w:szCs w:val="20"/>
        </w:rPr>
        <w:t xml:space="preserve">Primeira Série, inclusive, </w:t>
      </w:r>
      <w:r w:rsidR="00A000AD" w:rsidRPr="006E4398">
        <w:rPr>
          <w:rFonts w:ascii="Trebuchet MS" w:hAnsi="Trebuchet MS"/>
          <w:sz w:val="20"/>
          <w:szCs w:val="20"/>
        </w:rPr>
        <w:t>até a data da efetiva integralização</w:t>
      </w:r>
      <w:r w:rsidR="00007622" w:rsidRPr="006E4398">
        <w:rPr>
          <w:rFonts w:ascii="Trebuchet MS" w:hAnsi="Trebuchet MS"/>
          <w:sz w:val="20"/>
          <w:szCs w:val="20"/>
        </w:rPr>
        <w:t>,</w:t>
      </w:r>
      <w:r w:rsidR="00366CE4" w:rsidRPr="006E4398">
        <w:rPr>
          <w:rFonts w:ascii="Trebuchet MS" w:hAnsi="Trebuchet MS"/>
          <w:sz w:val="20"/>
          <w:szCs w:val="20"/>
        </w:rPr>
        <w:t xml:space="preserve"> </w:t>
      </w:r>
      <w:r w:rsidR="006B396B">
        <w:rPr>
          <w:rFonts w:ascii="Trebuchet MS" w:hAnsi="Trebuchet MS"/>
          <w:sz w:val="20"/>
          <w:szCs w:val="20"/>
        </w:rPr>
        <w:t xml:space="preserve">exclusive, </w:t>
      </w:r>
      <w:r w:rsidR="00E34065" w:rsidRPr="006E4398">
        <w:rPr>
          <w:rFonts w:ascii="Trebuchet MS" w:hAnsi="Trebuchet MS"/>
          <w:sz w:val="20"/>
          <w:szCs w:val="20"/>
        </w:rPr>
        <w:t xml:space="preserve">e, em relação às </w:t>
      </w:r>
      <w:bookmarkStart w:id="77" w:name="_Hlk116583375"/>
      <w:r w:rsidR="00E34065" w:rsidRPr="006E4398">
        <w:rPr>
          <w:rFonts w:ascii="Trebuchet MS" w:hAnsi="Trebuchet MS"/>
          <w:sz w:val="20"/>
          <w:szCs w:val="20"/>
        </w:rPr>
        <w:t>Debêntures da Segunda Série</w:t>
      </w:r>
      <w:bookmarkEnd w:id="77"/>
      <w:r w:rsidR="00E34065" w:rsidRPr="006E4398">
        <w:rPr>
          <w:rFonts w:ascii="Trebuchet MS" w:hAnsi="Trebuchet MS"/>
          <w:sz w:val="20"/>
          <w:szCs w:val="20"/>
        </w:rPr>
        <w:t xml:space="preserve">, </w:t>
      </w:r>
      <w:r w:rsidR="00366CE4" w:rsidRPr="006E4398">
        <w:rPr>
          <w:rFonts w:ascii="Trebuchet MS" w:hAnsi="Trebuchet MS"/>
          <w:sz w:val="20"/>
          <w:szCs w:val="20"/>
        </w:rPr>
        <w:t xml:space="preserve">pelo seu </w:t>
      </w:r>
      <w:r w:rsidR="008A1F14" w:rsidRPr="006E4398">
        <w:rPr>
          <w:rFonts w:ascii="Trebuchet MS" w:hAnsi="Trebuchet MS"/>
          <w:sz w:val="20"/>
          <w:szCs w:val="20"/>
        </w:rPr>
        <w:t>Valor Nominal Unitário Atualizado</w:t>
      </w:r>
      <w:r w:rsidR="00007622" w:rsidRPr="006E4398">
        <w:rPr>
          <w:rFonts w:ascii="Trebuchet MS" w:hAnsi="Trebuchet MS"/>
          <w:sz w:val="20"/>
          <w:szCs w:val="20"/>
        </w:rPr>
        <w:t xml:space="preserve"> (conforme definido abaixo)</w:t>
      </w:r>
      <w:r w:rsidR="008A1F14" w:rsidRPr="006E4398">
        <w:rPr>
          <w:rFonts w:ascii="Trebuchet MS" w:hAnsi="Trebuchet MS"/>
          <w:sz w:val="20"/>
          <w:szCs w:val="20"/>
        </w:rPr>
        <w:t xml:space="preserve">, acrescido da </w:t>
      </w:r>
      <w:r w:rsidR="008A1F14" w:rsidRPr="006E4398">
        <w:rPr>
          <w:rFonts w:ascii="Trebuchet MS" w:hAnsi="Trebuchet MS" w:cs="Tahoma"/>
          <w:sz w:val="20"/>
          <w:szCs w:val="20"/>
        </w:rPr>
        <w:t>Remuneração Debêntures Segunda Série</w:t>
      </w:r>
      <w:r w:rsidR="00E34065" w:rsidRPr="006E4398">
        <w:rPr>
          <w:rFonts w:ascii="Trebuchet MS" w:hAnsi="Trebuchet MS"/>
          <w:sz w:val="20"/>
          <w:szCs w:val="20"/>
        </w:rPr>
        <w:t>,</w:t>
      </w:r>
      <w:r w:rsidR="00A000AD" w:rsidRPr="006E4398">
        <w:rPr>
          <w:rFonts w:ascii="Trebuchet MS" w:hAnsi="Trebuchet MS"/>
          <w:sz w:val="20"/>
          <w:szCs w:val="20"/>
        </w:rPr>
        <w:t xml:space="preserve"> calculada</w:t>
      </w:r>
      <w:r w:rsidR="00E34065" w:rsidRPr="006E4398">
        <w:rPr>
          <w:rFonts w:ascii="Trebuchet MS" w:hAnsi="Trebuchet MS"/>
          <w:sz w:val="20"/>
          <w:szCs w:val="20"/>
        </w:rPr>
        <w:t xml:space="preserve"> desde a primeira </w:t>
      </w:r>
      <w:r w:rsidR="00A81CC4" w:rsidRPr="006E4398">
        <w:rPr>
          <w:rFonts w:ascii="Trebuchet MS" w:hAnsi="Trebuchet MS"/>
          <w:sz w:val="20"/>
          <w:szCs w:val="20"/>
        </w:rPr>
        <w:t>D</w:t>
      </w:r>
      <w:r w:rsidR="00E34065" w:rsidRPr="006E4398">
        <w:rPr>
          <w:rFonts w:ascii="Trebuchet MS" w:hAnsi="Trebuchet MS"/>
          <w:sz w:val="20"/>
          <w:szCs w:val="20"/>
        </w:rPr>
        <w:t xml:space="preserve">ata de </w:t>
      </w:r>
      <w:r w:rsidR="00A81CC4" w:rsidRPr="006E4398">
        <w:rPr>
          <w:rFonts w:ascii="Trebuchet MS" w:hAnsi="Trebuchet MS"/>
          <w:sz w:val="20"/>
          <w:szCs w:val="20"/>
        </w:rPr>
        <w:t>I</w:t>
      </w:r>
      <w:r w:rsidR="00E34065" w:rsidRPr="006E4398">
        <w:rPr>
          <w:rFonts w:ascii="Trebuchet MS" w:hAnsi="Trebuchet MS"/>
          <w:sz w:val="20"/>
          <w:szCs w:val="20"/>
        </w:rPr>
        <w:t>ntegralização</w:t>
      </w:r>
      <w:r w:rsidR="006B396B" w:rsidRPr="006B396B">
        <w:rPr>
          <w:rFonts w:ascii="Trebuchet MS" w:hAnsi="Trebuchet MS"/>
          <w:sz w:val="20"/>
          <w:szCs w:val="20"/>
        </w:rPr>
        <w:t xml:space="preserve"> </w:t>
      </w:r>
      <w:r w:rsidR="006B396B">
        <w:rPr>
          <w:rFonts w:ascii="Trebuchet MS" w:hAnsi="Trebuchet MS"/>
          <w:sz w:val="20"/>
          <w:szCs w:val="20"/>
        </w:rPr>
        <w:t xml:space="preserve">ou a última Data de Pagamento </w:t>
      </w:r>
      <w:r w:rsidR="00A4529D">
        <w:rPr>
          <w:rFonts w:ascii="Trebuchet MS" w:hAnsi="Trebuchet MS"/>
          <w:sz w:val="20"/>
          <w:szCs w:val="20"/>
        </w:rPr>
        <w:t xml:space="preserve">da Remuneração Debêntures </w:t>
      </w:r>
      <w:r w:rsidR="006B396B">
        <w:rPr>
          <w:rFonts w:ascii="Trebuchet MS" w:hAnsi="Trebuchet MS"/>
          <w:sz w:val="20"/>
          <w:szCs w:val="20"/>
        </w:rPr>
        <w:t>Segunda Série, inclusive,</w:t>
      </w:r>
      <w:r w:rsidR="008A1F14" w:rsidRPr="006E4398">
        <w:rPr>
          <w:rFonts w:ascii="Trebuchet MS" w:hAnsi="Trebuchet MS"/>
          <w:sz w:val="20"/>
          <w:szCs w:val="20"/>
        </w:rPr>
        <w:t xml:space="preserve"> até a data da efetiva </w:t>
      </w:r>
      <w:r w:rsidR="00007622" w:rsidRPr="006E4398">
        <w:rPr>
          <w:rFonts w:ascii="Trebuchet MS" w:hAnsi="Trebuchet MS"/>
          <w:sz w:val="20"/>
          <w:szCs w:val="20"/>
        </w:rPr>
        <w:t>integralização</w:t>
      </w:r>
      <w:r w:rsidR="006B396B">
        <w:rPr>
          <w:rFonts w:ascii="Trebuchet MS" w:hAnsi="Trebuchet MS"/>
          <w:sz w:val="20"/>
          <w:szCs w:val="20"/>
        </w:rPr>
        <w:t>, exclusive</w:t>
      </w:r>
      <w:r w:rsidR="00007622" w:rsidRPr="006E4398">
        <w:rPr>
          <w:rFonts w:ascii="Trebuchet MS" w:hAnsi="Trebuchet MS"/>
          <w:sz w:val="20"/>
          <w:szCs w:val="20"/>
        </w:rPr>
        <w:t xml:space="preserve"> </w:t>
      </w:r>
      <w:r w:rsidR="008D4142" w:rsidRPr="006E4398">
        <w:rPr>
          <w:rFonts w:ascii="Trebuchet MS" w:hAnsi="Trebuchet MS"/>
          <w:sz w:val="20"/>
          <w:szCs w:val="20"/>
        </w:rPr>
        <w:t>(“</w:t>
      </w:r>
      <w:r w:rsidR="008D4142" w:rsidRPr="006E4398">
        <w:rPr>
          <w:rFonts w:ascii="Trebuchet MS" w:hAnsi="Trebuchet MS"/>
          <w:sz w:val="20"/>
          <w:szCs w:val="20"/>
          <w:u w:val="single"/>
        </w:rPr>
        <w:t>Preço de Subscrição</w:t>
      </w:r>
      <w:r w:rsidR="008D4142" w:rsidRPr="006E4398">
        <w:rPr>
          <w:rFonts w:ascii="Trebuchet MS" w:hAnsi="Trebuchet MS"/>
          <w:sz w:val="20"/>
          <w:szCs w:val="20"/>
        </w:rPr>
        <w:t>”)</w:t>
      </w:r>
      <w:r w:rsidR="008A1F14" w:rsidRPr="006E4398">
        <w:rPr>
          <w:rFonts w:ascii="Trebuchet MS" w:hAnsi="Trebuchet MS"/>
          <w:sz w:val="20"/>
          <w:szCs w:val="20"/>
        </w:rPr>
        <w:t>,</w:t>
      </w:r>
      <w:r w:rsidR="00E34065" w:rsidRPr="006E4398">
        <w:rPr>
          <w:rFonts w:ascii="Trebuchet MS" w:hAnsi="Trebuchet MS"/>
          <w:sz w:val="20"/>
          <w:szCs w:val="20"/>
        </w:rPr>
        <w:t xml:space="preserve"> mediante </w:t>
      </w:r>
      <w:r w:rsidR="006B396B">
        <w:rPr>
          <w:rFonts w:ascii="Trebuchet MS" w:hAnsi="Trebuchet MS"/>
          <w:sz w:val="20"/>
          <w:szCs w:val="20"/>
        </w:rPr>
        <w:t>transferência para</w:t>
      </w:r>
      <w:r w:rsidR="006B396B" w:rsidRPr="006E4398">
        <w:rPr>
          <w:rFonts w:ascii="Trebuchet MS" w:hAnsi="Trebuchet MS"/>
          <w:sz w:val="20"/>
          <w:szCs w:val="20"/>
        </w:rPr>
        <w:t xml:space="preserve"> </w:t>
      </w:r>
      <w:r w:rsidR="00E34065" w:rsidRPr="006E4398">
        <w:rPr>
          <w:rFonts w:ascii="Trebuchet MS" w:hAnsi="Trebuchet MS"/>
          <w:sz w:val="20"/>
          <w:szCs w:val="20"/>
        </w:rPr>
        <w:t xml:space="preserve">a </w:t>
      </w:r>
      <w:r w:rsidR="008D4142" w:rsidRPr="006E4398">
        <w:rPr>
          <w:rFonts w:ascii="Trebuchet MS" w:hAnsi="Trebuchet MS"/>
          <w:sz w:val="20"/>
          <w:szCs w:val="20"/>
        </w:rPr>
        <w:t xml:space="preserve">conta corrente nº </w:t>
      </w:r>
      <w:r w:rsidR="00136675">
        <w:rPr>
          <w:rFonts w:ascii="Trebuchet MS" w:hAnsi="Trebuchet MS"/>
          <w:sz w:val="20"/>
          <w:szCs w:val="20"/>
        </w:rPr>
        <w:t>26061-1</w:t>
      </w:r>
      <w:r w:rsidR="00136675" w:rsidRPr="006E4398">
        <w:rPr>
          <w:rFonts w:ascii="Trebuchet MS" w:hAnsi="Trebuchet MS"/>
          <w:sz w:val="20"/>
          <w:szCs w:val="20"/>
        </w:rPr>
        <w:t xml:space="preserve">, </w:t>
      </w:r>
      <w:r w:rsidR="008D4142" w:rsidRPr="006E4398">
        <w:rPr>
          <w:rFonts w:ascii="Trebuchet MS" w:hAnsi="Trebuchet MS"/>
          <w:sz w:val="20"/>
          <w:szCs w:val="20"/>
        </w:rPr>
        <w:t xml:space="preserve">da agência </w:t>
      </w:r>
      <w:r w:rsidR="00136675">
        <w:rPr>
          <w:rFonts w:ascii="Trebuchet MS" w:hAnsi="Trebuchet MS"/>
          <w:sz w:val="20"/>
          <w:szCs w:val="20"/>
        </w:rPr>
        <w:t>8343</w:t>
      </w:r>
      <w:r w:rsidR="00136675" w:rsidRPr="006E4398">
        <w:rPr>
          <w:rFonts w:ascii="Trebuchet MS" w:hAnsi="Trebuchet MS"/>
          <w:sz w:val="20"/>
          <w:szCs w:val="20"/>
        </w:rPr>
        <w:t xml:space="preserve"> </w:t>
      </w:r>
      <w:r w:rsidR="008D4142" w:rsidRPr="006E4398">
        <w:rPr>
          <w:rFonts w:ascii="Trebuchet MS" w:hAnsi="Trebuchet MS"/>
          <w:sz w:val="20"/>
          <w:szCs w:val="20"/>
        </w:rPr>
        <w:t xml:space="preserve">do </w:t>
      </w:r>
      <w:r w:rsidR="00136675">
        <w:rPr>
          <w:rFonts w:ascii="Trebuchet MS" w:hAnsi="Trebuchet MS"/>
          <w:sz w:val="20"/>
          <w:szCs w:val="20"/>
        </w:rPr>
        <w:t>Itaú Unibanco S.A. (código de compensação 341)</w:t>
      </w:r>
      <w:r w:rsidR="008D4142" w:rsidRPr="006E4398">
        <w:rPr>
          <w:rFonts w:ascii="Trebuchet MS" w:hAnsi="Trebuchet MS"/>
          <w:sz w:val="20"/>
          <w:szCs w:val="20"/>
        </w:rPr>
        <w:t xml:space="preserve"> (“</w:t>
      </w:r>
      <w:r w:rsidR="008D4142" w:rsidRPr="006E4398">
        <w:rPr>
          <w:rFonts w:ascii="Trebuchet MS" w:hAnsi="Trebuchet MS"/>
          <w:sz w:val="20"/>
          <w:szCs w:val="20"/>
          <w:u w:val="single"/>
        </w:rPr>
        <w:t>Conta de Livre Movimentação</w:t>
      </w:r>
      <w:r w:rsidR="008D4142" w:rsidRPr="006E4398">
        <w:rPr>
          <w:rFonts w:ascii="Trebuchet MS" w:hAnsi="Trebuchet MS"/>
          <w:sz w:val="20"/>
          <w:szCs w:val="20"/>
        </w:rPr>
        <w:t>”)</w:t>
      </w:r>
      <w:r w:rsidRPr="006E4398">
        <w:rPr>
          <w:rFonts w:ascii="Trebuchet MS" w:hAnsi="Trebuchet MS"/>
          <w:sz w:val="20"/>
          <w:szCs w:val="20"/>
        </w:rPr>
        <w:t>.</w:t>
      </w:r>
      <w:r w:rsidR="00A81CC4" w:rsidRPr="006E4398">
        <w:rPr>
          <w:rFonts w:ascii="Trebuchet MS" w:hAnsi="Trebuchet MS"/>
          <w:sz w:val="20"/>
          <w:szCs w:val="20"/>
        </w:rPr>
        <w:t xml:space="preserve"> A liberação dos recursos oriundos da integralização das Debêntures ocorrerá por meio de Transferência Eletrônica Disponível – TED ou outra forma de transferência eletrônica de recursos financeiros, </w:t>
      </w:r>
      <w:r w:rsidR="001C22D3" w:rsidRPr="006E4398">
        <w:rPr>
          <w:rFonts w:ascii="Trebuchet MS" w:hAnsi="Trebuchet MS"/>
          <w:sz w:val="20"/>
          <w:szCs w:val="20"/>
        </w:rPr>
        <w:t>com os</w:t>
      </w:r>
      <w:r w:rsidR="00A81CC4" w:rsidRPr="006E4398">
        <w:rPr>
          <w:rFonts w:ascii="Trebuchet MS" w:hAnsi="Trebuchet MS"/>
          <w:sz w:val="20"/>
          <w:szCs w:val="20"/>
        </w:rPr>
        <w:t xml:space="preserve"> recursos oriundos da integralização dos CRI recebidos pela </w:t>
      </w:r>
      <w:r w:rsidR="00CD2A91" w:rsidRPr="006E4398">
        <w:rPr>
          <w:rFonts w:ascii="Trebuchet MS" w:hAnsi="Trebuchet MS"/>
          <w:sz w:val="20"/>
          <w:szCs w:val="20"/>
        </w:rPr>
        <w:t>Debenturista</w:t>
      </w:r>
      <w:r w:rsidR="00A81CC4" w:rsidRPr="006E4398">
        <w:rPr>
          <w:rFonts w:ascii="Trebuchet MS" w:hAnsi="Trebuchet MS"/>
          <w:sz w:val="20"/>
          <w:szCs w:val="20"/>
        </w:rPr>
        <w:t xml:space="preserve"> na Conta Centralizadora até </w:t>
      </w:r>
      <w:r w:rsidR="001E688D" w:rsidRPr="006E4398">
        <w:rPr>
          <w:rFonts w:ascii="Trebuchet MS" w:hAnsi="Trebuchet MS"/>
          <w:sz w:val="20"/>
          <w:szCs w:val="20"/>
        </w:rPr>
        <w:t>a</w:t>
      </w:r>
      <w:r w:rsidR="00A81CC4" w:rsidRPr="006E4398">
        <w:rPr>
          <w:rFonts w:ascii="Trebuchet MS" w:hAnsi="Trebuchet MS"/>
          <w:sz w:val="20"/>
          <w:szCs w:val="20"/>
        </w:rPr>
        <w:t xml:space="preserve">s 16:00 (dezesseis) horas (inclusive), considerando o horário local da </w:t>
      </w:r>
      <w:r w:rsidR="00CD2A91" w:rsidRPr="006E4398">
        <w:rPr>
          <w:rFonts w:ascii="Trebuchet MS" w:hAnsi="Trebuchet MS"/>
          <w:sz w:val="20"/>
          <w:szCs w:val="20"/>
        </w:rPr>
        <w:t>c</w:t>
      </w:r>
      <w:r w:rsidR="00A81CC4" w:rsidRPr="006E4398">
        <w:rPr>
          <w:rFonts w:ascii="Trebuchet MS" w:hAnsi="Trebuchet MS"/>
          <w:sz w:val="20"/>
          <w:szCs w:val="20"/>
        </w:rPr>
        <w:t xml:space="preserve">idade de São Paulo, </w:t>
      </w:r>
      <w:r w:rsidR="00CD2A91" w:rsidRPr="006E4398">
        <w:rPr>
          <w:rFonts w:ascii="Trebuchet MS" w:hAnsi="Trebuchet MS"/>
          <w:sz w:val="20"/>
          <w:szCs w:val="20"/>
        </w:rPr>
        <w:t>e</w:t>
      </w:r>
      <w:r w:rsidR="00A81CC4" w:rsidRPr="006E4398">
        <w:rPr>
          <w:rFonts w:ascii="Trebuchet MS" w:hAnsi="Trebuchet MS"/>
          <w:sz w:val="20"/>
          <w:szCs w:val="20"/>
        </w:rPr>
        <w:t>stado de São Paulo, ou no Dia Útil imediatamente posterior, caso integralização ocorra a partir de 16:00 (dezesseis) horas (exclusive), sem a incidência de quaisquer encargos, penalidades, tributos ou correção monetária, e desde que cumpridas as condições precedentes previstas do item 4.9.4 desta Escritura.</w:t>
      </w:r>
    </w:p>
    <w:p w14:paraId="7539462E" w14:textId="77777777" w:rsidR="00A81CC4" w:rsidRPr="006E4398" w:rsidRDefault="00A81CC4">
      <w:pPr>
        <w:numPr>
          <w:ilvl w:val="12"/>
          <w:numId w:val="0"/>
        </w:numPr>
        <w:spacing w:line="360" w:lineRule="auto"/>
        <w:jc w:val="both"/>
        <w:rPr>
          <w:rFonts w:ascii="Trebuchet MS" w:hAnsi="Trebuchet MS"/>
          <w:sz w:val="20"/>
          <w:szCs w:val="20"/>
        </w:rPr>
      </w:pPr>
    </w:p>
    <w:p w14:paraId="31464B59" w14:textId="31309F1E" w:rsidR="00A81CC4" w:rsidRPr="006E4398" w:rsidRDefault="00A81CC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4.9.3. Uma vez ocorrida a liquidação financeira dos CRI, </w:t>
      </w:r>
      <w:r w:rsidR="004309A7" w:rsidRPr="006E4398">
        <w:rPr>
          <w:rFonts w:ascii="Trebuchet MS" w:hAnsi="Trebuchet MS"/>
          <w:sz w:val="20"/>
          <w:szCs w:val="20"/>
        </w:rPr>
        <w:t xml:space="preserve">a Emissora autoriza a Debenturista </w:t>
      </w:r>
      <w:r w:rsidR="004309A7" w:rsidRPr="006E4398">
        <w:rPr>
          <w:rFonts w:ascii="Trebuchet MS" w:hAnsi="Trebuchet MS" w:cs="Tahoma"/>
          <w:sz w:val="20"/>
          <w:szCs w:val="20"/>
        </w:rPr>
        <w:t>a reter do valor a ser integralizado nas Debêntures (na proporção que as Debêntures da Primeira Série e as Debêntures da Segunda Série representam em relação ao saldo devedor total)</w:t>
      </w:r>
      <w:r w:rsidRPr="006E4398">
        <w:rPr>
          <w:rFonts w:ascii="Trebuchet MS" w:hAnsi="Trebuchet MS"/>
          <w:sz w:val="20"/>
          <w:szCs w:val="20"/>
        </w:rPr>
        <w:t xml:space="preserve">: (i) </w:t>
      </w:r>
      <w:r w:rsidR="004309A7" w:rsidRPr="006E4398">
        <w:rPr>
          <w:rFonts w:ascii="Trebuchet MS" w:hAnsi="Trebuchet MS"/>
          <w:sz w:val="20"/>
          <w:szCs w:val="20"/>
        </w:rPr>
        <w:t>montante destinado a</w:t>
      </w:r>
      <w:r w:rsidRPr="006E4398">
        <w:rPr>
          <w:rFonts w:ascii="Trebuchet MS" w:hAnsi="Trebuchet MS"/>
          <w:sz w:val="20"/>
          <w:szCs w:val="20"/>
        </w:rPr>
        <w:t xml:space="preserve">o pagamento dos custos e despesas iniciais da operação, previstas no Anexo </w:t>
      </w:r>
      <w:r w:rsidR="00B70DF3" w:rsidRPr="006E4398">
        <w:rPr>
          <w:rFonts w:ascii="Trebuchet MS" w:hAnsi="Trebuchet MS"/>
          <w:sz w:val="20"/>
          <w:szCs w:val="20"/>
        </w:rPr>
        <w:t>IV</w:t>
      </w:r>
      <w:r w:rsidRPr="006E4398">
        <w:rPr>
          <w:rFonts w:ascii="Trebuchet MS" w:hAnsi="Trebuchet MS"/>
          <w:sz w:val="20"/>
          <w:szCs w:val="20"/>
        </w:rPr>
        <w:t xml:space="preserve"> dest</w:t>
      </w:r>
      <w:r w:rsidR="004309A7" w:rsidRPr="006E4398">
        <w:rPr>
          <w:rFonts w:ascii="Trebuchet MS" w:hAnsi="Trebuchet MS"/>
          <w:sz w:val="20"/>
          <w:szCs w:val="20"/>
        </w:rPr>
        <w:t>a</w:t>
      </w:r>
      <w:r w:rsidRPr="006E4398">
        <w:rPr>
          <w:rFonts w:ascii="Trebuchet MS" w:hAnsi="Trebuchet MS"/>
          <w:sz w:val="20"/>
          <w:szCs w:val="20"/>
        </w:rPr>
        <w:t xml:space="preserve"> </w:t>
      </w:r>
      <w:r w:rsidR="004309A7" w:rsidRPr="006E4398">
        <w:rPr>
          <w:rFonts w:ascii="Trebuchet MS" w:hAnsi="Trebuchet MS"/>
          <w:sz w:val="20"/>
          <w:szCs w:val="20"/>
        </w:rPr>
        <w:t>Escritura</w:t>
      </w:r>
      <w:r w:rsidR="006B396B">
        <w:rPr>
          <w:rFonts w:ascii="Trebuchet MS" w:hAnsi="Trebuchet MS"/>
          <w:sz w:val="20"/>
          <w:szCs w:val="20"/>
        </w:rPr>
        <w:t xml:space="preserve"> e no Contrato de Distribuição</w:t>
      </w:r>
      <w:r w:rsidRPr="006E4398">
        <w:rPr>
          <w:rFonts w:ascii="Trebuchet MS" w:hAnsi="Trebuchet MS"/>
          <w:sz w:val="20"/>
          <w:szCs w:val="20"/>
        </w:rPr>
        <w:t xml:space="preserve"> (“</w:t>
      </w:r>
      <w:r w:rsidRPr="00667C20">
        <w:rPr>
          <w:rFonts w:ascii="Trebuchet MS" w:hAnsi="Trebuchet MS"/>
          <w:sz w:val="20"/>
          <w:szCs w:val="20"/>
          <w:u w:val="single"/>
        </w:rPr>
        <w:t>Despesas Iniciais</w:t>
      </w:r>
      <w:r w:rsidRPr="00667F3B">
        <w:rPr>
          <w:rFonts w:ascii="Trebuchet MS" w:hAnsi="Trebuchet MS"/>
          <w:sz w:val="20"/>
          <w:szCs w:val="20"/>
        </w:rPr>
        <w:t>”) e de eventuais outras despesas ini</w:t>
      </w:r>
      <w:r w:rsidRPr="006E4398">
        <w:rPr>
          <w:rFonts w:ascii="Trebuchet MS" w:hAnsi="Trebuchet MS"/>
          <w:sz w:val="20"/>
          <w:szCs w:val="20"/>
        </w:rPr>
        <w:t xml:space="preserve">ciais extraordinárias, desde que devidamente comprovadas; (ii) o montante de R$ </w:t>
      </w:r>
      <w:r w:rsidR="006A1F30">
        <w:rPr>
          <w:rFonts w:ascii="Trebuchet MS" w:hAnsi="Trebuchet MS"/>
          <w:sz w:val="20"/>
          <w:szCs w:val="20"/>
        </w:rPr>
        <w:t>140.000,00 (cento e quarenta mil reais)</w:t>
      </w:r>
      <w:r w:rsidR="004309A7" w:rsidRPr="006E4398">
        <w:rPr>
          <w:rFonts w:ascii="Trebuchet MS" w:hAnsi="Trebuchet MS"/>
          <w:sz w:val="20"/>
          <w:szCs w:val="20"/>
        </w:rPr>
        <w:t xml:space="preserve">, para constituição do </w:t>
      </w:r>
      <w:r w:rsidR="00401F17">
        <w:rPr>
          <w:rFonts w:ascii="Trebuchet MS" w:hAnsi="Trebuchet MS"/>
          <w:sz w:val="20"/>
          <w:szCs w:val="20"/>
        </w:rPr>
        <w:t xml:space="preserve">Valor Inicial do </w:t>
      </w:r>
      <w:r w:rsidR="004309A7" w:rsidRPr="006E4398">
        <w:rPr>
          <w:rFonts w:ascii="Trebuchet MS" w:hAnsi="Trebuchet MS"/>
          <w:sz w:val="20"/>
          <w:szCs w:val="20"/>
        </w:rPr>
        <w:t>Fundo de Despesas</w:t>
      </w:r>
      <w:r w:rsidR="00401F17">
        <w:rPr>
          <w:rFonts w:ascii="Trebuchet MS" w:hAnsi="Trebuchet MS"/>
          <w:sz w:val="20"/>
          <w:szCs w:val="20"/>
        </w:rPr>
        <w:t xml:space="preserve"> (</w:t>
      </w:r>
      <w:r w:rsidR="004309A7" w:rsidRPr="006E4398">
        <w:rPr>
          <w:rFonts w:ascii="Trebuchet MS" w:hAnsi="Trebuchet MS"/>
          <w:sz w:val="20"/>
          <w:szCs w:val="20"/>
        </w:rPr>
        <w:t>conforme definido abaixo</w:t>
      </w:r>
      <w:r w:rsidR="00401F17">
        <w:rPr>
          <w:rFonts w:ascii="Trebuchet MS" w:hAnsi="Trebuchet MS"/>
          <w:sz w:val="20"/>
          <w:szCs w:val="20"/>
        </w:rPr>
        <w:t>)</w:t>
      </w:r>
      <w:r w:rsidRPr="006E4398">
        <w:rPr>
          <w:rFonts w:ascii="Trebuchet MS" w:hAnsi="Trebuchet MS"/>
          <w:sz w:val="20"/>
          <w:szCs w:val="20"/>
        </w:rPr>
        <w:t xml:space="preserve">, a ser utilizado para o pagamento das despesas recorrentes vinculadas à emissão dos CRI, conforme relação de despesas constantes na tabela do Anexo </w:t>
      </w:r>
      <w:r w:rsidR="00B70DF3" w:rsidRPr="006E4398">
        <w:rPr>
          <w:rFonts w:ascii="Trebuchet MS" w:hAnsi="Trebuchet MS"/>
          <w:sz w:val="20"/>
          <w:szCs w:val="20"/>
        </w:rPr>
        <w:t>IX</w:t>
      </w:r>
      <w:r w:rsidR="004309A7" w:rsidRPr="006E4398">
        <w:rPr>
          <w:rFonts w:ascii="Trebuchet MS" w:hAnsi="Trebuchet MS"/>
          <w:sz w:val="20"/>
          <w:szCs w:val="20"/>
        </w:rPr>
        <w:t xml:space="preserve"> desta Escritura</w:t>
      </w:r>
      <w:r w:rsidRPr="006E4398">
        <w:rPr>
          <w:rFonts w:ascii="Trebuchet MS" w:hAnsi="Trebuchet MS"/>
          <w:sz w:val="20"/>
          <w:szCs w:val="20"/>
        </w:rPr>
        <w:t xml:space="preserve"> (“</w:t>
      </w:r>
      <w:r w:rsidRPr="006E4398">
        <w:rPr>
          <w:rFonts w:ascii="Trebuchet MS" w:hAnsi="Trebuchet MS"/>
          <w:sz w:val="20"/>
          <w:szCs w:val="20"/>
          <w:u w:val="single"/>
        </w:rPr>
        <w:t>Despesas Recorrentes</w:t>
      </w:r>
      <w:r w:rsidRPr="006E4398">
        <w:rPr>
          <w:rFonts w:ascii="Trebuchet MS" w:hAnsi="Trebuchet MS"/>
          <w:sz w:val="20"/>
          <w:szCs w:val="20"/>
        </w:rPr>
        <w:t>”</w:t>
      </w:r>
      <w:r w:rsidR="00401F17">
        <w:rPr>
          <w:rFonts w:ascii="Trebuchet MS" w:hAnsi="Trebuchet MS"/>
          <w:sz w:val="20"/>
          <w:szCs w:val="20"/>
        </w:rPr>
        <w:t xml:space="preserve"> e, em conjunto com as Despesas Iniciais, “</w:t>
      </w:r>
      <w:r w:rsidR="00401F17" w:rsidRPr="008A31BF">
        <w:rPr>
          <w:rFonts w:ascii="Trebuchet MS" w:hAnsi="Trebuchet MS"/>
          <w:sz w:val="20"/>
          <w:szCs w:val="20"/>
          <w:u w:val="single"/>
        </w:rPr>
        <w:t>Despesas</w:t>
      </w:r>
      <w:r w:rsidR="00401F17">
        <w:rPr>
          <w:rFonts w:ascii="Trebuchet MS" w:hAnsi="Trebuchet MS"/>
          <w:sz w:val="20"/>
          <w:szCs w:val="20"/>
        </w:rPr>
        <w:t>”</w:t>
      </w:r>
      <w:r w:rsidRPr="006E4398">
        <w:rPr>
          <w:rFonts w:ascii="Trebuchet MS" w:hAnsi="Trebuchet MS"/>
          <w:sz w:val="20"/>
          <w:szCs w:val="20"/>
        </w:rPr>
        <w:t xml:space="preserve">) e de eventuais despesas recorrentes extraordinárias futuras, desde que devidamente comprovadas; (iii) </w:t>
      </w:r>
      <w:r w:rsidR="004309A7" w:rsidRPr="006E4398">
        <w:rPr>
          <w:rFonts w:ascii="Trebuchet MS" w:hAnsi="Trebuchet MS"/>
          <w:sz w:val="20"/>
          <w:szCs w:val="20"/>
        </w:rPr>
        <w:t xml:space="preserve">o montante equivalente </w:t>
      </w:r>
      <w:r w:rsidR="00B708FD" w:rsidRPr="008A31BF">
        <w:rPr>
          <w:rFonts w:ascii="Trebuchet MS" w:hAnsi="Trebuchet MS"/>
          <w:sz w:val="20"/>
          <w:szCs w:val="20"/>
        </w:rPr>
        <w:t>a R$ 4.000.000,00 (quatro milhões de reais)</w:t>
      </w:r>
      <w:r w:rsidRPr="006E4398">
        <w:rPr>
          <w:rFonts w:ascii="Trebuchet MS" w:hAnsi="Trebuchet MS"/>
          <w:sz w:val="20"/>
          <w:szCs w:val="20"/>
        </w:rPr>
        <w:t>; e (iv) o saldo remanescente</w:t>
      </w:r>
      <w:r w:rsidR="004309A7" w:rsidRPr="006E4398">
        <w:rPr>
          <w:rFonts w:ascii="Trebuchet MS" w:hAnsi="Trebuchet MS"/>
          <w:sz w:val="20"/>
          <w:szCs w:val="20"/>
        </w:rPr>
        <w:t xml:space="preserve"> depositado na Conta Centralizadora</w:t>
      </w:r>
      <w:r w:rsidRPr="006E4398">
        <w:rPr>
          <w:rFonts w:ascii="Trebuchet MS" w:hAnsi="Trebuchet MS"/>
          <w:sz w:val="20"/>
          <w:szCs w:val="20"/>
        </w:rPr>
        <w:t xml:space="preserve"> deverá ser transferido para a Conta Livre Movimentação</w:t>
      </w:r>
      <w:r w:rsidR="004309A7" w:rsidRPr="006E4398">
        <w:rPr>
          <w:rFonts w:ascii="Trebuchet MS" w:hAnsi="Trebuchet MS"/>
          <w:sz w:val="20"/>
          <w:szCs w:val="20"/>
        </w:rPr>
        <w:t>, após cumpridas todas as Condições Precedentes</w:t>
      </w:r>
      <w:r w:rsidRPr="006E4398">
        <w:rPr>
          <w:rFonts w:ascii="Trebuchet MS" w:hAnsi="Trebuchet MS"/>
          <w:sz w:val="20"/>
          <w:szCs w:val="20"/>
        </w:rPr>
        <w:t>. Na hipótese de haver mais de uma data de liquidação dos CRI, os recursos referentes às Despesas Iniciais</w:t>
      </w:r>
      <w:r w:rsidR="006B396B">
        <w:rPr>
          <w:rFonts w:ascii="Trebuchet MS" w:hAnsi="Trebuchet MS"/>
          <w:sz w:val="20"/>
          <w:szCs w:val="20"/>
        </w:rPr>
        <w:t>,</w:t>
      </w:r>
      <w:r w:rsidRPr="006E4398">
        <w:rPr>
          <w:rFonts w:ascii="Trebuchet MS" w:hAnsi="Trebuchet MS"/>
          <w:sz w:val="20"/>
          <w:szCs w:val="20"/>
        </w:rPr>
        <w:t xml:space="preserve"> ao </w:t>
      </w:r>
      <w:r w:rsidR="00401F17">
        <w:rPr>
          <w:rFonts w:ascii="Trebuchet MS" w:hAnsi="Trebuchet MS"/>
          <w:sz w:val="20"/>
          <w:szCs w:val="20"/>
        </w:rPr>
        <w:t xml:space="preserve">Valor Inicial do </w:t>
      </w:r>
      <w:r w:rsidRPr="006E4398">
        <w:rPr>
          <w:rFonts w:ascii="Trebuchet MS" w:hAnsi="Trebuchet MS"/>
          <w:sz w:val="20"/>
          <w:szCs w:val="20"/>
        </w:rPr>
        <w:t xml:space="preserve">Fundo de Despesas </w:t>
      </w:r>
      <w:r w:rsidR="006B396B">
        <w:rPr>
          <w:rFonts w:ascii="Trebuchet MS" w:hAnsi="Trebuchet MS"/>
          <w:sz w:val="20"/>
          <w:szCs w:val="20"/>
        </w:rPr>
        <w:t xml:space="preserve">e ao Fundo de Reserva </w:t>
      </w:r>
      <w:r w:rsidR="006B396B" w:rsidRPr="006E4398">
        <w:rPr>
          <w:rFonts w:ascii="Trebuchet MS" w:hAnsi="Trebuchet MS"/>
          <w:sz w:val="20"/>
          <w:szCs w:val="20"/>
        </w:rPr>
        <w:t xml:space="preserve">serão </w:t>
      </w:r>
      <w:r w:rsidR="006B396B">
        <w:rPr>
          <w:rFonts w:ascii="Trebuchet MS" w:hAnsi="Trebuchet MS"/>
          <w:sz w:val="20"/>
          <w:szCs w:val="20"/>
        </w:rPr>
        <w:t xml:space="preserve">retidos, conforme descrito acima, </w:t>
      </w:r>
      <w:r w:rsidRPr="006E4398">
        <w:rPr>
          <w:rFonts w:ascii="Trebuchet MS" w:hAnsi="Trebuchet MS"/>
          <w:sz w:val="20"/>
          <w:szCs w:val="20"/>
        </w:rPr>
        <w:t>na data em que ocorrer a primeira liquidação financeira dos CRI</w:t>
      </w:r>
      <w:r w:rsidR="004309A7" w:rsidRPr="006E4398">
        <w:rPr>
          <w:rFonts w:ascii="Trebuchet MS" w:hAnsi="Trebuchet MS"/>
          <w:sz w:val="20"/>
          <w:szCs w:val="20"/>
        </w:rPr>
        <w:t xml:space="preserve"> (e, consequentemente, das Debêntures)</w:t>
      </w:r>
      <w:r w:rsidRPr="006E4398">
        <w:rPr>
          <w:rFonts w:ascii="Trebuchet MS" w:hAnsi="Trebuchet MS"/>
          <w:sz w:val="20"/>
          <w:szCs w:val="20"/>
        </w:rPr>
        <w:t>.</w:t>
      </w:r>
    </w:p>
    <w:p w14:paraId="70C56547" w14:textId="77777777" w:rsidR="00E34065" w:rsidRPr="006E4398" w:rsidRDefault="00E34065">
      <w:pPr>
        <w:numPr>
          <w:ilvl w:val="12"/>
          <w:numId w:val="0"/>
        </w:numPr>
        <w:spacing w:line="360" w:lineRule="auto"/>
        <w:jc w:val="both"/>
        <w:rPr>
          <w:rFonts w:ascii="Trebuchet MS" w:hAnsi="Trebuchet MS"/>
          <w:sz w:val="20"/>
          <w:szCs w:val="20"/>
        </w:rPr>
      </w:pPr>
    </w:p>
    <w:p w14:paraId="5FCB4DBA" w14:textId="0670DB35" w:rsidR="007C5FEB" w:rsidRPr="006E4398" w:rsidRDefault="00E34065">
      <w:pPr>
        <w:numPr>
          <w:ilvl w:val="12"/>
          <w:numId w:val="0"/>
        </w:numPr>
        <w:spacing w:line="360" w:lineRule="auto"/>
        <w:jc w:val="both"/>
        <w:rPr>
          <w:rFonts w:ascii="Trebuchet MS" w:hAnsi="Trebuchet MS"/>
          <w:sz w:val="20"/>
          <w:szCs w:val="20"/>
        </w:rPr>
      </w:pPr>
      <w:r w:rsidRPr="006E4398">
        <w:rPr>
          <w:rFonts w:ascii="Trebuchet MS" w:hAnsi="Trebuchet MS"/>
          <w:sz w:val="20"/>
          <w:szCs w:val="20"/>
        </w:rPr>
        <w:t>4.9.</w:t>
      </w:r>
      <w:r w:rsidR="00CD2A91" w:rsidRPr="006E4398">
        <w:rPr>
          <w:rFonts w:ascii="Trebuchet MS" w:hAnsi="Trebuchet MS"/>
          <w:sz w:val="20"/>
          <w:szCs w:val="20"/>
        </w:rPr>
        <w:t>4</w:t>
      </w:r>
      <w:r w:rsidRPr="006E4398">
        <w:rPr>
          <w:rFonts w:ascii="Trebuchet MS" w:hAnsi="Trebuchet MS"/>
          <w:sz w:val="20"/>
          <w:szCs w:val="20"/>
        </w:rPr>
        <w:t>. A integralização dos valores pela Debenturista dependerá do cumprimento das seguintes condições precedentes (“</w:t>
      </w:r>
      <w:r w:rsidRPr="006E4398">
        <w:rPr>
          <w:rFonts w:ascii="Trebuchet MS" w:hAnsi="Trebuchet MS"/>
          <w:sz w:val="20"/>
          <w:szCs w:val="20"/>
          <w:u w:val="single"/>
        </w:rPr>
        <w:t>Condições Precedentes</w:t>
      </w:r>
      <w:r w:rsidRPr="006E4398">
        <w:rPr>
          <w:rFonts w:ascii="Trebuchet MS" w:hAnsi="Trebuchet MS"/>
          <w:sz w:val="20"/>
          <w:szCs w:val="20"/>
        </w:rPr>
        <w:t>”):</w:t>
      </w:r>
    </w:p>
    <w:p w14:paraId="1571B902" w14:textId="77777777" w:rsidR="007C5FEB" w:rsidRPr="006E4398" w:rsidRDefault="007C5FEB">
      <w:pPr>
        <w:numPr>
          <w:ilvl w:val="12"/>
          <w:numId w:val="0"/>
        </w:numPr>
        <w:spacing w:line="360" w:lineRule="auto"/>
        <w:jc w:val="both"/>
        <w:rPr>
          <w:rFonts w:ascii="Trebuchet MS" w:hAnsi="Trebuchet MS"/>
          <w:sz w:val="20"/>
          <w:szCs w:val="20"/>
        </w:rPr>
      </w:pPr>
    </w:p>
    <w:p w14:paraId="46D32C70" w14:textId="77777777" w:rsidR="00E34065" w:rsidRPr="006E4398" w:rsidRDefault="00444C9C"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efetiva </w:t>
      </w:r>
      <w:r w:rsidR="00E34065" w:rsidRPr="006E4398">
        <w:rPr>
          <w:rFonts w:ascii="Trebuchet MS" w:hAnsi="Trebuchet MS"/>
          <w:color w:val="000000"/>
          <w:sz w:val="20"/>
          <w:szCs w:val="20"/>
        </w:rPr>
        <w:t>instituição do regime fiduciário</w:t>
      </w:r>
      <w:r w:rsidRPr="006E4398">
        <w:rPr>
          <w:rFonts w:ascii="Trebuchet MS" w:hAnsi="Trebuchet MS"/>
          <w:color w:val="000000"/>
          <w:sz w:val="20"/>
          <w:szCs w:val="20"/>
        </w:rPr>
        <w:t>, pela Debenturista,</w:t>
      </w:r>
      <w:r w:rsidR="00E34065" w:rsidRPr="006E4398">
        <w:rPr>
          <w:rFonts w:ascii="Trebuchet MS" w:hAnsi="Trebuchet MS"/>
          <w:color w:val="000000"/>
          <w:sz w:val="20"/>
          <w:szCs w:val="20"/>
        </w:rPr>
        <w:t xml:space="preserve"> por meio </w:t>
      </w:r>
      <w:r w:rsidRPr="006E4398">
        <w:rPr>
          <w:rFonts w:ascii="Trebuchet MS" w:hAnsi="Trebuchet MS"/>
          <w:color w:val="000000"/>
          <w:sz w:val="20"/>
          <w:szCs w:val="20"/>
        </w:rPr>
        <w:t>de declaração, nos termos do artigo 26 da Lei 14.430, o qual será composto (a) pela Conta Centralizadora; (b) pela Alienação Fiduciária</w:t>
      </w:r>
      <w:r w:rsidR="00E42A46" w:rsidRPr="006E4398">
        <w:rPr>
          <w:rFonts w:ascii="Trebuchet MS" w:hAnsi="Trebuchet MS"/>
          <w:color w:val="000000"/>
          <w:sz w:val="20"/>
          <w:szCs w:val="20"/>
        </w:rPr>
        <w:t xml:space="preserve"> de Imóveis</w:t>
      </w:r>
      <w:r w:rsidRPr="006E4398">
        <w:rPr>
          <w:rFonts w:ascii="Trebuchet MS" w:hAnsi="Trebuchet MS"/>
          <w:color w:val="000000"/>
          <w:sz w:val="20"/>
          <w:szCs w:val="20"/>
        </w:rPr>
        <w:t>; (c) pela Cessão Fiduciária; (d) pela Fiança; (e) pelo Fundo de Despesas</w:t>
      </w:r>
      <w:r w:rsidR="001E688D" w:rsidRPr="006E4398">
        <w:rPr>
          <w:rFonts w:ascii="Trebuchet MS" w:hAnsi="Trebuchet MS"/>
          <w:color w:val="000000"/>
          <w:sz w:val="20"/>
          <w:szCs w:val="20"/>
        </w:rPr>
        <w:t xml:space="preserve"> (conforme definido abaixo)</w:t>
      </w:r>
      <w:r w:rsidRPr="006E4398">
        <w:rPr>
          <w:rFonts w:ascii="Trebuchet MS" w:hAnsi="Trebuchet MS"/>
          <w:color w:val="000000"/>
          <w:sz w:val="20"/>
          <w:szCs w:val="20"/>
        </w:rPr>
        <w:t>; e (f) pel</w:t>
      </w:r>
      <w:r w:rsidR="007C5FEB" w:rsidRPr="006E4398">
        <w:rPr>
          <w:rFonts w:ascii="Trebuchet MS" w:hAnsi="Trebuchet MS"/>
          <w:color w:val="000000"/>
          <w:sz w:val="20"/>
          <w:szCs w:val="20"/>
        </w:rPr>
        <w:t>o Fundo de Reserva</w:t>
      </w:r>
      <w:r w:rsidR="00E34065" w:rsidRPr="006E4398">
        <w:rPr>
          <w:rFonts w:ascii="Trebuchet MS" w:hAnsi="Trebuchet MS"/>
          <w:color w:val="000000"/>
          <w:sz w:val="20"/>
          <w:szCs w:val="20"/>
        </w:rPr>
        <w:t>;</w:t>
      </w:r>
    </w:p>
    <w:p w14:paraId="2E5C8CB2" w14:textId="77777777" w:rsidR="00E34065" w:rsidRPr="006E4398" w:rsidRDefault="00E34065">
      <w:pPr>
        <w:tabs>
          <w:tab w:val="left" w:pos="1276"/>
        </w:tabs>
        <w:spacing w:line="360" w:lineRule="auto"/>
        <w:ind w:left="567"/>
        <w:jc w:val="both"/>
        <w:rPr>
          <w:rFonts w:ascii="Trebuchet MS" w:hAnsi="Trebuchet MS"/>
          <w:color w:val="000000"/>
          <w:sz w:val="20"/>
          <w:szCs w:val="20"/>
        </w:rPr>
      </w:pPr>
    </w:p>
    <w:p w14:paraId="2F8E517F" w14:textId="77777777" w:rsidR="00A81CC4" w:rsidRPr="006E4398" w:rsidRDefault="00E34065" w:rsidP="009A36B5">
      <w:pPr>
        <w:pStyle w:val="ListParagraph"/>
        <w:numPr>
          <w:ilvl w:val="0"/>
          <w:numId w:val="71"/>
        </w:numPr>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emissão e </w:t>
      </w:r>
      <w:r w:rsidRPr="002B5B89">
        <w:rPr>
          <w:rFonts w:ascii="Trebuchet MS" w:hAnsi="Trebuchet MS"/>
          <w:color w:val="000000"/>
          <w:sz w:val="20"/>
        </w:rPr>
        <w:t xml:space="preserve">subscrição da totalidade dos CRI </w:t>
      </w:r>
      <w:r w:rsidR="00F378B6">
        <w:rPr>
          <w:rFonts w:ascii="Trebuchet MS" w:hAnsi="Trebuchet MS"/>
          <w:color w:val="000000"/>
          <w:sz w:val="20"/>
        </w:rPr>
        <w:t xml:space="preserve">e </w:t>
      </w:r>
      <w:r w:rsidR="00F378B6" w:rsidRPr="00DC2DAE">
        <w:rPr>
          <w:rFonts w:ascii="Trebuchet MS" w:hAnsi="Trebuchet MS"/>
          <w:color w:val="000000"/>
          <w:sz w:val="20"/>
          <w:szCs w:val="20"/>
        </w:rPr>
        <w:t xml:space="preserve">integralização </w:t>
      </w:r>
      <w:r w:rsidR="00F378B6">
        <w:rPr>
          <w:rFonts w:ascii="Trebuchet MS" w:hAnsi="Trebuchet MS"/>
          <w:color w:val="000000"/>
          <w:sz w:val="20"/>
          <w:szCs w:val="20"/>
        </w:rPr>
        <w:t xml:space="preserve">dos CRI </w:t>
      </w:r>
      <w:r w:rsidRPr="00667F3B">
        <w:rPr>
          <w:rFonts w:ascii="Trebuchet MS" w:hAnsi="Trebuchet MS"/>
          <w:color w:val="000000"/>
          <w:sz w:val="20"/>
          <w:szCs w:val="20"/>
        </w:rPr>
        <w:t xml:space="preserve">em montante necessário para que a Securitizadora integralize as Debêntures; </w:t>
      </w:r>
    </w:p>
    <w:p w14:paraId="01D93DE5" w14:textId="77777777" w:rsidR="00E34065" w:rsidRPr="006E4398" w:rsidRDefault="00E34065">
      <w:pPr>
        <w:tabs>
          <w:tab w:val="left" w:pos="1276"/>
        </w:tabs>
        <w:spacing w:line="360" w:lineRule="auto"/>
        <w:ind w:left="567"/>
        <w:jc w:val="both"/>
        <w:rPr>
          <w:rFonts w:ascii="Trebuchet MS" w:hAnsi="Trebuchet MS"/>
          <w:color w:val="000000"/>
          <w:sz w:val="20"/>
          <w:szCs w:val="20"/>
        </w:rPr>
      </w:pPr>
    </w:p>
    <w:p w14:paraId="06283BFB" w14:textId="77777777" w:rsidR="00E34065" w:rsidRPr="006E4398" w:rsidRDefault="00E34065"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publicação da AGE Emissora no jornal </w:t>
      </w:r>
      <w:r w:rsidR="002B52A2" w:rsidRPr="006E4398">
        <w:rPr>
          <w:rFonts w:ascii="Trebuchet MS" w:hAnsi="Trebuchet MS"/>
          <w:color w:val="000000"/>
          <w:sz w:val="20"/>
          <w:szCs w:val="20"/>
        </w:rPr>
        <w:t xml:space="preserve">“Monitor Mercantil”, </w:t>
      </w:r>
      <w:r w:rsidRPr="006E4398">
        <w:rPr>
          <w:rFonts w:ascii="Trebuchet MS" w:hAnsi="Trebuchet MS"/>
          <w:color w:val="000000"/>
          <w:sz w:val="20"/>
          <w:szCs w:val="20"/>
        </w:rPr>
        <w:t>nos termos da legislação aplicável</w:t>
      </w:r>
      <w:r w:rsidR="003842D7" w:rsidRPr="006E4398">
        <w:rPr>
          <w:rFonts w:ascii="Trebuchet MS" w:hAnsi="Trebuchet MS"/>
          <w:color w:val="000000"/>
          <w:sz w:val="20"/>
          <w:szCs w:val="20"/>
        </w:rPr>
        <w:t xml:space="preserve">; </w:t>
      </w:r>
    </w:p>
    <w:p w14:paraId="5091D218" w14:textId="77777777" w:rsidR="00E34065" w:rsidRPr="006E4398" w:rsidRDefault="00E34065">
      <w:pPr>
        <w:tabs>
          <w:tab w:val="left" w:pos="1276"/>
        </w:tabs>
        <w:spacing w:line="360" w:lineRule="auto"/>
        <w:ind w:left="567"/>
        <w:jc w:val="both"/>
        <w:rPr>
          <w:rFonts w:ascii="Trebuchet MS" w:hAnsi="Trebuchet MS"/>
          <w:color w:val="000000"/>
          <w:sz w:val="20"/>
          <w:szCs w:val="20"/>
        </w:rPr>
      </w:pPr>
    </w:p>
    <w:p w14:paraId="0535BF40" w14:textId="77777777" w:rsidR="003842D7" w:rsidRPr="006E4398" w:rsidRDefault="003842D7"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registro do Ato Societário da Emissora e do</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Ato</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Societário</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da</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Fiadora</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na Junta Comercial;</w:t>
      </w:r>
    </w:p>
    <w:p w14:paraId="79F6AAF3" w14:textId="77777777" w:rsidR="003842D7" w:rsidRPr="006E4398" w:rsidRDefault="003842D7">
      <w:pPr>
        <w:tabs>
          <w:tab w:val="left" w:pos="1276"/>
        </w:tabs>
        <w:spacing w:line="360" w:lineRule="auto"/>
        <w:ind w:left="567"/>
        <w:jc w:val="both"/>
        <w:rPr>
          <w:rFonts w:ascii="Trebuchet MS" w:hAnsi="Trebuchet MS"/>
          <w:color w:val="000000"/>
          <w:sz w:val="20"/>
          <w:szCs w:val="20"/>
        </w:rPr>
      </w:pPr>
    </w:p>
    <w:p w14:paraId="07092F08" w14:textId="77777777" w:rsidR="00E34065" w:rsidRDefault="002410D6"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 </w:t>
      </w:r>
      <w:r w:rsidR="003842D7" w:rsidRPr="006E4398">
        <w:rPr>
          <w:rFonts w:ascii="Trebuchet MS" w:hAnsi="Trebuchet MS"/>
          <w:color w:val="000000"/>
          <w:sz w:val="20"/>
          <w:szCs w:val="20"/>
        </w:rPr>
        <w:t xml:space="preserve">registro desta Escritura na Junta Comercial e nos </w:t>
      </w:r>
      <w:r w:rsidR="007C5FEB" w:rsidRPr="006E4398">
        <w:rPr>
          <w:rFonts w:ascii="Trebuchet MS" w:hAnsi="Trebuchet MS"/>
          <w:color w:val="000000"/>
          <w:sz w:val="20"/>
          <w:szCs w:val="20"/>
        </w:rPr>
        <w:t>RTD</w:t>
      </w:r>
      <w:r w:rsidR="00444C9C" w:rsidRPr="006E4398">
        <w:rPr>
          <w:rFonts w:ascii="Trebuchet MS" w:hAnsi="Trebuchet MS"/>
          <w:color w:val="000000"/>
          <w:sz w:val="20"/>
          <w:szCs w:val="20"/>
        </w:rPr>
        <w:t>;</w:t>
      </w:r>
    </w:p>
    <w:p w14:paraId="6C09C012" w14:textId="77777777" w:rsidR="00023BCD" w:rsidRDefault="00023BCD" w:rsidP="00B46807">
      <w:pPr>
        <w:pStyle w:val="ListParagraph"/>
        <w:tabs>
          <w:tab w:val="left" w:pos="1276"/>
        </w:tabs>
        <w:spacing w:line="360" w:lineRule="auto"/>
        <w:ind w:left="567"/>
        <w:jc w:val="both"/>
        <w:rPr>
          <w:rFonts w:ascii="Trebuchet MS" w:hAnsi="Trebuchet MS"/>
          <w:color w:val="000000"/>
          <w:sz w:val="20"/>
          <w:szCs w:val="20"/>
        </w:rPr>
      </w:pPr>
    </w:p>
    <w:p w14:paraId="1DDBCA7F" w14:textId="0CE32975" w:rsidR="00023BCD" w:rsidRDefault="00023BCD"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Pr>
          <w:rFonts w:ascii="Trebuchet MS" w:hAnsi="Trebuchet MS"/>
          <w:color w:val="000000"/>
          <w:sz w:val="20"/>
          <w:szCs w:val="20"/>
        </w:rPr>
        <w:t>registro do Contrato de Cessão Fiduciária no cartório de registro de títulos e documentos das comarcas da sede das partes ali signatárias;</w:t>
      </w:r>
    </w:p>
    <w:p w14:paraId="74C08991" w14:textId="77777777" w:rsidR="00023BCD" w:rsidRDefault="00023BCD" w:rsidP="00B46807">
      <w:pPr>
        <w:pStyle w:val="ListParagraph"/>
        <w:tabs>
          <w:tab w:val="left" w:pos="1276"/>
        </w:tabs>
        <w:spacing w:line="360" w:lineRule="auto"/>
        <w:ind w:left="567"/>
        <w:jc w:val="both"/>
        <w:rPr>
          <w:rFonts w:ascii="Trebuchet MS" w:hAnsi="Trebuchet MS"/>
          <w:color w:val="000000"/>
          <w:sz w:val="20"/>
          <w:szCs w:val="20"/>
        </w:rPr>
      </w:pPr>
    </w:p>
    <w:p w14:paraId="613066D1" w14:textId="470097EF" w:rsidR="00023BCD" w:rsidRDefault="00526D92"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BB151C">
        <w:rPr>
          <w:rFonts w:ascii="Trebuchet MS" w:hAnsi="Trebuchet MS"/>
          <w:color w:val="000000"/>
          <w:sz w:val="20"/>
          <w:szCs w:val="20"/>
        </w:rPr>
        <w:t>prenotação</w:t>
      </w:r>
      <w:r>
        <w:rPr>
          <w:rFonts w:ascii="Trebuchet MS" w:hAnsi="Trebuchet MS"/>
          <w:color w:val="000000"/>
          <w:sz w:val="20"/>
          <w:szCs w:val="20"/>
        </w:rPr>
        <w:t xml:space="preserve"> </w:t>
      </w:r>
      <w:r w:rsidR="00023BCD">
        <w:rPr>
          <w:rFonts w:ascii="Trebuchet MS" w:hAnsi="Trebuchet MS"/>
          <w:color w:val="000000"/>
          <w:sz w:val="20"/>
          <w:szCs w:val="20"/>
        </w:rPr>
        <w:t>do Contrato de Alienação Fiduciária no cartório de registro de imóveis competente;</w:t>
      </w:r>
    </w:p>
    <w:p w14:paraId="065DF80A" w14:textId="77777777" w:rsidR="00444C9C" w:rsidRPr="006E4398" w:rsidRDefault="00444C9C" w:rsidP="00F67879">
      <w:pPr>
        <w:pStyle w:val="ListParagraph"/>
        <w:tabs>
          <w:tab w:val="left" w:pos="1276"/>
        </w:tabs>
        <w:spacing w:line="360" w:lineRule="auto"/>
        <w:ind w:left="567"/>
        <w:jc w:val="both"/>
      </w:pPr>
    </w:p>
    <w:p w14:paraId="5E01389A" w14:textId="77777777" w:rsidR="00444C9C" w:rsidRPr="006E4398" w:rsidRDefault="002410D6"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 </w:t>
      </w:r>
      <w:r w:rsidR="00444C9C" w:rsidRPr="006E4398">
        <w:rPr>
          <w:rFonts w:ascii="Trebuchet MS" w:hAnsi="Trebuchet MS"/>
          <w:color w:val="000000"/>
          <w:sz w:val="20"/>
          <w:szCs w:val="20"/>
        </w:rPr>
        <w:t>registro para colocação e negociação dos CRI junto à B3 S.A. – Brasil, Bolsa, Balcão – Balcão B3 (“</w:t>
      </w:r>
      <w:r w:rsidR="00444C9C" w:rsidRPr="006E4398">
        <w:rPr>
          <w:rFonts w:ascii="Trebuchet MS" w:hAnsi="Trebuchet MS"/>
          <w:color w:val="000000"/>
          <w:sz w:val="20"/>
          <w:szCs w:val="20"/>
          <w:u w:val="single"/>
        </w:rPr>
        <w:t>B3</w:t>
      </w:r>
      <w:r w:rsidR="00444C9C" w:rsidRPr="006E4398">
        <w:rPr>
          <w:rFonts w:ascii="Trebuchet MS" w:hAnsi="Trebuchet MS"/>
          <w:color w:val="000000"/>
          <w:sz w:val="20"/>
          <w:szCs w:val="20"/>
        </w:rPr>
        <w:t>”);</w:t>
      </w:r>
    </w:p>
    <w:p w14:paraId="6FE542C9" w14:textId="77777777" w:rsidR="00444C9C" w:rsidRPr="006E4398" w:rsidRDefault="00444C9C">
      <w:pPr>
        <w:tabs>
          <w:tab w:val="left" w:pos="1276"/>
        </w:tabs>
        <w:spacing w:line="360" w:lineRule="auto"/>
        <w:ind w:left="567"/>
        <w:jc w:val="both"/>
        <w:rPr>
          <w:rFonts w:ascii="Trebuchet MS" w:hAnsi="Trebuchet MS"/>
          <w:color w:val="000000"/>
          <w:sz w:val="20"/>
          <w:szCs w:val="20"/>
        </w:rPr>
      </w:pPr>
    </w:p>
    <w:p w14:paraId="494006DD" w14:textId="77777777" w:rsidR="00A81CC4" w:rsidRPr="006E4398" w:rsidRDefault="00444C9C"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recolhimento, pela Emissora e/ou pela</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Fiadora</w:t>
      </w:r>
      <w:r w:rsidR="00DF6B76" w:rsidRPr="006E4398">
        <w:rPr>
          <w:rFonts w:ascii="Trebuchet MS" w:hAnsi="Trebuchet MS"/>
          <w:color w:val="000000"/>
          <w:sz w:val="20"/>
          <w:szCs w:val="20"/>
        </w:rPr>
        <w:t>s</w:t>
      </w:r>
      <w:r w:rsidRPr="006E4398">
        <w:rPr>
          <w:rFonts w:ascii="Trebuchet MS" w:hAnsi="Trebuchet MS"/>
          <w:color w:val="000000"/>
          <w:sz w:val="20"/>
          <w:szCs w:val="20"/>
        </w:rPr>
        <w:t>, de quaisquer taxas ou tributos incidentes sobre o registro da Oferta</w:t>
      </w:r>
      <w:r w:rsidR="007C5FEB" w:rsidRPr="006E4398">
        <w:rPr>
          <w:rFonts w:ascii="Trebuchet MS" w:hAnsi="Trebuchet MS"/>
          <w:color w:val="000000"/>
          <w:sz w:val="20"/>
          <w:szCs w:val="20"/>
        </w:rPr>
        <w:t xml:space="preserve"> Pública Restrita</w:t>
      </w:r>
      <w:r w:rsidRPr="006E4398">
        <w:rPr>
          <w:rFonts w:ascii="Trebuchet MS" w:hAnsi="Trebuchet MS"/>
          <w:color w:val="000000"/>
          <w:sz w:val="20"/>
          <w:szCs w:val="20"/>
        </w:rPr>
        <w:t xml:space="preserve">; </w:t>
      </w:r>
    </w:p>
    <w:p w14:paraId="38543137" w14:textId="77777777" w:rsidR="00A81CC4" w:rsidRPr="006E4398" w:rsidRDefault="00A81CC4" w:rsidP="009A36B5">
      <w:pPr>
        <w:pStyle w:val="ListParagraph"/>
        <w:tabs>
          <w:tab w:val="left" w:pos="1276"/>
        </w:tabs>
        <w:spacing w:line="360" w:lineRule="auto"/>
        <w:ind w:left="567"/>
        <w:jc w:val="both"/>
        <w:rPr>
          <w:rFonts w:ascii="Trebuchet MS" w:hAnsi="Trebuchet MS"/>
          <w:color w:val="000000"/>
          <w:sz w:val="20"/>
          <w:szCs w:val="20"/>
        </w:rPr>
      </w:pPr>
    </w:p>
    <w:p w14:paraId="10F0D829" w14:textId="77777777" w:rsidR="00A81CC4" w:rsidRPr="006E4398" w:rsidRDefault="00350A30"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c</w:t>
      </w:r>
      <w:r w:rsidR="00A81CC4" w:rsidRPr="006E4398">
        <w:rPr>
          <w:rFonts w:ascii="Trebuchet MS" w:hAnsi="Trebuchet MS"/>
          <w:color w:val="000000"/>
          <w:sz w:val="20"/>
          <w:szCs w:val="20"/>
        </w:rPr>
        <w:t xml:space="preserve">onclusão da diligência jurídica da Operação realizada pelos assessores legais contratados no âmbito da Operação, em padrão de mercado, atestando, em termos satisfatórios à Debenturista e a seu exclusivo critério, a inexistência de contingências de qualquer natureza que impeçam ou tornem desaconselhável a realização da Operação; </w:t>
      </w:r>
    </w:p>
    <w:p w14:paraId="02A153D2" w14:textId="77777777" w:rsidR="00A81CC4" w:rsidRPr="006E4398" w:rsidRDefault="00A81CC4" w:rsidP="009A36B5">
      <w:pPr>
        <w:pStyle w:val="ListParagraph"/>
        <w:tabs>
          <w:tab w:val="left" w:pos="1276"/>
        </w:tabs>
        <w:spacing w:line="360" w:lineRule="auto"/>
        <w:ind w:left="567"/>
        <w:jc w:val="both"/>
        <w:rPr>
          <w:rFonts w:ascii="Trebuchet MS" w:hAnsi="Trebuchet MS"/>
          <w:color w:val="000000"/>
          <w:sz w:val="20"/>
          <w:szCs w:val="20"/>
        </w:rPr>
      </w:pPr>
    </w:p>
    <w:p w14:paraId="0219583D" w14:textId="77777777" w:rsidR="00A81CC4" w:rsidRPr="006E4398" w:rsidRDefault="00350A30"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r</w:t>
      </w:r>
      <w:r w:rsidR="00A81CC4" w:rsidRPr="006E4398">
        <w:rPr>
          <w:rFonts w:ascii="Trebuchet MS" w:hAnsi="Trebuchet MS"/>
          <w:color w:val="000000"/>
          <w:sz w:val="20"/>
          <w:szCs w:val="20"/>
        </w:rPr>
        <w:t>ecebimento, pela Debenturista, do parecer legal (</w:t>
      </w:r>
      <w:r w:rsidR="00A81CC4" w:rsidRPr="006E4398">
        <w:rPr>
          <w:rFonts w:ascii="Trebuchet MS" w:hAnsi="Trebuchet MS"/>
          <w:i/>
          <w:color w:val="000000"/>
          <w:sz w:val="20"/>
          <w:szCs w:val="20"/>
        </w:rPr>
        <w:t>legal opinion</w:t>
      </w:r>
      <w:r w:rsidR="00A81CC4" w:rsidRPr="006E4398">
        <w:rPr>
          <w:rFonts w:ascii="Trebuchet MS" w:hAnsi="Trebuchet MS"/>
          <w:color w:val="000000"/>
          <w:sz w:val="20"/>
          <w:szCs w:val="20"/>
        </w:rPr>
        <w:t>) preparado p</w:t>
      </w:r>
      <w:r w:rsidR="004309A7" w:rsidRPr="006E4398">
        <w:rPr>
          <w:rFonts w:ascii="Trebuchet MS" w:hAnsi="Trebuchet MS"/>
          <w:color w:val="000000"/>
          <w:sz w:val="20"/>
          <w:szCs w:val="20"/>
        </w:rPr>
        <w:t>or</w:t>
      </w:r>
      <w:r w:rsidR="00A81CC4" w:rsidRPr="006E4398">
        <w:rPr>
          <w:rFonts w:ascii="Trebuchet MS" w:hAnsi="Trebuchet MS"/>
          <w:color w:val="000000"/>
          <w:sz w:val="20"/>
          <w:szCs w:val="20"/>
        </w:rPr>
        <w:t xml:space="preserve"> assessor leg</w:t>
      </w:r>
      <w:r w:rsidR="004309A7" w:rsidRPr="006E4398">
        <w:rPr>
          <w:rFonts w:ascii="Trebuchet MS" w:hAnsi="Trebuchet MS"/>
          <w:color w:val="000000"/>
          <w:sz w:val="20"/>
          <w:szCs w:val="20"/>
        </w:rPr>
        <w:t>al</w:t>
      </w:r>
      <w:r w:rsidR="00A81CC4" w:rsidRPr="006E4398">
        <w:rPr>
          <w:rFonts w:ascii="Trebuchet MS" w:hAnsi="Trebuchet MS"/>
          <w:color w:val="000000"/>
          <w:sz w:val="20"/>
          <w:szCs w:val="20"/>
        </w:rPr>
        <w:t xml:space="preserve"> contratado </w:t>
      </w:r>
      <w:r w:rsidR="004309A7" w:rsidRPr="006E4398">
        <w:rPr>
          <w:rFonts w:ascii="Trebuchet MS" w:hAnsi="Trebuchet MS"/>
          <w:color w:val="000000"/>
          <w:sz w:val="20"/>
          <w:szCs w:val="20"/>
        </w:rPr>
        <w:t>pela Debenturista</w:t>
      </w:r>
      <w:r w:rsidR="00A81CC4" w:rsidRPr="006E4398">
        <w:rPr>
          <w:rFonts w:ascii="Trebuchet MS" w:hAnsi="Trebuchet MS"/>
          <w:color w:val="000000"/>
          <w:sz w:val="20"/>
          <w:szCs w:val="20"/>
        </w:rPr>
        <w:t>, atestando, em termos satisfatórios à Debenturista e a seu exclusivo critério, 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 e</w:t>
      </w:r>
    </w:p>
    <w:p w14:paraId="215AD170" w14:textId="762D2FC1" w:rsidR="00444C9C" w:rsidRPr="006E4398" w:rsidRDefault="00444C9C"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integral cumprimento das condições precedentes previstas no Contrato de Distribuição, exceto por aquelas que venham a ser dispensadas de cumprimento, pelo</w:t>
      </w:r>
      <w:r w:rsidR="007B1D9B">
        <w:rPr>
          <w:rFonts w:ascii="Trebuchet MS" w:hAnsi="Trebuchet MS"/>
          <w:color w:val="000000"/>
          <w:sz w:val="20"/>
          <w:szCs w:val="20"/>
        </w:rPr>
        <w:t>s</w:t>
      </w:r>
      <w:r w:rsidRPr="006E4398">
        <w:rPr>
          <w:rFonts w:ascii="Trebuchet MS" w:hAnsi="Trebuchet MS"/>
          <w:color w:val="000000"/>
          <w:sz w:val="20"/>
          <w:szCs w:val="20"/>
        </w:rPr>
        <w:t xml:space="preserve"> Coordenador</w:t>
      </w:r>
      <w:r w:rsidR="007B1D9B">
        <w:rPr>
          <w:rFonts w:ascii="Trebuchet MS" w:hAnsi="Trebuchet MS"/>
          <w:color w:val="000000"/>
          <w:sz w:val="20"/>
          <w:szCs w:val="20"/>
        </w:rPr>
        <w:t>es</w:t>
      </w:r>
      <w:r w:rsidRPr="006E4398">
        <w:rPr>
          <w:rFonts w:ascii="Trebuchet MS" w:hAnsi="Trebuchet MS"/>
          <w:color w:val="000000"/>
          <w:sz w:val="20"/>
          <w:szCs w:val="20"/>
        </w:rPr>
        <w:t>, nos termos do Contrato de Distribuição.</w:t>
      </w:r>
      <w:r w:rsidR="007C5FEB" w:rsidRPr="006E4398">
        <w:rPr>
          <w:rFonts w:ascii="Trebuchet MS" w:hAnsi="Trebuchet MS"/>
          <w:color w:val="000000"/>
          <w:sz w:val="20"/>
          <w:szCs w:val="20"/>
        </w:rPr>
        <w:t xml:space="preserve"> </w:t>
      </w:r>
    </w:p>
    <w:p w14:paraId="342185C8" w14:textId="77777777" w:rsidR="00A81CC4" w:rsidRPr="006E4398" w:rsidRDefault="00A81CC4">
      <w:pPr>
        <w:tabs>
          <w:tab w:val="left" w:pos="851"/>
        </w:tabs>
        <w:spacing w:line="360" w:lineRule="auto"/>
        <w:ind w:left="709"/>
        <w:jc w:val="both"/>
        <w:rPr>
          <w:rFonts w:ascii="Trebuchet MS" w:hAnsi="Trebuchet MS"/>
          <w:color w:val="000000"/>
          <w:sz w:val="20"/>
          <w:szCs w:val="20"/>
        </w:rPr>
      </w:pPr>
    </w:p>
    <w:p w14:paraId="05162286" w14:textId="3257A6E2" w:rsidR="00A81CC4" w:rsidRPr="006E4398" w:rsidRDefault="00A81CC4" w:rsidP="009A36B5">
      <w:pPr>
        <w:tabs>
          <w:tab w:val="left" w:pos="851"/>
        </w:tabs>
        <w:spacing w:line="360" w:lineRule="auto"/>
        <w:ind w:left="709"/>
        <w:jc w:val="both"/>
        <w:rPr>
          <w:rFonts w:ascii="Trebuchet MS" w:hAnsi="Trebuchet MS"/>
          <w:color w:val="000000"/>
          <w:sz w:val="20"/>
          <w:szCs w:val="20"/>
        </w:rPr>
      </w:pPr>
      <w:r w:rsidRPr="006E4398">
        <w:rPr>
          <w:rFonts w:ascii="Trebuchet MS" w:hAnsi="Trebuchet MS"/>
          <w:color w:val="000000"/>
          <w:sz w:val="20"/>
          <w:szCs w:val="20"/>
        </w:rPr>
        <w:t>4.9.</w:t>
      </w:r>
      <w:r w:rsidR="004309A7" w:rsidRPr="006E4398">
        <w:rPr>
          <w:rFonts w:ascii="Trebuchet MS" w:hAnsi="Trebuchet MS"/>
          <w:color w:val="000000"/>
          <w:sz w:val="20"/>
          <w:szCs w:val="20"/>
        </w:rPr>
        <w:t>4</w:t>
      </w:r>
      <w:r w:rsidRPr="006E4398">
        <w:rPr>
          <w:rFonts w:ascii="Trebuchet MS" w:hAnsi="Trebuchet MS"/>
          <w:color w:val="000000"/>
          <w:sz w:val="20"/>
          <w:szCs w:val="20"/>
        </w:rPr>
        <w:t>.1. A dispensa das Condições Precedentes está sujeita à aprovação pelos Titulares dos CRI, sendo que tal aprovação será feita (a) por meio dos boletins de subscrição, com aprovação concomitante do</w:t>
      </w:r>
      <w:r w:rsidR="007B1D9B">
        <w:rPr>
          <w:rFonts w:ascii="Trebuchet MS" w:hAnsi="Trebuchet MS"/>
          <w:color w:val="000000"/>
          <w:sz w:val="20"/>
          <w:szCs w:val="20"/>
        </w:rPr>
        <w:t>s</w:t>
      </w:r>
      <w:r w:rsidRPr="006E4398">
        <w:rPr>
          <w:rFonts w:ascii="Trebuchet MS" w:hAnsi="Trebuchet MS"/>
          <w:color w:val="000000"/>
          <w:sz w:val="20"/>
          <w:szCs w:val="20"/>
        </w:rPr>
        <w:t xml:space="preserve"> Coordenador</w:t>
      </w:r>
      <w:r w:rsidR="007B1D9B">
        <w:rPr>
          <w:rFonts w:ascii="Trebuchet MS" w:hAnsi="Trebuchet MS"/>
          <w:color w:val="000000"/>
          <w:sz w:val="20"/>
          <w:szCs w:val="20"/>
        </w:rPr>
        <w:t>es</w:t>
      </w:r>
      <w:r w:rsidRPr="006E4398">
        <w:rPr>
          <w:rFonts w:ascii="Trebuchet MS" w:hAnsi="Trebuchet MS"/>
          <w:color w:val="000000"/>
          <w:sz w:val="20"/>
          <w:szCs w:val="20"/>
        </w:rPr>
        <w:t>, caso os CRI não tenham sido integralizados no momento da dispensa, ou (b) por meio de deliberação em assembleia geral</w:t>
      </w:r>
      <w:r w:rsidR="00503575" w:rsidRPr="006E4398">
        <w:rPr>
          <w:rFonts w:ascii="Trebuchet MS" w:hAnsi="Trebuchet MS"/>
          <w:color w:val="000000"/>
          <w:sz w:val="20"/>
          <w:szCs w:val="20"/>
        </w:rPr>
        <w:t xml:space="preserve"> de titulares de CRI</w:t>
      </w:r>
      <w:r w:rsidRPr="006E4398">
        <w:rPr>
          <w:rFonts w:ascii="Trebuchet MS" w:hAnsi="Trebuchet MS"/>
          <w:color w:val="000000"/>
          <w:sz w:val="20"/>
          <w:szCs w:val="20"/>
        </w:rPr>
        <w:t xml:space="preserve">, caso os CRI já tenham sido integralizados no momento da dispensa, conforme estipulado no Termo de Securitização. </w:t>
      </w:r>
    </w:p>
    <w:p w14:paraId="3D37327E" w14:textId="77777777" w:rsidR="00A81CC4" w:rsidRPr="006E4398" w:rsidRDefault="00A81CC4">
      <w:pPr>
        <w:tabs>
          <w:tab w:val="left" w:pos="851"/>
        </w:tabs>
        <w:spacing w:line="360" w:lineRule="auto"/>
        <w:ind w:left="1361"/>
        <w:jc w:val="both"/>
        <w:rPr>
          <w:rFonts w:ascii="Trebuchet MS" w:hAnsi="Trebuchet MS"/>
          <w:color w:val="000000"/>
          <w:sz w:val="20"/>
          <w:szCs w:val="20"/>
        </w:rPr>
      </w:pPr>
    </w:p>
    <w:p w14:paraId="0998CE04" w14:textId="77777777" w:rsidR="00A81CC4" w:rsidRPr="006E4398" w:rsidRDefault="00A81CC4">
      <w:pPr>
        <w:tabs>
          <w:tab w:val="left" w:pos="851"/>
        </w:tabs>
        <w:spacing w:line="360" w:lineRule="auto"/>
        <w:ind w:left="709"/>
        <w:jc w:val="both"/>
        <w:rPr>
          <w:rFonts w:ascii="Trebuchet MS" w:hAnsi="Trebuchet MS"/>
          <w:color w:val="000000"/>
          <w:sz w:val="20"/>
          <w:szCs w:val="20"/>
        </w:rPr>
      </w:pPr>
      <w:r w:rsidRPr="006E4398">
        <w:rPr>
          <w:rFonts w:ascii="Trebuchet MS" w:hAnsi="Trebuchet MS"/>
          <w:color w:val="000000"/>
          <w:sz w:val="20"/>
          <w:szCs w:val="20"/>
        </w:rPr>
        <w:t>4.9.</w:t>
      </w:r>
      <w:r w:rsidR="004309A7" w:rsidRPr="006E4398">
        <w:rPr>
          <w:rFonts w:ascii="Trebuchet MS" w:hAnsi="Trebuchet MS"/>
          <w:color w:val="000000"/>
          <w:sz w:val="20"/>
          <w:szCs w:val="20"/>
        </w:rPr>
        <w:t>4</w:t>
      </w:r>
      <w:r w:rsidRPr="006E4398">
        <w:rPr>
          <w:rFonts w:ascii="Trebuchet MS" w:hAnsi="Trebuchet MS"/>
          <w:color w:val="000000"/>
          <w:sz w:val="20"/>
          <w:szCs w:val="20"/>
        </w:rPr>
        <w:t xml:space="preserve">.2. O não cumprimento das Condições Precedentes em até </w:t>
      </w:r>
      <w:r w:rsidR="00503575" w:rsidRPr="006E4398">
        <w:rPr>
          <w:rFonts w:ascii="Trebuchet MS" w:hAnsi="Trebuchet MS"/>
          <w:color w:val="000000"/>
          <w:sz w:val="20"/>
          <w:szCs w:val="20"/>
        </w:rPr>
        <w:t>60</w:t>
      </w:r>
      <w:r w:rsidRPr="006E4398">
        <w:rPr>
          <w:rFonts w:ascii="Trebuchet MS" w:hAnsi="Trebuchet MS"/>
          <w:color w:val="000000"/>
          <w:sz w:val="20"/>
          <w:szCs w:val="20"/>
        </w:rPr>
        <w:t xml:space="preserve"> (</w:t>
      </w:r>
      <w:r w:rsidR="00503575" w:rsidRPr="006E4398">
        <w:rPr>
          <w:rFonts w:ascii="Trebuchet MS" w:hAnsi="Trebuchet MS"/>
          <w:color w:val="000000"/>
          <w:sz w:val="20"/>
          <w:szCs w:val="20"/>
        </w:rPr>
        <w:t>sessenta</w:t>
      </w:r>
      <w:r w:rsidRPr="006E4398">
        <w:rPr>
          <w:rFonts w:ascii="Trebuchet MS" w:hAnsi="Trebuchet MS"/>
          <w:color w:val="000000"/>
          <w:sz w:val="20"/>
          <w:szCs w:val="20"/>
        </w:rPr>
        <w:t xml:space="preserve">) dias corridos a contar da Data de Emissão acarretará no cancelamento das Debêntures e da rescisão dos demais Documentos da Operação, obrigando-se a Emissora a, no prazo de </w:t>
      </w:r>
      <w:r w:rsidR="00503575" w:rsidRPr="006E4398">
        <w:rPr>
          <w:rFonts w:ascii="Trebuchet MS" w:hAnsi="Trebuchet MS"/>
          <w:color w:val="000000"/>
          <w:sz w:val="20"/>
          <w:szCs w:val="20"/>
        </w:rPr>
        <w:t>5</w:t>
      </w:r>
      <w:r w:rsidRPr="006E4398">
        <w:rPr>
          <w:rFonts w:ascii="Trebuchet MS" w:hAnsi="Trebuchet MS"/>
          <w:color w:val="000000"/>
          <w:sz w:val="20"/>
          <w:szCs w:val="20"/>
        </w:rPr>
        <w:t xml:space="preserve"> (</w:t>
      </w:r>
      <w:r w:rsidR="00503575" w:rsidRPr="006E4398">
        <w:rPr>
          <w:rFonts w:ascii="Trebuchet MS" w:hAnsi="Trebuchet MS"/>
          <w:color w:val="000000"/>
          <w:sz w:val="20"/>
          <w:szCs w:val="20"/>
        </w:rPr>
        <w:t>cinco</w:t>
      </w:r>
      <w:r w:rsidRPr="006E4398">
        <w:rPr>
          <w:rFonts w:ascii="Trebuchet MS" w:hAnsi="Trebuchet MS"/>
          <w:color w:val="000000"/>
          <w:sz w:val="20"/>
          <w:szCs w:val="20"/>
        </w:rPr>
        <w:t xml:space="preserve">) Dias Úteis do recebimento de notificação da Securitizadora neste sentido, pagar ou reembolsar, conforme o caso, a Debenturista de todos os custos e Despesas (conforme definido abaixo) efetivamente incorridos pela Credora até a data da rescisão. </w:t>
      </w:r>
    </w:p>
    <w:p w14:paraId="46241272" w14:textId="77777777" w:rsidR="0001794E" w:rsidRPr="006E4398" w:rsidRDefault="0001794E">
      <w:pPr>
        <w:numPr>
          <w:ilvl w:val="12"/>
          <w:numId w:val="0"/>
        </w:numPr>
        <w:spacing w:line="360" w:lineRule="auto"/>
        <w:jc w:val="both"/>
        <w:rPr>
          <w:rFonts w:ascii="Trebuchet MS" w:hAnsi="Trebuchet MS"/>
          <w:b/>
          <w:bCs/>
          <w:sz w:val="20"/>
          <w:szCs w:val="20"/>
        </w:rPr>
      </w:pPr>
      <w:bookmarkStart w:id="78" w:name="_Toc499990326"/>
    </w:p>
    <w:p w14:paraId="70E47295" w14:textId="77777777" w:rsidR="00D10808" w:rsidRPr="006E4398" w:rsidRDefault="00D10808">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4.10. Atualização Monetária das Debêntures</w:t>
      </w:r>
    </w:p>
    <w:p w14:paraId="070CAFCD" w14:textId="77777777" w:rsidR="00D10808" w:rsidRPr="006E4398" w:rsidRDefault="00D10808">
      <w:pPr>
        <w:numPr>
          <w:ilvl w:val="12"/>
          <w:numId w:val="0"/>
        </w:numPr>
        <w:spacing w:line="360" w:lineRule="auto"/>
        <w:jc w:val="both"/>
        <w:rPr>
          <w:rFonts w:ascii="Trebuchet MS" w:hAnsi="Trebuchet MS"/>
          <w:b/>
          <w:bCs/>
          <w:sz w:val="20"/>
          <w:szCs w:val="20"/>
        </w:rPr>
      </w:pPr>
    </w:p>
    <w:p w14:paraId="0CC0EDB8" w14:textId="77777777" w:rsidR="0001794E" w:rsidRPr="006E4398" w:rsidRDefault="0001794E">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 xml:space="preserve">4.10.1. Atualização Monetária das Debêntures da Primeira Série: </w:t>
      </w:r>
      <w:r w:rsidR="0078247D" w:rsidRPr="006E4398">
        <w:rPr>
          <w:rFonts w:ascii="Trebuchet MS" w:hAnsi="Trebuchet MS"/>
          <w:sz w:val="20"/>
          <w:szCs w:val="20"/>
        </w:rPr>
        <w:t>O Valor Nominal Unitário (ou saldo do Valor Nominal Unitário, conforme aplicável) das</w:t>
      </w:r>
      <w:r w:rsidRPr="006E4398">
        <w:rPr>
          <w:rFonts w:ascii="Trebuchet MS" w:hAnsi="Trebuchet MS"/>
          <w:bCs/>
          <w:sz w:val="20"/>
          <w:szCs w:val="20"/>
        </w:rPr>
        <w:t xml:space="preserve"> Debêntures da Primeira Série não </w:t>
      </w:r>
      <w:r w:rsidR="0078247D" w:rsidRPr="006E4398">
        <w:rPr>
          <w:rFonts w:ascii="Trebuchet MS" w:hAnsi="Trebuchet MS"/>
          <w:bCs/>
          <w:sz w:val="20"/>
          <w:szCs w:val="20"/>
        </w:rPr>
        <w:t xml:space="preserve">será </w:t>
      </w:r>
      <w:r w:rsidRPr="006E4398">
        <w:rPr>
          <w:rFonts w:ascii="Trebuchet MS" w:hAnsi="Trebuchet MS"/>
          <w:bCs/>
          <w:sz w:val="20"/>
          <w:szCs w:val="20"/>
        </w:rPr>
        <w:t>objeto de atualização monetária.</w:t>
      </w:r>
    </w:p>
    <w:p w14:paraId="606C5FB1" w14:textId="77777777" w:rsidR="0001794E" w:rsidRPr="006E4398" w:rsidRDefault="0001794E">
      <w:pPr>
        <w:numPr>
          <w:ilvl w:val="12"/>
          <w:numId w:val="0"/>
        </w:numPr>
        <w:spacing w:line="360" w:lineRule="auto"/>
        <w:jc w:val="both"/>
        <w:rPr>
          <w:rFonts w:ascii="Trebuchet MS" w:hAnsi="Trebuchet MS"/>
          <w:b/>
          <w:bCs/>
          <w:sz w:val="20"/>
          <w:szCs w:val="20"/>
        </w:rPr>
      </w:pPr>
    </w:p>
    <w:p w14:paraId="389FFDD1" w14:textId="37EFE7B0"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b/>
          <w:bCs/>
          <w:sz w:val="20"/>
          <w:szCs w:val="20"/>
        </w:rPr>
        <w:t>4.10.</w:t>
      </w:r>
      <w:r w:rsidR="0001794E" w:rsidRPr="006E4398">
        <w:rPr>
          <w:rFonts w:ascii="Trebuchet MS" w:hAnsi="Trebuchet MS"/>
          <w:b/>
          <w:bCs/>
          <w:sz w:val="20"/>
          <w:szCs w:val="20"/>
        </w:rPr>
        <w:t>2</w:t>
      </w:r>
      <w:r w:rsidRPr="006E4398">
        <w:rPr>
          <w:rFonts w:ascii="Trebuchet MS" w:hAnsi="Trebuchet MS"/>
          <w:b/>
          <w:bCs/>
          <w:sz w:val="20"/>
          <w:szCs w:val="20"/>
        </w:rPr>
        <w:t xml:space="preserve">. Atualização Monetária das Debêntures da </w:t>
      </w:r>
      <w:r w:rsidR="0001794E" w:rsidRPr="006E4398">
        <w:rPr>
          <w:rFonts w:ascii="Trebuchet MS" w:hAnsi="Trebuchet MS"/>
          <w:b/>
          <w:bCs/>
          <w:sz w:val="20"/>
          <w:szCs w:val="20"/>
        </w:rPr>
        <w:t>Segunda</w:t>
      </w:r>
      <w:r w:rsidR="00875196" w:rsidRPr="006E4398">
        <w:rPr>
          <w:rFonts w:ascii="Trebuchet MS" w:hAnsi="Trebuchet MS"/>
          <w:b/>
          <w:bCs/>
          <w:sz w:val="20"/>
          <w:szCs w:val="20"/>
        </w:rPr>
        <w:t xml:space="preserve"> </w:t>
      </w:r>
      <w:r w:rsidRPr="006E4398">
        <w:rPr>
          <w:rFonts w:ascii="Trebuchet MS" w:hAnsi="Trebuchet MS"/>
          <w:b/>
          <w:bCs/>
          <w:sz w:val="20"/>
          <w:szCs w:val="20"/>
        </w:rPr>
        <w:t>Série:</w:t>
      </w:r>
      <w:r w:rsidR="0001794E" w:rsidRPr="006E4398">
        <w:rPr>
          <w:rFonts w:ascii="Trebuchet MS" w:hAnsi="Trebuchet MS"/>
          <w:b/>
          <w:bCs/>
          <w:sz w:val="20"/>
          <w:szCs w:val="20"/>
        </w:rPr>
        <w:t xml:space="preserve"> </w:t>
      </w:r>
      <w:r w:rsidRPr="006E4398">
        <w:rPr>
          <w:rFonts w:ascii="Trebuchet MS" w:hAnsi="Trebuchet MS"/>
          <w:sz w:val="20"/>
          <w:szCs w:val="20"/>
        </w:rPr>
        <w:t xml:space="preserve">O Valor Nominal Unitário (ou o saldo do Valor Nominal Unitário, conforme aplicável) das Debêntures da </w:t>
      </w:r>
      <w:r w:rsidR="006D4930" w:rsidRPr="006E4398">
        <w:rPr>
          <w:rFonts w:ascii="Trebuchet MS" w:hAnsi="Trebuchet MS"/>
          <w:sz w:val="20"/>
          <w:szCs w:val="20"/>
        </w:rPr>
        <w:t>Segunda</w:t>
      </w:r>
      <w:r w:rsidR="0007596D" w:rsidRPr="006E4398">
        <w:rPr>
          <w:rFonts w:ascii="Trebuchet MS" w:hAnsi="Trebuchet MS"/>
          <w:sz w:val="20"/>
          <w:szCs w:val="20"/>
        </w:rPr>
        <w:t xml:space="preserve"> </w:t>
      </w:r>
      <w:r w:rsidRPr="006E4398">
        <w:rPr>
          <w:rFonts w:ascii="Trebuchet MS" w:hAnsi="Trebuchet MS"/>
          <w:sz w:val="20"/>
          <w:szCs w:val="20"/>
        </w:rPr>
        <w:t>Série será atualizado monetariamente pela variação</w:t>
      </w:r>
      <w:r w:rsidR="007E22EA" w:rsidRPr="006E4398">
        <w:rPr>
          <w:rFonts w:ascii="Trebuchet MS" w:hAnsi="Trebuchet MS"/>
          <w:sz w:val="20"/>
          <w:szCs w:val="20"/>
        </w:rPr>
        <w:t xml:space="preserve"> positiva</w:t>
      </w:r>
      <w:r w:rsidRPr="006E4398">
        <w:rPr>
          <w:rFonts w:ascii="Trebuchet MS" w:hAnsi="Trebuchet MS"/>
          <w:sz w:val="20"/>
          <w:szCs w:val="20"/>
        </w:rPr>
        <w:t xml:space="preserve"> do Índice Nacional de Preços ao Consumidor Amplo</w:t>
      </w:r>
      <w:r w:rsidR="00A81CC4" w:rsidRPr="006E4398">
        <w:rPr>
          <w:rFonts w:ascii="Trebuchet MS" w:hAnsi="Trebuchet MS"/>
          <w:sz w:val="20"/>
          <w:szCs w:val="20"/>
        </w:rPr>
        <w:t xml:space="preserve"> (“</w:t>
      </w:r>
      <w:r w:rsidR="00A81CC4" w:rsidRPr="006E4398">
        <w:rPr>
          <w:rFonts w:ascii="Trebuchet MS" w:hAnsi="Trebuchet MS"/>
          <w:sz w:val="20"/>
          <w:szCs w:val="20"/>
          <w:u w:val="single"/>
        </w:rPr>
        <w:t>IPCA”)</w:t>
      </w:r>
      <w:r w:rsidRPr="006E4398">
        <w:rPr>
          <w:rFonts w:ascii="Trebuchet MS" w:hAnsi="Trebuchet MS"/>
          <w:sz w:val="20"/>
          <w:szCs w:val="20"/>
        </w:rPr>
        <w:t xml:space="preserve">, apurado e divulgado pelo Instituto Brasileiro de Geografia e Estatística </w:t>
      </w:r>
      <w:r w:rsidR="00BA1DF5" w:rsidRPr="006E4398">
        <w:rPr>
          <w:rFonts w:ascii="Trebuchet MS" w:hAnsi="Trebuchet MS"/>
          <w:sz w:val="20"/>
          <w:szCs w:val="20"/>
        </w:rPr>
        <w:t>–</w:t>
      </w:r>
      <w:r w:rsidRPr="006E4398">
        <w:rPr>
          <w:rFonts w:ascii="Trebuchet MS" w:hAnsi="Trebuchet MS"/>
          <w:sz w:val="20"/>
          <w:szCs w:val="20"/>
        </w:rPr>
        <w:t xml:space="preserve"> IBGE, desde a Data de Início da Rentabilidade </w:t>
      </w:r>
      <w:r w:rsidR="001E688D" w:rsidRPr="006E4398">
        <w:rPr>
          <w:rFonts w:ascii="Trebuchet MS" w:hAnsi="Trebuchet MS"/>
          <w:sz w:val="20"/>
          <w:szCs w:val="20"/>
        </w:rPr>
        <w:t xml:space="preserve">das Debêntures da Segunda Série </w:t>
      </w:r>
      <w:r w:rsidR="00A81CC4" w:rsidRPr="006E4398">
        <w:rPr>
          <w:rFonts w:ascii="Trebuchet MS" w:hAnsi="Trebuchet MS"/>
          <w:sz w:val="20"/>
          <w:szCs w:val="20"/>
        </w:rPr>
        <w:t>ou a Data de Aniversário</w:t>
      </w:r>
      <w:r w:rsidR="00E3219F">
        <w:rPr>
          <w:rFonts w:ascii="Trebuchet MS" w:hAnsi="Trebuchet MS"/>
          <w:sz w:val="20"/>
          <w:szCs w:val="20"/>
        </w:rPr>
        <w:t xml:space="preserve"> (conforme definida abaixo)</w:t>
      </w:r>
      <w:r w:rsidR="00A81CC4" w:rsidRPr="006E4398">
        <w:rPr>
          <w:rFonts w:ascii="Trebuchet MS" w:hAnsi="Trebuchet MS"/>
          <w:sz w:val="20"/>
          <w:szCs w:val="20"/>
        </w:rPr>
        <w:t xml:space="preserve"> </w:t>
      </w:r>
      <w:r w:rsidR="00E3219F">
        <w:rPr>
          <w:rFonts w:ascii="Trebuchet MS" w:hAnsi="Trebuchet MS"/>
          <w:sz w:val="20"/>
          <w:szCs w:val="20"/>
        </w:rPr>
        <w:t>imediatamente a</w:t>
      </w:r>
      <w:r w:rsidR="00A81CC4" w:rsidRPr="006E4398">
        <w:rPr>
          <w:rFonts w:ascii="Trebuchet MS" w:hAnsi="Trebuchet MS"/>
          <w:sz w:val="20"/>
          <w:szCs w:val="20"/>
        </w:rPr>
        <w:t>nterior</w:t>
      </w:r>
      <w:r w:rsidR="00E3219F">
        <w:rPr>
          <w:rFonts w:ascii="Trebuchet MS" w:hAnsi="Trebuchet MS"/>
          <w:sz w:val="20"/>
          <w:szCs w:val="20"/>
        </w:rPr>
        <w:t xml:space="preserve"> (</w:t>
      </w:r>
      <w:r w:rsidR="00A81CC4" w:rsidRPr="006E4398">
        <w:rPr>
          <w:rFonts w:ascii="Trebuchet MS" w:hAnsi="Trebuchet MS"/>
          <w:sz w:val="20"/>
          <w:szCs w:val="20"/>
        </w:rPr>
        <w:t>inclusive</w:t>
      </w:r>
      <w:r w:rsidR="00E3219F">
        <w:rPr>
          <w:rFonts w:ascii="Trebuchet MS" w:hAnsi="Trebuchet MS"/>
          <w:sz w:val="20"/>
          <w:szCs w:val="20"/>
        </w:rPr>
        <w:t>)</w:t>
      </w:r>
      <w:r w:rsidR="00A81CC4" w:rsidRPr="006E4398">
        <w:rPr>
          <w:rFonts w:ascii="Trebuchet MS" w:hAnsi="Trebuchet MS"/>
          <w:sz w:val="20"/>
          <w:szCs w:val="20"/>
        </w:rPr>
        <w:t xml:space="preserve">, o que ocorrer por último, até a próxima Data de Aniversário, ou até a Data de Vencimento, ou até a integral liquidação das Obrigações Garantidas das Debêntures da Segunda Série, conforme o caso, </w:t>
      </w:r>
      <w:r w:rsidRPr="006E4398">
        <w:rPr>
          <w:rFonts w:ascii="Trebuchet MS" w:hAnsi="Trebuchet MS"/>
          <w:sz w:val="20"/>
          <w:szCs w:val="20"/>
        </w:rPr>
        <w:t>a data de seu efetivo pagamento (“</w:t>
      </w:r>
      <w:r w:rsidRPr="006E4398">
        <w:rPr>
          <w:rFonts w:ascii="Trebuchet MS" w:hAnsi="Trebuchet MS"/>
          <w:sz w:val="20"/>
          <w:szCs w:val="20"/>
          <w:u w:val="single"/>
        </w:rPr>
        <w:t xml:space="preserve">Atualização Monetária das Debêntures da </w:t>
      </w:r>
      <w:r w:rsidR="006D4930" w:rsidRPr="006E4398">
        <w:rPr>
          <w:rFonts w:ascii="Trebuchet MS" w:hAnsi="Trebuchet MS"/>
          <w:sz w:val="20"/>
          <w:szCs w:val="20"/>
          <w:u w:val="single"/>
        </w:rPr>
        <w:t>Segunda</w:t>
      </w:r>
      <w:r w:rsidR="00875196" w:rsidRPr="006E4398">
        <w:rPr>
          <w:rFonts w:ascii="Trebuchet MS" w:hAnsi="Trebuchet MS"/>
          <w:sz w:val="20"/>
          <w:szCs w:val="20"/>
          <w:u w:val="single"/>
        </w:rPr>
        <w:t xml:space="preserve"> </w:t>
      </w:r>
      <w:r w:rsidRPr="006E4398">
        <w:rPr>
          <w:rFonts w:ascii="Trebuchet MS" w:hAnsi="Trebuchet MS"/>
          <w:sz w:val="20"/>
          <w:szCs w:val="20"/>
          <w:u w:val="single"/>
        </w:rPr>
        <w:t>Série</w:t>
      </w:r>
      <w:r w:rsidRPr="006E4398">
        <w:rPr>
          <w:rFonts w:ascii="Trebuchet MS" w:hAnsi="Trebuchet MS"/>
          <w:sz w:val="20"/>
          <w:szCs w:val="20"/>
        </w:rPr>
        <w:t xml:space="preserve">”), </w:t>
      </w:r>
      <w:r w:rsidR="00A81CC4" w:rsidRPr="006E4398">
        <w:rPr>
          <w:rFonts w:ascii="Trebuchet MS" w:hAnsi="Trebuchet MS"/>
          <w:sz w:val="20"/>
          <w:szCs w:val="20"/>
        </w:rPr>
        <w:t xml:space="preserve">exclusive, </w:t>
      </w:r>
      <w:r w:rsidRPr="006E4398">
        <w:rPr>
          <w:rFonts w:ascii="Trebuchet MS" w:hAnsi="Trebuchet MS"/>
          <w:sz w:val="20"/>
          <w:szCs w:val="20"/>
        </w:rPr>
        <w:t xml:space="preserve">sendo o produto da Atualização Monetária das Debêntures da </w:t>
      </w:r>
      <w:r w:rsidR="006D4930" w:rsidRPr="006E4398">
        <w:rPr>
          <w:rFonts w:ascii="Trebuchet MS" w:hAnsi="Trebuchet MS"/>
          <w:sz w:val="20"/>
          <w:szCs w:val="20"/>
        </w:rPr>
        <w:t>Segunda Série</w:t>
      </w:r>
      <w:r w:rsidRPr="006E4398">
        <w:rPr>
          <w:rFonts w:ascii="Trebuchet MS" w:hAnsi="Trebuchet MS"/>
          <w:sz w:val="20"/>
          <w:szCs w:val="20"/>
        </w:rPr>
        <w:t xml:space="preserve"> </w:t>
      </w:r>
      <w:r w:rsidR="00A81CC4" w:rsidRPr="006E4398">
        <w:rPr>
          <w:rFonts w:ascii="Trebuchet MS" w:hAnsi="Trebuchet MS" w:cs="Segoe UI"/>
          <w:snapToGrid w:val="0"/>
          <w:sz w:val="20"/>
          <w:szCs w:val="20"/>
        </w:rPr>
        <w:t xml:space="preserve">calculado de forma </w:t>
      </w:r>
      <w:r w:rsidR="00A81CC4" w:rsidRPr="006E4398">
        <w:rPr>
          <w:rFonts w:ascii="Trebuchet MS" w:hAnsi="Trebuchet MS" w:cs="Segoe UI"/>
          <w:i/>
          <w:iCs/>
          <w:snapToGrid w:val="0"/>
          <w:sz w:val="20"/>
          <w:szCs w:val="20"/>
        </w:rPr>
        <w:t>pro rata temporis</w:t>
      </w:r>
      <w:r w:rsidR="00A81CC4" w:rsidRPr="006E4398">
        <w:rPr>
          <w:rFonts w:ascii="Trebuchet MS" w:hAnsi="Trebuchet MS" w:cs="Segoe UI"/>
          <w:snapToGrid w:val="0"/>
          <w:sz w:val="20"/>
          <w:szCs w:val="20"/>
        </w:rPr>
        <w:t xml:space="preserve"> por Dias Úteis</w:t>
      </w:r>
      <w:r w:rsidR="00930214" w:rsidRPr="006E4398">
        <w:rPr>
          <w:rFonts w:ascii="Trebuchet MS" w:hAnsi="Trebuchet MS" w:cs="Segoe UI"/>
          <w:snapToGrid w:val="0"/>
          <w:sz w:val="20"/>
          <w:szCs w:val="20"/>
        </w:rPr>
        <w:t xml:space="preserve">, base 252 (duzentos e cinquenta e dois) Dias Úteis, </w:t>
      </w:r>
      <w:r w:rsidR="00A81CC4" w:rsidRPr="006E4398">
        <w:rPr>
          <w:rFonts w:ascii="Trebuchet MS" w:hAnsi="Trebuchet MS" w:cs="Segoe UI"/>
          <w:snapToGrid w:val="0"/>
          <w:sz w:val="20"/>
          <w:szCs w:val="20"/>
        </w:rPr>
        <w:t>e</w:t>
      </w:r>
      <w:r w:rsidR="00A81CC4" w:rsidRPr="006E4398">
        <w:rPr>
          <w:rFonts w:ascii="Trebuchet MS" w:hAnsi="Trebuchet MS"/>
          <w:sz w:val="20"/>
          <w:szCs w:val="20"/>
        </w:rPr>
        <w:t xml:space="preserve"> </w:t>
      </w:r>
      <w:r w:rsidRPr="006E4398">
        <w:rPr>
          <w:rFonts w:ascii="Trebuchet MS" w:hAnsi="Trebuchet MS"/>
          <w:sz w:val="20"/>
          <w:szCs w:val="20"/>
        </w:rPr>
        <w:t xml:space="preserve">incorporado ao Valor Nominal Unitário (ou ao saldo do Valor Nominal Unitário, conforme aplicável) das Debêntures da </w:t>
      </w:r>
      <w:r w:rsidR="006D4930" w:rsidRPr="006E4398">
        <w:rPr>
          <w:rFonts w:ascii="Trebuchet MS" w:hAnsi="Trebuchet MS"/>
          <w:sz w:val="20"/>
          <w:szCs w:val="20"/>
        </w:rPr>
        <w:t>Segunda</w:t>
      </w:r>
      <w:r w:rsidR="00875196" w:rsidRPr="006E4398">
        <w:rPr>
          <w:rFonts w:ascii="Trebuchet MS" w:hAnsi="Trebuchet MS"/>
          <w:sz w:val="20"/>
          <w:szCs w:val="20"/>
        </w:rPr>
        <w:t xml:space="preserve"> </w:t>
      </w:r>
      <w:r w:rsidRPr="006E4398">
        <w:rPr>
          <w:rFonts w:ascii="Trebuchet MS" w:hAnsi="Trebuchet MS"/>
          <w:sz w:val="20"/>
          <w:szCs w:val="20"/>
        </w:rPr>
        <w:t>Série (“</w:t>
      </w:r>
      <w:r w:rsidRPr="006E4398">
        <w:rPr>
          <w:rFonts w:ascii="Trebuchet MS" w:hAnsi="Trebuchet MS"/>
          <w:sz w:val="20"/>
          <w:szCs w:val="20"/>
          <w:u w:val="single"/>
        </w:rPr>
        <w:t>Valor Nominal Unitário Atualizado</w:t>
      </w:r>
      <w:r w:rsidRPr="006E4398">
        <w:rPr>
          <w:rFonts w:ascii="Trebuchet MS" w:hAnsi="Trebuchet MS"/>
          <w:sz w:val="20"/>
          <w:szCs w:val="20"/>
        </w:rPr>
        <w:t>” e “</w:t>
      </w:r>
      <w:r w:rsidRPr="006E4398">
        <w:rPr>
          <w:rFonts w:ascii="Trebuchet MS" w:hAnsi="Trebuchet MS"/>
          <w:sz w:val="20"/>
          <w:szCs w:val="20"/>
          <w:u w:val="single"/>
        </w:rPr>
        <w:t>Saldo do Valor Nominal Unitário Atualizado</w:t>
      </w:r>
      <w:r w:rsidRPr="006E4398">
        <w:rPr>
          <w:rFonts w:ascii="Trebuchet MS" w:hAnsi="Trebuchet MS"/>
          <w:sz w:val="20"/>
          <w:szCs w:val="20"/>
        </w:rPr>
        <w:t xml:space="preserve">”, respectivamente). A Atualização Monetária das Debêntures da </w:t>
      </w:r>
      <w:r w:rsidR="00875196" w:rsidRPr="006E4398">
        <w:rPr>
          <w:rFonts w:ascii="Trebuchet MS" w:hAnsi="Trebuchet MS"/>
          <w:sz w:val="20"/>
          <w:szCs w:val="20"/>
        </w:rPr>
        <w:t xml:space="preserve">Segunda </w:t>
      </w:r>
      <w:r w:rsidRPr="006E4398">
        <w:rPr>
          <w:rFonts w:ascii="Trebuchet MS" w:hAnsi="Trebuchet MS"/>
          <w:sz w:val="20"/>
          <w:szCs w:val="20"/>
        </w:rPr>
        <w:t>Série será calculada conforme a fórmula abaixo:</w:t>
      </w:r>
    </w:p>
    <w:p w14:paraId="6CD8FFB5" w14:textId="77777777" w:rsidR="00D44164" w:rsidRPr="006E4398" w:rsidRDefault="00D44164">
      <w:pPr>
        <w:numPr>
          <w:ilvl w:val="12"/>
          <w:numId w:val="0"/>
        </w:numPr>
        <w:spacing w:line="360" w:lineRule="auto"/>
        <w:jc w:val="both"/>
        <w:rPr>
          <w:rFonts w:ascii="Trebuchet MS" w:hAnsi="Trebuchet MS"/>
          <w:b/>
          <w:bCs/>
          <w:sz w:val="20"/>
          <w:szCs w:val="20"/>
        </w:rPr>
      </w:pPr>
    </w:p>
    <w:p w14:paraId="5BD6B937" w14:textId="77777777" w:rsidR="00D44164" w:rsidRPr="006E4398" w:rsidRDefault="00D44164">
      <w:pPr>
        <w:numPr>
          <w:ilvl w:val="12"/>
          <w:numId w:val="0"/>
        </w:numPr>
        <w:spacing w:line="360" w:lineRule="auto"/>
        <w:jc w:val="center"/>
        <w:rPr>
          <w:rFonts w:ascii="Trebuchet MS" w:hAnsi="Trebuchet MS"/>
          <w:b/>
          <w:bCs/>
          <w:sz w:val="20"/>
          <w:szCs w:val="20"/>
        </w:rPr>
      </w:pPr>
      <w:r w:rsidRPr="006E4398">
        <w:rPr>
          <w:rFonts w:ascii="Trebuchet MS" w:hAnsi="Trebuchet MS"/>
          <w:b/>
          <w:bCs/>
          <w:sz w:val="20"/>
          <w:szCs w:val="20"/>
        </w:rPr>
        <w:t>VNa = VNe x C</w:t>
      </w:r>
    </w:p>
    <w:p w14:paraId="578C5390" w14:textId="77777777" w:rsidR="00D44164" w:rsidRPr="006E4398" w:rsidRDefault="00D44164">
      <w:pPr>
        <w:numPr>
          <w:ilvl w:val="12"/>
          <w:numId w:val="0"/>
        </w:numPr>
        <w:spacing w:line="360" w:lineRule="auto"/>
        <w:jc w:val="center"/>
        <w:rPr>
          <w:rFonts w:ascii="Trebuchet MS" w:hAnsi="Trebuchet MS"/>
          <w:b/>
          <w:bCs/>
          <w:sz w:val="20"/>
          <w:szCs w:val="20"/>
        </w:rPr>
      </w:pPr>
    </w:p>
    <w:p w14:paraId="3D6E9A52"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onde:</w:t>
      </w:r>
    </w:p>
    <w:p w14:paraId="572321EA" w14:textId="77777777" w:rsidR="006D4930" w:rsidRPr="006E4398" w:rsidRDefault="006D4930">
      <w:pPr>
        <w:numPr>
          <w:ilvl w:val="12"/>
          <w:numId w:val="0"/>
        </w:numPr>
        <w:spacing w:line="360" w:lineRule="auto"/>
        <w:jc w:val="both"/>
        <w:rPr>
          <w:rFonts w:ascii="Trebuchet MS" w:hAnsi="Trebuchet MS"/>
          <w:iCs/>
          <w:sz w:val="20"/>
          <w:szCs w:val="20"/>
        </w:rPr>
      </w:pPr>
    </w:p>
    <w:p w14:paraId="79D8FDF3"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VNa</w:t>
      </w:r>
      <w:r w:rsidR="006D4930" w:rsidRPr="006E4398">
        <w:rPr>
          <w:rFonts w:ascii="Trebuchet MS" w:hAnsi="Trebuchet MS"/>
          <w:iCs/>
          <w:sz w:val="20"/>
          <w:szCs w:val="20"/>
        </w:rPr>
        <w:t xml:space="preserve"> </w:t>
      </w:r>
      <w:r w:rsidRPr="006E4398">
        <w:rPr>
          <w:rFonts w:ascii="Trebuchet MS" w:hAnsi="Trebuchet MS"/>
          <w:iCs/>
          <w:sz w:val="20"/>
          <w:szCs w:val="20"/>
        </w:rPr>
        <w:t xml:space="preserve">= Valor Nominal Unitário Atualizado das Debêntures da </w:t>
      </w:r>
      <w:r w:rsidR="006D4930" w:rsidRPr="006E4398">
        <w:rPr>
          <w:rFonts w:ascii="Trebuchet MS" w:hAnsi="Trebuchet MS"/>
          <w:iCs/>
          <w:sz w:val="20"/>
          <w:szCs w:val="20"/>
        </w:rPr>
        <w:t>Segunda</w:t>
      </w:r>
      <w:r w:rsidRPr="006E4398">
        <w:rPr>
          <w:rFonts w:ascii="Trebuchet MS" w:hAnsi="Trebuchet MS"/>
          <w:iCs/>
          <w:sz w:val="20"/>
          <w:szCs w:val="20"/>
        </w:rPr>
        <w:t xml:space="preserve"> Série </w:t>
      </w:r>
      <w:r w:rsidR="0078247D" w:rsidRPr="006E4398">
        <w:rPr>
          <w:rFonts w:ascii="Trebuchet MS" w:hAnsi="Trebuchet MS"/>
          <w:iCs/>
          <w:sz w:val="20"/>
          <w:szCs w:val="20"/>
        </w:rPr>
        <w:t xml:space="preserve">(ou saldo do Valor Nominal Unitário Atualizado, conforme o caso) </w:t>
      </w:r>
      <w:r w:rsidRPr="006E4398">
        <w:rPr>
          <w:rFonts w:ascii="Trebuchet MS" w:hAnsi="Trebuchet MS"/>
          <w:iCs/>
          <w:sz w:val="20"/>
          <w:szCs w:val="20"/>
        </w:rPr>
        <w:t>calculado com 8</w:t>
      </w:r>
      <w:r w:rsidR="006D4930" w:rsidRPr="006E4398">
        <w:rPr>
          <w:rFonts w:ascii="Trebuchet MS" w:hAnsi="Trebuchet MS"/>
          <w:iCs/>
          <w:sz w:val="20"/>
          <w:szCs w:val="20"/>
        </w:rPr>
        <w:t xml:space="preserve"> </w:t>
      </w:r>
      <w:r w:rsidRPr="006E4398">
        <w:rPr>
          <w:rFonts w:ascii="Trebuchet MS" w:hAnsi="Trebuchet MS"/>
          <w:iCs/>
          <w:sz w:val="20"/>
          <w:szCs w:val="20"/>
        </w:rPr>
        <w:t>(oito) casas decimais, sem arredondamento;</w:t>
      </w:r>
    </w:p>
    <w:p w14:paraId="14933B5B" w14:textId="77777777" w:rsidR="00D44164" w:rsidRPr="006E4398" w:rsidRDefault="00D44164">
      <w:pPr>
        <w:numPr>
          <w:ilvl w:val="12"/>
          <w:numId w:val="0"/>
        </w:numPr>
        <w:spacing w:line="360" w:lineRule="auto"/>
        <w:jc w:val="both"/>
        <w:rPr>
          <w:rFonts w:ascii="Trebuchet MS" w:hAnsi="Trebuchet MS"/>
          <w:iCs/>
          <w:sz w:val="20"/>
          <w:szCs w:val="20"/>
        </w:rPr>
      </w:pPr>
    </w:p>
    <w:p w14:paraId="6F58D112"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VNe</w:t>
      </w:r>
      <w:r w:rsidR="006D4930" w:rsidRPr="006E4398">
        <w:rPr>
          <w:rFonts w:ascii="Trebuchet MS" w:hAnsi="Trebuchet MS"/>
          <w:iCs/>
          <w:sz w:val="20"/>
          <w:szCs w:val="20"/>
        </w:rPr>
        <w:t xml:space="preserve"> </w:t>
      </w:r>
      <w:r w:rsidRPr="006E4398">
        <w:rPr>
          <w:rFonts w:ascii="Trebuchet MS" w:hAnsi="Trebuchet MS"/>
          <w:iCs/>
          <w:sz w:val="20"/>
          <w:szCs w:val="20"/>
        </w:rPr>
        <w:t xml:space="preserve">= </w:t>
      </w:r>
      <w:r w:rsidR="00A81CC4" w:rsidRPr="006E4398">
        <w:rPr>
          <w:rFonts w:ascii="Trebuchet MS" w:hAnsi="Trebuchet MS"/>
          <w:sz w:val="20"/>
          <w:szCs w:val="20"/>
        </w:rPr>
        <w:t xml:space="preserve">Valor Nominal Unitário </w:t>
      </w:r>
      <w:r w:rsidR="00A81CC4" w:rsidRPr="006E4398">
        <w:rPr>
          <w:rFonts w:ascii="Trebuchet MS" w:hAnsi="Trebuchet MS" w:cs="Segoe UI"/>
          <w:sz w:val="20"/>
          <w:szCs w:val="20"/>
        </w:rPr>
        <w:t>ou saldo do Valor Nominal Unitário, após amortização ou atualização monetária a cada período, se houver, o que ocorrer por último, informado/calculado com 8 (oito) casas decimais, sem arredondamento</w:t>
      </w:r>
      <w:r w:rsidRPr="006E4398">
        <w:rPr>
          <w:rFonts w:ascii="Trebuchet MS" w:hAnsi="Trebuchet MS"/>
          <w:iCs/>
          <w:sz w:val="20"/>
          <w:szCs w:val="20"/>
        </w:rPr>
        <w:t>; e</w:t>
      </w:r>
    </w:p>
    <w:p w14:paraId="3D599687" w14:textId="77777777" w:rsidR="00D44164" w:rsidRPr="006E4398" w:rsidRDefault="00D44164">
      <w:pPr>
        <w:numPr>
          <w:ilvl w:val="12"/>
          <w:numId w:val="0"/>
        </w:numPr>
        <w:spacing w:line="360" w:lineRule="auto"/>
        <w:jc w:val="both"/>
        <w:rPr>
          <w:rFonts w:ascii="Trebuchet MS" w:hAnsi="Trebuchet MS"/>
          <w:iCs/>
          <w:sz w:val="20"/>
          <w:szCs w:val="20"/>
        </w:rPr>
      </w:pPr>
    </w:p>
    <w:p w14:paraId="30F07D9B"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C = fator acumulado das variações mensais do IPCA, calculado com 8 (oito) casas decimais,</w:t>
      </w:r>
      <w:r w:rsidR="001E688D" w:rsidRPr="006E4398">
        <w:rPr>
          <w:rFonts w:ascii="Trebuchet MS" w:hAnsi="Trebuchet MS"/>
          <w:iCs/>
          <w:sz w:val="20"/>
          <w:szCs w:val="20"/>
        </w:rPr>
        <w:t xml:space="preserve"> </w:t>
      </w:r>
      <w:r w:rsidRPr="006E4398">
        <w:rPr>
          <w:rFonts w:ascii="Trebuchet MS" w:hAnsi="Trebuchet MS"/>
          <w:iCs/>
          <w:sz w:val="20"/>
          <w:szCs w:val="20"/>
        </w:rPr>
        <w:t>sem arredondamento, apurado da seguinte forma:</w:t>
      </w:r>
    </w:p>
    <w:p w14:paraId="150F5E81"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cs="Tahoma"/>
          <w:noProof/>
          <w:sz w:val="20"/>
          <w:szCs w:val="20"/>
        </w:rPr>
        <w:drawing>
          <wp:anchor distT="0" distB="0" distL="114300" distR="114300" simplePos="0" relativeHeight="251673600" behindDoc="0" locked="0" layoutInCell="1" allowOverlap="1" wp14:anchorId="551802F6" wp14:editId="1536715C">
            <wp:simplePos x="0" y="0"/>
            <wp:positionH relativeFrom="column">
              <wp:posOffset>1981200</wp:posOffset>
            </wp:positionH>
            <wp:positionV relativeFrom="paragraph">
              <wp:posOffset>193675</wp:posOffset>
            </wp:positionV>
            <wp:extent cx="1670685" cy="882015"/>
            <wp:effectExtent l="0" t="0" r="5715"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68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94160" w14:textId="77777777" w:rsidR="00D44164" w:rsidRPr="006E4398" w:rsidRDefault="00D44164">
      <w:pPr>
        <w:numPr>
          <w:ilvl w:val="12"/>
          <w:numId w:val="0"/>
        </w:numPr>
        <w:spacing w:line="360" w:lineRule="auto"/>
        <w:jc w:val="both"/>
        <w:rPr>
          <w:rFonts w:ascii="Trebuchet MS" w:hAnsi="Trebuchet MS"/>
          <w:iCs/>
          <w:sz w:val="20"/>
          <w:szCs w:val="20"/>
        </w:rPr>
      </w:pPr>
    </w:p>
    <w:p w14:paraId="3D3DB06E" w14:textId="77777777" w:rsidR="00D44164" w:rsidRPr="006E4398" w:rsidRDefault="00D44164">
      <w:pPr>
        <w:numPr>
          <w:ilvl w:val="12"/>
          <w:numId w:val="0"/>
        </w:numPr>
        <w:spacing w:line="360" w:lineRule="auto"/>
        <w:jc w:val="both"/>
        <w:rPr>
          <w:rFonts w:ascii="Trebuchet MS" w:hAnsi="Trebuchet MS"/>
          <w:iCs/>
          <w:sz w:val="20"/>
          <w:szCs w:val="20"/>
        </w:rPr>
      </w:pPr>
    </w:p>
    <w:p w14:paraId="02A63A6A" w14:textId="77777777" w:rsidR="00D44164" w:rsidRPr="006E4398" w:rsidRDefault="00D44164">
      <w:pPr>
        <w:numPr>
          <w:ilvl w:val="12"/>
          <w:numId w:val="0"/>
        </w:numPr>
        <w:spacing w:line="360" w:lineRule="auto"/>
        <w:jc w:val="both"/>
        <w:rPr>
          <w:rFonts w:ascii="Trebuchet MS" w:hAnsi="Trebuchet MS"/>
          <w:iCs/>
          <w:sz w:val="20"/>
          <w:szCs w:val="20"/>
        </w:rPr>
      </w:pPr>
    </w:p>
    <w:p w14:paraId="3E1BAECD" w14:textId="77777777" w:rsidR="00D44164" w:rsidRPr="006E4398" w:rsidRDefault="00D44164">
      <w:pPr>
        <w:numPr>
          <w:ilvl w:val="12"/>
          <w:numId w:val="0"/>
        </w:numPr>
        <w:spacing w:line="360" w:lineRule="auto"/>
        <w:jc w:val="both"/>
        <w:rPr>
          <w:rFonts w:ascii="Trebuchet MS" w:hAnsi="Trebuchet MS"/>
          <w:b/>
          <w:bCs/>
          <w:sz w:val="20"/>
          <w:szCs w:val="20"/>
        </w:rPr>
      </w:pPr>
    </w:p>
    <w:p w14:paraId="470DD474"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onde:</w:t>
      </w:r>
    </w:p>
    <w:p w14:paraId="789C38C9"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n = número total de índices considerados na Atualização Monetária</w:t>
      </w:r>
      <w:r w:rsidR="006D4930" w:rsidRPr="006E4398">
        <w:rPr>
          <w:rFonts w:ascii="Trebuchet MS" w:hAnsi="Trebuchet MS"/>
          <w:iCs/>
          <w:sz w:val="20"/>
          <w:szCs w:val="20"/>
        </w:rPr>
        <w:t xml:space="preserve"> </w:t>
      </w:r>
      <w:r w:rsidRPr="006E4398">
        <w:rPr>
          <w:rFonts w:ascii="Trebuchet MS" w:hAnsi="Trebuchet MS"/>
          <w:iCs/>
          <w:sz w:val="20"/>
          <w:szCs w:val="20"/>
        </w:rPr>
        <w:t xml:space="preserve">das Debêntures da </w:t>
      </w:r>
      <w:r w:rsidR="006D4930" w:rsidRPr="006E4398">
        <w:rPr>
          <w:rFonts w:ascii="Trebuchet MS" w:hAnsi="Trebuchet MS"/>
          <w:iCs/>
          <w:sz w:val="20"/>
          <w:szCs w:val="20"/>
        </w:rPr>
        <w:t>Segunda</w:t>
      </w:r>
      <w:r w:rsidRPr="006E4398">
        <w:rPr>
          <w:rFonts w:ascii="Trebuchet MS" w:hAnsi="Trebuchet MS"/>
          <w:iCs/>
          <w:sz w:val="20"/>
          <w:szCs w:val="20"/>
        </w:rPr>
        <w:t xml:space="preserve"> Série, sendo “n” um número inteiro;</w:t>
      </w:r>
    </w:p>
    <w:p w14:paraId="1C3B5E46" w14:textId="77777777" w:rsidR="00D44164" w:rsidRPr="006E4398" w:rsidRDefault="00D44164">
      <w:pPr>
        <w:numPr>
          <w:ilvl w:val="12"/>
          <w:numId w:val="0"/>
        </w:numPr>
        <w:spacing w:line="360" w:lineRule="auto"/>
        <w:jc w:val="both"/>
        <w:rPr>
          <w:rFonts w:ascii="Trebuchet MS" w:hAnsi="Trebuchet MS"/>
          <w:iCs/>
          <w:sz w:val="20"/>
          <w:szCs w:val="20"/>
        </w:rPr>
      </w:pPr>
    </w:p>
    <w:p w14:paraId="2C9C6299" w14:textId="7F28C1AA"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NIK = </w:t>
      </w:r>
      <w:r w:rsidR="009F4ED5" w:rsidRPr="006E4398">
        <w:rPr>
          <w:rFonts w:ascii="Trebuchet MS" w:hAnsi="Trebuchet MS"/>
          <w:sz w:val="20"/>
          <w:szCs w:val="20"/>
        </w:rPr>
        <w:t xml:space="preserve">valor do número-índice </w:t>
      </w:r>
      <w:r w:rsidR="009F4ED5" w:rsidRPr="006E4398">
        <w:rPr>
          <w:rFonts w:ascii="Trebuchet MS" w:hAnsi="Trebuchet MS" w:cs="Segoe UI"/>
          <w:sz w:val="20"/>
          <w:szCs w:val="20"/>
        </w:rPr>
        <w:t xml:space="preserve">positivo do IPCA referente ao segundo mês anterior ao mês da Data de Aniversário em questão. Exemplificativamente, para a primeira Data de </w:t>
      </w:r>
      <w:r w:rsidR="009F4ED5">
        <w:rPr>
          <w:rFonts w:ascii="Trebuchet MS" w:hAnsi="Trebuchet MS" w:cs="Segoe UI"/>
          <w:sz w:val="20"/>
          <w:szCs w:val="20"/>
        </w:rPr>
        <w:t>Aniversário</w:t>
      </w:r>
      <w:r w:rsidR="009F4ED5" w:rsidRPr="006E4398">
        <w:rPr>
          <w:rFonts w:ascii="Trebuchet MS" w:hAnsi="Trebuchet MS" w:cs="Segoe UI"/>
          <w:sz w:val="20"/>
          <w:szCs w:val="20"/>
        </w:rPr>
        <w:t xml:space="preserve">, no dia </w:t>
      </w:r>
      <w:r w:rsidR="009F4ED5">
        <w:rPr>
          <w:rFonts w:ascii="Trebuchet MS" w:hAnsi="Trebuchet MS" w:cs="Segoe UI"/>
          <w:sz w:val="20"/>
          <w:szCs w:val="20"/>
        </w:rPr>
        <w:t>16</w:t>
      </w:r>
      <w:r w:rsidR="009F4ED5" w:rsidRPr="006E4398">
        <w:rPr>
          <w:rFonts w:ascii="Trebuchet MS" w:hAnsi="Trebuchet MS" w:cs="Segoe UI"/>
          <w:sz w:val="20"/>
          <w:szCs w:val="20"/>
        </w:rPr>
        <w:t xml:space="preserve"> de </w:t>
      </w:r>
      <w:r w:rsidR="009F4ED5">
        <w:rPr>
          <w:rFonts w:ascii="Trebuchet MS" w:hAnsi="Trebuchet MS" w:cs="Segoe UI"/>
          <w:sz w:val="20"/>
          <w:szCs w:val="20"/>
        </w:rPr>
        <w:t>janeiro de 2022</w:t>
      </w:r>
      <w:r w:rsidR="009F4ED5" w:rsidRPr="006E4398">
        <w:rPr>
          <w:rFonts w:ascii="Trebuchet MS" w:hAnsi="Trebuchet MS" w:cs="Segoe UI"/>
          <w:sz w:val="20"/>
          <w:szCs w:val="20"/>
        </w:rPr>
        <w:t>, será utilizado o número</w:t>
      </w:r>
      <w:r w:rsidR="009F4ED5">
        <w:rPr>
          <w:rFonts w:ascii="Trebuchet MS" w:hAnsi="Trebuchet MS" w:cs="Segoe UI"/>
          <w:sz w:val="20"/>
          <w:szCs w:val="20"/>
        </w:rPr>
        <w:t>-</w:t>
      </w:r>
      <w:r w:rsidR="009F4ED5" w:rsidRPr="006E4398">
        <w:rPr>
          <w:rFonts w:ascii="Trebuchet MS" w:hAnsi="Trebuchet MS" w:cs="Segoe UI"/>
          <w:sz w:val="20"/>
          <w:szCs w:val="20"/>
        </w:rPr>
        <w:t xml:space="preserve">índice referente ao mês de </w:t>
      </w:r>
      <w:r w:rsidR="009F4ED5">
        <w:rPr>
          <w:rFonts w:ascii="Trebuchet MS" w:hAnsi="Trebuchet MS" w:cs="Segoe UI"/>
          <w:sz w:val="20"/>
          <w:szCs w:val="20"/>
        </w:rPr>
        <w:t>novembro de 2022</w:t>
      </w:r>
      <w:r w:rsidR="009F4ED5" w:rsidRPr="006E4398">
        <w:rPr>
          <w:rFonts w:ascii="Trebuchet MS" w:hAnsi="Trebuchet MS" w:cs="Segoe UI"/>
          <w:sz w:val="20"/>
          <w:szCs w:val="20"/>
        </w:rPr>
        <w:t xml:space="preserve">, divulgado em </w:t>
      </w:r>
      <w:r w:rsidR="009F4ED5">
        <w:rPr>
          <w:rFonts w:ascii="Trebuchet MS" w:hAnsi="Trebuchet MS" w:cs="Segoe UI"/>
          <w:sz w:val="20"/>
          <w:szCs w:val="20"/>
        </w:rPr>
        <w:t>dezembro</w:t>
      </w:r>
      <w:r w:rsidR="009F4ED5" w:rsidRPr="006E4398">
        <w:rPr>
          <w:rFonts w:ascii="Trebuchet MS" w:hAnsi="Trebuchet MS" w:cs="Segoe UI"/>
          <w:sz w:val="20"/>
          <w:szCs w:val="20"/>
        </w:rPr>
        <w:t xml:space="preserve"> de 2022</w:t>
      </w:r>
      <w:r w:rsidRPr="006E4398">
        <w:rPr>
          <w:rFonts w:ascii="Trebuchet MS" w:hAnsi="Trebuchet MS"/>
          <w:iCs/>
          <w:sz w:val="20"/>
          <w:szCs w:val="20"/>
        </w:rPr>
        <w:t>;</w:t>
      </w:r>
    </w:p>
    <w:p w14:paraId="067F3FC8" w14:textId="77777777" w:rsidR="00D44164" w:rsidRPr="006E4398" w:rsidRDefault="00D44164">
      <w:pPr>
        <w:numPr>
          <w:ilvl w:val="12"/>
          <w:numId w:val="0"/>
        </w:numPr>
        <w:spacing w:line="360" w:lineRule="auto"/>
        <w:jc w:val="both"/>
        <w:rPr>
          <w:rFonts w:ascii="Trebuchet MS" w:hAnsi="Trebuchet MS"/>
          <w:iCs/>
          <w:sz w:val="20"/>
          <w:szCs w:val="20"/>
        </w:rPr>
      </w:pPr>
    </w:p>
    <w:p w14:paraId="5ABE97F9"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NIK-1 = valor do número-índice do IPCA do mês anterior ao mês “k”;</w:t>
      </w:r>
    </w:p>
    <w:p w14:paraId="5CD90DC3" w14:textId="77777777" w:rsidR="00D44164" w:rsidRPr="006E4398" w:rsidRDefault="00D44164">
      <w:pPr>
        <w:numPr>
          <w:ilvl w:val="12"/>
          <w:numId w:val="0"/>
        </w:numPr>
        <w:spacing w:line="360" w:lineRule="auto"/>
        <w:jc w:val="both"/>
        <w:rPr>
          <w:rFonts w:ascii="Trebuchet MS" w:hAnsi="Trebuchet MS"/>
          <w:iCs/>
          <w:sz w:val="20"/>
          <w:szCs w:val="20"/>
        </w:rPr>
      </w:pPr>
    </w:p>
    <w:p w14:paraId="0DF1D7AC"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dup = </w:t>
      </w:r>
      <w:r w:rsidR="00A81CC4" w:rsidRPr="006E4398">
        <w:rPr>
          <w:rFonts w:ascii="Trebuchet MS" w:hAnsi="Trebuchet MS"/>
          <w:sz w:val="20"/>
          <w:szCs w:val="20"/>
        </w:rPr>
        <w:t xml:space="preserve">número de Dias Úteis </w:t>
      </w:r>
      <w:r w:rsidR="00A81CC4" w:rsidRPr="006E4398">
        <w:rPr>
          <w:rFonts w:ascii="Trebuchet MS" w:hAnsi="Trebuchet MS" w:cs="Segoe UI"/>
          <w:sz w:val="20"/>
          <w:szCs w:val="20"/>
        </w:rPr>
        <w:t>existente entre (a) a primeira Data de Integralização ou a última Data de Aniversário (inclusive), o que ocorrer por último, e (b) a data de cálculo (exclusive), sendo “dup” um número inteiro, limitado ao número total de Dias Úteis de vigência do</w:t>
      </w:r>
      <w:r w:rsidR="007F0357">
        <w:rPr>
          <w:rFonts w:ascii="Trebuchet MS" w:hAnsi="Trebuchet MS" w:cs="Segoe UI"/>
          <w:sz w:val="20"/>
          <w:szCs w:val="20"/>
        </w:rPr>
        <w:t xml:space="preserve"> número-índice positivo do IPCA</w:t>
      </w:r>
      <w:r w:rsidRPr="006E4398">
        <w:rPr>
          <w:rFonts w:ascii="Trebuchet MS" w:hAnsi="Trebuchet MS"/>
          <w:iCs/>
          <w:sz w:val="20"/>
          <w:szCs w:val="20"/>
        </w:rPr>
        <w:t>;</w:t>
      </w:r>
    </w:p>
    <w:p w14:paraId="11EB8F32" w14:textId="77777777" w:rsidR="00D44164" w:rsidRPr="006E4398" w:rsidRDefault="00D44164">
      <w:pPr>
        <w:numPr>
          <w:ilvl w:val="12"/>
          <w:numId w:val="0"/>
        </w:numPr>
        <w:spacing w:line="360" w:lineRule="auto"/>
        <w:jc w:val="both"/>
        <w:rPr>
          <w:rFonts w:ascii="Trebuchet MS" w:hAnsi="Trebuchet MS"/>
          <w:iCs/>
          <w:sz w:val="20"/>
          <w:szCs w:val="20"/>
        </w:rPr>
      </w:pPr>
    </w:p>
    <w:p w14:paraId="14E11D00" w14:textId="72279DD4"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dut = </w:t>
      </w:r>
      <w:r w:rsidR="00A81CC4" w:rsidRPr="006E4398">
        <w:rPr>
          <w:rFonts w:ascii="Trebuchet MS" w:hAnsi="Trebuchet MS"/>
          <w:sz w:val="20"/>
          <w:szCs w:val="20"/>
        </w:rPr>
        <w:t xml:space="preserve">número de Dias Úteis </w:t>
      </w:r>
      <w:r w:rsidR="00A81CC4" w:rsidRPr="006E4398">
        <w:rPr>
          <w:rFonts w:ascii="Trebuchet MS" w:hAnsi="Trebuchet MS" w:cs="Segoe UI"/>
          <w:sz w:val="20"/>
          <w:szCs w:val="20"/>
        </w:rPr>
        <w:t>contidos entre a</w:t>
      </w:r>
      <w:r w:rsidR="00E3219F">
        <w:rPr>
          <w:rFonts w:ascii="Trebuchet MS" w:hAnsi="Trebuchet MS" w:cs="Segoe UI"/>
          <w:sz w:val="20"/>
          <w:szCs w:val="20"/>
        </w:rPr>
        <w:t xml:space="preserve"> </w:t>
      </w:r>
      <w:r w:rsidR="00E3219F" w:rsidRPr="006E4398">
        <w:rPr>
          <w:rFonts w:ascii="Trebuchet MS" w:hAnsi="Trebuchet MS"/>
          <w:sz w:val="20"/>
          <w:szCs w:val="20"/>
        </w:rPr>
        <w:t>Data de Início da Rentabilidade das Debêntures da Segunda Série</w:t>
      </w:r>
      <w:r w:rsidR="00E3219F">
        <w:rPr>
          <w:rFonts w:ascii="Trebuchet MS" w:hAnsi="Trebuchet MS" w:cs="Segoe UI"/>
          <w:sz w:val="20"/>
          <w:szCs w:val="20"/>
        </w:rPr>
        <w:t xml:space="preserve"> ou</w:t>
      </w:r>
      <w:r w:rsidR="00A81CC4" w:rsidRPr="006E4398">
        <w:rPr>
          <w:rFonts w:ascii="Trebuchet MS" w:hAnsi="Trebuchet MS" w:cs="Segoe UI"/>
          <w:sz w:val="20"/>
          <w:szCs w:val="20"/>
        </w:rPr>
        <w:t xml:space="preserve"> Data de Aniversário</w:t>
      </w:r>
      <w:r w:rsidR="00E3219F">
        <w:rPr>
          <w:rFonts w:ascii="Trebuchet MS" w:hAnsi="Trebuchet MS" w:cs="Segoe UI"/>
          <w:sz w:val="20"/>
          <w:szCs w:val="20"/>
        </w:rPr>
        <w:t xml:space="preserve"> imediatamente anterior</w:t>
      </w:r>
      <w:r w:rsidR="00A81CC4" w:rsidRPr="006E4398">
        <w:rPr>
          <w:rFonts w:ascii="Trebuchet MS" w:hAnsi="Trebuchet MS" w:cs="Segoe UI"/>
          <w:sz w:val="20"/>
          <w:szCs w:val="20"/>
        </w:rPr>
        <w:t xml:space="preserve"> (inclusive)</w:t>
      </w:r>
      <w:r w:rsidR="00E3219F">
        <w:rPr>
          <w:rFonts w:ascii="Trebuchet MS" w:hAnsi="Trebuchet MS" w:cs="Segoe UI"/>
          <w:sz w:val="20"/>
          <w:szCs w:val="20"/>
        </w:rPr>
        <w:t>, o que ocorrer por último,</w:t>
      </w:r>
      <w:r w:rsidR="00A81CC4" w:rsidRPr="006E4398">
        <w:rPr>
          <w:rFonts w:ascii="Trebuchet MS" w:hAnsi="Trebuchet MS" w:cs="Segoe UI"/>
          <w:sz w:val="20"/>
          <w:szCs w:val="20"/>
        </w:rPr>
        <w:t xml:space="preserve"> e a Data de Aniversário subsequente (exclusive), sendo “dut” um número inteiro. Exclusivamente para a primeira Data de </w:t>
      </w:r>
      <w:r w:rsidR="009F4ED5">
        <w:rPr>
          <w:rFonts w:ascii="Trebuchet MS" w:hAnsi="Trebuchet MS" w:cs="Segoe UI"/>
          <w:sz w:val="20"/>
          <w:szCs w:val="20"/>
        </w:rPr>
        <w:t>Aniversário</w:t>
      </w:r>
      <w:r w:rsidR="00A81CC4" w:rsidRPr="006E4398">
        <w:rPr>
          <w:rFonts w:ascii="Trebuchet MS" w:hAnsi="Trebuchet MS" w:cs="Segoe UI"/>
          <w:sz w:val="20"/>
          <w:szCs w:val="20"/>
        </w:rPr>
        <w:t xml:space="preserve">, no dia </w:t>
      </w:r>
      <w:r w:rsidR="00E3219F">
        <w:rPr>
          <w:rFonts w:ascii="Trebuchet MS" w:hAnsi="Trebuchet MS" w:cs="Segoe UI"/>
          <w:sz w:val="20"/>
          <w:szCs w:val="20"/>
        </w:rPr>
        <w:t>15</w:t>
      </w:r>
      <w:r w:rsidR="00E3219F" w:rsidRPr="006E4398">
        <w:rPr>
          <w:rFonts w:ascii="Trebuchet MS" w:hAnsi="Trebuchet MS" w:cs="Segoe UI"/>
          <w:sz w:val="20"/>
          <w:szCs w:val="20"/>
        </w:rPr>
        <w:t xml:space="preserve"> </w:t>
      </w:r>
      <w:r w:rsidR="00A81CC4" w:rsidRPr="006E4398">
        <w:rPr>
          <w:rFonts w:ascii="Trebuchet MS" w:hAnsi="Trebuchet MS" w:cs="Segoe UI"/>
          <w:sz w:val="20"/>
          <w:szCs w:val="20"/>
        </w:rPr>
        <w:t xml:space="preserve">de </w:t>
      </w:r>
      <w:r w:rsidR="00B708FD">
        <w:rPr>
          <w:rFonts w:ascii="Trebuchet MS" w:hAnsi="Trebuchet MS" w:cs="Segoe UI"/>
          <w:sz w:val="20"/>
          <w:szCs w:val="20"/>
        </w:rPr>
        <w:t>janeiro de 2023</w:t>
      </w:r>
      <w:r w:rsidR="00A81CC4" w:rsidRPr="006E4398">
        <w:rPr>
          <w:rFonts w:ascii="Trebuchet MS" w:hAnsi="Trebuchet MS" w:cs="Segoe UI"/>
          <w:sz w:val="20"/>
          <w:szCs w:val="20"/>
        </w:rPr>
        <w:t xml:space="preserve">, será considerado “dut” </w:t>
      </w:r>
      <w:r w:rsidR="00E3219F">
        <w:rPr>
          <w:rFonts w:ascii="Trebuchet MS" w:hAnsi="Trebuchet MS" w:cs="Segoe UI"/>
          <w:sz w:val="20"/>
          <w:szCs w:val="20"/>
        </w:rPr>
        <w:t>de</w:t>
      </w:r>
      <w:r w:rsidR="00A81CC4" w:rsidRPr="006E4398">
        <w:rPr>
          <w:rFonts w:ascii="Trebuchet MS" w:hAnsi="Trebuchet MS" w:cs="Segoe UI"/>
          <w:sz w:val="20"/>
          <w:szCs w:val="20"/>
        </w:rPr>
        <w:t xml:space="preserve"> </w:t>
      </w:r>
      <w:r w:rsidR="00B708FD">
        <w:rPr>
          <w:rFonts w:ascii="Trebuchet MS" w:hAnsi="Trebuchet MS" w:cs="Segoe UI"/>
          <w:sz w:val="20"/>
          <w:szCs w:val="20"/>
        </w:rPr>
        <w:t>21</w:t>
      </w:r>
      <w:r w:rsidR="00A81CC4" w:rsidRPr="006E4398">
        <w:rPr>
          <w:rFonts w:ascii="Trebuchet MS" w:hAnsi="Trebuchet MS" w:cs="Segoe UI"/>
          <w:sz w:val="20"/>
          <w:szCs w:val="20"/>
        </w:rPr>
        <w:t xml:space="preserve"> Dias Úteis</w:t>
      </w:r>
      <w:r w:rsidR="007F0357">
        <w:rPr>
          <w:rFonts w:ascii="Trebuchet MS" w:hAnsi="Trebuchet MS"/>
          <w:iCs/>
          <w:sz w:val="20"/>
          <w:szCs w:val="20"/>
        </w:rPr>
        <w:t>;</w:t>
      </w:r>
    </w:p>
    <w:p w14:paraId="1B224672" w14:textId="77777777" w:rsidR="006D4930" w:rsidRPr="006E4398" w:rsidRDefault="006D4930">
      <w:pPr>
        <w:numPr>
          <w:ilvl w:val="12"/>
          <w:numId w:val="0"/>
        </w:numPr>
        <w:spacing w:line="360" w:lineRule="auto"/>
        <w:jc w:val="both"/>
        <w:rPr>
          <w:rFonts w:ascii="Trebuchet MS" w:hAnsi="Trebuchet MS"/>
          <w:b/>
          <w:bCs/>
          <w:sz w:val="20"/>
          <w:szCs w:val="20"/>
        </w:rPr>
      </w:pPr>
    </w:p>
    <w:p w14:paraId="0CF534CC"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i. O </w:t>
      </w:r>
      <w:r w:rsidR="00213068" w:rsidRPr="006E4398">
        <w:rPr>
          <w:rFonts w:ascii="Trebuchet MS" w:hAnsi="Trebuchet MS"/>
          <w:iCs/>
          <w:sz w:val="20"/>
          <w:szCs w:val="20"/>
        </w:rPr>
        <w:t xml:space="preserve">número-índice do </w:t>
      </w:r>
      <w:r w:rsidRPr="006E4398">
        <w:rPr>
          <w:rFonts w:ascii="Trebuchet MS" w:hAnsi="Trebuchet MS"/>
          <w:iCs/>
          <w:sz w:val="20"/>
          <w:szCs w:val="20"/>
        </w:rPr>
        <w:t>IPCA deverá ser utilizado considerando idêntico número de casas decimais divulgado pelo IBGE;</w:t>
      </w:r>
    </w:p>
    <w:p w14:paraId="35F71E1F" w14:textId="77777777" w:rsidR="00D44164" w:rsidRPr="006E4398" w:rsidRDefault="00D44164">
      <w:pPr>
        <w:numPr>
          <w:ilvl w:val="12"/>
          <w:numId w:val="0"/>
        </w:numPr>
        <w:spacing w:line="360" w:lineRule="auto"/>
        <w:jc w:val="both"/>
        <w:rPr>
          <w:rFonts w:ascii="Trebuchet MS" w:hAnsi="Trebuchet MS"/>
          <w:iCs/>
          <w:sz w:val="20"/>
          <w:szCs w:val="20"/>
        </w:rPr>
      </w:pPr>
    </w:p>
    <w:p w14:paraId="644B64F3"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ii. Considera-se “</w:t>
      </w:r>
      <w:r w:rsidR="00E3219F" w:rsidRPr="00F67879">
        <w:rPr>
          <w:rFonts w:ascii="Trebuchet MS" w:hAnsi="Trebuchet MS"/>
          <w:iCs/>
          <w:sz w:val="20"/>
          <w:szCs w:val="20"/>
          <w:u w:val="single"/>
        </w:rPr>
        <w:t>Data de Aniversário</w:t>
      </w:r>
      <w:r w:rsidRPr="006E4398">
        <w:rPr>
          <w:rFonts w:ascii="Trebuchet MS" w:hAnsi="Trebuchet MS"/>
          <w:iCs/>
          <w:sz w:val="20"/>
          <w:szCs w:val="20"/>
        </w:rPr>
        <w:t xml:space="preserve">” todo dia </w:t>
      </w:r>
      <w:r w:rsidR="00213068" w:rsidRPr="006E4398">
        <w:rPr>
          <w:rFonts w:ascii="Trebuchet MS" w:hAnsi="Trebuchet MS"/>
          <w:iCs/>
          <w:sz w:val="20"/>
          <w:szCs w:val="20"/>
        </w:rPr>
        <w:t xml:space="preserve">15 (quinze) </w:t>
      </w:r>
      <w:r w:rsidRPr="006E4398">
        <w:rPr>
          <w:rFonts w:ascii="Trebuchet MS" w:hAnsi="Trebuchet MS"/>
          <w:iCs/>
          <w:sz w:val="20"/>
          <w:szCs w:val="20"/>
        </w:rPr>
        <w:t>de cada mês, e caso referida data não seja Dia Útil, o primeiro Dia Útil subsequente;</w:t>
      </w:r>
    </w:p>
    <w:p w14:paraId="3B6CA860" w14:textId="77777777" w:rsidR="00D44164" w:rsidRPr="006E4398" w:rsidRDefault="00D44164">
      <w:pPr>
        <w:numPr>
          <w:ilvl w:val="12"/>
          <w:numId w:val="0"/>
        </w:numPr>
        <w:spacing w:line="360" w:lineRule="auto"/>
        <w:jc w:val="both"/>
        <w:rPr>
          <w:rFonts w:ascii="Trebuchet MS" w:hAnsi="Trebuchet MS"/>
          <w:iCs/>
          <w:sz w:val="20"/>
          <w:szCs w:val="20"/>
        </w:rPr>
      </w:pPr>
    </w:p>
    <w:p w14:paraId="52844C81"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iii. Considera-se como mês de atualização, o período mensal compreendido entre duas datas de aniversários consecutivas das Debêntures </w:t>
      </w:r>
      <w:r w:rsidR="006D4930" w:rsidRPr="006E4398">
        <w:rPr>
          <w:rFonts w:ascii="Trebuchet MS" w:hAnsi="Trebuchet MS"/>
          <w:iCs/>
          <w:sz w:val="20"/>
          <w:szCs w:val="20"/>
        </w:rPr>
        <w:t>da Segunda Série</w:t>
      </w:r>
      <w:r w:rsidRPr="006E4398">
        <w:rPr>
          <w:rFonts w:ascii="Trebuchet MS" w:hAnsi="Trebuchet MS"/>
          <w:iCs/>
          <w:sz w:val="20"/>
          <w:szCs w:val="20"/>
        </w:rPr>
        <w:t>;</w:t>
      </w:r>
    </w:p>
    <w:p w14:paraId="3877E4B4"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cs="Tahoma"/>
          <w:noProof/>
          <w:sz w:val="20"/>
          <w:szCs w:val="20"/>
        </w:rPr>
        <w:drawing>
          <wp:anchor distT="0" distB="0" distL="114300" distR="114300" simplePos="0" relativeHeight="251674624" behindDoc="0" locked="0" layoutInCell="1" allowOverlap="1" wp14:anchorId="64A78FAA" wp14:editId="0B3F6446">
            <wp:simplePos x="0" y="0"/>
            <wp:positionH relativeFrom="column">
              <wp:posOffset>2367974</wp:posOffset>
            </wp:positionH>
            <wp:positionV relativeFrom="paragraph">
              <wp:posOffset>12700</wp:posOffset>
            </wp:positionV>
            <wp:extent cx="742950" cy="601913"/>
            <wp:effectExtent l="0" t="0" r="0" b="825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 cy="6019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8DA02F"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iv. O fator resultante da expressão:</w:t>
      </w:r>
      <w:r w:rsidRPr="006E4398">
        <w:rPr>
          <w:rFonts w:ascii="Trebuchet MS" w:hAnsi="Trebuchet MS" w:cs="Tahoma"/>
          <w:noProof/>
          <w:sz w:val="20"/>
          <w:szCs w:val="20"/>
        </w:rPr>
        <w:t xml:space="preserve"> </w:t>
      </w:r>
      <w:r w:rsidRPr="006E4398">
        <w:rPr>
          <w:rFonts w:ascii="Trebuchet MS" w:hAnsi="Trebuchet MS"/>
          <w:iCs/>
          <w:sz w:val="20"/>
          <w:szCs w:val="20"/>
        </w:rPr>
        <w:t xml:space="preserve"> </w:t>
      </w:r>
      <w:r w:rsidR="00247E28" w:rsidRPr="006E4398">
        <w:rPr>
          <w:rFonts w:ascii="Trebuchet MS" w:hAnsi="Trebuchet MS"/>
          <w:iCs/>
          <w:sz w:val="20"/>
          <w:szCs w:val="20"/>
        </w:rPr>
        <w:t xml:space="preserve">        </w:t>
      </w:r>
      <w:r w:rsidRPr="006E4398">
        <w:rPr>
          <w:rFonts w:ascii="Trebuchet MS" w:hAnsi="Trebuchet MS"/>
          <w:iCs/>
          <w:sz w:val="20"/>
          <w:szCs w:val="20"/>
        </w:rPr>
        <w:t xml:space="preserve">           é considerado com 8 (oito) casas decimais,</w:t>
      </w:r>
      <w:r w:rsidR="006D4930" w:rsidRPr="006E4398">
        <w:rPr>
          <w:rFonts w:ascii="Trebuchet MS" w:hAnsi="Trebuchet MS"/>
          <w:iCs/>
          <w:sz w:val="20"/>
          <w:szCs w:val="20"/>
        </w:rPr>
        <w:t xml:space="preserve"> </w:t>
      </w:r>
      <w:r w:rsidRPr="006E4398">
        <w:rPr>
          <w:rFonts w:ascii="Trebuchet MS" w:hAnsi="Trebuchet MS"/>
          <w:iCs/>
          <w:sz w:val="20"/>
          <w:szCs w:val="20"/>
        </w:rPr>
        <w:t>sem arredondamento;</w:t>
      </w:r>
    </w:p>
    <w:p w14:paraId="56472043" w14:textId="77777777" w:rsidR="00D44164" w:rsidRPr="006E4398" w:rsidRDefault="00D44164">
      <w:pPr>
        <w:numPr>
          <w:ilvl w:val="12"/>
          <w:numId w:val="0"/>
        </w:numPr>
        <w:spacing w:line="360" w:lineRule="auto"/>
        <w:jc w:val="both"/>
        <w:rPr>
          <w:rFonts w:ascii="Trebuchet MS" w:hAnsi="Trebuchet MS"/>
          <w:iCs/>
          <w:sz w:val="20"/>
          <w:szCs w:val="20"/>
        </w:rPr>
      </w:pPr>
    </w:p>
    <w:p w14:paraId="01AD877B"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v. O produtório é executado a partir do fator mais recente, acrescentando-se, em seguida, os mais remotos. Os resultados intermediários são calculados com 16 (dezesseis) casas decimais, sem arredondamento;</w:t>
      </w:r>
    </w:p>
    <w:p w14:paraId="793324B0" w14:textId="77777777" w:rsidR="00D44164" w:rsidRPr="006E4398" w:rsidRDefault="00D44164">
      <w:pPr>
        <w:numPr>
          <w:ilvl w:val="12"/>
          <w:numId w:val="0"/>
        </w:numPr>
        <w:spacing w:line="360" w:lineRule="auto"/>
        <w:jc w:val="both"/>
        <w:rPr>
          <w:rFonts w:ascii="Trebuchet MS" w:hAnsi="Trebuchet MS"/>
          <w:iCs/>
          <w:sz w:val="20"/>
          <w:szCs w:val="20"/>
        </w:rPr>
      </w:pPr>
    </w:p>
    <w:p w14:paraId="3A137E2F"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vi. Os valores dos finais de semana ou feriados serão iguais ao valor do Dia Útil subsequente, apropriando o “pro rata” do último Dia Útil anterior.</w:t>
      </w:r>
    </w:p>
    <w:p w14:paraId="18DCA06D" w14:textId="77777777" w:rsidR="00D35BFE" w:rsidRPr="006E4398" w:rsidRDefault="00D35BFE">
      <w:pPr>
        <w:numPr>
          <w:ilvl w:val="12"/>
          <w:numId w:val="0"/>
        </w:numPr>
        <w:spacing w:line="360" w:lineRule="auto"/>
        <w:jc w:val="both"/>
        <w:rPr>
          <w:rFonts w:ascii="Trebuchet MS" w:hAnsi="Trebuchet MS"/>
          <w:iCs/>
          <w:sz w:val="20"/>
          <w:szCs w:val="20"/>
        </w:rPr>
      </w:pPr>
    </w:p>
    <w:p w14:paraId="630336C9" w14:textId="31934DB0" w:rsidR="00D35BFE" w:rsidRPr="006E4398" w:rsidRDefault="00D35BFE">
      <w:pPr>
        <w:numPr>
          <w:ilvl w:val="12"/>
          <w:numId w:val="0"/>
        </w:numPr>
        <w:spacing w:line="360" w:lineRule="auto"/>
        <w:jc w:val="both"/>
        <w:rPr>
          <w:rFonts w:ascii="Trebuchet MS" w:hAnsi="Trebuchet MS"/>
          <w:b/>
          <w:bCs/>
          <w:sz w:val="20"/>
          <w:szCs w:val="20"/>
        </w:rPr>
      </w:pPr>
      <w:r w:rsidRPr="006E4398">
        <w:rPr>
          <w:rFonts w:ascii="Trebuchet MS" w:hAnsi="Trebuchet MS"/>
          <w:sz w:val="20"/>
          <w:szCs w:val="20"/>
        </w:rPr>
        <w:t xml:space="preserve">4.10.2.1. </w:t>
      </w:r>
      <w:r w:rsidRPr="006E4398">
        <w:rPr>
          <w:rFonts w:ascii="Trebuchet MS" w:hAnsi="Trebuchet MS"/>
          <w:iCs/>
          <w:sz w:val="20"/>
          <w:szCs w:val="20"/>
        </w:rPr>
        <w:t>Excepcionalmente, na</w:t>
      </w:r>
      <w:r w:rsidR="00E3219F">
        <w:rPr>
          <w:rFonts w:ascii="Trebuchet MS" w:hAnsi="Trebuchet MS"/>
          <w:iCs/>
          <w:sz w:val="20"/>
          <w:szCs w:val="20"/>
        </w:rPr>
        <w:t xml:space="preserve"> primeira</w:t>
      </w:r>
      <w:r w:rsidRPr="006E4398">
        <w:rPr>
          <w:rFonts w:ascii="Trebuchet MS" w:hAnsi="Trebuchet MS"/>
          <w:iCs/>
          <w:sz w:val="20"/>
          <w:szCs w:val="20"/>
        </w:rPr>
        <w:t xml:space="preserve"> </w:t>
      </w:r>
      <w:r w:rsidR="00E3219F">
        <w:rPr>
          <w:rFonts w:ascii="Trebuchet MS" w:hAnsi="Trebuchet MS"/>
          <w:iCs/>
          <w:sz w:val="20"/>
          <w:szCs w:val="20"/>
        </w:rPr>
        <w:t>D</w:t>
      </w:r>
      <w:r w:rsidRPr="006E4398">
        <w:rPr>
          <w:rFonts w:ascii="Trebuchet MS" w:hAnsi="Trebuchet MS"/>
          <w:iCs/>
          <w:sz w:val="20"/>
          <w:szCs w:val="20"/>
        </w:rPr>
        <w:t xml:space="preserve">ata </w:t>
      </w:r>
      <w:r w:rsidR="00E3219F">
        <w:rPr>
          <w:rFonts w:ascii="Trebuchet MS" w:hAnsi="Trebuchet MS"/>
          <w:iCs/>
          <w:sz w:val="20"/>
          <w:szCs w:val="20"/>
        </w:rPr>
        <w:t>de</w:t>
      </w:r>
      <w:r w:rsidRPr="006E4398">
        <w:rPr>
          <w:rFonts w:ascii="Trebuchet MS" w:hAnsi="Trebuchet MS"/>
          <w:iCs/>
          <w:sz w:val="20"/>
          <w:szCs w:val="20"/>
        </w:rPr>
        <w:t xml:space="preserve"> </w:t>
      </w:r>
      <w:r w:rsidR="00E3219F">
        <w:rPr>
          <w:rFonts w:ascii="Trebuchet MS" w:hAnsi="Trebuchet MS"/>
          <w:iCs/>
          <w:sz w:val="20"/>
          <w:szCs w:val="20"/>
        </w:rPr>
        <w:t>P</w:t>
      </w:r>
      <w:r w:rsidRPr="006E4398">
        <w:rPr>
          <w:rFonts w:ascii="Trebuchet MS" w:hAnsi="Trebuchet MS"/>
          <w:iCs/>
          <w:sz w:val="20"/>
          <w:szCs w:val="20"/>
        </w:rPr>
        <w:t xml:space="preserve">agamento da Remuneração Debêntures </w:t>
      </w:r>
      <w:r w:rsidR="00E3219F">
        <w:rPr>
          <w:rFonts w:ascii="Trebuchet MS" w:hAnsi="Trebuchet MS"/>
          <w:iCs/>
          <w:sz w:val="20"/>
          <w:szCs w:val="20"/>
        </w:rPr>
        <w:t>Segunda</w:t>
      </w:r>
      <w:r w:rsidRPr="006E4398">
        <w:rPr>
          <w:rFonts w:ascii="Trebuchet MS" w:hAnsi="Trebuchet MS"/>
          <w:iCs/>
          <w:sz w:val="20"/>
          <w:szCs w:val="20"/>
        </w:rPr>
        <w:t xml:space="preserve"> Série</w:t>
      </w:r>
      <w:r w:rsidR="00A4529D">
        <w:rPr>
          <w:rFonts w:ascii="Trebuchet MS" w:hAnsi="Trebuchet MS"/>
          <w:iCs/>
          <w:sz w:val="20"/>
          <w:szCs w:val="20"/>
        </w:rPr>
        <w:t xml:space="preserve"> </w:t>
      </w:r>
      <w:r w:rsidRPr="006E4398">
        <w:rPr>
          <w:rFonts w:ascii="Trebuchet MS" w:hAnsi="Trebuchet MS"/>
          <w:iCs/>
          <w:sz w:val="20"/>
          <w:szCs w:val="20"/>
        </w:rPr>
        <w:t xml:space="preserve">será devido um valor adicional de atualização monetária obtido a partir do produtório do fator de correção do IPCA utilizada de 2 (dois) Dias Úteis que antecedem a primeira data de integralização </w:t>
      </w:r>
      <w:r w:rsidR="00B35765">
        <w:rPr>
          <w:rFonts w:ascii="Trebuchet MS" w:hAnsi="Trebuchet MS"/>
          <w:iCs/>
          <w:sz w:val="20"/>
          <w:szCs w:val="20"/>
        </w:rPr>
        <w:t>dos</w:t>
      </w:r>
      <w:r w:rsidR="00B35765" w:rsidRPr="006E4398">
        <w:rPr>
          <w:rFonts w:ascii="Trebuchet MS" w:hAnsi="Trebuchet MS"/>
          <w:iCs/>
          <w:sz w:val="20"/>
          <w:szCs w:val="20"/>
        </w:rPr>
        <w:t xml:space="preserve"> </w:t>
      </w:r>
      <w:r w:rsidRPr="006E4398">
        <w:rPr>
          <w:rFonts w:ascii="Trebuchet MS" w:hAnsi="Trebuchet MS"/>
          <w:iCs/>
          <w:sz w:val="20"/>
          <w:szCs w:val="20"/>
        </w:rPr>
        <w:t>CRI</w:t>
      </w:r>
      <w:r w:rsidR="00EF611C">
        <w:rPr>
          <w:rFonts w:ascii="Trebuchet MS" w:hAnsi="Trebuchet MS"/>
          <w:iCs/>
          <w:sz w:val="20"/>
          <w:szCs w:val="20"/>
        </w:rPr>
        <w:t xml:space="preserve"> da Segunda Série</w:t>
      </w:r>
      <w:r w:rsidRPr="006E4398">
        <w:rPr>
          <w:rFonts w:ascii="Trebuchet MS" w:hAnsi="Trebuchet MS"/>
          <w:iCs/>
          <w:sz w:val="20"/>
          <w:szCs w:val="20"/>
        </w:rPr>
        <w:t>. O cálculo deste valor adicional ocorrerá de acordo com as regras de apuração do fator de correção do IPCA dispostas nesta Escritura.</w:t>
      </w:r>
    </w:p>
    <w:p w14:paraId="0D5997E9" w14:textId="77777777" w:rsidR="00D44164" w:rsidRPr="006E4398" w:rsidRDefault="00D44164">
      <w:pPr>
        <w:numPr>
          <w:ilvl w:val="12"/>
          <w:numId w:val="0"/>
        </w:numPr>
        <w:spacing w:line="360" w:lineRule="auto"/>
        <w:jc w:val="both"/>
        <w:rPr>
          <w:rFonts w:ascii="Trebuchet MS" w:hAnsi="Trebuchet MS"/>
          <w:b/>
          <w:bCs/>
          <w:sz w:val="20"/>
          <w:szCs w:val="20"/>
        </w:rPr>
      </w:pPr>
    </w:p>
    <w:p w14:paraId="412585C9"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r w:rsidRPr="006E4398">
        <w:rPr>
          <w:rFonts w:ascii="Trebuchet MS" w:hAnsi="Trebuchet MS"/>
          <w:sz w:val="20"/>
          <w:szCs w:val="20"/>
        </w:rPr>
        <w:t>4.10.2.</w:t>
      </w:r>
      <w:r w:rsidR="00E07A45" w:rsidRPr="006E4398">
        <w:rPr>
          <w:rFonts w:ascii="Trebuchet MS" w:hAnsi="Trebuchet MS"/>
          <w:sz w:val="20"/>
          <w:szCs w:val="20"/>
        </w:rPr>
        <w:t>2</w:t>
      </w:r>
      <w:r w:rsidRPr="006E4398">
        <w:rPr>
          <w:rFonts w:ascii="Trebuchet MS" w:hAnsi="Trebuchet MS"/>
          <w:sz w:val="20"/>
          <w:szCs w:val="20"/>
        </w:rPr>
        <w:t xml:space="preserve">. No caso de indisponibilidade temporária do IPCA quando do pagamento de qualquer obrigação pecuniária prevista nesta Escritura para as Debêntures da Segunda Série, será utilizada, em sua substituição, para a apuração do IPCA, a projeção do IPCA calculada com base na média coletada junto ao Comitê de Acompanhamento Macroeconômico da ANBIMA a cada projeção do IPCA-I5 e IPCA Final, não sendo devidas quaisquer compensações financeiras, tanto por parte da Emissora quanto pela Debenturista, quando da divulgação posterior do IPCA. </w:t>
      </w:r>
    </w:p>
    <w:p w14:paraId="578A3614"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p>
    <w:p w14:paraId="6C4970BC" w14:textId="77777777" w:rsidR="00D35BFE" w:rsidRDefault="00D35BFE" w:rsidP="009A36B5">
      <w:pPr>
        <w:pStyle w:val="ListParagraph"/>
        <w:autoSpaceDE/>
        <w:autoSpaceDN/>
        <w:adjustRightInd/>
        <w:spacing w:line="360" w:lineRule="auto"/>
        <w:ind w:left="0"/>
        <w:jc w:val="both"/>
        <w:outlineLvl w:val="0"/>
        <w:rPr>
          <w:rFonts w:ascii="Trebuchet MS" w:hAnsi="Trebuchet MS" w:cs="Segoe UI"/>
          <w:sz w:val="20"/>
          <w:szCs w:val="20"/>
        </w:rPr>
      </w:pPr>
      <w:r w:rsidRPr="006E4398">
        <w:rPr>
          <w:rFonts w:ascii="Trebuchet MS" w:hAnsi="Trebuchet MS"/>
          <w:sz w:val="20"/>
          <w:szCs w:val="20"/>
        </w:rPr>
        <w:t>4.10.2.</w:t>
      </w:r>
      <w:r w:rsidR="00E07A45" w:rsidRPr="006E4398">
        <w:rPr>
          <w:rFonts w:ascii="Trebuchet MS" w:hAnsi="Trebuchet MS"/>
          <w:sz w:val="20"/>
          <w:szCs w:val="20"/>
        </w:rPr>
        <w:t>3</w:t>
      </w:r>
      <w:r w:rsidRPr="006E4398">
        <w:rPr>
          <w:rFonts w:ascii="Trebuchet MS" w:hAnsi="Trebuchet MS"/>
          <w:sz w:val="20"/>
          <w:szCs w:val="20"/>
        </w:rPr>
        <w:t xml:space="preserve">. </w:t>
      </w:r>
      <w:r w:rsidRPr="006E4398">
        <w:rPr>
          <w:rFonts w:ascii="Trebuchet MS" w:eastAsia="Arial Unicode MS" w:hAnsi="Trebuchet MS" w:cs="Segoe UI"/>
          <w:color w:val="000000" w:themeColor="text1"/>
          <w:sz w:val="20"/>
          <w:szCs w:val="20"/>
        </w:rPr>
        <w:t xml:space="preserve">Se até a </w:t>
      </w:r>
      <w:r w:rsidRPr="006E4398">
        <w:rPr>
          <w:rFonts w:ascii="Trebuchet MS" w:hAnsi="Trebuchet MS" w:cs="Segoe UI"/>
          <w:sz w:val="20"/>
          <w:szCs w:val="20"/>
        </w:rPr>
        <w:t xml:space="preserve">data de pagamento de qualquer obrigação pecuniária das Debêntures, o </w:t>
      </w:r>
      <w:r w:rsidRPr="006E4398">
        <w:rPr>
          <w:rFonts w:ascii="Trebuchet MS" w:hAnsi="Trebuchet MS" w:cs="Segoe UI"/>
          <w:i/>
          <w:sz w:val="20"/>
          <w:szCs w:val="20"/>
        </w:rPr>
        <w:t>NI</w:t>
      </w:r>
      <w:r w:rsidRPr="006E4398">
        <w:rPr>
          <w:rFonts w:ascii="Trebuchet MS" w:hAnsi="Trebuchet MS" w:cs="Segoe UI"/>
          <w:i/>
          <w:sz w:val="20"/>
          <w:szCs w:val="20"/>
          <w:vertAlign w:val="subscript"/>
        </w:rPr>
        <w:t>k</w:t>
      </w:r>
      <w:r w:rsidRPr="006E4398">
        <w:rPr>
          <w:rFonts w:ascii="Trebuchet MS" w:hAnsi="Trebuchet MS" w:cs="Segoe UI"/>
          <w:i/>
          <w:sz w:val="20"/>
          <w:szCs w:val="20"/>
        </w:rPr>
        <w:t xml:space="preserve"> </w:t>
      </w:r>
      <w:r w:rsidRPr="006E4398">
        <w:rPr>
          <w:rFonts w:ascii="Trebuchet MS" w:hAnsi="Trebuchet MS" w:cs="Segoe UI"/>
          <w:sz w:val="20"/>
          <w:szCs w:val="20"/>
        </w:rPr>
        <w:t xml:space="preserve">não houver sido divulgado, deverá ser utilizado em substituição a </w:t>
      </w:r>
      <w:r w:rsidRPr="006E4398">
        <w:rPr>
          <w:rFonts w:ascii="Trebuchet MS" w:hAnsi="Trebuchet MS" w:cs="Segoe UI"/>
          <w:i/>
          <w:sz w:val="20"/>
          <w:szCs w:val="20"/>
        </w:rPr>
        <w:t>NI</w:t>
      </w:r>
      <w:r w:rsidRPr="006E4398">
        <w:rPr>
          <w:rFonts w:ascii="Trebuchet MS" w:hAnsi="Trebuchet MS" w:cs="Segoe UI"/>
          <w:i/>
          <w:sz w:val="20"/>
          <w:szCs w:val="20"/>
          <w:vertAlign w:val="subscript"/>
        </w:rPr>
        <w:t>k</w:t>
      </w:r>
      <w:r w:rsidRPr="006E4398">
        <w:rPr>
          <w:rFonts w:ascii="Trebuchet MS" w:hAnsi="Trebuchet MS" w:cs="Segoe UI"/>
          <w:i/>
          <w:sz w:val="20"/>
          <w:szCs w:val="20"/>
        </w:rPr>
        <w:t xml:space="preserve"> </w:t>
      </w:r>
      <w:r w:rsidRPr="006E4398">
        <w:rPr>
          <w:rFonts w:ascii="Trebuchet MS" w:hAnsi="Trebuchet MS" w:cs="Segoe UI"/>
          <w:sz w:val="20"/>
          <w:szCs w:val="20"/>
        </w:rPr>
        <w:t>na apuração do Fator "C" um número-índice projetado calculado com base na última projeção disponível divulgada pela ANBIMA da variação percentual positiva do IP</w:t>
      </w:r>
      <w:r w:rsidR="007F0357">
        <w:rPr>
          <w:rFonts w:ascii="Trebuchet MS" w:hAnsi="Trebuchet MS" w:cs="Segoe UI"/>
          <w:sz w:val="20"/>
          <w:szCs w:val="20"/>
        </w:rPr>
        <w:t xml:space="preserve">CA, conforme fórmula a seguir: </w:t>
      </w:r>
    </w:p>
    <w:p w14:paraId="5876C379" w14:textId="77777777" w:rsidR="007F0357" w:rsidRPr="006E4398" w:rsidRDefault="007F0357" w:rsidP="009A36B5">
      <w:pPr>
        <w:pStyle w:val="ListParagraph"/>
        <w:autoSpaceDE/>
        <w:autoSpaceDN/>
        <w:adjustRightInd/>
        <w:spacing w:line="360" w:lineRule="auto"/>
        <w:ind w:left="0"/>
        <w:jc w:val="both"/>
        <w:outlineLvl w:val="0"/>
        <w:rPr>
          <w:rFonts w:ascii="Trebuchet MS" w:hAnsi="Trebuchet MS" w:cs="Segoe UI"/>
          <w:sz w:val="20"/>
          <w:szCs w:val="20"/>
        </w:rPr>
      </w:pPr>
    </w:p>
    <w:p w14:paraId="5F35D771" w14:textId="77777777" w:rsidR="00D35BFE" w:rsidRPr="006E4398" w:rsidRDefault="00D35BFE" w:rsidP="009A36B5">
      <w:pPr>
        <w:spacing w:line="360" w:lineRule="auto"/>
        <w:jc w:val="center"/>
        <w:rPr>
          <w:rFonts w:ascii="Trebuchet MS" w:hAnsi="Trebuchet MS" w:cs="Segoe UI"/>
          <w:b/>
          <w:i/>
          <w:sz w:val="20"/>
          <w:szCs w:val="20"/>
          <w:vertAlign w:val="subscript"/>
          <w:lang w:val="de-DE"/>
        </w:rPr>
      </w:pPr>
      <w:r w:rsidRPr="006E4398">
        <w:rPr>
          <w:rFonts w:ascii="Trebuchet MS" w:hAnsi="Trebuchet MS" w:cs="Segoe UI"/>
          <w:i/>
          <w:sz w:val="20"/>
          <w:szCs w:val="20"/>
          <w:lang w:val="de-DE"/>
        </w:rPr>
        <w:t>NI</w:t>
      </w:r>
      <w:r w:rsidRPr="006E4398">
        <w:rPr>
          <w:rFonts w:ascii="Trebuchet MS" w:hAnsi="Trebuchet MS" w:cs="Segoe UI"/>
          <w:i/>
          <w:sz w:val="20"/>
          <w:szCs w:val="20"/>
          <w:vertAlign w:val="subscript"/>
          <w:lang w:val="de-DE"/>
        </w:rPr>
        <w:t xml:space="preserve">k P = </w:t>
      </w:r>
      <w:r w:rsidRPr="006E4398">
        <w:rPr>
          <w:rFonts w:ascii="Trebuchet MS" w:hAnsi="Trebuchet MS" w:cs="Segoe UI"/>
          <w:i/>
          <w:sz w:val="20"/>
          <w:szCs w:val="20"/>
          <w:lang w:val="de-DE"/>
        </w:rPr>
        <w:t>NI</w:t>
      </w:r>
      <w:r w:rsidRPr="006E4398">
        <w:rPr>
          <w:rFonts w:ascii="Trebuchet MS" w:hAnsi="Trebuchet MS" w:cs="Segoe UI"/>
          <w:i/>
          <w:sz w:val="20"/>
          <w:szCs w:val="20"/>
          <w:vertAlign w:val="subscript"/>
          <w:lang w:val="de-DE"/>
        </w:rPr>
        <w:t xml:space="preserve">k-1  </w:t>
      </w:r>
      <w:r w:rsidRPr="006E4398">
        <w:rPr>
          <w:rFonts w:ascii="Trebuchet MS" w:hAnsi="Trebuchet MS" w:cs="Segoe UI"/>
          <w:sz w:val="20"/>
          <w:szCs w:val="20"/>
          <w:vertAlign w:val="subscript"/>
          <w:lang w:val="de-DE"/>
        </w:rPr>
        <w:t xml:space="preserve">X  (1 + </w:t>
      </w:r>
      <w:r w:rsidRPr="006E4398">
        <w:rPr>
          <w:rFonts w:ascii="Trebuchet MS" w:hAnsi="Trebuchet MS" w:cs="Segoe UI"/>
          <w:i/>
          <w:sz w:val="20"/>
          <w:szCs w:val="20"/>
          <w:vertAlign w:val="subscript"/>
          <w:lang w:val="de-DE"/>
        </w:rPr>
        <w:t>Projeção)</w:t>
      </w:r>
    </w:p>
    <w:p w14:paraId="2F96E5C4" w14:textId="77777777" w:rsidR="007F0357" w:rsidRPr="00F67879" w:rsidRDefault="007F0357" w:rsidP="009A36B5">
      <w:pPr>
        <w:spacing w:line="360" w:lineRule="auto"/>
        <w:ind w:left="709"/>
        <w:jc w:val="both"/>
        <w:rPr>
          <w:rFonts w:ascii="Trebuchet MS" w:hAnsi="Trebuchet MS" w:cs="Segoe UI"/>
          <w:sz w:val="20"/>
          <w:szCs w:val="20"/>
          <w:lang w:val="de-DE"/>
        </w:rPr>
      </w:pPr>
    </w:p>
    <w:p w14:paraId="4AF95044" w14:textId="77777777" w:rsidR="00D35BFE" w:rsidRDefault="00D35BFE" w:rsidP="009A36B5">
      <w:pPr>
        <w:spacing w:line="360" w:lineRule="auto"/>
        <w:ind w:left="709"/>
        <w:jc w:val="both"/>
        <w:rPr>
          <w:rFonts w:ascii="Trebuchet MS" w:hAnsi="Trebuchet MS" w:cs="Segoe UI"/>
          <w:sz w:val="20"/>
          <w:szCs w:val="20"/>
        </w:rPr>
      </w:pPr>
      <w:r w:rsidRPr="006E4398">
        <w:rPr>
          <w:rFonts w:ascii="Trebuchet MS" w:hAnsi="Trebuchet MS" w:cs="Segoe UI"/>
          <w:sz w:val="20"/>
          <w:szCs w:val="20"/>
        </w:rPr>
        <w:t xml:space="preserve">onde: </w:t>
      </w:r>
    </w:p>
    <w:p w14:paraId="59892628" w14:textId="77777777" w:rsidR="007F0357" w:rsidRPr="006E4398" w:rsidRDefault="007F0357" w:rsidP="009A36B5">
      <w:pPr>
        <w:spacing w:line="360" w:lineRule="auto"/>
        <w:ind w:left="709"/>
        <w:jc w:val="both"/>
        <w:rPr>
          <w:rFonts w:ascii="Trebuchet MS" w:hAnsi="Trebuchet MS" w:cs="Segoe UI"/>
          <w:sz w:val="20"/>
          <w:szCs w:val="20"/>
        </w:rPr>
      </w:pPr>
    </w:p>
    <w:p w14:paraId="7D89A41E" w14:textId="582B0FD2" w:rsidR="00D35BFE" w:rsidRDefault="00D35BFE" w:rsidP="009A36B5">
      <w:pPr>
        <w:spacing w:line="360" w:lineRule="auto"/>
        <w:ind w:left="709"/>
        <w:jc w:val="both"/>
        <w:rPr>
          <w:rFonts w:ascii="Trebuchet MS" w:hAnsi="Trebuchet MS" w:cs="Segoe UI"/>
          <w:sz w:val="20"/>
          <w:szCs w:val="20"/>
        </w:rPr>
      </w:pPr>
      <w:r w:rsidRPr="006E4398">
        <w:rPr>
          <w:rFonts w:ascii="Trebuchet MS" w:hAnsi="Trebuchet MS" w:cs="Segoe UI"/>
          <w:i/>
          <w:sz w:val="20"/>
          <w:szCs w:val="20"/>
        </w:rPr>
        <w:t>“</w:t>
      </w:r>
      <w:r w:rsidRPr="006E4398">
        <w:rPr>
          <w:rFonts w:ascii="Trebuchet MS" w:hAnsi="Trebuchet MS" w:cs="Segoe UI"/>
          <w:i/>
          <w:sz w:val="20"/>
          <w:szCs w:val="20"/>
          <w:u w:val="single"/>
        </w:rPr>
        <w:t>NI</w:t>
      </w:r>
      <w:r w:rsidRPr="006E4398">
        <w:rPr>
          <w:rFonts w:ascii="Trebuchet MS" w:hAnsi="Trebuchet MS" w:cs="Segoe UI"/>
          <w:i/>
          <w:sz w:val="20"/>
          <w:szCs w:val="20"/>
          <w:u w:val="single"/>
          <w:vertAlign w:val="subscript"/>
        </w:rPr>
        <w:t>kP</w:t>
      </w:r>
      <w:r w:rsidRPr="006E4398">
        <w:rPr>
          <w:rFonts w:ascii="Trebuchet MS" w:hAnsi="Trebuchet MS" w:cs="Segoe UI"/>
          <w:i/>
          <w:sz w:val="20"/>
          <w:szCs w:val="20"/>
          <w:vertAlign w:val="subscript"/>
        </w:rPr>
        <w:t xml:space="preserve"> </w:t>
      </w:r>
      <w:r w:rsidRPr="006E4398">
        <w:rPr>
          <w:rFonts w:ascii="Trebuchet MS" w:hAnsi="Trebuchet MS" w:cs="Segoe UI"/>
          <w:sz w:val="20"/>
          <w:szCs w:val="20"/>
        </w:rPr>
        <w:t>“: número</w:t>
      </w:r>
      <w:r w:rsidR="00114F17">
        <w:rPr>
          <w:rFonts w:ascii="Trebuchet MS" w:hAnsi="Trebuchet MS" w:cs="Segoe UI"/>
          <w:sz w:val="20"/>
          <w:szCs w:val="20"/>
        </w:rPr>
        <w:t>-</w:t>
      </w:r>
      <w:r w:rsidRPr="006E4398">
        <w:rPr>
          <w:rFonts w:ascii="Trebuchet MS" w:hAnsi="Trebuchet MS" w:cs="Segoe UI"/>
          <w:sz w:val="20"/>
          <w:szCs w:val="20"/>
        </w:rPr>
        <w:t xml:space="preserve">índice positivo projetado do IPCA para o mês de atualização, calculado com 2 (duas) casas decimais, com arredondamento; </w:t>
      </w:r>
    </w:p>
    <w:p w14:paraId="246A2011" w14:textId="77777777" w:rsidR="005163CF" w:rsidRPr="006E4398" w:rsidRDefault="005163CF" w:rsidP="007F0357">
      <w:pPr>
        <w:spacing w:line="360" w:lineRule="auto"/>
        <w:jc w:val="both"/>
        <w:rPr>
          <w:rFonts w:ascii="Trebuchet MS" w:hAnsi="Trebuchet MS" w:cs="Segoe UI"/>
          <w:sz w:val="20"/>
          <w:szCs w:val="20"/>
        </w:rPr>
      </w:pPr>
    </w:p>
    <w:p w14:paraId="165CE7BF" w14:textId="3C3D45CD" w:rsidR="00D35BFE" w:rsidRPr="006E4398" w:rsidRDefault="00D35BFE" w:rsidP="009A36B5">
      <w:pPr>
        <w:spacing w:line="360" w:lineRule="auto"/>
        <w:ind w:left="708"/>
        <w:jc w:val="both"/>
        <w:rPr>
          <w:rFonts w:ascii="Trebuchet MS" w:hAnsi="Trebuchet MS" w:cs="Segoe UI"/>
          <w:sz w:val="20"/>
          <w:szCs w:val="20"/>
        </w:rPr>
      </w:pPr>
      <w:r w:rsidRPr="006E4398">
        <w:rPr>
          <w:rFonts w:ascii="Trebuchet MS" w:hAnsi="Trebuchet MS" w:cs="Segoe UI"/>
          <w:sz w:val="20"/>
          <w:szCs w:val="20"/>
        </w:rPr>
        <w:t>“</w:t>
      </w:r>
      <w:r w:rsidRPr="006E4398">
        <w:rPr>
          <w:rFonts w:ascii="Trebuchet MS" w:hAnsi="Trebuchet MS" w:cs="Segoe UI"/>
          <w:sz w:val="20"/>
          <w:szCs w:val="20"/>
          <w:u w:val="single"/>
        </w:rPr>
        <w:t>Projeção</w:t>
      </w:r>
      <w:r w:rsidRPr="006E4398">
        <w:rPr>
          <w:rFonts w:ascii="Trebuchet MS" w:hAnsi="Trebuchet MS" w:cs="Segoe UI"/>
          <w:sz w:val="20"/>
          <w:szCs w:val="20"/>
        </w:rPr>
        <w:t>”: variação percentual positiva projetada pela ANBIMA referente ao mês de atualização</w:t>
      </w:r>
      <w:r w:rsidR="005163CF" w:rsidRPr="006E4398">
        <w:rPr>
          <w:rFonts w:ascii="Trebuchet MS" w:hAnsi="Trebuchet MS" w:cs="Segoe UI"/>
          <w:sz w:val="20"/>
          <w:szCs w:val="20"/>
        </w:rPr>
        <w:t xml:space="preserve">. </w:t>
      </w:r>
      <w:r w:rsidRPr="006E4398">
        <w:rPr>
          <w:rFonts w:ascii="Trebuchet MS" w:hAnsi="Trebuchet MS" w:cs="Segoe UI"/>
          <w:sz w:val="20"/>
          <w:szCs w:val="20"/>
        </w:rPr>
        <w:t>O número</w:t>
      </w:r>
      <w:r w:rsidR="00114F17">
        <w:rPr>
          <w:rFonts w:ascii="Trebuchet MS" w:hAnsi="Trebuchet MS" w:cs="Segoe UI"/>
          <w:sz w:val="20"/>
          <w:szCs w:val="20"/>
        </w:rPr>
        <w:t>-</w:t>
      </w:r>
      <w:r w:rsidRPr="006E4398">
        <w:rPr>
          <w:rFonts w:ascii="Trebuchet MS" w:hAnsi="Trebuchet MS" w:cs="Segoe UI"/>
          <w:sz w:val="20"/>
          <w:szCs w:val="20"/>
        </w:rPr>
        <w:t>índice projetado será utilizado, provisoriamente, enquanto não houver sido divulgado o número</w:t>
      </w:r>
      <w:r w:rsidR="00114F17">
        <w:rPr>
          <w:rFonts w:ascii="Trebuchet MS" w:hAnsi="Trebuchet MS" w:cs="Segoe UI"/>
          <w:sz w:val="20"/>
          <w:szCs w:val="20"/>
        </w:rPr>
        <w:t>-</w:t>
      </w:r>
      <w:r w:rsidRPr="006E4398">
        <w:rPr>
          <w:rFonts w:ascii="Trebuchet MS" w:hAnsi="Trebuchet MS" w:cs="Segoe UI"/>
          <w:sz w:val="20"/>
          <w:szCs w:val="20"/>
        </w:rPr>
        <w:t xml:space="preserve">índice correspondente ao mês de atualização, não sendo, porém, devida </w:t>
      </w:r>
      <w:r w:rsidR="00062A27" w:rsidRPr="006E4398">
        <w:rPr>
          <w:rFonts w:ascii="Trebuchet MS" w:hAnsi="Trebuchet MS" w:cs="Segoe UI"/>
          <w:sz w:val="20"/>
          <w:szCs w:val="20"/>
        </w:rPr>
        <w:t>nenhuma compensação</w:t>
      </w:r>
      <w:r w:rsidRPr="006E4398">
        <w:rPr>
          <w:rFonts w:ascii="Trebuchet MS" w:hAnsi="Trebuchet MS" w:cs="Segoe UI"/>
          <w:sz w:val="20"/>
          <w:szCs w:val="20"/>
        </w:rPr>
        <w:t xml:space="preserve"> financeira, tanto por parte da Emissora </w:t>
      </w:r>
      <w:r w:rsidRPr="006E4398">
        <w:rPr>
          <w:rStyle w:val="DeltaViewInsertion"/>
          <w:rFonts w:ascii="Trebuchet MS" w:hAnsi="Trebuchet MS" w:cs="Segoe UI"/>
          <w:color w:val="000000" w:themeColor="text1"/>
          <w:sz w:val="20"/>
          <w:szCs w:val="20"/>
          <w:u w:val="none"/>
        </w:rPr>
        <w:t xml:space="preserve">quanto pelos </w:t>
      </w:r>
      <w:r w:rsidR="00062A27" w:rsidRPr="006E4398">
        <w:rPr>
          <w:rStyle w:val="DeltaViewInsertion"/>
          <w:rFonts w:ascii="Trebuchet MS" w:hAnsi="Trebuchet MS" w:cs="Segoe UI"/>
          <w:color w:val="000000" w:themeColor="text1"/>
          <w:sz w:val="20"/>
          <w:szCs w:val="20"/>
          <w:u w:val="none"/>
        </w:rPr>
        <w:t>titu</w:t>
      </w:r>
      <w:r w:rsidRPr="006E4398">
        <w:rPr>
          <w:rStyle w:val="DeltaViewInsertion"/>
          <w:rFonts w:ascii="Trebuchet MS" w:hAnsi="Trebuchet MS" w:cs="Segoe UI"/>
          <w:color w:val="000000" w:themeColor="text1"/>
          <w:sz w:val="20"/>
          <w:szCs w:val="20"/>
          <w:u w:val="none"/>
        </w:rPr>
        <w:t>lares dos CRI ou da Titular quando da divulgação posterior do IPCA</w:t>
      </w:r>
      <w:r w:rsidRPr="006E4398">
        <w:rPr>
          <w:rFonts w:ascii="Trebuchet MS" w:hAnsi="Trebuchet MS" w:cs="Segoe UI"/>
          <w:sz w:val="20"/>
          <w:szCs w:val="20"/>
        </w:rPr>
        <w:t>; e</w:t>
      </w:r>
      <w:r w:rsidR="005163CF" w:rsidRPr="006E4398">
        <w:rPr>
          <w:rFonts w:ascii="Trebuchet MS" w:hAnsi="Trebuchet MS" w:cs="Segoe UI"/>
          <w:sz w:val="20"/>
          <w:szCs w:val="20"/>
        </w:rPr>
        <w:t xml:space="preserve"> </w:t>
      </w:r>
      <w:r w:rsidR="000604F6">
        <w:rPr>
          <w:rFonts w:ascii="Trebuchet MS" w:hAnsi="Trebuchet MS" w:cs="Segoe UI"/>
          <w:sz w:val="20"/>
          <w:szCs w:val="20"/>
        </w:rPr>
        <w:t>o</w:t>
      </w:r>
      <w:r w:rsidRPr="006E4398">
        <w:rPr>
          <w:rFonts w:ascii="Trebuchet MS" w:hAnsi="Trebuchet MS" w:cs="Segoe UI"/>
          <w:sz w:val="20"/>
          <w:szCs w:val="20"/>
        </w:rPr>
        <w:t xml:space="preserve"> número</w:t>
      </w:r>
      <w:r w:rsidR="00114F17">
        <w:rPr>
          <w:rFonts w:ascii="Trebuchet MS" w:hAnsi="Trebuchet MS" w:cs="Segoe UI"/>
          <w:sz w:val="20"/>
          <w:szCs w:val="20"/>
        </w:rPr>
        <w:t>-</w:t>
      </w:r>
      <w:r w:rsidRPr="006E4398">
        <w:rPr>
          <w:rFonts w:ascii="Trebuchet MS" w:hAnsi="Trebuchet MS" w:cs="Segoe UI"/>
          <w:sz w:val="20"/>
          <w:szCs w:val="20"/>
        </w:rPr>
        <w:t>índice do IPCA, bem como as projeções de sua variação, deverão ser utilizados considerando idêntico número de casas decimais divulgado pelo órgão responsável por seu cálculo/apuração.</w:t>
      </w:r>
    </w:p>
    <w:p w14:paraId="05334D60" w14:textId="77777777" w:rsidR="00D35BFE" w:rsidRPr="006E4398" w:rsidRDefault="00D35BFE" w:rsidP="009A36B5">
      <w:pPr>
        <w:spacing w:line="360" w:lineRule="auto"/>
        <w:ind w:left="709"/>
        <w:rPr>
          <w:rFonts w:ascii="Trebuchet MS" w:eastAsia="Arial Unicode MS" w:hAnsi="Trebuchet MS" w:cs="Segoe UI"/>
          <w:color w:val="000000" w:themeColor="text1"/>
          <w:sz w:val="20"/>
          <w:szCs w:val="20"/>
        </w:rPr>
      </w:pPr>
    </w:p>
    <w:p w14:paraId="1C2C1E30"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r w:rsidRPr="006E4398">
        <w:rPr>
          <w:rFonts w:ascii="Trebuchet MS" w:hAnsi="Trebuchet MS"/>
          <w:sz w:val="20"/>
          <w:szCs w:val="20"/>
        </w:rPr>
        <w:t>4.10.2.</w:t>
      </w:r>
      <w:r w:rsidR="00E07A45" w:rsidRPr="006E4398">
        <w:rPr>
          <w:rFonts w:ascii="Trebuchet MS" w:hAnsi="Trebuchet MS"/>
          <w:sz w:val="20"/>
          <w:szCs w:val="20"/>
        </w:rPr>
        <w:t>4</w:t>
      </w:r>
      <w:r w:rsidRPr="006E4398">
        <w:rPr>
          <w:rFonts w:ascii="Trebuchet MS" w:hAnsi="Trebuchet MS"/>
          <w:sz w:val="20"/>
          <w:szCs w:val="20"/>
        </w:rPr>
        <w:t>. Na ausência de apuração e/ou divulgação do IPCA por prazo superior a 30 (trinta) dias contados da data esperada para sua apuração e/ou divulgação (“</w:t>
      </w:r>
      <w:r w:rsidRPr="006E4398">
        <w:rPr>
          <w:rFonts w:ascii="Trebuchet MS" w:hAnsi="Trebuchet MS"/>
          <w:sz w:val="20"/>
          <w:szCs w:val="20"/>
          <w:u w:val="single"/>
        </w:rPr>
        <w:t>Período de Ausência do IPCA</w:t>
      </w:r>
      <w:r w:rsidRPr="006E4398">
        <w:rPr>
          <w:rFonts w:ascii="Trebuchet MS" w:hAnsi="Trebuchet MS"/>
          <w:sz w:val="20"/>
          <w:szCs w:val="20"/>
        </w:rPr>
        <w:t xml:space="preserve">”) ou, ainda, na hipótese de extinção ou inaplicabilidade por disposição legal ou determinação judicial, o IPCA deverá ser substituído pelo seu substituto legal ou, no caso de inexistir substituto legal para o IPCA, a Securitizadora deverá, no prazo máximo de até 5 (cinco) Dias Úteis a contar do final do prazo de 30 (trinta) dias acima mencionado ou do evento de extinção ou inaplicabilidade, conforme o caso, convocar </w:t>
      </w:r>
      <w:r w:rsidR="00213068" w:rsidRPr="006E4398">
        <w:rPr>
          <w:rFonts w:ascii="Trebuchet MS" w:hAnsi="Trebuchet MS"/>
          <w:sz w:val="20"/>
          <w:szCs w:val="20"/>
        </w:rPr>
        <w:t xml:space="preserve">assembleia geral de </w:t>
      </w:r>
      <w:r w:rsidRPr="006E4398">
        <w:rPr>
          <w:rFonts w:ascii="Trebuchet MS" w:hAnsi="Trebuchet MS"/>
          <w:sz w:val="20"/>
          <w:szCs w:val="20"/>
        </w:rPr>
        <w:t>titulares de CRI</w:t>
      </w:r>
      <w:r w:rsidR="00213068" w:rsidRPr="006E4398">
        <w:rPr>
          <w:rFonts w:ascii="Trebuchet MS" w:hAnsi="Trebuchet MS"/>
          <w:sz w:val="20"/>
          <w:szCs w:val="20"/>
        </w:rPr>
        <w:t xml:space="preserve"> Segunda Série (conforme definido no Termo de Securitização)</w:t>
      </w:r>
      <w:r w:rsidRPr="006E4398">
        <w:rPr>
          <w:rFonts w:ascii="Trebuchet MS" w:hAnsi="Trebuchet MS"/>
          <w:sz w:val="20"/>
          <w:szCs w:val="20"/>
        </w:rPr>
        <w:t>, na forma e nos prazos estipulados no Termo de Securitização, para que os titulares de CRI definam, de comum acordo com a Emissora, observada a regulamentação aplicável, o novo parâmetro a ser aplicado, o qual deverá refletir parâmetros utilizados em operações similares existentes à época (“</w:t>
      </w:r>
      <w:r w:rsidRPr="006E4398">
        <w:rPr>
          <w:rFonts w:ascii="Trebuchet MS" w:hAnsi="Trebuchet MS"/>
          <w:sz w:val="20"/>
          <w:szCs w:val="20"/>
          <w:u w:val="single"/>
        </w:rPr>
        <w:t>Taxa Substitutiva das Debêntures da Segunda Série</w:t>
      </w:r>
      <w:r w:rsidRPr="006E4398">
        <w:rPr>
          <w:rFonts w:ascii="Trebuchet MS" w:hAnsi="Trebuchet MS"/>
          <w:sz w:val="20"/>
          <w:szCs w:val="20"/>
        </w:rPr>
        <w:t xml:space="preserve">”). Até a deliberação desse parâmetro será utilizada, para o cálculo do valor de quaisquer obrigações pecuniárias previstas nesta Escritura, as projeções ANBIMA para o IPCA, coletadas junto ao Comitê de Acompanhamento Macroeconômico da ANBIMA, não sendo devidas quaisquer compensações financeiras, multas ou penalidades, tanto por parte da Emissora quanto pela Debenturista, quando da divulgação posterior do IPCA. </w:t>
      </w:r>
    </w:p>
    <w:p w14:paraId="638EE7C2"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p>
    <w:p w14:paraId="7C5DF2E3"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r w:rsidRPr="006E4398">
        <w:rPr>
          <w:rFonts w:ascii="Trebuchet MS" w:hAnsi="Trebuchet MS"/>
          <w:sz w:val="20"/>
          <w:szCs w:val="20"/>
        </w:rPr>
        <w:t>4.10.2.</w:t>
      </w:r>
      <w:r w:rsidR="00E07A45" w:rsidRPr="006E4398">
        <w:rPr>
          <w:rFonts w:ascii="Trebuchet MS" w:hAnsi="Trebuchet MS"/>
          <w:sz w:val="20"/>
          <w:szCs w:val="20"/>
        </w:rPr>
        <w:t>5</w:t>
      </w:r>
      <w:r w:rsidRPr="006E4398">
        <w:rPr>
          <w:rFonts w:ascii="Trebuchet MS" w:hAnsi="Trebuchet MS"/>
          <w:sz w:val="20"/>
          <w:szCs w:val="20"/>
        </w:rPr>
        <w:t xml:space="preserve">. Caso o IPCA venha a ser divulgado antes da realização da </w:t>
      </w:r>
      <w:r w:rsidR="00213068" w:rsidRPr="006E4398">
        <w:rPr>
          <w:rFonts w:ascii="Trebuchet MS" w:hAnsi="Trebuchet MS"/>
          <w:sz w:val="20"/>
          <w:szCs w:val="20"/>
        </w:rPr>
        <w:t>assembleia gera</w:t>
      </w:r>
      <w:r w:rsidRPr="006E4398">
        <w:rPr>
          <w:rFonts w:ascii="Trebuchet MS" w:hAnsi="Trebuchet MS"/>
          <w:sz w:val="20"/>
          <w:szCs w:val="20"/>
        </w:rPr>
        <w:t xml:space="preserve">l de titulares de CRI Segunda Série, a referida </w:t>
      </w:r>
      <w:r w:rsidR="00213068" w:rsidRPr="006E4398">
        <w:rPr>
          <w:rFonts w:ascii="Trebuchet MS" w:hAnsi="Trebuchet MS"/>
          <w:sz w:val="20"/>
          <w:szCs w:val="20"/>
        </w:rPr>
        <w:t xml:space="preserve">assembleia geral de </w:t>
      </w:r>
      <w:r w:rsidRPr="006E4398">
        <w:rPr>
          <w:rFonts w:ascii="Trebuchet MS" w:hAnsi="Trebuchet MS"/>
          <w:sz w:val="20"/>
          <w:szCs w:val="20"/>
        </w:rPr>
        <w:t>titulares de CRI não será mais realizada, e o IPCA a partir de sua divulgação, voltará a ser utilizado para o cálculo do Valor Nominal Unitário Atualizado das Debêntures da Segunda Série desde o dia de sua indisponibilidade.</w:t>
      </w:r>
    </w:p>
    <w:p w14:paraId="3B3BE082" w14:textId="77777777" w:rsidR="00D35BFE" w:rsidRPr="006E4398" w:rsidRDefault="00D35BFE">
      <w:pPr>
        <w:pStyle w:val="ListParagraph"/>
        <w:numPr>
          <w:ilvl w:val="12"/>
          <w:numId w:val="77"/>
        </w:numPr>
        <w:spacing w:line="360" w:lineRule="auto"/>
        <w:jc w:val="both"/>
        <w:rPr>
          <w:rFonts w:ascii="Trebuchet MS" w:hAnsi="Trebuchet MS"/>
          <w:sz w:val="20"/>
          <w:szCs w:val="20"/>
          <w:highlight w:val="yellow"/>
        </w:rPr>
      </w:pPr>
    </w:p>
    <w:p w14:paraId="0320A064" w14:textId="77777777" w:rsidR="00D44164" w:rsidRPr="006E4398" w:rsidRDefault="00D44164">
      <w:pPr>
        <w:pStyle w:val="PlainText"/>
        <w:tabs>
          <w:tab w:val="left" w:pos="0"/>
        </w:tabs>
        <w:spacing w:line="360" w:lineRule="auto"/>
        <w:jc w:val="both"/>
        <w:rPr>
          <w:rFonts w:ascii="Trebuchet MS" w:eastAsia="Arial Unicode MS" w:hAnsi="Trebuchet MS" w:cs="Tahoma"/>
          <w:sz w:val="20"/>
          <w:szCs w:val="20"/>
        </w:rPr>
      </w:pPr>
      <w:r w:rsidRPr="006E4398">
        <w:rPr>
          <w:rFonts w:ascii="Trebuchet MS" w:eastAsia="Arial Unicode MS" w:hAnsi="Trebuchet MS" w:cs="Tahoma"/>
          <w:sz w:val="20"/>
          <w:szCs w:val="20"/>
        </w:rPr>
        <w:t>4.</w:t>
      </w:r>
      <w:r w:rsidRPr="006E4398">
        <w:rPr>
          <w:rFonts w:ascii="Trebuchet MS" w:eastAsia="Arial Unicode MS" w:hAnsi="Trebuchet MS" w:cs="Tahoma"/>
          <w:sz w:val="20"/>
          <w:szCs w:val="20"/>
          <w:lang w:val="pt-BR"/>
        </w:rPr>
        <w:t>10</w:t>
      </w:r>
      <w:r w:rsidRPr="006E4398">
        <w:rPr>
          <w:rFonts w:ascii="Trebuchet MS" w:eastAsia="Arial Unicode MS" w:hAnsi="Trebuchet MS" w:cs="Tahoma"/>
          <w:sz w:val="20"/>
          <w:szCs w:val="20"/>
        </w:rPr>
        <w:t>.</w:t>
      </w:r>
      <w:r w:rsidR="006D4930"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w:t>
      </w:r>
      <w:r w:rsidR="00E07A45" w:rsidRPr="006E4398">
        <w:rPr>
          <w:rFonts w:ascii="Trebuchet MS" w:eastAsia="Arial Unicode MS" w:hAnsi="Trebuchet MS" w:cs="Tahoma"/>
          <w:sz w:val="20"/>
          <w:szCs w:val="20"/>
          <w:lang w:val="pt-BR"/>
        </w:rPr>
        <w:t>5</w:t>
      </w:r>
      <w:r w:rsidRPr="006E4398">
        <w:rPr>
          <w:rFonts w:ascii="Trebuchet MS" w:eastAsia="Arial Unicode MS" w:hAnsi="Trebuchet MS" w:cs="Tahoma"/>
          <w:sz w:val="20"/>
          <w:szCs w:val="20"/>
        </w:rPr>
        <w:t>.</w:t>
      </w:r>
      <w:r w:rsidRPr="006E4398">
        <w:rPr>
          <w:rFonts w:ascii="Trebuchet MS" w:eastAsia="Arial Unicode MS" w:hAnsi="Trebuchet MS" w:cs="Tahoma"/>
          <w:sz w:val="20"/>
          <w:szCs w:val="20"/>
          <w:lang w:val="pt-BR"/>
        </w:rPr>
        <w:t>1</w:t>
      </w:r>
      <w:r w:rsidRPr="006E4398">
        <w:rPr>
          <w:rFonts w:ascii="Trebuchet MS" w:eastAsia="Arial Unicode MS" w:hAnsi="Trebuchet MS" w:cs="Tahoma"/>
          <w:sz w:val="20"/>
          <w:szCs w:val="20"/>
        </w:rPr>
        <w:t>. A</w:t>
      </w:r>
      <w:r w:rsidR="00DF6B76" w:rsidRPr="006E4398">
        <w:rPr>
          <w:rFonts w:ascii="Trebuchet MS" w:eastAsia="Arial Unicode MS" w:hAnsi="Trebuchet MS" w:cs="Tahoma"/>
          <w:sz w:val="20"/>
          <w:szCs w:val="20"/>
          <w:lang w:val="pt-BR"/>
        </w:rPr>
        <w:t>s</w:t>
      </w:r>
      <w:r w:rsidRPr="006E4398">
        <w:rPr>
          <w:rFonts w:ascii="Trebuchet MS" w:eastAsia="Arial Unicode MS" w:hAnsi="Trebuchet MS" w:cs="Tahoma"/>
          <w:sz w:val="20"/>
          <w:szCs w:val="20"/>
        </w:rPr>
        <w:t xml:space="preserve"> Fiadora</w:t>
      </w:r>
      <w:r w:rsidR="00DF6B76" w:rsidRPr="006E4398">
        <w:rPr>
          <w:rFonts w:ascii="Trebuchet MS" w:eastAsia="Arial Unicode MS" w:hAnsi="Trebuchet MS" w:cs="Tahoma"/>
          <w:sz w:val="20"/>
          <w:szCs w:val="20"/>
          <w:lang w:val="pt-BR"/>
        </w:rPr>
        <w:t>s</w:t>
      </w:r>
      <w:r w:rsidRPr="006E4398">
        <w:rPr>
          <w:rFonts w:ascii="Trebuchet MS" w:eastAsia="Arial Unicode MS" w:hAnsi="Trebuchet MS" w:cs="Tahoma"/>
          <w:sz w:val="20"/>
          <w:szCs w:val="20"/>
        </w:rPr>
        <w:t xml:space="preserve"> desde já concorda</w:t>
      </w:r>
      <w:r w:rsidR="00DF6B76" w:rsidRPr="006E4398">
        <w:rPr>
          <w:rFonts w:ascii="Trebuchet MS" w:eastAsia="Arial Unicode MS" w:hAnsi="Trebuchet MS" w:cs="Tahoma"/>
          <w:sz w:val="20"/>
          <w:szCs w:val="20"/>
          <w:lang w:val="pt-BR"/>
        </w:rPr>
        <w:t>m</w:t>
      </w:r>
      <w:r w:rsidRPr="006E4398">
        <w:rPr>
          <w:rFonts w:ascii="Trebuchet MS" w:eastAsia="Arial Unicode MS" w:hAnsi="Trebuchet MS" w:cs="Tahoma"/>
          <w:sz w:val="20"/>
          <w:szCs w:val="20"/>
        </w:rPr>
        <w:t xml:space="preserve"> com o disposto nos itens 4.</w:t>
      </w:r>
      <w:r w:rsidRPr="006E4398">
        <w:rPr>
          <w:rFonts w:ascii="Trebuchet MS" w:eastAsia="Arial Unicode MS" w:hAnsi="Trebuchet MS" w:cs="Tahoma"/>
          <w:sz w:val="20"/>
          <w:szCs w:val="20"/>
          <w:lang w:val="pt-BR"/>
        </w:rPr>
        <w:t>10</w:t>
      </w:r>
      <w:r w:rsidRPr="006E4398">
        <w:rPr>
          <w:rFonts w:ascii="Trebuchet MS" w:eastAsia="Arial Unicode MS" w:hAnsi="Trebuchet MS" w:cs="Tahoma"/>
          <w:sz w:val="20"/>
          <w:szCs w:val="20"/>
        </w:rPr>
        <w:t>.</w:t>
      </w:r>
      <w:r w:rsidR="006D4930"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w:t>
      </w:r>
      <w:r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 xml:space="preserve"> e 4.</w:t>
      </w:r>
      <w:r w:rsidRPr="006E4398">
        <w:rPr>
          <w:rFonts w:ascii="Trebuchet MS" w:eastAsia="Arial Unicode MS" w:hAnsi="Trebuchet MS" w:cs="Tahoma"/>
          <w:sz w:val="20"/>
          <w:szCs w:val="20"/>
          <w:lang w:val="pt-BR"/>
        </w:rPr>
        <w:t>10</w:t>
      </w:r>
      <w:r w:rsidRPr="006E4398">
        <w:rPr>
          <w:rFonts w:ascii="Trebuchet MS" w:eastAsia="Arial Unicode MS" w:hAnsi="Trebuchet MS" w:cs="Tahoma"/>
          <w:sz w:val="20"/>
          <w:szCs w:val="20"/>
        </w:rPr>
        <w:t>.</w:t>
      </w:r>
      <w:r w:rsidR="006D4930"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.3 acima, declarando que o ali disposto não importará novação, conforme definida e regulada nos termos do artigo</w:t>
      </w:r>
      <w:r w:rsidRPr="006E4398">
        <w:rPr>
          <w:rFonts w:ascii="Trebuchet MS" w:eastAsia="Arial Unicode MS" w:hAnsi="Trebuchet MS" w:cs="Tahoma"/>
          <w:sz w:val="20"/>
          <w:szCs w:val="20"/>
          <w:lang w:val="pt-BR"/>
        </w:rPr>
        <w:t xml:space="preserve"> </w:t>
      </w:r>
      <w:r w:rsidRPr="006E4398">
        <w:rPr>
          <w:rFonts w:ascii="Trebuchet MS" w:eastAsia="Arial Unicode MS" w:hAnsi="Trebuchet MS" w:cs="Tahoma"/>
          <w:sz w:val="20"/>
          <w:szCs w:val="20"/>
        </w:rPr>
        <w:t>360 e seguintes do Código Civil, mantendo-se a Fiança válida e em pleno vigor, inclusive no caso de inadimplemento de tal obrigação.</w:t>
      </w:r>
      <w:r w:rsidRPr="006E4398">
        <w:rPr>
          <w:rFonts w:ascii="Trebuchet MS" w:eastAsia="Arial Unicode MS" w:hAnsi="Trebuchet MS" w:cs="Tahoma"/>
          <w:sz w:val="20"/>
          <w:szCs w:val="20"/>
          <w:lang w:val="pt-BR"/>
        </w:rPr>
        <w:t xml:space="preserve"> </w:t>
      </w:r>
      <w:r w:rsidRPr="006E4398">
        <w:rPr>
          <w:rFonts w:ascii="Trebuchet MS" w:eastAsia="Arial Unicode MS" w:hAnsi="Trebuchet MS" w:cs="Tahoma"/>
          <w:sz w:val="20"/>
          <w:szCs w:val="20"/>
        </w:rPr>
        <w:t>A</w:t>
      </w:r>
      <w:r w:rsidR="00DF6B76" w:rsidRPr="006E4398">
        <w:rPr>
          <w:rFonts w:ascii="Trebuchet MS" w:eastAsia="Arial Unicode MS" w:hAnsi="Trebuchet MS" w:cs="Tahoma"/>
          <w:sz w:val="20"/>
          <w:szCs w:val="20"/>
          <w:lang w:val="pt-BR"/>
        </w:rPr>
        <w:t>s</w:t>
      </w:r>
      <w:r w:rsidRPr="006E4398">
        <w:rPr>
          <w:rFonts w:ascii="Trebuchet MS" w:eastAsia="Arial Unicode MS" w:hAnsi="Trebuchet MS" w:cs="Tahoma"/>
          <w:sz w:val="20"/>
          <w:szCs w:val="20"/>
        </w:rPr>
        <w:t xml:space="preserve"> Fiadora</w:t>
      </w:r>
      <w:r w:rsidR="00DF6B76" w:rsidRPr="006E4398">
        <w:rPr>
          <w:rFonts w:ascii="Trebuchet MS" w:eastAsia="Arial Unicode MS" w:hAnsi="Trebuchet MS" w:cs="Tahoma"/>
          <w:sz w:val="20"/>
          <w:szCs w:val="20"/>
          <w:lang w:val="pt-BR"/>
        </w:rPr>
        <w:t>s</w:t>
      </w:r>
      <w:r w:rsidRPr="006E4398">
        <w:rPr>
          <w:rFonts w:ascii="Trebuchet MS" w:eastAsia="Arial Unicode MS" w:hAnsi="Trebuchet MS" w:cs="Tahoma"/>
          <w:sz w:val="20"/>
          <w:szCs w:val="20"/>
        </w:rPr>
        <w:t>, desde já, concorda</w:t>
      </w:r>
      <w:r w:rsidR="00DF6B76" w:rsidRPr="006E4398">
        <w:rPr>
          <w:rFonts w:ascii="Trebuchet MS" w:eastAsia="Arial Unicode MS" w:hAnsi="Trebuchet MS" w:cs="Tahoma"/>
          <w:sz w:val="20"/>
          <w:szCs w:val="20"/>
          <w:lang w:val="pt-BR"/>
        </w:rPr>
        <w:t>m</w:t>
      </w:r>
      <w:r w:rsidRPr="006E4398">
        <w:rPr>
          <w:rFonts w:ascii="Trebuchet MS" w:eastAsia="Arial Unicode MS" w:hAnsi="Trebuchet MS" w:cs="Tahoma"/>
          <w:sz w:val="20"/>
          <w:szCs w:val="20"/>
        </w:rPr>
        <w:t xml:space="preserve"> e se obriga</w:t>
      </w:r>
      <w:r w:rsidR="00DF6B76" w:rsidRPr="006E4398">
        <w:rPr>
          <w:rFonts w:ascii="Trebuchet MS" w:eastAsia="Arial Unicode MS" w:hAnsi="Trebuchet MS" w:cs="Tahoma"/>
          <w:sz w:val="20"/>
          <w:szCs w:val="20"/>
          <w:lang w:val="pt-BR"/>
        </w:rPr>
        <w:t>m</w:t>
      </w:r>
      <w:r w:rsidRPr="006E4398">
        <w:rPr>
          <w:rFonts w:ascii="Trebuchet MS" w:eastAsia="Arial Unicode MS" w:hAnsi="Trebuchet MS" w:cs="Tahoma"/>
          <w:sz w:val="20"/>
          <w:szCs w:val="20"/>
        </w:rPr>
        <w:t xml:space="preserve"> a firmar todos e quaisquer documentos necessários à efetivação do disposto no item 4.</w:t>
      </w:r>
      <w:r w:rsidRPr="006E4398">
        <w:rPr>
          <w:rFonts w:ascii="Trebuchet MS" w:eastAsia="Arial Unicode MS" w:hAnsi="Trebuchet MS" w:cs="Tahoma"/>
          <w:sz w:val="20"/>
          <w:szCs w:val="20"/>
          <w:lang w:val="pt-BR"/>
        </w:rPr>
        <w:t>10</w:t>
      </w:r>
      <w:r w:rsidRPr="006E4398">
        <w:rPr>
          <w:rFonts w:ascii="Trebuchet MS" w:eastAsia="Arial Unicode MS" w:hAnsi="Trebuchet MS" w:cs="Tahoma"/>
          <w:sz w:val="20"/>
          <w:szCs w:val="20"/>
        </w:rPr>
        <w:t>.</w:t>
      </w:r>
      <w:r w:rsidR="006D4930"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w:t>
      </w:r>
      <w:r w:rsidR="00D35BFE" w:rsidRPr="006E4398">
        <w:rPr>
          <w:rFonts w:ascii="Trebuchet MS" w:eastAsia="Arial Unicode MS" w:hAnsi="Trebuchet MS" w:cs="Tahoma"/>
          <w:sz w:val="20"/>
          <w:szCs w:val="20"/>
          <w:lang w:val="pt-BR"/>
        </w:rPr>
        <w:t>3</w:t>
      </w:r>
      <w:r w:rsidRPr="006E4398">
        <w:rPr>
          <w:rFonts w:ascii="Trebuchet MS" w:eastAsia="Arial Unicode MS" w:hAnsi="Trebuchet MS" w:cs="Tahoma"/>
          <w:sz w:val="20"/>
          <w:szCs w:val="20"/>
        </w:rPr>
        <w:t xml:space="preserve"> acima.</w:t>
      </w:r>
    </w:p>
    <w:p w14:paraId="15B5C28B" w14:textId="77777777" w:rsidR="00D44164" w:rsidRPr="006E4398" w:rsidRDefault="00D44164">
      <w:pPr>
        <w:numPr>
          <w:ilvl w:val="12"/>
          <w:numId w:val="0"/>
        </w:numPr>
        <w:spacing w:line="360" w:lineRule="auto"/>
        <w:jc w:val="both"/>
        <w:rPr>
          <w:rFonts w:ascii="Trebuchet MS" w:hAnsi="Trebuchet MS"/>
          <w:sz w:val="20"/>
          <w:szCs w:val="20"/>
        </w:rPr>
      </w:pPr>
    </w:p>
    <w:p w14:paraId="78F51A66"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4.10.</w:t>
      </w:r>
      <w:r w:rsidR="00E07A45" w:rsidRPr="006E4398">
        <w:rPr>
          <w:rFonts w:ascii="Trebuchet MS" w:hAnsi="Trebuchet MS"/>
          <w:sz w:val="20"/>
          <w:szCs w:val="20"/>
        </w:rPr>
        <w:t>2</w:t>
      </w:r>
      <w:r w:rsidRPr="006E4398">
        <w:rPr>
          <w:rFonts w:ascii="Trebuchet MS" w:hAnsi="Trebuchet MS"/>
          <w:sz w:val="20"/>
          <w:szCs w:val="20"/>
        </w:rPr>
        <w:t>.</w:t>
      </w:r>
      <w:r w:rsidR="00E07A45" w:rsidRPr="006E4398">
        <w:rPr>
          <w:rFonts w:ascii="Trebuchet MS" w:hAnsi="Trebuchet MS"/>
          <w:sz w:val="20"/>
          <w:szCs w:val="20"/>
        </w:rPr>
        <w:t>6</w:t>
      </w:r>
      <w:r w:rsidRPr="006E4398">
        <w:rPr>
          <w:rFonts w:ascii="Trebuchet MS" w:hAnsi="Trebuchet MS"/>
          <w:sz w:val="20"/>
          <w:szCs w:val="20"/>
        </w:rPr>
        <w:t xml:space="preserve">. Caso não haja acordo sobre a Taxa Substitutiva das Debêntures da </w:t>
      </w:r>
      <w:r w:rsidR="006D4930" w:rsidRPr="006E4398">
        <w:rPr>
          <w:rFonts w:ascii="Trebuchet MS" w:hAnsi="Trebuchet MS"/>
          <w:sz w:val="20"/>
          <w:szCs w:val="20"/>
        </w:rPr>
        <w:t>Segunda</w:t>
      </w:r>
      <w:r w:rsidRPr="006E4398">
        <w:rPr>
          <w:rFonts w:ascii="Trebuchet MS" w:hAnsi="Trebuchet MS"/>
          <w:sz w:val="20"/>
          <w:szCs w:val="20"/>
        </w:rPr>
        <w:t xml:space="preserve"> Série entre a Emissora e os </w:t>
      </w:r>
      <w:r w:rsidR="006D4930" w:rsidRPr="006E4398">
        <w:rPr>
          <w:rFonts w:ascii="Trebuchet MS" w:hAnsi="Trebuchet MS"/>
          <w:sz w:val="20"/>
          <w:szCs w:val="20"/>
        </w:rPr>
        <w:t>titulares de CRI</w:t>
      </w:r>
      <w:r w:rsidR="00AD5D37" w:rsidRPr="006E4398">
        <w:rPr>
          <w:rFonts w:ascii="Trebuchet MS" w:hAnsi="Trebuchet MS"/>
          <w:sz w:val="20"/>
          <w:szCs w:val="20"/>
        </w:rPr>
        <w:t xml:space="preserve"> Segunda Série </w:t>
      </w:r>
      <w:r w:rsidRPr="006E4398">
        <w:rPr>
          <w:rFonts w:ascii="Trebuchet MS" w:hAnsi="Trebuchet MS"/>
          <w:sz w:val="20"/>
          <w:szCs w:val="20"/>
        </w:rPr>
        <w:t xml:space="preserve">representando, no mínimo, </w:t>
      </w:r>
      <w:r w:rsidR="000C3570" w:rsidRPr="006E4398">
        <w:rPr>
          <w:rFonts w:ascii="Trebuchet MS" w:hAnsi="Trebuchet MS"/>
          <w:sz w:val="20"/>
          <w:szCs w:val="20"/>
        </w:rPr>
        <w:t>75%</w:t>
      </w:r>
      <w:r w:rsidR="002410D6" w:rsidRPr="006E4398">
        <w:rPr>
          <w:rFonts w:ascii="Trebuchet MS" w:hAnsi="Trebuchet MS"/>
          <w:sz w:val="20"/>
          <w:szCs w:val="20"/>
        </w:rPr>
        <w:t xml:space="preserve"> (setenta e cinco por cento)</w:t>
      </w:r>
      <w:r w:rsidR="000C3570" w:rsidRPr="006E4398">
        <w:rPr>
          <w:rFonts w:ascii="Trebuchet MS" w:hAnsi="Trebuchet MS"/>
          <w:sz w:val="20"/>
          <w:szCs w:val="20"/>
        </w:rPr>
        <w:t xml:space="preserve"> </w:t>
      </w:r>
      <w:r w:rsidR="00AD5D37" w:rsidRPr="006E4398">
        <w:rPr>
          <w:rFonts w:ascii="Trebuchet MS" w:hAnsi="Trebuchet MS"/>
          <w:sz w:val="20"/>
          <w:szCs w:val="20"/>
        </w:rPr>
        <w:t xml:space="preserve">dos CRI Segunda Série </w:t>
      </w:r>
      <w:r w:rsidRPr="006E4398">
        <w:rPr>
          <w:rFonts w:ascii="Trebuchet MS" w:hAnsi="Trebuchet MS"/>
          <w:sz w:val="20"/>
          <w:szCs w:val="20"/>
        </w:rPr>
        <w:t xml:space="preserve">em Circulação em primeira convocação e </w:t>
      </w:r>
      <w:r w:rsidR="007C5FEB" w:rsidRPr="006E4398">
        <w:rPr>
          <w:rFonts w:ascii="Trebuchet MS" w:hAnsi="Trebuchet MS"/>
          <w:sz w:val="20"/>
          <w:szCs w:val="20"/>
        </w:rPr>
        <w:t>maioria simples</w:t>
      </w:r>
      <w:r w:rsidR="000C3570" w:rsidRPr="006E4398">
        <w:rPr>
          <w:rFonts w:ascii="Trebuchet MS" w:hAnsi="Trebuchet MS"/>
          <w:sz w:val="20"/>
          <w:szCs w:val="20"/>
        </w:rPr>
        <w:t xml:space="preserve"> dos CRI Segunda Série em Circulação</w:t>
      </w:r>
      <w:r w:rsidRPr="006E4398">
        <w:rPr>
          <w:rFonts w:ascii="Trebuchet MS" w:hAnsi="Trebuchet MS"/>
          <w:sz w:val="20"/>
          <w:szCs w:val="20"/>
        </w:rPr>
        <w:t xml:space="preserve"> </w:t>
      </w:r>
      <w:r w:rsidR="00930214" w:rsidRPr="006E4398">
        <w:rPr>
          <w:rFonts w:ascii="Trebuchet MS" w:hAnsi="Trebuchet MS"/>
          <w:sz w:val="20"/>
          <w:szCs w:val="20"/>
        </w:rPr>
        <w:t xml:space="preserve">(conforme definido no Termo de Securitização) </w:t>
      </w:r>
      <w:r w:rsidRPr="006E4398">
        <w:rPr>
          <w:rFonts w:ascii="Trebuchet MS" w:hAnsi="Trebuchet MS"/>
          <w:sz w:val="20"/>
          <w:szCs w:val="20"/>
        </w:rPr>
        <w:t xml:space="preserve">em segunda convocação das Debêntures </w:t>
      </w:r>
      <w:r w:rsidR="00875196" w:rsidRPr="006E4398">
        <w:rPr>
          <w:rFonts w:ascii="Trebuchet MS" w:hAnsi="Trebuchet MS"/>
          <w:sz w:val="20"/>
          <w:szCs w:val="20"/>
        </w:rPr>
        <w:t xml:space="preserve">da </w:t>
      </w:r>
      <w:r w:rsidR="00AD5D37" w:rsidRPr="006E4398">
        <w:rPr>
          <w:rFonts w:ascii="Trebuchet MS" w:hAnsi="Trebuchet MS"/>
          <w:sz w:val="20"/>
          <w:szCs w:val="20"/>
        </w:rPr>
        <w:t>Segunda</w:t>
      </w:r>
      <w:r w:rsidR="00875196" w:rsidRPr="006E4398">
        <w:rPr>
          <w:rFonts w:ascii="Trebuchet MS" w:hAnsi="Trebuchet MS"/>
          <w:sz w:val="20"/>
          <w:szCs w:val="20"/>
        </w:rPr>
        <w:t xml:space="preserve"> Série</w:t>
      </w:r>
      <w:r w:rsidRPr="006E4398">
        <w:rPr>
          <w:rFonts w:ascii="Trebuchet MS" w:hAnsi="Trebuchet MS"/>
          <w:sz w:val="20"/>
          <w:szCs w:val="20"/>
        </w:rPr>
        <w:t xml:space="preserve">, a Emissora deverá resgatar antecipadamente a totalidade das Debêntures </w:t>
      </w:r>
      <w:r w:rsidR="00875196" w:rsidRPr="006E4398">
        <w:rPr>
          <w:rFonts w:ascii="Trebuchet MS" w:hAnsi="Trebuchet MS"/>
          <w:sz w:val="20"/>
          <w:szCs w:val="20"/>
        </w:rPr>
        <w:t xml:space="preserve">da </w:t>
      </w:r>
      <w:r w:rsidR="00AD5D37" w:rsidRPr="006E4398">
        <w:rPr>
          <w:rFonts w:ascii="Trebuchet MS" w:hAnsi="Trebuchet MS"/>
          <w:sz w:val="20"/>
          <w:szCs w:val="20"/>
        </w:rPr>
        <w:t>Segunda</w:t>
      </w:r>
      <w:r w:rsidR="00875196" w:rsidRPr="006E4398">
        <w:rPr>
          <w:rFonts w:ascii="Trebuchet MS" w:hAnsi="Trebuchet MS"/>
          <w:sz w:val="20"/>
          <w:szCs w:val="20"/>
        </w:rPr>
        <w:t xml:space="preserve"> Série</w:t>
      </w:r>
      <w:r w:rsidR="00875196" w:rsidRPr="006E4398" w:rsidDel="00875196">
        <w:rPr>
          <w:rFonts w:ascii="Trebuchet MS" w:hAnsi="Trebuchet MS"/>
          <w:sz w:val="20"/>
          <w:szCs w:val="20"/>
        </w:rPr>
        <w:t xml:space="preserve"> </w:t>
      </w:r>
      <w:r w:rsidRPr="006E4398">
        <w:rPr>
          <w:rFonts w:ascii="Trebuchet MS" w:hAnsi="Trebuchet MS"/>
          <w:sz w:val="20"/>
          <w:szCs w:val="20"/>
        </w:rPr>
        <w:t xml:space="preserve">em Circulação, sem multa ou prêmio de qualquer natureza, no prazo de 30 (trinta) dias contados da data da realização da respectiva </w:t>
      </w:r>
      <w:r w:rsidR="00213068" w:rsidRPr="006E4398">
        <w:rPr>
          <w:rFonts w:ascii="Trebuchet MS" w:hAnsi="Trebuchet MS"/>
          <w:sz w:val="20"/>
          <w:szCs w:val="20"/>
        </w:rPr>
        <w:t xml:space="preserve">assembleia geral </w:t>
      </w:r>
      <w:r w:rsidRPr="006E4398">
        <w:rPr>
          <w:rFonts w:ascii="Trebuchet MS" w:hAnsi="Trebuchet MS"/>
          <w:sz w:val="20"/>
          <w:szCs w:val="20"/>
        </w:rPr>
        <w:t xml:space="preserve">de </w:t>
      </w:r>
      <w:r w:rsidR="00AD5D37" w:rsidRPr="006E4398">
        <w:rPr>
          <w:rFonts w:ascii="Trebuchet MS" w:hAnsi="Trebuchet MS"/>
          <w:sz w:val="20"/>
          <w:szCs w:val="20"/>
        </w:rPr>
        <w:t>titulares de CRI Segunda Série</w:t>
      </w:r>
      <w:r w:rsidRPr="006E4398">
        <w:rPr>
          <w:rFonts w:ascii="Trebuchet MS" w:hAnsi="Trebuchet MS"/>
          <w:sz w:val="20"/>
          <w:szCs w:val="20"/>
        </w:rPr>
        <w:t>, pelo seu Valor Nominal Unitário Atualizado (ou Saldo do Valor Nominal Unitário Atualizado, conforme o caso), acrescido da Remuneração Debêntures</w:t>
      </w:r>
      <w:r w:rsidR="00875196" w:rsidRPr="006E4398">
        <w:rPr>
          <w:rFonts w:ascii="Trebuchet MS" w:hAnsi="Trebuchet MS"/>
          <w:sz w:val="20"/>
          <w:szCs w:val="20"/>
        </w:rPr>
        <w:t xml:space="preserve"> </w:t>
      </w:r>
      <w:r w:rsidR="00AD5D37" w:rsidRPr="006E4398">
        <w:rPr>
          <w:rFonts w:ascii="Trebuchet MS" w:hAnsi="Trebuchet MS"/>
          <w:sz w:val="20"/>
          <w:szCs w:val="20"/>
        </w:rPr>
        <w:t>Segunda</w:t>
      </w:r>
      <w:r w:rsidR="00875196" w:rsidRPr="006E4398">
        <w:rPr>
          <w:rFonts w:ascii="Trebuchet MS" w:hAnsi="Trebuchet MS"/>
          <w:sz w:val="20"/>
          <w:szCs w:val="20"/>
        </w:rPr>
        <w:t xml:space="preserve"> Série </w:t>
      </w:r>
      <w:r w:rsidRPr="006E4398">
        <w:rPr>
          <w:rFonts w:ascii="Trebuchet MS" w:hAnsi="Trebuchet MS"/>
          <w:sz w:val="20"/>
          <w:szCs w:val="20"/>
        </w:rPr>
        <w:t xml:space="preserve">devida calculada </w:t>
      </w:r>
      <w:r w:rsidRPr="006E4398">
        <w:rPr>
          <w:rFonts w:ascii="Trebuchet MS" w:hAnsi="Trebuchet MS"/>
          <w:i/>
          <w:iCs/>
          <w:sz w:val="20"/>
          <w:szCs w:val="20"/>
        </w:rPr>
        <w:t>pro rata temporis</w:t>
      </w:r>
      <w:r w:rsidRPr="006E4398">
        <w:rPr>
          <w:rFonts w:ascii="Trebuchet MS" w:hAnsi="Trebuchet MS"/>
          <w:sz w:val="20"/>
          <w:szCs w:val="20"/>
        </w:rPr>
        <w:t xml:space="preserve"> desde a Data de Início da Rentabilidade </w:t>
      </w:r>
      <w:r w:rsidR="00213068" w:rsidRPr="006E4398">
        <w:rPr>
          <w:rFonts w:ascii="Trebuchet MS" w:hAnsi="Trebuchet MS"/>
          <w:sz w:val="20"/>
          <w:szCs w:val="20"/>
        </w:rPr>
        <w:t xml:space="preserve">das Debêntures da Segunda Série </w:t>
      </w:r>
      <w:r w:rsidRPr="006E4398">
        <w:rPr>
          <w:rFonts w:ascii="Trebuchet MS" w:hAnsi="Trebuchet MS"/>
          <w:sz w:val="20"/>
          <w:szCs w:val="20"/>
        </w:rPr>
        <w:t xml:space="preserve">ou </w:t>
      </w:r>
      <w:r w:rsidR="0078247D" w:rsidRPr="006E4398">
        <w:rPr>
          <w:rFonts w:ascii="Trebuchet MS" w:hAnsi="Trebuchet MS"/>
          <w:sz w:val="20"/>
          <w:szCs w:val="20"/>
        </w:rPr>
        <w:t>D</w:t>
      </w:r>
      <w:r w:rsidRPr="006E4398">
        <w:rPr>
          <w:rFonts w:ascii="Trebuchet MS" w:hAnsi="Trebuchet MS"/>
          <w:sz w:val="20"/>
          <w:szCs w:val="20"/>
        </w:rPr>
        <w:t xml:space="preserve">ata de </w:t>
      </w:r>
      <w:r w:rsidR="0078247D" w:rsidRPr="006E4398">
        <w:rPr>
          <w:rFonts w:ascii="Trebuchet MS" w:hAnsi="Trebuchet MS"/>
          <w:sz w:val="20"/>
          <w:szCs w:val="20"/>
        </w:rPr>
        <w:t>P</w:t>
      </w:r>
      <w:r w:rsidRPr="006E4398">
        <w:rPr>
          <w:rFonts w:ascii="Trebuchet MS" w:hAnsi="Trebuchet MS"/>
          <w:sz w:val="20"/>
          <w:szCs w:val="20"/>
        </w:rPr>
        <w:t xml:space="preserve">agamento </w:t>
      </w:r>
      <w:r w:rsidR="00213068" w:rsidRPr="006E4398">
        <w:rPr>
          <w:rFonts w:ascii="Trebuchet MS" w:hAnsi="Trebuchet MS"/>
          <w:sz w:val="20"/>
          <w:szCs w:val="20"/>
        </w:rPr>
        <w:t xml:space="preserve">da </w:t>
      </w:r>
      <w:r w:rsidRPr="006E4398">
        <w:rPr>
          <w:rFonts w:ascii="Trebuchet MS" w:hAnsi="Trebuchet MS"/>
          <w:sz w:val="20"/>
          <w:szCs w:val="20"/>
        </w:rPr>
        <w:t xml:space="preserve">Remuneração Debêntures </w:t>
      </w:r>
      <w:r w:rsidR="00875196" w:rsidRPr="006E4398">
        <w:rPr>
          <w:rFonts w:ascii="Trebuchet MS" w:hAnsi="Trebuchet MS"/>
          <w:sz w:val="20"/>
          <w:szCs w:val="20"/>
        </w:rPr>
        <w:t xml:space="preserve">da </w:t>
      </w:r>
      <w:r w:rsidR="00AD5D37" w:rsidRPr="006E4398">
        <w:rPr>
          <w:rFonts w:ascii="Trebuchet MS" w:hAnsi="Trebuchet MS"/>
          <w:sz w:val="20"/>
          <w:szCs w:val="20"/>
        </w:rPr>
        <w:t>Segunda</w:t>
      </w:r>
      <w:r w:rsidR="00875196" w:rsidRPr="006E4398">
        <w:rPr>
          <w:rFonts w:ascii="Trebuchet MS" w:hAnsi="Trebuchet MS"/>
          <w:sz w:val="20"/>
          <w:szCs w:val="20"/>
        </w:rPr>
        <w:t xml:space="preserve"> Série</w:t>
      </w:r>
      <w:r w:rsidRPr="006E4398">
        <w:rPr>
          <w:rFonts w:ascii="Trebuchet MS" w:hAnsi="Trebuchet MS"/>
          <w:sz w:val="20"/>
          <w:szCs w:val="20"/>
        </w:rPr>
        <w:t xml:space="preserve"> imediatamente anterior, conforme o caso, até a data do efetivo pagamento. Para cálculo da Remuneração Debêntures </w:t>
      </w:r>
      <w:r w:rsidR="00AD5D37" w:rsidRPr="006E4398">
        <w:rPr>
          <w:rFonts w:ascii="Trebuchet MS" w:hAnsi="Trebuchet MS"/>
          <w:sz w:val="20"/>
          <w:szCs w:val="20"/>
        </w:rPr>
        <w:t>Segunda</w:t>
      </w:r>
      <w:r w:rsidR="00875196" w:rsidRPr="006E4398">
        <w:rPr>
          <w:rFonts w:ascii="Trebuchet MS" w:hAnsi="Trebuchet MS"/>
          <w:sz w:val="20"/>
          <w:szCs w:val="20"/>
        </w:rPr>
        <w:t xml:space="preserve"> Série</w:t>
      </w:r>
      <w:r w:rsidR="00875196" w:rsidRPr="006E4398" w:rsidDel="00875196">
        <w:rPr>
          <w:rFonts w:ascii="Trebuchet MS" w:hAnsi="Trebuchet MS"/>
          <w:sz w:val="20"/>
          <w:szCs w:val="20"/>
        </w:rPr>
        <w:t xml:space="preserve"> </w:t>
      </w:r>
      <w:r w:rsidRPr="006E4398">
        <w:rPr>
          <w:rFonts w:ascii="Trebuchet MS" w:hAnsi="Trebuchet MS"/>
          <w:sz w:val="20"/>
          <w:szCs w:val="20"/>
        </w:rPr>
        <w:t xml:space="preserve">aplicável às Debêntures </w:t>
      </w:r>
      <w:r w:rsidR="00875196" w:rsidRPr="006E4398">
        <w:rPr>
          <w:rFonts w:ascii="Trebuchet MS" w:hAnsi="Trebuchet MS"/>
          <w:sz w:val="20"/>
          <w:szCs w:val="20"/>
        </w:rPr>
        <w:t xml:space="preserve">da </w:t>
      </w:r>
      <w:r w:rsidR="00AD5D37" w:rsidRPr="006E4398">
        <w:rPr>
          <w:rFonts w:ascii="Trebuchet MS" w:hAnsi="Trebuchet MS"/>
          <w:sz w:val="20"/>
          <w:szCs w:val="20"/>
        </w:rPr>
        <w:t>Segunda</w:t>
      </w:r>
      <w:r w:rsidR="00875196" w:rsidRPr="006E4398">
        <w:rPr>
          <w:rFonts w:ascii="Trebuchet MS" w:hAnsi="Trebuchet MS"/>
          <w:sz w:val="20"/>
          <w:szCs w:val="20"/>
        </w:rPr>
        <w:t xml:space="preserve"> Série </w:t>
      </w:r>
      <w:r w:rsidRPr="006E4398">
        <w:rPr>
          <w:rFonts w:ascii="Trebuchet MS" w:hAnsi="Trebuchet MS"/>
          <w:sz w:val="20"/>
          <w:szCs w:val="20"/>
        </w:rPr>
        <w:t xml:space="preserve">a serem resgatadas e, consequentemente, canceladas, para cada dia do Período de Ausência do IPCA será utilizada </w:t>
      </w:r>
      <w:r w:rsidR="00930214" w:rsidRPr="006E4398">
        <w:rPr>
          <w:rFonts w:ascii="Trebuchet MS" w:hAnsi="Trebuchet MS"/>
          <w:sz w:val="20"/>
          <w:szCs w:val="20"/>
        </w:rPr>
        <w:t xml:space="preserve">a </w:t>
      </w:r>
      <w:r w:rsidR="00213068" w:rsidRPr="006E4398">
        <w:rPr>
          <w:rFonts w:ascii="Trebuchet MS" w:hAnsi="Trebuchet MS"/>
          <w:sz w:val="20"/>
          <w:szCs w:val="20"/>
        </w:rPr>
        <w:t>projeção</w:t>
      </w:r>
      <w:r w:rsidRPr="006E4398">
        <w:rPr>
          <w:rFonts w:ascii="Trebuchet MS" w:hAnsi="Trebuchet MS"/>
          <w:sz w:val="20"/>
          <w:szCs w:val="20"/>
        </w:rPr>
        <w:t xml:space="preserve"> ANBIMA para o IPCA, coletada junto ao Comitê de Acompanhamento Macroeconômico da ANBIMA.</w:t>
      </w:r>
    </w:p>
    <w:p w14:paraId="6E02ABF8" w14:textId="77777777" w:rsidR="00D44164" w:rsidRPr="006E4398" w:rsidRDefault="00D44164">
      <w:pPr>
        <w:numPr>
          <w:ilvl w:val="12"/>
          <w:numId w:val="0"/>
        </w:numPr>
        <w:spacing w:line="360" w:lineRule="auto"/>
        <w:jc w:val="both"/>
        <w:rPr>
          <w:rFonts w:ascii="Trebuchet MS" w:hAnsi="Trebuchet MS"/>
          <w:b/>
          <w:bCs/>
          <w:sz w:val="20"/>
          <w:szCs w:val="20"/>
        </w:rPr>
      </w:pPr>
    </w:p>
    <w:p w14:paraId="778C3F1A" w14:textId="77777777" w:rsidR="00D44164" w:rsidRPr="006E4398" w:rsidRDefault="00D44164">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4.11. Remuneração</w:t>
      </w:r>
    </w:p>
    <w:p w14:paraId="5A5DCBF1" w14:textId="77777777" w:rsidR="00D44164" w:rsidRPr="006E4398" w:rsidRDefault="00D44164">
      <w:pPr>
        <w:numPr>
          <w:ilvl w:val="12"/>
          <w:numId w:val="0"/>
        </w:numPr>
        <w:spacing w:line="360" w:lineRule="auto"/>
        <w:jc w:val="both"/>
        <w:rPr>
          <w:rFonts w:ascii="Trebuchet MS" w:hAnsi="Trebuchet MS"/>
          <w:sz w:val="20"/>
          <w:szCs w:val="20"/>
        </w:rPr>
      </w:pPr>
    </w:p>
    <w:p w14:paraId="5B65D45C"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4.11.1. </w:t>
      </w:r>
      <w:r w:rsidRPr="006E4398">
        <w:rPr>
          <w:rFonts w:ascii="Trebuchet MS" w:hAnsi="Trebuchet MS"/>
          <w:b/>
          <w:sz w:val="20"/>
          <w:szCs w:val="20"/>
        </w:rPr>
        <w:t xml:space="preserve">Remuneração das Debêntures da </w:t>
      </w:r>
      <w:r w:rsidR="00AF12C1" w:rsidRPr="006E4398">
        <w:rPr>
          <w:rFonts w:ascii="Trebuchet MS" w:hAnsi="Trebuchet MS"/>
          <w:b/>
          <w:sz w:val="20"/>
          <w:szCs w:val="20"/>
        </w:rPr>
        <w:t>Primeira</w:t>
      </w:r>
      <w:r w:rsidR="00A72EEB" w:rsidRPr="006E4398">
        <w:rPr>
          <w:rFonts w:ascii="Trebuchet MS" w:hAnsi="Trebuchet MS"/>
          <w:b/>
          <w:sz w:val="20"/>
          <w:szCs w:val="20"/>
        </w:rPr>
        <w:t xml:space="preserve"> </w:t>
      </w:r>
      <w:r w:rsidRPr="006E4398">
        <w:rPr>
          <w:rFonts w:ascii="Trebuchet MS" w:hAnsi="Trebuchet MS"/>
          <w:b/>
          <w:sz w:val="20"/>
          <w:szCs w:val="20"/>
        </w:rPr>
        <w:t>Série</w:t>
      </w:r>
      <w:r w:rsidRPr="006E4398">
        <w:rPr>
          <w:rFonts w:ascii="Trebuchet MS" w:hAnsi="Trebuchet MS"/>
          <w:sz w:val="20"/>
          <w:szCs w:val="20"/>
        </w:rPr>
        <w:t>: Sobre o Valor Nominal Unitário</w:t>
      </w:r>
      <w:r w:rsidR="0078247D" w:rsidRPr="006E4398">
        <w:rPr>
          <w:rFonts w:ascii="Trebuchet MS" w:hAnsi="Trebuchet MS"/>
          <w:sz w:val="20"/>
          <w:szCs w:val="20"/>
        </w:rPr>
        <w:t xml:space="preserve"> (ou saldo do Valor Nominal Unitário, conforme aplicável) </w:t>
      </w:r>
      <w:r w:rsidRPr="006E4398">
        <w:rPr>
          <w:rFonts w:ascii="Trebuchet MS" w:hAnsi="Trebuchet MS"/>
          <w:sz w:val="20"/>
          <w:szCs w:val="20"/>
        </w:rPr>
        <w:t>das Debêntures</w:t>
      </w:r>
      <w:r w:rsidR="00AD5D37" w:rsidRPr="006E4398">
        <w:rPr>
          <w:rFonts w:ascii="Trebuchet MS" w:hAnsi="Trebuchet MS"/>
          <w:sz w:val="20"/>
          <w:szCs w:val="20"/>
        </w:rPr>
        <w:t xml:space="preserve"> da Primeira Série</w:t>
      </w:r>
      <w:r w:rsidRPr="006E4398">
        <w:rPr>
          <w:rFonts w:ascii="Trebuchet MS" w:hAnsi="Trebuchet MS"/>
          <w:sz w:val="20"/>
          <w:szCs w:val="20"/>
        </w:rPr>
        <w:t xml:space="preserve"> incidirão juros remuneratórios correspondentes à </w:t>
      </w:r>
      <w:r w:rsidR="00AD5D37" w:rsidRPr="006E4398">
        <w:rPr>
          <w:rFonts w:ascii="Trebuchet MS" w:hAnsi="Trebuchet MS"/>
          <w:sz w:val="20"/>
          <w:szCs w:val="20"/>
        </w:rPr>
        <w:t>100</w:t>
      </w:r>
      <w:r w:rsidR="00A72EEB" w:rsidRPr="006E4398">
        <w:rPr>
          <w:rFonts w:ascii="Trebuchet MS" w:hAnsi="Trebuchet MS"/>
          <w:sz w:val="20"/>
          <w:szCs w:val="20"/>
        </w:rPr>
        <w:t xml:space="preserve">% </w:t>
      </w:r>
      <w:r w:rsidRPr="006E4398">
        <w:rPr>
          <w:rFonts w:ascii="Trebuchet MS" w:hAnsi="Trebuchet MS"/>
          <w:sz w:val="20"/>
          <w:szCs w:val="20"/>
        </w:rPr>
        <w:t>(</w:t>
      </w:r>
      <w:r w:rsidR="00AD5D37" w:rsidRPr="006E4398">
        <w:rPr>
          <w:rFonts w:ascii="Trebuchet MS" w:hAnsi="Trebuchet MS"/>
          <w:sz w:val="20"/>
          <w:szCs w:val="20"/>
        </w:rPr>
        <w:t>cem por cento</w:t>
      </w:r>
      <w:r w:rsidRPr="006E4398">
        <w:rPr>
          <w:rFonts w:ascii="Trebuchet MS" w:hAnsi="Trebuchet MS"/>
          <w:sz w:val="20"/>
          <w:szCs w:val="20"/>
        </w:rPr>
        <w:t>)</w:t>
      </w:r>
      <w:r w:rsidR="00AD5D37" w:rsidRPr="006E4398">
        <w:rPr>
          <w:rFonts w:ascii="Trebuchet MS" w:hAnsi="Trebuchet MS"/>
          <w:sz w:val="20"/>
          <w:szCs w:val="20"/>
        </w:rPr>
        <w:t xml:space="preserve"> da variação acumulada das taxas médias diárias</w:t>
      </w:r>
      <w:r w:rsidRPr="006E4398">
        <w:rPr>
          <w:rFonts w:ascii="Trebuchet MS" w:hAnsi="Trebuchet MS"/>
          <w:sz w:val="20"/>
          <w:szCs w:val="20"/>
        </w:rPr>
        <w:t xml:space="preserve"> do DI – Depósito Interfinanceiro de um dia, “over extra-grupo”, expressas na forma percentual ao ano, base 252 (duzentos e cinquenta e dois) </w:t>
      </w:r>
      <w:r w:rsidR="0078247D" w:rsidRPr="006E4398">
        <w:rPr>
          <w:rFonts w:ascii="Trebuchet MS" w:hAnsi="Trebuchet MS"/>
          <w:sz w:val="20"/>
          <w:szCs w:val="20"/>
        </w:rPr>
        <w:t>D</w:t>
      </w:r>
      <w:r w:rsidRPr="006E4398">
        <w:rPr>
          <w:rFonts w:ascii="Trebuchet MS" w:hAnsi="Trebuchet MS"/>
          <w:sz w:val="20"/>
          <w:szCs w:val="20"/>
        </w:rPr>
        <w:t xml:space="preserve">ias </w:t>
      </w:r>
      <w:r w:rsidR="0078247D" w:rsidRPr="006E4398">
        <w:rPr>
          <w:rFonts w:ascii="Trebuchet MS" w:hAnsi="Trebuchet MS"/>
          <w:sz w:val="20"/>
          <w:szCs w:val="20"/>
        </w:rPr>
        <w:t>Ú</w:t>
      </w:r>
      <w:r w:rsidRPr="006E4398">
        <w:rPr>
          <w:rFonts w:ascii="Trebuchet MS" w:hAnsi="Trebuchet MS"/>
          <w:sz w:val="20"/>
          <w:szCs w:val="20"/>
        </w:rPr>
        <w:t>teis, calculadas e divulgadas diariamente pela B3 (“</w:t>
      </w:r>
      <w:r w:rsidRPr="006E4398">
        <w:rPr>
          <w:rFonts w:ascii="Trebuchet MS" w:hAnsi="Trebuchet MS"/>
          <w:sz w:val="20"/>
          <w:szCs w:val="20"/>
          <w:u w:val="single"/>
        </w:rPr>
        <w:t>Taxa DI</w:t>
      </w:r>
      <w:r w:rsidRPr="006E4398">
        <w:rPr>
          <w:rFonts w:ascii="Trebuchet MS" w:hAnsi="Trebuchet MS"/>
          <w:sz w:val="20"/>
          <w:szCs w:val="20"/>
        </w:rPr>
        <w:t>”</w:t>
      </w:r>
      <w:r w:rsidR="00AD5D37" w:rsidRPr="006E4398">
        <w:rPr>
          <w:rFonts w:ascii="Trebuchet MS" w:hAnsi="Trebuchet MS"/>
          <w:sz w:val="20"/>
          <w:szCs w:val="20"/>
        </w:rPr>
        <w:t>), acrescida de spread ou sobretaxa de 2,75% (dois inteiros e setenta e cinco centésimos por cento) ao ano, base 252 (duzentos e cinquenta e dois) Dias Úteis</w:t>
      </w:r>
      <w:r w:rsidR="00C5409E" w:rsidRPr="006E4398">
        <w:rPr>
          <w:rFonts w:ascii="Trebuchet MS" w:hAnsi="Trebuchet MS"/>
          <w:sz w:val="20"/>
          <w:szCs w:val="20"/>
        </w:rPr>
        <w:t xml:space="preserve"> </w:t>
      </w:r>
      <w:r w:rsidR="00AD5D37" w:rsidRPr="006E4398">
        <w:rPr>
          <w:rFonts w:ascii="Trebuchet MS" w:hAnsi="Trebuchet MS"/>
          <w:sz w:val="20"/>
          <w:szCs w:val="20"/>
        </w:rPr>
        <w:t>(</w:t>
      </w:r>
      <w:r w:rsidRPr="006E4398">
        <w:rPr>
          <w:rFonts w:ascii="Trebuchet MS" w:hAnsi="Trebuchet MS"/>
          <w:sz w:val="20"/>
          <w:szCs w:val="20"/>
        </w:rPr>
        <w:t>“</w:t>
      </w:r>
      <w:r w:rsidRPr="006E4398">
        <w:rPr>
          <w:rFonts w:ascii="Trebuchet MS" w:hAnsi="Trebuchet MS"/>
          <w:sz w:val="20"/>
          <w:szCs w:val="20"/>
          <w:u w:val="single"/>
        </w:rPr>
        <w:t>Remuneração</w:t>
      </w:r>
      <w:r w:rsidR="00AD5D37" w:rsidRPr="006E4398">
        <w:rPr>
          <w:rFonts w:ascii="Trebuchet MS" w:hAnsi="Trebuchet MS"/>
          <w:sz w:val="20"/>
          <w:szCs w:val="20"/>
          <w:u w:val="single"/>
        </w:rPr>
        <w:t xml:space="preserve"> Debêntures Primeira Série</w:t>
      </w:r>
      <w:r w:rsidRPr="006E4398">
        <w:rPr>
          <w:rFonts w:ascii="Trebuchet MS" w:hAnsi="Trebuchet MS"/>
          <w:sz w:val="20"/>
          <w:szCs w:val="20"/>
        </w:rPr>
        <w:t>”).</w:t>
      </w:r>
    </w:p>
    <w:p w14:paraId="6C90B844" w14:textId="77777777" w:rsidR="00D5410A" w:rsidRPr="006E4398" w:rsidRDefault="00D5410A">
      <w:pPr>
        <w:numPr>
          <w:ilvl w:val="12"/>
          <w:numId w:val="0"/>
        </w:numPr>
        <w:spacing w:line="360" w:lineRule="auto"/>
        <w:jc w:val="both"/>
        <w:rPr>
          <w:rFonts w:ascii="Trebuchet MS" w:hAnsi="Trebuchet MS"/>
          <w:sz w:val="20"/>
          <w:szCs w:val="20"/>
        </w:rPr>
      </w:pPr>
    </w:p>
    <w:p w14:paraId="06FA09A9"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4.11.2. A Remuneração</w:t>
      </w:r>
      <w:r w:rsidR="00AD5D37" w:rsidRPr="006E4398">
        <w:rPr>
          <w:rFonts w:ascii="Trebuchet MS" w:hAnsi="Trebuchet MS"/>
          <w:sz w:val="20"/>
          <w:szCs w:val="20"/>
        </w:rPr>
        <w:t xml:space="preserve"> Debêntures Primeira </w:t>
      </w:r>
      <w:r w:rsidR="0060244D" w:rsidRPr="006E4398">
        <w:rPr>
          <w:rFonts w:ascii="Trebuchet MS" w:hAnsi="Trebuchet MS"/>
          <w:sz w:val="20"/>
          <w:szCs w:val="20"/>
        </w:rPr>
        <w:t>S</w:t>
      </w:r>
      <w:r w:rsidR="00AD5D37" w:rsidRPr="006E4398">
        <w:rPr>
          <w:rFonts w:ascii="Trebuchet MS" w:hAnsi="Trebuchet MS"/>
          <w:sz w:val="20"/>
          <w:szCs w:val="20"/>
        </w:rPr>
        <w:t>érie</w:t>
      </w:r>
      <w:r w:rsidRPr="006E4398">
        <w:rPr>
          <w:rFonts w:ascii="Trebuchet MS" w:hAnsi="Trebuchet MS"/>
          <w:sz w:val="20"/>
          <w:szCs w:val="20"/>
        </w:rPr>
        <w:t xml:space="preserve"> será calculada de forma exponencial e cumulativa </w:t>
      </w:r>
      <w:r w:rsidRPr="006E4398">
        <w:rPr>
          <w:rFonts w:ascii="Trebuchet MS" w:hAnsi="Trebuchet MS"/>
          <w:i/>
          <w:iCs/>
          <w:sz w:val="20"/>
          <w:szCs w:val="20"/>
        </w:rPr>
        <w:t>pro rata temporis</w:t>
      </w:r>
      <w:r w:rsidR="00C5409E" w:rsidRPr="006E4398">
        <w:rPr>
          <w:rFonts w:ascii="Trebuchet MS" w:hAnsi="Trebuchet MS"/>
          <w:i/>
          <w:iCs/>
          <w:sz w:val="20"/>
          <w:szCs w:val="20"/>
        </w:rPr>
        <w:t xml:space="preserve"> </w:t>
      </w:r>
      <w:r w:rsidRPr="006E4398">
        <w:rPr>
          <w:rFonts w:ascii="Trebuchet MS" w:hAnsi="Trebuchet MS"/>
          <w:sz w:val="20"/>
          <w:szCs w:val="20"/>
        </w:rPr>
        <w:t>por Dias Úteis decorridos, desde a Data de Início da Rentabilidade</w:t>
      </w:r>
      <w:r w:rsidR="00D35BFE" w:rsidRPr="006E4398">
        <w:rPr>
          <w:rFonts w:ascii="Trebuchet MS" w:hAnsi="Trebuchet MS"/>
          <w:sz w:val="20"/>
          <w:szCs w:val="20"/>
        </w:rPr>
        <w:t xml:space="preserve"> </w:t>
      </w:r>
      <w:r w:rsidR="00213068" w:rsidRPr="006E4398">
        <w:rPr>
          <w:rFonts w:ascii="Trebuchet MS" w:hAnsi="Trebuchet MS"/>
          <w:sz w:val="20"/>
          <w:szCs w:val="20"/>
        </w:rPr>
        <w:t xml:space="preserve">das Debêntures da Primeira Série </w:t>
      </w:r>
      <w:r w:rsidR="005163CF" w:rsidRPr="006E4398">
        <w:rPr>
          <w:rFonts w:ascii="Trebuchet MS" w:hAnsi="Trebuchet MS"/>
          <w:sz w:val="20"/>
          <w:szCs w:val="20"/>
        </w:rPr>
        <w:t>ou da última data de pagamento da Remuneração (inclusive) até a data de cálculo ou até a data de pagamento da Remuneração Debêntures Primeira série em questão, na data de declaração de vencimento antecipado em decorrência de um Evento de Vencimento Antecipado (conforme abaixo definido), na data de um eventual Resgate Antecipado Facultativo (conforme abaixo definido), o que ocorrer primeiro (exclusive)</w:t>
      </w:r>
      <w:r w:rsidRPr="006E4398">
        <w:rPr>
          <w:rFonts w:ascii="Trebuchet MS" w:hAnsi="Trebuchet MS"/>
          <w:sz w:val="20"/>
          <w:szCs w:val="20"/>
        </w:rPr>
        <w:t xml:space="preserve">. A Remuneração </w:t>
      </w:r>
      <w:r w:rsidR="0060244D" w:rsidRPr="006E4398">
        <w:rPr>
          <w:rFonts w:ascii="Trebuchet MS" w:hAnsi="Trebuchet MS"/>
          <w:sz w:val="20"/>
          <w:szCs w:val="20"/>
        </w:rPr>
        <w:t xml:space="preserve">Debêntures Primeira Série </w:t>
      </w:r>
      <w:r w:rsidRPr="006E4398">
        <w:rPr>
          <w:rFonts w:ascii="Trebuchet MS" w:hAnsi="Trebuchet MS"/>
          <w:sz w:val="20"/>
          <w:szCs w:val="20"/>
        </w:rPr>
        <w:t>será calculada de acordo com a seguinte fórmula:</w:t>
      </w:r>
      <w:r w:rsidR="00AF12C1" w:rsidRPr="006E4398">
        <w:rPr>
          <w:rFonts w:ascii="Trebuchet MS" w:hAnsi="Trebuchet MS"/>
          <w:sz w:val="20"/>
          <w:szCs w:val="20"/>
        </w:rPr>
        <w:t xml:space="preserve"> </w:t>
      </w:r>
    </w:p>
    <w:p w14:paraId="41513CBC" w14:textId="77777777" w:rsidR="00AF12C1" w:rsidRPr="006E4398" w:rsidRDefault="00AF12C1">
      <w:pPr>
        <w:widowControl w:val="0"/>
        <w:tabs>
          <w:tab w:val="left" w:pos="1560"/>
        </w:tabs>
        <w:spacing w:line="360" w:lineRule="auto"/>
        <w:jc w:val="both"/>
        <w:rPr>
          <w:rFonts w:ascii="Trebuchet MS" w:hAnsi="Trebuchet MS" w:cstheme="minorHAnsi"/>
          <w:sz w:val="20"/>
          <w:szCs w:val="20"/>
        </w:rPr>
      </w:pPr>
    </w:p>
    <w:p w14:paraId="6493D5CE" w14:textId="77777777" w:rsidR="00AF12C1" w:rsidRPr="006E4398" w:rsidRDefault="00AF12C1">
      <w:pPr>
        <w:pStyle w:val="Normal1"/>
        <w:spacing w:line="360" w:lineRule="auto"/>
        <w:contextualSpacing w:val="0"/>
        <w:jc w:val="center"/>
        <w:rPr>
          <w:rFonts w:ascii="Trebuchet MS" w:hAnsi="Trebuchet MS"/>
          <w:b/>
          <w:sz w:val="20"/>
          <w:szCs w:val="20"/>
        </w:rPr>
      </w:pPr>
      <w:r w:rsidRPr="006E4398">
        <w:rPr>
          <w:rFonts w:ascii="Trebuchet MS" w:hAnsi="Trebuchet MS"/>
          <w:b/>
          <w:sz w:val="20"/>
          <w:szCs w:val="20"/>
        </w:rPr>
        <w:t xml:space="preserve">J = </w:t>
      </w:r>
      <w:r w:rsidRPr="006E4398">
        <w:rPr>
          <w:rFonts w:ascii="Trebuchet MS" w:hAnsi="Trebuchet MS"/>
          <w:b/>
          <w:i/>
          <w:sz w:val="20"/>
          <w:szCs w:val="20"/>
        </w:rPr>
        <w:t>VNe</w:t>
      </w:r>
      <w:r w:rsidRPr="006E4398">
        <w:rPr>
          <w:rFonts w:ascii="Trebuchet MS" w:hAnsi="Trebuchet MS"/>
          <w:b/>
          <w:sz w:val="20"/>
          <w:szCs w:val="20"/>
        </w:rPr>
        <w:t xml:space="preserve"> x (</w:t>
      </w:r>
      <w:r w:rsidRPr="006E4398">
        <w:rPr>
          <w:rFonts w:ascii="Trebuchet MS" w:hAnsi="Trebuchet MS"/>
          <w:b/>
          <w:i/>
          <w:sz w:val="20"/>
          <w:szCs w:val="20"/>
        </w:rPr>
        <w:t>FatorJuros</w:t>
      </w:r>
      <w:r w:rsidRPr="006E4398">
        <w:rPr>
          <w:rFonts w:ascii="Trebuchet MS" w:hAnsi="Trebuchet MS"/>
          <w:b/>
          <w:sz w:val="20"/>
          <w:szCs w:val="20"/>
        </w:rPr>
        <w:t xml:space="preserve"> – 1)</w:t>
      </w:r>
    </w:p>
    <w:p w14:paraId="167E340D"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p w14:paraId="029FA600"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41B00838"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bl>
      <w:tblPr>
        <w:tblW w:w="9005" w:type="dxa"/>
        <w:tblInd w:w="634" w:type="dxa"/>
        <w:tblLook w:val="04A0" w:firstRow="1" w:lastRow="0" w:firstColumn="1" w:lastColumn="0" w:noHBand="0" w:noVBand="1"/>
      </w:tblPr>
      <w:tblGrid>
        <w:gridCol w:w="1256"/>
        <w:gridCol w:w="7749"/>
      </w:tblGrid>
      <w:tr w:rsidR="00AF12C1" w:rsidRPr="006E4398" w14:paraId="00DA4CF2" w14:textId="77777777" w:rsidTr="00BC36D1">
        <w:tc>
          <w:tcPr>
            <w:tcW w:w="1256" w:type="dxa"/>
          </w:tcPr>
          <w:p w14:paraId="19382B5C"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J</w:t>
            </w:r>
          </w:p>
        </w:tc>
        <w:tc>
          <w:tcPr>
            <w:tcW w:w="7749" w:type="dxa"/>
          </w:tcPr>
          <w:p w14:paraId="1AE418D4"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valor unitário da Remuneração Debêntures Primeira Série, calculado com 8 (oito) casas decimais, sem arredondamento;</w:t>
            </w:r>
          </w:p>
          <w:p w14:paraId="3B993D88"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c>
      </w:tr>
      <w:tr w:rsidR="00AF12C1" w:rsidRPr="006E4398" w14:paraId="34A7A797" w14:textId="77777777" w:rsidTr="00BC36D1">
        <w:tc>
          <w:tcPr>
            <w:tcW w:w="1256" w:type="dxa"/>
          </w:tcPr>
          <w:p w14:paraId="51C69EC7"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VNe</w:t>
            </w:r>
          </w:p>
        </w:tc>
        <w:tc>
          <w:tcPr>
            <w:tcW w:w="7749" w:type="dxa"/>
          </w:tcPr>
          <w:p w14:paraId="4BC62158"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 xml:space="preserve">Valor Nominal Unitário </w:t>
            </w:r>
            <w:r w:rsidR="003D5234" w:rsidRPr="006E4398">
              <w:rPr>
                <w:rFonts w:ascii="Trebuchet MS" w:hAnsi="Trebuchet MS" w:cstheme="minorHAnsi"/>
                <w:color w:val="auto"/>
                <w:sz w:val="20"/>
                <w:szCs w:val="20"/>
              </w:rPr>
              <w:t>(</w:t>
            </w:r>
            <w:r w:rsidRPr="006E4398">
              <w:rPr>
                <w:rFonts w:ascii="Trebuchet MS" w:hAnsi="Trebuchet MS" w:cstheme="minorHAnsi"/>
                <w:color w:val="auto"/>
                <w:sz w:val="20"/>
                <w:szCs w:val="20"/>
              </w:rPr>
              <w:t>ou saldo do Valor Nominal Unitário</w:t>
            </w:r>
            <w:r w:rsidR="003D5234" w:rsidRPr="006E4398">
              <w:rPr>
                <w:rFonts w:ascii="Trebuchet MS" w:hAnsi="Trebuchet MS" w:cstheme="minorHAnsi"/>
                <w:color w:val="auto"/>
                <w:sz w:val="20"/>
                <w:szCs w:val="20"/>
              </w:rPr>
              <w:t>, conforme o caso)</w:t>
            </w:r>
            <w:r w:rsidRPr="006E4398">
              <w:rPr>
                <w:rFonts w:ascii="Trebuchet MS" w:hAnsi="Trebuchet MS" w:cstheme="minorHAnsi"/>
                <w:color w:val="auto"/>
                <w:sz w:val="20"/>
                <w:szCs w:val="20"/>
              </w:rPr>
              <w:t xml:space="preserve"> das Debêntures da Primeira Série </w:t>
            </w:r>
            <w:r w:rsidR="00D35BFE" w:rsidRPr="006E4398">
              <w:rPr>
                <w:rFonts w:ascii="Trebuchet MS" w:hAnsi="Trebuchet MS" w:cstheme="minorHAnsi"/>
                <w:color w:val="auto"/>
                <w:sz w:val="20"/>
                <w:szCs w:val="20"/>
              </w:rPr>
              <w:t>na primeira Data de Integralização ou nas datas de cálculo ou de pagamento após a última amortização, se houver</w:t>
            </w:r>
            <w:r w:rsidRPr="006E4398">
              <w:rPr>
                <w:rFonts w:ascii="Trebuchet MS" w:hAnsi="Trebuchet MS" w:cstheme="minorHAnsi"/>
                <w:color w:val="auto"/>
                <w:sz w:val="20"/>
                <w:szCs w:val="20"/>
              </w:rPr>
              <w:t>, conforme o caso, informado/calculado com 8 (oito) casas decimais, sem arredondamento;</w:t>
            </w:r>
          </w:p>
          <w:p w14:paraId="0AFA053D"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c>
      </w:tr>
      <w:tr w:rsidR="00AF12C1" w:rsidRPr="006E4398" w14:paraId="4D5F7BF2" w14:textId="77777777" w:rsidTr="00BC36D1">
        <w:trPr>
          <w:trHeight w:val="60"/>
        </w:trPr>
        <w:tc>
          <w:tcPr>
            <w:tcW w:w="1256" w:type="dxa"/>
          </w:tcPr>
          <w:p w14:paraId="1ED508B3"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FatorJuros</w:t>
            </w:r>
          </w:p>
        </w:tc>
        <w:tc>
          <w:tcPr>
            <w:tcW w:w="7749" w:type="dxa"/>
          </w:tcPr>
          <w:p w14:paraId="6DBB8162"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 xml:space="preserve">corresponde ao </w:t>
            </w:r>
            <w:r w:rsidR="00D35BFE" w:rsidRPr="006E4398">
              <w:rPr>
                <w:rFonts w:ascii="Trebuchet MS" w:hAnsi="Trebuchet MS" w:cstheme="minorHAnsi"/>
                <w:color w:val="auto"/>
                <w:sz w:val="20"/>
                <w:szCs w:val="20"/>
              </w:rPr>
              <w:t>produto</w:t>
            </w:r>
            <w:r w:rsidRPr="006E4398">
              <w:rPr>
                <w:rFonts w:ascii="Trebuchet MS" w:hAnsi="Trebuchet MS" w:cstheme="minorHAnsi"/>
                <w:color w:val="auto"/>
                <w:sz w:val="20"/>
                <w:szCs w:val="20"/>
              </w:rPr>
              <w:t xml:space="preserve"> das Taxas DI, desde a data de início do Período de Capitalização (inclusive), até a data do seu efetivo pagamento</w:t>
            </w:r>
            <w:r w:rsidR="00D35BFE" w:rsidRPr="006E4398">
              <w:rPr>
                <w:rFonts w:ascii="Trebuchet MS" w:hAnsi="Trebuchet MS" w:cstheme="minorHAnsi"/>
                <w:color w:val="auto"/>
                <w:sz w:val="20"/>
                <w:szCs w:val="20"/>
              </w:rPr>
              <w:t xml:space="preserve"> ou de cálculo, conforme o caso </w:t>
            </w:r>
            <w:r w:rsidRPr="006E4398">
              <w:rPr>
                <w:rFonts w:ascii="Trebuchet MS" w:hAnsi="Trebuchet MS" w:cstheme="minorHAnsi"/>
                <w:color w:val="auto"/>
                <w:sz w:val="20"/>
                <w:szCs w:val="20"/>
              </w:rPr>
              <w:t>(exclusive), composto pelo parâmetro de flutuação</w:t>
            </w:r>
            <w:r w:rsidR="00D35BFE" w:rsidRPr="006E4398">
              <w:rPr>
                <w:rFonts w:ascii="Trebuchet MS" w:hAnsi="Trebuchet MS" w:cstheme="minorHAnsi"/>
                <w:color w:val="auto"/>
                <w:sz w:val="20"/>
                <w:szCs w:val="20"/>
              </w:rPr>
              <w:t>,</w:t>
            </w:r>
            <w:r w:rsidRPr="006E4398">
              <w:rPr>
                <w:rFonts w:ascii="Trebuchet MS" w:hAnsi="Trebuchet MS" w:cstheme="minorHAnsi"/>
                <w:color w:val="auto"/>
                <w:sz w:val="20"/>
                <w:szCs w:val="20"/>
              </w:rPr>
              <w:t xml:space="preserve"> </w:t>
            </w:r>
            <w:r w:rsidR="00D35BFE" w:rsidRPr="006E4398">
              <w:rPr>
                <w:rFonts w:ascii="Trebuchet MS" w:hAnsi="Trebuchet MS" w:cstheme="minorHAnsi"/>
                <w:color w:val="auto"/>
                <w:sz w:val="20"/>
                <w:szCs w:val="20"/>
              </w:rPr>
              <w:t>pela</w:t>
            </w:r>
            <w:r w:rsidRPr="006E4398">
              <w:rPr>
                <w:rFonts w:ascii="Trebuchet MS" w:hAnsi="Trebuchet MS" w:cstheme="minorHAnsi"/>
                <w:color w:val="auto"/>
                <w:sz w:val="20"/>
                <w:szCs w:val="20"/>
              </w:rPr>
              <w:t xml:space="preserve"> sobretaxa (spread), calculado com 9 (nove) casas decimais, com arredondamento, apurado da seguinte forma:</w:t>
            </w:r>
          </w:p>
        </w:tc>
      </w:tr>
    </w:tbl>
    <w:p w14:paraId="6322C9C1" w14:textId="77777777" w:rsidR="00AF12C1" w:rsidRPr="006E4398" w:rsidRDefault="00AF12C1">
      <w:pPr>
        <w:pStyle w:val="Normal1"/>
        <w:tabs>
          <w:tab w:val="left" w:pos="3420"/>
        </w:tabs>
        <w:spacing w:line="360" w:lineRule="auto"/>
        <w:contextualSpacing w:val="0"/>
        <w:jc w:val="both"/>
        <w:rPr>
          <w:rFonts w:ascii="Trebuchet MS" w:hAnsi="Trebuchet MS"/>
          <w:sz w:val="20"/>
          <w:szCs w:val="20"/>
        </w:rPr>
      </w:pPr>
      <w:r w:rsidRPr="006E4398">
        <w:rPr>
          <w:rFonts w:ascii="Trebuchet MS" w:hAnsi="Trebuchet MS"/>
          <w:noProof/>
          <w:sz w:val="20"/>
          <w:szCs w:val="20"/>
        </w:rPr>
        <w:drawing>
          <wp:anchor distT="0" distB="0" distL="114300" distR="114300" simplePos="0" relativeHeight="251699200" behindDoc="0" locked="0" layoutInCell="1" allowOverlap="1" wp14:anchorId="19F67A0B" wp14:editId="1FB4BCB5">
            <wp:simplePos x="0" y="0"/>
            <wp:positionH relativeFrom="column">
              <wp:posOffset>1768769</wp:posOffset>
            </wp:positionH>
            <wp:positionV relativeFrom="paragraph">
              <wp:posOffset>266653</wp:posOffset>
            </wp:positionV>
            <wp:extent cx="2361565" cy="213360"/>
            <wp:effectExtent l="0" t="0" r="635" b="0"/>
            <wp:wrapTopAndBottom/>
            <wp:docPr id="8"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1565" cy="213360"/>
                    </a:xfrm>
                    <a:prstGeom prst="rect">
                      <a:avLst/>
                    </a:prstGeom>
                    <a:noFill/>
                    <a:ln>
                      <a:noFill/>
                    </a:ln>
                  </pic:spPr>
                </pic:pic>
              </a:graphicData>
            </a:graphic>
          </wp:anchor>
        </w:drawing>
      </w:r>
      <w:r w:rsidRPr="006E4398">
        <w:rPr>
          <w:rFonts w:ascii="Trebuchet MS" w:hAnsi="Trebuchet MS"/>
          <w:sz w:val="20"/>
          <w:szCs w:val="20"/>
        </w:rPr>
        <w:tab/>
      </w:r>
    </w:p>
    <w:p w14:paraId="48A2DEF5" w14:textId="77777777" w:rsidR="00AF12C1" w:rsidRPr="006E4398" w:rsidRDefault="00AF12C1">
      <w:pPr>
        <w:pStyle w:val="Normal1"/>
        <w:spacing w:line="360" w:lineRule="auto"/>
        <w:contextualSpacing w:val="0"/>
        <w:jc w:val="both"/>
        <w:rPr>
          <w:rFonts w:ascii="Trebuchet MS" w:hAnsi="Trebuchet MS"/>
          <w:sz w:val="20"/>
          <w:szCs w:val="20"/>
        </w:rPr>
      </w:pPr>
    </w:p>
    <w:p w14:paraId="2B5041C9"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p w14:paraId="40F87B42"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179D7882"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bl>
      <w:tblPr>
        <w:tblW w:w="0" w:type="auto"/>
        <w:tblLook w:val="04A0" w:firstRow="1" w:lastRow="0" w:firstColumn="1" w:lastColumn="0" w:noHBand="0" w:noVBand="1"/>
      </w:tblPr>
      <w:tblGrid>
        <w:gridCol w:w="1375"/>
        <w:gridCol w:w="8372"/>
      </w:tblGrid>
      <w:tr w:rsidR="00AF12C1" w:rsidRPr="006E4398" w14:paraId="48078350" w14:textId="77777777" w:rsidTr="00BC36D1">
        <w:tc>
          <w:tcPr>
            <w:tcW w:w="1384" w:type="dxa"/>
          </w:tcPr>
          <w:p w14:paraId="0F24CB6D" w14:textId="77777777" w:rsidR="00AF12C1" w:rsidRPr="006E4398" w:rsidRDefault="00AF12C1">
            <w:pPr>
              <w:pStyle w:val="Normal1"/>
              <w:tabs>
                <w:tab w:val="left" w:pos="720"/>
              </w:tabs>
              <w:spacing w:line="360" w:lineRule="auto"/>
              <w:ind w:left="317"/>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Fator DI</w:t>
            </w:r>
          </w:p>
        </w:tc>
        <w:tc>
          <w:tcPr>
            <w:tcW w:w="8536" w:type="dxa"/>
          </w:tcPr>
          <w:p w14:paraId="119CD0EB"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produtório das Taxas DI, desde o início de cada Período de Capitalização, inclusive, até a data de cálculo</w:t>
            </w:r>
            <w:r w:rsidR="00D35BFE" w:rsidRPr="006E4398">
              <w:rPr>
                <w:rFonts w:ascii="Trebuchet MS" w:hAnsi="Trebuchet MS" w:cstheme="minorHAnsi"/>
                <w:color w:val="auto"/>
                <w:sz w:val="20"/>
                <w:szCs w:val="20"/>
              </w:rPr>
              <w:t xml:space="preserve"> ou do efetivo pagamento, conforme o caso</w:t>
            </w:r>
            <w:r w:rsidRPr="006E4398">
              <w:rPr>
                <w:rFonts w:ascii="Trebuchet MS" w:hAnsi="Trebuchet MS" w:cstheme="minorHAnsi"/>
                <w:color w:val="auto"/>
                <w:sz w:val="20"/>
                <w:szCs w:val="20"/>
              </w:rPr>
              <w:t>, exclusive, calculado com 8 (oito) casas decimais, com arredondamento, apurado da seguinte forma:</w:t>
            </w:r>
          </w:p>
        </w:tc>
      </w:tr>
    </w:tbl>
    <w:p w14:paraId="634579E3" w14:textId="77777777" w:rsidR="00AF12C1" w:rsidRPr="006E4398" w:rsidRDefault="00AF12C1">
      <w:pPr>
        <w:pStyle w:val="Normal1"/>
        <w:spacing w:line="360" w:lineRule="auto"/>
        <w:contextualSpacing w:val="0"/>
        <w:jc w:val="both"/>
        <w:rPr>
          <w:rFonts w:ascii="Trebuchet MS" w:hAnsi="Trebuchet MS"/>
          <w:noProof/>
          <w:sz w:val="20"/>
          <w:szCs w:val="20"/>
        </w:rPr>
      </w:pPr>
    </w:p>
    <w:p w14:paraId="7B61F3E5" w14:textId="77777777" w:rsidR="00AF12C1" w:rsidRPr="006E4398" w:rsidRDefault="00AF12C1">
      <w:pPr>
        <w:pStyle w:val="Normal1"/>
        <w:spacing w:line="360" w:lineRule="auto"/>
        <w:contextualSpacing w:val="0"/>
        <w:jc w:val="both"/>
        <w:rPr>
          <w:rFonts w:ascii="Trebuchet MS" w:hAnsi="Trebuchet MS"/>
          <w:sz w:val="20"/>
          <w:szCs w:val="20"/>
        </w:rPr>
      </w:pPr>
      <w:r w:rsidRPr="006E4398">
        <w:rPr>
          <w:rFonts w:ascii="Trebuchet MS" w:hAnsi="Trebuchet MS"/>
          <w:noProof/>
          <w:sz w:val="20"/>
          <w:szCs w:val="20"/>
        </w:rPr>
        <w:drawing>
          <wp:anchor distT="0" distB="0" distL="114300" distR="114300" simplePos="0" relativeHeight="251698176" behindDoc="0" locked="0" layoutInCell="1" allowOverlap="1" wp14:anchorId="73B834E2" wp14:editId="7CD1A6BA">
            <wp:simplePos x="0" y="0"/>
            <wp:positionH relativeFrom="column">
              <wp:posOffset>1837567</wp:posOffset>
            </wp:positionH>
            <wp:positionV relativeFrom="paragraph">
              <wp:posOffset>322</wp:posOffset>
            </wp:positionV>
            <wp:extent cx="2081530" cy="510540"/>
            <wp:effectExtent l="0" t="0" r="0" b="3810"/>
            <wp:wrapTopAndBottom/>
            <wp:docPr id="9"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1530" cy="510540"/>
                    </a:xfrm>
                    <a:prstGeom prst="rect">
                      <a:avLst/>
                    </a:prstGeom>
                    <a:noFill/>
                    <a:ln>
                      <a:noFill/>
                    </a:ln>
                  </pic:spPr>
                </pic:pic>
              </a:graphicData>
            </a:graphic>
          </wp:anchor>
        </w:drawing>
      </w:r>
    </w:p>
    <w:p w14:paraId="77D690BF"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7D7BF9A0"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p w14:paraId="18247446"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bl>
      <w:tblPr>
        <w:tblW w:w="0" w:type="auto"/>
        <w:tblLook w:val="04A0" w:firstRow="1" w:lastRow="0" w:firstColumn="1" w:lastColumn="0" w:noHBand="0" w:noVBand="1"/>
      </w:tblPr>
      <w:tblGrid>
        <w:gridCol w:w="1382"/>
        <w:gridCol w:w="8365"/>
      </w:tblGrid>
      <w:tr w:rsidR="00AF12C1" w:rsidRPr="006E4398" w14:paraId="2C21D4D5" w14:textId="77777777" w:rsidTr="00BC36D1">
        <w:tc>
          <w:tcPr>
            <w:tcW w:w="1384" w:type="dxa"/>
          </w:tcPr>
          <w:p w14:paraId="498D72BA" w14:textId="77777777" w:rsidR="00AF12C1" w:rsidRPr="006E4398" w:rsidRDefault="00E87F05">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n</w:t>
            </w:r>
            <w:r w:rsidRPr="006E4398">
              <w:rPr>
                <w:rFonts w:ascii="Trebuchet MS" w:hAnsi="Trebuchet MS" w:cstheme="minorHAnsi"/>
                <w:color w:val="auto"/>
                <w:sz w:val="20"/>
                <w:szCs w:val="20"/>
                <w:vertAlign w:val="subscript"/>
              </w:rPr>
              <w:t>DI</w:t>
            </w:r>
          </w:p>
        </w:tc>
        <w:tc>
          <w:tcPr>
            <w:tcW w:w="8536" w:type="dxa"/>
          </w:tcPr>
          <w:p w14:paraId="5277267B"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número total de Taxas DI</w:t>
            </w:r>
            <w:r w:rsidR="00E87F05" w:rsidRPr="006E4398">
              <w:rPr>
                <w:rFonts w:ascii="Trebuchet MS" w:hAnsi="Trebuchet MS" w:cstheme="minorHAnsi"/>
                <w:color w:val="auto"/>
                <w:sz w:val="20"/>
                <w:szCs w:val="20"/>
              </w:rPr>
              <w:t xml:space="preserve"> utilizadas no cálculo da Remuneração</w:t>
            </w:r>
            <w:r w:rsidRPr="006E4398">
              <w:rPr>
                <w:rFonts w:ascii="Trebuchet MS" w:hAnsi="Trebuchet MS" w:cstheme="minorHAnsi"/>
                <w:color w:val="auto"/>
                <w:sz w:val="20"/>
                <w:szCs w:val="20"/>
              </w:rPr>
              <w:t>, sendo "n" um número inteiro;</w:t>
            </w:r>
          </w:p>
          <w:p w14:paraId="400C1F84"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tc>
      </w:tr>
      <w:tr w:rsidR="00AF12C1" w:rsidRPr="006E4398" w14:paraId="4E1A93E8" w14:textId="77777777" w:rsidTr="00BC36D1">
        <w:tc>
          <w:tcPr>
            <w:tcW w:w="1384" w:type="dxa"/>
          </w:tcPr>
          <w:p w14:paraId="28EECCF7"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k</w:t>
            </w:r>
          </w:p>
        </w:tc>
        <w:tc>
          <w:tcPr>
            <w:tcW w:w="8536" w:type="dxa"/>
          </w:tcPr>
          <w:p w14:paraId="6C39F48C"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67F3B">
              <w:rPr>
                <w:rFonts w:ascii="Trebuchet MS" w:hAnsi="Trebuchet MS" w:cstheme="minorHAnsi"/>
                <w:color w:val="auto"/>
                <w:sz w:val="20"/>
                <w:szCs w:val="20"/>
              </w:rPr>
              <w:t xml:space="preserve">número de ordem das Taxas </w:t>
            </w:r>
            <w:r w:rsidRPr="006E4398">
              <w:rPr>
                <w:rFonts w:ascii="Trebuchet MS" w:hAnsi="Trebuchet MS" w:cstheme="minorHAnsi"/>
                <w:color w:val="auto"/>
                <w:sz w:val="20"/>
                <w:szCs w:val="20"/>
              </w:rPr>
              <w:t>DI, variando de "1" até "n";</w:t>
            </w:r>
          </w:p>
          <w:p w14:paraId="06679061"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tc>
      </w:tr>
      <w:tr w:rsidR="00AF12C1" w:rsidRPr="006E4398" w14:paraId="661406B6" w14:textId="77777777" w:rsidTr="00BC36D1">
        <w:tc>
          <w:tcPr>
            <w:tcW w:w="1384" w:type="dxa"/>
          </w:tcPr>
          <w:p w14:paraId="6CA90DBC"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TDIk</w:t>
            </w:r>
          </w:p>
        </w:tc>
        <w:tc>
          <w:tcPr>
            <w:tcW w:w="8536" w:type="dxa"/>
          </w:tcPr>
          <w:p w14:paraId="2C80D910" w14:textId="77777777" w:rsidR="00AF12C1" w:rsidRPr="00667F3B"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67F3B">
              <w:rPr>
                <w:rFonts w:ascii="Trebuchet MS" w:hAnsi="Trebuchet MS" w:cstheme="minorHAnsi"/>
                <w:color w:val="auto"/>
                <w:sz w:val="20"/>
                <w:szCs w:val="20"/>
              </w:rPr>
              <w:t>Taxa DI, de ordem "k", expressa ao dia, calculada com 8 (oito) casas decimais, com arredondamento, apurada da seguinte forma:</w:t>
            </w:r>
          </w:p>
        </w:tc>
      </w:tr>
    </w:tbl>
    <w:p w14:paraId="29527465"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noProof/>
          <w:color w:val="auto"/>
          <w:sz w:val="20"/>
          <w:szCs w:val="20"/>
        </w:rPr>
        <w:drawing>
          <wp:anchor distT="0" distB="0" distL="114300" distR="114300" simplePos="0" relativeHeight="251700224" behindDoc="0" locked="0" layoutInCell="1" allowOverlap="1" wp14:anchorId="11F62BAE" wp14:editId="2BF65A4D">
            <wp:simplePos x="0" y="0"/>
            <wp:positionH relativeFrom="column">
              <wp:posOffset>2252980</wp:posOffset>
            </wp:positionH>
            <wp:positionV relativeFrom="paragraph">
              <wp:posOffset>335915</wp:posOffset>
            </wp:positionV>
            <wp:extent cx="1486535" cy="532765"/>
            <wp:effectExtent l="0" t="0" r="0" b="635"/>
            <wp:wrapTopAndBottom/>
            <wp:docPr id="7"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6535" cy="532765"/>
                    </a:xfrm>
                    <a:prstGeom prst="rect">
                      <a:avLst/>
                    </a:prstGeom>
                    <a:noFill/>
                    <a:ln>
                      <a:noFill/>
                    </a:ln>
                  </pic:spPr>
                </pic:pic>
              </a:graphicData>
            </a:graphic>
          </wp:anchor>
        </w:drawing>
      </w:r>
    </w:p>
    <w:p w14:paraId="5B481F55" w14:textId="77777777" w:rsidR="00AF12C1" w:rsidRPr="006E4398" w:rsidRDefault="00AF12C1">
      <w:pPr>
        <w:pStyle w:val="Normal1"/>
        <w:tabs>
          <w:tab w:val="left" w:pos="720"/>
        </w:tabs>
        <w:spacing w:line="360" w:lineRule="auto"/>
        <w:contextualSpacing w:val="0"/>
        <w:jc w:val="both"/>
        <w:rPr>
          <w:rFonts w:ascii="Trebuchet MS" w:hAnsi="Trebuchet MS"/>
          <w:sz w:val="20"/>
          <w:szCs w:val="20"/>
        </w:rPr>
      </w:pPr>
    </w:p>
    <w:p w14:paraId="78E6D525" w14:textId="77777777" w:rsidR="00AF12C1" w:rsidRPr="006E4398" w:rsidRDefault="00AF12C1">
      <w:pPr>
        <w:pStyle w:val="Normal1"/>
        <w:spacing w:line="360" w:lineRule="auto"/>
        <w:contextualSpacing w:val="0"/>
        <w:jc w:val="both"/>
        <w:rPr>
          <w:rFonts w:ascii="Trebuchet MS" w:hAnsi="Trebuchet MS"/>
          <w:sz w:val="20"/>
          <w:szCs w:val="20"/>
        </w:rPr>
      </w:pPr>
    </w:p>
    <w:p w14:paraId="4A8BE167"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73531B16"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tbl>
      <w:tblPr>
        <w:tblW w:w="0" w:type="auto"/>
        <w:tblLook w:val="04A0" w:firstRow="1" w:lastRow="0" w:firstColumn="1" w:lastColumn="0" w:noHBand="0" w:noVBand="1"/>
      </w:tblPr>
      <w:tblGrid>
        <w:gridCol w:w="2011"/>
        <w:gridCol w:w="7736"/>
      </w:tblGrid>
      <w:tr w:rsidR="00AF12C1" w:rsidRPr="006E4398" w14:paraId="7A8AD928" w14:textId="77777777" w:rsidTr="00E87F05">
        <w:tc>
          <w:tcPr>
            <w:tcW w:w="2011" w:type="dxa"/>
          </w:tcPr>
          <w:p w14:paraId="5642FFB2"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DIk</w:t>
            </w:r>
          </w:p>
        </w:tc>
        <w:tc>
          <w:tcPr>
            <w:tcW w:w="7736" w:type="dxa"/>
          </w:tcPr>
          <w:p w14:paraId="63582E4C"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 xml:space="preserve">Taxa DI, de ordem "k", divulgada pela B3, considerando sempre a Taxa DI divulgada no </w:t>
            </w:r>
            <w:r w:rsidR="00E87F05" w:rsidRPr="006E4398">
              <w:rPr>
                <w:rFonts w:ascii="Trebuchet MS" w:hAnsi="Trebuchet MS" w:cstheme="minorHAnsi"/>
                <w:color w:val="auto"/>
                <w:sz w:val="20"/>
                <w:szCs w:val="20"/>
              </w:rPr>
              <w:t>1</w:t>
            </w:r>
            <w:r w:rsidRPr="006E4398">
              <w:rPr>
                <w:rFonts w:ascii="Trebuchet MS" w:hAnsi="Trebuchet MS" w:cstheme="minorHAnsi"/>
                <w:color w:val="auto"/>
                <w:sz w:val="20"/>
                <w:szCs w:val="20"/>
              </w:rPr>
              <w:t>º Dia Útil anterior à data de cálculo, utilizada com 2 (duas) casas decimais. Por exemplo, para cálculo da Remuneração das Debêntures no dia 10, será considerada a Taxa DI divulgada no dia 0</w:t>
            </w:r>
            <w:r w:rsidR="00E87F05" w:rsidRPr="006E4398">
              <w:rPr>
                <w:rFonts w:ascii="Trebuchet MS" w:hAnsi="Trebuchet MS" w:cstheme="minorHAnsi"/>
                <w:color w:val="auto"/>
                <w:sz w:val="20"/>
                <w:szCs w:val="20"/>
              </w:rPr>
              <w:t>9</w:t>
            </w:r>
            <w:r w:rsidRPr="006E4398">
              <w:rPr>
                <w:rFonts w:ascii="Trebuchet MS" w:hAnsi="Trebuchet MS" w:cstheme="minorHAnsi"/>
                <w:color w:val="auto"/>
                <w:sz w:val="20"/>
                <w:szCs w:val="20"/>
              </w:rPr>
              <w:t>, considerando que os dias</w:t>
            </w:r>
            <w:r w:rsidR="00E96395" w:rsidRPr="006E4398">
              <w:rPr>
                <w:rFonts w:ascii="Trebuchet MS" w:hAnsi="Trebuchet MS" w:cstheme="minorHAnsi"/>
                <w:color w:val="auto"/>
                <w:sz w:val="20"/>
                <w:szCs w:val="20"/>
              </w:rPr>
              <w:t xml:space="preserve"> </w:t>
            </w:r>
            <w:r w:rsidRPr="006E4398">
              <w:rPr>
                <w:rFonts w:ascii="Trebuchet MS" w:hAnsi="Trebuchet MS" w:cstheme="minorHAnsi"/>
                <w:color w:val="auto"/>
                <w:sz w:val="20"/>
                <w:szCs w:val="20"/>
              </w:rPr>
              <w:t>09 e 10 são Dias Úteis;</w:t>
            </w:r>
            <w:r w:rsidR="00E87F05" w:rsidRPr="006E4398">
              <w:rPr>
                <w:rFonts w:ascii="Trebuchet MS" w:hAnsi="Trebuchet MS" w:cstheme="minorHAnsi"/>
                <w:color w:val="auto"/>
                <w:sz w:val="20"/>
                <w:szCs w:val="20"/>
              </w:rPr>
              <w:t xml:space="preserve"> </w:t>
            </w:r>
          </w:p>
          <w:p w14:paraId="48F50342"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tc>
      </w:tr>
      <w:tr w:rsidR="00AF12C1" w:rsidRPr="006E4398" w14:paraId="225CEFBB" w14:textId="77777777" w:rsidTr="00E87F05">
        <w:tc>
          <w:tcPr>
            <w:tcW w:w="2011" w:type="dxa"/>
          </w:tcPr>
          <w:p w14:paraId="3BB9E019"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FatorSpread</w:t>
            </w:r>
          </w:p>
        </w:tc>
        <w:tc>
          <w:tcPr>
            <w:tcW w:w="7736" w:type="dxa"/>
          </w:tcPr>
          <w:p w14:paraId="64D6EFA1"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Sobretaxa, calculada com 9 (nove) casas decimais, com arredondamento, apurado da seguinte forma:</w:t>
            </w:r>
          </w:p>
          <w:p w14:paraId="24B3D772" w14:textId="77777777" w:rsidR="00E87F05" w:rsidRPr="006E4398" w:rsidRDefault="00E87F05">
            <w:pPr>
              <w:pStyle w:val="Normal1"/>
              <w:tabs>
                <w:tab w:val="left" w:pos="720"/>
              </w:tabs>
              <w:spacing w:line="360" w:lineRule="auto"/>
              <w:ind w:left="709"/>
              <w:contextualSpacing w:val="0"/>
              <w:jc w:val="both"/>
              <w:rPr>
                <w:rFonts w:ascii="Trebuchet MS" w:hAnsi="Trebuchet MS" w:cstheme="minorHAnsi"/>
                <w:color w:val="auto"/>
                <w:sz w:val="20"/>
                <w:szCs w:val="20"/>
              </w:rPr>
            </w:pPr>
          </w:p>
        </w:tc>
      </w:tr>
    </w:tbl>
    <w:p w14:paraId="62659F11" w14:textId="77777777" w:rsidR="00E87F05" w:rsidRPr="006E4398" w:rsidRDefault="00E87F05">
      <w:pPr>
        <w:pStyle w:val="Normal1"/>
        <w:tabs>
          <w:tab w:val="left" w:pos="720"/>
        </w:tabs>
        <w:spacing w:line="360" w:lineRule="auto"/>
        <w:ind w:left="709"/>
        <w:contextualSpacing w:val="0"/>
        <w:jc w:val="both"/>
        <w:rPr>
          <w:rFonts w:ascii="Trebuchet MS" w:hAnsi="Trebuchet MS"/>
          <w:sz w:val="20"/>
          <w:szCs w:val="20"/>
        </w:rPr>
      </w:pPr>
      <m:oMathPara>
        <m:oMath>
          <m:r>
            <w:rPr>
              <w:rFonts w:ascii="Cambria Math" w:hAnsi="Cambria Math"/>
              <w:sz w:val="20"/>
              <w:szCs w:val="20"/>
            </w:rPr>
            <m:t xml:space="preserve">FatorSpread=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spread</m:t>
                          </m:r>
                        </m:num>
                        <m:den>
                          <m:r>
                            <w:rPr>
                              <w:rFonts w:ascii="Cambria Math" w:hAnsi="Cambria Math"/>
                              <w:sz w:val="20"/>
                              <w:szCs w:val="20"/>
                            </w:rPr>
                            <m:t>100</m:t>
                          </m:r>
                        </m:den>
                      </m:f>
                      <m:r>
                        <w:rPr>
                          <w:rFonts w:ascii="Cambria Math" w:hAnsi="Cambria Math"/>
                          <w:sz w:val="20"/>
                          <w:szCs w:val="20"/>
                        </w:rPr>
                        <m:t>+1</m:t>
                      </m:r>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6F94299D" w14:textId="77777777" w:rsidR="00AF12C1" w:rsidRPr="006E4398" w:rsidRDefault="00AF12C1" w:rsidP="009A36B5">
      <w:pPr>
        <w:pStyle w:val="Normal1"/>
        <w:tabs>
          <w:tab w:val="left" w:pos="720"/>
        </w:tabs>
        <w:spacing w:line="360" w:lineRule="auto"/>
        <w:ind w:left="709"/>
        <w:contextualSpacing w:val="0"/>
        <w:jc w:val="both"/>
        <w:rPr>
          <w:rFonts w:ascii="Trebuchet MS" w:hAnsi="Trebuchet MS"/>
          <w:sz w:val="20"/>
          <w:szCs w:val="20"/>
        </w:rPr>
      </w:pPr>
    </w:p>
    <w:p w14:paraId="220D4F18" w14:textId="77777777" w:rsidR="00AF12C1" w:rsidRPr="006E4398" w:rsidRDefault="00AF12C1">
      <w:pPr>
        <w:pStyle w:val="Normal1"/>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73A00449" w14:textId="77777777" w:rsidR="00AF12C1" w:rsidRPr="006E4398" w:rsidRDefault="00AF12C1">
      <w:pPr>
        <w:pStyle w:val="Normal1"/>
        <w:spacing w:line="360" w:lineRule="auto"/>
        <w:ind w:left="709"/>
        <w:contextualSpacing w:val="0"/>
        <w:jc w:val="both"/>
        <w:rPr>
          <w:rFonts w:ascii="Trebuchet MS" w:hAnsi="Trebuchet MS" w:cstheme="minorHAnsi"/>
          <w:color w:val="auto"/>
          <w:sz w:val="20"/>
          <w:szCs w:val="20"/>
        </w:rPr>
      </w:pPr>
    </w:p>
    <w:tbl>
      <w:tblPr>
        <w:tblW w:w="0" w:type="auto"/>
        <w:tblLook w:val="04A0" w:firstRow="1" w:lastRow="0" w:firstColumn="1" w:lastColumn="0" w:noHBand="0" w:noVBand="1"/>
      </w:tblPr>
      <w:tblGrid>
        <w:gridCol w:w="1521"/>
        <w:gridCol w:w="8226"/>
      </w:tblGrid>
      <w:tr w:rsidR="00AF12C1" w:rsidRPr="006E4398" w14:paraId="3426CD64" w14:textId="77777777" w:rsidTr="00BC36D1">
        <w:tc>
          <w:tcPr>
            <w:tcW w:w="1384" w:type="dxa"/>
          </w:tcPr>
          <w:p w14:paraId="5CD16A0A" w14:textId="77777777" w:rsidR="00AF12C1" w:rsidRPr="006E4398" w:rsidRDefault="00AF12C1">
            <w:pPr>
              <w:pStyle w:val="Normal1"/>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spread</w:t>
            </w:r>
          </w:p>
        </w:tc>
        <w:tc>
          <w:tcPr>
            <w:tcW w:w="8536" w:type="dxa"/>
          </w:tcPr>
          <w:p w14:paraId="68DDF5D8"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sz w:val="20"/>
                <w:szCs w:val="20"/>
              </w:rPr>
              <w:t>2,7500</w:t>
            </w:r>
            <w:r w:rsidRPr="006E4398">
              <w:rPr>
                <w:rFonts w:ascii="Trebuchet MS" w:hAnsi="Trebuchet MS" w:cstheme="minorHAnsi"/>
                <w:color w:val="auto"/>
                <w:sz w:val="20"/>
                <w:szCs w:val="20"/>
              </w:rPr>
              <w:t xml:space="preserve">; </w:t>
            </w:r>
          </w:p>
          <w:p w14:paraId="262D551C" w14:textId="77777777" w:rsidR="00AF12C1" w:rsidRPr="006E4398" w:rsidRDefault="00AF12C1">
            <w:pPr>
              <w:pStyle w:val="Normal1"/>
              <w:spacing w:line="360" w:lineRule="auto"/>
              <w:ind w:left="709"/>
              <w:contextualSpacing w:val="0"/>
              <w:jc w:val="both"/>
              <w:rPr>
                <w:rFonts w:ascii="Trebuchet MS" w:hAnsi="Trebuchet MS" w:cstheme="minorHAnsi"/>
                <w:color w:val="auto"/>
                <w:sz w:val="20"/>
                <w:szCs w:val="20"/>
              </w:rPr>
            </w:pPr>
          </w:p>
        </w:tc>
      </w:tr>
      <w:tr w:rsidR="00AF12C1" w:rsidRPr="006E4398" w14:paraId="51C6FF17" w14:textId="77777777" w:rsidTr="00BC36D1">
        <w:tc>
          <w:tcPr>
            <w:tcW w:w="1384" w:type="dxa"/>
          </w:tcPr>
          <w:p w14:paraId="4FA25456" w14:textId="77777777" w:rsidR="00AF12C1" w:rsidRPr="006E4398" w:rsidRDefault="00E87F05">
            <w:pPr>
              <w:pStyle w:val="Normal1"/>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DP</w:t>
            </w:r>
          </w:p>
        </w:tc>
        <w:tc>
          <w:tcPr>
            <w:tcW w:w="8536" w:type="dxa"/>
          </w:tcPr>
          <w:p w14:paraId="218A4D5F" w14:textId="77777777" w:rsidR="00AF12C1" w:rsidRPr="006E4398" w:rsidRDefault="00AF12C1">
            <w:pPr>
              <w:pStyle w:val="Normal1"/>
              <w:spacing w:line="360" w:lineRule="auto"/>
              <w:ind w:left="709"/>
              <w:contextualSpacing w:val="0"/>
              <w:jc w:val="both"/>
              <w:rPr>
                <w:rFonts w:ascii="Trebuchet MS" w:hAnsi="Trebuchet MS" w:cstheme="minorBidi"/>
                <w:color w:val="auto"/>
                <w:sz w:val="20"/>
                <w:szCs w:val="20"/>
              </w:rPr>
            </w:pPr>
            <w:r w:rsidRPr="00667F3B">
              <w:rPr>
                <w:rFonts w:ascii="Trebuchet MS" w:hAnsi="Trebuchet MS" w:cstheme="minorBidi"/>
                <w:color w:val="auto"/>
                <w:sz w:val="20"/>
                <w:szCs w:val="20"/>
              </w:rPr>
              <w:t xml:space="preserve">número de </w:t>
            </w:r>
            <w:r w:rsidR="00213068" w:rsidRPr="006E4398">
              <w:rPr>
                <w:rFonts w:ascii="Trebuchet MS" w:hAnsi="Trebuchet MS" w:cstheme="minorBidi"/>
                <w:color w:val="auto"/>
                <w:sz w:val="20"/>
                <w:szCs w:val="20"/>
              </w:rPr>
              <w:t xml:space="preserve">Dias Úteis </w:t>
            </w:r>
            <w:r w:rsidRPr="006E4398">
              <w:rPr>
                <w:rFonts w:ascii="Trebuchet MS" w:hAnsi="Trebuchet MS" w:cstheme="minorBidi"/>
                <w:color w:val="auto"/>
                <w:sz w:val="20"/>
                <w:szCs w:val="20"/>
              </w:rPr>
              <w:t xml:space="preserve">entre a Data de </w:t>
            </w:r>
            <w:r w:rsidR="00213068" w:rsidRPr="006E4398">
              <w:rPr>
                <w:rFonts w:ascii="Trebuchet MS" w:hAnsi="Trebuchet MS" w:cstheme="minorBidi"/>
                <w:color w:val="auto"/>
                <w:sz w:val="20"/>
                <w:szCs w:val="20"/>
              </w:rPr>
              <w:t>Início da Rentabilidade</w:t>
            </w:r>
            <w:r w:rsidRPr="006E4398">
              <w:rPr>
                <w:rFonts w:ascii="Trebuchet MS" w:hAnsi="Trebuchet MS" w:cstheme="minorBidi"/>
                <w:color w:val="auto"/>
                <w:sz w:val="20"/>
                <w:szCs w:val="20"/>
              </w:rPr>
              <w:t>,</w:t>
            </w:r>
            <w:r w:rsidRPr="006E4398">
              <w:rPr>
                <w:rFonts w:ascii="Trebuchet MS" w:hAnsi="Trebuchet MS"/>
                <w:color w:val="auto"/>
                <w:sz w:val="20"/>
                <w:szCs w:val="20"/>
              </w:rPr>
              <w:t xml:space="preserve"> </w:t>
            </w:r>
            <w:r w:rsidRPr="006E4398">
              <w:rPr>
                <w:rFonts w:ascii="Trebuchet MS" w:hAnsi="Trebuchet MS" w:cstheme="minorBidi"/>
                <w:color w:val="auto"/>
                <w:sz w:val="20"/>
                <w:szCs w:val="20"/>
              </w:rPr>
              <w:t>no caso do primeiro Período de Capitalização, ou a Data de Pagamento d</w:t>
            </w:r>
            <w:r w:rsidR="00576CF0" w:rsidRPr="006E4398">
              <w:rPr>
                <w:rFonts w:ascii="Trebuchet MS" w:hAnsi="Trebuchet MS" w:cstheme="minorBidi"/>
                <w:color w:val="auto"/>
                <w:sz w:val="20"/>
                <w:szCs w:val="20"/>
              </w:rPr>
              <w:t>a</w:t>
            </w:r>
            <w:r w:rsidRPr="006E4398">
              <w:rPr>
                <w:rFonts w:ascii="Trebuchet MS" w:hAnsi="Trebuchet MS" w:cstheme="minorBidi"/>
                <w:color w:val="auto"/>
                <w:sz w:val="20"/>
                <w:szCs w:val="20"/>
              </w:rPr>
              <w:t xml:space="preserve"> Remuneração imediatamente anterior, conforme cronograma constante do Anexo </w:t>
            </w:r>
            <w:r w:rsidR="00E4028A" w:rsidRPr="006E4398">
              <w:rPr>
                <w:rFonts w:ascii="Trebuchet MS" w:hAnsi="Trebuchet MS" w:cstheme="minorBidi"/>
                <w:sz w:val="20"/>
                <w:szCs w:val="20"/>
              </w:rPr>
              <w:t>III</w:t>
            </w:r>
            <w:r w:rsidRPr="006E4398">
              <w:rPr>
                <w:rFonts w:ascii="Trebuchet MS" w:hAnsi="Trebuchet MS" w:cstheme="minorBidi"/>
                <w:color w:val="auto"/>
                <w:sz w:val="20"/>
                <w:szCs w:val="20"/>
              </w:rPr>
              <w:t xml:space="preserve"> à presente Escritura, no caso dos demais Períodos de Capitalização, conforme o caso, inclusive, e a data de cálculo, exclusive, sendo "</w:t>
            </w:r>
            <w:r w:rsidR="00390841">
              <w:rPr>
                <w:rFonts w:ascii="Trebuchet MS" w:hAnsi="Trebuchet MS" w:cstheme="minorBidi"/>
                <w:color w:val="auto"/>
                <w:sz w:val="20"/>
                <w:szCs w:val="20"/>
              </w:rPr>
              <w:t>DP</w:t>
            </w:r>
            <w:r w:rsidRPr="006E4398">
              <w:rPr>
                <w:rFonts w:ascii="Trebuchet MS" w:hAnsi="Trebuchet MS" w:cstheme="minorBidi"/>
                <w:color w:val="auto"/>
                <w:sz w:val="20"/>
                <w:szCs w:val="20"/>
              </w:rPr>
              <w:t>" um número inteiro.</w:t>
            </w:r>
          </w:p>
        </w:tc>
      </w:tr>
    </w:tbl>
    <w:p w14:paraId="5A34FD6E"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p w14:paraId="3DEB4A44"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Observações:</w:t>
      </w:r>
    </w:p>
    <w:p w14:paraId="068CDC5D"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p w14:paraId="64EE7E1A" w14:textId="77777777" w:rsidR="00AF12C1" w:rsidRPr="006E4398"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A Taxa DI deverá ser utilizada considerando idêntico número de casas decimais divulgado pela B3;</w:t>
      </w:r>
    </w:p>
    <w:p w14:paraId="2C688CA1" w14:textId="77777777" w:rsidR="00AF12C1" w:rsidRPr="006E4398" w:rsidRDefault="00AF12C1">
      <w:pPr>
        <w:pStyle w:val="Normal1"/>
        <w:tabs>
          <w:tab w:val="left" w:pos="567"/>
        </w:tabs>
        <w:spacing w:line="360" w:lineRule="auto"/>
        <w:ind w:left="709"/>
        <w:jc w:val="both"/>
        <w:rPr>
          <w:rFonts w:ascii="Trebuchet MS" w:hAnsi="Trebuchet MS" w:cstheme="minorHAnsi"/>
          <w:color w:val="auto"/>
          <w:sz w:val="20"/>
          <w:szCs w:val="20"/>
        </w:rPr>
      </w:pPr>
    </w:p>
    <w:p w14:paraId="41E7C685" w14:textId="77777777" w:rsidR="00AF12C1" w:rsidRPr="006E4398"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O fator resultante da expressão (1 + TDIk) é considerado com 16 (dezesseis) casas decimais, sem arredondamento;</w:t>
      </w:r>
    </w:p>
    <w:p w14:paraId="73B7A179" w14:textId="77777777" w:rsidR="00AF12C1" w:rsidRPr="006E4398" w:rsidRDefault="00AF12C1">
      <w:pPr>
        <w:pStyle w:val="Normal1"/>
        <w:tabs>
          <w:tab w:val="left" w:pos="567"/>
        </w:tabs>
        <w:spacing w:line="360" w:lineRule="auto"/>
        <w:ind w:left="709"/>
        <w:jc w:val="both"/>
        <w:rPr>
          <w:rFonts w:ascii="Trebuchet MS" w:hAnsi="Trebuchet MS" w:cstheme="minorHAnsi"/>
          <w:color w:val="auto"/>
          <w:sz w:val="20"/>
          <w:szCs w:val="20"/>
        </w:rPr>
      </w:pPr>
    </w:p>
    <w:p w14:paraId="66BA91E5" w14:textId="77777777" w:rsidR="00AF12C1" w:rsidRPr="006E4398"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Efetua-se o produtório dos fatores (1 + TDIk), sendo que a cada fator acumulado, trunca-se o resultado com 16 (dezesseis) casas decimais, aplicando-se o próximo fator diário, e assim por diante até o último considerado;</w:t>
      </w:r>
    </w:p>
    <w:p w14:paraId="1E7BF09C" w14:textId="77777777" w:rsidR="00AF12C1" w:rsidRPr="006E4398" w:rsidRDefault="00AF12C1">
      <w:pPr>
        <w:pStyle w:val="Normal1"/>
        <w:tabs>
          <w:tab w:val="left" w:pos="567"/>
        </w:tabs>
        <w:spacing w:line="360" w:lineRule="auto"/>
        <w:ind w:left="709"/>
        <w:jc w:val="both"/>
        <w:rPr>
          <w:rFonts w:ascii="Trebuchet MS" w:hAnsi="Trebuchet MS" w:cstheme="minorHAnsi"/>
          <w:color w:val="auto"/>
          <w:sz w:val="20"/>
          <w:szCs w:val="20"/>
        </w:rPr>
      </w:pPr>
    </w:p>
    <w:p w14:paraId="13CA522A" w14:textId="77777777" w:rsidR="00AF12C1" w:rsidRPr="006E4398"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 xml:space="preserve">Estando os fatores acumulados, considera-se o fator resultante "Fator DI" com 8 (oito) casas decimais, com arredondamento; </w:t>
      </w:r>
      <w:r w:rsidR="00213068" w:rsidRPr="006E4398">
        <w:rPr>
          <w:rFonts w:ascii="Trebuchet MS" w:hAnsi="Trebuchet MS" w:cstheme="minorHAnsi"/>
          <w:color w:val="auto"/>
          <w:sz w:val="20"/>
          <w:szCs w:val="20"/>
        </w:rPr>
        <w:t>e</w:t>
      </w:r>
    </w:p>
    <w:p w14:paraId="53BEBF4B" w14:textId="77777777" w:rsidR="00AF12C1" w:rsidRPr="006E4398" w:rsidRDefault="00AF12C1">
      <w:pPr>
        <w:pStyle w:val="Normal1"/>
        <w:tabs>
          <w:tab w:val="left" w:pos="567"/>
        </w:tabs>
        <w:spacing w:line="360" w:lineRule="auto"/>
        <w:ind w:left="709"/>
        <w:jc w:val="both"/>
        <w:rPr>
          <w:rFonts w:ascii="Trebuchet MS" w:hAnsi="Trebuchet MS" w:cstheme="minorHAnsi"/>
          <w:color w:val="auto"/>
          <w:sz w:val="20"/>
          <w:szCs w:val="20"/>
        </w:rPr>
      </w:pPr>
    </w:p>
    <w:p w14:paraId="57BD7643" w14:textId="77777777" w:rsidR="00AF12C1" w:rsidRPr="006E4398" w:rsidRDefault="00AF12C1" w:rsidP="00213068">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O fator resultante da expressão (Fator DI x FatorSpread) deve ser considerado com 9 (nove) casas decimais, com arredondamento;</w:t>
      </w:r>
      <w:r w:rsidR="00BF736D">
        <w:rPr>
          <w:rFonts w:ascii="Trebuchet MS" w:hAnsi="Trebuchet MS" w:cstheme="minorHAnsi"/>
          <w:color w:val="auto"/>
          <w:sz w:val="20"/>
          <w:szCs w:val="20"/>
        </w:rPr>
        <w:t xml:space="preserve"> e</w:t>
      </w:r>
    </w:p>
    <w:p w14:paraId="1A6ED643" w14:textId="77777777" w:rsidR="00AF12C1" w:rsidRPr="002B5B89" w:rsidRDefault="00AF12C1" w:rsidP="002B5B89">
      <w:pPr>
        <w:spacing w:line="360" w:lineRule="auto"/>
        <w:rPr>
          <w:rFonts w:ascii="Trebuchet MS" w:hAnsi="Trebuchet MS" w:cstheme="minorHAnsi"/>
          <w:sz w:val="20"/>
          <w:szCs w:val="20"/>
        </w:rPr>
      </w:pPr>
    </w:p>
    <w:p w14:paraId="291E8DBA" w14:textId="77777777" w:rsidR="00AF12C1" w:rsidRPr="002B5B89"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sz w:val="20"/>
          <w:szCs w:val="20"/>
        </w:rPr>
        <w:t xml:space="preserve">Excepcionalmente, na primeira Data de Pagamento da Remuneração, conforme cronograma constante do Anexo </w:t>
      </w:r>
      <w:r w:rsidR="00E4028A" w:rsidRPr="006E4398">
        <w:rPr>
          <w:rFonts w:ascii="Trebuchet MS" w:hAnsi="Trebuchet MS" w:cstheme="minorHAnsi"/>
          <w:sz w:val="20"/>
          <w:szCs w:val="20"/>
        </w:rPr>
        <w:t>III</w:t>
      </w:r>
      <w:r w:rsidRPr="006E4398">
        <w:rPr>
          <w:rFonts w:ascii="Trebuchet MS" w:hAnsi="Trebuchet MS" w:cstheme="minorHAnsi"/>
          <w:sz w:val="20"/>
          <w:szCs w:val="20"/>
        </w:rPr>
        <w:t xml:space="preserve"> à presente Escritura, deverá ser acrescido à Remuneração Debêntures Primeira Série devida um valor equivalente ao produtório do Fator de Juros de 2 (dois) Dias Úteis que antecede</w:t>
      </w:r>
      <w:r w:rsidR="00E87F05" w:rsidRPr="006E4398">
        <w:rPr>
          <w:rFonts w:ascii="Trebuchet MS" w:hAnsi="Trebuchet MS" w:cstheme="minorHAnsi"/>
          <w:sz w:val="20"/>
          <w:szCs w:val="20"/>
        </w:rPr>
        <w:t>m</w:t>
      </w:r>
      <w:r w:rsidRPr="006E4398">
        <w:rPr>
          <w:rFonts w:ascii="Trebuchet MS" w:hAnsi="Trebuchet MS" w:cstheme="minorHAnsi"/>
          <w:sz w:val="20"/>
          <w:szCs w:val="20"/>
        </w:rPr>
        <w:t xml:space="preserve"> a primeira Data de Integralização, calculado </w:t>
      </w:r>
      <w:r w:rsidRPr="006E4398">
        <w:rPr>
          <w:rFonts w:ascii="Trebuchet MS" w:hAnsi="Trebuchet MS" w:cstheme="minorHAnsi"/>
          <w:i/>
          <w:iCs/>
          <w:sz w:val="20"/>
          <w:szCs w:val="20"/>
        </w:rPr>
        <w:t>pro rata temporis</w:t>
      </w:r>
      <w:r w:rsidRPr="006E4398">
        <w:rPr>
          <w:rFonts w:ascii="Trebuchet MS" w:hAnsi="Trebuchet MS" w:cstheme="minorHAnsi"/>
          <w:sz w:val="20"/>
          <w:szCs w:val="20"/>
        </w:rPr>
        <w:t>, de acordo com a fórmula constante da Cláusula 4.11.2. acima.</w:t>
      </w:r>
    </w:p>
    <w:p w14:paraId="142FD3B1" w14:textId="77777777" w:rsidR="005E01A8" w:rsidRPr="006E4398" w:rsidRDefault="005E01A8" w:rsidP="002B5B89">
      <w:pPr>
        <w:pStyle w:val="Normal1"/>
        <w:tabs>
          <w:tab w:val="left" w:pos="567"/>
        </w:tabs>
        <w:spacing w:line="360" w:lineRule="auto"/>
        <w:ind w:left="709"/>
        <w:jc w:val="both"/>
        <w:rPr>
          <w:rFonts w:ascii="Trebuchet MS" w:hAnsi="Trebuchet MS" w:cstheme="minorHAnsi"/>
          <w:color w:val="auto"/>
          <w:sz w:val="20"/>
          <w:szCs w:val="20"/>
        </w:rPr>
      </w:pPr>
    </w:p>
    <w:p w14:paraId="09D8ECD8"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4.11.2.</w:t>
      </w:r>
      <w:r w:rsidR="00AF12C1" w:rsidRPr="006E4398">
        <w:rPr>
          <w:rFonts w:ascii="Trebuchet MS" w:hAnsi="Trebuchet MS"/>
          <w:sz w:val="20"/>
          <w:szCs w:val="20"/>
        </w:rPr>
        <w:t>1</w:t>
      </w:r>
      <w:r w:rsidRPr="006E4398">
        <w:rPr>
          <w:rFonts w:ascii="Trebuchet MS" w:hAnsi="Trebuchet MS"/>
          <w:sz w:val="20"/>
          <w:szCs w:val="20"/>
        </w:rPr>
        <w:t>. Observado o disposto no parágrafo abaixo, se, a qualquer tempo durante a vigência das Debêntures</w:t>
      </w:r>
      <w:r w:rsidR="00AF12C1" w:rsidRPr="006E4398">
        <w:rPr>
          <w:rFonts w:ascii="Trebuchet MS" w:hAnsi="Trebuchet MS"/>
          <w:sz w:val="20"/>
          <w:szCs w:val="20"/>
        </w:rPr>
        <w:t xml:space="preserve"> da Primeira </w:t>
      </w:r>
      <w:r w:rsidR="003D5234" w:rsidRPr="006E4398">
        <w:rPr>
          <w:rFonts w:ascii="Trebuchet MS" w:hAnsi="Trebuchet MS"/>
          <w:sz w:val="20"/>
          <w:szCs w:val="20"/>
        </w:rPr>
        <w:t>S</w:t>
      </w:r>
      <w:r w:rsidR="00AF12C1" w:rsidRPr="006E4398">
        <w:rPr>
          <w:rFonts w:ascii="Trebuchet MS" w:hAnsi="Trebuchet MS"/>
          <w:sz w:val="20"/>
          <w:szCs w:val="20"/>
        </w:rPr>
        <w:t>érie</w:t>
      </w:r>
      <w:r w:rsidRPr="006E4398">
        <w:rPr>
          <w:rFonts w:ascii="Trebuchet MS" w:hAnsi="Trebuchet MS"/>
          <w:sz w:val="20"/>
          <w:szCs w:val="20"/>
        </w:rPr>
        <w:t>, não houver divulgação da Taxa DI, será aplicada a última Taxa DI disponível até o momento para cálculo da Remuneração</w:t>
      </w:r>
      <w:r w:rsidR="00AF12C1" w:rsidRPr="006E4398">
        <w:rPr>
          <w:rFonts w:ascii="Trebuchet MS" w:hAnsi="Trebuchet MS"/>
          <w:sz w:val="20"/>
          <w:szCs w:val="20"/>
        </w:rPr>
        <w:t xml:space="preserve"> Debêntures Primeira Série</w:t>
      </w:r>
      <w:r w:rsidRPr="006E4398">
        <w:rPr>
          <w:rFonts w:ascii="Trebuchet MS" w:hAnsi="Trebuchet MS"/>
          <w:sz w:val="20"/>
          <w:szCs w:val="20"/>
        </w:rPr>
        <w:t xml:space="preserve">, não sendo devidas quaisquer compensações entre a Emissora e </w:t>
      </w:r>
      <w:r w:rsidR="00213068" w:rsidRPr="006E4398">
        <w:rPr>
          <w:rFonts w:ascii="Trebuchet MS" w:hAnsi="Trebuchet MS"/>
          <w:sz w:val="20"/>
          <w:szCs w:val="20"/>
        </w:rPr>
        <w:t>a Debenturista</w:t>
      </w:r>
      <w:r w:rsidR="003D5234" w:rsidRPr="006E4398">
        <w:rPr>
          <w:rFonts w:ascii="Trebuchet MS" w:hAnsi="Trebuchet MS"/>
          <w:sz w:val="20"/>
          <w:szCs w:val="20"/>
        </w:rPr>
        <w:t xml:space="preserve"> </w:t>
      </w:r>
      <w:r w:rsidRPr="006E4398">
        <w:rPr>
          <w:rFonts w:ascii="Trebuchet MS" w:hAnsi="Trebuchet MS"/>
          <w:sz w:val="20"/>
          <w:szCs w:val="20"/>
        </w:rPr>
        <w:t>quando da divulgação posterior da Taxa DI que seria aplicável.</w:t>
      </w:r>
    </w:p>
    <w:p w14:paraId="6202CF24" w14:textId="77777777" w:rsidR="00D44164" w:rsidRPr="006E4398" w:rsidRDefault="00D44164">
      <w:pPr>
        <w:numPr>
          <w:ilvl w:val="12"/>
          <w:numId w:val="0"/>
        </w:numPr>
        <w:spacing w:line="360" w:lineRule="auto"/>
        <w:jc w:val="both"/>
        <w:rPr>
          <w:rFonts w:ascii="Trebuchet MS" w:hAnsi="Trebuchet MS"/>
          <w:sz w:val="20"/>
          <w:szCs w:val="20"/>
        </w:rPr>
      </w:pPr>
    </w:p>
    <w:p w14:paraId="20D18C85"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4.11.2.</w:t>
      </w:r>
      <w:r w:rsidR="00AF12C1" w:rsidRPr="006E4398">
        <w:rPr>
          <w:rFonts w:ascii="Trebuchet MS" w:hAnsi="Trebuchet MS"/>
          <w:sz w:val="20"/>
          <w:szCs w:val="20"/>
        </w:rPr>
        <w:t>2</w:t>
      </w:r>
      <w:r w:rsidRPr="006E4398">
        <w:rPr>
          <w:rFonts w:ascii="Trebuchet MS" w:hAnsi="Trebuchet MS"/>
          <w:sz w:val="20"/>
          <w:szCs w:val="20"/>
        </w:rPr>
        <w:t xml:space="preserve">. Caso a Taxa DI deixe de ser divulgada por prazo superior a 30 (trinta) dias, ou caso seja extinta, ou haja a impossibilidade legal de aplicação da Taxa DI para cálculo da Remuneração </w:t>
      </w:r>
      <w:r w:rsidR="00AF12C1" w:rsidRPr="006E4398">
        <w:rPr>
          <w:rFonts w:ascii="Trebuchet MS" w:hAnsi="Trebuchet MS"/>
          <w:sz w:val="20"/>
          <w:szCs w:val="20"/>
        </w:rPr>
        <w:t>Debêntures Primeira Série</w:t>
      </w:r>
      <w:r w:rsidRPr="006E4398">
        <w:rPr>
          <w:rFonts w:ascii="Trebuchet MS" w:hAnsi="Trebuchet MS"/>
          <w:sz w:val="20"/>
          <w:szCs w:val="20"/>
        </w:rPr>
        <w:t xml:space="preserve">, </w:t>
      </w:r>
      <w:r w:rsidR="00AF12C1" w:rsidRPr="006E4398">
        <w:rPr>
          <w:rFonts w:ascii="Trebuchet MS" w:hAnsi="Trebuchet MS"/>
          <w:sz w:val="20"/>
          <w:szCs w:val="20"/>
        </w:rPr>
        <w:t>a Debenturista</w:t>
      </w:r>
      <w:r w:rsidRPr="006E4398">
        <w:rPr>
          <w:rFonts w:ascii="Trebuchet MS" w:hAnsi="Trebuchet MS"/>
          <w:sz w:val="20"/>
          <w:szCs w:val="20"/>
        </w:rPr>
        <w:t xml:space="preserve"> deverá, no prazo máximo de até 5 (cinco) Dias Úteis a contar do final do prazo de 30 (trinta) dias acima mencionado ou do evento de extinção ou inaplicabilidade, conforme o caso, convocar </w:t>
      </w:r>
      <w:r w:rsidR="00213068" w:rsidRPr="006E4398">
        <w:rPr>
          <w:rFonts w:ascii="Trebuchet MS" w:hAnsi="Trebuchet MS"/>
          <w:sz w:val="20"/>
          <w:szCs w:val="20"/>
        </w:rPr>
        <w:t>assembleia geral de t</w:t>
      </w:r>
      <w:r w:rsidR="00AF12C1" w:rsidRPr="006E4398">
        <w:rPr>
          <w:rFonts w:ascii="Trebuchet MS" w:hAnsi="Trebuchet MS"/>
          <w:sz w:val="20"/>
          <w:szCs w:val="20"/>
        </w:rPr>
        <w:t>itulares de CRI Primeira Série (conforme definido no Termo de Securitização)</w:t>
      </w:r>
      <w:r w:rsidRPr="006E4398">
        <w:rPr>
          <w:rFonts w:ascii="Trebuchet MS" w:hAnsi="Trebuchet MS"/>
          <w:sz w:val="20"/>
          <w:szCs w:val="20"/>
        </w:rPr>
        <w:t xml:space="preserve">, na forma e nos prazos estipulados </w:t>
      </w:r>
      <w:r w:rsidR="00AF12C1" w:rsidRPr="006E4398">
        <w:rPr>
          <w:rFonts w:ascii="Trebuchet MS" w:hAnsi="Trebuchet MS"/>
          <w:sz w:val="20"/>
          <w:szCs w:val="20"/>
        </w:rPr>
        <w:t>no Termo de Securitização</w:t>
      </w:r>
      <w:r w:rsidRPr="006E4398">
        <w:rPr>
          <w:rFonts w:ascii="Trebuchet MS" w:hAnsi="Trebuchet MS"/>
          <w:sz w:val="20"/>
          <w:szCs w:val="20"/>
        </w:rPr>
        <w:t xml:space="preserve">, a qual terá como objeto a deliberação pelos </w:t>
      </w:r>
      <w:r w:rsidR="00AF12C1" w:rsidRPr="006E4398">
        <w:rPr>
          <w:rFonts w:ascii="Trebuchet MS" w:hAnsi="Trebuchet MS"/>
          <w:sz w:val="20"/>
          <w:szCs w:val="20"/>
        </w:rPr>
        <w:t>titulares de CRI Primeira Série</w:t>
      </w:r>
      <w:r w:rsidRPr="006E4398">
        <w:rPr>
          <w:rFonts w:ascii="Trebuchet MS" w:hAnsi="Trebuchet MS"/>
          <w:sz w:val="20"/>
          <w:szCs w:val="20"/>
        </w:rPr>
        <w:t xml:space="preserve">, de comum acordo com a Emissora, do novo parâmetro de Remuneração </w:t>
      </w:r>
      <w:r w:rsidR="00AF12C1" w:rsidRPr="006E4398">
        <w:rPr>
          <w:rFonts w:ascii="Trebuchet MS" w:hAnsi="Trebuchet MS"/>
          <w:sz w:val="20"/>
          <w:szCs w:val="20"/>
        </w:rPr>
        <w:t>Debêntures Primeira Série</w:t>
      </w:r>
      <w:r w:rsidRPr="006E4398">
        <w:rPr>
          <w:rFonts w:ascii="Trebuchet MS" w:hAnsi="Trebuchet MS"/>
          <w:sz w:val="20"/>
          <w:szCs w:val="20"/>
        </w:rPr>
        <w:t>, parâmetro este que deverá preservar o valor real e os mesmos níveis de Remuneração</w:t>
      </w:r>
      <w:r w:rsidR="00AF12C1" w:rsidRPr="006E4398">
        <w:rPr>
          <w:rFonts w:ascii="Trebuchet MS" w:hAnsi="Trebuchet MS"/>
          <w:sz w:val="20"/>
          <w:szCs w:val="20"/>
        </w:rPr>
        <w:t xml:space="preserve"> Debêntures Primeira Série</w:t>
      </w:r>
      <w:r w:rsidRPr="006E4398">
        <w:rPr>
          <w:rFonts w:ascii="Trebuchet MS" w:hAnsi="Trebuchet MS"/>
          <w:sz w:val="20"/>
          <w:szCs w:val="20"/>
        </w:rPr>
        <w:t>. Caso não haja acordo sobre o</w:t>
      </w:r>
      <w:r w:rsidR="00C5409E" w:rsidRPr="006E4398">
        <w:rPr>
          <w:rFonts w:ascii="Trebuchet MS" w:hAnsi="Trebuchet MS"/>
          <w:sz w:val="20"/>
          <w:szCs w:val="20"/>
        </w:rPr>
        <w:t xml:space="preserve"> </w:t>
      </w:r>
      <w:r w:rsidRPr="006E4398">
        <w:rPr>
          <w:rFonts w:ascii="Trebuchet MS" w:hAnsi="Trebuchet MS"/>
          <w:sz w:val="20"/>
          <w:szCs w:val="20"/>
        </w:rPr>
        <w:t>novo parâmetro de Remuneração</w:t>
      </w:r>
      <w:r w:rsidR="00AF12C1" w:rsidRPr="006E4398">
        <w:rPr>
          <w:rFonts w:ascii="Trebuchet MS" w:hAnsi="Trebuchet MS"/>
          <w:sz w:val="20"/>
          <w:szCs w:val="20"/>
        </w:rPr>
        <w:t xml:space="preserve"> Debêntures Primeira Série</w:t>
      </w:r>
      <w:r w:rsidRPr="006E4398">
        <w:rPr>
          <w:rFonts w:ascii="Trebuchet MS" w:hAnsi="Trebuchet MS"/>
          <w:sz w:val="20"/>
          <w:szCs w:val="20"/>
        </w:rPr>
        <w:t xml:space="preserve"> entre a Emissora e </w:t>
      </w:r>
      <w:r w:rsidR="00AF12C1" w:rsidRPr="006E4398">
        <w:rPr>
          <w:rFonts w:ascii="Trebuchet MS" w:hAnsi="Trebuchet MS"/>
          <w:sz w:val="20"/>
          <w:szCs w:val="20"/>
        </w:rPr>
        <w:t>os titulares de CRI Primeira Série</w:t>
      </w:r>
      <w:r w:rsidRPr="006E4398">
        <w:rPr>
          <w:rFonts w:ascii="Trebuchet MS" w:hAnsi="Trebuchet MS"/>
          <w:sz w:val="20"/>
          <w:szCs w:val="20"/>
        </w:rPr>
        <w:t xml:space="preserve"> representando, no mínimo, </w:t>
      </w:r>
      <w:r w:rsidR="002410D6" w:rsidRPr="006E4398">
        <w:rPr>
          <w:rFonts w:ascii="Trebuchet MS" w:hAnsi="Trebuchet MS"/>
          <w:sz w:val="20"/>
          <w:szCs w:val="20"/>
        </w:rPr>
        <w:t>75</w:t>
      </w:r>
      <w:r w:rsidR="00AF12C1" w:rsidRPr="006E4398">
        <w:rPr>
          <w:rFonts w:ascii="Trebuchet MS" w:hAnsi="Trebuchet MS"/>
          <w:sz w:val="20"/>
          <w:szCs w:val="20"/>
        </w:rPr>
        <w:t>%</w:t>
      </w:r>
      <w:r w:rsidR="002410D6" w:rsidRPr="006E4398">
        <w:rPr>
          <w:rFonts w:ascii="Trebuchet MS" w:hAnsi="Trebuchet MS"/>
          <w:sz w:val="20"/>
          <w:szCs w:val="20"/>
        </w:rPr>
        <w:t xml:space="preserve"> (setenta e cinco por cento)</w:t>
      </w:r>
      <w:r w:rsidRPr="006E4398">
        <w:rPr>
          <w:rFonts w:ascii="Trebuchet MS" w:hAnsi="Trebuchet MS"/>
          <w:sz w:val="20"/>
          <w:szCs w:val="20"/>
        </w:rPr>
        <w:t xml:space="preserve"> d</w:t>
      </w:r>
      <w:r w:rsidR="00AF12C1" w:rsidRPr="006E4398">
        <w:rPr>
          <w:rFonts w:ascii="Trebuchet MS" w:hAnsi="Trebuchet MS"/>
          <w:sz w:val="20"/>
          <w:szCs w:val="20"/>
        </w:rPr>
        <w:t>os CRI Primeira Série</w:t>
      </w:r>
      <w:r w:rsidRPr="006E4398">
        <w:rPr>
          <w:rFonts w:ascii="Trebuchet MS" w:hAnsi="Trebuchet MS"/>
          <w:sz w:val="20"/>
          <w:szCs w:val="20"/>
        </w:rPr>
        <w:t xml:space="preserve"> em Circulação em primeira convocação e </w:t>
      </w:r>
      <w:r w:rsidR="007C5FEB" w:rsidRPr="006E4398">
        <w:rPr>
          <w:rFonts w:ascii="Trebuchet MS" w:hAnsi="Trebuchet MS"/>
          <w:sz w:val="20"/>
          <w:szCs w:val="20"/>
        </w:rPr>
        <w:t>maioria simples</w:t>
      </w:r>
      <w:r w:rsidRPr="006E4398">
        <w:rPr>
          <w:rFonts w:ascii="Trebuchet MS" w:hAnsi="Trebuchet MS"/>
          <w:sz w:val="20"/>
          <w:szCs w:val="20"/>
        </w:rPr>
        <w:t xml:space="preserve"> </w:t>
      </w:r>
      <w:r w:rsidR="00AF12C1" w:rsidRPr="006E4398">
        <w:rPr>
          <w:rFonts w:ascii="Trebuchet MS" w:hAnsi="Trebuchet MS"/>
          <w:sz w:val="20"/>
          <w:szCs w:val="20"/>
        </w:rPr>
        <w:t>dos CRI Primeira Série</w:t>
      </w:r>
      <w:r w:rsidRPr="006E4398">
        <w:rPr>
          <w:rFonts w:ascii="Trebuchet MS" w:hAnsi="Trebuchet MS"/>
          <w:sz w:val="20"/>
          <w:szCs w:val="20"/>
        </w:rPr>
        <w:t xml:space="preserve"> </w:t>
      </w:r>
      <w:r w:rsidR="002410D6" w:rsidRPr="006E4398">
        <w:rPr>
          <w:rFonts w:ascii="Trebuchet MS" w:hAnsi="Trebuchet MS"/>
          <w:sz w:val="20"/>
          <w:szCs w:val="20"/>
        </w:rPr>
        <w:t xml:space="preserve">em circulação </w:t>
      </w:r>
      <w:r w:rsidRPr="006E4398">
        <w:rPr>
          <w:rFonts w:ascii="Trebuchet MS" w:hAnsi="Trebuchet MS"/>
          <w:sz w:val="20"/>
          <w:szCs w:val="20"/>
        </w:rPr>
        <w:t xml:space="preserve">em segunda convocação, a Emissora deverá adquirir a totalidade das Debêntures em Circulação, no prazo máximo de 30 (trinta) dias corridos contados da data de encerramento da </w:t>
      </w:r>
      <w:r w:rsidR="00034CDD" w:rsidRPr="006E4398">
        <w:rPr>
          <w:rFonts w:ascii="Trebuchet MS" w:hAnsi="Trebuchet MS"/>
          <w:sz w:val="20"/>
          <w:szCs w:val="20"/>
        </w:rPr>
        <w:t xml:space="preserve">respectiva assembleia geral </w:t>
      </w:r>
      <w:r w:rsidRPr="006E4398">
        <w:rPr>
          <w:rFonts w:ascii="Trebuchet MS" w:hAnsi="Trebuchet MS"/>
          <w:sz w:val="20"/>
          <w:szCs w:val="20"/>
        </w:rPr>
        <w:t xml:space="preserve">de </w:t>
      </w:r>
      <w:r w:rsidR="00AF12C1" w:rsidRPr="006E4398">
        <w:rPr>
          <w:rFonts w:ascii="Trebuchet MS" w:hAnsi="Trebuchet MS"/>
          <w:sz w:val="20"/>
          <w:szCs w:val="20"/>
        </w:rPr>
        <w:t xml:space="preserve">titulares de CRI Primeira Série </w:t>
      </w:r>
      <w:r w:rsidRPr="006E4398">
        <w:rPr>
          <w:rFonts w:ascii="Trebuchet MS" w:hAnsi="Trebuchet MS"/>
          <w:sz w:val="20"/>
          <w:szCs w:val="20"/>
        </w:rPr>
        <w:t>ou em prazo superior que venha a ser definido em comum acordo em referida assembleia, pelo seu Valor Nominal Unitário, conforme o caso, acrescido da Remuneração</w:t>
      </w:r>
      <w:r w:rsidR="00AF12C1" w:rsidRPr="006E4398">
        <w:rPr>
          <w:rFonts w:ascii="Trebuchet MS" w:hAnsi="Trebuchet MS"/>
          <w:sz w:val="20"/>
          <w:szCs w:val="20"/>
        </w:rPr>
        <w:t xml:space="preserve"> Debêntures Primeira Série</w:t>
      </w:r>
      <w:r w:rsidRPr="006E4398">
        <w:rPr>
          <w:rFonts w:ascii="Trebuchet MS" w:hAnsi="Trebuchet MS"/>
          <w:sz w:val="20"/>
          <w:szCs w:val="20"/>
        </w:rPr>
        <w:t xml:space="preserve"> devida até a data da efetiva aquisição, calculada </w:t>
      </w:r>
      <w:r w:rsidRPr="006E4398">
        <w:rPr>
          <w:rFonts w:ascii="Trebuchet MS" w:hAnsi="Trebuchet MS"/>
          <w:i/>
          <w:iCs/>
          <w:sz w:val="20"/>
          <w:szCs w:val="20"/>
        </w:rPr>
        <w:t>pro rata temporis,</w:t>
      </w:r>
      <w:r w:rsidRPr="006E4398">
        <w:rPr>
          <w:rFonts w:ascii="Trebuchet MS" w:hAnsi="Trebuchet MS"/>
          <w:sz w:val="20"/>
          <w:szCs w:val="20"/>
        </w:rPr>
        <w:t xml:space="preserve"> a partir da Data de Início da Rentabilidade das Debêntures</w:t>
      </w:r>
      <w:r w:rsidR="00AF12C1" w:rsidRPr="006E4398">
        <w:rPr>
          <w:rFonts w:ascii="Trebuchet MS" w:hAnsi="Trebuchet MS"/>
          <w:sz w:val="20"/>
          <w:szCs w:val="20"/>
        </w:rPr>
        <w:t xml:space="preserve"> da Primeira Série</w:t>
      </w:r>
      <w:r w:rsidR="00034CDD" w:rsidRPr="006E4398">
        <w:rPr>
          <w:rFonts w:ascii="Trebuchet MS" w:hAnsi="Trebuchet MS"/>
          <w:sz w:val="20"/>
          <w:szCs w:val="20"/>
        </w:rPr>
        <w:t xml:space="preserve"> ou da Data de Pagamento da Remuneração imediatamente anterior, conforme o caso</w:t>
      </w:r>
      <w:r w:rsidRPr="006E4398">
        <w:rPr>
          <w:rFonts w:ascii="Trebuchet MS" w:hAnsi="Trebuchet MS"/>
          <w:sz w:val="20"/>
          <w:szCs w:val="20"/>
        </w:rPr>
        <w:t>. As Debêntures</w:t>
      </w:r>
      <w:r w:rsidR="00AF12C1" w:rsidRPr="006E4398">
        <w:rPr>
          <w:rFonts w:ascii="Trebuchet MS" w:hAnsi="Trebuchet MS"/>
          <w:sz w:val="20"/>
          <w:szCs w:val="20"/>
        </w:rPr>
        <w:t xml:space="preserve"> da Primeira Série</w:t>
      </w:r>
      <w:r w:rsidRPr="006E4398">
        <w:rPr>
          <w:rFonts w:ascii="Trebuchet MS" w:hAnsi="Trebuchet MS"/>
          <w:sz w:val="20"/>
          <w:szCs w:val="20"/>
        </w:rPr>
        <w:t xml:space="preserve"> adquiridas nos termos deste item serão canceladas pela Emissora. Nesta alternativa, para cálculo da Remuneração </w:t>
      </w:r>
      <w:r w:rsidR="00AF12C1" w:rsidRPr="006E4398">
        <w:rPr>
          <w:rFonts w:ascii="Trebuchet MS" w:hAnsi="Trebuchet MS"/>
          <w:sz w:val="20"/>
          <w:szCs w:val="20"/>
        </w:rPr>
        <w:t>Debêntures Primeira Série</w:t>
      </w:r>
      <w:r w:rsidRPr="006E4398">
        <w:rPr>
          <w:rFonts w:ascii="Trebuchet MS" w:hAnsi="Trebuchet MS"/>
          <w:sz w:val="20"/>
          <w:szCs w:val="20"/>
        </w:rPr>
        <w:t xml:space="preserve"> a serem adquiridas, para cada dia do período em que </w:t>
      </w:r>
      <w:r w:rsidR="00034CDD" w:rsidRPr="006E4398">
        <w:rPr>
          <w:rFonts w:ascii="Trebuchet MS" w:hAnsi="Trebuchet MS"/>
          <w:sz w:val="20"/>
          <w:szCs w:val="20"/>
        </w:rPr>
        <w:t>há</w:t>
      </w:r>
      <w:r w:rsidRPr="006E4398">
        <w:rPr>
          <w:rFonts w:ascii="Trebuchet MS" w:hAnsi="Trebuchet MS"/>
          <w:sz w:val="20"/>
          <w:szCs w:val="20"/>
        </w:rPr>
        <w:t xml:space="preserve"> ausência de </w:t>
      </w:r>
      <w:r w:rsidR="00034CDD" w:rsidRPr="006E4398">
        <w:rPr>
          <w:rFonts w:ascii="Trebuchet MS" w:hAnsi="Trebuchet MS"/>
          <w:sz w:val="20"/>
          <w:szCs w:val="20"/>
        </w:rPr>
        <w:t>T</w:t>
      </w:r>
      <w:r w:rsidRPr="006E4398">
        <w:rPr>
          <w:rFonts w:ascii="Trebuchet MS" w:hAnsi="Trebuchet MS"/>
          <w:sz w:val="20"/>
          <w:szCs w:val="20"/>
        </w:rPr>
        <w:t>axa</w:t>
      </w:r>
      <w:r w:rsidR="00034CDD" w:rsidRPr="006E4398">
        <w:rPr>
          <w:rFonts w:ascii="Trebuchet MS" w:hAnsi="Trebuchet MS"/>
          <w:sz w:val="20"/>
          <w:szCs w:val="20"/>
        </w:rPr>
        <w:t xml:space="preserve"> DI</w:t>
      </w:r>
      <w:r w:rsidRPr="006E4398">
        <w:rPr>
          <w:rFonts w:ascii="Trebuchet MS" w:hAnsi="Trebuchet MS"/>
          <w:sz w:val="20"/>
          <w:szCs w:val="20"/>
        </w:rPr>
        <w:t>, será utilizada a</w:t>
      </w:r>
      <w:r w:rsidR="00A72EEB" w:rsidRPr="006E4398">
        <w:rPr>
          <w:rFonts w:ascii="Trebuchet MS" w:hAnsi="Trebuchet MS"/>
          <w:sz w:val="20"/>
          <w:szCs w:val="20"/>
        </w:rPr>
        <w:t xml:space="preserve"> </w:t>
      </w:r>
      <w:r w:rsidRPr="006E4398">
        <w:rPr>
          <w:rFonts w:ascii="Trebuchet MS" w:hAnsi="Trebuchet MS"/>
          <w:sz w:val="20"/>
          <w:szCs w:val="20"/>
        </w:rPr>
        <w:t>última Taxa DI divulgada oficialmente.</w:t>
      </w:r>
      <w:r w:rsidR="00036E19" w:rsidRPr="006E4398">
        <w:rPr>
          <w:rFonts w:ascii="Trebuchet MS" w:hAnsi="Trebuchet MS"/>
          <w:sz w:val="20"/>
          <w:szCs w:val="20"/>
        </w:rPr>
        <w:t xml:space="preserve"> </w:t>
      </w:r>
    </w:p>
    <w:p w14:paraId="22088822" w14:textId="77777777" w:rsidR="00D44164" w:rsidRPr="006E4398" w:rsidRDefault="00D44164">
      <w:pPr>
        <w:numPr>
          <w:ilvl w:val="12"/>
          <w:numId w:val="0"/>
        </w:numPr>
        <w:spacing w:line="360" w:lineRule="auto"/>
        <w:jc w:val="both"/>
        <w:rPr>
          <w:rFonts w:ascii="Trebuchet MS" w:hAnsi="Trebuchet MS"/>
          <w:sz w:val="20"/>
          <w:szCs w:val="20"/>
        </w:rPr>
      </w:pPr>
    </w:p>
    <w:p w14:paraId="3C5B5492"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4.11.2.</w:t>
      </w:r>
      <w:r w:rsidR="00AF12C1" w:rsidRPr="006E4398">
        <w:rPr>
          <w:rFonts w:ascii="Trebuchet MS" w:hAnsi="Trebuchet MS"/>
          <w:sz w:val="20"/>
          <w:szCs w:val="20"/>
        </w:rPr>
        <w:t>3</w:t>
      </w:r>
      <w:r w:rsidRPr="006E4398">
        <w:rPr>
          <w:rFonts w:ascii="Trebuchet MS" w:hAnsi="Trebuchet MS"/>
          <w:sz w:val="20"/>
          <w:szCs w:val="20"/>
        </w:rPr>
        <w:t xml:space="preserve">. O </w:t>
      </w:r>
      <w:r w:rsidR="00034CDD" w:rsidRPr="006E4398">
        <w:rPr>
          <w:rFonts w:ascii="Trebuchet MS" w:hAnsi="Trebuchet MS"/>
          <w:sz w:val="20"/>
          <w:szCs w:val="20"/>
        </w:rPr>
        <w:t xml:space="preserve">período de capitalização </w:t>
      </w:r>
      <w:r w:rsidRPr="006E4398">
        <w:rPr>
          <w:rFonts w:ascii="Trebuchet MS" w:hAnsi="Trebuchet MS"/>
          <w:sz w:val="20"/>
          <w:szCs w:val="20"/>
        </w:rPr>
        <w:t>da Remuneração (“</w:t>
      </w:r>
      <w:r w:rsidRPr="006E4398">
        <w:rPr>
          <w:rFonts w:ascii="Trebuchet MS" w:hAnsi="Trebuchet MS"/>
          <w:sz w:val="20"/>
          <w:szCs w:val="20"/>
          <w:u w:val="single"/>
        </w:rPr>
        <w:t>Período de Capitalização</w:t>
      </w:r>
      <w:r w:rsidRPr="006E4398">
        <w:rPr>
          <w:rFonts w:ascii="Trebuchet MS" w:hAnsi="Trebuchet MS"/>
          <w:sz w:val="20"/>
          <w:szCs w:val="20"/>
        </w:rPr>
        <w:t>”) é, para o primeiro Período de Capitalização, o intervalo de tempo que se inicia na Data de Início da Rentabilidade</w:t>
      </w:r>
      <w:r w:rsidR="00034CDD" w:rsidRPr="006E4398">
        <w:rPr>
          <w:rFonts w:ascii="Trebuchet MS" w:hAnsi="Trebuchet MS"/>
          <w:sz w:val="20"/>
          <w:szCs w:val="20"/>
        </w:rPr>
        <w:t xml:space="preserve"> da respectiva série</w:t>
      </w:r>
      <w:r w:rsidRPr="006E4398">
        <w:rPr>
          <w:rFonts w:ascii="Trebuchet MS" w:hAnsi="Trebuchet MS"/>
          <w:sz w:val="20"/>
          <w:szCs w:val="20"/>
        </w:rPr>
        <w:t>, inclusive, e termina na primeira Data de Pagamento da Remuneração, exclusive, e, para os demais Períodos de Capitalização, o intervalo de tempo que se inicia na Data de Pagamento da Remuneração</w:t>
      </w:r>
      <w:r w:rsidR="00AF12C1" w:rsidRPr="006E4398">
        <w:rPr>
          <w:rFonts w:ascii="Trebuchet MS" w:hAnsi="Trebuchet MS"/>
          <w:sz w:val="20"/>
          <w:szCs w:val="20"/>
        </w:rPr>
        <w:t xml:space="preserve"> </w:t>
      </w:r>
      <w:r w:rsidRPr="006E4398">
        <w:rPr>
          <w:rFonts w:ascii="Trebuchet MS" w:hAnsi="Trebuchet MS"/>
          <w:sz w:val="20"/>
          <w:szCs w:val="20"/>
        </w:rPr>
        <w:t>imediatamente anterior, inclusive, e termina na Data de Pagamento da Remuneração subsequente, exclusive. Cada Período de Capitalização sucede o anterior sem solução de continuidade, até a Data de Vencimento.</w:t>
      </w:r>
    </w:p>
    <w:p w14:paraId="16C8452D" w14:textId="77777777" w:rsidR="00AF12C1" w:rsidRPr="006E4398" w:rsidRDefault="00AF12C1">
      <w:pPr>
        <w:numPr>
          <w:ilvl w:val="12"/>
          <w:numId w:val="0"/>
        </w:numPr>
        <w:spacing w:line="360" w:lineRule="auto"/>
        <w:jc w:val="both"/>
        <w:rPr>
          <w:rFonts w:ascii="Trebuchet MS" w:hAnsi="Trebuchet MS"/>
          <w:sz w:val="20"/>
          <w:szCs w:val="20"/>
        </w:rPr>
      </w:pPr>
    </w:p>
    <w:p w14:paraId="1C12848D" w14:textId="757A1949" w:rsidR="00D44164" w:rsidRPr="006E4398" w:rsidRDefault="00AF12C1">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w:t>
      </w:r>
      <w:r w:rsidR="00BC36D1" w:rsidRPr="006E4398">
        <w:rPr>
          <w:rFonts w:ascii="Trebuchet MS" w:hAnsi="Trebuchet MS"/>
          <w:sz w:val="20"/>
          <w:szCs w:val="20"/>
        </w:rPr>
        <w:t>3</w:t>
      </w:r>
      <w:r w:rsidRPr="006E4398">
        <w:rPr>
          <w:rFonts w:ascii="Trebuchet MS" w:hAnsi="Trebuchet MS"/>
          <w:sz w:val="20"/>
          <w:szCs w:val="20"/>
        </w:rPr>
        <w:t xml:space="preserve">. </w:t>
      </w:r>
      <w:r w:rsidRPr="006E4398">
        <w:rPr>
          <w:rFonts w:ascii="Trebuchet MS" w:hAnsi="Trebuchet MS"/>
          <w:b/>
          <w:sz w:val="20"/>
          <w:szCs w:val="20"/>
        </w:rPr>
        <w:t>Remuneração das Debêntures da Segunda Série</w:t>
      </w:r>
      <w:r w:rsidRPr="006E4398">
        <w:rPr>
          <w:rFonts w:ascii="Trebuchet MS" w:hAnsi="Trebuchet MS"/>
          <w:sz w:val="20"/>
          <w:szCs w:val="20"/>
        </w:rPr>
        <w:t xml:space="preserve">: </w:t>
      </w:r>
      <w:r w:rsidR="00BC36D1" w:rsidRPr="006E4398">
        <w:rPr>
          <w:rFonts w:ascii="Trebuchet MS" w:hAnsi="Trebuchet MS" w:cs="Tahoma"/>
          <w:sz w:val="20"/>
          <w:szCs w:val="20"/>
        </w:rPr>
        <w:t xml:space="preserve">Sobre o Valor Nominal Unitário Atualizado </w:t>
      </w:r>
      <w:r w:rsidR="003D5234" w:rsidRPr="006E4398">
        <w:rPr>
          <w:rFonts w:ascii="Trebuchet MS" w:hAnsi="Trebuchet MS" w:cs="Tahoma"/>
          <w:sz w:val="20"/>
          <w:szCs w:val="20"/>
        </w:rPr>
        <w:t xml:space="preserve">(ou Saldo do Valor Nominal </w:t>
      </w:r>
      <w:r w:rsidR="00A72147" w:rsidRPr="006E4398">
        <w:rPr>
          <w:rFonts w:ascii="Trebuchet MS" w:hAnsi="Trebuchet MS" w:cs="Tahoma"/>
          <w:sz w:val="20"/>
          <w:szCs w:val="20"/>
        </w:rPr>
        <w:t xml:space="preserve">Unitário </w:t>
      </w:r>
      <w:r w:rsidR="003D5234" w:rsidRPr="006E4398">
        <w:rPr>
          <w:rFonts w:ascii="Trebuchet MS" w:hAnsi="Trebuchet MS" w:cs="Tahoma"/>
          <w:sz w:val="20"/>
          <w:szCs w:val="20"/>
        </w:rPr>
        <w:t xml:space="preserve">Atualizado, conforme o caso) </w:t>
      </w:r>
      <w:r w:rsidR="00BC36D1" w:rsidRPr="006E4398">
        <w:rPr>
          <w:rFonts w:ascii="Trebuchet MS" w:hAnsi="Trebuchet MS" w:cs="Tahoma"/>
          <w:sz w:val="20"/>
          <w:szCs w:val="20"/>
        </w:rPr>
        <w:t xml:space="preserve">das Debêntures Segunda Série incidirão juros remuneratórios equivalentes a um determinado percentual, a ser definido de acordo com o Procedimento de </w:t>
      </w:r>
      <w:r w:rsidR="00BC36D1" w:rsidRPr="006E4398">
        <w:rPr>
          <w:rFonts w:ascii="Trebuchet MS" w:hAnsi="Trebuchet MS" w:cs="Tahoma"/>
          <w:i/>
          <w:iCs/>
          <w:sz w:val="20"/>
          <w:szCs w:val="20"/>
        </w:rPr>
        <w:t>Bookbuilding</w:t>
      </w:r>
      <w:r w:rsidR="00BC36D1" w:rsidRPr="006E4398">
        <w:rPr>
          <w:rFonts w:ascii="Trebuchet MS" w:hAnsi="Trebuchet MS" w:cs="Tahoma"/>
          <w:sz w:val="20"/>
          <w:szCs w:val="20"/>
        </w:rPr>
        <w:t xml:space="preserve">, correspondente ao maior valor entre </w:t>
      </w:r>
      <w:r w:rsidR="00BC36D1" w:rsidRPr="006E4398">
        <w:rPr>
          <w:rFonts w:ascii="Trebuchet MS" w:hAnsi="Trebuchet MS" w:cs="Tahoma"/>
          <w:b/>
          <w:bCs/>
          <w:sz w:val="20"/>
          <w:szCs w:val="20"/>
        </w:rPr>
        <w:t>(i)</w:t>
      </w:r>
      <w:r w:rsidR="00BC36D1" w:rsidRPr="006E4398">
        <w:rPr>
          <w:rFonts w:ascii="Trebuchet MS" w:hAnsi="Trebuchet MS" w:cs="Tahoma"/>
          <w:sz w:val="20"/>
          <w:szCs w:val="20"/>
        </w:rPr>
        <w:t xml:space="preserve"> a taxa interna de retorno das Notas do Tesouro Nacional – Série B, com vencimento em 202</w:t>
      </w:r>
      <w:r w:rsidR="007E5986" w:rsidRPr="006E4398">
        <w:rPr>
          <w:rFonts w:ascii="Trebuchet MS" w:hAnsi="Trebuchet MS" w:cs="Tahoma"/>
          <w:sz w:val="20"/>
          <w:szCs w:val="20"/>
        </w:rPr>
        <w:t>8</w:t>
      </w:r>
      <w:r w:rsidR="00BC36D1" w:rsidRPr="006E4398">
        <w:rPr>
          <w:rFonts w:ascii="Trebuchet MS" w:hAnsi="Trebuchet MS" w:cs="Tahoma"/>
          <w:sz w:val="20"/>
          <w:szCs w:val="20"/>
        </w:rPr>
        <w:t xml:space="preserve"> (“</w:t>
      </w:r>
      <w:r w:rsidR="00BC36D1" w:rsidRPr="006E4398">
        <w:rPr>
          <w:rFonts w:ascii="Trebuchet MS" w:hAnsi="Trebuchet MS" w:cs="Tahoma"/>
          <w:sz w:val="20"/>
          <w:szCs w:val="20"/>
          <w:u w:val="single"/>
        </w:rPr>
        <w:t>NTN-B 2</w:t>
      </w:r>
      <w:r w:rsidR="007E5986" w:rsidRPr="006E4398">
        <w:rPr>
          <w:rFonts w:ascii="Trebuchet MS" w:hAnsi="Trebuchet MS" w:cs="Tahoma"/>
          <w:sz w:val="20"/>
          <w:szCs w:val="20"/>
          <w:u w:val="single"/>
        </w:rPr>
        <w:t>8</w:t>
      </w:r>
      <w:r w:rsidR="00BC36D1" w:rsidRPr="006E4398">
        <w:rPr>
          <w:rFonts w:ascii="Trebuchet MS" w:hAnsi="Trebuchet MS" w:cs="Tahoma"/>
          <w:sz w:val="20"/>
          <w:szCs w:val="20"/>
        </w:rPr>
        <w:t xml:space="preserve">”), </w:t>
      </w:r>
      <w:r w:rsidR="00BC36D1" w:rsidRPr="006E4398">
        <w:rPr>
          <w:rFonts w:ascii="Trebuchet MS" w:hAnsi="Trebuchet MS" w:cs="Arial"/>
          <w:sz w:val="20"/>
          <w:szCs w:val="20"/>
        </w:rPr>
        <w:t>utilizando-se a cotação indicativa divulgada pela ANBIMA em sua página na rede mundial de computadores</w:t>
      </w:r>
      <w:r w:rsidR="00BC36D1" w:rsidRPr="006E4398">
        <w:rPr>
          <w:rFonts w:ascii="Trebuchet MS" w:hAnsi="Trebuchet MS" w:cs="Tahoma"/>
          <w:sz w:val="20"/>
          <w:szCs w:val="20"/>
        </w:rPr>
        <w:t xml:space="preserve"> (</w:t>
      </w:r>
      <w:r w:rsidR="00EB495E" w:rsidRPr="00F67879">
        <w:rPr>
          <w:rFonts w:cs="Arial"/>
        </w:rPr>
        <w:t>https://www.anbima.com.br</w:t>
      </w:r>
      <w:r w:rsidR="00BC36D1" w:rsidRPr="003A23E1">
        <w:rPr>
          <w:rFonts w:ascii="Trebuchet MS" w:hAnsi="Trebuchet MS" w:cs="Arial"/>
          <w:sz w:val="20"/>
          <w:szCs w:val="20"/>
        </w:rPr>
        <w:t>), no</w:t>
      </w:r>
      <w:r w:rsidR="00BC36D1" w:rsidRPr="006E4398">
        <w:rPr>
          <w:rFonts w:ascii="Trebuchet MS" w:hAnsi="Trebuchet MS" w:cs="Tahoma"/>
          <w:sz w:val="20"/>
          <w:szCs w:val="20"/>
        </w:rPr>
        <w:t xml:space="preserve"> fechamento do Dia Útil imediatamente anterior à data de realização do Procedimento de </w:t>
      </w:r>
      <w:r w:rsidR="00BC36D1" w:rsidRPr="006E4398">
        <w:rPr>
          <w:rFonts w:ascii="Trebuchet MS" w:hAnsi="Trebuchet MS" w:cs="Tahoma"/>
          <w:i/>
          <w:iCs/>
          <w:sz w:val="20"/>
          <w:szCs w:val="20"/>
        </w:rPr>
        <w:t>Bookbuilding</w:t>
      </w:r>
      <w:r w:rsidR="00BC36D1" w:rsidRPr="006E4398">
        <w:rPr>
          <w:rFonts w:ascii="Trebuchet MS" w:hAnsi="Trebuchet MS" w:cs="Tahoma"/>
          <w:sz w:val="20"/>
          <w:szCs w:val="20"/>
        </w:rPr>
        <w:t xml:space="preserve"> acrescida exponencialmente de sobretaxa </w:t>
      </w:r>
      <w:r w:rsidR="00BC36D1" w:rsidRPr="006E4398">
        <w:rPr>
          <w:rFonts w:ascii="Trebuchet MS" w:hAnsi="Trebuchet MS" w:cs="Tahoma"/>
          <w:i/>
          <w:sz w:val="20"/>
          <w:szCs w:val="20"/>
        </w:rPr>
        <w:t>(spread)</w:t>
      </w:r>
      <w:r w:rsidR="00BC36D1" w:rsidRPr="006E4398">
        <w:rPr>
          <w:rFonts w:ascii="Trebuchet MS" w:hAnsi="Trebuchet MS" w:cs="Tahoma"/>
          <w:i/>
          <w:iCs/>
          <w:sz w:val="20"/>
          <w:szCs w:val="20"/>
        </w:rPr>
        <w:t xml:space="preserve"> </w:t>
      </w:r>
      <w:r w:rsidR="00BC36D1" w:rsidRPr="006E4398">
        <w:rPr>
          <w:rFonts w:ascii="Trebuchet MS" w:hAnsi="Trebuchet MS" w:cs="Tahoma"/>
          <w:sz w:val="20"/>
          <w:szCs w:val="20"/>
        </w:rPr>
        <w:t xml:space="preserve">de 2,75% (dois inteiros e setenta e cinco centésimos por cento) ao ano, base 252 (duzentos e cinquenta e dois) Dias Úteis; ou </w:t>
      </w:r>
      <w:r w:rsidR="00BC36D1" w:rsidRPr="006E4398">
        <w:rPr>
          <w:rFonts w:ascii="Trebuchet MS" w:hAnsi="Trebuchet MS" w:cs="Tahoma"/>
          <w:b/>
          <w:bCs/>
          <w:sz w:val="20"/>
          <w:szCs w:val="20"/>
        </w:rPr>
        <w:t>(ii)</w:t>
      </w:r>
      <w:r w:rsidR="00BC36D1" w:rsidRPr="006E4398">
        <w:rPr>
          <w:rFonts w:ascii="Trebuchet MS" w:hAnsi="Trebuchet MS" w:cs="Tahoma"/>
          <w:sz w:val="20"/>
          <w:szCs w:val="20"/>
        </w:rPr>
        <w:t> 9,20% (nove inteiros e vinte centésimos por cento) ao ano, base 252 (duzentos e cinquenta e dois) Dias Úteis (tal maior valor</w:t>
      </w:r>
      <w:r w:rsidR="00AF72C1" w:rsidRPr="006E4398">
        <w:rPr>
          <w:rFonts w:ascii="Trebuchet MS" w:hAnsi="Trebuchet MS" w:cs="Tahoma"/>
          <w:sz w:val="20"/>
          <w:szCs w:val="20"/>
        </w:rPr>
        <w:t>,</w:t>
      </w:r>
      <w:r w:rsidR="00BC36D1" w:rsidRPr="006E4398">
        <w:rPr>
          <w:rFonts w:ascii="Trebuchet MS" w:hAnsi="Trebuchet MS" w:cs="Tahoma"/>
          <w:sz w:val="20"/>
          <w:szCs w:val="20"/>
        </w:rPr>
        <w:t xml:space="preserve"> a “</w:t>
      </w:r>
      <w:r w:rsidR="00BC36D1" w:rsidRPr="006E4398">
        <w:rPr>
          <w:rFonts w:ascii="Trebuchet MS" w:hAnsi="Trebuchet MS" w:cs="Tahoma"/>
          <w:sz w:val="20"/>
          <w:szCs w:val="20"/>
          <w:u w:val="single"/>
        </w:rPr>
        <w:t>Remuneração Debêntures Segunda Série</w:t>
      </w:r>
      <w:r w:rsidR="00BC36D1" w:rsidRPr="006E4398">
        <w:rPr>
          <w:rFonts w:ascii="Trebuchet MS" w:hAnsi="Trebuchet MS" w:cs="Tahoma"/>
          <w:sz w:val="20"/>
          <w:szCs w:val="20"/>
        </w:rPr>
        <w:t>” e, em conjunto com a Remuneração Debêntures Primeira Série, “</w:t>
      </w:r>
      <w:r w:rsidR="00BC36D1" w:rsidRPr="006E4398">
        <w:rPr>
          <w:rFonts w:ascii="Trebuchet MS" w:hAnsi="Trebuchet MS" w:cs="Tahoma"/>
          <w:sz w:val="20"/>
          <w:szCs w:val="20"/>
          <w:u w:val="single"/>
        </w:rPr>
        <w:t>Remuneração</w:t>
      </w:r>
      <w:r w:rsidR="00BC36D1" w:rsidRPr="006E4398">
        <w:rPr>
          <w:rFonts w:ascii="Trebuchet MS" w:hAnsi="Trebuchet MS" w:cs="Tahoma"/>
          <w:sz w:val="20"/>
          <w:szCs w:val="20"/>
        </w:rPr>
        <w:t xml:space="preserve">”), calculados de forma exponencial e cumulativa </w:t>
      </w:r>
      <w:r w:rsidR="00BC36D1" w:rsidRPr="006E4398">
        <w:rPr>
          <w:rFonts w:ascii="Trebuchet MS" w:hAnsi="Trebuchet MS"/>
          <w:i/>
          <w:sz w:val="20"/>
          <w:szCs w:val="20"/>
        </w:rPr>
        <w:t>pro rata temporis</w:t>
      </w:r>
      <w:r w:rsidR="00BC36D1" w:rsidRPr="006E4398">
        <w:rPr>
          <w:rFonts w:ascii="Trebuchet MS" w:hAnsi="Trebuchet MS" w:cs="Tahoma"/>
          <w:sz w:val="20"/>
          <w:szCs w:val="20"/>
        </w:rPr>
        <w:t xml:space="preserve"> por Dias Úteis decorridos desde a respectiva Data de Início da Rentabilidade ou Data de Pagamento da Remuneração Debêntures Segunda Série imediatamente anterior, conforme o caso, até a data de seu efetivo pagamento.</w:t>
      </w:r>
      <w:r w:rsidRPr="006E4398">
        <w:rPr>
          <w:rFonts w:ascii="Trebuchet MS" w:hAnsi="Trebuchet MS"/>
          <w:sz w:val="20"/>
          <w:szCs w:val="20"/>
        </w:rPr>
        <w:t xml:space="preserve"> </w:t>
      </w:r>
    </w:p>
    <w:p w14:paraId="0D73C75A" w14:textId="77777777" w:rsidR="00AF12C1" w:rsidRPr="006E4398" w:rsidRDefault="00AF12C1">
      <w:pPr>
        <w:numPr>
          <w:ilvl w:val="12"/>
          <w:numId w:val="0"/>
        </w:numPr>
        <w:spacing w:line="360" w:lineRule="auto"/>
        <w:jc w:val="both"/>
        <w:rPr>
          <w:rFonts w:ascii="Trebuchet MS" w:hAnsi="Trebuchet MS"/>
          <w:sz w:val="20"/>
          <w:szCs w:val="20"/>
        </w:rPr>
      </w:pPr>
    </w:p>
    <w:p w14:paraId="2DB38F07"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4.11.4. A Remuneração Debêntures Segunda Série deverá ser calculada de acordo com a seguinte fórmula:</w:t>
      </w:r>
    </w:p>
    <w:p w14:paraId="5C82D662" w14:textId="77777777" w:rsidR="00BC36D1" w:rsidRPr="006E4398" w:rsidRDefault="00BC36D1">
      <w:pPr>
        <w:numPr>
          <w:ilvl w:val="12"/>
          <w:numId w:val="0"/>
        </w:numPr>
        <w:spacing w:line="360" w:lineRule="auto"/>
        <w:jc w:val="both"/>
        <w:rPr>
          <w:rFonts w:ascii="Trebuchet MS" w:hAnsi="Trebuchet MS"/>
          <w:sz w:val="20"/>
          <w:szCs w:val="20"/>
        </w:rPr>
      </w:pPr>
    </w:p>
    <w:p w14:paraId="22675B73" w14:textId="77777777" w:rsidR="00BC36D1" w:rsidRPr="006E4398" w:rsidRDefault="00BC36D1">
      <w:pPr>
        <w:numPr>
          <w:ilvl w:val="12"/>
          <w:numId w:val="0"/>
        </w:numPr>
        <w:spacing w:line="360" w:lineRule="auto"/>
        <w:jc w:val="center"/>
        <w:rPr>
          <w:rFonts w:ascii="Trebuchet MS" w:hAnsi="Trebuchet MS"/>
          <w:sz w:val="20"/>
          <w:szCs w:val="20"/>
        </w:rPr>
      </w:pPr>
      <w:r w:rsidRPr="006E4398">
        <w:rPr>
          <w:rFonts w:ascii="Trebuchet MS" w:hAnsi="Trebuchet MS"/>
          <w:sz w:val="20"/>
          <w:szCs w:val="20"/>
        </w:rPr>
        <w:t>J = VNa x (Fator Juros – 1)</w:t>
      </w:r>
    </w:p>
    <w:p w14:paraId="722C0931" w14:textId="77777777" w:rsidR="00BC36D1" w:rsidRPr="006E4398" w:rsidRDefault="00BC36D1">
      <w:pPr>
        <w:numPr>
          <w:ilvl w:val="12"/>
          <w:numId w:val="0"/>
        </w:numPr>
        <w:spacing w:line="360" w:lineRule="auto"/>
        <w:jc w:val="both"/>
        <w:rPr>
          <w:rFonts w:ascii="Trebuchet MS" w:hAnsi="Trebuchet MS"/>
          <w:sz w:val="20"/>
          <w:szCs w:val="20"/>
        </w:rPr>
      </w:pPr>
    </w:p>
    <w:p w14:paraId="1E698268"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onde:</w:t>
      </w:r>
    </w:p>
    <w:p w14:paraId="50BC8EF2" w14:textId="77777777" w:rsidR="00BC36D1" w:rsidRPr="006E4398" w:rsidRDefault="00BC36D1">
      <w:pPr>
        <w:numPr>
          <w:ilvl w:val="12"/>
          <w:numId w:val="0"/>
        </w:numPr>
        <w:spacing w:line="360" w:lineRule="auto"/>
        <w:jc w:val="both"/>
        <w:rPr>
          <w:rFonts w:ascii="Trebuchet MS" w:hAnsi="Trebuchet MS"/>
          <w:sz w:val="20"/>
          <w:szCs w:val="20"/>
        </w:rPr>
      </w:pPr>
    </w:p>
    <w:p w14:paraId="6CC4B879"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J = </w:t>
      </w:r>
      <w:r w:rsidR="00E87F05" w:rsidRPr="006E4398">
        <w:rPr>
          <w:rFonts w:ascii="Trebuchet MS" w:hAnsi="Trebuchet MS"/>
          <w:sz w:val="20"/>
          <w:szCs w:val="20"/>
        </w:rPr>
        <w:t>valor unitário da Remuneração Debêntures Segunda Série</w:t>
      </w:r>
      <w:r w:rsidR="00E87F05" w:rsidRPr="006E4398">
        <w:rPr>
          <w:rFonts w:ascii="Trebuchet MS" w:hAnsi="Trebuchet MS" w:cstheme="minorHAnsi"/>
          <w:sz w:val="20"/>
          <w:szCs w:val="20"/>
        </w:rPr>
        <w:t>, calculado com 8 (oito) casas decimais, sem arredondamento</w:t>
      </w:r>
      <w:r w:rsidRPr="006E4398">
        <w:rPr>
          <w:rFonts w:ascii="Trebuchet MS" w:hAnsi="Trebuchet MS"/>
          <w:sz w:val="20"/>
          <w:szCs w:val="20"/>
        </w:rPr>
        <w:t>;</w:t>
      </w:r>
    </w:p>
    <w:p w14:paraId="51E5DCA3" w14:textId="77777777" w:rsidR="00BC36D1" w:rsidRPr="006E4398" w:rsidRDefault="00BC36D1">
      <w:pPr>
        <w:numPr>
          <w:ilvl w:val="12"/>
          <w:numId w:val="0"/>
        </w:numPr>
        <w:spacing w:line="360" w:lineRule="auto"/>
        <w:jc w:val="both"/>
        <w:rPr>
          <w:rFonts w:ascii="Trebuchet MS" w:hAnsi="Trebuchet MS"/>
          <w:sz w:val="20"/>
          <w:szCs w:val="20"/>
        </w:rPr>
      </w:pPr>
    </w:p>
    <w:p w14:paraId="7A4E3B98"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VNa = Valor Nominal Unitário Atualizado </w:t>
      </w:r>
      <w:r w:rsidR="003D5234" w:rsidRPr="006E4398">
        <w:rPr>
          <w:rFonts w:ascii="Trebuchet MS" w:hAnsi="Trebuchet MS" w:cstheme="minorHAnsi"/>
          <w:sz w:val="20"/>
          <w:szCs w:val="20"/>
        </w:rPr>
        <w:t xml:space="preserve">(ou Saldo do Valor Nominal </w:t>
      </w:r>
      <w:r w:rsidR="00A72147" w:rsidRPr="006E4398">
        <w:rPr>
          <w:rFonts w:ascii="Trebuchet MS" w:hAnsi="Trebuchet MS" w:cstheme="minorHAnsi"/>
          <w:sz w:val="20"/>
          <w:szCs w:val="20"/>
        </w:rPr>
        <w:t xml:space="preserve">Unitário </w:t>
      </w:r>
      <w:r w:rsidR="003D5234" w:rsidRPr="006E4398">
        <w:rPr>
          <w:rFonts w:ascii="Trebuchet MS" w:hAnsi="Trebuchet MS" w:cstheme="minorHAnsi"/>
          <w:sz w:val="20"/>
          <w:szCs w:val="20"/>
        </w:rPr>
        <w:t xml:space="preserve">Atualizado, conforme o caso) </w:t>
      </w:r>
      <w:r w:rsidRPr="006E4398">
        <w:rPr>
          <w:rFonts w:ascii="Trebuchet MS" w:hAnsi="Trebuchet MS"/>
          <w:sz w:val="20"/>
          <w:szCs w:val="20"/>
        </w:rPr>
        <w:t>das Debêntures da Segunda Série, informado/calculado com 8 (oito) casas decimais, sem arredondamento;</w:t>
      </w:r>
    </w:p>
    <w:p w14:paraId="26512304" w14:textId="77777777" w:rsidR="00BC36D1" w:rsidRPr="006E4398" w:rsidRDefault="00BC36D1">
      <w:pPr>
        <w:numPr>
          <w:ilvl w:val="12"/>
          <w:numId w:val="0"/>
        </w:numPr>
        <w:spacing w:line="360" w:lineRule="auto"/>
        <w:jc w:val="both"/>
        <w:rPr>
          <w:rFonts w:ascii="Trebuchet MS" w:hAnsi="Trebuchet MS"/>
          <w:sz w:val="20"/>
          <w:szCs w:val="20"/>
        </w:rPr>
      </w:pPr>
    </w:p>
    <w:p w14:paraId="11B92068"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FatorJuros = fator de juros, calculado com 9 (nove) casas decimais, com arredondamento, apurado de acordo com a seguinte fórmula:</w:t>
      </w:r>
    </w:p>
    <w:p w14:paraId="061CE1FE" w14:textId="77777777" w:rsidR="00BC36D1" w:rsidRPr="006E4398" w:rsidRDefault="00BC36D1">
      <w:pPr>
        <w:numPr>
          <w:ilvl w:val="12"/>
          <w:numId w:val="0"/>
        </w:numPr>
        <w:spacing w:line="360" w:lineRule="auto"/>
        <w:jc w:val="both"/>
        <w:rPr>
          <w:rFonts w:ascii="Trebuchet MS" w:hAnsi="Trebuchet MS"/>
          <w:sz w:val="20"/>
          <w:szCs w:val="20"/>
        </w:rPr>
      </w:pPr>
    </w:p>
    <w:p w14:paraId="1D168732" w14:textId="77777777" w:rsidR="00BC36D1" w:rsidRPr="006E4398" w:rsidRDefault="00BC36D1">
      <w:pPr>
        <w:widowControl w:val="0"/>
        <w:spacing w:line="360" w:lineRule="auto"/>
        <w:ind w:left="851"/>
        <w:rPr>
          <w:rFonts w:ascii="Trebuchet MS" w:hAnsi="Trebuchet MS" w:cs="Calibri"/>
          <w:sz w:val="20"/>
          <w:szCs w:val="20"/>
        </w:rPr>
      </w:pPr>
      <m:oMathPara>
        <m:oMath>
          <m:r>
            <m:rPr>
              <m:sty m:val="p"/>
            </m:rPr>
            <w:rPr>
              <w:rFonts w:ascii="Cambria Math" w:hAnsi="Cambria Math" w:cs="Calibri"/>
              <w:sz w:val="20"/>
              <w:szCs w:val="20"/>
            </w:rPr>
            <m:t xml:space="preserve">FatorJuros = </m:t>
          </m:r>
          <m:sSup>
            <m:sSupPr>
              <m:ctrlPr>
                <w:rPr>
                  <w:rFonts w:ascii="Cambria Math" w:hAnsi="Cambria Math" w:cs="Calibri"/>
                  <w:sz w:val="20"/>
                  <w:szCs w:val="20"/>
                </w:rPr>
              </m:ctrlPr>
            </m:sSupPr>
            <m:e>
              <m:d>
                <m:dPr>
                  <m:begChr m:val=""/>
                  <m:ctrlPr>
                    <w:rPr>
                      <w:rFonts w:ascii="Cambria Math" w:hAnsi="Cambria Math" w:cs="Calibri"/>
                      <w:sz w:val="20"/>
                      <w:szCs w:val="20"/>
                    </w:rPr>
                  </m:ctrlPr>
                </m:dPr>
                <m:e>
                  <m:d>
                    <m:dPr>
                      <m:endChr m:val=""/>
                      <m:ctrlPr>
                        <w:rPr>
                          <w:rFonts w:ascii="Cambria Math" w:hAnsi="Cambria Math" w:cs="Calibri"/>
                          <w:sz w:val="20"/>
                          <w:szCs w:val="20"/>
                        </w:rPr>
                      </m:ctrlPr>
                    </m:dPr>
                    <m:e>
                      <m:r>
                        <m:rPr>
                          <m:sty m:val="p"/>
                        </m:rPr>
                        <w:rPr>
                          <w:rFonts w:ascii="Cambria Math" w:hAnsi="Cambria Math" w:cs="Calibri"/>
                          <w:sz w:val="20"/>
                          <w:szCs w:val="20"/>
                        </w:rPr>
                        <m:t xml:space="preserve"> </m:t>
                      </m:r>
                      <m:f>
                        <m:fPr>
                          <m:ctrlPr>
                            <w:rPr>
                              <w:rFonts w:ascii="Cambria Math" w:hAnsi="Cambria Math" w:cs="Calibri"/>
                              <w:sz w:val="20"/>
                              <w:szCs w:val="20"/>
                            </w:rPr>
                          </m:ctrlPr>
                        </m:fPr>
                        <m:num>
                          <m:r>
                            <m:rPr>
                              <m:sty m:val="p"/>
                            </m:rPr>
                            <w:rPr>
                              <w:rFonts w:ascii="Cambria Math" w:hAnsi="Cambria Math" w:cs="Calibri"/>
                              <w:sz w:val="20"/>
                              <w:szCs w:val="20"/>
                            </w:rPr>
                            <m:t>i</m:t>
                          </m:r>
                        </m:num>
                        <m:den>
                          <m:r>
                            <m:rPr>
                              <m:sty m:val="p"/>
                            </m:rPr>
                            <w:rPr>
                              <w:rFonts w:ascii="Cambria Math" w:hAnsi="Cambria Math" w:cs="Calibri"/>
                              <w:sz w:val="20"/>
                              <w:szCs w:val="20"/>
                            </w:rPr>
                            <m:t>100</m:t>
                          </m:r>
                        </m:den>
                      </m:f>
                    </m:e>
                  </m:d>
                  <m:r>
                    <m:rPr>
                      <m:sty m:val="p"/>
                    </m:rPr>
                    <w:rPr>
                      <w:rFonts w:ascii="Cambria Math" w:hAnsi="Cambria Math" w:cs="Calibri"/>
                      <w:sz w:val="20"/>
                      <w:szCs w:val="20"/>
                    </w:rPr>
                    <m:t>+1</m:t>
                  </m:r>
                </m:e>
              </m:d>
            </m:e>
            <m:sup>
              <m:r>
                <m:rPr>
                  <m:sty m:val="p"/>
                </m:rPr>
                <w:rPr>
                  <w:rFonts w:ascii="Cambria Math" w:hAnsi="Cambria Math" w:cs="Calibri"/>
                  <w:sz w:val="20"/>
                  <w:szCs w:val="20"/>
                </w:rPr>
                <m:t>DP/252</m:t>
              </m:r>
            </m:sup>
          </m:sSup>
        </m:oMath>
      </m:oMathPara>
    </w:p>
    <w:p w14:paraId="044D4C4E" w14:textId="77777777" w:rsidR="00BC36D1" w:rsidRPr="006E4398" w:rsidRDefault="00BC36D1">
      <w:pPr>
        <w:numPr>
          <w:ilvl w:val="12"/>
          <w:numId w:val="0"/>
        </w:numPr>
        <w:spacing w:line="360" w:lineRule="auto"/>
        <w:jc w:val="both"/>
        <w:rPr>
          <w:rFonts w:ascii="Trebuchet MS" w:hAnsi="Trebuchet MS"/>
          <w:sz w:val="20"/>
          <w:szCs w:val="20"/>
        </w:rPr>
      </w:pPr>
    </w:p>
    <w:p w14:paraId="2474F639"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onde,</w:t>
      </w:r>
    </w:p>
    <w:p w14:paraId="3616B0CA" w14:textId="77777777" w:rsidR="00BC36D1" w:rsidRPr="006E4398" w:rsidRDefault="00BC36D1">
      <w:pPr>
        <w:numPr>
          <w:ilvl w:val="12"/>
          <w:numId w:val="0"/>
        </w:numPr>
        <w:spacing w:line="360" w:lineRule="auto"/>
        <w:jc w:val="both"/>
        <w:rPr>
          <w:rFonts w:ascii="Trebuchet MS" w:hAnsi="Trebuchet MS"/>
          <w:sz w:val="20"/>
          <w:szCs w:val="20"/>
        </w:rPr>
      </w:pPr>
    </w:p>
    <w:p w14:paraId="1F89052F"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i = </w:t>
      </w:r>
      <w:r w:rsidR="00034CDD" w:rsidRPr="006E4398">
        <w:rPr>
          <w:rFonts w:ascii="Trebuchet MS" w:hAnsi="Trebuchet MS"/>
          <w:sz w:val="20"/>
          <w:szCs w:val="20"/>
        </w:rPr>
        <w:t>Remuneração Segunda Série</w:t>
      </w:r>
      <w:r w:rsidRPr="006E4398">
        <w:rPr>
          <w:rFonts w:ascii="Trebuchet MS" w:hAnsi="Trebuchet MS"/>
          <w:sz w:val="20"/>
          <w:szCs w:val="20"/>
        </w:rPr>
        <w:t xml:space="preserve">, na forma nominal, a ser apurada no Procedimento de </w:t>
      </w:r>
      <w:r w:rsidRPr="006E4398">
        <w:rPr>
          <w:rFonts w:ascii="Trebuchet MS" w:hAnsi="Trebuchet MS"/>
          <w:i/>
          <w:sz w:val="20"/>
          <w:szCs w:val="20"/>
        </w:rPr>
        <w:t>Bookbuilding</w:t>
      </w:r>
      <w:r w:rsidRPr="006E4398">
        <w:rPr>
          <w:rFonts w:ascii="Trebuchet MS" w:hAnsi="Trebuchet MS"/>
          <w:sz w:val="20"/>
          <w:szCs w:val="20"/>
        </w:rPr>
        <w:t>, informada com 4 (quatro) casas decimais; e</w:t>
      </w:r>
    </w:p>
    <w:p w14:paraId="6698A0B5" w14:textId="77777777" w:rsidR="00BC36D1" w:rsidRPr="006E4398" w:rsidRDefault="00BC36D1">
      <w:pPr>
        <w:numPr>
          <w:ilvl w:val="12"/>
          <w:numId w:val="0"/>
        </w:numPr>
        <w:spacing w:line="360" w:lineRule="auto"/>
        <w:jc w:val="both"/>
        <w:rPr>
          <w:rFonts w:ascii="Trebuchet MS" w:hAnsi="Trebuchet MS"/>
          <w:sz w:val="20"/>
          <w:szCs w:val="20"/>
        </w:rPr>
      </w:pPr>
    </w:p>
    <w:p w14:paraId="085A2848" w14:textId="0162947B"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DP = número de Dias Úteis entre (i) a Data de </w:t>
      </w:r>
      <w:r w:rsidR="00034CDD" w:rsidRPr="006E4398">
        <w:rPr>
          <w:rFonts w:ascii="Trebuchet MS" w:hAnsi="Trebuchet MS"/>
          <w:sz w:val="20"/>
          <w:szCs w:val="20"/>
        </w:rPr>
        <w:t>Início da Rentabilidade</w:t>
      </w:r>
      <w:r w:rsidRPr="006E4398">
        <w:rPr>
          <w:rFonts w:ascii="Trebuchet MS" w:hAnsi="Trebuchet MS"/>
          <w:sz w:val="20"/>
          <w:szCs w:val="20"/>
        </w:rPr>
        <w:t xml:space="preserve"> das Debêntures da Segunda Série</w:t>
      </w:r>
      <w:r w:rsidR="00E87F05" w:rsidRPr="006E4398">
        <w:rPr>
          <w:rFonts w:ascii="Trebuchet MS" w:hAnsi="Trebuchet MS"/>
          <w:sz w:val="20"/>
          <w:szCs w:val="20"/>
        </w:rPr>
        <w:t>, inclusive,</w:t>
      </w:r>
      <w:r w:rsidRPr="006E4398">
        <w:rPr>
          <w:rFonts w:ascii="Trebuchet MS" w:hAnsi="Trebuchet MS"/>
          <w:sz w:val="20"/>
          <w:szCs w:val="20"/>
        </w:rPr>
        <w:t xml:space="preserve"> e a data de cálculo, </w:t>
      </w:r>
      <w:r w:rsidR="00E87F05" w:rsidRPr="006E4398">
        <w:rPr>
          <w:rFonts w:ascii="Trebuchet MS" w:hAnsi="Trebuchet MS"/>
          <w:sz w:val="20"/>
          <w:szCs w:val="20"/>
        </w:rPr>
        <w:t xml:space="preserve">exclusive, </w:t>
      </w:r>
      <w:r w:rsidRPr="006E4398">
        <w:rPr>
          <w:rFonts w:ascii="Trebuchet MS" w:hAnsi="Trebuchet MS"/>
          <w:sz w:val="20"/>
          <w:szCs w:val="20"/>
        </w:rPr>
        <w:t>para o primeiro Período de Capitalização; ou (ii) a Data de Pagamento da Remuneração Debêntures</w:t>
      </w:r>
      <w:r w:rsidR="00034CDD" w:rsidRPr="006E4398">
        <w:rPr>
          <w:rFonts w:ascii="Trebuchet MS" w:hAnsi="Trebuchet MS"/>
          <w:sz w:val="20"/>
          <w:szCs w:val="20"/>
        </w:rPr>
        <w:t xml:space="preserve"> </w:t>
      </w:r>
      <w:r w:rsidRPr="006E4398">
        <w:rPr>
          <w:rFonts w:ascii="Trebuchet MS" w:hAnsi="Trebuchet MS"/>
          <w:sz w:val="20"/>
          <w:szCs w:val="20"/>
        </w:rPr>
        <w:t>Segunda Série imediatamente anterior à data de cálculo</w:t>
      </w:r>
      <w:r w:rsidR="00E87F05" w:rsidRPr="006E4398">
        <w:rPr>
          <w:rFonts w:ascii="Trebuchet MS" w:hAnsi="Trebuchet MS"/>
          <w:sz w:val="20"/>
          <w:szCs w:val="20"/>
        </w:rPr>
        <w:t>, inclusive,</w:t>
      </w:r>
      <w:r w:rsidR="00576CF0" w:rsidRPr="006E4398">
        <w:rPr>
          <w:rFonts w:ascii="Trebuchet MS" w:hAnsi="Trebuchet MS"/>
          <w:sz w:val="20"/>
          <w:szCs w:val="20"/>
        </w:rPr>
        <w:t xml:space="preserve"> </w:t>
      </w:r>
      <w:r w:rsidRPr="006E4398">
        <w:rPr>
          <w:rFonts w:ascii="Trebuchet MS" w:hAnsi="Trebuchet MS"/>
          <w:sz w:val="20"/>
          <w:szCs w:val="20"/>
        </w:rPr>
        <w:t>para os demais Períodos de Capitalização, sendo “DP” um número inteiro.</w:t>
      </w:r>
    </w:p>
    <w:p w14:paraId="05C8148C" w14:textId="77777777" w:rsidR="00E87F05" w:rsidRPr="006E4398" w:rsidRDefault="00E87F05">
      <w:pPr>
        <w:numPr>
          <w:ilvl w:val="12"/>
          <w:numId w:val="0"/>
        </w:numPr>
        <w:spacing w:line="360" w:lineRule="auto"/>
        <w:jc w:val="both"/>
        <w:rPr>
          <w:rFonts w:ascii="Trebuchet MS" w:hAnsi="Trebuchet MS"/>
          <w:sz w:val="20"/>
          <w:szCs w:val="20"/>
        </w:rPr>
      </w:pPr>
    </w:p>
    <w:p w14:paraId="67C8EFC9" w14:textId="77777777" w:rsidR="00E87F05" w:rsidRPr="006E4398" w:rsidRDefault="00E87F05">
      <w:pPr>
        <w:pStyle w:val="Normal1"/>
        <w:tabs>
          <w:tab w:val="left" w:pos="567"/>
        </w:tabs>
        <w:spacing w:line="360" w:lineRule="auto"/>
        <w:jc w:val="both"/>
        <w:rPr>
          <w:rFonts w:ascii="Trebuchet MS" w:hAnsi="Trebuchet MS" w:cstheme="minorHAnsi"/>
          <w:color w:val="auto"/>
          <w:sz w:val="20"/>
          <w:szCs w:val="20"/>
        </w:rPr>
      </w:pPr>
      <w:r w:rsidRPr="006E4398">
        <w:rPr>
          <w:rFonts w:ascii="Trebuchet MS" w:hAnsi="Trebuchet MS"/>
          <w:sz w:val="20"/>
          <w:szCs w:val="20"/>
        </w:rPr>
        <w:t xml:space="preserve">4.11.5. </w:t>
      </w:r>
      <w:r w:rsidRPr="006E4398">
        <w:rPr>
          <w:rFonts w:ascii="Trebuchet MS" w:hAnsi="Trebuchet MS" w:cstheme="minorHAnsi"/>
          <w:sz w:val="20"/>
          <w:szCs w:val="20"/>
        </w:rPr>
        <w:t xml:space="preserve">Excepcionalmente, na primeira Data de Pagamento da Remuneração, conforme cronograma constante do Anexo III à presente Escritura, deverá ser acrescido à Remuneração Debêntures Segunda Série devida um valor equivalente ao produtório do Fator de Juros de 2 (dois) Dias Úteis que antecedem a primeira Data de Integralização, calculado </w:t>
      </w:r>
      <w:r w:rsidRPr="006E4398">
        <w:rPr>
          <w:rFonts w:ascii="Trebuchet MS" w:hAnsi="Trebuchet MS" w:cstheme="minorHAnsi"/>
          <w:i/>
          <w:iCs/>
          <w:sz w:val="20"/>
          <w:szCs w:val="20"/>
        </w:rPr>
        <w:t>pro rata temporis</w:t>
      </w:r>
      <w:r w:rsidRPr="006E4398">
        <w:rPr>
          <w:rFonts w:ascii="Trebuchet MS" w:hAnsi="Trebuchet MS" w:cstheme="minorHAnsi"/>
          <w:sz w:val="20"/>
          <w:szCs w:val="20"/>
        </w:rPr>
        <w:t>, de acordo com a fórmula constante da Cláusula 4.11.4. acima.</w:t>
      </w:r>
    </w:p>
    <w:p w14:paraId="22A3E350" w14:textId="77777777" w:rsidR="00BC36D1" w:rsidRPr="006E4398" w:rsidRDefault="00BC36D1">
      <w:pPr>
        <w:numPr>
          <w:ilvl w:val="12"/>
          <w:numId w:val="0"/>
        </w:numPr>
        <w:spacing w:line="360" w:lineRule="auto"/>
        <w:jc w:val="both"/>
        <w:rPr>
          <w:rFonts w:ascii="Trebuchet MS" w:hAnsi="Trebuchet MS"/>
          <w:sz w:val="20"/>
          <w:szCs w:val="20"/>
        </w:rPr>
      </w:pPr>
    </w:p>
    <w:p w14:paraId="0454401E" w14:textId="77777777" w:rsidR="00D44164" w:rsidRPr="006E4398" w:rsidRDefault="00D44164">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4.12. Pagamento da Remuneração</w:t>
      </w:r>
    </w:p>
    <w:p w14:paraId="2F2C8063" w14:textId="77777777" w:rsidR="00D44164" w:rsidRPr="006E4398" w:rsidRDefault="00D44164">
      <w:pPr>
        <w:numPr>
          <w:ilvl w:val="12"/>
          <w:numId w:val="0"/>
        </w:numPr>
        <w:spacing w:line="360" w:lineRule="auto"/>
        <w:jc w:val="both"/>
        <w:rPr>
          <w:rFonts w:ascii="Trebuchet MS" w:hAnsi="Trebuchet MS"/>
          <w:b/>
          <w:bCs/>
          <w:sz w:val="20"/>
          <w:szCs w:val="20"/>
        </w:rPr>
      </w:pPr>
    </w:p>
    <w:p w14:paraId="5946265D" w14:textId="15AB9288"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4.12.1. Sem prejuízo dos pagamentos em decorrência de eventual </w:t>
      </w:r>
      <w:r w:rsidR="00576CF0" w:rsidRPr="006E4398">
        <w:rPr>
          <w:rFonts w:ascii="Trebuchet MS" w:hAnsi="Trebuchet MS"/>
          <w:sz w:val="20"/>
          <w:szCs w:val="20"/>
        </w:rPr>
        <w:t>V</w:t>
      </w:r>
      <w:r w:rsidRPr="006E4398">
        <w:rPr>
          <w:rFonts w:ascii="Trebuchet MS" w:hAnsi="Trebuchet MS"/>
          <w:sz w:val="20"/>
          <w:szCs w:val="20"/>
        </w:rPr>
        <w:t xml:space="preserve">encimento </w:t>
      </w:r>
      <w:r w:rsidR="00576CF0" w:rsidRPr="006E4398">
        <w:rPr>
          <w:rFonts w:ascii="Trebuchet MS" w:hAnsi="Trebuchet MS"/>
          <w:sz w:val="20"/>
          <w:szCs w:val="20"/>
        </w:rPr>
        <w:t>A</w:t>
      </w:r>
      <w:r w:rsidRPr="006E4398">
        <w:rPr>
          <w:rFonts w:ascii="Trebuchet MS" w:hAnsi="Trebuchet MS"/>
          <w:sz w:val="20"/>
          <w:szCs w:val="20"/>
        </w:rPr>
        <w:t xml:space="preserve">ntecipado, Amortização </w:t>
      </w:r>
      <w:r w:rsidR="00672E5F" w:rsidRPr="006E4398">
        <w:rPr>
          <w:rFonts w:ascii="Trebuchet MS" w:hAnsi="Trebuchet MS"/>
          <w:sz w:val="20"/>
          <w:szCs w:val="20"/>
        </w:rPr>
        <w:t>Antecipada Facultativa</w:t>
      </w:r>
      <w:r w:rsidRPr="006E4398">
        <w:rPr>
          <w:rFonts w:ascii="Trebuchet MS" w:hAnsi="Trebuchet MS"/>
          <w:sz w:val="20"/>
          <w:szCs w:val="20"/>
        </w:rPr>
        <w:t xml:space="preserve"> </w:t>
      </w:r>
      <w:r w:rsidR="00576CF0" w:rsidRPr="006E4398">
        <w:rPr>
          <w:rFonts w:ascii="Trebuchet MS" w:hAnsi="Trebuchet MS"/>
          <w:sz w:val="20"/>
          <w:szCs w:val="20"/>
        </w:rPr>
        <w:t xml:space="preserve">(conforme abaixo definido) </w:t>
      </w:r>
      <w:r w:rsidRPr="006E4398">
        <w:rPr>
          <w:rFonts w:ascii="Trebuchet MS" w:hAnsi="Trebuchet MS"/>
          <w:sz w:val="20"/>
          <w:szCs w:val="20"/>
        </w:rPr>
        <w:t>ou Resgate Antecipado</w:t>
      </w:r>
      <w:r w:rsidR="00EE0683" w:rsidRPr="006E4398">
        <w:rPr>
          <w:rFonts w:ascii="Trebuchet MS" w:hAnsi="Trebuchet MS"/>
          <w:sz w:val="20"/>
          <w:szCs w:val="20"/>
        </w:rPr>
        <w:t xml:space="preserve"> Facultativo</w:t>
      </w:r>
      <w:r w:rsidRPr="006E4398">
        <w:rPr>
          <w:rFonts w:ascii="Trebuchet MS" w:hAnsi="Trebuchet MS"/>
          <w:sz w:val="20"/>
          <w:szCs w:val="20"/>
        </w:rPr>
        <w:t xml:space="preserve">, nos termos previstos nesta Escritura, a Remuneração Debêntures </w:t>
      </w:r>
      <w:r w:rsidR="00034CDD" w:rsidRPr="006E4398">
        <w:rPr>
          <w:rFonts w:ascii="Trebuchet MS" w:hAnsi="Trebuchet MS"/>
          <w:sz w:val="20"/>
          <w:szCs w:val="20"/>
        </w:rPr>
        <w:t xml:space="preserve">Primeira Série e a Remuneração Debêntures Segunda Série </w:t>
      </w:r>
      <w:r w:rsidRPr="006E4398">
        <w:rPr>
          <w:rFonts w:ascii="Trebuchet MS" w:hAnsi="Trebuchet MS"/>
          <w:sz w:val="20"/>
          <w:szCs w:val="20"/>
        </w:rPr>
        <w:t>ser</w:t>
      </w:r>
      <w:r w:rsidR="00034CDD" w:rsidRPr="006E4398">
        <w:rPr>
          <w:rFonts w:ascii="Trebuchet MS" w:hAnsi="Trebuchet MS"/>
          <w:sz w:val="20"/>
          <w:szCs w:val="20"/>
        </w:rPr>
        <w:t>ão</w:t>
      </w:r>
      <w:r w:rsidRPr="006E4398">
        <w:rPr>
          <w:rFonts w:ascii="Trebuchet MS" w:hAnsi="Trebuchet MS"/>
          <w:sz w:val="20"/>
          <w:szCs w:val="20"/>
        </w:rPr>
        <w:t xml:space="preserve"> paga</w:t>
      </w:r>
      <w:r w:rsidR="00034CDD" w:rsidRPr="006E4398">
        <w:rPr>
          <w:rFonts w:ascii="Trebuchet MS" w:hAnsi="Trebuchet MS"/>
          <w:sz w:val="20"/>
          <w:szCs w:val="20"/>
        </w:rPr>
        <w:t>s</w:t>
      </w:r>
      <w:r w:rsidRPr="006E4398">
        <w:rPr>
          <w:rFonts w:ascii="Trebuchet MS" w:hAnsi="Trebuchet MS"/>
          <w:sz w:val="20"/>
          <w:szCs w:val="20"/>
        </w:rPr>
        <w:t xml:space="preserve"> mensalmente, sendo o primeiro pagamento devido em </w:t>
      </w:r>
      <w:r w:rsidR="00363D9D">
        <w:rPr>
          <w:rFonts w:ascii="Trebuchet MS" w:hAnsi="Trebuchet MS"/>
          <w:sz w:val="20"/>
          <w:szCs w:val="20"/>
        </w:rPr>
        <w:t>15</w:t>
      </w:r>
      <w:r w:rsidR="00363D9D" w:rsidRPr="006E4398">
        <w:rPr>
          <w:rFonts w:ascii="Trebuchet MS" w:hAnsi="Trebuchet MS"/>
          <w:sz w:val="20"/>
          <w:szCs w:val="20"/>
        </w:rPr>
        <w:t xml:space="preserve"> </w:t>
      </w:r>
      <w:r w:rsidR="007E5986" w:rsidRPr="006E4398">
        <w:rPr>
          <w:rFonts w:ascii="Trebuchet MS" w:hAnsi="Trebuchet MS"/>
          <w:sz w:val="20"/>
          <w:szCs w:val="20"/>
        </w:rPr>
        <w:t xml:space="preserve">de </w:t>
      </w:r>
      <w:r w:rsidR="00363D9D">
        <w:rPr>
          <w:rFonts w:ascii="Trebuchet MS" w:hAnsi="Trebuchet MS"/>
          <w:sz w:val="20"/>
          <w:szCs w:val="20"/>
        </w:rPr>
        <w:t xml:space="preserve">janeiro </w:t>
      </w:r>
      <w:r w:rsidR="007E5986" w:rsidRPr="006E4398">
        <w:rPr>
          <w:rFonts w:ascii="Trebuchet MS" w:hAnsi="Trebuchet MS"/>
          <w:sz w:val="20"/>
          <w:szCs w:val="20"/>
        </w:rPr>
        <w:t>de 202</w:t>
      </w:r>
      <w:r w:rsidR="00363D9D">
        <w:rPr>
          <w:rFonts w:ascii="Trebuchet MS" w:hAnsi="Trebuchet MS"/>
          <w:sz w:val="20"/>
          <w:szCs w:val="20"/>
        </w:rPr>
        <w:t>3</w:t>
      </w:r>
      <w:r w:rsidR="007E5986" w:rsidRPr="006E4398">
        <w:rPr>
          <w:rFonts w:ascii="Trebuchet MS" w:hAnsi="Trebuchet MS"/>
          <w:sz w:val="20"/>
          <w:szCs w:val="20"/>
        </w:rPr>
        <w:t xml:space="preserve">, </w:t>
      </w:r>
      <w:r w:rsidRPr="006E4398">
        <w:rPr>
          <w:rFonts w:ascii="Trebuchet MS" w:hAnsi="Trebuchet MS"/>
          <w:sz w:val="20"/>
          <w:szCs w:val="20"/>
        </w:rPr>
        <w:t xml:space="preserve">e os demais pagamentos devidos </w:t>
      </w:r>
      <w:r w:rsidR="00D31FCF" w:rsidRPr="006E4398">
        <w:rPr>
          <w:rFonts w:ascii="Trebuchet MS" w:hAnsi="Trebuchet MS"/>
          <w:sz w:val="20"/>
          <w:szCs w:val="20"/>
        </w:rPr>
        <w:t xml:space="preserve">mensalmente, conforme tabela constante no Anexo </w:t>
      </w:r>
      <w:r w:rsidR="00E4028A" w:rsidRPr="006E4398">
        <w:rPr>
          <w:rFonts w:ascii="Trebuchet MS" w:hAnsi="Trebuchet MS"/>
          <w:sz w:val="20"/>
          <w:szCs w:val="20"/>
        </w:rPr>
        <w:t>III</w:t>
      </w:r>
      <w:r w:rsidR="00F13C2A">
        <w:rPr>
          <w:rFonts w:ascii="Trebuchet MS" w:hAnsi="Trebuchet MS"/>
          <w:sz w:val="20"/>
          <w:szCs w:val="20"/>
        </w:rPr>
        <w:t>,</w:t>
      </w:r>
      <w:r w:rsidR="00F13C2A" w:rsidRPr="00F13C2A">
        <w:rPr>
          <w:rFonts w:ascii="Trebuchet MS" w:hAnsi="Trebuchet MS"/>
          <w:sz w:val="20"/>
          <w:szCs w:val="20"/>
        </w:rPr>
        <w:t xml:space="preserve"> </w:t>
      </w:r>
      <w:r w:rsidR="00F13C2A" w:rsidRPr="006E4398">
        <w:rPr>
          <w:rFonts w:ascii="Trebuchet MS" w:hAnsi="Trebuchet MS"/>
          <w:sz w:val="20"/>
          <w:szCs w:val="20"/>
        </w:rPr>
        <w:t>sendo o último pagamento na Data de Vencimento</w:t>
      </w:r>
      <w:r w:rsidR="00D31FCF" w:rsidRPr="006E4398">
        <w:rPr>
          <w:rFonts w:ascii="Trebuchet MS" w:hAnsi="Trebuchet MS"/>
          <w:sz w:val="20"/>
          <w:szCs w:val="20"/>
        </w:rPr>
        <w:t xml:space="preserve"> (“</w:t>
      </w:r>
      <w:r w:rsidR="00D31FCF" w:rsidRPr="006E4398">
        <w:rPr>
          <w:rFonts w:ascii="Trebuchet MS" w:hAnsi="Trebuchet MS"/>
          <w:sz w:val="20"/>
          <w:szCs w:val="20"/>
          <w:u w:val="single"/>
        </w:rPr>
        <w:t>Data de Pagamento da Remuneração</w:t>
      </w:r>
      <w:r w:rsidR="00D31FCF" w:rsidRPr="006E4398">
        <w:rPr>
          <w:rFonts w:ascii="Trebuchet MS" w:hAnsi="Trebuchet MS"/>
          <w:sz w:val="20"/>
          <w:szCs w:val="20"/>
        </w:rPr>
        <w:t>”)</w:t>
      </w:r>
      <w:r w:rsidRPr="006E4398">
        <w:rPr>
          <w:rFonts w:ascii="Trebuchet MS" w:hAnsi="Trebuchet MS"/>
          <w:sz w:val="20"/>
          <w:szCs w:val="20"/>
        </w:rPr>
        <w:t>.</w:t>
      </w:r>
      <w:r w:rsidR="00BA1DF5" w:rsidRPr="006E4398">
        <w:rPr>
          <w:rFonts w:ascii="Trebuchet MS" w:hAnsi="Trebuchet MS"/>
          <w:sz w:val="20"/>
          <w:szCs w:val="20"/>
        </w:rPr>
        <w:t xml:space="preserve"> </w:t>
      </w:r>
    </w:p>
    <w:p w14:paraId="733A93CD" w14:textId="77777777" w:rsidR="00D31FCF" w:rsidRPr="006E4398" w:rsidRDefault="00D31FCF">
      <w:pPr>
        <w:numPr>
          <w:ilvl w:val="12"/>
          <w:numId w:val="0"/>
        </w:numPr>
        <w:spacing w:line="360" w:lineRule="auto"/>
        <w:jc w:val="both"/>
        <w:rPr>
          <w:rFonts w:ascii="Trebuchet MS" w:hAnsi="Trebuchet MS"/>
          <w:sz w:val="20"/>
          <w:szCs w:val="20"/>
        </w:rPr>
      </w:pPr>
    </w:p>
    <w:p w14:paraId="29450D65" w14:textId="77777777" w:rsidR="00D44164" w:rsidRPr="006E4398" w:rsidRDefault="00D44164" w:rsidP="008A31BF">
      <w:pPr>
        <w:keepNext/>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 xml:space="preserve">4.13. </w:t>
      </w:r>
      <w:r w:rsidR="00D31FCF" w:rsidRPr="006E4398">
        <w:rPr>
          <w:rFonts w:ascii="Trebuchet MS" w:hAnsi="Trebuchet MS"/>
          <w:b/>
          <w:bCs/>
          <w:sz w:val="20"/>
          <w:szCs w:val="20"/>
        </w:rPr>
        <w:t>Amortização Programada</w:t>
      </w:r>
      <w:r w:rsidRPr="006E4398">
        <w:rPr>
          <w:rFonts w:ascii="Trebuchet MS" w:hAnsi="Trebuchet MS"/>
          <w:b/>
          <w:bCs/>
          <w:sz w:val="20"/>
          <w:szCs w:val="20"/>
        </w:rPr>
        <w:t xml:space="preserve"> </w:t>
      </w:r>
    </w:p>
    <w:p w14:paraId="591FA126" w14:textId="77777777" w:rsidR="00D44164" w:rsidRPr="006E4398" w:rsidRDefault="00D44164" w:rsidP="008A31BF">
      <w:pPr>
        <w:keepNext/>
        <w:numPr>
          <w:ilvl w:val="12"/>
          <w:numId w:val="0"/>
        </w:numPr>
        <w:spacing w:line="360" w:lineRule="auto"/>
        <w:jc w:val="both"/>
        <w:rPr>
          <w:rFonts w:ascii="Trebuchet MS" w:hAnsi="Trebuchet MS"/>
          <w:sz w:val="20"/>
          <w:szCs w:val="20"/>
        </w:rPr>
      </w:pPr>
    </w:p>
    <w:p w14:paraId="2D761742" w14:textId="243AD064" w:rsidR="00D31FCF" w:rsidRPr="006E4398" w:rsidRDefault="00D44164" w:rsidP="008A31BF">
      <w:pPr>
        <w:keepNext/>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4.13.1. </w:t>
      </w:r>
      <w:r w:rsidR="00D31FCF" w:rsidRPr="006E4398">
        <w:rPr>
          <w:rFonts w:ascii="Trebuchet MS" w:hAnsi="Trebuchet MS"/>
          <w:sz w:val="20"/>
          <w:szCs w:val="20"/>
        </w:rPr>
        <w:t xml:space="preserve">Sem prejuízo dos pagamentos em decorrência de </w:t>
      </w:r>
      <w:r w:rsidR="00576CF0" w:rsidRPr="006E4398">
        <w:rPr>
          <w:rFonts w:ascii="Trebuchet MS" w:hAnsi="Trebuchet MS"/>
          <w:sz w:val="20"/>
          <w:szCs w:val="20"/>
        </w:rPr>
        <w:t>V</w:t>
      </w:r>
      <w:r w:rsidR="00D31FCF" w:rsidRPr="006E4398">
        <w:rPr>
          <w:rFonts w:ascii="Trebuchet MS" w:hAnsi="Trebuchet MS"/>
          <w:sz w:val="20"/>
          <w:szCs w:val="20"/>
        </w:rPr>
        <w:t xml:space="preserve">encimento </w:t>
      </w:r>
      <w:r w:rsidR="00576CF0" w:rsidRPr="006E4398">
        <w:rPr>
          <w:rFonts w:ascii="Trebuchet MS" w:hAnsi="Trebuchet MS"/>
          <w:sz w:val="20"/>
          <w:szCs w:val="20"/>
        </w:rPr>
        <w:t>A</w:t>
      </w:r>
      <w:r w:rsidR="00D31FCF" w:rsidRPr="006E4398">
        <w:rPr>
          <w:rFonts w:ascii="Trebuchet MS" w:hAnsi="Trebuchet MS"/>
          <w:sz w:val="20"/>
          <w:szCs w:val="20"/>
        </w:rPr>
        <w:t xml:space="preserve">ntecipado ou </w:t>
      </w:r>
      <w:r w:rsidR="00576CF0" w:rsidRPr="006E4398">
        <w:rPr>
          <w:rFonts w:ascii="Trebuchet MS" w:hAnsi="Trebuchet MS"/>
          <w:sz w:val="20"/>
          <w:szCs w:val="20"/>
        </w:rPr>
        <w:t>A</w:t>
      </w:r>
      <w:r w:rsidR="00D31FCF" w:rsidRPr="006E4398">
        <w:rPr>
          <w:rFonts w:ascii="Trebuchet MS" w:hAnsi="Trebuchet MS"/>
          <w:sz w:val="20"/>
          <w:szCs w:val="20"/>
        </w:rPr>
        <w:t xml:space="preserve">mortização </w:t>
      </w:r>
      <w:r w:rsidR="00576CF0" w:rsidRPr="006E4398">
        <w:rPr>
          <w:rFonts w:ascii="Trebuchet MS" w:hAnsi="Trebuchet MS"/>
          <w:sz w:val="20"/>
          <w:szCs w:val="20"/>
        </w:rPr>
        <w:t>A</w:t>
      </w:r>
      <w:r w:rsidR="00D31FCF" w:rsidRPr="006E4398">
        <w:rPr>
          <w:rFonts w:ascii="Trebuchet MS" w:hAnsi="Trebuchet MS"/>
          <w:sz w:val="20"/>
          <w:szCs w:val="20"/>
        </w:rPr>
        <w:t xml:space="preserve">ntecipada </w:t>
      </w:r>
      <w:r w:rsidR="00576CF0" w:rsidRPr="006E4398">
        <w:rPr>
          <w:rFonts w:ascii="Trebuchet MS" w:hAnsi="Trebuchet MS"/>
          <w:sz w:val="20"/>
          <w:szCs w:val="20"/>
        </w:rPr>
        <w:t xml:space="preserve">Facultativa </w:t>
      </w:r>
      <w:r w:rsidR="00D31FCF" w:rsidRPr="006E4398">
        <w:rPr>
          <w:rFonts w:ascii="Trebuchet MS" w:hAnsi="Trebuchet MS"/>
          <w:sz w:val="20"/>
          <w:szCs w:val="20"/>
        </w:rPr>
        <w:t xml:space="preserve">das Debêntures, o Valor Nominal Unitário </w:t>
      </w:r>
      <w:r w:rsidR="00576CF0" w:rsidRPr="006E4398">
        <w:rPr>
          <w:rFonts w:ascii="Trebuchet MS" w:hAnsi="Trebuchet MS"/>
          <w:sz w:val="20"/>
          <w:szCs w:val="20"/>
        </w:rPr>
        <w:t xml:space="preserve">(ou saldo do Valor Nominal Unitário, conforme o caso) </w:t>
      </w:r>
      <w:r w:rsidR="00D31FCF" w:rsidRPr="006E4398">
        <w:rPr>
          <w:rFonts w:ascii="Trebuchet MS" w:hAnsi="Trebuchet MS"/>
          <w:sz w:val="20"/>
          <w:szCs w:val="20"/>
        </w:rPr>
        <w:t xml:space="preserve">das Debêntures da Primeira Série e o Valor Nominal Unitário Atualizado </w:t>
      </w:r>
      <w:r w:rsidR="00576CF0" w:rsidRPr="006E4398">
        <w:rPr>
          <w:rFonts w:ascii="Trebuchet MS" w:hAnsi="Trebuchet MS"/>
          <w:sz w:val="20"/>
          <w:szCs w:val="20"/>
        </w:rPr>
        <w:t xml:space="preserve">(ou Saldo do Valor Nominal </w:t>
      </w:r>
      <w:r w:rsidR="00A72147" w:rsidRPr="006E4398">
        <w:rPr>
          <w:rFonts w:ascii="Trebuchet MS" w:hAnsi="Trebuchet MS"/>
          <w:sz w:val="20"/>
          <w:szCs w:val="20"/>
        </w:rPr>
        <w:t xml:space="preserve">Unitário </w:t>
      </w:r>
      <w:r w:rsidR="00576CF0" w:rsidRPr="006E4398">
        <w:rPr>
          <w:rFonts w:ascii="Trebuchet MS" w:hAnsi="Trebuchet MS"/>
          <w:sz w:val="20"/>
          <w:szCs w:val="20"/>
        </w:rPr>
        <w:t xml:space="preserve">Atualizado, conforme o caso) </w:t>
      </w:r>
      <w:r w:rsidR="00D31FCF" w:rsidRPr="006E4398">
        <w:rPr>
          <w:rFonts w:ascii="Trebuchet MS" w:hAnsi="Trebuchet MS"/>
          <w:sz w:val="20"/>
          <w:szCs w:val="20"/>
        </w:rPr>
        <w:t xml:space="preserve">das Debêntures da Segunda Série serão amortizados mensalmente, a partir do 18º (décimo oitavo) mês (inclusive) contado da Data de Emissão, sendo o primeiro pagamento em </w:t>
      </w:r>
      <w:r w:rsidR="00363D9D">
        <w:rPr>
          <w:rFonts w:ascii="Trebuchet MS" w:hAnsi="Trebuchet MS"/>
          <w:sz w:val="20"/>
          <w:szCs w:val="20"/>
        </w:rPr>
        <w:t>15</w:t>
      </w:r>
      <w:r w:rsidR="00363D9D" w:rsidRPr="006E4398">
        <w:rPr>
          <w:rFonts w:ascii="Trebuchet MS" w:hAnsi="Trebuchet MS"/>
          <w:sz w:val="20"/>
          <w:szCs w:val="20"/>
        </w:rPr>
        <w:t xml:space="preserve"> </w:t>
      </w:r>
      <w:r w:rsidR="00D31FCF" w:rsidRPr="006E4398">
        <w:rPr>
          <w:rFonts w:ascii="Trebuchet MS" w:hAnsi="Trebuchet MS"/>
          <w:sz w:val="20"/>
          <w:szCs w:val="20"/>
        </w:rPr>
        <w:t xml:space="preserve">de </w:t>
      </w:r>
      <w:r w:rsidR="00DD7C69">
        <w:rPr>
          <w:rFonts w:ascii="Trebuchet MS" w:hAnsi="Trebuchet MS"/>
          <w:sz w:val="20"/>
          <w:szCs w:val="20"/>
        </w:rPr>
        <w:t>junho</w:t>
      </w:r>
      <w:r w:rsidR="00DD7C69" w:rsidRPr="006E4398">
        <w:rPr>
          <w:rFonts w:ascii="Trebuchet MS" w:hAnsi="Trebuchet MS"/>
          <w:sz w:val="20"/>
          <w:szCs w:val="20"/>
        </w:rPr>
        <w:t xml:space="preserve"> </w:t>
      </w:r>
      <w:r w:rsidR="00D31FCF" w:rsidRPr="006E4398">
        <w:rPr>
          <w:rFonts w:ascii="Trebuchet MS" w:hAnsi="Trebuchet MS"/>
          <w:sz w:val="20"/>
          <w:szCs w:val="20"/>
        </w:rPr>
        <w:t>de 20</w:t>
      </w:r>
      <w:r w:rsidR="007C5FEB" w:rsidRPr="006E4398">
        <w:rPr>
          <w:rFonts w:ascii="Trebuchet MS" w:hAnsi="Trebuchet MS"/>
          <w:sz w:val="20"/>
          <w:szCs w:val="20"/>
        </w:rPr>
        <w:t xml:space="preserve">24 </w:t>
      </w:r>
      <w:r w:rsidR="00D31FCF" w:rsidRPr="006E4398">
        <w:rPr>
          <w:rFonts w:ascii="Trebuchet MS" w:hAnsi="Trebuchet MS"/>
          <w:sz w:val="20"/>
          <w:szCs w:val="20"/>
        </w:rPr>
        <w:t xml:space="preserve">e o último na Data de Vencimento, conforme tabela constante no Anexo </w:t>
      </w:r>
      <w:r w:rsidR="00E4028A" w:rsidRPr="006E4398">
        <w:rPr>
          <w:rFonts w:ascii="Trebuchet MS" w:hAnsi="Trebuchet MS"/>
          <w:sz w:val="20"/>
          <w:szCs w:val="20"/>
        </w:rPr>
        <w:t>III</w:t>
      </w:r>
      <w:r w:rsidR="00D31FCF" w:rsidRPr="006E4398">
        <w:rPr>
          <w:rFonts w:ascii="Trebuchet MS" w:hAnsi="Trebuchet MS"/>
          <w:sz w:val="20"/>
          <w:szCs w:val="20"/>
        </w:rPr>
        <w:t xml:space="preserve"> a esta Escritura (sendo que cada data em que houver amortização, </w:t>
      </w:r>
      <w:r w:rsidR="00034CDD" w:rsidRPr="006E4398">
        <w:rPr>
          <w:rFonts w:ascii="Trebuchet MS" w:hAnsi="Trebuchet MS"/>
          <w:sz w:val="20"/>
          <w:szCs w:val="20"/>
        </w:rPr>
        <w:t xml:space="preserve">uma </w:t>
      </w:r>
      <w:r w:rsidR="00D31FCF" w:rsidRPr="006E4398">
        <w:rPr>
          <w:rFonts w:ascii="Trebuchet MS" w:hAnsi="Trebuchet MS"/>
          <w:sz w:val="20"/>
          <w:szCs w:val="20"/>
        </w:rPr>
        <w:t>“</w:t>
      </w:r>
      <w:r w:rsidR="00D31FCF" w:rsidRPr="006E4398">
        <w:rPr>
          <w:rFonts w:ascii="Trebuchet MS" w:hAnsi="Trebuchet MS"/>
          <w:sz w:val="20"/>
          <w:szCs w:val="20"/>
          <w:u w:val="single"/>
        </w:rPr>
        <w:t>Data de Amortizaçã</w:t>
      </w:r>
      <w:r w:rsidR="00D31FCF" w:rsidRPr="006E4398">
        <w:rPr>
          <w:rFonts w:ascii="Trebuchet MS" w:hAnsi="Trebuchet MS"/>
          <w:sz w:val="20"/>
          <w:szCs w:val="20"/>
        </w:rPr>
        <w:t>o” e que, quando em conjunto com a Data de Pagamento da Remuneração, “</w:t>
      </w:r>
      <w:r w:rsidR="00D31FCF" w:rsidRPr="006E4398">
        <w:rPr>
          <w:rFonts w:ascii="Trebuchet MS" w:hAnsi="Trebuchet MS"/>
          <w:sz w:val="20"/>
          <w:szCs w:val="20"/>
          <w:u w:val="single"/>
        </w:rPr>
        <w:t>Data de Pagamento</w:t>
      </w:r>
      <w:r w:rsidR="00D31FCF" w:rsidRPr="006E4398">
        <w:rPr>
          <w:rFonts w:ascii="Trebuchet MS" w:hAnsi="Trebuchet MS"/>
          <w:sz w:val="20"/>
          <w:szCs w:val="20"/>
        </w:rPr>
        <w:t>”).</w:t>
      </w:r>
      <w:r w:rsidR="007C5FEB" w:rsidRPr="006E4398">
        <w:rPr>
          <w:rFonts w:ascii="Trebuchet MS" w:hAnsi="Trebuchet MS"/>
          <w:sz w:val="20"/>
          <w:szCs w:val="20"/>
        </w:rPr>
        <w:t xml:space="preserve"> </w:t>
      </w:r>
    </w:p>
    <w:p w14:paraId="2666FA66" w14:textId="77777777" w:rsidR="00D31FCF" w:rsidRPr="006E4398" w:rsidRDefault="00D31FCF">
      <w:pPr>
        <w:keepNext/>
        <w:widowControl w:val="0"/>
        <w:tabs>
          <w:tab w:val="left" w:pos="851"/>
        </w:tabs>
        <w:spacing w:line="360" w:lineRule="auto"/>
        <w:jc w:val="both"/>
        <w:rPr>
          <w:rFonts w:ascii="Trebuchet MS" w:hAnsi="Trebuchet MS"/>
          <w:b/>
          <w:color w:val="000000"/>
          <w:sz w:val="20"/>
          <w:szCs w:val="20"/>
        </w:rPr>
      </w:pPr>
    </w:p>
    <w:p w14:paraId="57A0D01A" w14:textId="77777777" w:rsidR="00D31FCF" w:rsidRPr="006E4398" w:rsidRDefault="00D31FCF">
      <w:pPr>
        <w:keepNext/>
        <w:widowControl w:val="0"/>
        <w:tabs>
          <w:tab w:val="left" w:pos="851"/>
          <w:tab w:val="left" w:pos="1701"/>
        </w:tabs>
        <w:spacing w:line="360" w:lineRule="auto"/>
        <w:jc w:val="both"/>
        <w:rPr>
          <w:rFonts w:ascii="Trebuchet MS" w:hAnsi="Trebuchet MS"/>
          <w:color w:val="000000"/>
          <w:sz w:val="20"/>
          <w:szCs w:val="20"/>
        </w:rPr>
      </w:pPr>
      <w:r w:rsidRPr="006E4398">
        <w:rPr>
          <w:rFonts w:ascii="Trebuchet MS" w:hAnsi="Trebuchet MS"/>
          <w:color w:val="000000"/>
          <w:sz w:val="20"/>
          <w:szCs w:val="20"/>
        </w:rPr>
        <w:t>4.13.1.1.</w:t>
      </w:r>
      <w:r w:rsidRPr="006E4398">
        <w:rPr>
          <w:rFonts w:ascii="Trebuchet MS" w:hAnsi="Trebuchet MS"/>
          <w:color w:val="000000"/>
          <w:sz w:val="20"/>
          <w:szCs w:val="20"/>
        </w:rPr>
        <w:tab/>
        <w:t>O cálculo da amortização será realizado com base na seguinte fórmula:</w:t>
      </w:r>
    </w:p>
    <w:p w14:paraId="118C6AF1" w14:textId="77777777" w:rsidR="00FC3CAC" w:rsidRPr="006E4398" w:rsidRDefault="00FC3CAC" w:rsidP="00FC3CAC">
      <w:pPr>
        <w:widowControl w:val="0"/>
        <w:spacing w:line="360" w:lineRule="auto"/>
        <w:rPr>
          <w:rFonts w:ascii="Trebuchet MS" w:hAnsi="Trebuchet MS"/>
          <w:color w:val="000000"/>
          <w:sz w:val="20"/>
          <w:szCs w:val="20"/>
        </w:rPr>
      </w:pPr>
      <m:oMathPara>
        <m:oMath>
          <m:r>
            <w:rPr>
              <w:rFonts w:ascii="Cambria Math" w:hAnsi="Cambria Math"/>
              <w:color w:val="000000"/>
              <w:sz w:val="20"/>
              <w:szCs w:val="20"/>
            </w:rPr>
            <m:t>AMi</m:t>
          </m:r>
          <m:r>
            <m:rPr>
              <m:sty m:val="p"/>
            </m:rP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VN</m:t>
              </m:r>
            </m:e>
            <m:sub>
              <m:r>
                <w:rPr>
                  <w:rFonts w:ascii="Cambria Math" w:hAnsi="Cambria Math"/>
                  <w:color w:val="000000"/>
                  <w:sz w:val="20"/>
                  <w:szCs w:val="20"/>
                </w:rPr>
                <m:t>a</m:t>
              </m:r>
            </m:sub>
          </m:sSub>
          <m:r>
            <m:rPr>
              <m:sty m:val="p"/>
            </m:rPr>
            <w:rPr>
              <w:rFonts w:ascii="Cambria Math" w:hAnsi="Cambria Math"/>
              <w:color w:val="000000"/>
              <w:sz w:val="20"/>
              <w:szCs w:val="20"/>
            </w:rPr>
            <m:t xml:space="preserve">ou </m:t>
          </m:r>
          <m:sSub>
            <m:sSubPr>
              <m:ctrlPr>
                <w:rPr>
                  <w:rFonts w:ascii="Cambria Math" w:hAnsi="Cambria Math"/>
                  <w:color w:val="000000"/>
                  <w:sz w:val="20"/>
                  <w:szCs w:val="20"/>
                </w:rPr>
              </m:ctrlPr>
            </m:sSubPr>
            <m:e>
              <m:r>
                <w:rPr>
                  <w:rFonts w:ascii="Cambria Math" w:hAnsi="Cambria Math"/>
                  <w:color w:val="000000"/>
                  <w:sz w:val="20"/>
                  <w:szCs w:val="20"/>
                </w:rPr>
                <m:t>VN</m:t>
              </m:r>
            </m:e>
            <m:sub>
              <m:r>
                <w:rPr>
                  <w:rFonts w:ascii="Cambria Math" w:hAnsi="Cambria Math"/>
                  <w:color w:val="000000"/>
                  <w:sz w:val="20"/>
                  <w:szCs w:val="20"/>
                </w:rPr>
                <m:t>e</m:t>
              </m:r>
            </m:sub>
          </m:sSub>
          <m:r>
            <m:rPr>
              <m:sty m:val="p"/>
            </m:rPr>
            <w:rPr>
              <w:rFonts w:ascii="Cambria Math" w:hAnsi="Cambria Math"/>
              <w:color w:val="000000"/>
              <w:sz w:val="20"/>
              <w:szCs w:val="20"/>
            </w:rPr>
            <m:t>×</m:t>
          </m:r>
          <m:d>
            <m:dPr>
              <m:ctrlPr>
                <w:rPr>
                  <w:rFonts w:ascii="Cambria Math" w:hAnsi="Cambria Math"/>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Ta</m:t>
                  </m:r>
                </m:e>
                <m:sub>
                  <m:r>
                    <w:rPr>
                      <w:rFonts w:ascii="Cambria Math" w:hAnsi="Cambria Math"/>
                      <w:color w:val="000000"/>
                      <w:sz w:val="20"/>
                      <w:szCs w:val="20"/>
                    </w:rPr>
                    <m:t>i</m:t>
                  </m:r>
                </m:sub>
              </m:sSub>
            </m:e>
          </m:d>
        </m:oMath>
      </m:oMathPara>
    </w:p>
    <w:p w14:paraId="52EF4756" w14:textId="77777777" w:rsidR="00FC3CAC" w:rsidRPr="006E4398" w:rsidRDefault="00FC3CAC" w:rsidP="00FC3CAC">
      <w:pPr>
        <w:widowControl w:val="0"/>
        <w:spacing w:line="360" w:lineRule="auto"/>
        <w:ind w:left="851"/>
        <w:rPr>
          <w:rFonts w:ascii="Trebuchet MS" w:hAnsi="Trebuchet MS"/>
          <w:color w:val="000000"/>
          <w:sz w:val="20"/>
          <w:szCs w:val="20"/>
        </w:rPr>
      </w:pPr>
    </w:p>
    <w:p w14:paraId="40909964" w14:textId="77777777" w:rsidR="00FC3CAC" w:rsidRPr="006E4398" w:rsidRDefault="00FC3CAC" w:rsidP="00FC3CAC">
      <w:pPr>
        <w:widowControl w:val="0"/>
        <w:spacing w:line="360" w:lineRule="auto"/>
        <w:ind w:left="851"/>
        <w:rPr>
          <w:rFonts w:ascii="Trebuchet MS" w:hAnsi="Trebuchet MS"/>
          <w:color w:val="000000"/>
          <w:sz w:val="20"/>
          <w:szCs w:val="20"/>
        </w:rPr>
      </w:pPr>
      <w:r w:rsidRPr="006E4398">
        <w:rPr>
          <w:rFonts w:ascii="Trebuchet MS" w:hAnsi="Trebuchet MS"/>
          <w:color w:val="000000"/>
          <w:sz w:val="20"/>
          <w:szCs w:val="20"/>
        </w:rPr>
        <w:t>Onde:</w:t>
      </w:r>
    </w:p>
    <w:p w14:paraId="0659616E" w14:textId="77777777" w:rsidR="00FC3CAC" w:rsidRPr="006E4398" w:rsidRDefault="00FC3CAC" w:rsidP="00FC3CAC">
      <w:pPr>
        <w:spacing w:line="360" w:lineRule="auto"/>
        <w:ind w:left="851"/>
        <w:rPr>
          <w:rFonts w:ascii="Trebuchet MS" w:hAnsi="Trebuchet MS"/>
          <w:color w:val="000000"/>
          <w:sz w:val="20"/>
          <w:szCs w:val="20"/>
        </w:rPr>
      </w:pPr>
      <w:r w:rsidRPr="006E4398">
        <w:rPr>
          <w:rFonts w:ascii="Trebuchet MS" w:hAnsi="Trebuchet MS"/>
          <w:color w:val="000000"/>
          <w:sz w:val="20"/>
          <w:szCs w:val="20"/>
        </w:rPr>
        <w:t>AMi =</w:t>
      </w:r>
      <w:r w:rsidRPr="006E4398">
        <w:rPr>
          <w:rFonts w:ascii="Trebuchet MS" w:hAnsi="Trebuchet MS"/>
          <w:color w:val="000000"/>
          <w:sz w:val="20"/>
          <w:szCs w:val="20"/>
        </w:rPr>
        <w:tab/>
        <w:t>Valor unitário da i-ésima parcela de amortização. Valor em reais, calculado com 8 (oito) casas decimais, sem arredondamento.</w:t>
      </w:r>
    </w:p>
    <w:p w14:paraId="2DFB731B" w14:textId="77777777" w:rsidR="00FC3CAC" w:rsidRPr="006E4398" w:rsidRDefault="00FC3CAC" w:rsidP="00FC3CAC">
      <w:pPr>
        <w:widowControl w:val="0"/>
        <w:spacing w:line="360" w:lineRule="auto"/>
        <w:ind w:left="851"/>
        <w:rPr>
          <w:rFonts w:ascii="Trebuchet MS" w:hAnsi="Trebuchet MS"/>
          <w:color w:val="000000"/>
          <w:sz w:val="20"/>
          <w:szCs w:val="20"/>
        </w:rPr>
      </w:pPr>
    </w:p>
    <w:p w14:paraId="227BAADA" w14:textId="77777777" w:rsidR="00FC3CAC" w:rsidRPr="006E4398" w:rsidRDefault="00FC3CAC" w:rsidP="00FC3CAC">
      <w:pPr>
        <w:pStyle w:val="BodyText21"/>
        <w:widowControl w:val="0"/>
        <w:spacing w:line="360" w:lineRule="auto"/>
        <w:ind w:left="851"/>
        <w:rPr>
          <w:rFonts w:ascii="Trebuchet MS" w:hAnsi="Trebuchet MS"/>
          <w:color w:val="000000"/>
          <w:sz w:val="20"/>
          <w:szCs w:val="20"/>
        </w:rPr>
      </w:pPr>
      <w:r w:rsidRPr="006E4398">
        <w:rPr>
          <w:rFonts w:ascii="Trebuchet MS" w:hAnsi="Trebuchet MS"/>
          <w:color w:val="000000"/>
          <w:sz w:val="20"/>
          <w:szCs w:val="20"/>
        </w:rPr>
        <w:t>VN</w:t>
      </w:r>
      <m:oMath>
        <m:r>
          <w:rPr>
            <w:rFonts w:ascii="Cambria Math" w:hAnsi="Cambria Math"/>
            <w:color w:val="000000"/>
            <w:sz w:val="20"/>
            <w:szCs w:val="20"/>
          </w:rPr>
          <m:t xml:space="preserve"> a</m:t>
        </m:r>
      </m:oMath>
      <w:r>
        <w:rPr>
          <w:rFonts w:ascii="Trebuchet MS" w:hAnsi="Trebuchet MS"/>
          <w:color w:val="000000"/>
          <w:sz w:val="20"/>
          <w:szCs w:val="20"/>
        </w:rPr>
        <w:t xml:space="preserve"> ou </w:t>
      </w:r>
      <w:r w:rsidRPr="006E4398">
        <w:rPr>
          <w:rFonts w:ascii="Trebuchet MS" w:hAnsi="Trebuchet MS"/>
          <w:color w:val="000000"/>
          <w:sz w:val="20"/>
          <w:szCs w:val="20"/>
        </w:rPr>
        <w:t>VN</w:t>
      </w:r>
      <m:oMath>
        <m:r>
          <w:rPr>
            <w:rFonts w:ascii="Cambria Math" w:hAnsi="Cambria Math"/>
            <w:color w:val="000000"/>
            <w:sz w:val="20"/>
            <w:szCs w:val="20"/>
          </w:rPr>
          <m:t xml:space="preserve"> e</m:t>
        </m:r>
      </m:oMath>
      <w:r w:rsidRPr="006E4398">
        <w:rPr>
          <w:rFonts w:ascii="Trebuchet MS" w:hAnsi="Trebuchet MS"/>
          <w:color w:val="000000"/>
          <w:sz w:val="20"/>
          <w:szCs w:val="20"/>
        </w:rPr>
        <w:t xml:space="preserve"> = </w:t>
      </w:r>
      <w:r w:rsidRPr="006E4398">
        <w:rPr>
          <w:rFonts w:ascii="Trebuchet MS" w:hAnsi="Trebuchet MS"/>
          <w:iCs/>
          <w:sz w:val="20"/>
          <w:szCs w:val="20"/>
        </w:rPr>
        <w:t>Valor Nominal Unitário Atualizado das Debêntures da Segunda Série ou Valor Nominal Unitário das Debêntures da Primeira Série, conforme o caso, calculado com 8 (oito) casas decimais, sem arredondamento</w:t>
      </w:r>
      <w:r w:rsidRPr="006E4398">
        <w:rPr>
          <w:rFonts w:ascii="Trebuchet MS" w:hAnsi="Trebuchet MS"/>
          <w:color w:val="000000"/>
          <w:sz w:val="20"/>
          <w:szCs w:val="20"/>
        </w:rPr>
        <w:t>.</w:t>
      </w:r>
    </w:p>
    <w:p w14:paraId="7D563114" w14:textId="77777777" w:rsidR="00FC3CAC" w:rsidRPr="006E4398" w:rsidRDefault="00FC3CAC" w:rsidP="00FC3CAC">
      <w:pPr>
        <w:pStyle w:val="BodyText21"/>
        <w:widowControl w:val="0"/>
        <w:spacing w:line="360" w:lineRule="auto"/>
        <w:ind w:left="851"/>
        <w:rPr>
          <w:rFonts w:ascii="Trebuchet MS" w:hAnsi="Trebuchet MS"/>
          <w:color w:val="000000"/>
          <w:sz w:val="20"/>
          <w:szCs w:val="20"/>
        </w:rPr>
      </w:pPr>
    </w:p>
    <w:p w14:paraId="4DB086D9" w14:textId="73DCC8AC" w:rsidR="00D31FCF" w:rsidRPr="006E4398" w:rsidRDefault="00FC3CAC">
      <w:pPr>
        <w:keepNext/>
        <w:widowControl w:val="0"/>
        <w:tabs>
          <w:tab w:val="left" w:pos="851"/>
        </w:tabs>
        <w:spacing w:line="360" w:lineRule="auto"/>
        <w:ind w:left="851"/>
        <w:jc w:val="both"/>
        <w:rPr>
          <w:rFonts w:ascii="Trebuchet MS" w:hAnsi="Trebuchet MS"/>
          <w:color w:val="000000"/>
          <w:sz w:val="20"/>
          <w:szCs w:val="20"/>
        </w:rPr>
      </w:pPr>
      <w:r w:rsidRPr="006E4398">
        <w:rPr>
          <w:rFonts w:ascii="Trebuchet MS" w:hAnsi="Trebuchet MS"/>
          <w:color w:val="000000"/>
          <w:sz w:val="20"/>
          <w:szCs w:val="20"/>
        </w:rPr>
        <w:t>Tai =</w:t>
      </w:r>
      <w:r w:rsidRPr="006E4398">
        <w:rPr>
          <w:rFonts w:ascii="Trebuchet MS" w:hAnsi="Trebuchet MS"/>
          <w:color w:val="000000"/>
          <w:sz w:val="20"/>
          <w:szCs w:val="20"/>
        </w:rPr>
        <w:tab/>
        <w:t>i-ésima taxa de amortização, expressa em percentual, com 4 (quatro) casas decimais, de acordo com a tabela constante no Anexo III.</w:t>
      </w:r>
    </w:p>
    <w:p w14:paraId="0832063B" w14:textId="77777777" w:rsidR="00D44164" w:rsidRPr="006E4398" w:rsidRDefault="00D44164">
      <w:pPr>
        <w:numPr>
          <w:ilvl w:val="12"/>
          <w:numId w:val="0"/>
        </w:numPr>
        <w:spacing w:line="360" w:lineRule="auto"/>
        <w:jc w:val="both"/>
        <w:rPr>
          <w:rFonts w:ascii="Trebuchet MS" w:hAnsi="Trebuchet MS"/>
          <w:sz w:val="20"/>
          <w:szCs w:val="20"/>
        </w:rPr>
      </w:pPr>
    </w:p>
    <w:p w14:paraId="0225BF48"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4.14. </w:t>
      </w:r>
      <w:r w:rsidRPr="006E4398">
        <w:rPr>
          <w:rFonts w:ascii="Trebuchet MS" w:hAnsi="Trebuchet MS"/>
          <w:b/>
          <w:bCs/>
          <w:sz w:val="20"/>
          <w:szCs w:val="20"/>
        </w:rPr>
        <w:t>Local de Pagamento</w:t>
      </w:r>
      <w:r w:rsidRPr="006E4398">
        <w:rPr>
          <w:rFonts w:ascii="Trebuchet MS" w:hAnsi="Trebuchet MS"/>
          <w:sz w:val="20"/>
          <w:szCs w:val="20"/>
        </w:rPr>
        <w:t xml:space="preserve">: </w:t>
      </w:r>
      <w:r w:rsidR="00D31FCF" w:rsidRPr="006E4398">
        <w:rPr>
          <w:rFonts w:ascii="Trebuchet MS" w:hAnsi="Trebuchet MS"/>
          <w:sz w:val="20"/>
          <w:szCs w:val="20"/>
        </w:rPr>
        <w:t xml:space="preserve">Os pagamentos devidos pela Emissora </w:t>
      </w:r>
      <w:r w:rsidR="00034CDD" w:rsidRPr="006E4398">
        <w:rPr>
          <w:rFonts w:ascii="Trebuchet MS" w:hAnsi="Trebuchet MS"/>
          <w:sz w:val="20"/>
          <w:szCs w:val="20"/>
        </w:rPr>
        <w:t xml:space="preserve">e/ou por qualquer das Fiadoras </w:t>
      </w:r>
      <w:r w:rsidR="00D31FCF" w:rsidRPr="006E4398">
        <w:rPr>
          <w:rFonts w:ascii="Trebuchet MS" w:hAnsi="Trebuchet MS"/>
          <w:sz w:val="20"/>
          <w:szCs w:val="20"/>
        </w:rPr>
        <w:t xml:space="preserve">em favor da Debenturista em decorrência das Debêntures serão efetuados mediante depósito na conta corrente nº </w:t>
      </w:r>
      <w:r w:rsidR="00E87F05" w:rsidRPr="006E4398">
        <w:rPr>
          <w:rFonts w:ascii="Trebuchet MS" w:hAnsi="Trebuchet MS"/>
          <w:sz w:val="20"/>
          <w:szCs w:val="20"/>
        </w:rPr>
        <w:t>15746-0</w:t>
      </w:r>
      <w:r w:rsidR="00D31FCF" w:rsidRPr="006E4398">
        <w:rPr>
          <w:rFonts w:ascii="Trebuchet MS" w:hAnsi="Trebuchet MS"/>
          <w:sz w:val="20"/>
          <w:szCs w:val="20"/>
        </w:rPr>
        <w:t xml:space="preserve">, agência nº </w:t>
      </w:r>
      <w:r w:rsidR="00E87F05" w:rsidRPr="006E4398">
        <w:rPr>
          <w:rFonts w:ascii="Trebuchet MS" w:hAnsi="Trebuchet MS"/>
          <w:sz w:val="20"/>
          <w:szCs w:val="20"/>
        </w:rPr>
        <w:t>0910</w:t>
      </w:r>
      <w:r w:rsidR="00D31FCF" w:rsidRPr="006E4398">
        <w:rPr>
          <w:rFonts w:ascii="Trebuchet MS" w:hAnsi="Trebuchet MS"/>
          <w:sz w:val="20"/>
          <w:szCs w:val="20"/>
        </w:rPr>
        <w:t xml:space="preserve">, do </w:t>
      </w:r>
      <w:r w:rsidR="00E87F05" w:rsidRPr="006E4398">
        <w:rPr>
          <w:rFonts w:ascii="Trebuchet MS" w:hAnsi="Trebuchet MS"/>
          <w:sz w:val="20"/>
          <w:szCs w:val="20"/>
        </w:rPr>
        <w:t>Itaú Unibanco S.A.</w:t>
      </w:r>
      <w:r w:rsidR="00D31FCF" w:rsidRPr="006E4398">
        <w:rPr>
          <w:rFonts w:ascii="Trebuchet MS" w:hAnsi="Trebuchet MS"/>
          <w:sz w:val="20"/>
          <w:szCs w:val="20"/>
        </w:rPr>
        <w:t>, de titularidade da Debenturista (“</w:t>
      </w:r>
      <w:r w:rsidR="00D31FCF" w:rsidRPr="006E4398">
        <w:rPr>
          <w:rFonts w:ascii="Trebuchet MS" w:hAnsi="Trebuchet MS"/>
          <w:sz w:val="20"/>
          <w:szCs w:val="20"/>
          <w:u w:val="single"/>
        </w:rPr>
        <w:t>Conta Centralizadora</w:t>
      </w:r>
      <w:r w:rsidR="00D31FCF" w:rsidRPr="006E4398">
        <w:rPr>
          <w:rFonts w:ascii="Trebuchet MS" w:hAnsi="Trebuchet MS"/>
          <w:sz w:val="20"/>
          <w:szCs w:val="20"/>
        </w:rPr>
        <w:t>”)</w:t>
      </w:r>
      <w:r w:rsidRPr="006E4398">
        <w:rPr>
          <w:rFonts w:ascii="Trebuchet MS" w:hAnsi="Trebuchet MS"/>
          <w:sz w:val="20"/>
          <w:szCs w:val="20"/>
        </w:rPr>
        <w:t>.</w:t>
      </w:r>
    </w:p>
    <w:p w14:paraId="7D27E952" w14:textId="77777777" w:rsidR="00D44164" w:rsidRPr="006E4398" w:rsidRDefault="00D44164">
      <w:pPr>
        <w:numPr>
          <w:ilvl w:val="12"/>
          <w:numId w:val="0"/>
        </w:numPr>
        <w:spacing w:line="360" w:lineRule="auto"/>
        <w:jc w:val="both"/>
        <w:rPr>
          <w:rFonts w:ascii="Trebuchet MS" w:hAnsi="Trebuchet MS"/>
          <w:sz w:val="20"/>
          <w:szCs w:val="20"/>
        </w:rPr>
      </w:pPr>
    </w:p>
    <w:p w14:paraId="7F2EE985" w14:textId="77777777" w:rsidR="00D44164" w:rsidRPr="00667C20"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4.15. </w:t>
      </w:r>
      <w:r w:rsidRPr="006E4398">
        <w:rPr>
          <w:rFonts w:ascii="Trebuchet MS" w:hAnsi="Trebuchet MS"/>
          <w:b/>
          <w:bCs/>
          <w:sz w:val="20"/>
          <w:szCs w:val="20"/>
        </w:rPr>
        <w:t>Prorrogação dos Prazos</w:t>
      </w:r>
      <w:r w:rsidRPr="006E4398">
        <w:rPr>
          <w:rFonts w:ascii="Trebuchet MS" w:hAnsi="Trebuchet MS"/>
          <w:sz w:val="20"/>
          <w:szCs w:val="20"/>
        </w:rPr>
        <w:t xml:space="preserve">: </w:t>
      </w:r>
      <w:r w:rsidR="000C0688" w:rsidRPr="006E4398">
        <w:rPr>
          <w:rFonts w:ascii="Trebuchet MS" w:hAnsi="Trebuchet MS"/>
          <w:color w:val="000000"/>
          <w:sz w:val="20"/>
          <w:szCs w:val="20"/>
        </w:rPr>
        <w:t xml:space="preserve">Considerar-se-ão prorrogados os prazos referentes ao pagamento de qualquer obrigação por quaisquer das Partes, inclusive pela Debenturista, no que se refere ao pagamento do </w:t>
      </w:r>
      <w:r w:rsidR="00034CDD" w:rsidRPr="006E4398">
        <w:rPr>
          <w:rFonts w:ascii="Trebuchet MS" w:hAnsi="Trebuchet MS"/>
          <w:color w:val="000000"/>
          <w:sz w:val="20"/>
          <w:szCs w:val="20"/>
        </w:rPr>
        <w:t>P</w:t>
      </w:r>
      <w:r w:rsidR="000C0688" w:rsidRPr="006E4398">
        <w:rPr>
          <w:rFonts w:ascii="Trebuchet MS" w:hAnsi="Trebuchet MS"/>
          <w:color w:val="000000"/>
          <w:sz w:val="20"/>
          <w:szCs w:val="20"/>
        </w:rPr>
        <w:t xml:space="preserve">reço de </w:t>
      </w:r>
      <w:r w:rsidR="00AD669B" w:rsidRPr="006E4398">
        <w:rPr>
          <w:rFonts w:ascii="Trebuchet MS" w:hAnsi="Trebuchet MS"/>
          <w:color w:val="000000"/>
          <w:sz w:val="20"/>
          <w:szCs w:val="20"/>
        </w:rPr>
        <w:t>S</w:t>
      </w:r>
      <w:r w:rsidR="000C0688" w:rsidRPr="006E4398">
        <w:rPr>
          <w:rFonts w:ascii="Trebuchet MS" w:hAnsi="Trebuchet MS"/>
          <w:color w:val="000000"/>
          <w:sz w:val="20"/>
          <w:szCs w:val="20"/>
        </w:rPr>
        <w:t xml:space="preserve">ubscrição, até o 1º (primeiro) Dia Útil subsequente, se a respectiva </w:t>
      </w:r>
      <w:r w:rsidR="00034CDD" w:rsidRPr="006E4398">
        <w:rPr>
          <w:rFonts w:ascii="Trebuchet MS" w:hAnsi="Trebuchet MS"/>
          <w:color w:val="000000"/>
          <w:sz w:val="20"/>
          <w:szCs w:val="20"/>
        </w:rPr>
        <w:t xml:space="preserve">data de pagamento </w:t>
      </w:r>
      <w:r w:rsidR="000C0688" w:rsidRPr="006E4398">
        <w:rPr>
          <w:rFonts w:ascii="Trebuchet MS" w:hAnsi="Trebuchet MS"/>
          <w:color w:val="000000"/>
          <w:sz w:val="20"/>
          <w:szCs w:val="20"/>
        </w:rPr>
        <w:t>não for Dia Útil</w:t>
      </w:r>
      <w:r w:rsidRPr="006E4398">
        <w:rPr>
          <w:rFonts w:ascii="Trebuchet MS" w:hAnsi="Trebuchet MS"/>
          <w:sz w:val="20"/>
          <w:szCs w:val="20"/>
        </w:rPr>
        <w:t>.</w:t>
      </w:r>
      <w:r w:rsidR="000C0688" w:rsidRPr="006E4398">
        <w:rPr>
          <w:rFonts w:ascii="Trebuchet MS" w:hAnsi="Trebuchet MS"/>
          <w:sz w:val="20"/>
          <w:szCs w:val="20"/>
        </w:rPr>
        <w:t xml:space="preserve"> </w:t>
      </w:r>
      <w:r w:rsidR="000C0688" w:rsidRPr="006E4398">
        <w:rPr>
          <w:rFonts w:ascii="Trebuchet MS" w:hAnsi="Trebuchet MS"/>
          <w:color w:val="000000"/>
          <w:sz w:val="20"/>
          <w:szCs w:val="20"/>
        </w:rPr>
        <w:t>Para fins da presente Escritura, a expressão “</w:t>
      </w:r>
      <w:r w:rsidR="000C0688" w:rsidRPr="00DC2DAE">
        <w:rPr>
          <w:rFonts w:ascii="Trebuchet MS" w:hAnsi="Trebuchet MS"/>
          <w:color w:val="000000"/>
          <w:sz w:val="20"/>
          <w:szCs w:val="20"/>
          <w:u w:val="single"/>
        </w:rPr>
        <w:t>Dia(s) Útil(eis)</w:t>
      </w:r>
      <w:r w:rsidR="000C0688" w:rsidRPr="006E4398">
        <w:rPr>
          <w:rFonts w:ascii="Trebuchet MS" w:hAnsi="Trebuchet MS"/>
          <w:color w:val="000000"/>
          <w:sz w:val="20"/>
          <w:szCs w:val="20"/>
        </w:rPr>
        <w:t>” significa qualquer dia, exceção feita aos sábados, domingos e feriados declarados nacionais.</w:t>
      </w:r>
    </w:p>
    <w:p w14:paraId="45C19877" w14:textId="77777777" w:rsidR="00D44164" w:rsidRPr="006E4398" w:rsidRDefault="00D44164">
      <w:pPr>
        <w:numPr>
          <w:ilvl w:val="12"/>
          <w:numId w:val="0"/>
        </w:numPr>
        <w:spacing w:line="360" w:lineRule="auto"/>
        <w:jc w:val="both"/>
        <w:rPr>
          <w:rFonts w:ascii="Trebuchet MS" w:hAnsi="Trebuchet MS"/>
          <w:sz w:val="20"/>
          <w:szCs w:val="20"/>
        </w:rPr>
      </w:pPr>
    </w:p>
    <w:p w14:paraId="2F02DE87" w14:textId="77777777" w:rsidR="00D44164" w:rsidRPr="006E4398" w:rsidRDefault="00D44164">
      <w:pPr>
        <w:numPr>
          <w:ilvl w:val="12"/>
          <w:numId w:val="0"/>
        </w:numPr>
        <w:spacing w:line="360" w:lineRule="auto"/>
        <w:jc w:val="both"/>
        <w:rPr>
          <w:rFonts w:ascii="Trebuchet MS" w:hAnsi="Trebuchet MS"/>
          <w:b/>
          <w:i/>
          <w:sz w:val="20"/>
          <w:szCs w:val="20"/>
        </w:rPr>
      </w:pPr>
      <w:r w:rsidRPr="006E4398">
        <w:rPr>
          <w:rFonts w:ascii="Trebuchet MS" w:hAnsi="Trebuchet MS"/>
          <w:sz w:val="20"/>
          <w:szCs w:val="20"/>
        </w:rPr>
        <w:t xml:space="preserve">4.16. </w:t>
      </w:r>
      <w:r w:rsidRPr="006E4398">
        <w:rPr>
          <w:rFonts w:ascii="Trebuchet MS" w:hAnsi="Trebuchet MS"/>
          <w:b/>
          <w:bCs/>
          <w:sz w:val="20"/>
          <w:szCs w:val="20"/>
        </w:rPr>
        <w:t>Encargos Moratórios:</w:t>
      </w:r>
      <w:r w:rsidRPr="006E4398">
        <w:rPr>
          <w:rFonts w:ascii="Trebuchet MS" w:hAnsi="Trebuchet MS"/>
          <w:sz w:val="20"/>
          <w:szCs w:val="20"/>
        </w:rPr>
        <w:t xml:space="preserve"> Sem prejuízo da Remuneração e da Atualização Monetária</w:t>
      </w:r>
      <w:r w:rsidR="00034CDD" w:rsidRPr="006E4398">
        <w:rPr>
          <w:rFonts w:ascii="Trebuchet MS" w:hAnsi="Trebuchet MS"/>
          <w:sz w:val="20"/>
          <w:szCs w:val="20"/>
        </w:rPr>
        <w:t xml:space="preserve"> das Debêntures da Segunda Série</w:t>
      </w:r>
      <w:r w:rsidR="00D31FCF" w:rsidRPr="006E4398">
        <w:rPr>
          <w:rFonts w:ascii="Trebuchet MS" w:hAnsi="Trebuchet MS"/>
          <w:sz w:val="20"/>
          <w:szCs w:val="20"/>
        </w:rPr>
        <w:t>, conforme aplicável a cada Debênture</w:t>
      </w:r>
      <w:r w:rsidRPr="006E4398">
        <w:rPr>
          <w:rFonts w:ascii="Trebuchet MS" w:hAnsi="Trebuchet MS"/>
          <w:sz w:val="20"/>
          <w:szCs w:val="20"/>
        </w:rPr>
        <w:t xml:space="preserve">, ocorrendo impontualidade no pagamento </w:t>
      </w:r>
      <w:r w:rsidR="00C5409E" w:rsidRPr="006E4398">
        <w:rPr>
          <w:rFonts w:ascii="Trebuchet MS" w:hAnsi="Trebuchet MS"/>
          <w:sz w:val="20"/>
          <w:szCs w:val="20"/>
        </w:rPr>
        <w:t xml:space="preserve">pela Emissora </w:t>
      </w:r>
      <w:r w:rsidRPr="006E4398">
        <w:rPr>
          <w:rFonts w:ascii="Trebuchet MS" w:hAnsi="Trebuchet MS"/>
          <w:sz w:val="20"/>
          <w:szCs w:val="20"/>
        </w:rPr>
        <w:t xml:space="preserve">de qualquer quantia devida </w:t>
      </w:r>
      <w:r w:rsidR="00D31FCF" w:rsidRPr="006E4398">
        <w:rPr>
          <w:rFonts w:ascii="Trebuchet MS" w:hAnsi="Trebuchet MS"/>
          <w:sz w:val="20"/>
          <w:szCs w:val="20"/>
        </w:rPr>
        <w:t>à Debenturista</w:t>
      </w:r>
      <w:r w:rsidRPr="006E4398">
        <w:rPr>
          <w:rFonts w:ascii="Trebuchet MS" w:hAnsi="Trebuchet MS"/>
          <w:sz w:val="20"/>
          <w:szCs w:val="20"/>
        </w:rPr>
        <w:t xml:space="preserve">, os </w:t>
      </w:r>
      <w:r w:rsidR="00C5409E" w:rsidRPr="006E4398">
        <w:rPr>
          <w:rFonts w:ascii="Trebuchet MS" w:hAnsi="Trebuchet MS"/>
          <w:sz w:val="20"/>
          <w:szCs w:val="20"/>
        </w:rPr>
        <w:t xml:space="preserve">débitos </w:t>
      </w:r>
      <w:r w:rsidRPr="006E4398">
        <w:rPr>
          <w:rFonts w:ascii="Trebuchet MS" w:hAnsi="Trebuchet MS"/>
          <w:sz w:val="20"/>
          <w:szCs w:val="20"/>
        </w:rPr>
        <w:t>em atraso</w:t>
      </w:r>
      <w:r w:rsidR="00C5409E" w:rsidRPr="006E4398">
        <w:rPr>
          <w:rFonts w:ascii="Trebuchet MS" w:hAnsi="Trebuchet MS"/>
          <w:sz w:val="20"/>
          <w:szCs w:val="20"/>
        </w:rPr>
        <w:t xml:space="preserve"> vencidos e não pagos pela Emissora</w:t>
      </w:r>
      <w:r w:rsidRPr="006E4398">
        <w:rPr>
          <w:rFonts w:ascii="Trebuchet MS" w:hAnsi="Trebuchet MS"/>
          <w:sz w:val="20"/>
          <w:szCs w:val="20"/>
        </w:rPr>
        <w:t xml:space="preserve"> ficarão sujeitos a</w:t>
      </w:r>
      <w:r w:rsidR="00C5409E" w:rsidRPr="006E4398">
        <w:rPr>
          <w:rFonts w:ascii="Trebuchet MS" w:hAnsi="Trebuchet MS"/>
          <w:sz w:val="20"/>
          <w:szCs w:val="20"/>
        </w:rPr>
        <w:t>, independentemente de aviso, notificação ou interpelação judicial ou extrajudicial</w:t>
      </w:r>
      <w:r w:rsidRPr="006E4398">
        <w:rPr>
          <w:rFonts w:ascii="Trebuchet MS" w:hAnsi="Trebuchet MS"/>
          <w:sz w:val="20"/>
          <w:szCs w:val="20"/>
        </w:rPr>
        <w:t xml:space="preserve"> (i) multa convencional, irredutível e de natureza não compensatória de 2% (dois por cento); e (ii) juros </w:t>
      </w:r>
      <w:r w:rsidR="00C5409E" w:rsidRPr="006E4398">
        <w:rPr>
          <w:rFonts w:ascii="Trebuchet MS" w:hAnsi="Trebuchet MS"/>
          <w:sz w:val="20"/>
          <w:szCs w:val="20"/>
        </w:rPr>
        <w:t>moratórios</w:t>
      </w:r>
      <w:r w:rsidRPr="006E4398">
        <w:rPr>
          <w:rFonts w:ascii="Trebuchet MS" w:hAnsi="Trebuchet MS"/>
          <w:sz w:val="20"/>
          <w:szCs w:val="20"/>
        </w:rPr>
        <w:t xml:space="preserve"> à</w:t>
      </w:r>
      <w:r w:rsidR="00C5409E" w:rsidRPr="006E4398">
        <w:rPr>
          <w:rFonts w:ascii="Trebuchet MS" w:hAnsi="Trebuchet MS"/>
          <w:sz w:val="20"/>
          <w:szCs w:val="20"/>
        </w:rPr>
        <w:t xml:space="preserve"> razão</w:t>
      </w:r>
      <w:r w:rsidRPr="006E4398">
        <w:rPr>
          <w:rFonts w:ascii="Trebuchet MS" w:hAnsi="Trebuchet MS"/>
          <w:sz w:val="20"/>
          <w:szCs w:val="20"/>
        </w:rPr>
        <w:t xml:space="preserve"> de 1% (um por cento) ao mês</w:t>
      </w:r>
      <w:r w:rsidR="00C5409E" w:rsidRPr="006E4398">
        <w:rPr>
          <w:rFonts w:ascii="Trebuchet MS" w:hAnsi="Trebuchet MS"/>
          <w:sz w:val="20"/>
          <w:szCs w:val="20"/>
        </w:rPr>
        <w:t xml:space="preserve">, </w:t>
      </w:r>
      <w:r w:rsidR="00034CDD" w:rsidRPr="006E4398">
        <w:rPr>
          <w:rFonts w:ascii="Trebuchet MS" w:hAnsi="Trebuchet MS"/>
          <w:sz w:val="20"/>
          <w:szCs w:val="20"/>
        </w:rPr>
        <w:t xml:space="preserve">calculados </w:t>
      </w:r>
      <w:r w:rsidR="00034CDD" w:rsidRPr="006E4398">
        <w:rPr>
          <w:rFonts w:ascii="Trebuchet MS" w:hAnsi="Trebuchet MS"/>
          <w:i/>
          <w:iCs/>
          <w:sz w:val="20"/>
          <w:szCs w:val="20"/>
        </w:rPr>
        <w:t xml:space="preserve">pro rata temporis </w:t>
      </w:r>
      <w:r w:rsidR="00C5409E" w:rsidRPr="006E4398">
        <w:rPr>
          <w:rFonts w:ascii="Trebuchet MS" w:hAnsi="Trebuchet MS"/>
          <w:sz w:val="20"/>
          <w:szCs w:val="20"/>
        </w:rPr>
        <w:t>desde a data da inadimplência até a data do efetivo pagamento, ambos calculados</w:t>
      </w:r>
      <w:r w:rsidRPr="006E4398">
        <w:rPr>
          <w:rFonts w:ascii="Trebuchet MS" w:hAnsi="Trebuchet MS"/>
          <w:sz w:val="20"/>
          <w:szCs w:val="20"/>
        </w:rPr>
        <w:t xml:space="preserve"> sobre o montante devido e não pago (“</w:t>
      </w:r>
      <w:r w:rsidRPr="006E4398">
        <w:rPr>
          <w:rFonts w:ascii="Trebuchet MS" w:hAnsi="Trebuchet MS"/>
          <w:sz w:val="20"/>
          <w:szCs w:val="20"/>
          <w:u w:val="single"/>
        </w:rPr>
        <w:t>Encargos Moratórios</w:t>
      </w:r>
      <w:r w:rsidRPr="006E4398">
        <w:rPr>
          <w:rFonts w:ascii="Trebuchet MS" w:hAnsi="Trebuchet MS"/>
          <w:sz w:val="20"/>
          <w:szCs w:val="20"/>
        </w:rPr>
        <w:t xml:space="preserve">”). </w:t>
      </w:r>
    </w:p>
    <w:p w14:paraId="1C1FBDF5" w14:textId="77777777" w:rsidR="00C5409E" w:rsidRPr="006E4398" w:rsidRDefault="00C5409E">
      <w:pPr>
        <w:numPr>
          <w:ilvl w:val="12"/>
          <w:numId w:val="0"/>
        </w:numPr>
        <w:spacing w:line="360" w:lineRule="auto"/>
        <w:jc w:val="both"/>
        <w:rPr>
          <w:rFonts w:ascii="Trebuchet MS" w:hAnsi="Trebuchet MS"/>
          <w:sz w:val="20"/>
          <w:szCs w:val="20"/>
        </w:rPr>
      </w:pPr>
    </w:p>
    <w:p w14:paraId="08C71C7A"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4.17. </w:t>
      </w:r>
      <w:r w:rsidRPr="006E4398">
        <w:rPr>
          <w:rFonts w:ascii="Trebuchet MS" w:hAnsi="Trebuchet MS"/>
          <w:b/>
          <w:bCs/>
          <w:sz w:val="20"/>
          <w:szCs w:val="20"/>
        </w:rPr>
        <w:t>Decadência dos Direitos aos Acréscimos:</w:t>
      </w:r>
      <w:r w:rsidRPr="006E4398">
        <w:rPr>
          <w:rFonts w:ascii="Trebuchet MS" w:hAnsi="Trebuchet MS"/>
          <w:sz w:val="20"/>
          <w:szCs w:val="20"/>
        </w:rPr>
        <w:t xml:space="preserve"> Sem prejuízo do disposto na Cláusula 4.16 acima, o não comparecimento </w:t>
      </w:r>
      <w:r w:rsidR="000C0688" w:rsidRPr="006E4398">
        <w:rPr>
          <w:rFonts w:ascii="Trebuchet MS" w:hAnsi="Trebuchet MS"/>
          <w:sz w:val="20"/>
          <w:szCs w:val="20"/>
        </w:rPr>
        <w:t xml:space="preserve">da </w:t>
      </w:r>
      <w:r w:rsidRPr="006E4398">
        <w:rPr>
          <w:rFonts w:ascii="Trebuchet MS" w:hAnsi="Trebuchet MS"/>
          <w:sz w:val="20"/>
          <w:szCs w:val="20"/>
        </w:rPr>
        <w:t>Debenturista para receber o valor correspondente a quaisquer das obrigações pecuniárias da Emissora, nas datas previstas nesta Escritura, não lhe dará direito ao recebimento da Atualização Monetária das Debêntures</w:t>
      </w:r>
      <w:r w:rsidR="000C0688" w:rsidRPr="006E4398">
        <w:rPr>
          <w:rFonts w:ascii="Trebuchet MS" w:hAnsi="Trebuchet MS"/>
          <w:sz w:val="20"/>
          <w:szCs w:val="20"/>
        </w:rPr>
        <w:t xml:space="preserve"> da Segunda Série</w:t>
      </w:r>
      <w:r w:rsidRPr="006E4398">
        <w:rPr>
          <w:rFonts w:ascii="Trebuchet MS" w:hAnsi="Trebuchet MS"/>
          <w:sz w:val="20"/>
          <w:szCs w:val="20"/>
        </w:rPr>
        <w:t xml:space="preserve"> e/ou Remuneração e/ou Encargos Moratórios no período relativo ao atraso no recebimento, sendo-lhe, todavia, assegurados os direitos adquiridos até a data do respectivo vencimento ou pagamento.</w:t>
      </w:r>
    </w:p>
    <w:p w14:paraId="599C17D6" w14:textId="77777777" w:rsidR="00D44164" w:rsidRPr="006E4398" w:rsidRDefault="00D44164">
      <w:pPr>
        <w:numPr>
          <w:ilvl w:val="12"/>
          <w:numId w:val="0"/>
        </w:numPr>
        <w:spacing w:line="360" w:lineRule="auto"/>
        <w:jc w:val="both"/>
        <w:rPr>
          <w:rFonts w:ascii="Trebuchet MS" w:hAnsi="Trebuchet MS"/>
          <w:sz w:val="20"/>
          <w:szCs w:val="20"/>
        </w:rPr>
      </w:pPr>
    </w:p>
    <w:p w14:paraId="544B4A54" w14:textId="77777777" w:rsidR="00C75D2F" w:rsidRPr="006E4398" w:rsidRDefault="00D44164">
      <w:pPr>
        <w:spacing w:line="360" w:lineRule="auto"/>
        <w:jc w:val="both"/>
        <w:rPr>
          <w:rFonts w:ascii="Trebuchet MS" w:hAnsi="Trebuchet MS"/>
          <w:sz w:val="20"/>
          <w:szCs w:val="20"/>
        </w:rPr>
      </w:pPr>
      <w:r w:rsidRPr="006E4398">
        <w:rPr>
          <w:rFonts w:ascii="Trebuchet MS" w:hAnsi="Trebuchet MS"/>
          <w:sz w:val="20"/>
          <w:szCs w:val="20"/>
        </w:rPr>
        <w:t>4.18</w:t>
      </w:r>
      <w:r w:rsidRPr="006E4398">
        <w:rPr>
          <w:rFonts w:ascii="Trebuchet MS" w:hAnsi="Trebuchet MS"/>
          <w:b/>
          <w:bCs/>
          <w:sz w:val="20"/>
          <w:szCs w:val="20"/>
        </w:rPr>
        <w:t>. Repactuação</w:t>
      </w:r>
      <w:r w:rsidRPr="006E4398">
        <w:rPr>
          <w:rFonts w:ascii="Trebuchet MS" w:hAnsi="Trebuchet MS"/>
          <w:sz w:val="20"/>
          <w:szCs w:val="20"/>
        </w:rPr>
        <w:t>: As Debêntures não serão objeto de repactuação programada.</w:t>
      </w:r>
      <w:bookmarkStart w:id="79" w:name="_DV_M98"/>
      <w:bookmarkStart w:id="80" w:name="_DV_M99"/>
      <w:bookmarkStart w:id="81" w:name="_DV_M150"/>
      <w:bookmarkStart w:id="82" w:name="_DV_M151"/>
      <w:bookmarkStart w:id="83" w:name="_DV_M152"/>
      <w:bookmarkStart w:id="84" w:name="_DV_M153"/>
      <w:bookmarkStart w:id="85" w:name="_DV_M128"/>
      <w:bookmarkStart w:id="86" w:name="_DV_M129"/>
      <w:bookmarkStart w:id="87" w:name="_DV_M185"/>
      <w:bookmarkStart w:id="88" w:name="_DV_M192"/>
      <w:bookmarkStart w:id="89" w:name="_DV_M193"/>
      <w:bookmarkStart w:id="90" w:name="_DV_M194"/>
      <w:bookmarkStart w:id="91" w:name="_DV_M198"/>
      <w:bookmarkStart w:id="92" w:name="_DV_M202"/>
      <w:bookmarkStart w:id="93" w:name="_DV_M204"/>
      <w:bookmarkStart w:id="94" w:name="_DV_M205"/>
      <w:bookmarkStart w:id="95" w:name="_DV_M206"/>
      <w:bookmarkStart w:id="96" w:name="_DV_M207"/>
      <w:bookmarkStart w:id="97" w:name="_DV_M208"/>
      <w:bookmarkStart w:id="98" w:name="_DV_M210"/>
      <w:bookmarkStart w:id="99" w:name="_DV_M211"/>
      <w:bookmarkStart w:id="100" w:name="_DV_M212"/>
      <w:bookmarkStart w:id="101" w:name="_DV_M213"/>
      <w:bookmarkStart w:id="102" w:name="_DV_M214"/>
      <w:bookmarkStart w:id="103" w:name="_DV_M215"/>
      <w:bookmarkStart w:id="104" w:name="_DV_M216"/>
      <w:bookmarkStart w:id="105" w:name="_DV_M217"/>
      <w:bookmarkStart w:id="106" w:name="_DV_M218"/>
      <w:bookmarkStart w:id="107" w:name="_DV_M224"/>
      <w:bookmarkStart w:id="108" w:name="_DV_M225"/>
      <w:bookmarkStart w:id="109" w:name="_DV_M226"/>
      <w:bookmarkStart w:id="110" w:name="_DV_M22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676F4D55" w14:textId="77777777" w:rsidR="003F1F6C" w:rsidRPr="006E4398" w:rsidRDefault="003F1F6C">
      <w:pPr>
        <w:spacing w:line="360" w:lineRule="auto"/>
        <w:jc w:val="both"/>
        <w:rPr>
          <w:rFonts w:ascii="Trebuchet MS" w:hAnsi="Trebuchet MS"/>
          <w:sz w:val="20"/>
          <w:szCs w:val="20"/>
        </w:rPr>
      </w:pPr>
    </w:p>
    <w:p w14:paraId="33F6A765" w14:textId="77777777" w:rsidR="006C528D" w:rsidRPr="006E4398" w:rsidRDefault="00F22655">
      <w:pPr>
        <w:autoSpaceDE/>
        <w:autoSpaceDN/>
        <w:adjustRightInd/>
        <w:spacing w:line="360" w:lineRule="auto"/>
        <w:jc w:val="both"/>
        <w:rPr>
          <w:rFonts w:ascii="Trebuchet MS" w:hAnsi="Trebuchet MS"/>
          <w:sz w:val="20"/>
          <w:szCs w:val="20"/>
        </w:rPr>
      </w:pPr>
      <w:bookmarkStart w:id="111" w:name="_DV_M228"/>
      <w:bookmarkEnd w:id="111"/>
      <w:r w:rsidRPr="006E4398">
        <w:rPr>
          <w:rFonts w:ascii="Trebuchet MS" w:hAnsi="Trebuchet MS"/>
          <w:bCs/>
          <w:sz w:val="20"/>
          <w:szCs w:val="20"/>
        </w:rPr>
        <w:t>4.1</w:t>
      </w:r>
      <w:r w:rsidR="00883034" w:rsidRPr="006E4398">
        <w:rPr>
          <w:rFonts w:ascii="Trebuchet MS" w:hAnsi="Trebuchet MS"/>
          <w:bCs/>
          <w:sz w:val="20"/>
          <w:szCs w:val="20"/>
        </w:rPr>
        <w:t>9</w:t>
      </w:r>
      <w:r w:rsidRPr="006E4398">
        <w:rPr>
          <w:rFonts w:ascii="Trebuchet MS" w:hAnsi="Trebuchet MS"/>
          <w:bCs/>
          <w:sz w:val="20"/>
          <w:szCs w:val="20"/>
        </w:rPr>
        <w:t>.</w:t>
      </w:r>
      <w:r w:rsidR="006D4930" w:rsidRPr="006E4398">
        <w:rPr>
          <w:rFonts w:ascii="Trebuchet MS" w:hAnsi="Trebuchet MS"/>
          <w:b/>
          <w:sz w:val="20"/>
          <w:szCs w:val="20"/>
        </w:rPr>
        <w:t xml:space="preserve"> </w:t>
      </w:r>
      <w:r w:rsidRPr="006E4398">
        <w:rPr>
          <w:rFonts w:ascii="Trebuchet MS" w:hAnsi="Trebuchet MS"/>
          <w:b/>
          <w:sz w:val="20"/>
          <w:szCs w:val="20"/>
        </w:rPr>
        <w:t>Publicidade</w:t>
      </w:r>
      <w:r w:rsidR="00883034" w:rsidRPr="006E4398">
        <w:rPr>
          <w:rFonts w:ascii="Trebuchet MS" w:hAnsi="Trebuchet MS"/>
          <w:b/>
          <w:sz w:val="20"/>
          <w:szCs w:val="20"/>
        </w:rPr>
        <w:t xml:space="preserve">: </w:t>
      </w:r>
      <w:bookmarkStart w:id="112" w:name="_DV_M229"/>
      <w:bookmarkEnd w:id="112"/>
      <w:r w:rsidR="000C0688" w:rsidRPr="006E4398">
        <w:rPr>
          <w:rFonts w:ascii="Trebuchet MS" w:hAnsi="Trebuchet MS"/>
          <w:sz w:val="20"/>
          <w:szCs w:val="20"/>
        </w:rPr>
        <w:t>Todos os atos, anúncios, avisos e decisões decorrentes desta Emissão que, de qualquer forma, vierem a envolver interesses da Debenturista, deverão ser obrigatoriamente encaminhados à Debenturista</w:t>
      </w:r>
      <w:r w:rsidRPr="006E4398">
        <w:rPr>
          <w:rFonts w:ascii="Trebuchet MS" w:hAnsi="Trebuchet MS"/>
          <w:sz w:val="20"/>
          <w:szCs w:val="20"/>
        </w:rPr>
        <w:t xml:space="preserve">. </w:t>
      </w:r>
    </w:p>
    <w:p w14:paraId="1880AEA7" w14:textId="77777777" w:rsidR="00D5410A" w:rsidRPr="006E4398" w:rsidRDefault="00D5410A">
      <w:pPr>
        <w:autoSpaceDE/>
        <w:autoSpaceDN/>
        <w:adjustRightInd/>
        <w:spacing w:line="360" w:lineRule="auto"/>
        <w:jc w:val="both"/>
        <w:rPr>
          <w:rFonts w:ascii="Trebuchet MS" w:hAnsi="Trebuchet MS"/>
          <w:sz w:val="20"/>
          <w:szCs w:val="20"/>
        </w:rPr>
      </w:pPr>
    </w:p>
    <w:p w14:paraId="1BB8F1CB" w14:textId="77777777" w:rsidR="00A966C0" w:rsidRDefault="00883034" w:rsidP="00DC2DAE">
      <w:pPr>
        <w:autoSpaceDE/>
        <w:adjustRightInd/>
        <w:spacing w:line="360" w:lineRule="auto"/>
        <w:jc w:val="both"/>
        <w:rPr>
          <w:rFonts w:ascii="Trebuchet MS" w:hAnsi="Trebuchet MS"/>
          <w:sz w:val="20"/>
          <w:szCs w:val="20"/>
        </w:rPr>
      </w:pPr>
      <w:r w:rsidRPr="006E4398">
        <w:rPr>
          <w:rFonts w:ascii="Trebuchet MS" w:hAnsi="Trebuchet MS"/>
          <w:sz w:val="20"/>
          <w:szCs w:val="20"/>
        </w:rPr>
        <w:t xml:space="preserve">4.20. </w:t>
      </w:r>
      <w:r w:rsidR="000C0688" w:rsidRPr="006E4398">
        <w:rPr>
          <w:rFonts w:ascii="Trebuchet MS" w:hAnsi="Trebuchet MS"/>
          <w:b/>
          <w:bCs/>
          <w:sz w:val="20"/>
          <w:szCs w:val="20"/>
        </w:rPr>
        <w:t>Tributos</w:t>
      </w:r>
      <w:r w:rsidRPr="006E4398">
        <w:rPr>
          <w:rFonts w:ascii="Trebuchet MS" w:hAnsi="Trebuchet MS"/>
          <w:sz w:val="20"/>
          <w:szCs w:val="20"/>
        </w:rPr>
        <w:t xml:space="preserve">: </w:t>
      </w:r>
      <w:r w:rsidR="00034CDD" w:rsidRPr="006E4398">
        <w:rPr>
          <w:rFonts w:ascii="Trebuchet MS" w:hAnsi="Trebuchet MS"/>
          <w:sz w:val="20"/>
          <w:szCs w:val="20"/>
        </w:rPr>
        <w:t xml:space="preserve">Sem prejuízo ao disposto na Cláusula 4.20.1 abaixo, todos </w:t>
      </w:r>
      <w:r w:rsidR="000C0688" w:rsidRPr="006E4398">
        <w:rPr>
          <w:rFonts w:ascii="Trebuchet MS" w:hAnsi="Trebuchet MS"/>
          <w:sz w:val="20"/>
          <w:szCs w:val="20"/>
        </w:rPr>
        <w:t>os tributos, atuais ou futuros, incluindo impostos, contribuições e taxas, bem como quaisquer outros encargos que incidam ou venham a incidir, inclusive em decorrência de majoração de alíquota ou base de cálculo, com fulcro em norma legal ou regulamentar, sobre os pagamentos feitos pela Emissora no âmbito desta Escritura, bem como referentes aos pagamentos da Securitizadora aos titulares dos CRI (“</w:t>
      </w:r>
      <w:r w:rsidR="000C0688" w:rsidRPr="006E4398">
        <w:rPr>
          <w:rFonts w:ascii="Trebuchet MS" w:hAnsi="Trebuchet MS"/>
          <w:sz w:val="20"/>
          <w:szCs w:val="20"/>
          <w:u w:val="single"/>
        </w:rPr>
        <w:t>Tributos</w:t>
      </w:r>
      <w:r w:rsidR="000C0688" w:rsidRPr="006E4398">
        <w:rPr>
          <w:rFonts w:ascii="Trebuchet MS" w:hAnsi="Trebuchet MS"/>
          <w:sz w:val="20"/>
          <w:szCs w:val="20"/>
        </w:rPr>
        <w:t xml:space="preserve">”) são de responsabilidade da Emissora e serão por ela integralmente suportados, se e quando devidos, acrescido de eventuais multas e penalidades. </w:t>
      </w:r>
    </w:p>
    <w:p w14:paraId="2120CA45" w14:textId="77777777" w:rsidR="00A966C0" w:rsidRDefault="00A966C0" w:rsidP="00DC2DAE">
      <w:pPr>
        <w:autoSpaceDE/>
        <w:adjustRightInd/>
        <w:spacing w:line="360" w:lineRule="auto"/>
        <w:jc w:val="both"/>
        <w:rPr>
          <w:rFonts w:ascii="Trebuchet MS" w:hAnsi="Trebuchet MS"/>
          <w:sz w:val="20"/>
          <w:szCs w:val="20"/>
        </w:rPr>
      </w:pPr>
    </w:p>
    <w:p w14:paraId="01FC8486" w14:textId="77777777" w:rsidR="00A966C0" w:rsidRDefault="00A966C0" w:rsidP="00DC2DAE">
      <w:pPr>
        <w:autoSpaceDE/>
        <w:adjustRightInd/>
        <w:spacing w:line="360" w:lineRule="auto"/>
        <w:jc w:val="both"/>
        <w:rPr>
          <w:rFonts w:ascii="Trebuchet MS" w:hAnsi="Trebuchet MS"/>
          <w:sz w:val="20"/>
          <w:szCs w:val="20"/>
        </w:rPr>
      </w:pPr>
      <w:r w:rsidRPr="002B5B89">
        <w:rPr>
          <w:rFonts w:ascii="Trebuchet MS" w:hAnsi="Trebuchet MS"/>
          <w:sz w:val="20"/>
          <w:szCs w:val="20"/>
        </w:rPr>
        <w:t>4.</w:t>
      </w:r>
      <w:r w:rsidRPr="002B5B89">
        <w:rPr>
          <w:rFonts w:ascii="Trebuchet MS" w:hAnsi="Trebuchet MS"/>
          <w:sz w:val="20"/>
        </w:rPr>
        <w:t>20.1.</w:t>
      </w:r>
      <w:r>
        <w:rPr>
          <w:rFonts w:ascii="Trebuchet MS" w:hAnsi="Trebuchet MS"/>
          <w:sz w:val="20"/>
        </w:rPr>
        <w:t xml:space="preserve"> </w:t>
      </w:r>
      <w:r w:rsidR="000C0688" w:rsidRPr="006E4398">
        <w:rPr>
          <w:rFonts w:ascii="Trebuchet MS" w:hAnsi="Trebuchet MS"/>
          <w:sz w:val="20"/>
          <w:szCs w:val="20"/>
        </w:rPr>
        <w:t>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ou a legislação vigente venha a sofrer qualquer modificação ou, por quaisquer outros motivos, novos tributos venham a incidir sobre os pagamentos ou reembolso devidos à Debenturista no âmbito desta Escritura e/ou sobre os pagamentos devidos pela Securitizadora aos titulares dos CRI,</w:t>
      </w:r>
      <w:r>
        <w:rPr>
          <w:rFonts w:ascii="Trebuchet MS" w:hAnsi="Trebuchet MS"/>
          <w:sz w:val="20"/>
          <w:szCs w:val="20"/>
        </w:rPr>
        <w:t xml:space="preserve"> a Emissora, a seu exclusivo critério</w:t>
      </w:r>
      <w:r w:rsidRPr="00F00EE8">
        <w:rPr>
          <w:rFonts w:ascii="Trebuchet MS" w:hAnsi="Trebuchet MS"/>
          <w:sz w:val="20"/>
          <w:szCs w:val="20"/>
        </w:rPr>
        <w:t>:</w:t>
      </w:r>
    </w:p>
    <w:p w14:paraId="4F74B8C8" w14:textId="77777777" w:rsidR="00A966C0" w:rsidRDefault="00A966C0" w:rsidP="00DC2DAE">
      <w:pPr>
        <w:autoSpaceDE/>
        <w:adjustRightInd/>
        <w:spacing w:line="360" w:lineRule="auto"/>
        <w:jc w:val="both"/>
        <w:rPr>
          <w:rFonts w:ascii="Trebuchet MS" w:hAnsi="Trebuchet MS"/>
          <w:sz w:val="20"/>
          <w:szCs w:val="20"/>
        </w:rPr>
      </w:pPr>
    </w:p>
    <w:p w14:paraId="4BE1C206" w14:textId="77777777" w:rsidR="00A966C0" w:rsidRDefault="00A966C0" w:rsidP="00F67879">
      <w:pPr>
        <w:pStyle w:val="ListParagraph"/>
        <w:numPr>
          <w:ilvl w:val="0"/>
          <w:numId w:val="85"/>
        </w:numPr>
        <w:autoSpaceDE/>
        <w:adjustRightInd/>
        <w:spacing w:line="360" w:lineRule="auto"/>
        <w:jc w:val="both"/>
        <w:rPr>
          <w:rFonts w:ascii="Trebuchet MS" w:hAnsi="Trebuchet MS"/>
          <w:sz w:val="20"/>
          <w:szCs w:val="20"/>
        </w:rPr>
      </w:pPr>
      <w:r>
        <w:rPr>
          <w:rFonts w:ascii="Trebuchet MS" w:hAnsi="Trebuchet MS"/>
          <w:sz w:val="20"/>
          <w:szCs w:val="20"/>
        </w:rPr>
        <w:t xml:space="preserve">prosseguirá com </w:t>
      </w:r>
      <w:r w:rsidR="000C0688" w:rsidRPr="006E4398">
        <w:rPr>
          <w:rFonts w:ascii="Trebuchet MS" w:hAnsi="Trebuchet MS"/>
          <w:sz w:val="20"/>
          <w:szCs w:val="20"/>
        </w:rPr>
        <w:t>o recolhimento, pagamento e/ou retenção destes tributos. Nesta situação, a Emissora deverá acrescer a tais pagamentos como valores adicionais aos pagamentos ou reembolsos devidos à Debenturista, de modo que a Debenturista e, consequentemente os titulares dos CRI, receba(m) os mesmos valores líquidos que seriam recebidos caso nenhuma retenção ou dedução fosse realizada</w:t>
      </w:r>
      <w:r>
        <w:rPr>
          <w:rFonts w:ascii="Trebuchet MS" w:hAnsi="Trebuchet MS"/>
          <w:sz w:val="20"/>
          <w:szCs w:val="20"/>
        </w:rPr>
        <w:t xml:space="preserve">; ou </w:t>
      </w:r>
    </w:p>
    <w:p w14:paraId="2EDD4A34" w14:textId="77777777" w:rsidR="00A966C0" w:rsidRDefault="00A966C0" w:rsidP="00DC2DAE">
      <w:pPr>
        <w:autoSpaceDE/>
        <w:adjustRightInd/>
        <w:spacing w:line="360" w:lineRule="auto"/>
        <w:jc w:val="both"/>
        <w:rPr>
          <w:rFonts w:ascii="Trebuchet MS" w:hAnsi="Trebuchet MS"/>
          <w:sz w:val="20"/>
          <w:szCs w:val="20"/>
        </w:rPr>
      </w:pPr>
    </w:p>
    <w:p w14:paraId="7A74878D" w14:textId="13AB2E91" w:rsidR="00A966C0" w:rsidRPr="00F00EE8" w:rsidRDefault="00A966C0" w:rsidP="00A966C0">
      <w:pPr>
        <w:pStyle w:val="ListParagraph"/>
        <w:numPr>
          <w:ilvl w:val="0"/>
          <w:numId w:val="85"/>
        </w:numPr>
        <w:autoSpaceDE/>
        <w:adjustRightInd/>
        <w:spacing w:line="360" w:lineRule="auto"/>
        <w:jc w:val="both"/>
        <w:rPr>
          <w:rFonts w:ascii="Trebuchet MS" w:hAnsi="Trebuchet MS"/>
          <w:sz w:val="20"/>
          <w:szCs w:val="20"/>
        </w:rPr>
      </w:pPr>
      <w:r>
        <w:rPr>
          <w:rFonts w:ascii="Trebuchet MS" w:hAnsi="Trebuchet MS"/>
          <w:sz w:val="20"/>
          <w:szCs w:val="20"/>
        </w:rPr>
        <w:t>prosseguirá com o Resgate Antecipado Facultativo das Debêntures, nos termos previstos na Cláusula 5.1 abaixo</w:t>
      </w:r>
      <w:r w:rsidR="00EF611C">
        <w:rPr>
          <w:rFonts w:ascii="Trebuchet MS" w:hAnsi="Trebuchet MS"/>
          <w:sz w:val="20"/>
          <w:szCs w:val="20"/>
        </w:rPr>
        <w:t>, independentemente do decurso do prazo de 2 (dois) anos ali indicado</w:t>
      </w:r>
      <w:r>
        <w:rPr>
          <w:rFonts w:ascii="Trebuchet MS" w:hAnsi="Trebuchet MS"/>
          <w:sz w:val="20"/>
          <w:szCs w:val="20"/>
        </w:rPr>
        <w:t>.</w:t>
      </w:r>
    </w:p>
    <w:p w14:paraId="6381242E" w14:textId="77777777" w:rsidR="006C528D" w:rsidRPr="006E4398" w:rsidRDefault="006C528D" w:rsidP="00F67879">
      <w:pPr>
        <w:autoSpaceDE/>
        <w:adjustRightInd/>
        <w:spacing w:line="360" w:lineRule="auto"/>
        <w:jc w:val="both"/>
        <w:rPr>
          <w:rFonts w:ascii="Trebuchet MS" w:hAnsi="Trebuchet MS"/>
          <w:sz w:val="20"/>
          <w:szCs w:val="20"/>
        </w:rPr>
      </w:pPr>
      <w:bookmarkStart w:id="113" w:name="_DV_M231"/>
      <w:bookmarkStart w:id="114" w:name="_DV_M232"/>
      <w:bookmarkEnd w:id="113"/>
      <w:bookmarkEnd w:id="114"/>
    </w:p>
    <w:p w14:paraId="6C55F191" w14:textId="77777777" w:rsidR="00883034" w:rsidRPr="006E4398" w:rsidRDefault="00883034">
      <w:pPr>
        <w:numPr>
          <w:ilvl w:val="12"/>
          <w:numId w:val="0"/>
        </w:numPr>
        <w:spacing w:line="360" w:lineRule="auto"/>
        <w:jc w:val="both"/>
        <w:rPr>
          <w:rFonts w:ascii="Trebuchet MS" w:hAnsi="Trebuchet MS"/>
          <w:b/>
          <w:bCs/>
          <w:sz w:val="20"/>
          <w:szCs w:val="20"/>
        </w:rPr>
      </w:pPr>
      <w:r w:rsidRPr="006E4398">
        <w:rPr>
          <w:rFonts w:ascii="Trebuchet MS" w:hAnsi="Trebuchet MS"/>
          <w:sz w:val="20"/>
          <w:szCs w:val="20"/>
        </w:rPr>
        <w:t xml:space="preserve">4.21. </w:t>
      </w:r>
      <w:r w:rsidRPr="006E4398">
        <w:rPr>
          <w:rFonts w:ascii="Trebuchet MS" w:hAnsi="Trebuchet MS"/>
          <w:b/>
          <w:bCs/>
          <w:sz w:val="20"/>
          <w:szCs w:val="20"/>
        </w:rPr>
        <w:t>Classificação de Risco</w:t>
      </w:r>
    </w:p>
    <w:p w14:paraId="3821475B" w14:textId="77777777" w:rsidR="00883034" w:rsidRPr="006E4398" w:rsidRDefault="00883034">
      <w:pPr>
        <w:numPr>
          <w:ilvl w:val="12"/>
          <w:numId w:val="0"/>
        </w:numPr>
        <w:spacing w:line="360" w:lineRule="auto"/>
        <w:jc w:val="both"/>
        <w:rPr>
          <w:rFonts w:ascii="Trebuchet MS" w:hAnsi="Trebuchet MS"/>
          <w:sz w:val="20"/>
          <w:szCs w:val="20"/>
        </w:rPr>
      </w:pPr>
    </w:p>
    <w:p w14:paraId="6FBB3550" w14:textId="77777777" w:rsidR="00883034" w:rsidRPr="006E4398" w:rsidRDefault="0088303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4.21.1. Não será contratada agência de classificação de risco no âmbito da </w:t>
      </w:r>
      <w:r w:rsidR="0027582E" w:rsidRPr="006E4398">
        <w:rPr>
          <w:rFonts w:ascii="Trebuchet MS" w:hAnsi="Trebuchet MS"/>
          <w:sz w:val="20"/>
          <w:szCs w:val="20"/>
        </w:rPr>
        <w:t>Emissão</w:t>
      </w:r>
      <w:r w:rsidRPr="006E4398">
        <w:rPr>
          <w:rFonts w:ascii="Trebuchet MS" w:hAnsi="Trebuchet MS"/>
          <w:sz w:val="20"/>
          <w:szCs w:val="20"/>
        </w:rPr>
        <w:t xml:space="preserve"> para atribuir </w:t>
      </w:r>
      <w:r w:rsidRPr="006E4398">
        <w:rPr>
          <w:rFonts w:ascii="Trebuchet MS" w:hAnsi="Trebuchet MS"/>
          <w:i/>
          <w:iCs/>
          <w:sz w:val="20"/>
          <w:szCs w:val="20"/>
        </w:rPr>
        <w:t>rating</w:t>
      </w:r>
      <w:r w:rsidRPr="006E4398">
        <w:rPr>
          <w:rFonts w:ascii="Trebuchet MS" w:hAnsi="Trebuchet MS"/>
          <w:sz w:val="20"/>
          <w:szCs w:val="20"/>
        </w:rPr>
        <w:t xml:space="preserve"> às Debêntures. </w:t>
      </w:r>
    </w:p>
    <w:p w14:paraId="7BF9344C" w14:textId="77777777" w:rsidR="006C528D" w:rsidRPr="006E4398" w:rsidRDefault="006C528D">
      <w:pPr>
        <w:spacing w:line="360" w:lineRule="auto"/>
        <w:jc w:val="both"/>
        <w:rPr>
          <w:rFonts w:ascii="Trebuchet MS" w:hAnsi="Trebuchet MS"/>
          <w:sz w:val="20"/>
          <w:szCs w:val="20"/>
        </w:rPr>
      </w:pPr>
    </w:p>
    <w:p w14:paraId="225839BA" w14:textId="77777777" w:rsidR="00D10808" w:rsidRPr="006E4398" w:rsidRDefault="00D10808">
      <w:pPr>
        <w:spacing w:line="360" w:lineRule="auto"/>
        <w:jc w:val="both"/>
        <w:rPr>
          <w:rFonts w:ascii="Trebuchet MS" w:hAnsi="Trebuchet MS"/>
          <w:sz w:val="20"/>
          <w:szCs w:val="20"/>
        </w:rPr>
      </w:pPr>
    </w:p>
    <w:p w14:paraId="2DAB60A0" w14:textId="77777777" w:rsidR="00883034" w:rsidRPr="006E4398" w:rsidRDefault="00F22655">
      <w:pPr>
        <w:pStyle w:val="Heading1"/>
        <w:rPr>
          <w:rFonts w:ascii="Trebuchet MS" w:hAnsi="Trebuchet MS"/>
        </w:rPr>
      </w:pPr>
      <w:bookmarkStart w:id="115" w:name="_DV_M233"/>
      <w:bookmarkStart w:id="116" w:name="_DV_M235"/>
      <w:bookmarkStart w:id="117" w:name="_DV_M236"/>
      <w:bookmarkStart w:id="118" w:name="_Toc356586447"/>
      <w:bookmarkStart w:id="119" w:name="_Toc499990365"/>
      <w:bookmarkEnd w:id="115"/>
      <w:bookmarkEnd w:id="116"/>
      <w:bookmarkEnd w:id="117"/>
      <w:r w:rsidRPr="006E4398">
        <w:rPr>
          <w:rFonts w:ascii="Trebuchet MS" w:hAnsi="Trebuchet MS"/>
        </w:rPr>
        <w:t>CLÁUSULA V</w:t>
      </w:r>
      <w:r w:rsidRPr="006E4398">
        <w:rPr>
          <w:rFonts w:ascii="Trebuchet MS" w:hAnsi="Trebuchet MS"/>
        </w:rPr>
        <w:br/>
      </w:r>
    </w:p>
    <w:p w14:paraId="22A69B9D" w14:textId="77777777" w:rsidR="00883034" w:rsidRPr="006E4398" w:rsidRDefault="00883034">
      <w:pPr>
        <w:pStyle w:val="Heading1"/>
        <w:rPr>
          <w:rFonts w:ascii="Trebuchet MS" w:hAnsi="Trebuchet MS"/>
        </w:rPr>
      </w:pPr>
      <w:r w:rsidRPr="006E4398">
        <w:rPr>
          <w:rFonts w:ascii="Trebuchet MS" w:hAnsi="Trebuchet MS"/>
        </w:rPr>
        <w:t xml:space="preserve">RESGATE ANTECIPADO FACULTATIVO, </w:t>
      </w:r>
      <w:r w:rsidR="00EE0683" w:rsidRPr="006E4398">
        <w:rPr>
          <w:rFonts w:ascii="Trebuchet MS" w:hAnsi="Trebuchet MS"/>
        </w:rPr>
        <w:t>AMORTIZAÇÃO ANTECIPADA FACULTATIVA</w:t>
      </w:r>
    </w:p>
    <w:p w14:paraId="6CACA66E" w14:textId="77777777" w:rsidR="006C528D" w:rsidRPr="006E4398" w:rsidRDefault="006C528D">
      <w:pPr>
        <w:tabs>
          <w:tab w:val="left" w:pos="-120"/>
        </w:tabs>
        <w:spacing w:line="360" w:lineRule="auto"/>
        <w:jc w:val="both"/>
        <w:rPr>
          <w:rFonts w:ascii="Trebuchet MS" w:hAnsi="Trebuchet MS"/>
          <w:sz w:val="20"/>
          <w:szCs w:val="20"/>
        </w:rPr>
      </w:pPr>
      <w:bookmarkStart w:id="120" w:name="_DV_M237"/>
      <w:bookmarkEnd w:id="118"/>
      <w:bookmarkEnd w:id="120"/>
    </w:p>
    <w:p w14:paraId="3679C658" w14:textId="77777777" w:rsidR="00883034" w:rsidRPr="006E4398" w:rsidRDefault="00883034">
      <w:pPr>
        <w:tabs>
          <w:tab w:val="left" w:pos="-120"/>
        </w:tabs>
        <w:spacing w:line="360" w:lineRule="auto"/>
        <w:jc w:val="both"/>
        <w:rPr>
          <w:rFonts w:ascii="Trebuchet MS" w:hAnsi="Trebuchet MS"/>
          <w:b/>
          <w:sz w:val="20"/>
          <w:szCs w:val="20"/>
        </w:rPr>
      </w:pPr>
      <w:r w:rsidRPr="006E4398">
        <w:rPr>
          <w:rFonts w:ascii="Trebuchet MS" w:hAnsi="Trebuchet MS"/>
          <w:b/>
          <w:sz w:val="20"/>
          <w:szCs w:val="20"/>
        </w:rPr>
        <w:t xml:space="preserve">5.1. Resgate Antecipado Facultativo </w:t>
      </w:r>
    </w:p>
    <w:p w14:paraId="78BAE586" w14:textId="77777777" w:rsidR="00883034" w:rsidRPr="006E4398" w:rsidRDefault="00883034">
      <w:pPr>
        <w:tabs>
          <w:tab w:val="left" w:pos="-120"/>
        </w:tabs>
        <w:spacing w:line="360" w:lineRule="auto"/>
        <w:jc w:val="both"/>
        <w:rPr>
          <w:rFonts w:ascii="Trebuchet MS" w:hAnsi="Trebuchet MS"/>
          <w:b/>
          <w:sz w:val="20"/>
          <w:szCs w:val="20"/>
        </w:rPr>
      </w:pPr>
    </w:p>
    <w:p w14:paraId="3504316D" w14:textId="7F594366" w:rsidR="006C11A1" w:rsidRPr="006E4398" w:rsidRDefault="00883034">
      <w:pPr>
        <w:tabs>
          <w:tab w:val="left" w:pos="-120"/>
        </w:tabs>
        <w:spacing w:line="360" w:lineRule="auto"/>
        <w:jc w:val="both"/>
        <w:rPr>
          <w:rFonts w:ascii="Trebuchet MS" w:hAnsi="Trebuchet MS"/>
          <w:bCs/>
          <w:sz w:val="20"/>
          <w:szCs w:val="20"/>
        </w:rPr>
      </w:pPr>
      <w:r w:rsidRPr="006E4398">
        <w:rPr>
          <w:rFonts w:ascii="Trebuchet MS" w:hAnsi="Trebuchet MS"/>
          <w:bCs/>
          <w:sz w:val="20"/>
          <w:szCs w:val="20"/>
        </w:rPr>
        <w:t xml:space="preserve">5.1.1. </w:t>
      </w:r>
      <w:r w:rsidR="00034CDD" w:rsidRPr="006E4398">
        <w:rPr>
          <w:rFonts w:ascii="Trebuchet MS" w:hAnsi="Trebuchet MS"/>
          <w:bCs/>
          <w:sz w:val="20"/>
          <w:szCs w:val="20"/>
        </w:rPr>
        <w:t>Sem prejuízo ao disposto na Cláusula 4.20.1 acima, a</w:t>
      </w:r>
      <w:r w:rsidRPr="006E4398">
        <w:rPr>
          <w:rFonts w:ascii="Trebuchet MS" w:hAnsi="Trebuchet MS"/>
          <w:bCs/>
          <w:sz w:val="20"/>
          <w:szCs w:val="20"/>
        </w:rPr>
        <w:t xml:space="preserve"> Emissora poderá, a seu exclusivo critério, </w:t>
      </w:r>
      <w:r w:rsidR="006C11A1" w:rsidRPr="006E4398">
        <w:rPr>
          <w:rFonts w:ascii="Trebuchet MS" w:hAnsi="Trebuchet MS"/>
          <w:bCs/>
          <w:sz w:val="20"/>
          <w:szCs w:val="20"/>
        </w:rPr>
        <w:t xml:space="preserve">após 2 (dois) anos contados da Data de Emissão, ou seja, </w:t>
      </w:r>
      <w:r w:rsidR="00576CF0" w:rsidRPr="006E4398">
        <w:rPr>
          <w:rFonts w:ascii="Trebuchet MS" w:hAnsi="Trebuchet MS"/>
          <w:bCs/>
          <w:sz w:val="20"/>
          <w:szCs w:val="20"/>
        </w:rPr>
        <w:t xml:space="preserve">a </w:t>
      </w:r>
      <w:r w:rsidR="006C11A1" w:rsidRPr="006E4398">
        <w:rPr>
          <w:rFonts w:ascii="Trebuchet MS" w:hAnsi="Trebuchet MS"/>
          <w:bCs/>
          <w:sz w:val="20"/>
          <w:szCs w:val="20"/>
        </w:rPr>
        <w:t xml:space="preserve">partir de </w:t>
      </w:r>
      <w:r w:rsidR="00B708FD">
        <w:rPr>
          <w:rFonts w:ascii="Trebuchet MS" w:hAnsi="Trebuchet MS"/>
          <w:sz w:val="20"/>
          <w:szCs w:val="20"/>
        </w:rPr>
        <w:t>15</w:t>
      </w:r>
      <w:r w:rsidR="00E32162" w:rsidRPr="006E4398">
        <w:rPr>
          <w:rFonts w:ascii="Trebuchet MS" w:hAnsi="Trebuchet MS"/>
          <w:bCs/>
          <w:sz w:val="20"/>
          <w:szCs w:val="20"/>
        </w:rPr>
        <w:t xml:space="preserve"> de </w:t>
      </w:r>
      <w:r w:rsidR="00B708FD">
        <w:rPr>
          <w:rFonts w:ascii="Trebuchet MS" w:hAnsi="Trebuchet MS"/>
          <w:sz w:val="20"/>
          <w:szCs w:val="20"/>
        </w:rPr>
        <w:t>dezembro</w:t>
      </w:r>
      <w:r w:rsidR="00E32162" w:rsidRPr="006E4398">
        <w:rPr>
          <w:rFonts w:ascii="Trebuchet MS" w:hAnsi="Trebuchet MS"/>
          <w:bCs/>
          <w:sz w:val="20"/>
          <w:szCs w:val="20"/>
        </w:rPr>
        <w:t xml:space="preserve"> de 2024</w:t>
      </w:r>
      <w:r w:rsidR="00576CF0" w:rsidRPr="006E4398">
        <w:rPr>
          <w:rFonts w:ascii="Trebuchet MS" w:hAnsi="Trebuchet MS"/>
          <w:bCs/>
          <w:sz w:val="20"/>
          <w:szCs w:val="20"/>
        </w:rPr>
        <w:t xml:space="preserve"> (inclusive)</w:t>
      </w:r>
      <w:r w:rsidRPr="006E4398">
        <w:rPr>
          <w:rFonts w:ascii="Trebuchet MS" w:hAnsi="Trebuchet MS"/>
          <w:bCs/>
          <w:sz w:val="20"/>
          <w:szCs w:val="20"/>
        </w:rPr>
        <w:t xml:space="preserve">, realizar o resgate antecipado facultativo total das </w:t>
      </w:r>
      <w:r w:rsidR="005138E9" w:rsidRPr="006E4398">
        <w:rPr>
          <w:rFonts w:ascii="Trebuchet MS" w:hAnsi="Trebuchet MS"/>
          <w:bCs/>
          <w:sz w:val="20"/>
          <w:szCs w:val="20"/>
        </w:rPr>
        <w:t>Debêntures da Primeira Série e das Debêntures da Segunda Série, em conjunto</w:t>
      </w:r>
      <w:r w:rsidR="005138E9" w:rsidRPr="006E4398" w:rsidDel="00E13134">
        <w:rPr>
          <w:rFonts w:ascii="Trebuchet MS" w:hAnsi="Trebuchet MS"/>
          <w:bCs/>
          <w:sz w:val="20"/>
          <w:szCs w:val="20"/>
        </w:rPr>
        <w:t xml:space="preserve"> </w:t>
      </w:r>
      <w:r w:rsidR="005138E9" w:rsidRPr="006E4398">
        <w:rPr>
          <w:rFonts w:ascii="Trebuchet MS" w:hAnsi="Trebuchet MS"/>
          <w:bCs/>
          <w:sz w:val="20"/>
          <w:szCs w:val="20"/>
        </w:rPr>
        <w:t xml:space="preserve">(sendo vedado o resgate antecipado facultativo parcial) </w:t>
      </w:r>
      <w:r w:rsidRPr="006E4398">
        <w:rPr>
          <w:rFonts w:ascii="Trebuchet MS" w:hAnsi="Trebuchet MS"/>
          <w:bCs/>
          <w:sz w:val="20"/>
          <w:szCs w:val="20"/>
        </w:rPr>
        <w:t>(“</w:t>
      </w:r>
      <w:r w:rsidRPr="006E4398">
        <w:rPr>
          <w:rFonts w:ascii="Trebuchet MS" w:hAnsi="Trebuchet MS"/>
          <w:bCs/>
          <w:sz w:val="20"/>
          <w:szCs w:val="20"/>
          <w:u w:val="single"/>
        </w:rPr>
        <w:t>Resgate Antecipado Facultativo</w:t>
      </w:r>
      <w:r w:rsidRPr="006E4398">
        <w:rPr>
          <w:rFonts w:ascii="Trebuchet MS" w:hAnsi="Trebuchet MS"/>
          <w:bCs/>
          <w:sz w:val="20"/>
          <w:szCs w:val="20"/>
        </w:rPr>
        <w:t>”). Por ocasião do Resgate Antecipado Facultativo, o valor devido pela Emissora será equivalente</w:t>
      </w:r>
      <w:r w:rsidR="006C11A1" w:rsidRPr="006E4398">
        <w:rPr>
          <w:rFonts w:ascii="Trebuchet MS" w:hAnsi="Trebuchet MS"/>
          <w:bCs/>
          <w:sz w:val="20"/>
          <w:szCs w:val="20"/>
        </w:rPr>
        <w:t>:</w:t>
      </w:r>
      <w:r w:rsidRPr="006E4398">
        <w:rPr>
          <w:rFonts w:ascii="Trebuchet MS" w:hAnsi="Trebuchet MS"/>
          <w:bCs/>
          <w:sz w:val="20"/>
          <w:szCs w:val="20"/>
        </w:rPr>
        <w:t xml:space="preserve"> </w:t>
      </w:r>
    </w:p>
    <w:p w14:paraId="7CE9043A" w14:textId="77777777" w:rsidR="006C11A1" w:rsidRPr="006E4398" w:rsidRDefault="006C11A1">
      <w:pPr>
        <w:tabs>
          <w:tab w:val="left" w:pos="-120"/>
        </w:tabs>
        <w:spacing w:line="360" w:lineRule="auto"/>
        <w:jc w:val="both"/>
        <w:rPr>
          <w:rFonts w:ascii="Trebuchet MS" w:hAnsi="Trebuchet MS"/>
          <w:bCs/>
          <w:sz w:val="20"/>
          <w:szCs w:val="20"/>
        </w:rPr>
      </w:pPr>
    </w:p>
    <w:p w14:paraId="125418EA" w14:textId="6612246B" w:rsidR="00883034" w:rsidRPr="006E4398" w:rsidRDefault="006C11A1">
      <w:pPr>
        <w:tabs>
          <w:tab w:val="left" w:pos="-120"/>
        </w:tabs>
        <w:spacing w:line="360" w:lineRule="auto"/>
        <w:jc w:val="both"/>
        <w:rPr>
          <w:rFonts w:ascii="Trebuchet MS" w:hAnsi="Trebuchet MS"/>
          <w:bCs/>
          <w:sz w:val="20"/>
          <w:szCs w:val="20"/>
        </w:rPr>
      </w:pPr>
      <w:r w:rsidRPr="006E4398">
        <w:rPr>
          <w:rFonts w:ascii="Trebuchet MS" w:hAnsi="Trebuchet MS"/>
          <w:b/>
          <w:bCs/>
          <w:sz w:val="20"/>
          <w:szCs w:val="20"/>
        </w:rPr>
        <w:t>(i)</w:t>
      </w:r>
      <w:r w:rsidRPr="006E4398">
        <w:rPr>
          <w:rFonts w:ascii="Trebuchet MS" w:hAnsi="Trebuchet MS"/>
          <w:bCs/>
          <w:sz w:val="20"/>
          <w:szCs w:val="20"/>
        </w:rPr>
        <w:t xml:space="preserve"> </w:t>
      </w:r>
      <w:r w:rsidRPr="006E4398">
        <w:rPr>
          <w:rFonts w:ascii="Trebuchet MS" w:hAnsi="Trebuchet MS"/>
          <w:bCs/>
          <w:sz w:val="20"/>
          <w:szCs w:val="20"/>
          <w:u w:val="single"/>
        </w:rPr>
        <w:t>Em relação às Debêntures da Primeira Série</w:t>
      </w:r>
      <w:r w:rsidRPr="006E4398">
        <w:rPr>
          <w:rFonts w:ascii="Trebuchet MS" w:hAnsi="Trebuchet MS"/>
          <w:bCs/>
          <w:sz w:val="20"/>
          <w:szCs w:val="20"/>
        </w:rPr>
        <w:t xml:space="preserve">: </w:t>
      </w:r>
      <w:r w:rsidR="00883034" w:rsidRPr="006E4398">
        <w:rPr>
          <w:rFonts w:ascii="Trebuchet MS" w:hAnsi="Trebuchet MS"/>
          <w:bCs/>
          <w:sz w:val="20"/>
          <w:szCs w:val="20"/>
        </w:rPr>
        <w:t>ao (a) Valor Nominal Unitário das Debêntures</w:t>
      </w:r>
      <w:r w:rsidRPr="006E4398">
        <w:rPr>
          <w:rFonts w:ascii="Trebuchet MS" w:hAnsi="Trebuchet MS"/>
          <w:bCs/>
          <w:sz w:val="20"/>
          <w:szCs w:val="20"/>
        </w:rPr>
        <w:t xml:space="preserve"> da Primeira Série </w:t>
      </w:r>
      <w:r w:rsidR="00883034" w:rsidRPr="006E4398">
        <w:rPr>
          <w:rFonts w:ascii="Trebuchet MS" w:hAnsi="Trebuchet MS"/>
          <w:bCs/>
          <w:sz w:val="20"/>
          <w:szCs w:val="20"/>
        </w:rPr>
        <w:t xml:space="preserve">(ou </w:t>
      </w:r>
      <w:r w:rsidR="00A72147" w:rsidRPr="006E4398">
        <w:rPr>
          <w:rFonts w:ascii="Trebuchet MS" w:hAnsi="Trebuchet MS"/>
          <w:bCs/>
          <w:sz w:val="20"/>
          <w:szCs w:val="20"/>
        </w:rPr>
        <w:t xml:space="preserve">saldo </w:t>
      </w:r>
      <w:r w:rsidR="00883034" w:rsidRPr="006E4398">
        <w:rPr>
          <w:rFonts w:ascii="Trebuchet MS" w:hAnsi="Trebuchet MS"/>
          <w:bCs/>
          <w:sz w:val="20"/>
          <w:szCs w:val="20"/>
        </w:rPr>
        <w:t>do Valor Nominal Unitário das Debêntures</w:t>
      </w:r>
      <w:r w:rsidRPr="006E4398">
        <w:rPr>
          <w:rFonts w:ascii="Trebuchet MS" w:hAnsi="Trebuchet MS"/>
          <w:bCs/>
          <w:sz w:val="20"/>
          <w:szCs w:val="20"/>
        </w:rPr>
        <w:t xml:space="preserve"> da Primeira Série</w:t>
      </w:r>
      <w:r w:rsidR="00883034" w:rsidRPr="006E4398">
        <w:rPr>
          <w:rFonts w:ascii="Trebuchet MS" w:hAnsi="Trebuchet MS"/>
          <w:bCs/>
          <w:sz w:val="20"/>
          <w:szCs w:val="20"/>
        </w:rPr>
        <w:t>, conforme o caso) a serem resgatadas, acrescido (b) da Remuneração</w:t>
      </w:r>
      <w:r w:rsidRPr="006E4398">
        <w:rPr>
          <w:rFonts w:ascii="Trebuchet MS" w:hAnsi="Trebuchet MS"/>
          <w:bCs/>
          <w:sz w:val="20"/>
          <w:szCs w:val="20"/>
        </w:rPr>
        <w:t xml:space="preserve"> Debêntures Primeira Série</w:t>
      </w:r>
      <w:r w:rsidR="00883034" w:rsidRPr="006E4398">
        <w:rPr>
          <w:rFonts w:ascii="Trebuchet MS" w:hAnsi="Trebuchet MS"/>
          <w:bCs/>
          <w:sz w:val="20"/>
          <w:szCs w:val="20"/>
        </w:rPr>
        <w:t xml:space="preserve"> e demais encargos </w:t>
      </w:r>
      <w:r w:rsidR="00390841">
        <w:rPr>
          <w:rFonts w:ascii="Trebuchet MS" w:hAnsi="Trebuchet MS"/>
          <w:bCs/>
          <w:sz w:val="20"/>
          <w:szCs w:val="20"/>
        </w:rPr>
        <w:t xml:space="preserve">e despesas </w:t>
      </w:r>
      <w:r w:rsidR="00883034" w:rsidRPr="006E4398">
        <w:rPr>
          <w:rFonts w:ascii="Trebuchet MS" w:hAnsi="Trebuchet MS"/>
          <w:bCs/>
          <w:sz w:val="20"/>
          <w:szCs w:val="20"/>
        </w:rPr>
        <w:t xml:space="preserve">devidos e não pagos até a data do Resgate Antecipado Facultativo, </w:t>
      </w:r>
      <w:r w:rsidR="00A72147" w:rsidRPr="006E4398">
        <w:rPr>
          <w:rFonts w:ascii="Trebuchet MS" w:hAnsi="Trebuchet MS"/>
          <w:bCs/>
          <w:sz w:val="20"/>
          <w:szCs w:val="20"/>
        </w:rPr>
        <w:t xml:space="preserve">calculada </w:t>
      </w:r>
      <w:r w:rsidR="00883034" w:rsidRPr="006E4398">
        <w:rPr>
          <w:rFonts w:ascii="Trebuchet MS" w:hAnsi="Trebuchet MS"/>
          <w:bCs/>
          <w:i/>
          <w:iCs/>
          <w:sz w:val="20"/>
          <w:szCs w:val="20"/>
        </w:rPr>
        <w:t>pro rata temporis</w:t>
      </w:r>
      <w:r w:rsidR="00883034" w:rsidRPr="006E4398">
        <w:rPr>
          <w:rFonts w:ascii="Trebuchet MS" w:hAnsi="Trebuchet MS"/>
          <w:bCs/>
          <w:sz w:val="20"/>
          <w:szCs w:val="20"/>
        </w:rPr>
        <w:t xml:space="preserve"> desde a Data de Início da Rentabilidade</w:t>
      </w:r>
      <w:r w:rsidR="00883034" w:rsidRPr="00D12EA0">
        <w:rPr>
          <w:rFonts w:ascii="Trebuchet MS" w:hAnsi="Trebuchet MS"/>
          <w:bCs/>
          <w:sz w:val="20"/>
          <w:szCs w:val="20"/>
        </w:rPr>
        <w:t xml:space="preserve">, ou a </w:t>
      </w:r>
      <w:r w:rsidR="00576CF0" w:rsidRPr="00D12EA0">
        <w:rPr>
          <w:rFonts w:ascii="Trebuchet MS" w:hAnsi="Trebuchet MS"/>
          <w:bCs/>
          <w:sz w:val="20"/>
          <w:szCs w:val="20"/>
        </w:rPr>
        <w:t>D</w:t>
      </w:r>
      <w:r w:rsidR="00883034" w:rsidRPr="00D12EA0">
        <w:rPr>
          <w:rFonts w:ascii="Trebuchet MS" w:hAnsi="Trebuchet MS"/>
          <w:bCs/>
          <w:sz w:val="20"/>
          <w:szCs w:val="20"/>
        </w:rPr>
        <w:t xml:space="preserve">ata </w:t>
      </w:r>
      <w:r w:rsidR="00576CF0" w:rsidRPr="00D12EA0">
        <w:rPr>
          <w:rFonts w:ascii="Trebuchet MS" w:hAnsi="Trebuchet MS"/>
          <w:bCs/>
          <w:sz w:val="20"/>
          <w:szCs w:val="20"/>
        </w:rPr>
        <w:t>de</w:t>
      </w:r>
      <w:r w:rsidR="00883034" w:rsidRPr="00D12EA0">
        <w:rPr>
          <w:rFonts w:ascii="Trebuchet MS" w:hAnsi="Trebuchet MS"/>
          <w:bCs/>
          <w:sz w:val="20"/>
          <w:szCs w:val="20"/>
        </w:rPr>
        <w:t xml:space="preserve"> </w:t>
      </w:r>
      <w:r w:rsidR="00576CF0" w:rsidRPr="00D12EA0">
        <w:rPr>
          <w:rFonts w:ascii="Trebuchet MS" w:hAnsi="Trebuchet MS"/>
          <w:bCs/>
          <w:sz w:val="20"/>
          <w:szCs w:val="20"/>
        </w:rPr>
        <w:t>P</w:t>
      </w:r>
      <w:r w:rsidR="00883034" w:rsidRPr="00D12EA0">
        <w:rPr>
          <w:rFonts w:ascii="Trebuchet MS" w:hAnsi="Trebuchet MS"/>
          <w:bCs/>
          <w:sz w:val="20"/>
          <w:szCs w:val="20"/>
        </w:rPr>
        <w:t>agamento da Remuneração</w:t>
      </w:r>
      <w:r w:rsidR="00D12EA0" w:rsidRPr="00D12EA0">
        <w:rPr>
          <w:rFonts w:ascii="Trebuchet MS" w:hAnsi="Trebuchet MS"/>
          <w:bCs/>
          <w:sz w:val="20"/>
          <w:szCs w:val="20"/>
        </w:rPr>
        <w:t xml:space="preserve"> Debêntures</w:t>
      </w:r>
      <w:r w:rsidR="00D12EA0">
        <w:rPr>
          <w:rFonts w:ascii="Trebuchet MS" w:hAnsi="Trebuchet MS"/>
          <w:bCs/>
          <w:sz w:val="20"/>
          <w:szCs w:val="20"/>
        </w:rPr>
        <w:t xml:space="preserve"> Primeira Série</w:t>
      </w:r>
      <w:r w:rsidR="00B75A02">
        <w:rPr>
          <w:rFonts w:ascii="Trebuchet MS" w:hAnsi="Trebuchet MS"/>
          <w:bCs/>
          <w:sz w:val="20"/>
          <w:szCs w:val="20"/>
        </w:rPr>
        <w:t xml:space="preserve"> imediatamente</w:t>
      </w:r>
      <w:r w:rsidRPr="006E4398">
        <w:rPr>
          <w:rFonts w:ascii="Trebuchet MS" w:hAnsi="Trebuchet MS"/>
          <w:bCs/>
          <w:sz w:val="20"/>
          <w:szCs w:val="20"/>
        </w:rPr>
        <w:t xml:space="preserve"> </w:t>
      </w:r>
      <w:r w:rsidR="00883034" w:rsidRPr="006E4398">
        <w:rPr>
          <w:rFonts w:ascii="Trebuchet MS" w:hAnsi="Trebuchet MS"/>
          <w:bCs/>
          <w:sz w:val="20"/>
          <w:szCs w:val="20"/>
        </w:rPr>
        <w:t xml:space="preserve">anterior, conforme o caso, </w:t>
      </w:r>
      <w:r w:rsidR="00300D41">
        <w:rPr>
          <w:rFonts w:ascii="Trebuchet MS" w:hAnsi="Trebuchet MS"/>
          <w:bCs/>
          <w:sz w:val="20"/>
          <w:szCs w:val="20"/>
        </w:rPr>
        <w:t xml:space="preserve">inclusive, </w:t>
      </w:r>
      <w:r w:rsidR="00883034" w:rsidRPr="006E4398">
        <w:rPr>
          <w:rFonts w:ascii="Trebuchet MS" w:hAnsi="Trebuchet MS"/>
          <w:bCs/>
          <w:sz w:val="20"/>
          <w:szCs w:val="20"/>
        </w:rPr>
        <w:t xml:space="preserve">até a data do efetivo Resgate Antecipado Facultativo, </w:t>
      </w:r>
      <w:r w:rsidR="00F95ADC">
        <w:rPr>
          <w:rFonts w:ascii="Trebuchet MS" w:hAnsi="Trebuchet MS"/>
          <w:bCs/>
          <w:sz w:val="20"/>
          <w:szCs w:val="20"/>
        </w:rPr>
        <w:t xml:space="preserve">exclusive, </w:t>
      </w:r>
      <w:r w:rsidR="00883034" w:rsidRPr="006E4398">
        <w:rPr>
          <w:rFonts w:ascii="Trebuchet MS" w:hAnsi="Trebuchet MS"/>
          <w:bCs/>
          <w:sz w:val="20"/>
          <w:szCs w:val="20"/>
        </w:rPr>
        <w:t>incidente sobre o Valor Nominal Unitário</w:t>
      </w:r>
      <w:r w:rsidRPr="006E4398">
        <w:rPr>
          <w:rFonts w:ascii="Trebuchet MS" w:hAnsi="Trebuchet MS"/>
          <w:bCs/>
          <w:sz w:val="20"/>
          <w:szCs w:val="20"/>
        </w:rPr>
        <w:t xml:space="preserve"> das Debêntures da Primeira Série</w:t>
      </w:r>
      <w:r w:rsidR="00883034" w:rsidRPr="006E4398">
        <w:rPr>
          <w:rFonts w:ascii="Trebuchet MS" w:hAnsi="Trebuchet MS"/>
          <w:bCs/>
          <w:sz w:val="20"/>
          <w:szCs w:val="20"/>
        </w:rPr>
        <w:t xml:space="preserve"> (ou </w:t>
      </w:r>
      <w:r w:rsidR="00A72147" w:rsidRPr="006E4398">
        <w:rPr>
          <w:rFonts w:ascii="Trebuchet MS" w:hAnsi="Trebuchet MS"/>
          <w:bCs/>
          <w:sz w:val="20"/>
          <w:szCs w:val="20"/>
        </w:rPr>
        <w:t xml:space="preserve">saldo </w:t>
      </w:r>
      <w:r w:rsidR="00883034" w:rsidRPr="006E4398">
        <w:rPr>
          <w:rFonts w:ascii="Trebuchet MS" w:hAnsi="Trebuchet MS"/>
          <w:bCs/>
          <w:sz w:val="20"/>
          <w:szCs w:val="20"/>
        </w:rPr>
        <w:t>do Valor Nominal Unitário</w:t>
      </w:r>
      <w:r w:rsidRPr="006E4398">
        <w:rPr>
          <w:rFonts w:ascii="Trebuchet MS" w:hAnsi="Trebuchet MS"/>
          <w:bCs/>
          <w:sz w:val="20"/>
          <w:szCs w:val="20"/>
        </w:rPr>
        <w:t xml:space="preserve"> das Debêntures da Primeira Série</w:t>
      </w:r>
      <w:r w:rsidR="00883034" w:rsidRPr="006E4398">
        <w:rPr>
          <w:rFonts w:ascii="Trebuchet MS" w:hAnsi="Trebuchet MS"/>
          <w:bCs/>
          <w:sz w:val="20"/>
          <w:szCs w:val="20"/>
        </w:rPr>
        <w:t xml:space="preserve">, conforme o caso) e (c) </w:t>
      </w:r>
      <w:r w:rsidR="00B54F30">
        <w:rPr>
          <w:rFonts w:ascii="Trebuchet MS" w:hAnsi="Trebuchet MS"/>
          <w:bCs/>
          <w:sz w:val="20"/>
          <w:szCs w:val="20"/>
        </w:rPr>
        <w:t>do Prêmio (conforme abaixo definido)</w:t>
      </w:r>
      <w:r w:rsidRPr="006E4398">
        <w:rPr>
          <w:rFonts w:ascii="Trebuchet MS" w:hAnsi="Trebuchet MS"/>
          <w:bCs/>
          <w:sz w:val="20"/>
          <w:szCs w:val="20"/>
        </w:rPr>
        <w:t xml:space="preserve">; e </w:t>
      </w:r>
    </w:p>
    <w:p w14:paraId="3F4C7597" w14:textId="77777777" w:rsidR="00883034" w:rsidRPr="006E4398" w:rsidRDefault="00883034">
      <w:pPr>
        <w:tabs>
          <w:tab w:val="left" w:pos="-120"/>
        </w:tabs>
        <w:spacing w:line="360" w:lineRule="auto"/>
        <w:jc w:val="both"/>
        <w:rPr>
          <w:rFonts w:ascii="Trebuchet MS" w:hAnsi="Trebuchet MS"/>
          <w:b/>
          <w:sz w:val="20"/>
          <w:szCs w:val="20"/>
        </w:rPr>
      </w:pPr>
    </w:p>
    <w:p w14:paraId="7347FE9D" w14:textId="58ABFA21" w:rsidR="006C11A1" w:rsidRPr="006E4398" w:rsidRDefault="006C11A1">
      <w:pPr>
        <w:tabs>
          <w:tab w:val="left" w:pos="-120"/>
        </w:tabs>
        <w:spacing w:line="360" w:lineRule="auto"/>
        <w:jc w:val="both"/>
        <w:rPr>
          <w:rFonts w:ascii="Trebuchet MS" w:hAnsi="Trebuchet MS"/>
          <w:bCs/>
          <w:sz w:val="20"/>
          <w:szCs w:val="20"/>
        </w:rPr>
      </w:pPr>
      <w:r w:rsidRPr="006E4398">
        <w:rPr>
          <w:rFonts w:ascii="Trebuchet MS" w:hAnsi="Trebuchet MS"/>
          <w:b/>
          <w:bCs/>
          <w:sz w:val="20"/>
          <w:szCs w:val="20"/>
        </w:rPr>
        <w:t>(ii)</w:t>
      </w:r>
      <w:r w:rsidRPr="006E4398">
        <w:rPr>
          <w:rFonts w:ascii="Trebuchet MS" w:hAnsi="Trebuchet MS"/>
          <w:bCs/>
          <w:sz w:val="20"/>
          <w:szCs w:val="20"/>
        </w:rPr>
        <w:t xml:space="preserve"> </w:t>
      </w:r>
      <w:r w:rsidRPr="006E4398">
        <w:rPr>
          <w:rFonts w:ascii="Trebuchet MS" w:hAnsi="Trebuchet MS"/>
          <w:bCs/>
          <w:sz w:val="20"/>
          <w:szCs w:val="20"/>
          <w:u w:val="single"/>
        </w:rPr>
        <w:t>Em relação às Debêntures da Segunda Série</w:t>
      </w:r>
      <w:r w:rsidRPr="006E4398">
        <w:rPr>
          <w:rFonts w:ascii="Trebuchet MS" w:hAnsi="Trebuchet MS"/>
          <w:bCs/>
          <w:sz w:val="20"/>
          <w:szCs w:val="20"/>
        </w:rPr>
        <w:t>: ao (a) Valor Nominal Unitário Atualizado das Debêntures da Segunda Série (ou Saldo do Valor Nominal Unitário Atualizado das Debêntures da Segunda Série, conforme o caso) a serem resgatadas, acrescido (b) da Remuneração Debêntures Segunda Série e demais encargos</w:t>
      </w:r>
      <w:r w:rsidR="00390841" w:rsidRPr="00390841">
        <w:rPr>
          <w:rFonts w:ascii="Trebuchet MS" w:hAnsi="Trebuchet MS"/>
          <w:bCs/>
          <w:sz w:val="20"/>
          <w:szCs w:val="20"/>
        </w:rPr>
        <w:t xml:space="preserve"> </w:t>
      </w:r>
      <w:r w:rsidR="00390841">
        <w:rPr>
          <w:rFonts w:ascii="Trebuchet MS" w:hAnsi="Trebuchet MS"/>
          <w:bCs/>
          <w:sz w:val="20"/>
          <w:szCs w:val="20"/>
        </w:rPr>
        <w:t>e despesas</w:t>
      </w:r>
      <w:r w:rsidRPr="006E4398">
        <w:rPr>
          <w:rFonts w:ascii="Trebuchet MS" w:hAnsi="Trebuchet MS"/>
          <w:bCs/>
          <w:sz w:val="20"/>
          <w:szCs w:val="20"/>
        </w:rPr>
        <w:t xml:space="preserve"> devidos e não pagos até a data do Resgate Antecipado Facultativo, </w:t>
      </w:r>
      <w:r w:rsidR="00A72147" w:rsidRPr="006E4398">
        <w:rPr>
          <w:rFonts w:ascii="Trebuchet MS" w:hAnsi="Trebuchet MS"/>
          <w:bCs/>
          <w:sz w:val="20"/>
          <w:szCs w:val="20"/>
        </w:rPr>
        <w:t xml:space="preserve">calculada </w:t>
      </w:r>
      <w:r w:rsidRPr="006E4398">
        <w:rPr>
          <w:rFonts w:ascii="Trebuchet MS" w:hAnsi="Trebuchet MS"/>
          <w:bCs/>
          <w:i/>
          <w:iCs/>
          <w:sz w:val="20"/>
          <w:szCs w:val="20"/>
        </w:rPr>
        <w:t>pro rata temporis</w:t>
      </w:r>
      <w:r w:rsidRPr="006E4398">
        <w:rPr>
          <w:rFonts w:ascii="Trebuchet MS" w:hAnsi="Trebuchet MS"/>
          <w:bCs/>
          <w:sz w:val="20"/>
          <w:szCs w:val="20"/>
        </w:rPr>
        <w:t xml:space="preserve"> desde a Data de Início da Rentabilidade, ou a </w:t>
      </w:r>
      <w:r w:rsidR="00A72147" w:rsidRPr="006E4398">
        <w:rPr>
          <w:rFonts w:ascii="Trebuchet MS" w:hAnsi="Trebuchet MS"/>
          <w:bCs/>
          <w:sz w:val="20"/>
          <w:szCs w:val="20"/>
        </w:rPr>
        <w:t>D</w:t>
      </w:r>
      <w:r w:rsidRPr="006E4398">
        <w:rPr>
          <w:rFonts w:ascii="Trebuchet MS" w:hAnsi="Trebuchet MS"/>
          <w:bCs/>
          <w:sz w:val="20"/>
          <w:szCs w:val="20"/>
        </w:rPr>
        <w:t>ata d</w:t>
      </w:r>
      <w:r w:rsidR="00A72147" w:rsidRPr="006E4398">
        <w:rPr>
          <w:rFonts w:ascii="Trebuchet MS" w:hAnsi="Trebuchet MS"/>
          <w:bCs/>
          <w:sz w:val="20"/>
          <w:szCs w:val="20"/>
        </w:rPr>
        <w:t>e</w:t>
      </w:r>
      <w:r w:rsidRPr="006E4398">
        <w:rPr>
          <w:rFonts w:ascii="Trebuchet MS" w:hAnsi="Trebuchet MS"/>
          <w:bCs/>
          <w:sz w:val="20"/>
          <w:szCs w:val="20"/>
        </w:rPr>
        <w:t xml:space="preserve"> </w:t>
      </w:r>
      <w:r w:rsidR="00A72147" w:rsidRPr="006E4398">
        <w:rPr>
          <w:rFonts w:ascii="Trebuchet MS" w:hAnsi="Trebuchet MS"/>
          <w:bCs/>
          <w:sz w:val="20"/>
          <w:szCs w:val="20"/>
        </w:rPr>
        <w:t>P</w:t>
      </w:r>
      <w:r w:rsidRPr="006E4398">
        <w:rPr>
          <w:rFonts w:ascii="Trebuchet MS" w:hAnsi="Trebuchet MS"/>
          <w:bCs/>
          <w:sz w:val="20"/>
          <w:szCs w:val="20"/>
        </w:rPr>
        <w:t xml:space="preserve">agamento da Remuneração </w:t>
      </w:r>
      <w:r w:rsidR="00D12EA0">
        <w:rPr>
          <w:rFonts w:ascii="Trebuchet MS" w:hAnsi="Trebuchet MS"/>
          <w:bCs/>
          <w:sz w:val="20"/>
          <w:szCs w:val="20"/>
        </w:rPr>
        <w:t>Debêntures Segunda Série</w:t>
      </w:r>
      <w:r w:rsidRPr="006E4398">
        <w:rPr>
          <w:rFonts w:ascii="Trebuchet MS" w:hAnsi="Trebuchet MS"/>
          <w:bCs/>
          <w:sz w:val="20"/>
          <w:szCs w:val="20"/>
        </w:rPr>
        <w:t xml:space="preserve"> </w:t>
      </w:r>
      <w:r w:rsidR="00B75A02">
        <w:rPr>
          <w:rFonts w:ascii="Trebuchet MS" w:hAnsi="Trebuchet MS"/>
          <w:bCs/>
          <w:sz w:val="20"/>
          <w:szCs w:val="20"/>
        </w:rPr>
        <w:t xml:space="preserve">imediatamente </w:t>
      </w:r>
      <w:r w:rsidRPr="006E4398">
        <w:rPr>
          <w:rFonts w:ascii="Trebuchet MS" w:hAnsi="Trebuchet MS"/>
          <w:bCs/>
          <w:sz w:val="20"/>
          <w:szCs w:val="20"/>
        </w:rPr>
        <w:t xml:space="preserve">anterior, conforme o caso, </w:t>
      </w:r>
      <w:r w:rsidR="00300D41">
        <w:rPr>
          <w:rFonts w:ascii="Trebuchet MS" w:hAnsi="Trebuchet MS"/>
          <w:bCs/>
          <w:sz w:val="20"/>
          <w:szCs w:val="20"/>
        </w:rPr>
        <w:t xml:space="preserve">inclusive, </w:t>
      </w:r>
      <w:r w:rsidRPr="006E4398">
        <w:rPr>
          <w:rFonts w:ascii="Trebuchet MS" w:hAnsi="Trebuchet MS"/>
          <w:bCs/>
          <w:sz w:val="20"/>
          <w:szCs w:val="20"/>
        </w:rPr>
        <w:t>até a data do efetivo Resgate Antecipado Facultativo,</w:t>
      </w:r>
      <w:r w:rsidR="00300D41">
        <w:rPr>
          <w:rFonts w:ascii="Trebuchet MS" w:hAnsi="Trebuchet MS"/>
          <w:bCs/>
          <w:sz w:val="20"/>
          <w:szCs w:val="20"/>
        </w:rPr>
        <w:t xml:space="preserve"> exclusive, </w:t>
      </w:r>
      <w:r w:rsidRPr="006E4398">
        <w:rPr>
          <w:rFonts w:ascii="Trebuchet MS" w:hAnsi="Trebuchet MS"/>
          <w:bCs/>
          <w:sz w:val="20"/>
          <w:szCs w:val="20"/>
        </w:rPr>
        <w:t xml:space="preserve">incidente sobre o Valor Nominal Unitário Atualizado das Debêntures da Segunda Série (ou Saldo do Valor Nominal Unitário Atualizado das Debêntures da Segunda Série, conforme o caso) e (c) </w:t>
      </w:r>
      <w:r w:rsidR="00B54F30">
        <w:rPr>
          <w:rFonts w:ascii="Trebuchet MS" w:hAnsi="Trebuchet MS"/>
          <w:bCs/>
          <w:sz w:val="20"/>
          <w:szCs w:val="20"/>
        </w:rPr>
        <w:t>do Prêmio</w:t>
      </w:r>
      <w:r w:rsidRPr="006E4398">
        <w:rPr>
          <w:rFonts w:ascii="Trebuchet MS" w:hAnsi="Trebuchet MS"/>
          <w:bCs/>
          <w:sz w:val="20"/>
          <w:szCs w:val="20"/>
        </w:rPr>
        <w:t>.</w:t>
      </w:r>
    </w:p>
    <w:p w14:paraId="2BFFC84B" w14:textId="77777777" w:rsidR="00E87F05" w:rsidRPr="006E4398" w:rsidRDefault="00E87F05">
      <w:pPr>
        <w:pStyle w:val="CorpodetextobtBT"/>
        <w:tabs>
          <w:tab w:val="left" w:pos="-120"/>
          <w:tab w:val="left" w:pos="720"/>
        </w:tabs>
        <w:spacing w:line="360" w:lineRule="auto"/>
        <w:rPr>
          <w:rFonts w:ascii="Trebuchet MS" w:hAnsi="Trebuchet MS"/>
          <w:bCs/>
          <w:sz w:val="20"/>
        </w:rPr>
      </w:pPr>
    </w:p>
    <w:p w14:paraId="0EB3B772" w14:textId="77777777" w:rsidR="00E87F05" w:rsidRPr="006E4398" w:rsidRDefault="00E87F05">
      <w:pPr>
        <w:pStyle w:val="CorpodetextobtBT"/>
        <w:tabs>
          <w:tab w:val="left" w:pos="-120"/>
          <w:tab w:val="left" w:pos="720"/>
        </w:tabs>
        <w:spacing w:line="360" w:lineRule="auto"/>
        <w:rPr>
          <w:rFonts w:ascii="Trebuchet MS" w:hAnsi="Trebuchet MS"/>
          <w:bCs/>
          <w:sz w:val="20"/>
        </w:rPr>
      </w:pPr>
      <w:r w:rsidRPr="006E4398">
        <w:rPr>
          <w:rFonts w:ascii="Trebuchet MS" w:hAnsi="Trebuchet MS"/>
          <w:bCs/>
          <w:sz w:val="20"/>
        </w:rPr>
        <w:t xml:space="preserve">5.1.1.1. A Emissora deverá comunicar à </w:t>
      </w:r>
      <w:r w:rsidR="005163CF" w:rsidRPr="006E4398">
        <w:rPr>
          <w:rFonts w:ascii="Trebuchet MS" w:hAnsi="Trebuchet MS"/>
          <w:bCs/>
          <w:sz w:val="20"/>
        </w:rPr>
        <w:t>Debenturista</w:t>
      </w:r>
      <w:r w:rsidRPr="006E4398">
        <w:rPr>
          <w:rFonts w:ascii="Trebuchet MS" w:hAnsi="Trebuchet MS"/>
          <w:bCs/>
          <w:sz w:val="20"/>
        </w:rPr>
        <w:t>, com cópia ao Agente Fiduciário, com no mínimo 30 (trinta</w:t>
      </w:r>
      <w:r w:rsidR="00D875C2" w:rsidRPr="006E4398">
        <w:rPr>
          <w:rFonts w:ascii="Trebuchet MS" w:hAnsi="Trebuchet MS"/>
          <w:bCs/>
          <w:sz w:val="20"/>
        </w:rPr>
        <w:t>)</w:t>
      </w:r>
      <w:r w:rsidRPr="006E4398">
        <w:rPr>
          <w:rFonts w:ascii="Trebuchet MS" w:hAnsi="Trebuchet MS"/>
          <w:bCs/>
          <w:sz w:val="20"/>
        </w:rPr>
        <w:t xml:space="preserve"> </w:t>
      </w:r>
      <w:r w:rsidR="00A5627E" w:rsidRPr="006E4398">
        <w:rPr>
          <w:rFonts w:ascii="Trebuchet MS" w:hAnsi="Trebuchet MS"/>
          <w:bCs/>
          <w:sz w:val="20"/>
        </w:rPr>
        <w:t xml:space="preserve">dias </w:t>
      </w:r>
      <w:r w:rsidRPr="006E4398">
        <w:rPr>
          <w:rFonts w:ascii="Trebuchet MS" w:hAnsi="Trebuchet MS"/>
          <w:bCs/>
          <w:sz w:val="20"/>
        </w:rPr>
        <w:t>de antecedência da data do Resgate Antecipado Facultativo, a sua intenção de realizá-lo (“</w:t>
      </w:r>
      <w:r w:rsidRPr="006E4398">
        <w:rPr>
          <w:rFonts w:ascii="Trebuchet MS" w:hAnsi="Trebuchet MS"/>
          <w:bCs/>
          <w:sz w:val="20"/>
          <w:u w:val="single"/>
        </w:rPr>
        <w:t>Comunicação de Resgate Antecipado Facultativo</w:t>
      </w:r>
      <w:r w:rsidRPr="006E4398">
        <w:rPr>
          <w:rFonts w:ascii="Trebuchet MS" w:hAnsi="Trebuchet MS"/>
          <w:bCs/>
          <w:sz w:val="20"/>
        </w:rPr>
        <w:t>”). A Comunicação de Resgate Antecipado Facultativo deverá descrever os termos e condições do Resgate Antecipado Facultativo, incluindo (a) a projeção do Valor do Resgate Antecipado Facultativo das Debêntures; (b) a data efetiva para o Resgate Antecipado Facultativo; e (c) demais informações necessárias à operacionalização do Resgate Antecipado Facultativo.</w:t>
      </w:r>
    </w:p>
    <w:p w14:paraId="1F914DDC" w14:textId="77777777" w:rsidR="006C11A1" w:rsidRPr="006E4398" w:rsidRDefault="006C11A1">
      <w:pPr>
        <w:pStyle w:val="CorpodetextobtBT"/>
        <w:tabs>
          <w:tab w:val="left" w:pos="-120"/>
          <w:tab w:val="left" w:pos="720"/>
        </w:tabs>
        <w:spacing w:line="360" w:lineRule="auto"/>
        <w:rPr>
          <w:rFonts w:ascii="Trebuchet MS" w:hAnsi="Trebuchet MS"/>
          <w:bCs/>
          <w:sz w:val="20"/>
        </w:rPr>
      </w:pPr>
    </w:p>
    <w:p w14:paraId="2464A24D" w14:textId="5F61D82D" w:rsidR="00883034" w:rsidRPr="006E4398" w:rsidRDefault="00883034">
      <w:pPr>
        <w:pStyle w:val="CorpodetextobtBT"/>
        <w:tabs>
          <w:tab w:val="left" w:pos="-120"/>
          <w:tab w:val="left" w:pos="720"/>
        </w:tabs>
        <w:spacing w:line="360" w:lineRule="auto"/>
        <w:rPr>
          <w:rFonts w:ascii="Trebuchet MS" w:hAnsi="Trebuchet MS"/>
          <w:bCs/>
          <w:sz w:val="20"/>
        </w:rPr>
      </w:pPr>
      <w:r w:rsidRPr="006E4398">
        <w:rPr>
          <w:rFonts w:ascii="Trebuchet MS" w:hAnsi="Trebuchet MS"/>
          <w:bCs/>
          <w:sz w:val="20"/>
        </w:rPr>
        <w:t>5.1.1.</w:t>
      </w:r>
      <w:r w:rsidR="00E87F05" w:rsidRPr="006E4398">
        <w:rPr>
          <w:rFonts w:ascii="Trebuchet MS" w:hAnsi="Trebuchet MS"/>
          <w:bCs/>
          <w:sz w:val="20"/>
        </w:rPr>
        <w:t>2</w:t>
      </w:r>
      <w:r w:rsidRPr="006E4398">
        <w:rPr>
          <w:rFonts w:ascii="Trebuchet MS" w:hAnsi="Trebuchet MS"/>
          <w:bCs/>
          <w:sz w:val="20"/>
        </w:rPr>
        <w:t xml:space="preserve">. Caso a data de realização do Resgate Antecipado Facultativo coincida com uma Data de Amortização e/ou </w:t>
      </w:r>
      <w:r w:rsidR="00A72147" w:rsidRPr="006E4398">
        <w:rPr>
          <w:rFonts w:ascii="Trebuchet MS" w:hAnsi="Trebuchet MS"/>
          <w:bCs/>
          <w:sz w:val="20"/>
        </w:rPr>
        <w:t>Data de Pagamento da</w:t>
      </w:r>
      <w:r w:rsidRPr="006E4398">
        <w:rPr>
          <w:rFonts w:ascii="Trebuchet MS" w:hAnsi="Trebuchet MS"/>
          <w:bCs/>
          <w:sz w:val="20"/>
        </w:rPr>
        <w:t xml:space="preserve"> </w:t>
      </w:r>
      <w:r w:rsidR="00A72147" w:rsidRPr="006E4398">
        <w:rPr>
          <w:rFonts w:ascii="Trebuchet MS" w:hAnsi="Trebuchet MS"/>
          <w:bCs/>
          <w:sz w:val="20"/>
        </w:rPr>
        <w:t>R</w:t>
      </w:r>
      <w:r w:rsidRPr="006E4398">
        <w:rPr>
          <w:rFonts w:ascii="Trebuchet MS" w:hAnsi="Trebuchet MS"/>
          <w:bCs/>
          <w:sz w:val="20"/>
        </w:rPr>
        <w:t>emuneração, o prêmio previsto no</w:t>
      </w:r>
      <w:r w:rsidR="00715F0B" w:rsidRPr="006E4398">
        <w:rPr>
          <w:rFonts w:ascii="Trebuchet MS" w:hAnsi="Trebuchet MS"/>
          <w:bCs/>
          <w:sz w:val="20"/>
        </w:rPr>
        <w:t>s</w:t>
      </w:r>
      <w:r w:rsidRPr="006E4398">
        <w:rPr>
          <w:rFonts w:ascii="Trebuchet MS" w:hAnsi="Trebuchet MS"/>
          <w:bCs/>
          <w:sz w:val="20"/>
        </w:rPr>
        <w:t xml:space="preserve"> </w:t>
      </w:r>
      <w:r w:rsidR="00715F0B" w:rsidRPr="006E4398">
        <w:rPr>
          <w:rFonts w:ascii="Trebuchet MS" w:hAnsi="Trebuchet MS"/>
          <w:bCs/>
          <w:sz w:val="20"/>
        </w:rPr>
        <w:t xml:space="preserve">itens </w:t>
      </w:r>
      <w:r w:rsidRPr="006E4398">
        <w:rPr>
          <w:rFonts w:ascii="Trebuchet MS" w:hAnsi="Trebuchet MS"/>
          <w:bCs/>
          <w:sz w:val="20"/>
        </w:rPr>
        <w:t xml:space="preserve">(c) da Cláusula 5.1.1 acima deverá ser calculado sobre o </w:t>
      </w:r>
      <w:r w:rsidR="006C11A1" w:rsidRPr="006E4398">
        <w:rPr>
          <w:rFonts w:ascii="Trebuchet MS" w:hAnsi="Trebuchet MS"/>
          <w:bCs/>
          <w:sz w:val="20"/>
        </w:rPr>
        <w:t xml:space="preserve">saldo </w:t>
      </w:r>
      <w:r w:rsidRPr="006E4398">
        <w:rPr>
          <w:rFonts w:ascii="Trebuchet MS" w:hAnsi="Trebuchet MS"/>
          <w:bCs/>
          <w:sz w:val="20"/>
        </w:rPr>
        <w:t>do Valor Nominal Unitário</w:t>
      </w:r>
      <w:r w:rsidR="006C11A1" w:rsidRPr="006E4398">
        <w:rPr>
          <w:rFonts w:ascii="Trebuchet MS" w:hAnsi="Trebuchet MS"/>
          <w:bCs/>
          <w:sz w:val="20"/>
        </w:rPr>
        <w:t xml:space="preserve"> das Debêntures da Primeira Série e/ou o </w:t>
      </w:r>
      <w:r w:rsidR="002B28C7" w:rsidRPr="006E4398">
        <w:rPr>
          <w:rFonts w:ascii="Trebuchet MS" w:hAnsi="Trebuchet MS"/>
          <w:bCs/>
          <w:sz w:val="20"/>
        </w:rPr>
        <w:t xml:space="preserve">Valor Nominal Unitário Atualizado (ou </w:t>
      </w:r>
      <w:r w:rsidR="00A72147" w:rsidRPr="006E4398">
        <w:rPr>
          <w:rFonts w:ascii="Trebuchet MS" w:hAnsi="Trebuchet MS"/>
          <w:bCs/>
          <w:sz w:val="20"/>
        </w:rPr>
        <w:t>S</w:t>
      </w:r>
      <w:r w:rsidR="006C11A1" w:rsidRPr="006E4398">
        <w:rPr>
          <w:rFonts w:ascii="Trebuchet MS" w:hAnsi="Trebuchet MS"/>
          <w:bCs/>
          <w:sz w:val="20"/>
        </w:rPr>
        <w:t xml:space="preserve">aldo do Valor Nominal </w:t>
      </w:r>
      <w:r w:rsidR="002B28C7" w:rsidRPr="006E4398">
        <w:rPr>
          <w:rFonts w:ascii="Trebuchet MS" w:hAnsi="Trebuchet MS"/>
          <w:bCs/>
          <w:sz w:val="20"/>
        </w:rPr>
        <w:t xml:space="preserve">Unitário </w:t>
      </w:r>
      <w:r w:rsidR="00A72147" w:rsidRPr="006E4398">
        <w:rPr>
          <w:rFonts w:ascii="Trebuchet MS" w:hAnsi="Trebuchet MS"/>
          <w:bCs/>
          <w:sz w:val="20"/>
        </w:rPr>
        <w:t>Atualizado</w:t>
      </w:r>
      <w:r w:rsidR="002B28C7" w:rsidRPr="006E4398">
        <w:rPr>
          <w:rFonts w:ascii="Trebuchet MS" w:hAnsi="Trebuchet MS"/>
          <w:bCs/>
          <w:sz w:val="20"/>
        </w:rPr>
        <w:t>)</w:t>
      </w:r>
      <w:r w:rsidR="00A72147" w:rsidRPr="006E4398">
        <w:rPr>
          <w:rFonts w:ascii="Trebuchet MS" w:hAnsi="Trebuchet MS"/>
          <w:bCs/>
          <w:sz w:val="20"/>
        </w:rPr>
        <w:t xml:space="preserve"> </w:t>
      </w:r>
      <w:r w:rsidR="006C11A1" w:rsidRPr="006E4398">
        <w:rPr>
          <w:rFonts w:ascii="Trebuchet MS" w:hAnsi="Trebuchet MS"/>
          <w:bCs/>
          <w:sz w:val="20"/>
        </w:rPr>
        <w:t>das Debêntures da Segunda Série</w:t>
      </w:r>
      <w:r w:rsidRPr="006E4398">
        <w:rPr>
          <w:rFonts w:ascii="Trebuchet MS" w:hAnsi="Trebuchet MS"/>
          <w:bCs/>
          <w:sz w:val="20"/>
        </w:rPr>
        <w:t xml:space="preserve"> após o referido pagamento.</w:t>
      </w:r>
    </w:p>
    <w:p w14:paraId="43B33259" w14:textId="77777777" w:rsidR="00883034" w:rsidRPr="006E4398" w:rsidRDefault="00883034">
      <w:pPr>
        <w:pStyle w:val="CorpodetextobtBT"/>
        <w:tabs>
          <w:tab w:val="left" w:pos="-120"/>
          <w:tab w:val="left" w:pos="720"/>
        </w:tabs>
        <w:spacing w:line="360" w:lineRule="auto"/>
        <w:rPr>
          <w:rFonts w:ascii="Trebuchet MS" w:hAnsi="Trebuchet MS"/>
          <w:bCs/>
          <w:sz w:val="20"/>
        </w:rPr>
      </w:pPr>
    </w:p>
    <w:p w14:paraId="4C9F5A05" w14:textId="77777777" w:rsidR="00883034" w:rsidRPr="006E4398" w:rsidRDefault="00883034">
      <w:pPr>
        <w:spacing w:line="360" w:lineRule="auto"/>
        <w:jc w:val="both"/>
        <w:rPr>
          <w:rFonts w:ascii="Trebuchet MS" w:hAnsi="Trebuchet MS"/>
          <w:b/>
          <w:sz w:val="20"/>
          <w:szCs w:val="20"/>
        </w:rPr>
      </w:pPr>
      <w:r w:rsidRPr="006E4398">
        <w:rPr>
          <w:rFonts w:ascii="Trebuchet MS" w:hAnsi="Trebuchet MS"/>
          <w:b/>
          <w:sz w:val="20"/>
          <w:szCs w:val="20"/>
        </w:rPr>
        <w:t xml:space="preserve">5.2. Amortização </w:t>
      </w:r>
      <w:r w:rsidR="00EE0683" w:rsidRPr="006E4398">
        <w:rPr>
          <w:rFonts w:ascii="Trebuchet MS" w:hAnsi="Trebuchet MS"/>
          <w:b/>
          <w:sz w:val="20"/>
          <w:szCs w:val="20"/>
        </w:rPr>
        <w:t>Antecipada Facultativa</w:t>
      </w:r>
    </w:p>
    <w:p w14:paraId="184D5BEB" w14:textId="77777777" w:rsidR="00883034" w:rsidRPr="006E4398" w:rsidRDefault="00883034">
      <w:pPr>
        <w:spacing w:line="360" w:lineRule="auto"/>
        <w:jc w:val="both"/>
        <w:rPr>
          <w:rFonts w:ascii="Trebuchet MS" w:hAnsi="Trebuchet MS"/>
          <w:bCs/>
          <w:sz w:val="20"/>
          <w:szCs w:val="20"/>
        </w:rPr>
      </w:pPr>
    </w:p>
    <w:p w14:paraId="6ACC01A3" w14:textId="1E7B8D4D" w:rsidR="00672E5F" w:rsidRPr="006E4398" w:rsidRDefault="00883034">
      <w:pPr>
        <w:spacing w:line="360" w:lineRule="auto"/>
        <w:jc w:val="both"/>
        <w:rPr>
          <w:rFonts w:ascii="Trebuchet MS" w:hAnsi="Trebuchet MS"/>
          <w:bCs/>
          <w:sz w:val="20"/>
          <w:szCs w:val="20"/>
        </w:rPr>
      </w:pPr>
      <w:r w:rsidRPr="006E4398">
        <w:rPr>
          <w:rFonts w:ascii="Trebuchet MS" w:hAnsi="Trebuchet MS"/>
          <w:bCs/>
          <w:sz w:val="20"/>
          <w:szCs w:val="20"/>
        </w:rPr>
        <w:t xml:space="preserve">5.2.1. A Emissora poderá, a seu exclusivo critério, </w:t>
      </w:r>
      <w:r w:rsidR="007C5FEB" w:rsidRPr="006E4398">
        <w:rPr>
          <w:rFonts w:ascii="Trebuchet MS" w:hAnsi="Trebuchet MS"/>
          <w:bCs/>
          <w:sz w:val="20"/>
          <w:szCs w:val="20"/>
        </w:rPr>
        <w:t xml:space="preserve">após 2 (dois) anos contados da Data de Emissão, ou seja, </w:t>
      </w:r>
      <w:r w:rsidR="00A72147" w:rsidRPr="006E4398">
        <w:rPr>
          <w:rFonts w:ascii="Trebuchet MS" w:hAnsi="Trebuchet MS"/>
          <w:bCs/>
          <w:sz w:val="20"/>
          <w:szCs w:val="20"/>
        </w:rPr>
        <w:t xml:space="preserve">a </w:t>
      </w:r>
      <w:r w:rsidR="007C5FEB" w:rsidRPr="006E4398">
        <w:rPr>
          <w:rFonts w:ascii="Trebuchet MS" w:hAnsi="Trebuchet MS"/>
          <w:bCs/>
          <w:sz w:val="20"/>
          <w:szCs w:val="20"/>
        </w:rPr>
        <w:t xml:space="preserve">partir de </w:t>
      </w:r>
      <w:r w:rsidR="00B708FD">
        <w:rPr>
          <w:rFonts w:ascii="Trebuchet MS" w:hAnsi="Trebuchet MS"/>
          <w:sz w:val="20"/>
          <w:szCs w:val="20"/>
        </w:rPr>
        <w:t>15</w:t>
      </w:r>
      <w:r w:rsidR="007C5FEB" w:rsidRPr="006E4398">
        <w:rPr>
          <w:rFonts w:ascii="Trebuchet MS" w:hAnsi="Trebuchet MS"/>
          <w:bCs/>
          <w:sz w:val="20"/>
          <w:szCs w:val="20"/>
        </w:rPr>
        <w:t xml:space="preserve"> de </w:t>
      </w:r>
      <w:r w:rsidR="00B708FD">
        <w:rPr>
          <w:rFonts w:ascii="Trebuchet MS" w:hAnsi="Trebuchet MS"/>
          <w:sz w:val="20"/>
          <w:szCs w:val="20"/>
        </w:rPr>
        <w:t>dezembro</w:t>
      </w:r>
      <w:r w:rsidR="007C5FEB" w:rsidRPr="006E4398">
        <w:rPr>
          <w:rFonts w:ascii="Trebuchet MS" w:hAnsi="Trebuchet MS"/>
          <w:bCs/>
          <w:sz w:val="20"/>
          <w:szCs w:val="20"/>
        </w:rPr>
        <w:t xml:space="preserve"> de 2024</w:t>
      </w:r>
      <w:r w:rsidR="00A72147" w:rsidRPr="006E4398">
        <w:rPr>
          <w:rFonts w:ascii="Trebuchet MS" w:hAnsi="Trebuchet MS"/>
          <w:bCs/>
          <w:sz w:val="20"/>
          <w:szCs w:val="20"/>
        </w:rPr>
        <w:t xml:space="preserve"> (inclusive)</w:t>
      </w:r>
      <w:r w:rsidRPr="006E4398">
        <w:rPr>
          <w:rFonts w:ascii="Trebuchet MS" w:hAnsi="Trebuchet MS"/>
          <w:bCs/>
          <w:sz w:val="20"/>
          <w:szCs w:val="20"/>
        </w:rPr>
        <w:t xml:space="preserve">, realizar a </w:t>
      </w:r>
      <w:r w:rsidR="00715F0B" w:rsidRPr="006E4398">
        <w:rPr>
          <w:rFonts w:ascii="Trebuchet MS" w:hAnsi="Trebuchet MS"/>
          <w:sz w:val="20"/>
          <w:szCs w:val="20"/>
        </w:rPr>
        <w:t>a</w:t>
      </w:r>
      <w:r w:rsidR="00672E5F" w:rsidRPr="006E4398">
        <w:rPr>
          <w:rFonts w:ascii="Trebuchet MS" w:hAnsi="Trebuchet MS"/>
          <w:sz w:val="20"/>
          <w:szCs w:val="20"/>
        </w:rPr>
        <w:t xml:space="preserve">mortização </w:t>
      </w:r>
      <w:r w:rsidR="00715F0B" w:rsidRPr="006E4398">
        <w:rPr>
          <w:rFonts w:ascii="Trebuchet MS" w:hAnsi="Trebuchet MS"/>
          <w:sz w:val="20"/>
          <w:szCs w:val="20"/>
        </w:rPr>
        <w:t>a</w:t>
      </w:r>
      <w:r w:rsidR="00672E5F" w:rsidRPr="006E4398">
        <w:rPr>
          <w:rFonts w:ascii="Trebuchet MS" w:hAnsi="Trebuchet MS"/>
          <w:sz w:val="20"/>
          <w:szCs w:val="20"/>
        </w:rPr>
        <w:t xml:space="preserve">ntecipada </w:t>
      </w:r>
      <w:r w:rsidRPr="006E4398">
        <w:rPr>
          <w:rFonts w:ascii="Trebuchet MS" w:hAnsi="Trebuchet MS"/>
          <w:bCs/>
          <w:sz w:val="20"/>
          <w:szCs w:val="20"/>
        </w:rPr>
        <w:t xml:space="preserve">facultativa das Debêntures </w:t>
      </w:r>
      <w:r w:rsidR="005138E9" w:rsidRPr="006E4398">
        <w:rPr>
          <w:rFonts w:ascii="Trebuchet MS" w:hAnsi="Trebuchet MS"/>
          <w:bCs/>
          <w:sz w:val="20"/>
          <w:szCs w:val="20"/>
        </w:rPr>
        <w:t xml:space="preserve">da Primeira Série e das Debêntures da Segunda Série, em conjunto, limitada a 98% (noventa e oito por cento) do </w:t>
      </w:r>
      <w:r w:rsidR="00A72147" w:rsidRPr="006E4398">
        <w:rPr>
          <w:rFonts w:ascii="Trebuchet MS" w:hAnsi="Trebuchet MS"/>
          <w:bCs/>
          <w:sz w:val="20"/>
          <w:szCs w:val="20"/>
        </w:rPr>
        <w:t xml:space="preserve">saldo do Valor Nominal Unitário das Debêntures da Primeira Série e Saldo do Valor Nominal Unitário Atualizado das Debêntures da Segunda Série, conforme o caso </w:t>
      </w:r>
      <w:r w:rsidRPr="006E4398">
        <w:rPr>
          <w:rFonts w:ascii="Trebuchet MS" w:hAnsi="Trebuchet MS"/>
          <w:bCs/>
          <w:sz w:val="20"/>
          <w:szCs w:val="20"/>
        </w:rPr>
        <w:t>(“</w:t>
      </w:r>
      <w:r w:rsidR="00672E5F" w:rsidRPr="006E4398">
        <w:rPr>
          <w:rFonts w:ascii="Trebuchet MS" w:hAnsi="Trebuchet MS"/>
          <w:bCs/>
          <w:sz w:val="20"/>
          <w:szCs w:val="20"/>
          <w:u w:val="single"/>
        </w:rPr>
        <w:t>Amortização Antecipada Facultativa</w:t>
      </w:r>
      <w:r w:rsidRPr="006E4398">
        <w:rPr>
          <w:rFonts w:ascii="Trebuchet MS" w:hAnsi="Trebuchet MS"/>
          <w:bCs/>
          <w:sz w:val="20"/>
          <w:szCs w:val="20"/>
        </w:rPr>
        <w:t xml:space="preserve">”). Por ocasião da </w:t>
      </w:r>
      <w:r w:rsidR="00672E5F" w:rsidRPr="006E4398">
        <w:rPr>
          <w:rFonts w:ascii="Trebuchet MS" w:hAnsi="Trebuchet MS"/>
          <w:sz w:val="20"/>
          <w:szCs w:val="20"/>
        </w:rPr>
        <w:t>Amortização Antecipada Facultativa</w:t>
      </w:r>
      <w:r w:rsidRPr="006E4398">
        <w:rPr>
          <w:rFonts w:ascii="Trebuchet MS" w:hAnsi="Trebuchet MS"/>
          <w:bCs/>
          <w:sz w:val="20"/>
          <w:szCs w:val="20"/>
        </w:rPr>
        <w:t>, o valor devido pela Emissora será equivalente</w:t>
      </w:r>
      <w:r w:rsidR="00672E5F" w:rsidRPr="006E4398">
        <w:rPr>
          <w:rFonts w:ascii="Trebuchet MS" w:hAnsi="Trebuchet MS"/>
          <w:bCs/>
          <w:sz w:val="20"/>
          <w:szCs w:val="20"/>
        </w:rPr>
        <w:t>:</w:t>
      </w:r>
    </w:p>
    <w:p w14:paraId="2F67BE0E" w14:textId="77777777" w:rsidR="00672E5F" w:rsidRPr="006E4398" w:rsidRDefault="00672E5F">
      <w:pPr>
        <w:spacing w:line="360" w:lineRule="auto"/>
        <w:jc w:val="both"/>
        <w:rPr>
          <w:rFonts w:ascii="Trebuchet MS" w:hAnsi="Trebuchet MS"/>
          <w:bCs/>
          <w:sz w:val="20"/>
          <w:szCs w:val="20"/>
        </w:rPr>
      </w:pPr>
    </w:p>
    <w:p w14:paraId="39F2F208" w14:textId="4F90BA9A" w:rsidR="00672E5F" w:rsidRPr="006E4398" w:rsidRDefault="00672E5F" w:rsidP="009A36B5">
      <w:pPr>
        <w:pStyle w:val="ListParagraph"/>
        <w:numPr>
          <w:ilvl w:val="0"/>
          <w:numId w:val="75"/>
        </w:numPr>
        <w:spacing w:line="360" w:lineRule="auto"/>
        <w:jc w:val="both"/>
        <w:rPr>
          <w:rFonts w:ascii="Trebuchet MS" w:hAnsi="Trebuchet MS"/>
          <w:bCs/>
          <w:sz w:val="20"/>
          <w:szCs w:val="20"/>
        </w:rPr>
      </w:pPr>
      <w:r w:rsidRPr="006E4398">
        <w:rPr>
          <w:rFonts w:ascii="Trebuchet MS" w:hAnsi="Trebuchet MS"/>
          <w:bCs/>
          <w:sz w:val="20"/>
          <w:szCs w:val="20"/>
          <w:u w:val="single"/>
        </w:rPr>
        <w:t>Em relação às Debêntures da Primeira Série</w:t>
      </w:r>
      <w:r w:rsidRPr="006E4398">
        <w:rPr>
          <w:rFonts w:ascii="Trebuchet MS" w:hAnsi="Trebuchet MS"/>
          <w:bCs/>
          <w:sz w:val="20"/>
          <w:szCs w:val="20"/>
        </w:rPr>
        <w:t xml:space="preserve">: </w:t>
      </w:r>
      <w:r w:rsidR="00883034" w:rsidRPr="006E4398">
        <w:rPr>
          <w:rFonts w:ascii="Trebuchet MS" w:hAnsi="Trebuchet MS"/>
          <w:bCs/>
          <w:sz w:val="20"/>
          <w:szCs w:val="20"/>
        </w:rPr>
        <w:t xml:space="preserve">(a) </w:t>
      </w:r>
      <w:r w:rsidRPr="006E4398">
        <w:rPr>
          <w:rFonts w:ascii="Trebuchet MS" w:hAnsi="Trebuchet MS"/>
          <w:bCs/>
          <w:sz w:val="20"/>
          <w:szCs w:val="20"/>
        </w:rPr>
        <w:t xml:space="preserve">à </w:t>
      </w:r>
      <w:r w:rsidR="00883034" w:rsidRPr="006E4398">
        <w:rPr>
          <w:rFonts w:ascii="Trebuchet MS" w:hAnsi="Trebuchet MS"/>
          <w:bCs/>
          <w:sz w:val="20"/>
          <w:szCs w:val="20"/>
        </w:rPr>
        <w:t>parcela do Valor Nominal Unitário das Debêntures</w:t>
      </w:r>
      <w:r w:rsidRPr="006E4398">
        <w:rPr>
          <w:rFonts w:ascii="Trebuchet MS" w:hAnsi="Trebuchet MS"/>
          <w:bCs/>
          <w:sz w:val="20"/>
          <w:szCs w:val="20"/>
        </w:rPr>
        <w:t xml:space="preserve"> da Primeira Série</w:t>
      </w:r>
      <w:r w:rsidR="00883034" w:rsidRPr="006E4398">
        <w:rPr>
          <w:rFonts w:ascii="Trebuchet MS" w:hAnsi="Trebuchet MS"/>
          <w:bCs/>
          <w:sz w:val="20"/>
          <w:szCs w:val="20"/>
        </w:rPr>
        <w:t xml:space="preserve"> (ou </w:t>
      </w:r>
      <w:r w:rsidR="00A72147" w:rsidRPr="006E4398">
        <w:rPr>
          <w:rFonts w:ascii="Trebuchet MS" w:hAnsi="Trebuchet MS"/>
          <w:bCs/>
          <w:sz w:val="20"/>
          <w:szCs w:val="20"/>
        </w:rPr>
        <w:t>s</w:t>
      </w:r>
      <w:r w:rsidR="00883034" w:rsidRPr="006E4398">
        <w:rPr>
          <w:rFonts w:ascii="Trebuchet MS" w:hAnsi="Trebuchet MS"/>
          <w:bCs/>
          <w:sz w:val="20"/>
          <w:szCs w:val="20"/>
        </w:rPr>
        <w:t>aldo do Valor Nominal Unitário das Debêntures</w:t>
      </w:r>
      <w:r w:rsidRPr="006E4398">
        <w:rPr>
          <w:rFonts w:ascii="Trebuchet MS" w:hAnsi="Trebuchet MS"/>
          <w:bCs/>
          <w:sz w:val="20"/>
          <w:szCs w:val="20"/>
        </w:rPr>
        <w:t xml:space="preserve"> da Primeira Série</w:t>
      </w:r>
      <w:r w:rsidR="00883034" w:rsidRPr="006E4398">
        <w:rPr>
          <w:rFonts w:ascii="Trebuchet MS" w:hAnsi="Trebuchet MS"/>
          <w:bCs/>
          <w:sz w:val="20"/>
          <w:szCs w:val="20"/>
        </w:rPr>
        <w:t>, conforme o caso) a ser amortizada, acrescido (b) da Remuneração</w:t>
      </w:r>
      <w:r w:rsidRPr="006E4398">
        <w:rPr>
          <w:rFonts w:ascii="Trebuchet MS" w:hAnsi="Trebuchet MS"/>
          <w:bCs/>
          <w:sz w:val="20"/>
          <w:szCs w:val="20"/>
        </w:rPr>
        <w:t xml:space="preserve"> Debêntures Primeira Série</w:t>
      </w:r>
      <w:r w:rsidR="00883034" w:rsidRPr="006E4398">
        <w:rPr>
          <w:rFonts w:ascii="Trebuchet MS" w:hAnsi="Trebuchet MS"/>
          <w:bCs/>
          <w:sz w:val="20"/>
          <w:szCs w:val="20"/>
        </w:rPr>
        <w:t xml:space="preserve"> e demais encargos devidos e não pagos até a data da </w:t>
      </w:r>
      <w:r w:rsidRPr="006E4398">
        <w:rPr>
          <w:rFonts w:ascii="Trebuchet MS" w:hAnsi="Trebuchet MS"/>
          <w:sz w:val="20"/>
          <w:szCs w:val="20"/>
        </w:rPr>
        <w:t>Amortização Antecipada Facultativa</w:t>
      </w:r>
      <w:r w:rsidR="00883034" w:rsidRPr="006E4398">
        <w:rPr>
          <w:rFonts w:ascii="Trebuchet MS" w:hAnsi="Trebuchet MS"/>
          <w:bCs/>
          <w:sz w:val="20"/>
          <w:szCs w:val="20"/>
        </w:rPr>
        <w:t xml:space="preserve">, </w:t>
      </w:r>
      <w:r w:rsidR="00A72147" w:rsidRPr="006E4398">
        <w:rPr>
          <w:rFonts w:ascii="Trebuchet MS" w:hAnsi="Trebuchet MS"/>
          <w:bCs/>
          <w:sz w:val="20"/>
          <w:szCs w:val="20"/>
        </w:rPr>
        <w:t xml:space="preserve">calculada </w:t>
      </w:r>
      <w:r w:rsidR="00883034" w:rsidRPr="006E4398">
        <w:rPr>
          <w:rFonts w:ascii="Trebuchet MS" w:hAnsi="Trebuchet MS"/>
          <w:bCs/>
          <w:i/>
          <w:iCs/>
          <w:sz w:val="20"/>
          <w:szCs w:val="20"/>
        </w:rPr>
        <w:t>pro rata temporis</w:t>
      </w:r>
      <w:r w:rsidR="00883034" w:rsidRPr="006E4398">
        <w:rPr>
          <w:rFonts w:ascii="Trebuchet MS" w:hAnsi="Trebuchet MS"/>
          <w:bCs/>
          <w:sz w:val="20"/>
          <w:szCs w:val="20"/>
        </w:rPr>
        <w:t xml:space="preserve"> desde a Data de Início da Rentabilidade, ou a </w:t>
      </w:r>
      <w:r w:rsidR="00A72147" w:rsidRPr="006E4398">
        <w:rPr>
          <w:rFonts w:ascii="Trebuchet MS" w:hAnsi="Trebuchet MS"/>
          <w:bCs/>
          <w:sz w:val="20"/>
          <w:szCs w:val="20"/>
        </w:rPr>
        <w:t>D</w:t>
      </w:r>
      <w:r w:rsidR="00883034" w:rsidRPr="006E4398">
        <w:rPr>
          <w:rFonts w:ascii="Trebuchet MS" w:hAnsi="Trebuchet MS"/>
          <w:bCs/>
          <w:sz w:val="20"/>
          <w:szCs w:val="20"/>
        </w:rPr>
        <w:t>ata d</w:t>
      </w:r>
      <w:r w:rsidR="00A72147" w:rsidRPr="006E4398">
        <w:rPr>
          <w:rFonts w:ascii="Trebuchet MS" w:hAnsi="Trebuchet MS"/>
          <w:bCs/>
          <w:sz w:val="20"/>
          <w:szCs w:val="20"/>
        </w:rPr>
        <w:t>e</w:t>
      </w:r>
      <w:r w:rsidR="00883034" w:rsidRPr="006E4398">
        <w:rPr>
          <w:rFonts w:ascii="Trebuchet MS" w:hAnsi="Trebuchet MS"/>
          <w:bCs/>
          <w:sz w:val="20"/>
          <w:szCs w:val="20"/>
        </w:rPr>
        <w:t xml:space="preserve"> </w:t>
      </w:r>
      <w:r w:rsidR="00A72147" w:rsidRPr="006E4398">
        <w:rPr>
          <w:rFonts w:ascii="Trebuchet MS" w:hAnsi="Trebuchet MS"/>
          <w:bCs/>
          <w:sz w:val="20"/>
          <w:szCs w:val="20"/>
        </w:rPr>
        <w:t>P</w:t>
      </w:r>
      <w:r w:rsidR="00883034" w:rsidRPr="006E4398">
        <w:rPr>
          <w:rFonts w:ascii="Trebuchet MS" w:hAnsi="Trebuchet MS"/>
          <w:bCs/>
          <w:sz w:val="20"/>
          <w:szCs w:val="20"/>
        </w:rPr>
        <w:t>agamento da Remuneração</w:t>
      </w:r>
      <w:r w:rsidRPr="006E4398">
        <w:rPr>
          <w:rFonts w:ascii="Trebuchet MS" w:hAnsi="Trebuchet MS"/>
          <w:bCs/>
          <w:sz w:val="20"/>
          <w:szCs w:val="20"/>
        </w:rPr>
        <w:t xml:space="preserve"> Debêntures Primeira Série</w:t>
      </w:r>
      <w:r w:rsidR="00B75A02">
        <w:rPr>
          <w:rFonts w:ascii="Trebuchet MS" w:hAnsi="Trebuchet MS"/>
          <w:bCs/>
          <w:sz w:val="20"/>
          <w:szCs w:val="20"/>
        </w:rPr>
        <w:t xml:space="preserve"> imediatamente</w:t>
      </w:r>
      <w:r w:rsidR="00883034" w:rsidRPr="006E4398">
        <w:rPr>
          <w:rFonts w:ascii="Trebuchet MS" w:hAnsi="Trebuchet MS"/>
          <w:bCs/>
          <w:sz w:val="20"/>
          <w:szCs w:val="20"/>
        </w:rPr>
        <w:t xml:space="preserve"> anterior, conforme o caso, até a data da efetiva </w:t>
      </w:r>
      <w:r w:rsidRPr="006E4398">
        <w:rPr>
          <w:rFonts w:ascii="Trebuchet MS" w:hAnsi="Trebuchet MS"/>
          <w:sz w:val="20"/>
          <w:szCs w:val="20"/>
        </w:rPr>
        <w:t>Amortização Antecipada Facultativa</w:t>
      </w:r>
      <w:r w:rsidR="00883034" w:rsidRPr="006E4398">
        <w:rPr>
          <w:rFonts w:ascii="Trebuchet MS" w:hAnsi="Trebuchet MS"/>
          <w:bCs/>
          <w:sz w:val="20"/>
          <w:szCs w:val="20"/>
        </w:rPr>
        <w:t xml:space="preserve">, incidente sobre o Valor Nominal Unitário </w:t>
      </w:r>
      <w:r w:rsidRPr="006E4398">
        <w:rPr>
          <w:rFonts w:ascii="Trebuchet MS" w:hAnsi="Trebuchet MS"/>
          <w:bCs/>
          <w:sz w:val="20"/>
          <w:szCs w:val="20"/>
        </w:rPr>
        <w:t xml:space="preserve">das Debêntures da Primeira Série </w:t>
      </w:r>
      <w:r w:rsidR="00883034" w:rsidRPr="006E4398">
        <w:rPr>
          <w:rFonts w:ascii="Trebuchet MS" w:hAnsi="Trebuchet MS"/>
          <w:bCs/>
          <w:sz w:val="20"/>
          <w:szCs w:val="20"/>
        </w:rPr>
        <w:t xml:space="preserve">ou </w:t>
      </w:r>
      <w:r w:rsidR="00A72147" w:rsidRPr="006E4398">
        <w:rPr>
          <w:rFonts w:ascii="Trebuchet MS" w:hAnsi="Trebuchet MS"/>
          <w:bCs/>
          <w:sz w:val="20"/>
          <w:szCs w:val="20"/>
        </w:rPr>
        <w:t xml:space="preserve">saldo </w:t>
      </w:r>
      <w:r w:rsidR="00883034" w:rsidRPr="006E4398">
        <w:rPr>
          <w:rFonts w:ascii="Trebuchet MS" w:hAnsi="Trebuchet MS"/>
          <w:bCs/>
          <w:sz w:val="20"/>
          <w:szCs w:val="20"/>
        </w:rPr>
        <w:t xml:space="preserve">do Valor Nominal Unitário </w:t>
      </w:r>
      <w:r w:rsidRPr="006E4398">
        <w:rPr>
          <w:rFonts w:ascii="Trebuchet MS" w:hAnsi="Trebuchet MS"/>
          <w:bCs/>
          <w:sz w:val="20"/>
          <w:szCs w:val="20"/>
        </w:rPr>
        <w:t>das Debêntures da Primeira Série</w:t>
      </w:r>
      <w:r w:rsidR="00A72147" w:rsidRPr="006E4398">
        <w:rPr>
          <w:rFonts w:ascii="Trebuchet MS" w:hAnsi="Trebuchet MS"/>
          <w:bCs/>
          <w:sz w:val="20"/>
          <w:szCs w:val="20"/>
        </w:rPr>
        <w:t>, conforme o caso,</w:t>
      </w:r>
      <w:r w:rsidRPr="006E4398">
        <w:rPr>
          <w:rFonts w:ascii="Trebuchet MS" w:hAnsi="Trebuchet MS"/>
          <w:bCs/>
          <w:sz w:val="20"/>
          <w:szCs w:val="20"/>
        </w:rPr>
        <w:t xml:space="preserve"> </w:t>
      </w:r>
      <w:r w:rsidR="00883034" w:rsidRPr="006E4398">
        <w:rPr>
          <w:rFonts w:ascii="Trebuchet MS" w:hAnsi="Trebuchet MS"/>
          <w:bCs/>
          <w:sz w:val="20"/>
          <w:szCs w:val="20"/>
        </w:rPr>
        <w:t xml:space="preserve">e (c) </w:t>
      </w:r>
      <w:r w:rsidR="00B54F30">
        <w:rPr>
          <w:rFonts w:ascii="Trebuchet MS" w:hAnsi="Trebuchet MS"/>
          <w:bCs/>
          <w:sz w:val="20"/>
          <w:szCs w:val="20"/>
        </w:rPr>
        <w:t>do Prêmio</w:t>
      </w:r>
      <w:r w:rsidRPr="006E4398">
        <w:rPr>
          <w:rFonts w:ascii="Trebuchet MS" w:hAnsi="Trebuchet MS"/>
          <w:bCs/>
          <w:sz w:val="20"/>
          <w:szCs w:val="20"/>
        </w:rPr>
        <w:t>; e</w:t>
      </w:r>
    </w:p>
    <w:p w14:paraId="383BF9AB" w14:textId="77777777" w:rsidR="00672E5F" w:rsidRPr="006E4398" w:rsidRDefault="00672E5F">
      <w:pPr>
        <w:spacing w:line="360" w:lineRule="auto"/>
        <w:jc w:val="both"/>
        <w:rPr>
          <w:rFonts w:ascii="Trebuchet MS" w:hAnsi="Trebuchet MS"/>
          <w:bCs/>
          <w:sz w:val="20"/>
          <w:szCs w:val="20"/>
        </w:rPr>
      </w:pPr>
    </w:p>
    <w:p w14:paraId="6FE5EA03" w14:textId="3B0310CF" w:rsidR="00883034" w:rsidRPr="006E4398" w:rsidRDefault="00672E5F" w:rsidP="009A36B5">
      <w:pPr>
        <w:pStyle w:val="ListParagraph"/>
        <w:numPr>
          <w:ilvl w:val="0"/>
          <w:numId w:val="76"/>
        </w:numPr>
        <w:spacing w:line="360" w:lineRule="auto"/>
        <w:jc w:val="both"/>
        <w:rPr>
          <w:rFonts w:ascii="Trebuchet MS" w:hAnsi="Trebuchet MS"/>
          <w:bCs/>
          <w:sz w:val="20"/>
          <w:szCs w:val="20"/>
        </w:rPr>
      </w:pPr>
      <w:r w:rsidRPr="006E4398">
        <w:rPr>
          <w:rFonts w:ascii="Trebuchet MS" w:hAnsi="Trebuchet MS"/>
          <w:bCs/>
          <w:sz w:val="20"/>
          <w:szCs w:val="20"/>
          <w:u w:val="single"/>
        </w:rPr>
        <w:t>Em relação às Debêntures da Segunda Série</w:t>
      </w:r>
      <w:r w:rsidRPr="006E4398">
        <w:rPr>
          <w:rFonts w:ascii="Trebuchet MS" w:hAnsi="Trebuchet MS"/>
          <w:bCs/>
          <w:sz w:val="20"/>
          <w:szCs w:val="20"/>
        </w:rPr>
        <w:t xml:space="preserve">: (a) à parcela do Valor Nominal Unitário Atualizado das Debêntures da Segunda Série (ou Saldo do Valor Nominal Unitário Atualizado das Debêntures da Segunda Série, conforme o caso) a serem amortizadas, acrescido (b) da Remuneração Debêntures Segunda Série e demais encargos devidos e não pagos até a data da </w:t>
      </w:r>
      <w:r w:rsidRPr="006E4398">
        <w:rPr>
          <w:rFonts w:ascii="Trebuchet MS" w:hAnsi="Trebuchet MS"/>
          <w:sz w:val="20"/>
          <w:szCs w:val="20"/>
        </w:rPr>
        <w:t>Amortização Antecipada Facultativa</w:t>
      </w:r>
      <w:r w:rsidRPr="006E4398">
        <w:rPr>
          <w:rFonts w:ascii="Trebuchet MS" w:hAnsi="Trebuchet MS"/>
          <w:bCs/>
          <w:sz w:val="20"/>
          <w:szCs w:val="20"/>
        </w:rPr>
        <w:t xml:space="preserve">, </w:t>
      </w:r>
      <w:r w:rsidR="00A72147" w:rsidRPr="006E4398">
        <w:rPr>
          <w:rFonts w:ascii="Trebuchet MS" w:hAnsi="Trebuchet MS"/>
          <w:bCs/>
          <w:sz w:val="20"/>
          <w:szCs w:val="20"/>
        </w:rPr>
        <w:t>calculad</w:t>
      </w:r>
      <w:r w:rsidR="00630CA6" w:rsidRPr="006E4398">
        <w:rPr>
          <w:rFonts w:ascii="Trebuchet MS" w:hAnsi="Trebuchet MS"/>
          <w:bCs/>
          <w:sz w:val="20"/>
          <w:szCs w:val="20"/>
        </w:rPr>
        <w:t>a</w:t>
      </w:r>
      <w:r w:rsidR="00A72147" w:rsidRPr="006E4398">
        <w:rPr>
          <w:rFonts w:ascii="Trebuchet MS" w:hAnsi="Trebuchet MS"/>
          <w:bCs/>
          <w:sz w:val="20"/>
          <w:szCs w:val="20"/>
        </w:rPr>
        <w:t xml:space="preserve"> </w:t>
      </w:r>
      <w:r w:rsidRPr="006E4398">
        <w:rPr>
          <w:rFonts w:ascii="Trebuchet MS" w:hAnsi="Trebuchet MS"/>
          <w:bCs/>
          <w:i/>
          <w:iCs/>
          <w:sz w:val="20"/>
          <w:szCs w:val="20"/>
        </w:rPr>
        <w:t>pro rata temporis</w:t>
      </w:r>
      <w:r w:rsidRPr="006E4398">
        <w:rPr>
          <w:rFonts w:ascii="Trebuchet MS" w:hAnsi="Trebuchet MS"/>
          <w:bCs/>
          <w:sz w:val="20"/>
          <w:szCs w:val="20"/>
        </w:rPr>
        <w:t xml:space="preserve"> desde a Data de Início da Rentabilidade, ou a </w:t>
      </w:r>
      <w:r w:rsidR="00A72147" w:rsidRPr="006E4398">
        <w:rPr>
          <w:rFonts w:ascii="Trebuchet MS" w:hAnsi="Trebuchet MS"/>
          <w:bCs/>
          <w:sz w:val="20"/>
          <w:szCs w:val="20"/>
        </w:rPr>
        <w:t>D</w:t>
      </w:r>
      <w:r w:rsidRPr="006E4398">
        <w:rPr>
          <w:rFonts w:ascii="Trebuchet MS" w:hAnsi="Trebuchet MS"/>
          <w:bCs/>
          <w:sz w:val="20"/>
          <w:szCs w:val="20"/>
        </w:rPr>
        <w:t>ata d</w:t>
      </w:r>
      <w:r w:rsidR="00A72147" w:rsidRPr="006E4398">
        <w:rPr>
          <w:rFonts w:ascii="Trebuchet MS" w:hAnsi="Trebuchet MS"/>
          <w:bCs/>
          <w:sz w:val="20"/>
          <w:szCs w:val="20"/>
        </w:rPr>
        <w:t>e</w:t>
      </w:r>
      <w:r w:rsidRPr="006E4398">
        <w:rPr>
          <w:rFonts w:ascii="Trebuchet MS" w:hAnsi="Trebuchet MS"/>
          <w:bCs/>
          <w:sz w:val="20"/>
          <w:szCs w:val="20"/>
        </w:rPr>
        <w:t xml:space="preserve"> </w:t>
      </w:r>
      <w:r w:rsidR="00A72147" w:rsidRPr="006E4398">
        <w:rPr>
          <w:rFonts w:ascii="Trebuchet MS" w:hAnsi="Trebuchet MS"/>
          <w:bCs/>
          <w:sz w:val="20"/>
          <w:szCs w:val="20"/>
        </w:rPr>
        <w:t>P</w:t>
      </w:r>
      <w:r w:rsidRPr="006E4398">
        <w:rPr>
          <w:rFonts w:ascii="Trebuchet MS" w:hAnsi="Trebuchet MS"/>
          <w:bCs/>
          <w:sz w:val="20"/>
          <w:szCs w:val="20"/>
        </w:rPr>
        <w:t xml:space="preserve">agamento da Remuneração Debêntures Segunda Série anterior, conforme o caso, até a data da efetiva </w:t>
      </w:r>
      <w:r w:rsidRPr="006E4398">
        <w:rPr>
          <w:rFonts w:ascii="Trebuchet MS" w:hAnsi="Trebuchet MS"/>
          <w:sz w:val="20"/>
          <w:szCs w:val="20"/>
        </w:rPr>
        <w:t>Amortização Antecipada Facultativa</w:t>
      </w:r>
      <w:r w:rsidRPr="006E4398">
        <w:rPr>
          <w:rFonts w:ascii="Trebuchet MS" w:hAnsi="Trebuchet MS"/>
          <w:bCs/>
          <w:sz w:val="20"/>
          <w:szCs w:val="20"/>
        </w:rPr>
        <w:t xml:space="preserve">, incidente sobre o Valor Nominal Atualizado das Debêntures da Segunda Série ou Saldo do Valor Nominal </w:t>
      </w:r>
      <w:r w:rsidR="00A72147" w:rsidRPr="006E4398">
        <w:rPr>
          <w:rFonts w:ascii="Trebuchet MS" w:hAnsi="Trebuchet MS"/>
          <w:bCs/>
          <w:sz w:val="20"/>
          <w:szCs w:val="20"/>
        </w:rPr>
        <w:t xml:space="preserve">Atualizado </w:t>
      </w:r>
      <w:r w:rsidRPr="006E4398">
        <w:rPr>
          <w:rFonts w:ascii="Trebuchet MS" w:hAnsi="Trebuchet MS"/>
          <w:bCs/>
          <w:sz w:val="20"/>
          <w:szCs w:val="20"/>
        </w:rPr>
        <w:t>das Debêntures da Segunda Série</w:t>
      </w:r>
      <w:r w:rsidR="00A72147" w:rsidRPr="006E4398">
        <w:rPr>
          <w:rFonts w:ascii="Trebuchet MS" w:hAnsi="Trebuchet MS"/>
          <w:bCs/>
          <w:sz w:val="20"/>
          <w:szCs w:val="20"/>
        </w:rPr>
        <w:t>, conforme o caso,</w:t>
      </w:r>
      <w:r w:rsidRPr="006E4398">
        <w:rPr>
          <w:rFonts w:ascii="Trebuchet MS" w:hAnsi="Trebuchet MS"/>
          <w:bCs/>
          <w:sz w:val="20"/>
          <w:szCs w:val="20"/>
        </w:rPr>
        <w:t xml:space="preserve"> e (c) </w:t>
      </w:r>
      <w:r w:rsidR="00B54F30">
        <w:rPr>
          <w:rFonts w:ascii="Trebuchet MS" w:hAnsi="Trebuchet MS"/>
          <w:bCs/>
          <w:sz w:val="20"/>
          <w:szCs w:val="20"/>
        </w:rPr>
        <w:t>do Prêmio</w:t>
      </w:r>
      <w:r w:rsidRPr="006E4398">
        <w:rPr>
          <w:rFonts w:ascii="Trebuchet MS" w:hAnsi="Trebuchet MS"/>
          <w:bCs/>
          <w:sz w:val="20"/>
          <w:szCs w:val="20"/>
        </w:rPr>
        <w:t>.</w:t>
      </w:r>
    </w:p>
    <w:p w14:paraId="624F6D93" w14:textId="77777777" w:rsidR="00883034" w:rsidRPr="006E4398" w:rsidRDefault="00883034">
      <w:pPr>
        <w:spacing w:line="360" w:lineRule="auto"/>
        <w:jc w:val="both"/>
        <w:rPr>
          <w:rFonts w:ascii="Trebuchet MS" w:hAnsi="Trebuchet MS"/>
          <w:bCs/>
          <w:sz w:val="20"/>
          <w:szCs w:val="20"/>
        </w:rPr>
      </w:pPr>
    </w:p>
    <w:p w14:paraId="1C2B7D3E" w14:textId="77777777" w:rsidR="00E87F05" w:rsidRPr="006E4398" w:rsidRDefault="00E87F05">
      <w:pPr>
        <w:pStyle w:val="CorpodetextobtBT"/>
        <w:tabs>
          <w:tab w:val="left" w:pos="-120"/>
          <w:tab w:val="left" w:pos="720"/>
        </w:tabs>
        <w:spacing w:line="360" w:lineRule="auto"/>
        <w:rPr>
          <w:rFonts w:ascii="Trebuchet MS" w:hAnsi="Trebuchet MS"/>
          <w:bCs/>
          <w:sz w:val="20"/>
        </w:rPr>
      </w:pPr>
      <w:r w:rsidRPr="006E4398">
        <w:rPr>
          <w:rFonts w:ascii="Trebuchet MS" w:hAnsi="Trebuchet MS"/>
          <w:bCs/>
          <w:sz w:val="20"/>
        </w:rPr>
        <w:t xml:space="preserve">5.2.1.1. A Emissora deverá comunicar à </w:t>
      </w:r>
      <w:r w:rsidR="005163CF" w:rsidRPr="006E4398">
        <w:rPr>
          <w:rFonts w:ascii="Trebuchet MS" w:hAnsi="Trebuchet MS"/>
          <w:bCs/>
          <w:sz w:val="20"/>
        </w:rPr>
        <w:t>Debenturista</w:t>
      </w:r>
      <w:r w:rsidRPr="006E4398">
        <w:rPr>
          <w:rFonts w:ascii="Trebuchet MS" w:hAnsi="Trebuchet MS"/>
          <w:bCs/>
          <w:sz w:val="20"/>
        </w:rPr>
        <w:t xml:space="preserve">, com cópia ao Agente Fiduciário, com no mínimo 30 (trinta) </w:t>
      </w:r>
      <w:r w:rsidR="00A5627E" w:rsidRPr="006E4398">
        <w:rPr>
          <w:rFonts w:ascii="Trebuchet MS" w:hAnsi="Trebuchet MS"/>
          <w:bCs/>
          <w:sz w:val="20"/>
        </w:rPr>
        <w:t>dias</w:t>
      </w:r>
      <w:r w:rsidRPr="006E4398">
        <w:rPr>
          <w:rFonts w:ascii="Trebuchet MS" w:hAnsi="Trebuchet MS"/>
          <w:bCs/>
          <w:sz w:val="20"/>
        </w:rPr>
        <w:t xml:space="preserve"> de antecedência da data da Amortização Antecipada Facultativa, a sua intenção de realizá-la (“</w:t>
      </w:r>
      <w:r w:rsidRPr="006E4398">
        <w:rPr>
          <w:rFonts w:ascii="Trebuchet MS" w:hAnsi="Trebuchet MS"/>
          <w:bCs/>
          <w:sz w:val="20"/>
          <w:u w:val="single"/>
        </w:rPr>
        <w:t>Comunicação de Amortização Antecipada Facultativa</w:t>
      </w:r>
      <w:r w:rsidRPr="006E4398">
        <w:rPr>
          <w:rFonts w:ascii="Trebuchet MS" w:hAnsi="Trebuchet MS"/>
          <w:bCs/>
          <w:sz w:val="20"/>
        </w:rPr>
        <w:t>”). A Comunicação de Amortização Antecipada Facultativa deverá descrever os termos e condições da Amortização Antecipada Facultativa, incluindo (a) a projeção do Valor da Amortização Antecipada Facultativa das Debêntures; (b) a data efetiva para a Amortização Antecipada Facultativa; e (c) demais informações necessárias à operacionalização da Amortização Antecipada Facultativa.</w:t>
      </w:r>
    </w:p>
    <w:p w14:paraId="4B706906" w14:textId="77777777" w:rsidR="00E87F05" w:rsidRPr="006E4398" w:rsidRDefault="00E87F05">
      <w:pPr>
        <w:spacing w:line="360" w:lineRule="auto"/>
        <w:jc w:val="both"/>
        <w:rPr>
          <w:rFonts w:ascii="Trebuchet MS" w:hAnsi="Trebuchet MS"/>
          <w:bCs/>
          <w:sz w:val="20"/>
          <w:szCs w:val="20"/>
        </w:rPr>
      </w:pPr>
    </w:p>
    <w:p w14:paraId="3279D92E" w14:textId="77777777" w:rsidR="00672E5F" w:rsidRDefault="00672E5F">
      <w:pPr>
        <w:spacing w:line="360" w:lineRule="auto"/>
        <w:jc w:val="both"/>
        <w:rPr>
          <w:rFonts w:ascii="Trebuchet MS" w:hAnsi="Trebuchet MS"/>
          <w:bCs/>
          <w:sz w:val="20"/>
          <w:szCs w:val="20"/>
        </w:rPr>
      </w:pPr>
      <w:r w:rsidRPr="006E4398">
        <w:rPr>
          <w:rFonts w:ascii="Trebuchet MS" w:hAnsi="Trebuchet MS"/>
          <w:bCs/>
          <w:sz w:val="20"/>
          <w:szCs w:val="20"/>
        </w:rPr>
        <w:t>5.2.1.</w:t>
      </w:r>
      <w:r w:rsidR="00E87F05" w:rsidRPr="006E4398">
        <w:rPr>
          <w:rFonts w:ascii="Trebuchet MS" w:hAnsi="Trebuchet MS"/>
          <w:bCs/>
          <w:sz w:val="20"/>
          <w:szCs w:val="20"/>
        </w:rPr>
        <w:t>2</w:t>
      </w:r>
      <w:r w:rsidRPr="006E4398">
        <w:rPr>
          <w:rFonts w:ascii="Trebuchet MS" w:hAnsi="Trebuchet MS"/>
          <w:bCs/>
          <w:sz w:val="20"/>
          <w:szCs w:val="20"/>
        </w:rPr>
        <w:t xml:space="preserve">. Após a realização da </w:t>
      </w:r>
      <w:r w:rsidRPr="006E4398">
        <w:rPr>
          <w:rFonts w:ascii="Trebuchet MS" w:hAnsi="Trebuchet MS"/>
          <w:sz w:val="20"/>
          <w:szCs w:val="20"/>
        </w:rPr>
        <w:t>Amortização Antecipada Facultativa</w:t>
      </w:r>
      <w:r w:rsidRPr="006E4398">
        <w:rPr>
          <w:rFonts w:ascii="Trebuchet MS" w:hAnsi="Trebuchet MS"/>
          <w:bCs/>
          <w:sz w:val="20"/>
          <w:szCs w:val="20"/>
        </w:rPr>
        <w:t xml:space="preserve"> pela Emissora, a Debenturista deverá promover a amortização do Valor Nominal Unitário de todos os CRI, proporcionalmente ao valor das Debêntures objeto da </w:t>
      </w:r>
      <w:r w:rsidRPr="006E4398">
        <w:rPr>
          <w:rFonts w:ascii="Trebuchet MS" w:hAnsi="Trebuchet MS"/>
          <w:sz w:val="20"/>
          <w:szCs w:val="20"/>
        </w:rPr>
        <w:t>Amortização Antecipada Facultativa</w:t>
      </w:r>
      <w:r w:rsidRPr="006E4398">
        <w:rPr>
          <w:rFonts w:ascii="Trebuchet MS" w:hAnsi="Trebuchet MS"/>
          <w:bCs/>
          <w:sz w:val="20"/>
          <w:szCs w:val="20"/>
        </w:rPr>
        <w:t>.</w:t>
      </w:r>
    </w:p>
    <w:p w14:paraId="078D96ED" w14:textId="77777777" w:rsidR="00B54F30" w:rsidRPr="002B5B89" w:rsidRDefault="00B54F30">
      <w:pPr>
        <w:spacing w:line="360" w:lineRule="auto"/>
        <w:jc w:val="both"/>
        <w:rPr>
          <w:rFonts w:ascii="Trebuchet MS" w:hAnsi="Trebuchet MS"/>
          <w:bCs/>
          <w:sz w:val="20"/>
          <w:szCs w:val="20"/>
        </w:rPr>
      </w:pPr>
    </w:p>
    <w:p w14:paraId="5DE3B413" w14:textId="77777777" w:rsidR="00B54F30" w:rsidRPr="002B5B89" w:rsidRDefault="00B54F30" w:rsidP="00B54F30">
      <w:pPr>
        <w:spacing w:line="360" w:lineRule="auto"/>
        <w:jc w:val="both"/>
        <w:rPr>
          <w:rFonts w:ascii="Trebuchet MS" w:hAnsi="Trebuchet MS"/>
          <w:b/>
          <w:sz w:val="20"/>
          <w:szCs w:val="20"/>
        </w:rPr>
      </w:pPr>
      <w:r w:rsidRPr="002B5B89">
        <w:rPr>
          <w:rFonts w:ascii="Trebuchet MS" w:hAnsi="Trebuchet MS"/>
          <w:b/>
          <w:sz w:val="20"/>
          <w:szCs w:val="20"/>
        </w:rPr>
        <w:t>5.3. Prêmio de Amortização/Resgate</w:t>
      </w:r>
    </w:p>
    <w:p w14:paraId="03801CAA" w14:textId="77777777" w:rsidR="00B54F30" w:rsidRPr="002B5B89" w:rsidRDefault="00B54F30" w:rsidP="00B54F30">
      <w:pPr>
        <w:spacing w:line="360" w:lineRule="auto"/>
        <w:jc w:val="both"/>
        <w:rPr>
          <w:rFonts w:ascii="Trebuchet MS" w:hAnsi="Trebuchet MS"/>
          <w:bCs/>
          <w:sz w:val="20"/>
          <w:szCs w:val="20"/>
        </w:rPr>
      </w:pPr>
    </w:p>
    <w:p w14:paraId="64D85E7A" w14:textId="77777777" w:rsidR="00A966C0" w:rsidRPr="00F67879" w:rsidRDefault="00B54F30" w:rsidP="00A966C0">
      <w:pPr>
        <w:spacing w:line="360" w:lineRule="auto"/>
        <w:jc w:val="both"/>
        <w:rPr>
          <w:rFonts w:ascii="Trebuchet MS" w:hAnsi="Trebuchet MS"/>
          <w:bCs/>
          <w:sz w:val="20"/>
          <w:szCs w:val="20"/>
          <w:highlight w:val="yellow"/>
        </w:rPr>
      </w:pPr>
      <w:r w:rsidRPr="002B5B89">
        <w:rPr>
          <w:rFonts w:ascii="Trebuchet MS" w:hAnsi="Trebuchet MS"/>
          <w:bCs/>
          <w:sz w:val="20"/>
          <w:szCs w:val="20"/>
        </w:rPr>
        <w:t xml:space="preserve">5.3.1. Nas hipóteses de Amortização Antecipada Facultativa ou Resgate Antecipado Facultativo, incidirá prêmio sobre o montante a ser resgatado ou amortizado, conforme o caso, equivalente a 0,75% (setenta e cinco centésimos por cento) ao ano, calculado </w:t>
      </w:r>
      <w:r w:rsidRPr="002B5B89">
        <w:rPr>
          <w:rFonts w:ascii="Trebuchet MS" w:hAnsi="Trebuchet MS"/>
          <w:bCs/>
          <w:i/>
          <w:iCs/>
          <w:sz w:val="20"/>
          <w:szCs w:val="20"/>
        </w:rPr>
        <w:t>pro rata temporis</w:t>
      </w:r>
      <w:r w:rsidRPr="002B5B89">
        <w:rPr>
          <w:rFonts w:ascii="Trebuchet MS" w:hAnsi="Trebuchet MS"/>
          <w:bCs/>
          <w:sz w:val="20"/>
          <w:szCs w:val="20"/>
        </w:rPr>
        <w:t>, base 252 (duzentos e cinquenta e dois) Dias Úteis, considerando a quantidade de Dias Úteis a transcorrer entre a data do efetivo Resgate Antecipado Facultativo ou Amortização Antecipada Facultativa</w:t>
      </w:r>
      <w:r w:rsidR="00112ACD">
        <w:rPr>
          <w:rFonts w:ascii="Trebuchet MS" w:hAnsi="Trebuchet MS"/>
          <w:bCs/>
          <w:sz w:val="20"/>
          <w:szCs w:val="20"/>
        </w:rPr>
        <w:t>, conforme o caso,</w:t>
      </w:r>
      <w:r w:rsidRPr="002B5B89">
        <w:rPr>
          <w:rFonts w:ascii="Trebuchet MS" w:hAnsi="Trebuchet MS"/>
          <w:bCs/>
          <w:sz w:val="20"/>
          <w:szCs w:val="20"/>
        </w:rPr>
        <w:t xml:space="preserve"> e a Data de Vencimento, conforme a seguinte fórmula</w:t>
      </w:r>
      <w:r w:rsidR="00395BD0">
        <w:rPr>
          <w:rFonts w:ascii="Trebuchet MS" w:hAnsi="Trebuchet MS"/>
          <w:bCs/>
          <w:sz w:val="20"/>
          <w:szCs w:val="20"/>
        </w:rPr>
        <w:t xml:space="preserve"> (“</w:t>
      </w:r>
      <w:r w:rsidR="00395BD0" w:rsidRPr="002B5B89">
        <w:rPr>
          <w:rFonts w:ascii="Trebuchet MS" w:hAnsi="Trebuchet MS"/>
          <w:bCs/>
          <w:sz w:val="20"/>
          <w:szCs w:val="20"/>
          <w:u w:val="single"/>
        </w:rPr>
        <w:t>Prêmio</w:t>
      </w:r>
      <w:r w:rsidR="00395BD0">
        <w:rPr>
          <w:rFonts w:ascii="Trebuchet MS" w:hAnsi="Trebuchet MS"/>
          <w:bCs/>
          <w:sz w:val="20"/>
          <w:szCs w:val="20"/>
        </w:rPr>
        <w:t>”)</w:t>
      </w:r>
      <w:r w:rsidRPr="002B5B89">
        <w:rPr>
          <w:rFonts w:ascii="Trebuchet MS" w:hAnsi="Trebuchet MS"/>
          <w:bCs/>
          <w:sz w:val="20"/>
          <w:szCs w:val="20"/>
        </w:rPr>
        <w:t>:</w:t>
      </w:r>
      <w:r>
        <w:rPr>
          <w:rFonts w:ascii="Trebuchet MS" w:hAnsi="Trebuchet MS"/>
          <w:bCs/>
          <w:sz w:val="20"/>
          <w:szCs w:val="20"/>
        </w:rPr>
        <w:t xml:space="preserve"> </w:t>
      </w:r>
      <w:r w:rsidR="006D57C4">
        <w:rPr>
          <w:rFonts w:ascii="Trebuchet MS" w:hAnsi="Trebuchet MS"/>
          <w:bCs/>
          <w:sz w:val="20"/>
          <w:szCs w:val="20"/>
        </w:rPr>
        <w:t xml:space="preserve"> </w:t>
      </w:r>
      <w:bookmarkStart w:id="121" w:name="_DV_M238"/>
      <w:bookmarkStart w:id="122" w:name="_Toc356586448"/>
      <w:bookmarkEnd w:id="121"/>
    </w:p>
    <w:p w14:paraId="5BAD5B6A" w14:textId="77777777" w:rsidR="00A966C0" w:rsidRPr="00F67879" w:rsidRDefault="00A966C0" w:rsidP="00A966C0">
      <w:pPr>
        <w:spacing w:line="360" w:lineRule="auto"/>
        <w:jc w:val="both"/>
        <w:rPr>
          <w:rFonts w:ascii="Trebuchet MS" w:hAnsi="Trebuchet MS"/>
          <w:bCs/>
          <w:sz w:val="20"/>
          <w:szCs w:val="20"/>
          <w:highlight w:val="yellow"/>
        </w:rPr>
      </w:pPr>
    </w:p>
    <w:p w14:paraId="2498DD55" w14:textId="77777777" w:rsidR="00A966C0" w:rsidRPr="00F67879" w:rsidRDefault="00A966C0" w:rsidP="00A966C0">
      <w:pPr>
        <w:spacing w:line="360" w:lineRule="auto"/>
        <w:jc w:val="both"/>
        <w:rPr>
          <w:rFonts w:ascii="Trebuchet MS" w:hAnsi="Trebuchet MS"/>
          <w:bCs/>
          <w:sz w:val="20"/>
          <w:szCs w:val="20"/>
        </w:rPr>
      </w:pPr>
      <m:oMathPara>
        <m:oMath>
          <m:r>
            <m:rPr>
              <m:sty m:val="p"/>
            </m:rPr>
            <w:rPr>
              <w:rFonts w:ascii="Cambria Math" w:hAnsi="Cambria Math" w:cs="Segoe UI"/>
              <w:sz w:val="20"/>
              <w:szCs w:val="20"/>
            </w:rPr>
            <m:t>P=PU*[-1+</m:t>
          </m:r>
          <m:sSup>
            <m:sSupPr>
              <m:ctrlPr>
                <w:rPr>
                  <w:rFonts w:ascii="Cambria Math" w:hAnsi="Cambria Math" w:cs="Segoe UI"/>
                  <w:bCs/>
                  <w:sz w:val="20"/>
                  <w:szCs w:val="20"/>
                </w:rPr>
              </m:ctrlPr>
            </m:sSupPr>
            <m:e>
              <m:d>
                <m:dPr>
                  <m:ctrlPr>
                    <w:rPr>
                      <w:rFonts w:ascii="Cambria Math" w:hAnsi="Cambria Math" w:cs="Segoe UI"/>
                      <w:bCs/>
                      <w:sz w:val="20"/>
                      <w:szCs w:val="20"/>
                    </w:rPr>
                  </m:ctrlPr>
                </m:dPr>
                <m:e>
                  <m:r>
                    <m:rPr>
                      <m:sty m:val="p"/>
                    </m:rPr>
                    <w:rPr>
                      <w:rFonts w:ascii="Cambria Math" w:hAnsi="Cambria Math" w:cs="Segoe UI"/>
                      <w:sz w:val="20"/>
                      <w:szCs w:val="20"/>
                    </w:rPr>
                    <m:t>1+Taxa Prêmio</m:t>
                  </m:r>
                </m:e>
              </m:d>
            </m:e>
            <m:sup>
              <m:f>
                <m:fPr>
                  <m:ctrlPr>
                    <w:rPr>
                      <w:rFonts w:ascii="Cambria Math" w:hAnsi="Cambria Math" w:cs="Segoe UI"/>
                      <w:bCs/>
                      <w:sz w:val="20"/>
                      <w:szCs w:val="20"/>
                    </w:rPr>
                  </m:ctrlPr>
                </m:fPr>
                <m:num>
                  <m:r>
                    <m:rPr>
                      <m:sty m:val="p"/>
                    </m:rPr>
                    <w:rPr>
                      <w:rFonts w:ascii="Cambria Math" w:hAnsi="Cambria Math" w:cs="Segoe UI"/>
                      <w:sz w:val="20"/>
                      <w:szCs w:val="20"/>
                    </w:rPr>
                    <m:t>Prazo Remanescente</m:t>
                  </m:r>
                </m:num>
                <m:den>
                  <m:r>
                    <m:rPr>
                      <m:sty m:val="p"/>
                    </m:rPr>
                    <w:rPr>
                      <w:rFonts w:ascii="Cambria Math" w:hAnsi="Cambria Math" w:cs="Segoe UI"/>
                      <w:sz w:val="20"/>
                      <w:szCs w:val="20"/>
                    </w:rPr>
                    <m:t>252</m:t>
                  </m:r>
                </m:den>
              </m:f>
            </m:sup>
          </m:sSup>
          <m:r>
            <m:rPr>
              <m:sty m:val="p"/>
            </m:rPr>
            <w:rPr>
              <w:rFonts w:ascii="Cambria Math" w:hAnsi="Cambria Math" w:cs="Segoe UI"/>
              <w:sz w:val="20"/>
              <w:szCs w:val="20"/>
            </w:rPr>
            <m:t>]</m:t>
          </m:r>
        </m:oMath>
      </m:oMathPara>
    </w:p>
    <w:p w14:paraId="176FC7F8" w14:textId="77777777" w:rsidR="00A966C0" w:rsidRPr="00F67879" w:rsidRDefault="00A966C0" w:rsidP="00A966C0">
      <w:pPr>
        <w:spacing w:line="360" w:lineRule="auto"/>
        <w:jc w:val="both"/>
        <w:rPr>
          <w:rFonts w:ascii="Trebuchet MS" w:hAnsi="Trebuchet MS"/>
          <w:bCs/>
          <w:sz w:val="20"/>
          <w:szCs w:val="20"/>
        </w:rPr>
      </w:pPr>
      <w:r w:rsidRPr="00F67879">
        <w:rPr>
          <w:rFonts w:ascii="Trebuchet MS" w:hAnsi="Trebuchet MS"/>
          <w:bCs/>
          <w:sz w:val="20"/>
          <w:szCs w:val="20"/>
        </w:rPr>
        <w:t>onde:</w:t>
      </w:r>
    </w:p>
    <w:p w14:paraId="36573083" w14:textId="77777777" w:rsidR="00A966C0" w:rsidRPr="00F67879" w:rsidRDefault="00A966C0" w:rsidP="00A966C0">
      <w:pPr>
        <w:spacing w:line="360" w:lineRule="auto"/>
        <w:jc w:val="both"/>
        <w:rPr>
          <w:rFonts w:ascii="Trebuchet MS" w:hAnsi="Trebuchet MS"/>
          <w:bCs/>
          <w:sz w:val="20"/>
          <w:szCs w:val="20"/>
        </w:rPr>
      </w:pPr>
    </w:p>
    <w:p w14:paraId="49ECED01" w14:textId="77777777" w:rsidR="00A966C0" w:rsidRPr="00F67879" w:rsidRDefault="00A966C0" w:rsidP="00A966C0">
      <w:pPr>
        <w:spacing w:line="360" w:lineRule="auto"/>
        <w:jc w:val="both"/>
        <w:rPr>
          <w:rFonts w:ascii="Trebuchet MS" w:hAnsi="Trebuchet MS"/>
          <w:bCs/>
          <w:sz w:val="20"/>
          <w:szCs w:val="20"/>
        </w:rPr>
      </w:pPr>
      <w:r w:rsidRPr="00F67879">
        <w:rPr>
          <w:rFonts w:ascii="Trebuchet MS" w:hAnsi="Trebuchet MS"/>
          <w:bCs/>
          <w:sz w:val="20"/>
          <w:szCs w:val="20"/>
        </w:rPr>
        <w:t>P = Prêmio do Resgate Antecipado Facultativo</w:t>
      </w:r>
      <w:r w:rsidR="00792EEE">
        <w:rPr>
          <w:rFonts w:ascii="Trebuchet MS" w:hAnsi="Trebuchet MS"/>
          <w:bCs/>
          <w:sz w:val="20"/>
          <w:szCs w:val="20"/>
        </w:rPr>
        <w:t xml:space="preserve"> ou da Amortização Antecipada Facultativa</w:t>
      </w:r>
      <w:r w:rsidRPr="00F67879">
        <w:rPr>
          <w:rFonts w:ascii="Trebuchet MS" w:hAnsi="Trebuchet MS"/>
          <w:bCs/>
          <w:sz w:val="20"/>
          <w:szCs w:val="20"/>
        </w:rPr>
        <w:t>;</w:t>
      </w:r>
    </w:p>
    <w:p w14:paraId="214D09EB" w14:textId="77777777" w:rsidR="00A966C0" w:rsidRPr="00F67879" w:rsidRDefault="00A966C0" w:rsidP="00A966C0">
      <w:pPr>
        <w:spacing w:line="360" w:lineRule="auto"/>
        <w:jc w:val="both"/>
        <w:rPr>
          <w:rFonts w:ascii="Trebuchet MS" w:hAnsi="Trebuchet MS"/>
          <w:bCs/>
          <w:sz w:val="20"/>
          <w:szCs w:val="20"/>
        </w:rPr>
      </w:pPr>
    </w:p>
    <w:p w14:paraId="23824BF2" w14:textId="04729727" w:rsidR="00A966C0" w:rsidRPr="00F67879" w:rsidRDefault="00A966C0" w:rsidP="00A966C0">
      <w:pPr>
        <w:spacing w:line="360" w:lineRule="auto"/>
        <w:jc w:val="both"/>
        <w:rPr>
          <w:rFonts w:ascii="Trebuchet MS" w:hAnsi="Trebuchet MS"/>
          <w:bCs/>
          <w:sz w:val="20"/>
          <w:szCs w:val="20"/>
        </w:rPr>
      </w:pPr>
      <w:r w:rsidRPr="00F67879">
        <w:rPr>
          <w:rFonts w:ascii="Trebuchet MS" w:hAnsi="Trebuchet MS"/>
          <w:bCs/>
          <w:sz w:val="20"/>
          <w:szCs w:val="20"/>
        </w:rPr>
        <w:t xml:space="preserve">PU = </w:t>
      </w:r>
      <w:r w:rsidR="005677A4">
        <w:rPr>
          <w:rFonts w:ascii="Trebuchet MS" w:hAnsi="Trebuchet MS"/>
          <w:bCs/>
          <w:sz w:val="20"/>
          <w:szCs w:val="20"/>
        </w:rPr>
        <w:t xml:space="preserve">saldo </w:t>
      </w:r>
      <w:r w:rsidRPr="00F67879">
        <w:rPr>
          <w:rFonts w:ascii="Trebuchet MS" w:hAnsi="Trebuchet MS"/>
          <w:bCs/>
          <w:sz w:val="20"/>
          <w:szCs w:val="20"/>
        </w:rPr>
        <w:t xml:space="preserve">Valor Nominal Unitário das </w:t>
      </w:r>
      <w:r w:rsidR="006D57C4" w:rsidRPr="00F67879">
        <w:rPr>
          <w:rFonts w:ascii="Trebuchet MS" w:hAnsi="Trebuchet MS"/>
          <w:bCs/>
          <w:sz w:val="20"/>
          <w:szCs w:val="20"/>
        </w:rPr>
        <w:t xml:space="preserve">Debêntures da Primeira Série </w:t>
      </w:r>
      <w:r w:rsidR="002053F7" w:rsidRPr="00F67879">
        <w:rPr>
          <w:rFonts w:ascii="Trebuchet MS" w:hAnsi="Trebuchet MS"/>
          <w:bCs/>
          <w:sz w:val="20"/>
          <w:szCs w:val="20"/>
        </w:rPr>
        <w:t xml:space="preserve">e/ou </w:t>
      </w:r>
      <w:r w:rsidR="005677A4">
        <w:rPr>
          <w:rFonts w:ascii="Trebuchet MS" w:hAnsi="Trebuchet MS"/>
          <w:bCs/>
          <w:sz w:val="20"/>
          <w:szCs w:val="20"/>
        </w:rPr>
        <w:t xml:space="preserve">Saldo do </w:t>
      </w:r>
      <w:r w:rsidR="002053F7" w:rsidRPr="00F67879">
        <w:rPr>
          <w:rFonts w:ascii="Trebuchet MS" w:hAnsi="Trebuchet MS"/>
          <w:bCs/>
          <w:sz w:val="20"/>
          <w:szCs w:val="20"/>
        </w:rPr>
        <w:t>Valor Nominal Unitário</w:t>
      </w:r>
      <w:r w:rsidR="00792EEE">
        <w:rPr>
          <w:rFonts w:ascii="Trebuchet MS" w:hAnsi="Trebuchet MS"/>
          <w:bCs/>
          <w:sz w:val="20"/>
          <w:szCs w:val="20"/>
        </w:rPr>
        <w:t xml:space="preserve"> Atualizado</w:t>
      </w:r>
      <w:r w:rsidR="002053F7" w:rsidRPr="00F67879">
        <w:rPr>
          <w:rFonts w:ascii="Trebuchet MS" w:hAnsi="Trebuchet MS"/>
          <w:bCs/>
          <w:sz w:val="20"/>
          <w:szCs w:val="20"/>
        </w:rPr>
        <w:t xml:space="preserve"> das Debêntures da Segunda Série</w:t>
      </w:r>
      <w:r w:rsidR="005677A4">
        <w:rPr>
          <w:rFonts w:ascii="Trebuchet MS" w:hAnsi="Trebuchet MS"/>
          <w:bCs/>
          <w:sz w:val="20"/>
          <w:szCs w:val="20"/>
        </w:rPr>
        <w:t>,</w:t>
      </w:r>
      <w:r w:rsidR="002053F7" w:rsidRPr="00F67879">
        <w:rPr>
          <w:rFonts w:ascii="Trebuchet MS" w:hAnsi="Trebuchet MS"/>
          <w:bCs/>
          <w:sz w:val="20"/>
          <w:szCs w:val="20"/>
        </w:rPr>
        <w:t xml:space="preserve"> </w:t>
      </w:r>
      <w:r w:rsidRPr="00F67879">
        <w:rPr>
          <w:rFonts w:ascii="Trebuchet MS" w:hAnsi="Trebuchet MS"/>
          <w:bCs/>
          <w:sz w:val="20"/>
          <w:szCs w:val="20"/>
        </w:rPr>
        <w:t>acrescid</w:t>
      </w:r>
      <w:r w:rsidR="005677A4">
        <w:rPr>
          <w:rFonts w:ascii="Trebuchet MS" w:hAnsi="Trebuchet MS"/>
          <w:bCs/>
          <w:sz w:val="20"/>
          <w:szCs w:val="20"/>
        </w:rPr>
        <w:t>o</w:t>
      </w:r>
      <w:r w:rsidRPr="00F67879">
        <w:rPr>
          <w:rFonts w:ascii="Trebuchet MS" w:hAnsi="Trebuchet MS"/>
          <w:bCs/>
          <w:sz w:val="20"/>
          <w:szCs w:val="20"/>
        </w:rPr>
        <w:t xml:space="preserve"> da </w:t>
      </w:r>
      <w:r w:rsidR="00792EEE">
        <w:rPr>
          <w:rFonts w:ascii="Trebuchet MS" w:hAnsi="Trebuchet MS"/>
          <w:bCs/>
          <w:sz w:val="20"/>
          <w:szCs w:val="20"/>
        </w:rPr>
        <w:t xml:space="preserve">respectiva </w:t>
      </w:r>
      <w:r w:rsidRPr="00F67879">
        <w:rPr>
          <w:rFonts w:ascii="Trebuchet MS" w:hAnsi="Trebuchet MS"/>
          <w:bCs/>
          <w:sz w:val="20"/>
          <w:szCs w:val="20"/>
        </w:rPr>
        <w:t xml:space="preserve">Remuneração calculada </w:t>
      </w:r>
      <w:r w:rsidRPr="00F67879">
        <w:rPr>
          <w:rFonts w:ascii="Trebuchet MS" w:hAnsi="Trebuchet MS"/>
          <w:bCs/>
          <w:i/>
          <w:sz w:val="20"/>
          <w:szCs w:val="20"/>
        </w:rPr>
        <w:t>pro rata temporis</w:t>
      </w:r>
      <w:r w:rsidRPr="00F67879">
        <w:rPr>
          <w:rFonts w:ascii="Trebuchet MS" w:hAnsi="Trebuchet MS"/>
          <w:bCs/>
          <w:sz w:val="20"/>
          <w:szCs w:val="20"/>
        </w:rPr>
        <w:t xml:space="preserve"> desde a Data de </w:t>
      </w:r>
      <w:r w:rsidR="00792EEE">
        <w:rPr>
          <w:rFonts w:ascii="Trebuchet MS" w:hAnsi="Trebuchet MS"/>
          <w:bCs/>
          <w:sz w:val="20"/>
          <w:szCs w:val="20"/>
        </w:rPr>
        <w:t>Início da Rentabilidade</w:t>
      </w:r>
      <w:r w:rsidRPr="00F67879">
        <w:rPr>
          <w:rFonts w:ascii="Trebuchet MS" w:hAnsi="Trebuchet MS"/>
          <w:bCs/>
          <w:sz w:val="20"/>
          <w:szCs w:val="20"/>
        </w:rPr>
        <w:t xml:space="preserve"> </w:t>
      </w:r>
      <w:r w:rsidR="005677A4">
        <w:rPr>
          <w:rFonts w:ascii="Trebuchet MS" w:hAnsi="Trebuchet MS"/>
          <w:bCs/>
          <w:sz w:val="20"/>
          <w:szCs w:val="20"/>
        </w:rPr>
        <w:t xml:space="preserve">da respectiva série </w:t>
      </w:r>
      <w:r w:rsidRPr="00F67879">
        <w:rPr>
          <w:rFonts w:ascii="Trebuchet MS" w:hAnsi="Trebuchet MS"/>
          <w:bCs/>
          <w:sz w:val="20"/>
          <w:szCs w:val="20"/>
        </w:rPr>
        <w:t xml:space="preserve">até a data do efetivo pagamento do Resgate Antecipado Facultativo </w:t>
      </w:r>
      <w:r w:rsidR="00792EEE">
        <w:rPr>
          <w:rFonts w:ascii="Trebuchet MS" w:hAnsi="Trebuchet MS"/>
          <w:bCs/>
          <w:sz w:val="20"/>
          <w:szCs w:val="20"/>
        </w:rPr>
        <w:t>ou</w:t>
      </w:r>
      <w:r w:rsidR="006D57C4" w:rsidRPr="00F67879">
        <w:rPr>
          <w:rFonts w:ascii="Trebuchet MS" w:hAnsi="Trebuchet MS"/>
          <w:bCs/>
          <w:sz w:val="20"/>
          <w:szCs w:val="20"/>
        </w:rPr>
        <w:t xml:space="preserve"> Amortização Antecipada Facultativa</w:t>
      </w:r>
      <w:r w:rsidRPr="00F67879">
        <w:rPr>
          <w:rFonts w:ascii="Trebuchet MS" w:hAnsi="Trebuchet MS"/>
          <w:bCs/>
          <w:sz w:val="20"/>
          <w:szCs w:val="20"/>
        </w:rPr>
        <w:t xml:space="preserve">, acrescido de Encargos Moratórios, se aplicável, devidos e não pagos até a </w:t>
      </w:r>
      <w:r w:rsidR="006D57C4" w:rsidRPr="00F67879">
        <w:rPr>
          <w:rFonts w:ascii="Trebuchet MS" w:hAnsi="Trebuchet MS"/>
          <w:bCs/>
          <w:sz w:val="20"/>
          <w:szCs w:val="20"/>
        </w:rPr>
        <w:t>d</w:t>
      </w:r>
      <w:r w:rsidRPr="00F67879">
        <w:rPr>
          <w:rFonts w:ascii="Trebuchet MS" w:hAnsi="Trebuchet MS"/>
          <w:bCs/>
          <w:sz w:val="20"/>
          <w:szCs w:val="20"/>
        </w:rPr>
        <w:t xml:space="preserve">ata do Resgate Antecipado Facultativo </w:t>
      </w:r>
      <w:r w:rsidR="00792EEE">
        <w:rPr>
          <w:rFonts w:ascii="Trebuchet MS" w:hAnsi="Trebuchet MS"/>
          <w:bCs/>
          <w:sz w:val="20"/>
          <w:szCs w:val="20"/>
        </w:rPr>
        <w:t>ou</w:t>
      </w:r>
      <w:r w:rsidR="006D57C4" w:rsidRPr="00F67879">
        <w:rPr>
          <w:rFonts w:ascii="Trebuchet MS" w:hAnsi="Trebuchet MS"/>
          <w:bCs/>
          <w:sz w:val="20"/>
          <w:szCs w:val="20"/>
        </w:rPr>
        <w:t xml:space="preserve"> da Amortização Antecipada Facultativa</w:t>
      </w:r>
      <w:r w:rsidRPr="00F67879">
        <w:rPr>
          <w:rFonts w:ascii="Trebuchet MS" w:hAnsi="Trebuchet MS"/>
          <w:bCs/>
          <w:sz w:val="20"/>
          <w:szCs w:val="20"/>
        </w:rPr>
        <w:t>;</w:t>
      </w:r>
    </w:p>
    <w:p w14:paraId="58A85901" w14:textId="77777777" w:rsidR="00A966C0" w:rsidRPr="00F67879" w:rsidRDefault="00A966C0" w:rsidP="00A966C0">
      <w:pPr>
        <w:spacing w:line="360" w:lineRule="auto"/>
        <w:jc w:val="both"/>
        <w:rPr>
          <w:rFonts w:ascii="Trebuchet MS" w:hAnsi="Trebuchet MS"/>
          <w:bCs/>
          <w:sz w:val="20"/>
          <w:szCs w:val="20"/>
        </w:rPr>
      </w:pPr>
    </w:p>
    <w:p w14:paraId="4D6B7040" w14:textId="77777777" w:rsidR="00A966C0" w:rsidRPr="00F67879" w:rsidRDefault="00C73B46" w:rsidP="00A966C0">
      <w:pPr>
        <w:spacing w:line="360" w:lineRule="auto"/>
        <w:jc w:val="both"/>
        <w:rPr>
          <w:rFonts w:ascii="Trebuchet MS" w:hAnsi="Trebuchet MS"/>
          <w:bCs/>
          <w:sz w:val="20"/>
          <w:szCs w:val="20"/>
        </w:rPr>
      </w:pPr>
      <w:r w:rsidRPr="00F67879">
        <w:rPr>
          <w:rFonts w:ascii="Trebuchet MS" w:hAnsi="Trebuchet MS"/>
          <w:bCs/>
          <w:sz w:val="20"/>
          <w:szCs w:val="20"/>
        </w:rPr>
        <w:t>Taxa Prêmio = 0,7</w:t>
      </w:r>
      <w:r w:rsidR="00A966C0" w:rsidRPr="00F67879">
        <w:rPr>
          <w:rFonts w:ascii="Trebuchet MS" w:hAnsi="Trebuchet MS"/>
          <w:bCs/>
          <w:sz w:val="20"/>
          <w:szCs w:val="20"/>
        </w:rPr>
        <w:t>5% (</w:t>
      </w:r>
      <w:r w:rsidRPr="00F67879">
        <w:rPr>
          <w:rFonts w:ascii="Trebuchet MS" w:hAnsi="Trebuchet MS"/>
          <w:bCs/>
          <w:sz w:val="20"/>
          <w:szCs w:val="20"/>
        </w:rPr>
        <w:t>setenta e</w:t>
      </w:r>
      <w:r w:rsidR="00A966C0" w:rsidRPr="00F67879">
        <w:rPr>
          <w:rFonts w:ascii="Trebuchet MS" w:hAnsi="Trebuchet MS"/>
          <w:bCs/>
          <w:sz w:val="20"/>
          <w:szCs w:val="20"/>
        </w:rPr>
        <w:t xml:space="preserve"> cinco centésimos por cento);</w:t>
      </w:r>
    </w:p>
    <w:p w14:paraId="2DBE2EE1" w14:textId="77777777" w:rsidR="00A966C0" w:rsidRPr="00F67879" w:rsidRDefault="00A966C0" w:rsidP="00A966C0">
      <w:pPr>
        <w:spacing w:line="360" w:lineRule="auto"/>
        <w:jc w:val="both"/>
        <w:rPr>
          <w:rFonts w:ascii="Trebuchet MS" w:hAnsi="Trebuchet MS"/>
          <w:bCs/>
          <w:sz w:val="20"/>
          <w:szCs w:val="20"/>
        </w:rPr>
      </w:pPr>
    </w:p>
    <w:p w14:paraId="7419293A" w14:textId="77777777" w:rsidR="00A966C0" w:rsidRPr="00792EEE" w:rsidRDefault="00A966C0" w:rsidP="00A966C0">
      <w:pPr>
        <w:spacing w:line="360" w:lineRule="auto"/>
        <w:jc w:val="both"/>
        <w:rPr>
          <w:rFonts w:ascii="Trebuchet MS" w:hAnsi="Trebuchet MS"/>
          <w:bCs/>
          <w:sz w:val="20"/>
          <w:szCs w:val="20"/>
        </w:rPr>
      </w:pPr>
      <w:r w:rsidRPr="00F67879">
        <w:rPr>
          <w:rFonts w:ascii="Trebuchet MS" w:hAnsi="Trebuchet MS"/>
          <w:bCs/>
          <w:sz w:val="20"/>
          <w:szCs w:val="20"/>
        </w:rPr>
        <w:t>Prazo Remanescente = quanti</w:t>
      </w:r>
      <w:r w:rsidR="006D57C4" w:rsidRPr="00F67879">
        <w:rPr>
          <w:rFonts w:ascii="Trebuchet MS" w:hAnsi="Trebuchet MS"/>
          <w:bCs/>
          <w:sz w:val="20"/>
          <w:szCs w:val="20"/>
        </w:rPr>
        <w:t>dade de Dias Úteis contados da d</w:t>
      </w:r>
      <w:r w:rsidRPr="00F67879">
        <w:rPr>
          <w:rFonts w:ascii="Trebuchet MS" w:hAnsi="Trebuchet MS"/>
          <w:bCs/>
          <w:sz w:val="20"/>
          <w:szCs w:val="20"/>
        </w:rPr>
        <w:t xml:space="preserve">ata do Resgate Antecipado Facultativo </w:t>
      </w:r>
      <w:r w:rsidR="006D57C4" w:rsidRPr="00F67879">
        <w:rPr>
          <w:rFonts w:ascii="Trebuchet MS" w:hAnsi="Trebuchet MS"/>
          <w:bCs/>
          <w:sz w:val="20"/>
          <w:szCs w:val="20"/>
        </w:rPr>
        <w:t>ou da Amortização Antecipada Facultativa</w:t>
      </w:r>
      <w:r w:rsidR="002053F7" w:rsidRPr="00F67879">
        <w:rPr>
          <w:rFonts w:ascii="Trebuchet MS" w:hAnsi="Trebuchet MS"/>
          <w:bCs/>
          <w:sz w:val="20"/>
          <w:szCs w:val="20"/>
        </w:rPr>
        <w:t>, da respectiva série,</w:t>
      </w:r>
      <w:r w:rsidR="006D57C4" w:rsidRPr="00F67879">
        <w:rPr>
          <w:rFonts w:ascii="Trebuchet MS" w:hAnsi="Trebuchet MS"/>
          <w:bCs/>
          <w:sz w:val="20"/>
          <w:szCs w:val="20"/>
        </w:rPr>
        <w:t xml:space="preserve"> </w:t>
      </w:r>
      <w:r w:rsidRPr="00F67879">
        <w:rPr>
          <w:rFonts w:ascii="Trebuchet MS" w:hAnsi="Trebuchet MS"/>
          <w:bCs/>
          <w:sz w:val="20"/>
          <w:szCs w:val="20"/>
        </w:rPr>
        <w:t>até a Data de Vencimento.</w:t>
      </w:r>
    </w:p>
    <w:p w14:paraId="044F9ED2" w14:textId="77777777" w:rsidR="00B54F30" w:rsidRPr="002B5B89" w:rsidRDefault="00B54F30" w:rsidP="002B5B89">
      <w:pPr>
        <w:pStyle w:val="BodyTextIndent"/>
        <w:spacing w:line="360" w:lineRule="auto"/>
        <w:rPr>
          <w:sz w:val="20"/>
          <w:szCs w:val="20"/>
        </w:rPr>
      </w:pPr>
    </w:p>
    <w:p w14:paraId="7D8C7E6E" w14:textId="77777777" w:rsidR="006C528D" w:rsidRPr="006E4398" w:rsidRDefault="00F22655">
      <w:pPr>
        <w:pStyle w:val="Heading1"/>
        <w:rPr>
          <w:rFonts w:ascii="Trebuchet MS" w:hAnsi="Trebuchet MS"/>
        </w:rPr>
      </w:pPr>
      <w:r w:rsidRPr="002B5B89">
        <w:rPr>
          <w:rFonts w:ascii="Trebuchet MS" w:hAnsi="Trebuchet MS"/>
        </w:rPr>
        <w:t>CLÁUSULA VI</w:t>
      </w:r>
      <w:r w:rsidRPr="002B5B89">
        <w:rPr>
          <w:rFonts w:ascii="Trebuchet MS" w:hAnsi="Trebuchet MS"/>
        </w:rPr>
        <w:br/>
        <w:t>VENCIMENTO</w:t>
      </w:r>
      <w:r w:rsidRPr="006E4398">
        <w:rPr>
          <w:rFonts w:ascii="Trebuchet MS" w:hAnsi="Trebuchet MS"/>
        </w:rPr>
        <w:t xml:space="preserve"> ANTECIPADO</w:t>
      </w:r>
      <w:bookmarkEnd w:id="119"/>
      <w:bookmarkEnd w:id="122"/>
    </w:p>
    <w:p w14:paraId="11DB3F3F" w14:textId="77777777" w:rsidR="00DE60CE" w:rsidRPr="006E4398" w:rsidRDefault="00DE60CE">
      <w:pPr>
        <w:spacing w:line="360" w:lineRule="auto"/>
        <w:rPr>
          <w:rFonts w:ascii="Trebuchet MS" w:hAnsi="Trebuchet MS"/>
          <w:sz w:val="20"/>
          <w:szCs w:val="20"/>
          <w:lang w:eastAsia="x-none"/>
        </w:rPr>
      </w:pPr>
    </w:p>
    <w:p w14:paraId="2315FBFA" w14:textId="77777777" w:rsidR="001E3ED7" w:rsidRPr="006E4398" w:rsidRDefault="00F22655">
      <w:pPr>
        <w:pStyle w:val="sub"/>
        <w:tabs>
          <w:tab w:val="left" w:pos="770"/>
        </w:tabs>
        <w:spacing w:before="0" w:after="0" w:line="360" w:lineRule="auto"/>
        <w:ind w:right="-91"/>
        <w:rPr>
          <w:rFonts w:ascii="Trebuchet MS" w:eastAsia="Cambria" w:hAnsi="Trebuchet MS" w:cs="Arial"/>
          <w:sz w:val="20"/>
          <w:szCs w:val="20"/>
          <w:lang w:eastAsia="en-US"/>
        </w:rPr>
      </w:pPr>
      <w:bookmarkStart w:id="123" w:name="_DV_M239"/>
      <w:bookmarkEnd w:id="123"/>
      <w:r w:rsidRPr="006E4398">
        <w:rPr>
          <w:rFonts w:ascii="Trebuchet MS" w:eastAsia="Cambria" w:hAnsi="Trebuchet MS" w:cs="Arial"/>
          <w:b/>
          <w:sz w:val="20"/>
          <w:szCs w:val="20"/>
          <w:lang w:eastAsia="en-US"/>
        </w:rPr>
        <w:t>6.</w:t>
      </w:r>
      <w:r w:rsidRPr="006E4398">
        <w:rPr>
          <w:rFonts w:ascii="Trebuchet MS" w:eastAsia="Cambria" w:hAnsi="Trebuchet MS" w:cs="Arial"/>
          <w:sz w:val="20"/>
          <w:szCs w:val="20"/>
          <w:lang w:eastAsia="en-US"/>
        </w:rPr>
        <w:tab/>
        <w:t xml:space="preserve">As obrigações decorrentes das Debêntures </w:t>
      </w:r>
      <w:r w:rsidR="00D533DD" w:rsidRPr="006E4398">
        <w:rPr>
          <w:rFonts w:ascii="Trebuchet MS" w:eastAsia="Cambria" w:hAnsi="Trebuchet MS" w:cs="Arial"/>
          <w:sz w:val="20"/>
          <w:szCs w:val="20"/>
          <w:lang w:eastAsia="en-US"/>
        </w:rPr>
        <w:t xml:space="preserve">serão </w:t>
      </w:r>
      <w:r w:rsidRPr="006E4398">
        <w:rPr>
          <w:rFonts w:ascii="Trebuchet MS" w:eastAsia="Cambria" w:hAnsi="Trebuchet MS" w:cs="Arial"/>
          <w:sz w:val="20"/>
          <w:szCs w:val="20"/>
          <w:lang w:eastAsia="en-US"/>
        </w:rPr>
        <w:t>consideradas antecipadamente vencidas</w:t>
      </w:r>
      <w:r w:rsidR="00914D2B" w:rsidRPr="006E4398">
        <w:rPr>
          <w:rFonts w:ascii="Trebuchet MS" w:eastAsia="Cambria" w:hAnsi="Trebuchet MS" w:cs="Arial"/>
          <w:sz w:val="20"/>
          <w:szCs w:val="20"/>
          <w:lang w:eastAsia="en-US"/>
        </w:rPr>
        <w:t xml:space="preserve"> (“</w:t>
      </w:r>
      <w:r w:rsidR="00914D2B" w:rsidRPr="006E4398">
        <w:rPr>
          <w:rFonts w:ascii="Trebuchet MS" w:eastAsia="Cambria" w:hAnsi="Trebuchet MS" w:cs="Arial"/>
          <w:sz w:val="20"/>
          <w:szCs w:val="20"/>
          <w:u w:val="single"/>
          <w:lang w:eastAsia="en-US"/>
        </w:rPr>
        <w:t>Vencimento Antecipado</w:t>
      </w:r>
      <w:r w:rsidR="00914D2B" w:rsidRPr="006E4398">
        <w:rPr>
          <w:rFonts w:ascii="Trebuchet MS" w:eastAsia="Cambria" w:hAnsi="Trebuchet MS" w:cs="Arial"/>
          <w:sz w:val="20"/>
          <w:szCs w:val="20"/>
          <w:lang w:eastAsia="en-US"/>
        </w:rPr>
        <w:t>”)</w:t>
      </w:r>
      <w:r w:rsidRPr="006E4398">
        <w:rPr>
          <w:rFonts w:ascii="Trebuchet MS" w:eastAsia="Cambria" w:hAnsi="Trebuchet MS" w:cs="Arial"/>
          <w:sz w:val="20"/>
          <w:szCs w:val="20"/>
          <w:lang w:eastAsia="en-US"/>
        </w:rPr>
        <w:t xml:space="preserve">, devendo </w:t>
      </w:r>
      <w:r w:rsidR="00715F0B" w:rsidRPr="006E4398">
        <w:rPr>
          <w:rFonts w:ascii="Trebuchet MS" w:eastAsia="Cambria" w:hAnsi="Trebuchet MS" w:cs="Arial"/>
          <w:sz w:val="20"/>
          <w:szCs w:val="20"/>
          <w:lang w:eastAsia="en-US"/>
        </w:rPr>
        <w:t>a Debenturista</w:t>
      </w:r>
      <w:r w:rsidRPr="006E4398">
        <w:rPr>
          <w:rFonts w:ascii="Trebuchet MS" w:eastAsia="Cambria" w:hAnsi="Trebuchet MS" w:cs="Arial"/>
          <w:sz w:val="20"/>
          <w:szCs w:val="20"/>
          <w:lang w:eastAsia="en-US"/>
        </w:rPr>
        <w:t xml:space="preserve"> declarar, para fins formais, e exigir o imediato pagamento, pela Emissora, do </w:t>
      </w:r>
      <w:r w:rsidR="00A72147" w:rsidRPr="006E4398">
        <w:rPr>
          <w:rFonts w:ascii="Trebuchet MS" w:eastAsia="Cambria" w:hAnsi="Trebuchet MS" w:cs="Arial"/>
          <w:sz w:val="20"/>
          <w:szCs w:val="20"/>
          <w:lang w:eastAsia="en-US"/>
        </w:rPr>
        <w:t xml:space="preserve">saldo </w:t>
      </w:r>
      <w:r w:rsidR="009E2312" w:rsidRPr="006E4398">
        <w:rPr>
          <w:rFonts w:ascii="Trebuchet MS" w:eastAsia="Cambria" w:hAnsi="Trebuchet MS" w:cs="Arial"/>
          <w:sz w:val="20"/>
          <w:szCs w:val="20"/>
          <w:lang w:eastAsia="en-US"/>
        </w:rPr>
        <w:t xml:space="preserve">Valor Nominal Unitário </w:t>
      </w:r>
      <w:r w:rsidR="00457A5A" w:rsidRPr="006E4398">
        <w:rPr>
          <w:rFonts w:ascii="Trebuchet MS" w:eastAsia="Cambria" w:hAnsi="Trebuchet MS" w:cs="Arial"/>
          <w:sz w:val="20"/>
          <w:szCs w:val="20"/>
          <w:lang w:eastAsia="en-US"/>
        </w:rPr>
        <w:t xml:space="preserve">das Debêntures da Primeira Série e </w:t>
      </w:r>
      <w:r w:rsidR="00A72147" w:rsidRPr="006E4398">
        <w:rPr>
          <w:rFonts w:ascii="Trebuchet MS" w:eastAsia="Cambria" w:hAnsi="Trebuchet MS" w:cs="Arial"/>
          <w:sz w:val="20"/>
          <w:szCs w:val="20"/>
          <w:lang w:eastAsia="en-US"/>
        </w:rPr>
        <w:t xml:space="preserve">Saldo </w:t>
      </w:r>
      <w:r w:rsidR="00457A5A" w:rsidRPr="006E4398">
        <w:rPr>
          <w:rFonts w:ascii="Trebuchet MS" w:eastAsia="Cambria" w:hAnsi="Trebuchet MS" w:cs="Arial"/>
          <w:sz w:val="20"/>
          <w:szCs w:val="20"/>
          <w:lang w:eastAsia="en-US"/>
        </w:rPr>
        <w:t xml:space="preserve">do Valor Nominal </w:t>
      </w:r>
      <w:r w:rsidR="002B28C7" w:rsidRPr="006E4398">
        <w:rPr>
          <w:rFonts w:ascii="Trebuchet MS" w:eastAsia="Cambria" w:hAnsi="Trebuchet MS" w:cs="Arial"/>
          <w:sz w:val="20"/>
          <w:szCs w:val="20"/>
          <w:lang w:eastAsia="en-US"/>
        </w:rPr>
        <w:t xml:space="preserve">Unitário </w:t>
      </w:r>
      <w:r w:rsidR="00457A5A" w:rsidRPr="006E4398">
        <w:rPr>
          <w:rFonts w:ascii="Trebuchet MS" w:eastAsia="Cambria" w:hAnsi="Trebuchet MS" w:cs="Arial"/>
          <w:sz w:val="20"/>
          <w:szCs w:val="20"/>
          <w:lang w:eastAsia="en-US"/>
        </w:rPr>
        <w:t>Atualizado das Debêntures da Segunda Série</w:t>
      </w:r>
      <w:r w:rsidRPr="006E4398">
        <w:rPr>
          <w:rFonts w:ascii="Trebuchet MS" w:eastAsia="Cambria" w:hAnsi="Trebuchet MS" w:cs="Arial"/>
          <w:sz w:val="20"/>
          <w:szCs w:val="20"/>
          <w:lang w:eastAsia="en-US"/>
        </w:rPr>
        <w:t>, acrescido da</w:t>
      </w:r>
      <w:r w:rsidR="00457A5A" w:rsidRPr="006E4398">
        <w:rPr>
          <w:rFonts w:ascii="Trebuchet MS" w:eastAsia="Cambria" w:hAnsi="Trebuchet MS" w:cs="Arial"/>
          <w:sz w:val="20"/>
          <w:szCs w:val="20"/>
          <w:lang w:eastAsia="en-US"/>
        </w:rPr>
        <w:t>s respectivas</w:t>
      </w:r>
      <w:r w:rsidRPr="006E4398">
        <w:rPr>
          <w:rFonts w:ascii="Trebuchet MS" w:eastAsia="Cambria" w:hAnsi="Trebuchet MS" w:cs="Arial"/>
          <w:sz w:val="20"/>
          <w:szCs w:val="20"/>
          <w:lang w:eastAsia="en-US"/>
        </w:rPr>
        <w:t xml:space="preserve"> </w:t>
      </w:r>
      <w:r w:rsidR="00457A5A" w:rsidRPr="006E4398">
        <w:rPr>
          <w:rFonts w:ascii="Trebuchet MS" w:eastAsia="Cambria" w:hAnsi="Trebuchet MS" w:cs="Arial"/>
          <w:sz w:val="20"/>
          <w:szCs w:val="20"/>
          <w:lang w:eastAsia="en-US"/>
        </w:rPr>
        <w:t>Remunerações</w:t>
      </w:r>
      <w:r w:rsidRPr="006E4398">
        <w:rPr>
          <w:rFonts w:ascii="Trebuchet MS" w:eastAsia="Cambria" w:hAnsi="Trebuchet MS" w:cs="Arial"/>
          <w:sz w:val="20"/>
          <w:szCs w:val="20"/>
          <w:lang w:eastAsia="en-US"/>
        </w:rPr>
        <w:t>, calculada</w:t>
      </w:r>
      <w:r w:rsidR="00457A5A" w:rsidRPr="006E4398">
        <w:rPr>
          <w:rFonts w:ascii="Trebuchet MS" w:eastAsia="Cambria" w:hAnsi="Trebuchet MS" w:cs="Arial"/>
          <w:sz w:val="20"/>
          <w:szCs w:val="20"/>
          <w:lang w:eastAsia="en-US"/>
        </w:rPr>
        <w:t>s</w:t>
      </w:r>
      <w:r w:rsidRPr="006E4398">
        <w:rPr>
          <w:rFonts w:ascii="Trebuchet MS" w:eastAsia="Cambria" w:hAnsi="Trebuchet MS" w:cs="Arial"/>
          <w:sz w:val="20"/>
          <w:szCs w:val="20"/>
          <w:lang w:eastAsia="en-US"/>
        </w:rPr>
        <w:t xml:space="preserve"> </w:t>
      </w:r>
      <w:r w:rsidRPr="006E4398">
        <w:rPr>
          <w:rFonts w:ascii="Trebuchet MS" w:eastAsia="Cambria" w:hAnsi="Trebuchet MS" w:cs="Arial"/>
          <w:i/>
          <w:sz w:val="20"/>
          <w:szCs w:val="20"/>
          <w:lang w:eastAsia="en-US"/>
        </w:rPr>
        <w:t>pro rata temporis</w:t>
      </w:r>
      <w:r w:rsidRPr="006E4398">
        <w:rPr>
          <w:rFonts w:ascii="Trebuchet MS" w:eastAsia="Cambria" w:hAnsi="Trebuchet MS" w:cs="Arial"/>
          <w:sz w:val="20"/>
          <w:szCs w:val="20"/>
          <w:lang w:eastAsia="en-US"/>
        </w:rPr>
        <w:t xml:space="preserve"> desde a </w:t>
      </w:r>
      <w:r w:rsidR="000D3367" w:rsidRPr="006E4398">
        <w:rPr>
          <w:rFonts w:ascii="Trebuchet MS" w:eastAsia="Cambria" w:hAnsi="Trebuchet MS" w:cs="Arial"/>
          <w:sz w:val="20"/>
          <w:szCs w:val="20"/>
          <w:lang w:eastAsia="en-US"/>
        </w:rPr>
        <w:t xml:space="preserve">Data </w:t>
      </w:r>
      <w:r w:rsidR="002B28C7" w:rsidRPr="006E4398">
        <w:rPr>
          <w:rFonts w:ascii="Trebuchet MS" w:eastAsia="Cambria" w:hAnsi="Trebuchet MS" w:cs="Arial"/>
          <w:sz w:val="20"/>
          <w:szCs w:val="20"/>
          <w:lang w:eastAsia="en-US"/>
        </w:rPr>
        <w:t>de Início da Rentabilidade</w:t>
      </w:r>
      <w:r w:rsidR="00B7675C" w:rsidRPr="006E4398">
        <w:rPr>
          <w:rFonts w:ascii="Trebuchet MS" w:eastAsia="Cambria" w:hAnsi="Trebuchet MS" w:cs="Arial"/>
          <w:sz w:val="20"/>
          <w:szCs w:val="20"/>
          <w:lang w:eastAsia="en-US"/>
        </w:rPr>
        <w:t xml:space="preserve"> da respectiva série</w:t>
      </w:r>
      <w:r w:rsidR="000D3367" w:rsidRPr="006E4398">
        <w:rPr>
          <w:rFonts w:ascii="Trebuchet MS" w:eastAsia="Cambria" w:hAnsi="Trebuchet MS" w:cs="Arial"/>
          <w:sz w:val="20"/>
          <w:szCs w:val="20"/>
          <w:lang w:eastAsia="en-US"/>
        </w:rPr>
        <w:t xml:space="preserve"> </w:t>
      </w:r>
      <w:r w:rsidRPr="006E4398">
        <w:rPr>
          <w:rFonts w:ascii="Trebuchet MS" w:eastAsia="Cambria" w:hAnsi="Trebuchet MS" w:cs="Arial"/>
          <w:sz w:val="20"/>
          <w:szCs w:val="20"/>
          <w:lang w:eastAsia="en-US"/>
        </w:rPr>
        <w:t xml:space="preserve">ou a </w:t>
      </w:r>
      <w:r w:rsidR="00576CF0" w:rsidRPr="006E4398">
        <w:rPr>
          <w:rFonts w:ascii="Trebuchet MS" w:eastAsia="Cambria" w:hAnsi="Trebuchet MS" w:cs="Arial"/>
          <w:sz w:val="20"/>
          <w:szCs w:val="20"/>
          <w:lang w:eastAsia="en-US"/>
        </w:rPr>
        <w:t>D</w:t>
      </w:r>
      <w:r w:rsidRPr="006E4398">
        <w:rPr>
          <w:rFonts w:ascii="Trebuchet MS" w:eastAsia="Cambria" w:hAnsi="Trebuchet MS" w:cs="Arial"/>
          <w:sz w:val="20"/>
          <w:szCs w:val="20"/>
          <w:lang w:eastAsia="en-US"/>
        </w:rPr>
        <w:t xml:space="preserve">ata de </w:t>
      </w:r>
      <w:r w:rsidR="00576CF0" w:rsidRPr="006E4398">
        <w:rPr>
          <w:rFonts w:ascii="Trebuchet MS" w:eastAsia="Cambria" w:hAnsi="Trebuchet MS" w:cs="Arial"/>
          <w:sz w:val="20"/>
          <w:szCs w:val="20"/>
          <w:lang w:eastAsia="en-US"/>
        </w:rPr>
        <w:t>P</w:t>
      </w:r>
      <w:r w:rsidRPr="006E4398">
        <w:rPr>
          <w:rFonts w:ascii="Trebuchet MS" w:eastAsia="Cambria" w:hAnsi="Trebuchet MS" w:cs="Arial"/>
          <w:sz w:val="20"/>
          <w:szCs w:val="20"/>
          <w:lang w:eastAsia="en-US"/>
        </w:rPr>
        <w:t>agamento d</w:t>
      </w:r>
      <w:r w:rsidR="00576CF0" w:rsidRPr="006E4398">
        <w:rPr>
          <w:rFonts w:ascii="Trebuchet MS" w:eastAsia="Cambria" w:hAnsi="Trebuchet MS" w:cs="Arial"/>
          <w:sz w:val="20"/>
          <w:szCs w:val="20"/>
          <w:lang w:eastAsia="en-US"/>
        </w:rPr>
        <w:t>a</w:t>
      </w:r>
      <w:r w:rsidRPr="006E4398">
        <w:rPr>
          <w:rFonts w:ascii="Trebuchet MS" w:eastAsia="Cambria" w:hAnsi="Trebuchet MS" w:cs="Arial"/>
          <w:sz w:val="20"/>
          <w:szCs w:val="20"/>
          <w:lang w:eastAsia="en-US"/>
        </w:rPr>
        <w:t xml:space="preserve"> Remuneração imediatamente anterior, conforme o caso, até a data do efetivo pagamento, sem prejuízo, quando for o caso, dos Encargos Moratórios, na </w:t>
      </w:r>
      <w:r w:rsidR="00E87F05" w:rsidRPr="006E4398">
        <w:rPr>
          <w:rFonts w:ascii="Trebuchet MS" w:eastAsia="Cambria" w:hAnsi="Trebuchet MS" w:cs="Arial"/>
          <w:sz w:val="20"/>
          <w:szCs w:val="20"/>
          <w:lang w:eastAsia="en-US"/>
        </w:rPr>
        <w:t xml:space="preserve">ciência da </w:t>
      </w:r>
      <w:r w:rsidRPr="006E4398">
        <w:rPr>
          <w:rFonts w:ascii="Trebuchet MS" w:eastAsia="Cambria" w:hAnsi="Trebuchet MS" w:cs="Arial"/>
          <w:sz w:val="20"/>
          <w:szCs w:val="20"/>
          <w:lang w:eastAsia="en-US"/>
        </w:rPr>
        <w:t>ocorrência de quaisquer dos eventos previstos nos itens 6.1 e 6.2 abaixo (cada evento, um "</w:t>
      </w:r>
      <w:r w:rsidRPr="006E4398">
        <w:rPr>
          <w:rFonts w:ascii="Trebuchet MS" w:eastAsia="Cambria" w:hAnsi="Trebuchet MS" w:cs="Arial"/>
          <w:sz w:val="20"/>
          <w:szCs w:val="20"/>
          <w:u w:val="single"/>
          <w:lang w:eastAsia="en-US"/>
        </w:rPr>
        <w:t xml:space="preserve">Evento de </w:t>
      </w:r>
      <w:r w:rsidR="00AD5D37" w:rsidRPr="006E4398">
        <w:rPr>
          <w:rFonts w:ascii="Trebuchet MS" w:eastAsia="Cambria" w:hAnsi="Trebuchet MS" w:cs="Arial"/>
          <w:sz w:val="20"/>
          <w:szCs w:val="20"/>
          <w:u w:val="single"/>
          <w:lang w:eastAsia="en-US"/>
        </w:rPr>
        <w:t>Vencimento Antecipado</w:t>
      </w:r>
      <w:r w:rsidRPr="006E4398">
        <w:rPr>
          <w:rFonts w:ascii="Trebuchet MS" w:eastAsia="Cambria" w:hAnsi="Trebuchet MS" w:cs="Arial"/>
          <w:sz w:val="20"/>
          <w:szCs w:val="20"/>
          <w:lang w:eastAsia="en-US"/>
        </w:rPr>
        <w:t>").</w:t>
      </w:r>
      <w:r w:rsidR="00622497" w:rsidRPr="006E4398">
        <w:rPr>
          <w:rFonts w:ascii="Trebuchet MS" w:eastAsia="Cambria" w:hAnsi="Trebuchet MS" w:cs="Arial"/>
          <w:sz w:val="20"/>
          <w:szCs w:val="20"/>
          <w:lang w:eastAsia="en-US"/>
        </w:rPr>
        <w:t xml:space="preserve"> </w:t>
      </w:r>
    </w:p>
    <w:p w14:paraId="1D70601E" w14:textId="77777777" w:rsidR="006C528D" w:rsidRPr="006E4398" w:rsidRDefault="006C528D">
      <w:pPr>
        <w:pStyle w:val="sub"/>
        <w:tabs>
          <w:tab w:val="left" w:pos="770"/>
        </w:tabs>
        <w:spacing w:before="0" w:after="0" w:line="360" w:lineRule="auto"/>
        <w:ind w:right="-91"/>
        <w:rPr>
          <w:rFonts w:ascii="Trebuchet MS" w:eastAsia="Cambria" w:hAnsi="Trebuchet MS" w:cs="Arial"/>
          <w:sz w:val="20"/>
          <w:szCs w:val="20"/>
          <w:lang w:eastAsia="en-US"/>
        </w:rPr>
      </w:pPr>
    </w:p>
    <w:p w14:paraId="7B241E82" w14:textId="77777777" w:rsidR="006C528D" w:rsidRPr="006E4398" w:rsidRDefault="00F22655" w:rsidP="00F67879">
      <w:pPr>
        <w:pStyle w:val="sub"/>
        <w:keepNext/>
        <w:widowControl/>
        <w:tabs>
          <w:tab w:val="left" w:pos="770"/>
        </w:tabs>
        <w:spacing w:before="0" w:after="0" w:line="360" w:lineRule="auto"/>
        <w:ind w:right="-91"/>
        <w:rPr>
          <w:rFonts w:ascii="Trebuchet MS" w:hAnsi="Trebuchet MS" w:cs="Arial"/>
          <w:b/>
          <w:i/>
          <w:sz w:val="20"/>
          <w:szCs w:val="20"/>
        </w:rPr>
      </w:pPr>
      <w:r w:rsidRPr="006E4398">
        <w:rPr>
          <w:rFonts w:ascii="Trebuchet MS" w:eastAsia="Cambria" w:hAnsi="Trebuchet MS" w:cs="Arial"/>
          <w:b/>
          <w:sz w:val="20"/>
          <w:szCs w:val="20"/>
          <w:lang w:eastAsia="en-US"/>
        </w:rPr>
        <w:t>6.1.</w:t>
      </w:r>
      <w:r w:rsidRPr="006E4398">
        <w:rPr>
          <w:rFonts w:ascii="Trebuchet MS" w:eastAsia="Cambria" w:hAnsi="Trebuchet MS" w:cs="Arial"/>
          <w:b/>
          <w:sz w:val="20"/>
          <w:szCs w:val="20"/>
          <w:lang w:eastAsia="en-US"/>
        </w:rPr>
        <w:tab/>
        <w:t>Vencimento Antecipado</w:t>
      </w:r>
      <w:r w:rsidRPr="006E4398">
        <w:rPr>
          <w:rFonts w:ascii="Trebuchet MS" w:eastAsia="Cambria" w:hAnsi="Trebuchet MS" w:cs="Arial"/>
          <w:sz w:val="20"/>
          <w:szCs w:val="20"/>
          <w:lang w:eastAsia="en-US"/>
        </w:rPr>
        <w:t xml:space="preserve"> </w:t>
      </w:r>
      <w:r w:rsidRPr="006E4398">
        <w:rPr>
          <w:rFonts w:ascii="Trebuchet MS" w:hAnsi="Trebuchet MS"/>
          <w:b/>
          <w:sz w:val="20"/>
          <w:szCs w:val="20"/>
        </w:rPr>
        <w:t>Automático</w:t>
      </w:r>
      <w:r w:rsidR="00BB0A51" w:rsidRPr="006E4398">
        <w:rPr>
          <w:rFonts w:ascii="Trebuchet MS" w:hAnsi="Trebuchet MS"/>
          <w:b/>
          <w:sz w:val="20"/>
          <w:szCs w:val="20"/>
        </w:rPr>
        <w:t xml:space="preserve"> </w:t>
      </w:r>
    </w:p>
    <w:p w14:paraId="33B36999" w14:textId="77777777" w:rsidR="00033C0E" w:rsidRPr="006E4398" w:rsidRDefault="00033C0E" w:rsidP="00F67879">
      <w:pPr>
        <w:pStyle w:val="sub"/>
        <w:keepNext/>
        <w:widowControl/>
        <w:tabs>
          <w:tab w:val="left" w:pos="770"/>
        </w:tabs>
        <w:spacing w:before="0" w:after="0" w:line="360" w:lineRule="auto"/>
        <w:ind w:right="-91"/>
        <w:rPr>
          <w:rFonts w:ascii="Trebuchet MS" w:eastAsia="Cambria" w:hAnsi="Trebuchet MS" w:cs="Arial"/>
          <w:sz w:val="20"/>
          <w:szCs w:val="20"/>
          <w:lang w:eastAsia="en-US"/>
        </w:rPr>
      </w:pPr>
    </w:p>
    <w:p w14:paraId="04E6DC8A" w14:textId="77777777" w:rsidR="00940F5D" w:rsidRPr="006E4398" w:rsidRDefault="00F22655" w:rsidP="00F67879">
      <w:pPr>
        <w:pStyle w:val="sub"/>
        <w:keepNext/>
        <w:widowControl/>
        <w:tabs>
          <w:tab w:val="left" w:pos="770"/>
        </w:tabs>
        <w:spacing w:before="0" w:after="0" w:line="360" w:lineRule="auto"/>
        <w:ind w:right="-91"/>
        <w:rPr>
          <w:rFonts w:ascii="Trebuchet MS" w:eastAsia="Cambria" w:hAnsi="Trebuchet MS" w:cs="Arial"/>
          <w:sz w:val="20"/>
          <w:szCs w:val="20"/>
          <w:lang w:eastAsia="en-US"/>
        </w:rPr>
      </w:pPr>
      <w:r w:rsidRPr="006E4398">
        <w:rPr>
          <w:rFonts w:ascii="Trebuchet MS" w:eastAsia="Cambria" w:hAnsi="Trebuchet MS" w:cs="Arial"/>
          <w:sz w:val="20"/>
          <w:szCs w:val="20"/>
          <w:lang w:eastAsia="en-US"/>
        </w:rPr>
        <w:t>6.1.1</w:t>
      </w:r>
      <w:r w:rsidRPr="006E4398">
        <w:rPr>
          <w:rFonts w:ascii="Trebuchet MS" w:eastAsia="Cambria" w:hAnsi="Trebuchet MS" w:cs="Arial"/>
          <w:sz w:val="20"/>
          <w:szCs w:val="20"/>
          <w:lang w:eastAsia="en-US"/>
        </w:rPr>
        <w:tab/>
        <w:t xml:space="preserve">Constituem Eventos de </w:t>
      </w:r>
      <w:r w:rsidR="00AD5D37" w:rsidRPr="006E4398">
        <w:rPr>
          <w:rFonts w:ascii="Trebuchet MS" w:eastAsia="Cambria" w:hAnsi="Trebuchet MS" w:cs="Arial"/>
          <w:sz w:val="20"/>
          <w:szCs w:val="20"/>
          <w:lang w:eastAsia="en-US"/>
        </w:rPr>
        <w:t xml:space="preserve">Vencimento Antecipado </w:t>
      </w:r>
      <w:r w:rsidRPr="006E4398">
        <w:rPr>
          <w:rFonts w:ascii="Trebuchet MS" w:eastAsia="Cambria" w:hAnsi="Trebuchet MS" w:cs="Arial"/>
          <w:sz w:val="20"/>
          <w:szCs w:val="20"/>
          <w:lang w:eastAsia="en-US"/>
        </w:rPr>
        <w:t>que acarretam o vencimento antecipado automático das obrigações decorrentes das Debêntures, independentemente de aviso ou notificação, judicial ou extrajudicial, aplicando-se o disposto no item 6.3 abaixo</w:t>
      </w:r>
      <w:r w:rsidR="00A535F6" w:rsidRPr="006E4398">
        <w:rPr>
          <w:rFonts w:ascii="Trebuchet MS" w:eastAsia="Cambria" w:hAnsi="Trebuchet MS" w:cs="Arial"/>
          <w:sz w:val="20"/>
          <w:szCs w:val="20"/>
          <w:lang w:eastAsia="en-US"/>
        </w:rPr>
        <w:t>, os seguintes eventos</w:t>
      </w:r>
      <w:r w:rsidRPr="006E4398">
        <w:rPr>
          <w:rFonts w:ascii="Trebuchet MS" w:eastAsia="Cambria" w:hAnsi="Trebuchet MS" w:cs="Arial"/>
          <w:sz w:val="20"/>
          <w:szCs w:val="20"/>
          <w:lang w:eastAsia="en-US"/>
        </w:rPr>
        <w:t>:</w:t>
      </w:r>
    </w:p>
    <w:p w14:paraId="27A75853" w14:textId="77777777" w:rsidR="006C528D" w:rsidRPr="006E4398" w:rsidRDefault="006C528D">
      <w:pPr>
        <w:pStyle w:val="sub"/>
        <w:tabs>
          <w:tab w:val="left" w:pos="770"/>
        </w:tabs>
        <w:spacing w:before="0" w:after="0" w:line="360" w:lineRule="auto"/>
        <w:ind w:right="-91"/>
        <w:rPr>
          <w:rFonts w:ascii="Trebuchet MS" w:eastAsia="Cambria" w:hAnsi="Trebuchet MS" w:cs="Arial"/>
          <w:sz w:val="20"/>
          <w:szCs w:val="20"/>
          <w:lang w:eastAsia="en-US"/>
        </w:rPr>
      </w:pPr>
    </w:p>
    <w:p w14:paraId="59F438D9" w14:textId="77777777" w:rsidR="00633114" w:rsidRPr="006E4398" w:rsidRDefault="00A535F6"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inadimplemento, pela Emissora e/ou pela</w:t>
      </w:r>
      <w:r w:rsidR="00DF6B76" w:rsidRPr="006E4398">
        <w:rPr>
          <w:rFonts w:ascii="Trebuchet MS" w:hAnsi="Trebuchet MS" w:cs="Arial"/>
          <w:sz w:val="20"/>
          <w:szCs w:val="20"/>
        </w:rPr>
        <w:t>s</w:t>
      </w:r>
      <w:r w:rsidRPr="006E4398">
        <w:rPr>
          <w:rFonts w:ascii="Trebuchet MS" w:hAnsi="Trebuchet MS" w:cs="Arial"/>
          <w:sz w:val="20"/>
          <w:szCs w:val="20"/>
        </w:rPr>
        <w:t xml:space="preserve"> Fiadora</w:t>
      </w:r>
      <w:r w:rsidR="00DF6B76" w:rsidRPr="006E4398">
        <w:rPr>
          <w:rFonts w:ascii="Trebuchet MS" w:hAnsi="Trebuchet MS" w:cs="Arial"/>
          <w:sz w:val="20"/>
          <w:szCs w:val="20"/>
        </w:rPr>
        <w:t>s</w:t>
      </w:r>
      <w:r w:rsidRPr="006E4398">
        <w:rPr>
          <w:rFonts w:ascii="Trebuchet MS" w:hAnsi="Trebuchet MS" w:cs="Arial"/>
          <w:sz w:val="20"/>
          <w:szCs w:val="20"/>
        </w:rPr>
        <w:t>, no prazo e na forma previstos nesta Escritura, de qualquer obrigação pecuniária relacionada às Debêntures</w:t>
      </w:r>
      <w:r w:rsidR="007E3F88" w:rsidRPr="006E4398">
        <w:rPr>
          <w:rFonts w:ascii="Trebuchet MS" w:hAnsi="Trebuchet MS" w:cs="Arial"/>
          <w:sz w:val="20"/>
          <w:szCs w:val="20"/>
        </w:rPr>
        <w:t xml:space="preserve"> não sanado em até </w:t>
      </w:r>
      <w:r w:rsidR="00BF6876">
        <w:rPr>
          <w:rFonts w:ascii="Trebuchet MS" w:hAnsi="Trebuchet MS" w:cs="Arial"/>
          <w:sz w:val="20"/>
          <w:szCs w:val="20"/>
        </w:rPr>
        <w:t>1 (um) Dia Útil contado</w:t>
      </w:r>
      <w:r w:rsidR="007E3F88" w:rsidRPr="006E4398">
        <w:rPr>
          <w:rFonts w:ascii="Trebuchet MS" w:hAnsi="Trebuchet MS" w:cs="Arial"/>
          <w:sz w:val="20"/>
          <w:szCs w:val="20"/>
        </w:rPr>
        <w:t xml:space="preserve"> da ocorrência do inadimplemento</w:t>
      </w:r>
      <w:r w:rsidR="00224910" w:rsidRPr="006E4398">
        <w:rPr>
          <w:rFonts w:ascii="Trebuchet MS" w:hAnsi="Trebuchet MS" w:cs="Arial"/>
          <w:sz w:val="20"/>
          <w:szCs w:val="20"/>
        </w:rPr>
        <w:t>;</w:t>
      </w:r>
    </w:p>
    <w:p w14:paraId="0935CEBA" w14:textId="77777777" w:rsidR="00033C0E" w:rsidRPr="006E4398" w:rsidRDefault="00033C0E" w:rsidP="003450B1">
      <w:pPr>
        <w:tabs>
          <w:tab w:val="num" w:pos="993"/>
        </w:tabs>
        <w:spacing w:line="360" w:lineRule="auto"/>
        <w:ind w:left="862" w:right="-91" w:hanging="720"/>
        <w:jc w:val="both"/>
        <w:rPr>
          <w:rFonts w:ascii="Trebuchet MS" w:hAnsi="Trebuchet MS" w:cs="Arial"/>
          <w:sz w:val="20"/>
          <w:szCs w:val="20"/>
        </w:rPr>
      </w:pPr>
    </w:p>
    <w:p w14:paraId="70486CA4" w14:textId="77777777" w:rsidR="00033C0E" w:rsidRPr="006E4398" w:rsidRDefault="00033C0E" w:rsidP="003450B1">
      <w:pPr>
        <w:numPr>
          <w:ilvl w:val="2"/>
          <w:numId w:val="17"/>
        </w:numPr>
        <w:tabs>
          <w:tab w:val="clear" w:pos="862"/>
          <w:tab w:val="num" w:pos="993"/>
        </w:tabs>
        <w:spacing w:line="360" w:lineRule="auto"/>
        <w:ind w:right="-91"/>
        <w:jc w:val="both"/>
        <w:rPr>
          <w:rFonts w:ascii="Trebuchet MS" w:hAnsi="Trebuchet MS" w:cs="Arial"/>
          <w:b/>
          <w:i/>
          <w:sz w:val="20"/>
          <w:szCs w:val="20"/>
        </w:rPr>
      </w:pPr>
      <w:r w:rsidRPr="006E4398">
        <w:rPr>
          <w:rFonts w:ascii="Trebuchet MS" w:hAnsi="Trebuchet MS" w:cs="Arial"/>
          <w:sz w:val="20"/>
          <w:szCs w:val="20"/>
        </w:rPr>
        <w:t>apresentação de: (a) pedido de recuperação judicial ou extrajudicial pela Emissora e/ou pela</w:t>
      </w:r>
      <w:r w:rsidR="00ED43E3" w:rsidRPr="006E4398">
        <w:rPr>
          <w:rFonts w:ascii="Trebuchet MS" w:hAnsi="Trebuchet MS" w:cs="Arial"/>
          <w:sz w:val="20"/>
          <w:szCs w:val="20"/>
        </w:rPr>
        <w:t>s</w:t>
      </w:r>
      <w:r w:rsidRPr="006E4398">
        <w:rPr>
          <w:rFonts w:ascii="Trebuchet MS" w:hAnsi="Trebuchet MS" w:cs="Arial"/>
          <w:sz w:val="20"/>
          <w:szCs w:val="20"/>
        </w:rPr>
        <w:t xml:space="preserve"> Fiadora</w:t>
      </w:r>
      <w:r w:rsidR="00ED43E3" w:rsidRPr="006E4398">
        <w:rPr>
          <w:rFonts w:ascii="Trebuchet MS" w:hAnsi="Trebuchet MS" w:cs="Arial"/>
          <w:sz w:val="20"/>
          <w:szCs w:val="20"/>
        </w:rPr>
        <w:t>s</w:t>
      </w:r>
      <w:r w:rsidR="002F07EA" w:rsidRPr="006E4398">
        <w:rPr>
          <w:rFonts w:ascii="Trebuchet MS" w:hAnsi="Trebuchet MS" w:cs="Arial"/>
          <w:sz w:val="20"/>
          <w:szCs w:val="20"/>
        </w:rPr>
        <w:t xml:space="preserve"> e suas Controladas</w:t>
      </w:r>
      <w:r w:rsidR="002F07EA" w:rsidRPr="006E4398">
        <w:rPr>
          <w:rFonts w:ascii="Trebuchet MS" w:hAnsi="Trebuchet MS"/>
          <w:sz w:val="20"/>
          <w:szCs w:val="20"/>
        </w:rPr>
        <w:t xml:space="preserve"> </w:t>
      </w:r>
      <w:r w:rsidR="002F07EA" w:rsidRPr="006E4398">
        <w:rPr>
          <w:rFonts w:ascii="Trebuchet MS" w:hAnsi="Trebuchet MS" w:cs="Arial"/>
          <w:sz w:val="20"/>
          <w:szCs w:val="20"/>
        </w:rPr>
        <w:t>independentemente de ter sido requerida ou obtida homologação judicial do referido plano</w:t>
      </w:r>
      <w:r w:rsidRPr="006E4398">
        <w:rPr>
          <w:rFonts w:ascii="Trebuchet MS" w:hAnsi="Trebuchet MS" w:cs="Arial"/>
          <w:sz w:val="20"/>
          <w:szCs w:val="20"/>
        </w:rPr>
        <w:t>; (b) pedido de autofalência pela Emissora e/ou pela</w:t>
      </w:r>
      <w:r w:rsidR="00ED43E3" w:rsidRPr="006E4398">
        <w:rPr>
          <w:rFonts w:ascii="Trebuchet MS" w:hAnsi="Trebuchet MS" w:cs="Arial"/>
          <w:sz w:val="20"/>
          <w:szCs w:val="20"/>
        </w:rPr>
        <w:t>s</w:t>
      </w:r>
      <w:r w:rsidRPr="006E4398">
        <w:rPr>
          <w:rFonts w:ascii="Trebuchet MS" w:hAnsi="Trebuchet MS" w:cs="Arial"/>
          <w:sz w:val="20"/>
          <w:szCs w:val="20"/>
        </w:rPr>
        <w:t xml:space="preserve"> Fiadora</w:t>
      </w:r>
      <w:r w:rsidR="00ED43E3" w:rsidRPr="006E4398">
        <w:rPr>
          <w:rFonts w:ascii="Trebuchet MS" w:hAnsi="Trebuchet MS" w:cs="Arial"/>
          <w:sz w:val="20"/>
          <w:szCs w:val="20"/>
        </w:rPr>
        <w:t>s</w:t>
      </w:r>
      <w:r w:rsidR="00B13792" w:rsidRPr="006E4398">
        <w:rPr>
          <w:rFonts w:ascii="Trebuchet MS" w:hAnsi="Trebuchet MS" w:cs="Arial"/>
          <w:sz w:val="20"/>
          <w:szCs w:val="20"/>
        </w:rPr>
        <w:t>;</w:t>
      </w:r>
      <w:r w:rsidRPr="006E4398">
        <w:rPr>
          <w:rFonts w:ascii="Trebuchet MS" w:hAnsi="Trebuchet MS" w:cs="Arial"/>
          <w:sz w:val="20"/>
          <w:szCs w:val="20"/>
        </w:rPr>
        <w:t xml:space="preserve"> (c) pedido de falência da Emissora e/ou da</w:t>
      </w:r>
      <w:r w:rsidR="00ED43E3" w:rsidRPr="006E4398">
        <w:rPr>
          <w:rFonts w:ascii="Trebuchet MS" w:hAnsi="Trebuchet MS" w:cs="Arial"/>
          <w:sz w:val="20"/>
          <w:szCs w:val="20"/>
        </w:rPr>
        <w:t>s</w:t>
      </w:r>
      <w:r w:rsidRPr="006E4398">
        <w:rPr>
          <w:rFonts w:ascii="Trebuchet MS" w:hAnsi="Trebuchet MS" w:cs="Arial"/>
          <w:sz w:val="20"/>
          <w:szCs w:val="20"/>
        </w:rPr>
        <w:t xml:space="preserve"> Fiadora</w:t>
      </w:r>
      <w:r w:rsidR="00ED43E3" w:rsidRPr="006E4398">
        <w:rPr>
          <w:rFonts w:ascii="Trebuchet MS" w:hAnsi="Trebuchet MS" w:cs="Arial"/>
          <w:sz w:val="20"/>
          <w:szCs w:val="20"/>
        </w:rPr>
        <w:t>s</w:t>
      </w:r>
      <w:r w:rsidR="00E41BD7" w:rsidRPr="006E4398">
        <w:rPr>
          <w:rFonts w:ascii="Trebuchet MS" w:hAnsi="Trebuchet MS" w:cs="Arial"/>
          <w:sz w:val="20"/>
          <w:szCs w:val="20"/>
        </w:rPr>
        <w:t xml:space="preserve"> </w:t>
      </w:r>
      <w:r w:rsidR="002F07EA" w:rsidRPr="006E4398">
        <w:rPr>
          <w:rFonts w:ascii="Trebuchet MS" w:hAnsi="Trebuchet MS" w:cs="Arial"/>
          <w:sz w:val="20"/>
          <w:szCs w:val="20"/>
        </w:rPr>
        <w:t xml:space="preserve">formulado por terceiros e não devidamente elidido </w:t>
      </w:r>
      <w:r w:rsidR="00EA0C11" w:rsidRPr="006E4398">
        <w:rPr>
          <w:rFonts w:ascii="Trebuchet MS" w:hAnsi="Trebuchet MS" w:cs="Arial"/>
          <w:sz w:val="20"/>
          <w:szCs w:val="20"/>
        </w:rPr>
        <w:t xml:space="preserve">e/ou contestado </w:t>
      </w:r>
      <w:r w:rsidR="002F07EA" w:rsidRPr="006E4398">
        <w:rPr>
          <w:rFonts w:ascii="Trebuchet MS" w:hAnsi="Trebuchet MS" w:cs="Arial"/>
          <w:sz w:val="20"/>
          <w:szCs w:val="20"/>
        </w:rPr>
        <w:t>no prazo legal</w:t>
      </w:r>
      <w:r w:rsidR="007E3F88" w:rsidRPr="006E4398">
        <w:rPr>
          <w:rFonts w:ascii="Trebuchet MS" w:hAnsi="Trebuchet MS" w:cs="Arial"/>
          <w:sz w:val="20"/>
          <w:szCs w:val="20"/>
        </w:rPr>
        <w:t>;</w:t>
      </w:r>
      <w:r w:rsidR="002F07EA" w:rsidRPr="006E4398">
        <w:rPr>
          <w:rFonts w:ascii="Trebuchet MS" w:hAnsi="Trebuchet MS" w:cs="Arial"/>
          <w:sz w:val="20"/>
          <w:szCs w:val="20"/>
        </w:rPr>
        <w:t xml:space="preserve"> </w:t>
      </w:r>
      <w:r w:rsidR="007E3F88" w:rsidRPr="006E4398">
        <w:rPr>
          <w:rFonts w:ascii="Trebuchet MS" w:hAnsi="Trebuchet MS" w:cs="Arial"/>
          <w:sz w:val="20"/>
          <w:szCs w:val="20"/>
        </w:rPr>
        <w:t>(</w:t>
      </w:r>
      <w:r w:rsidRPr="006E4398">
        <w:rPr>
          <w:rFonts w:ascii="Trebuchet MS" w:hAnsi="Trebuchet MS" w:cs="Arial"/>
          <w:sz w:val="20"/>
          <w:szCs w:val="20"/>
        </w:rPr>
        <w:t>d) decretação de falência, liquidação</w:t>
      </w:r>
      <w:r w:rsidR="00B13792" w:rsidRPr="006E4398">
        <w:rPr>
          <w:rFonts w:ascii="Trebuchet MS" w:hAnsi="Trebuchet MS" w:cs="Arial"/>
          <w:sz w:val="20"/>
          <w:szCs w:val="20"/>
        </w:rPr>
        <w:t xml:space="preserve"> extrajudicial</w:t>
      </w:r>
      <w:r w:rsidRPr="006E4398">
        <w:rPr>
          <w:rFonts w:ascii="Trebuchet MS" w:hAnsi="Trebuchet MS" w:cs="Arial"/>
          <w:sz w:val="20"/>
          <w:szCs w:val="20"/>
        </w:rPr>
        <w:t>,</w:t>
      </w:r>
      <w:r w:rsidR="00B13792" w:rsidRPr="006E4398">
        <w:rPr>
          <w:rFonts w:ascii="Trebuchet MS" w:hAnsi="Trebuchet MS" w:cs="Arial"/>
          <w:sz w:val="20"/>
          <w:szCs w:val="20"/>
        </w:rPr>
        <w:t xml:space="preserve"> intervenção ou</w:t>
      </w:r>
      <w:r w:rsidRPr="006E4398">
        <w:rPr>
          <w:rFonts w:ascii="Trebuchet MS" w:hAnsi="Trebuchet MS" w:cs="Arial"/>
          <w:sz w:val="20"/>
          <w:szCs w:val="20"/>
        </w:rPr>
        <w:t xml:space="preserve"> insolvência </w:t>
      </w:r>
      <w:r w:rsidR="004C1EC6" w:rsidRPr="006E4398">
        <w:rPr>
          <w:rFonts w:ascii="Trebuchet MS" w:hAnsi="Trebuchet MS" w:cs="Arial"/>
          <w:sz w:val="20"/>
          <w:szCs w:val="20"/>
        </w:rPr>
        <w:t xml:space="preserve">civil </w:t>
      </w:r>
      <w:r w:rsidRPr="006E4398">
        <w:rPr>
          <w:rFonts w:ascii="Trebuchet MS" w:hAnsi="Trebuchet MS" w:cs="Arial"/>
          <w:sz w:val="20"/>
          <w:szCs w:val="20"/>
        </w:rPr>
        <w:t>(conforme aplicável)</w:t>
      </w:r>
      <w:r w:rsidR="002F07EA" w:rsidRPr="006E4398">
        <w:rPr>
          <w:rFonts w:ascii="Trebuchet MS" w:hAnsi="Trebuchet MS" w:cs="Arial"/>
          <w:sz w:val="20"/>
          <w:szCs w:val="20"/>
        </w:rPr>
        <w:t xml:space="preserve"> da Emissora e/ou da</w:t>
      </w:r>
      <w:r w:rsidR="00ED43E3" w:rsidRPr="006E4398">
        <w:rPr>
          <w:rFonts w:ascii="Trebuchet MS" w:hAnsi="Trebuchet MS" w:cs="Arial"/>
          <w:sz w:val="20"/>
          <w:szCs w:val="20"/>
        </w:rPr>
        <w:t>s</w:t>
      </w:r>
      <w:r w:rsidR="002F07EA" w:rsidRPr="006E4398">
        <w:rPr>
          <w:rFonts w:ascii="Trebuchet MS" w:hAnsi="Trebuchet MS" w:cs="Arial"/>
          <w:sz w:val="20"/>
          <w:szCs w:val="20"/>
        </w:rPr>
        <w:t xml:space="preserve"> Fiadora</w:t>
      </w:r>
      <w:r w:rsidR="00ED43E3" w:rsidRPr="006E4398">
        <w:rPr>
          <w:rFonts w:ascii="Trebuchet MS" w:hAnsi="Trebuchet MS" w:cs="Arial"/>
          <w:sz w:val="20"/>
          <w:szCs w:val="20"/>
        </w:rPr>
        <w:t>s</w:t>
      </w:r>
      <w:r w:rsidR="00E42A46" w:rsidRPr="006E4398">
        <w:rPr>
          <w:rFonts w:ascii="Trebuchet MS" w:hAnsi="Trebuchet MS" w:cs="Arial"/>
          <w:sz w:val="20"/>
          <w:szCs w:val="20"/>
        </w:rPr>
        <w:t xml:space="preserve">. </w:t>
      </w:r>
      <w:r w:rsidR="00E42A46" w:rsidRPr="006E4398">
        <w:rPr>
          <w:rFonts w:ascii="Trebuchet MS" w:eastAsia="Arial Unicode MS" w:hAnsi="Trebuchet MS" w:cstheme="minorHAnsi"/>
          <w:sz w:val="20"/>
          <w:szCs w:val="20"/>
          <w:lang w:bidi="th-TH"/>
        </w:rPr>
        <w:t>Para fins desta Escritura, considera-se “</w:t>
      </w:r>
      <w:r w:rsidR="00E42A46" w:rsidRPr="006E4398">
        <w:rPr>
          <w:rFonts w:ascii="Trebuchet MS" w:eastAsia="Arial Unicode MS" w:hAnsi="Trebuchet MS" w:cstheme="minorHAnsi"/>
          <w:sz w:val="20"/>
          <w:szCs w:val="20"/>
          <w:u w:val="single"/>
          <w:lang w:bidi="th-TH"/>
        </w:rPr>
        <w:t>Controle</w:t>
      </w:r>
      <w:r w:rsidR="00E42A46" w:rsidRPr="006E4398">
        <w:rPr>
          <w:rFonts w:ascii="Trebuchet MS" w:eastAsia="Arial Unicode MS" w:hAnsi="Trebuchet MS" w:cstheme="minorHAnsi"/>
          <w:sz w:val="20"/>
          <w:szCs w:val="20"/>
          <w:lang w:bidi="th-TH"/>
        </w:rPr>
        <w:t>” as definições de controle previstas no artigo 116 da Lei das Sociedades por Ações, sempre que houver referência a termos como “controle”, “controlador”, “controlada” e “controladora”;</w:t>
      </w:r>
    </w:p>
    <w:p w14:paraId="257CBCD3" w14:textId="77777777" w:rsidR="00224910" w:rsidRPr="006E4398" w:rsidRDefault="00224910" w:rsidP="003450B1">
      <w:pPr>
        <w:tabs>
          <w:tab w:val="num" w:pos="993"/>
        </w:tabs>
        <w:spacing w:line="360" w:lineRule="auto"/>
        <w:ind w:left="862" w:right="-91" w:hanging="720"/>
        <w:jc w:val="both"/>
        <w:rPr>
          <w:rFonts w:ascii="Trebuchet MS" w:hAnsi="Trebuchet MS" w:cs="Arial"/>
          <w:sz w:val="20"/>
          <w:szCs w:val="20"/>
        </w:rPr>
      </w:pPr>
    </w:p>
    <w:p w14:paraId="3D64BE33" w14:textId="77777777" w:rsidR="006C528D" w:rsidRPr="006E4398" w:rsidRDefault="00F22655"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não aplicação dos recursos oriundos da Emissão conforme </w:t>
      </w:r>
      <w:r w:rsidR="00D533DD" w:rsidRPr="006E4398">
        <w:rPr>
          <w:rFonts w:ascii="Trebuchet MS" w:hAnsi="Trebuchet MS" w:cs="Arial"/>
          <w:sz w:val="20"/>
          <w:szCs w:val="20"/>
        </w:rPr>
        <w:t>C</w:t>
      </w:r>
      <w:r w:rsidRPr="006E4398">
        <w:rPr>
          <w:rFonts w:ascii="Trebuchet MS" w:hAnsi="Trebuchet MS" w:cs="Arial"/>
          <w:sz w:val="20"/>
          <w:szCs w:val="20"/>
        </w:rPr>
        <w:t>láusula 3.</w:t>
      </w:r>
      <w:r w:rsidR="00BE53E3" w:rsidRPr="006E4398">
        <w:rPr>
          <w:rFonts w:ascii="Trebuchet MS" w:hAnsi="Trebuchet MS" w:cs="Arial"/>
          <w:sz w:val="20"/>
          <w:szCs w:val="20"/>
        </w:rPr>
        <w:t>9</w:t>
      </w:r>
      <w:r w:rsidRPr="006E4398">
        <w:rPr>
          <w:rFonts w:ascii="Trebuchet MS" w:hAnsi="Trebuchet MS" w:cs="Arial"/>
          <w:sz w:val="20"/>
          <w:szCs w:val="20"/>
        </w:rPr>
        <w:t xml:space="preserve"> acima, que dispõe sobre a destinação de recursos da Emissão;</w:t>
      </w:r>
    </w:p>
    <w:p w14:paraId="5CE1724F" w14:textId="77777777" w:rsidR="006C528D" w:rsidRPr="006E4398" w:rsidRDefault="006C528D" w:rsidP="003450B1">
      <w:pPr>
        <w:tabs>
          <w:tab w:val="num" w:pos="993"/>
        </w:tabs>
        <w:spacing w:line="360" w:lineRule="auto"/>
        <w:ind w:left="862" w:right="-91" w:hanging="720"/>
        <w:jc w:val="both"/>
        <w:rPr>
          <w:rFonts w:ascii="Trebuchet MS" w:hAnsi="Trebuchet MS" w:cs="Arial"/>
          <w:sz w:val="20"/>
          <w:szCs w:val="20"/>
        </w:rPr>
      </w:pPr>
    </w:p>
    <w:p w14:paraId="4FEB1AFD" w14:textId="6FE8E3C6" w:rsidR="006C528D" w:rsidRPr="006E4398" w:rsidRDefault="00F22655" w:rsidP="003450B1">
      <w:pPr>
        <w:numPr>
          <w:ilvl w:val="2"/>
          <w:numId w:val="17"/>
        </w:numPr>
        <w:tabs>
          <w:tab w:val="clear" w:pos="862"/>
          <w:tab w:val="num" w:pos="993"/>
        </w:tabs>
        <w:spacing w:line="360" w:lineRule="auto"/>
        <w:ind w:right="-91"/>
        <w:jc w:val="both"/>
        <w:rPr>
          <w:rFonts w:ascii="Trebuchet MS" w:hAnsi="Trebuchet MS" w:cs="Arial"/>
          <w:sz w:val="20"/>
          <w:szCs w:val="20"/>
        </w:rPr>
      </w:pPr>
      <w:bookmarkStart w:id="124" w:name="_Hlk108786696"/>
      <w:r w:rsidRPr="006E4398">
        <w:rPr>
          <w:rFonts w:ascii="Trebuchet MS" w:hAnsi="Trebuchet MS" w:cs="Arial"/>
          <w:sz w:val="20"/>
          <w:szCs w:val="20"/>
        </w:rPr>
        <w:t xml:space="preserve">descumprimento, pela Emissora </w:t>
      </w:r>
      <w:r w:rsidR="00A535F6" w:rsidRPr="006E4398">
        <w:rPr>
          <w:rFonts w:ascii="Trebuchet MS" w:hAnsi="Trebuchet MS" w:cs="Arial"/>
          <w:sz w:val="20"/>
          <w:szCs w:val="20"/>
        </w:rPr>
        <w:t>e/</w:t>
      </w:r>
      <w:r w:rsidRPr="006E4398">
        <w:rPr>
          <w:rFonts w:ascii="Trebuchet MS" w:hAnsi="Trebuchet MS" w:cs="Arial"/>
          <w:sz w:val="20"/>
          <w:szCs w:val="20"/>
        </w:rPr>
        <w:t>ou pela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Pr="006E4398">
        <w:rPr>
          <w:rFonts w:ascii="Trebuchet MS" w:hAnsi="Trebuchet MS" w:cs="Arial"/>
          <w:sz w:val="20"/>
          <w:szCs w:val="20"/>
        </w:rPr>
        <w:t xml:space="preserve">, de decisão </w:t>
      </w:r>
      <w:r w:rsidR="002F07EA" w:rsidRPr="006E4398">
        <w:rPr>
          <w:rFonts w:ascii="Trebuchet MS" w:hAnsi="Trebuchet MS" w:cs="Arial"/>
          <w:sz w:val="20"/>
          <w:szCs w:val="20"/>
        </w:rPr>
        <w:t xml:space="preserve">administrativa, </w:t>
      </w:r>
      <w:r w:rsidRPr="006E4398">
        <w:rPr>
          <w:rFonts w:ascii="Trebuchet MS" w:hAnsi="Trebuchet MS" w:cs="Arial"/>
          <w:sz w:val="20"/>
          <w:szCs w:val="20"/>
        </w:rPr>
        <w:t>arbitral ou judicial proferida contra a Emissora ou contra 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Pr="006E4398">
        <w:rPr>
          <w:rFonts w:ascii="Trebuchet MS" w:hAnsi="Trebuchet MS" w:cs="Arial"/>
          <w:sz w:val="20"/>
          <w:szCs w:val="20"/>
        </w:rPr>
        <w:t xml:space="preserve"> que condene a Emissora ou 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Pr="006E4398">
        <w:rPr>
          <w:rFonts w:ascii="Trebuchet MS" w:hAnsi="Trebuchet MS" w:cs="Arial"/>
          <w:sz w:val="20"/>
          <w:szCs w:val="20"/>
        </w:rPr>
        <w:t xml:space="preserve"> ao pagamento de valor, individual ou </w:t>
      </w:r>
      <w:r w:rsidRPr="00DC2DAE">
        <w:rPr>
          <w:rFonts w:ascii="Trebuchet MS" w:hAnsi="Trebuchet MS" w:cs="Arial"/>
          <w:sz w:val="20"/>
          <w:szCs w:val="20"/>
        </w:rPr>
        <w:t xml:space="preserve">agregado, superior a </w:t>
      </w:r>
      <w:r w:rsidR="00F86C28" w:rsidRPr="00F67879">
        <w:rPr>
          <w:rFonts w:ascii="Trebuchet MS" w:hAnsi="Trebuchet MS"/>
          <w:sz w:val="20"/>
        </w:rPr>
        <w:t>R$</w:t>
      </w:r>
      <w:r w:rsidR="00A535F6" w:rsidRPr="00F67879">
        <w:rPr>
          <w:rFonts w:ascii="Trebuchet MS" w:hAnsi="Trebuchet MS"/>
          <w:sz w:val="20"/>
        </w:rPr>
        <w:t xml:space="preserve"> </w:t>
      </w:r>
      <w:r w:rsidR="00625C25" w:rsidRPr="00F67879">
        <w:rPr>
          <w:rFonts w:ascii="Trebuchet MS" w:hAnsi="Trebuchet MS"/>
          <w:sz w:val="20"/>
        </w:rPr>
        <w:t>3.0</w:t>
      </w:r>
      <w:r w:rsidR="00C43FEF" w:rsidRPr="00F67879">
        <w:rPr>
          <w:rFonts w:ascii="Trebuchet MS" w:hAnsi="Trebuchet MS" w:cs="Arial"/>
          <w:sz w:val="20"/>
          <w:szCs w:val="20"/>
        </w:rPr>
        <w:t>00</w:t>
      </w:r>
      <w:r w:rsidR="00A535F6" w:rsidRPr="00F67879">
        <w:rPr>
          <w:rFonts w:ascii="Trebuchet MS" w:hAnsi="Trebuchet MS"/>
          <w:sz w:val="20"/>
        </w:rPr>
        <w:t>.000,00 (</w:t>
      </w:r>
      <w:r w:rsidR="00625C25" w:rsidRPr="00F67879">
        <w:rPr>
          <w:rFonts w:ascii="Trebuchet MS" w:hAnsi="Trebuchet MS" w:cs="Arial"/>
          <w:sz w:val="20"/>
          <w:szCs w:val="20"/>
        </w:rPr>
        <w:t>três milhões de</w:t>
      </w:r>
      <w:r w:rsidR="00EA0C11" w:rsidRPr="00F67879">
        <w:rPr>
          <w:rFonts w:ascii="Trebuchet MS" w:hAnsi="Trebuchet MS"/>
          <w:sz w:val="20"/>
        </w:rPr>
        <w:t xml:space="preserve"> </w:t>
      </w:r>
      <w:r w:rsidR="00A535F6" w:rsidRPr="00F67879">
        <w:rPr>
          <w:rFonts w:ascii="Trebuchet MS" w:hAnsi="Trebuchet MS"/>
          <w:sz w:val="20"/>
        </w:rPr>
        <w:t>reais</w:t>
      </w:r>
      <w:r w:rsidR="00A535F6" w:rsidRPr="00F67879">
        <w:rPr>
          <w:rFonts w:ascii="Trebuchet MS" w:hAnsi="Trebuchet MS" w:cs="Arial"/>
          <w:sz w:val="20"/>
          <w:szCs w:val="20"/>
        </w:rPr>
        <w:t>)</w:t>
      </w:r>
      <w:r w:rsidR="00A535F6" w:rsidRPr="002053F7">
        <w:rPr>
          <w:rFonts w:ascii="Trebuchet MS" w:hAnsi="Trebuchet MS" w:cs="Arial"/>
          <w:sz w:val="20"/>
          <w:szCs w:val="20"/>
        </w:rPr>
        <w:t>,</w:t>
      </w:r>
      <w:r w:rsidR="005677A4">
        <w:rPr>
          <w:rFonts w:ascii="Trebuchet MS" w:hAnsi="Trebuchet MS" w:cs="Arial"/>
          <w:sz w:val="20"/>
          <w:szCs w:val="20"/>
        </w:rPr>
        <w:t xml:space="preserve"> </w:t>
      </w:r>
      <w:r w:rsidRPr="00DC2DAE">
        <w:rPr>
          <w:rFonts w:ascii="Trebuchet MS" w:hAnsi="Trebuchet MS" w:cs="Arial"/>
          <w:sz w:val="20"/>
          <w:szCs w:val="20"/>
        </w:rPr>
        <w:t>ou o seu equivalente em out</w:t>
      </w:r>
      <w:r w:rsidRPr="006E4398">
        <w:rPr>
          <w:rFonts w:ascii="Trebuchet MS" w:hAnsi="Trebuchet MS" w:cs="Arial"/>
          <w:sz w:val="20"/>
          <w:szCs w:val="20"/>
        </w:rPr>
        <w:t>ras moedas</w:t>
      </w:r>
      <w:bookmarkEnd w:id="124"/>
      <w:r w:rsidR="005677A4">
        <w:rPr>
          <w:rFonts w:ascii="Trebuchet MS" w:hAnsi="Trebuchet MS" w:cs="Arial"/>
          <w:sz w:val="20"/>
          <w:szCs w:val="20"/>
        </w:rPr>
        <w:t>,</w:t>
      </w:r>
      <w:r w:rsidR="006C5AB4" w:rsidRPr="006E4398">
        <w:rPr>
          <w:rFonts w:ascii="Trebuchet MS" w:hAnsi="Trebuchet MS" w:cs="Arial"/>
          <w:sz w:val="20"/>
          <w:szCs w:val="20"/>
        </w:rPr>
        <w:t xml:space="preserve"> </w:t>
      </w:r>
      <w:r w:rsidR="006C5AB4" w:rsidRPr="006E4398">
        <w:rPr>
          <w:rFonts w:ascii="Trebuchet MS" w:hAnsi="Trebuchet MS"/>
          <w:sz w:val="20"/>
          <w:szCs w:val="20"/>
        </w:rPr>
        <w:t>contra a qua</w:t>
      </w:r>
      <w:r w:rsidR="005677A4">
        <w:rPr>
          <w:rFonts w:ascii="Trebuchet MS" w:hAnsi="Trebuchet MS"/>
          <w:sz w:val="20"/>
          <w:szCs w:val="20"/>
        </w:rPr>
        <w:t>l</w:t>
      </w:r>
      <w:r w:rsidR="006C5AB4" w:rsidRPr="006E4398">
        <w:rPr>
          <w:rFonts w:ascii="Trebuchet MS" w:hAnsi="Trebuchet MS"/>
          <w:sz w:val="20"/>
          <w:szCs w:val="20"/>
        </w:rPr>
        <w:t xml:space="preserve"> não tenha sido obtido efeito suspensivo ou outra medida com efeito similar, interposta dentro do prazo legal, de acordo com a legislação em vigor</w:t>
      </w:r>
      <w:r w:rsidR="00E640A0" w:rsidRPr="006E4398">
        <w:rPr>
          <w:rFonts w:ascii="Trebuchet MS" w:hAnsi="Trebuchet MS"/>
          <w:sz w:val="20"/>
          <w:szCs w:val="20"/>
        </w:rPr>
        <w:t>, observado que, mesmo em caso de obtenção do efeito suspensivo, tal descumprimento não poderá causar um Efeito Adverso Relevante</w:t>
      </w:r>
      <w:r w:rsidR="00E07A45" w:rsidRPr="006E4398">
        <w:rPr>
          <w:rFonts w:ascii="Trebuchet MS" w:hAnsi="Trebuchet MS"/>
          <w:sz w:val="20"/>
          <w:szCs w:val="20"/>
        </w:rPr>
        <w:t xml:space="preserve">. Entende-se por </w:t>
      </w:r>
      <w:r w:rsidR="00E07A45" w:rsidRPr="006E4398">
        <w:rPr>
          <w:rFonts w:ascii="Trebuchet MS" w:hAnsi="Trebuchet MS" w:cs="Arial"/>
          <w:sz w:val="20"/>
          <w:szCs w:val="20"/>
        </w:rPr>
        <w:t>"</w:t>
      </w:r>
      <w:r w:rsidR="00E07A45" w:rsidRPr="006E4398">
        <w:rPr>
          <w:rFonts w:ascii="Trebuchet MS" w:hAnsi="Trebuchet MS" w:cs="Arial"/>
          <w:sz w:val="20"/>
          <w:szCs w:val="20"/>
          <w:u w:val="single"/>
        </w:rPr>
        <w:t>Efeito Adverso Relevante</w:t>
      </w:r>
      <w:r w:rsidR="00E07A45" w:rsidRPr="006E4398">
        <w:rPr>
          <w:rFonts w:ascii="Trebuchet MS" w:hAnsi="Trebuchet MS" w:cs="Arial"/>
          <w:sz w:val="20"/>
          <w:szCs w:val="20"/>
        </w:rPr>
        <w:t>" um efeito adverso relevante na situação (financeira ou de outra natureza), nos negócios, nos bens, nos resultados operacionais nas perspectivas e/ou na reputação da Emissora e/ou das Fiadoras que possa afetar a capacidade de pagamento da Emissora e/ou das Fiadoras frente à Emissão ou de cumprir qualquer de suas obrigações previstas nesta Escritura</w:t>
      </w:r>
      <w:r w:rsidRPr="006E4398">
        <w:rPr>
          <w:rFonts w:ascii="Trebuchet MS" w:hAnsi="Trebuchet MS" w:cs="Arial"/>
          <w:sz w:val="20"/>
          <w:szCs w:val="20"/>
        </w:rPr>
        <w:t>;</w:t>
      </w:r>
    </w:p>
    <w:p w14:paraId="09773108" w14:textId="77777777" w:rsidR="002F07EA" w:rsidRPr="006E4398" w:rsidRDefault="002F07EA" w:rsidP="003450B1">
      <w:pPr>
        <w:pStyle w:val="ListParagraph"/>
        <w:tabs>
          <w:tab w:val="num" w:pos="993"/>
        </w:tabs>
        <w:spacing w:line="360" w:lineRule="auto"/>
        <w:ind w:left="862" w:hanging="720"/>
        <w:rPr>
          <w:rFonts w:ascii="Trebuchet MS" w:hAnsi="Trebuchet MS" w:cs="Arial"/>
          <w:sz w:val="20"/>
          <w:szCs w:val="20"/>
        </w:rPr>
      </w:pPr>
    </w:p>
    <w:p w14:paraId="3CA0C092" w14:textId="77777777" w:rsidR="006C528D" w:rsidRPr="006E4398" w:rsidRDefault="00F22655"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questionamento judicial</w:t>
      </w:r>
      <w:r w:rsidR="002F07EA" w:rsidRPr="006E4398">
        <w:rPr>
          <w:rFonts w:ascii="Trebuchet MS" w:hAnsi="Trebuchet MS" w:cs="Arial"/>
          <w:sz w:val="20"/>
          <w:szCs w:val="20"/>
        </w:rPr>
        <w:t xml:space="preserve"> ou arbitral</w:t>
      </w:r>
      <w:r w:rsidRPr="006E4398">
        <w:rPr>
          <w:rFonts w:ascii="Trebuchet MS" w:hAnsi="Trebuchet MS" w:cs="Arial"/>
          <w:sz w:val="20"/>
          <w:szCs w:val="20"/>
        </w:rPr>
        <w:t xml:space="preserve">, pela Emissora e/ou </w:t>
      </w:r>
      <w:r w:rsidR="00A535F6" w:rsidRPr="006E4398">
        <w:rPr>
          <w:rFonts w:ascii="Trebuchet MS" w:hAnsi="Trebuchet MS" w:cs="Arial"/>
          <w:sz w:val="20"/>
          <w:szCs w:val="20"/>
        </w:rPr>
        <w:t>pel</w:t>
      </w:r>
      <w:r w:rsidRPr="006E4398">
        <w:rPr>
          <w:rFonts w:ascii="Trebuchet MS" w:hAnsi="Trebuchet MS" w:cs="Arial"/>
          <w:sz w:val="20"/>
          <w:szCs w:val="20"/>
        </w:rPr>
        <w:t>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002F07EA" w:rsidRPr="006E4398">
        <w:rPr>
          <w:rFonts w:ascii="Trebuchet MS" w:hAnsi="Trebuchet MS" w:cs="Arial"/>
          <w:sz w:val="20"/>
          <w:szCs w:val="20"/>
        </w:rPr>
        <w:t xml:space="preserve"> e Controladas</w:t>
      </w:r>
      <w:r w:rsidRPr="006E4398">
        <w:rPr>
          <w:rFonts w:ascii="Trebuchet MS" w:hAnsi="Trebuchet MS" w:cs="Arial"/>
          <w:sz w:val="20"/>
          <w:szCs w:val="20"/>
        </w:rPr>
        <w:t>, de quaisquer termos e condições desta Escritura, da Fiança</w:t>
      </w:r>
      <w:r w:rsidR="008A3256" w:rsidRPr="006E4398">
        <w:rPr>
          <w:rFonts w:ascii="Trebuchet MS" w:hAnsi="Trebuchet MS" w:cs="Arial"/>
          <w:sz w:val="20"/>
          <w:szCs w:val="20"/>
        </w:rPr>
        <w:t xml:space="preserve"> </w:t>
      </w:r>
      <w:r w:rsidRPr="006E4398">
        <w:rPr>
          <w:rFonts w:ascii="Trebuchet MS" w:hAnsi="Trebuchet MS" w:cs="Arial"/>
          <w:sz w:val="20"/>
          <w:szCs w:val="20"/>
        </w:rPr>
        <w:t>e/ou seus aditamentos</w:t>
      </w:r>
      <w:r w:rsidR="00A535F6" w:rsidRPr="006E4398">
        <w:rPr>
          <w:rFonts w:ascii="Trebuchet MS" w:hAnsi="Trebuchet MS" w:cs="Arial"/>
          <w:sz w:val="20"/>
          <w:szCs w:val="20"/>
        </w:rPr>
        <w:t xml:space="preserve"> e/ou das Garantias</w:t>
      </w:r>
      <w:r w:rsidRPr="006E4398">
        <w:rPr>
          <w:rFonts w:ascii="Trebuchet MS" w:hAnsi="Trebuchet MS" w:cs="Arial"/>
          <w:sz w:val="20"/>
          <w:szCs w:val="20"/>
        </w:rPr>
        <w:t>;</w:t>
      </w:r>
      <w:r w:rsidR="006C5AB4" w:rsidRPr="006E4398">
        <w:rPr>
          <w:rFonts w:ascii="Trebuchet MS" w:hAnsi="Trebuchet MS" w:cs="Arial"/>
          <w:sz w:val="20"/>
          <w:szCs w:val="20"/>
        </w:rPr>
        <w:t xml:space="preserve"> </w:t>
      </w:r>
    </w:p>
    <w:p w14:paraId="7E087182" w14:textId="77777777" w:rsidR="006C528D" w:rsidRPr="006E4398" w:rsidRDefault="006C528D" w:rsidP="003450B1">
      <w:pPr>
        <w:tabs>
          <w:tab w:val="num" w:pos="993"/>
        </w:tabs>
        <w:spacing w:line="360" w:lineRule="auto"/>
        <w:ind w:left="862" w:right="-91" w:hanging="720"/>
        <w:jc w:val="both"/>
        <w:rPr>
          <w:rFonts w:ascii="Trebuchet MS" w:hAnsi="Trebuchet MS" w:cs="Arial"/>
          <w:sz w:val="20"/>
          <w:szCs w:val="20"/>
        </w:rPr>
      </w:pPr>
    </w:p>
    <w:p w14:paraId="24F78B94" w14:textId="77777777" w:rsidR="006C528D" w:rsidRPr="006E4398" w:rsidRDefault="00F22655"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cessão, promessa de cessão ou qualquer forma de transferência ou promessa de transferência a terceiros, no todo ou em parte, pela Emissora e/ou </w:t>
      </w:r>
      <w:r w:rsidR="00A535F6" w:rsidRPr="006E4398">
        <w:rPr>
          <w:rFonts w:ascii="Trebuchet MS" w:hAnsi="Trebuchet MS" w:cs="Arial"/>
          <w:sz w:val="20"/>
          <w:szCs w:val="20"/>
        </w:rPr>
        <w:t>pel</w:t>
      </w:r>
      <w:r w:rsidRPr="006E4398">
        <w:rPr>
          <w:rFonts w:ascii="Trebuchet MS" w:hAnsi="Trebuchet MS" w:cs="Arial"/>
          <w:sz w:val="20"/>
          <w:szCs w:val="20"/>
        </w:rPr>
        <w:t>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Pr="006E4398">
        <w:rPr>
          <w:rFonts w:ascii="Trebuchet MS" w:hAnsi="Trebuchet MS" w:cs="Arial"/>
          <w:sz w:val="20"/>
          <w:szCs w:val="20"/>
        </w:rPr>
        <w:t>, de quaisquer de suas obrigações nos termos desta Escritura;</w:t>
      </w:r>
    </w:p>
    <w:p w14:paraId="47B27047" w14:textId="77777777" w:rsidR="006C528D" w:rsidRPr="006E4398" w:rsidRDefault="006C528D" w:rsidP="003450B1">
      <w:pPr>
        <w:tabs>
          <w:tab w:val="num" w:pos="993"/>
        </w:tabs>
        <w:spacing w:line="360" w:lineRule="auto"/>
        <w:ind w:left="862" w:right="-91" w:hanging="720"/>
        <w:jc w:val="both"/>
        <w:rPr>
          <w:rFonts w:ascii="Trebuchet MS" w:hAnsi="Trebuchet MS" w:cs="Arial"/>
          <w:sz w:val="20"/>
          <w:szCs w:val="20"/>
        </w:rPr>
      </w:pPr>
    </w:p>
    <w:p w14:paraId="238A2086" w14:textId="77777777" w:rsidR="006C528D" w:rsidRPr="006E4398" w:rsidRDefault="00F22655" w:rsidP="003450B1">
      <w:pPr>
        <w:numPr>
          <w:ilvl w:val="2"/>
          <w:numId w:val="17"/>
        </w:numPr>
        <w:tabs>
          <w:tab w:val="clear" w:pos="862"/>
          <w:tab w:val="num" w:pos="993"/>
        </w:tabs>
        <w:spacing w:line="360" w:lineRule="auto"/>
        <w:ind w:right="-91"/>
        <w:jc w:val="both"/>
        <w:rPr>
          <w:rFonts w:ascii="Trebuchet MS" w:hAnsi="Trebuchet MS" w:cs="Arial"/>
          <w:sz w:val="20"/>
          <w:szCs w:val="20"/>
        </w:rPr>
      </w:pPr>
      <w:bookmarkStart w:id="125" w:name="_Hlk108786378"/>
      <w:r w:rsidRPr="006E4398">
        <w:rPr>
          <w:rFonts w:ascii="Trebuchet MS" w:hAnsi="Trebuchet MS" w:cs="Arial"/>
          <w:sz w:val="20"/>
          <w:szCs w:val="20"/>
        </w:rPr>
        <w:t>transformação da forma societária da Emissora para outro tipo de sociedade, nos termos dos artigos 220 a 222 da Lei das Sociedades por Ações</w:t>
      </w:r>
      <w:bookmarkEnd w:id="125"/>
      <w:r w:rsidRPr="006E4398">
        <w:rPr>
          <w:rFonts w:ascii="Trebuchet MS" w:hAnsi="Trebuchet MS" w:cs="Arial"/>
          <w:sz w:val="20"/>
          <w:szCs w:val="20"/>
        </w:rPr>
        <w:t>;</w:t>
      </w:r>
    </w:p>
    <w:p w14:paraId="050E6829" w14:textId="77777777" w:rsidR="006C528D" w:rsidRPr="006E4398" w:rsidRDefault="006C528D" w:rsidP="003450B1">
      <w:pPr>
        <w:pStyle w:val="ListParagraph"/>
        <w:tabs>
          <w:tab w:val="num" w:pos="993"/>
        </w:tabs>
        <w:spacing w:line="360" w:lineRule="auto"/>
        <w:ind w:left="862" w:hanging="720"/>
        <w:rPr>
          <w:rFonts w:ascii="Trebuchet MS" w:hAnsi="Trebuchet MS" w:cs="Arial"/>
          <w:sz w:val="20"/>
          <w:szCs w:val="20"/>
        </w:rPr>
      </w:pPr>
    </w:p>
    <w:p w14:paraId="14BE9835" w14:textId="77777777" w:rsidR="006C528D" w:rsidRPr="006E4398" w:rsidRDefault="00F22655"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redução de capital social da Emissora, exceto </w:t>
      </w:r>
      <w:r w:rsidR="006C5AB4" w:rsidRPr="006E4398">
        <w:rPr>
          <w:rFonts w:ascii="Trebuchet MS" w:hAnsi="Trebuchet MS" w:cs="Arial"/>
          <w:sz w:val="20"/>
          <w:szCs w:val="20"/>
        </w:rPr>
        <w:t xml:space="preserve">se </w:t>
      </w:r>
      <w:r w:rsidR="002969D3" w:rsidRPr="006E4398">
        <w:rPr>
          <w:rFonts w:ascii="Trebuchet MS" w:hAnsi="Trebuchet MS" w:cs="Arial"/>
          <w:sz w:val="20"/>
          <w:szCs w:val="20"/>
        </w:rPr>
        <w:t>para absorção de prejuízos</w:t>
      </w:r>
      <w:r w:rsidR="006C5AB4" w:rsidRPr="006E4398">
        <w:rPr>
          <w:rFonts w:ascii="Trebuchet MS" w:hAnsi="Trebuchet MS" w:cs="Arial"/>
          <w:sz w:val="20"/>
          <w:szCs w:val="20"/>
        </w:rPr>
        <w:t>,</w:t>
      </w:r>
      <w:r w:rsidR="006C5AB4" w:rsidRPr="006E4398">
        <w:rPr>
          <w:rFonts w:ascii="Trebuchet MS" w:hAnsi="Trebuchet MS"/>
          <w:sz w:val="20"/>
          <w:szCs w:val="20"/>
        </w:rPr>
        <w:t xml:space="preserve"> nos termos do artigo 173 da Lei das Sociedades por Ações</w:t>
      </w:r>
      <w:r w:rsidRPr="006E4398">
        <w:rPr>
          <w:rFonts w:ascii="Trebuchet MS" w:hAnsi="Trebuchet MS" w:cs="Arial"/>
          <w:sz w:val="20"/>
          <w:szCs w:val="20"/>
        </w:rPr>
        <w:t xml:space="preserve">; </w:t>
      </w:r>
    </w:p>
    <w:p w14:paraId="6EE1DC47" w14:textId="77777777" w:rsidR="00F0035E" w:rsidRPr="006E4398" w:rsidRDefault="00F0035E" w:rsidP="003450B1">
      <w:pPr>
        <w:pStyle w:val="ListParagraph"/>
        <w:tabs>
          <w:tab w:val="num" w:pos="993"/>
        </w:tabs>
        <w:spacing w:line="360" w:lineRule="auto"/>
        <w:ind w:left="862" w:hanging="720"/>
        <w:rPr>
          <w:rFonts w:ascii="Trebuchet MS" w:hAnsi="Trebuchet MS" w:cs="Arial"/>
          <w:sz w:val="20"/>
          <w:szCs w:val="20"/>
        </w:rPr>
      </w:pPr>
    </w:p>
    <w:p w14:paraId="69CC8461" w14:textId="77777777" w:rsidR="00F0035E" w:rsidRPr="006E4398" w:rsidRDefault="00F0035E"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alteração ou transferência de </w:t>
      </w:r>
      <w:r w:rsidR="006C5AB4" w:rsidRPr="006E4398">
        <w:rPr>
          <w:rFonts w:ascii="Trebuchet MS" w:hAnsi="Trebuchet MS" w:cs="Arial"/>
          <w:sz w:val="20"/>
          <w:szCs w:val="20"/>
        </w:rPr>
        <w:t xml:space="preserve">Controle </w:t>
      </w:r>
      <w:r w:rsidRPr="006E4398">
        <w:rPr>
          <w:rFonts w:ascii="Trebuchet MS" w:hAnsi="Trebuchet MS" w:cs="Arial"/>
          <w:sz w:val="20"/>
          <w:szCs w:val="20"/>
        </w:rPr>
        <w:t>direto ou indireto da Emissora e/ou da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4758A8" w:rsidRPr="006E4398">
        <w:rPr>
          <w:rFonts w:ascii="Trebuchet MS" w:hAnsi="Trebuchet MS" w:cs="Arial"/>
          <w:sz w:val="20"/>
          <w:szCs w:val="20"/>
        </w:rPr>
        <w:t xml:space="preserve">, </w:t>
      </w:r>
      <w:r w:rsidR="00A32CF8" w:rsidRPr="006E4398">
        <w:rPr>
          <w:rFonts w:ascii="Trebuchet MS" w:hAnsi="Trebuchet MS" w:cs="Arial"/>
          <w:sz w:val="20"/>
          <w:szCs w:val="20"/>
        </w:rPr>
        <w:t>exceto se mediante aprovação prévia da Debenturista, a partir de consulta aos titulares de CRI reunidos em assembleia geral especialmente convocada para esse fim</w:t>
      </w:r>
      <w:r w:rsidRPr="006E4398">
        <w:rPr>
          <w:rFonts w:ascii="Trebuchet MS" w:hAnsi="Trebuchet MS" w:cs="Arial"/>
          <w:sz w:val="20"/>
          <w:szCs w:val="20"/>
        </w:rPr>
        <w:t>;</w:t>
      </w:r>
      <w:r w:rsidRPr="006E4398">
        <w:rPr>
          <w:rFonts w:ascii="Trebuchet MS" w:hAnsi="Trebuchet MS" w:cs="Arial"/>
          <w:b/>
          <w:i/>
          <w:sz w:val="20"/>
          <w:szCs w:val="20"/>
        </w:rPr>
        <w:t xml:space="preserve"> </w:t>
      </w:r>
    </w:p>
    <w:p w14:paraId="65FF6F5A" w14:textId="77777777" w:rsidR="006C528D" w:rsidRPr="006E4398" w:rsidRDefault="006C528D" w:rsidP="003450B1">
      <w:pPr>
        <w:pStyle w:val="ListParagraph"/>
        <w:tabs>
          <w:tab w:val="num" w:pos="993"/>
        </w:tabs>
        <w:spacing w:line="360" w:lineRule="auto"/>
        <w:ind w:left="862" w:hanging="720"/>
        <w:rPr>
          <w:rFonts w:ascii="Trebuchet MS" w:hAnsi="Trebuchet MS" w:cs="Arial"/>
          <w:sz w:val="20"/>
          <w:szCs w:val="20"/>
        </w:rPr>
      </w:pPr>
    </w:p>
    <w:p w14:paraId="135FC20A" w14:textId="77777777" w:rsidR="0068691A" w:rsidRPr="006E4398" w:rsidRDefault="00F22655"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vencimento antecipado de qualquer </w:t>
      </w:r>
      <w:r w:rsidR="00F24E0B" w:rsidRPr="006E4398">
        <w:rPr>
          <w:rFonts w:ascii="Trebuchet MS" w:hAnsi="Trebuchet MS" w:cs="Arial"/>
          <w:sz w:val="20"/>
          <w:szCs w:val="20"/>
        </w:rPr>
        <w:t>o</w:t>
      </w:r>
      <w:r w:rsidRPr="006E4398">
        <w:rPr>
          <w:rFonts w:ascii="Trebuchet MS" w:hAnsi="Trebuchet MS" w:cs="Arial"/>
          <w:sz w:val="20"/>
          <w:szCs w:val="20"/>
        </w:rPr>
        <w:t>brigação da Emissora e/ou da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F24E0B" w:rsidRPr="006E4398">
        <w:rPr>
          <w:rFonts w:ascii="Trebuchet MS" w:hAnsi="Trebuchet MS" w:cs="Arial"/>
          <w:sz w:val="20"/>
          <w:szCs w:val="20"/>
        </w:rPr>
        <w:t xml:space="preserve"> assumida perante </w:t>
      </w:r>
      <w:r w:rsidR="001C41AB" w:rsidRPr="006E4398">
        <w:rPr>
          <w:rFonts w:ascii="Trebuchet MS" w:hAnsi="Trebuchet MS" w:cs="Arial"/>
          <w:sz w:val="20"/>
          <w:szCs w:val="20"/>
        </w:rPr>
        <w:t>quaisquer</w:t>
      </w:r>
      <w:r w:rsidR="00F24E0B" w:rsidRPr="006E4398">
        <w:rPr>
          <w:rFonts w:ascii="Trebuchet MS" w:hAnsi="Trebuchet MS" w:cs="Arial"/>
          <w:sz w:val="20"/>
          <w:szCs w:val="20"/>
        </w:rPr>
        <w:t xml:space="preserve"> instituições financeiras integrantes </w:t>
      </w:r>
      <w:r w:rsidR="00F24E0B" w:rsidRPr="00DC2DAE">
        <w:rPr>
          <w:rFonts w:ascii="Trebuchet MS" w:hAnsi="Trebuchet MS" w:cs="Arial"/>
          <w:sz w:val="20"/>
          <w:szCs w:val="20"/>
        </w:rPr>
        <w:t>do Sistema Financeiro Nacional</w:t>
      </w:r>
      <w:r w:rsidR="009E4554" w:rsidRPr="00DC2DAE">
        <w:rPr>
          <w:rFonts w:ascii="Trebuchet MS" w:hAnsi="Trebuchet MS" w:cs="Arial"/>
          <w:sz w:val="20"/>
          <w:szCs w:val="20"/>
        </w:rPr>
        <w:t xml:space="preserve"> ou no mercado de capitais</w:t>
      </w:r>
      <w:r w:rsidR="00F24E0B" w:rsidRPr="00DC2DAE">
        <w:rPr>
          <w:rFonts w:ascii="Trebuchet MS" w:hAnsi="Trebuchet MS" w:cs="Arial"/>
          <w:sz w:val="20"/>
          <w:szCs w:val="20"/>
        </w:rPr>
        <w:t>,</w:t>
      </w:r>
      <w:r w:rsidRPr="00DC2DAE">
        <w:rPr>
          <w:rFonts w:ascii="Trebuchet MS" w:hAnsi="Trebuchet MS" w:cs="Arial"/>
          <w:sz w:val="20"/>
          <w:szCs w:val="20"/>
        </w:rPr>
        <w:t xml:space="preserve"> </w:t>
      </w:r>
      <w:r w:rsidR="00205F35" w:rsidRPr="00DC2DAE">
        <w:rPr>
          <w:rFonts w:ascii="Trebuchet MS" w:hAnsi="Trebuchet MS" w:cs="Arial"/>
          <w:sz w:val="20"/>
          <w:szCs w:val="20"/>
        </w:rPr>
        <w:t xml:space="preserve">ainda que na condição de garantidora, </w:t>
      </w:r>
      <w:r w:rsidRPr="00DC2DAE">
        <w:rPr>
          <w:rFonts w:ascii="Trebuchet MS" w:hAnsi="Trebuchet MS" w:cs="Arial"/>
          <w:sz w:val="20"/>
          <w:szCs w:val="20"/>
        </w:rPr>
        <w:t xml:space="preserve">em valor, individual ou agregado, igual ou superior a </w:t>
      </w:r>
      <w:r w:rsidR="00395BD0" w:rsidRPr="00F67879">
        <w:rPr>
          <w:rFonts w:ascii="Trebuchet MS" w:hAnsi="Trebuchet MS"/>
          <w:sz w:val="20"/>
        </w:rPr>
        <w:t xml:space="preserve">R$ </w:t>
      </w:r>
      <w:r w:rsidR="00625C25" w:rsidRPr="00F67879">
        <w:rPr>
          <w:rFonts w:ascii="Trebuchet MS" w:hAnsi="Trebuchet MS" w:cs="Arial"/>
          <w:sz w:val="20"/>
          <w:szCs w:val="20"/>
        </w:rPr>
        <w:t>3.0</w:t>
      </w:r>
      <w:r w:rsidR="00395BD0" w:rsidRPr="00F67879">
        <w:rPr>
          <w:rFonts w:ascii="Trebuchet MS" w:hAnsi="Trebuchet MS" w:cs="Arial"/>
          <w:sz w:val="20"/>
          <w:szCs w:val="20"/>
        </w:rPr>
        <w:t>00</w:t>
      </w:r>
      <w:r w:rsidR="00395BD0" w:rsidRPr="00F67879">
        <w:rPr>
          <w:rFonts w:ascii="Trebuchet MS" w:hAnsi="Trebuchet MS"/>
          <w:sz w:val="20"/>
        </w:rPr>
        <w:t>.000,00 (</w:t>
      </w:r>
      <w:r w:rsidR="00625C25" w:rsidRPr="00F67879">
        <w:rPr>
          <w:rFonts w:ascii="Trebuchet MS" w:hAnsi="Trebuchet MS" w:cs="Arial"/>
          <w:sz w:val="20"/>
          <w:szCs w:val="20"/>
        </w:rPr>
        <w:t>três milhões de</w:t>
      </w:r>
      <w:r w:rsidR="00395BD0" w:rsidRPr="00F67879">
        <w:rPr>
          <w:rFonts w:ascii="Trebuchet MS" w:hAnsi="Trebuchet MS"/>
          <w:sz w:val="20"/>
        </w:rPr>
        <w:t xml:space="preserve"> reais</w:t>
      </w:r>
      <w:r w:rsidR="00395BD0" w:rsidRPr="00F67879">
        <w:rPr>
          <w:rFonts w:ascii="Trebuchet MS" w:hAnsi="Trebuchet MS" w:cs="Arial"/>
          <w:sz w:val="20"/>
          <w:szCs w:val="20"/>
        </w:rPr>
        <w:t>)</w:t>
      </w:r>
      <w:r w:rsidR="00D06EDC" w:rsidRPr="006D57C4">
        <w:rPr>
          <w:rFonts w:ascii="Trebuchet MS" w:hAnsi="Trebuchet MS" w:cs="Arial"/>
          <w:sz w:val="20"/>
          <w:szCs w:val="20"/>
        </w:rPr>
        <w:t>,</w:t>
      </w:r>
      <w:r w:rsidR="00A535F6" w:rsidRPr="00DC2DAE">
        <w:rPr>
          <w:rFonts w:ascii="Trebuchet MS" w:hAnsi="Trebuchet MS" w:cs="Arial"/>
          <w:sz w:val="20"/>
          <w:szCs w:val="20"/>
        </w:rPr>
        <w:t xml:space="preserve"> ou o</w:t>
      </w:r>
      <w:r w:rsidR="00A535F6" w:rsidRPr="006E4398">
        <w:rPr>
          <w:rFonts w:ascii="Trebuchet MS" w:hAnsi="Trebuchet MS" w:cs="Arial"/>
          <w:sz w:val="20"/>
          <w:szCs w:val="20"/>
        </w:rPr>
        <w:t xml:space="preserve"> seu equivalente em outras moedas;</w:t>
      </w:r>
    </w:p>
    <w:p w14:paraId="5BA3B427" w14:textId="77777777" w:rsidR="0068691A" w:rsidRPr="006E4398" w:rsidRDefault="0068691A" w:rsidP="003450B1">
      <w:pPr>
        <w:tabs>
          <w:tab w:val="num" w:pos="993"/>
        </w:tabs>
        <w:spacing w:line="360" w:lineRule="auto"/>
        <w:ind w:left="862" w:right="-91" w:hanging="720"/>
        <w:jc w:val="both"/>
        <w:rPr>
          <w:rFonts w:ascii="Trebuchet MS" w:hAnsi="Trebuchet MS" w:cs="Arial"/>
          <w:sz w:val="20"/>
          <w:szCs w:val="20"/>
        </w:rPr>
      </w:pPr>
    </w:p>
    <w:p w14:paraId="324310B0" w14:textId="77777777" w:rsidR="0068691A" w:rsidRPr="006E4398" w:rsidRDefault="00823FF7"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com exceção da Cessão Fiduciária e da Alienação Fiduciária</w:t>
      </w:r>
      <w:r w:rsidR="00E42A46" w:rsidRPr="006E4398">
        <w:rPr>
          <w:rFonts w:ascii="Trebuchet MS" w:hAnsi="Trebuchet MS" w:cs="Arial"/>
          <w:sz w:val="20"/>
          <w:szCs w:val="20"/>
        </w:rPr>
        <w:t xml:space="preserve"> de Imóveis</w:t>
      </w:r>
      <w:r w:rsidRPr="006E4398">
        <w:rPr>
          <w:rFonts w:ascii="Trebuchet MS" w:hAnsi="Trebuchet MS" w:cs="Arial"/>
          <w:sz w:val="20"/>
          <w:szCs w:val="20"/>
        </w:rPr>
        <w:t xml:space="preserve">, conforme o caso, </w:t>
      </w:r>
      <w:r w:rsidR="0068691A" w:rsidRPr="006E4398">
        <w:rPr>
          <w:rFonts w:ascii="Trebuchet MS" w:hAnsi="Trebuchet MS" w:cs="Arial"/>
          <w:sz w:val="20"/>
          <w:szCs w:val="20"/>
        </w:rPr>
        <w:t xml:space="preserve">oneração ou constituição de gravame </w:t>
      </w:r>
      <w:r w:rsidRPr="006E4398">
        <w:rPr>
          <w:rFonts w:ascii="Trebuchet MS" w:hAnsi="Trebuchet MS" w:cs="Arial"/>
          <w:sz w:val="20"/>
          <w:szCs w:val="20"/>
        </w:rPr>
        <w:t xml:space="preserve">em favor de terceiros </w:t>
      </w:r>
      <w:r w:rsidR="0068691A" w:rsidRPr="006E4398">
        <w:rPr>
          <w:rFonts w:ascii="Trebuchet MS" w:hAnsi="Trebuchet MS" w:cs="Arial"/>
          <w:sz w:val="20"/>
          <w:szCs w:val="20"/>
        </w:rPr>
        <w:t>sobre os Direitos Creditórios</w:t>
      </w:r>
      <w:r w:rsidRPr="006E4398">
        <w:rPr>
          <w:rFonts w:ascii="Trebuchet MS" w:hAnsi="Trebuchet MS" w:cs="Arial"/>
          <w:sz w:val="20"/>
          <w:szCs w:val="20"/>
        </w:rPr>
        <w:t xml:space="preserve"> e/ou sobre os Imóveis, conforme aplicável</w:t>
      </w:r>
      <w:r w:rsidR="0068691A" w:rsidRPr="006E4398">
        <w:rPr>
          <w:rFonts w:ascii="Trebuchet MS" w:hAnsi="Trebuchet MS" w:cs="Arial"/>
          <w:sz w:val="20"/>
          <w:szCs w:val="20"/>
        </w:rPr>
        <w:t>;</w:t>
      </w:r>
      <w:r w:rsidRPr="006E4398">
        <w:rPr>
          <w:rFonts w:ascii="Trebuchet MS" w:hAnsi="Trebuchet MS" w:cs="Arial"/>
          <w:sz w:val="20"/>
          <w:szCs w:val="20"/>
        </w:rPr>
        <w:t xml:space="preserve"> </w:t>
      </w:r>
    </w:p>
    <w:p w14:paraId="51E40594" w14:textId="77777777" w:rsidR="009707FF" w:rsidRPr="006E4398" w:rsidRDefault="009707FF" w:rsidP="003450B1">
      <w:pPr>
        <w:pStyle w:val="ListParagraph"/>
        <w:tabs>
          <w:tab w:val="num" w:pos="993"/>
        </w:tabs>
        <w:spacing w:line="360" w:lineRule="auto"/>
        <w:ind w:left="862" w:hanging="720"/>
        <w:rPr>
          <w:rFonts w:ascii="Trebuchet MS" w:hAnsi="Trebuchet MS" w:cs="Arial"/>
          <w:sz w:val="20"/>
          <w:szCs w:val="20"/>
        </w:rPr>
      </w:pPr>
    </w:p>
    <w:p w14:paraId="33B6F035" w14:textId="2AE95637" w:rsidR="009707FF" w:rsidRPr="006E4398" w:rsidRDefault="009707FF"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sz w:val="20"/>
          <w:szCs w:val="20"/>
        </w:rPr>
        <w:t>cessão, venda, alienação e/ou qualquer forma de transferência, por qualquer meio, de forma gratuita ou onerosa, dos Imóveis</w:t>
      </w:r>
      <w:r w:rsidR="007E36CB">
        <w:rPr>
          <w:rFonts w:ascii="Trebuchet MS" w:hAnsi="Trebuchet MS"/>
          <w:sz w:val="20"/>
          <w:szCs w:val="20"/>
        </w:rPr>
        <w:t xml:space="preserve"> e/ou dos recebíveis destes </w:t>
      </w:r>
      <w:r w:rsidR="00B24588">
        <w:rPr>
          <w:rFonts w:ascii="Trebuchet MS" w:hAnsi="Trebuchet MS"/>
          <w:sz w:val="20"/>
          <w:szCs w:val="20"/>
        </w:rPr>
        <w:t>em des</w:t>
      </w:r>
      <w:r w:rsidR="007E36CB">
        <w:rPr>
          <w:rFonts w:ascii="Trebuchet MS" w:hAnsi="Trebuchet MS"/>
          <w:sz w:val="20"/>
          <w:szCs w:val="20"/>
        </w:rPr>
        <w:t>acordo com o Contrato de Cessão Fiduciária</w:t>
      </w:r>
      <w:r w:rsidRPr="006E4398">
        <w:rPr>
          <w:rFonts w:ascii="Trebuchet MS" w:hAnsi="Trebuchet MS"/>
          <w:sz w:val="20"/>
          <w:szCs w:val="20"/>
        </w:rPr>
        <w:t xml:space="preserve">; </w:t>
      </w:r>
    </w:p>
    <w:p w14:paraId="0C29FB3F" w14:textId="77777777" w:rsidR="009707FF" w:rsidRPr="006E4398" w:rsidRDefault="009707FF" w:rsidP="003450B1">
      <w:pPr>
        <w:pStyle w:val="ListParagraph"/>
        <w:tabs>
          <w:tab w:val="num" w:pos="993"/>
        </w:tabs>
        <w:spacing w:line="360" w:lineRule="auto"/>
        <w:ind w:left="862" w:hanging="720"/>
        <w:rPr>
          <w:rFonts w:ascii="Trebuchet MS" w:hAnsi="Trebuchet MS" w:cs="Arial"/>
          <w:sz w:val="20"/>
          <w:szCs w:val="20"/>
        </w:rPr>
      </w:pPr>
    </w:p>
    <w:p w14:paraId="41985922" w14:textId="77777777" w:rsidR="006D01AA" w:rsidRPr="006E4398" w:rsidRDefault="006753E0"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eastAsia="Arial Unicode MS" w:hAnsi="Trebuchet MS" w:cstheme="minorHAnsi"/>
          <w:sz w:val="20"/>
          <w:szCs w:val="20"/>
          <w:lang w:bidi="th-TH"/>
        </w:rPr>
        <w:t xml:space="preserve">se </w:t>
      </w:r>
      <w:r w:rsidR="0068691A" w:rsidRPr="006E4398">
        <w:rPr>
          <w:rFonts w:ascii="Trebuchet MS" w:eastAsia="Arial Unicode MS" w:hAnsi="Trebuchet MS" w:cstheme="minorHAnsi"/>
          <w:sz w:val="20"/>
          <w:szCs w:val="20"/>
          <w:lang w:bidi="th-TH"/>
        </w:rPr>
        <w:t xml:space="preserve">a Fiança, o Contrato de Alienação Fiduciária, esta Escritura, o Contrato de Cessão Fiduciária, ou qualquer outro Documento da Operação, ou ainda quaisquer dos seus respectivos termos, forem declarados, por decisão judicial, administrativa ou arbitral, inválidos, </w:t>
      </w:r>
      <w:r w:rsidR="00B53C85" w:rsidRPr="006E4398">
        <w:rPr>
          <w:rFonts w:ascii="Trebuchet MS" w:eastAsia="Arial Unicode MS" w:hAnsi="Trebuchet MS" w:cstheme="minorHAnsi"/>
          <w:sz w:val="20"/>
          <w:szCs w:val="20"/>
          <w:lang w:bidi="th-TH"/>
        </w:rPr>
        <w:t xml:space="preserve">ineficazes, </w:t>
      </w:r>
      <w:r w:rsidR="0068691A" w:rsidRPr="006E4398">
        <w:rPr>
          <w:rFonts w:ascii="Trebuchet MS" w:eastAsia="Arial Unicode MS" w:hAnsi="Trebuchet MS" w:cstheme="minorHAnsi"/>
          <w:sz w:val="20"/>
          <w:szCs w:val="20"/>
          <w:lang w:bidi="th-TH"/>
        </w:rPr>
        <w:t>nulas ou inexequíveis, de forma parcial ou total, sem que tal decisão seja revertida dentro do prazo de 15 (quinze) dias corridos, a contar da data de publicação</w:t>
      </w:r>
      <w:r w:rsidR="000132A6" w:rsidRPr="006E4398">
        <w:rPr>
          <w:rFonts w:ascii="Trebuchet MS" w:eastAsia="Arial Unicode MS" w:hAnsi="Trebuchet MS" w:cstheme="minorHAnsi"/>
          <w:sz w:val="20"/>
          <w:szCs w:val="20"/>
          <w:lang w:bidi="th-TH"/>
        </w:rPr>
        <w:t>, e, no que se refere</w:t>
      </w:r>
      <w:r w:rsidR="004643EA" w:rsidRPr="006E4398">
        <w:rPr>
          <w:rFonts w:ascii="Trebuchet MS" w:eastAsia="Arial Unicode MS" w:hAnsi="Trebuchet MS" w:cstheme="minorHAnsi"/>
          <w:sz w:val="20"/>
          <w:szCs w:val="20"/>
          <w:lang w:bidi="th-TH"/>
        </w:rPr>
        <w:t xml:space="preserve"> às decisões judiciais, da sua </w:t>
      </w:r>
      <w:r w:rsidR="000132A6" w:rsidRPr="006E4398">
        <w:rPr>
          <w:rFonts w:ascii="Trebuchet MS" w:eastAsia="Arial Unicode MS" w:hAnsi="Trebuchet MS" w:cstheme="minorHAnsi"/>
          <w:sz w:val="20"/>
          <w:szCs w:val="20"/>
          <w:lang w:bidi="th-TH"/>
        </w:rPr>
        <w:t xml:space="preserve">publicação </w:t>
      </w:r>
      <w:r w:rsidR="0068691A" w:rsidRPr="006E4398">
        <w:rPr>
          <w:rFonts w:ascii="Trebuchet MS" w:eastAsia="Arial Unicode MS" w:hAnsi="Trebuchet MS" w:cstheme="minorHAnsi"/>
          <w:sz w:val="20"/>
          <w:szCs w:val="20"/>
          <w:lang w:bidi="th-TH"/>
        </w:rPr>
        <w:t>no diário oficial competente</w:t>
      </w:r>
      <w:r w:rsidR="006D01AA" w:rsidRPr="006E4398">
        <w:rPr>
          <w:rFonts w:ascii="Trebuchet MS" w:eastAsia="Arial Unicode MS" w:hAnsi="Trebuchet MS" w:cstheme="minorHAnsi"/>
          <w:sz w:val="20"/>
          <w:szCs w:val="20"/>
          <w:lang w:bidi="th-TH"/>
        </w:rPr>
        <w:t>;</w:t>
      </w:r>
      <w:r w:rsidR="006C5AB4" w:rsidRPr="006E4398">
        <w:rPr>
          <w:rFonts w:ascii="Trebuchet MS" w:hAnsi="Trebuchet MS" w:cs="Arial"/>
          <w:b/>
          <w:bCs/>
          <w:sz w:val="20"/>
          <w:szCs w:val="20"/>
          <w:highlight w:val="yellow"/>
        </w:rPr>
        <w:t xml:space="preserve"> </w:t>
      </w:r>
    </w:p>
    <w:p w14:paraId="0CA03E81" w14:textId="77777777" w:rsidR="006D01AA" w:rsidRPr="006E4398" w:rsidRDefault="006D01AA" w:rsidP="003450B1">
      <w:pPr>
        <w:tabs>
          <w:tab w:val="num" w:pos="993"/>
        </w:tabs>
        <w:spacing w:line="360" w:lineRule="auto"/>
        <w:ind w:left="862" w:right="-91" w:hanging="720"/>
        <w:jc w:val="both"/>
        <w:rPr>
          <w:rFonts w:ascii="Trebuchet MS" w:hAnsi="Trebuchet MS" w:cs="Arial"/>
          <w:sz w:val="20"/>
          <w:szCs w:val="20"/>
        </w:rPr>
      </w:pPr>
    </w:p>
    <w:p w14:paraId="7A8A8379" w14:textId="77777777" w:rsidR="00AF3E00" w:rsidRPr="006E4398" w:rsidRDefault="006D01AA"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resgate ou amortização de ações, distribuição de dividendos, pagamento de juros sobre o capital próprio ou a realização de quaisquer outros pagamentos </w:t>
      </w:r>
      <w:r w:rsidR="00226E92" w:rsidRPr="006E4398">
        <w:rPr>
          <w:rFonts w:ascii="Trebuchet MS" w:hAnsi="Trebuchet MS" w:cs="Arial"/>
          <w:sz w:val="20"/>
          <w:szCs w:val="20"/>
        </w:rPr>
        <w:t xml:space="preserve">pela Emissora </w:t>
      </w:r>
      <w:r w:rsidRPr="006E4398">
        <w:rPr>
          <w:rFonts w:ascii="Trebuchet MS" w:hAnsi="Trebuchet MS" w:cs="Arial"/>
          <w:sz w:val="20"/>
          <w:szCs w:val="20"/>
        </w:rPr>
        <w:t>a seus acionistas, caso a Emissora ou 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Pr="006E4398">
        <w:rPr>
          <w:rFonts w:ascii="Trebuchet MS" w:hAnsi="Trebuchet MS" w:cs="Arial"/>
          <w:sz w:val="20"/>
          <w:szCs w:val="20"/>
        </w:rPr>
        <w:t xml:space="preserve"> esteja em mora com qualquer de suas obrigações pecuniárias estabelecidas nesta Escritura</w:t>
      </w:r>
      <w:r w:rsidR="009F1DC8" w:rsidRPr="006E4398">
        <w:rPr>
          <w:rFonts w:ascii="Trebuchet MS" w:hAnsi="Trebuchet MS" w:cs="Arial"/>
          <w:sz w:val="20"/>
          <w:szCs w:val="20"/>
        </w:rPr>
        <w:t xml:space="preserve">, </w:t>
      </w:r>
      <w:r w:rsidR="009F1DC8" w:rsidRPr="006E4398">
        <w:rPr>
          <w:rFonts w:ascii="Trebuchet MS" w:hAnsi="Trebuchet MS"/>
          <w:sz w:val="20"/>
          <w:szCs w:val="20"/>
        </w:rPr>
        <w:t xml:space="preserve">observados os prazos de cura aplicáveis, </w:t>
      </w:r>
      <w:r w:rsidR="009F1DC8" w:rsidRPr="006E4398">
        <w:rPr>
          <w:rFonts w:ascii="Trebuchet MS" w:hAnsi="Trebuchet MS" w:cs="Arial"/>
          <w:sz w:val="20"/>
          <w:szCs w:val="20"/>
        </w:rPr>
        <w:t>ressalvado, entretanto, o pagamento do dividendo mínimo obrigatório previsto no artigo 202 da Lei das Sociedades por Ações</w:t>
      </w:r>
      <w:r w:rsidR="00AF3E00" w:rsidRPr="006E4398">
        <w:rPr>
          <w:rFonts w:ascii="Trebuchet MS" w:hAnsi="Trebuchet MS" w:cs="Arial"/>
          <w:sz w:val="20"/>
          <w:szCs w:val="20"/>
        </w:rPr>
        <w:t>;</w:t>
      </w:r>
    </w:p>
    <w:p w14:paraId="09F7D0D1" w14:textId="77777777" w:rsidR="006C52DA" w:rsidRPr="006E4398" w:rsidRDefault="006C52DA" w:rsidP="003450B1">
      <w:pPr>
        <w:tabs>
          <w:tab w:val="num" w:pos="993"/>
        </w:tabs>
        <w:spacing w:line="360" w:lineRule="auto"/>
        <w:ind w:left="862" w:right="-91" w:hanging="720"/>
        <w:jc w:val="both"/>
        <w:rPr>
          <w:rFonts w:ascii="Trebuchet MS" w:hAnsi="Trebuchet MS" w:cs="Arial"/>
          <w:sz w:val="20"/>
          <w:szCs w:val="20"/>
        </w:rPr>
      </w:pPr>
    </w:p>
    <w:p w14:paraId="031291E2" w14:textId="4123BCBA" w:rsidR="006C52DA" w:rsidRPr="006E4398" w:rsidRDefault="006C52DA"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sz w:val="20"/>
          <w:szCs w:val="20"/>
        </w:rPr>
        <w:t>se ocorrer</w:t>
      </w:r>
      <w:r w:rsidR="00CA4030">
        <w:rPr>
          <w:rFonts w:ascii="Trebuchet MS" w:hAnsi="Trebuchet MS"/>
          <w:sz w:val="20"/>
          <w:szCs w:val="20"/>
        </w:rPr>
        <w:t>: (a)</w:t>
      </w:r>
      <w:r w:rsidR="00A5627E" w:rsidRPr="006E4398">
        <w:rPr>
          <w:rFonts w:ascii="Trebuchet MS" w:hAnsi="Trebuchet MS"/>
          <w:sz w:val="20"/>
          <w:szCs w:val="20"/>
        </w:rPr>
        <w:t xml:space="preserve"> o</w:t>
      </w:r>
      <w:r w:rsidRPr="006E4398">
        <w:rPr>
          <w:rFonts w:ascii="Trebuchet MS" w:hAnsi="Trebuchet MS"/>
          <w:sz w:val="20"/>
          <w:szCs w:val="20"/>
        </w:rPr>
        <w:t xml:space="preserve"> sinistro </w:t>
      </w:r>
      <w:r w:rsidRPr="00BD3E59">
        <w:rPr>
          <w:rFonts w:ascii="Trebuchet MS" w:hAnsi="Trebuchet MS"/>
          <w:sz w:val="20"/>
          <w:szCs w:val="20"/>
        </w:rPr>
        <w:t>total</w:t>
      </w:r>
      <w:r w:rsidRPr="006E4398">
        <w:rPr>
          <w:rFonts w:ascii="Trebuchet MS" w:hAnsi="Trebuchet MS"/>
          <w:sz w:val="20"/>
          <w:szCs w:val="20"/>
        </w:rPr>
        <w:t xml:space="preserve"> </w:t>
      </w:r>
      <w:r w:rsidR="00A5627E" w:rsidRPr="006E4398">
        <w:rPr>
          <w:rFonts w:ascii="Trebuchet MS" w:hAnsi="Trebuchet MS"/>
          <w:sz w:val="20"/>
          <w:szCs w:val="20"/>
        </w:rPr>
        <w:t xml:space="preserve">da totalidade </w:t>
      </w:r>
      <w:r w:rsidRPr="006E4398">
        <w:rPr>
          <w:rFonts w:ascii="Trebuchet MS" w:hAnsi="Trebuchet MS"/>
          <w:sz w:val="20"/>
          <w:szCs w:val="20"/>
        </w:rPr>
        <w:t>dos Imóveis;</w:t>
      </w:r>
      <w:r w:rsidR="00A5627E" w:rsidRPr="006E4398">
        <w:rPr>
          <w:rFonts w:ascii="Trebuchet MS" w:hAnsi="Trebuchet MS"/>
          <w:sz w:val="20"/>
          <w:szCs w:val="20"/>
        </w:rPr>
        <w:t xml:space="preserve"> </w:t>
      </w:r>
      <w:r w:rsidRPr="006E4398">
        <w:rPr>
          <w:rFonts w:ascii="Trebuchet MS" w:hAnsi="Trebuchet MS"/>
          <w:sz w:val="20"/>
          <w:szCs w:val="20"/>
        </w:rPr>
        <w:t xml:space="preserve">(b) uma desapropriação </w:t>
      </w:r>
      <w:r w:rsidR="003312D0">
        <w:rPr>
          <w:rFonts w:ascii="Trebuchet MS" w:hAnsi="Trebuchet MS"/>
          <w:sz w:val="20"/>
          <w:szCs w:val="20"/>
        </w:rPr>
        <w:t>total da totalidade</w:t>
      </w:r>
      <w:r w:rsidRPr="006E4398">
        <w:rPr>
          <w:rFonts w:ascii="Trebuchet MS" w:hAnsi="Trebuchet MS"/>
          <w:sz w:val="20"/>
          <w:szCs w:val="20"/>
        </w:rPr>
        <w:t xml:space="preserve"> dos Imóveis</w:t>
      </w:r>
      <w:r w:rsidR="003312D0">
        <w:rPr>
          <w:rFonts w:ascii="Trebuchet MS" w:hAnsi="Trebuchet MS"/>
          <w:sz w:val="20"/>
          <w:szCs w:val="20"/>
        </w:rPr>
        <w:t>;</w:t>
      </w:r>
      <w:r w:rsidRPr="006E4398">
        <w:rPr>
          <w:rFonts w:ascii="Trebuchet MS" w:hAnsi="Trebuchet MS"/>
          <w:sz w:val="20"/>
          <w:szCs w:val="20"/>
        </w:rPr>
        <w:t xml:space="preserve"> </w:t>
      </w:r>
      <w:r w:rsidR="000D031D">
        <w:rPr>
          <w:rFonts w:ascii="Trebuchet MS" w:hAnsi="Trebuchet MS"/>
          <w:sz w:val="20"/>
          <w:szCs w:val="20"/>
        </w:rPr>
        <w:t>e</w:t>
      </w:r>
    </w:p>
    <w:p w14:paraId="703B0714" w14:textId="77777777" w:rsidR="00AF3E00" w:rsidRPr="006E4398" w:rsidRDefault="00AF3E00" w:rsidP="003450B1">
      <w:pPr>
        <w:tabs>
          <w:tab w:val="num" w:pos="993"/>
        </w:tabs>
        <w:spacing w:line="360" w:lineRule="auto"/>
        <w:ind w:left="862" w:right="-91" w:hanging="720"/>
        <w:jc w:val="both"/>
        <w:rPr>
          <w:rFonts w:ascii="Trebuchet MS" w:hAnsi="Trebuchet MS" w:cs="Arial"/>
          <w:sz w:val="20"/>
          <w:szCs w:val="20"/>
        </w:rPr>
      </w:pPr>
    </w:p>
    <w:p w14:paraId="238B8693" w14:textId="21D94E37" w:rsidR="00E005B0" w:rsidRDefault="00AF3E00" w:rsidP="003450B1">
      <w:pPr>
        <w:numPr>
          <w:ilvl w:val="2"/>
          <w:numId w:val="17"/>
        </w:numPr>
        <w:tabs>
          <w:tab w:val="clear" w:pos="862"/>
          <w:tab w:val="num" w:pos="993"/>
        </w:tabs>
        <w:spacing w:line="360" w:lineRule="auto"/>
        <w:ind w:right="-91"/>
        <w:jc w:val="both"/>
        <w:rPr>
          <w:rFonts w:ascii="Trebuchet MS" w:hAnsi="Trebuchet MS" w:cs="Arial"/>
          <w:sz w:val="20"/>
          <w:szCs w:val="20"/>
        </w:rPr>
      </w:pPr>
      <w:r w:rsidRPr="006E4398">
        <w:rPr>
          <w:rFonts w:ascii="Trebuchet MS" w:hAnsi="Trebuchet MS" w:cs="Arial"/>
          <w:sz w:val="20"/>
          <w:szCs w:val="20"/>
        </w:rPr>
        <w:t>revelarem-se falsas ou enganosos</w:t>
      </w:r>
      <w:r w:rsidR="00E640A0" w:rsidRPr="006E4398">
        <w:rPr>
          <w:rFonts w:ascii="Trebuchet MS" w:hAnsi="Trebuchet MS" w:cs="Arial"/>
          <w:sz w:val="20"/>
          <w:szCs w:val="20"/>
        </w:rPr>
        <w:t xml:space="preserve"> quaisquer das declarações ou garantias prestadas pela Emissora e/ou Fiadoras no âmbito da Emissão</w:t>
      </w:r>
      <w:r w:rsidR="000D031D">
        <w:rPr>
          <w:rFonts w:ascii="Trebuchet MS" w:hAnsi="Trebuchet MS" w:cs="Arial"/>
          <w:sz w:val="20"/>
          <w:szCs w:val="20"/>
        </w:rPr>
        <w:t>.</w:t>
      </w:r>
    </w:p>
    <w:p w14:paraId="0FC2CF4B" w14:textId="77777777" w:rsidR="006C528D" w:rsidRPr="006E4398" w:rsidRDefault="006C528D">
      <w:pPr>
        <w:spacing w:line="360" w:lineRule="auto"/>
        <w:jc w:val="both"/>
        <w:rPr>
          <w:rFonts w:ascii="Trebuchet MS" w:hAnsi="Trebuchet MS"/>
          <w:b/>
          <w:sz w:val="20"/>
          <w:szCs w:val="20"/>
        </w:rPr>
      </w:pPr>
      <w:bookmarkStart w:id="126" w:name="_DV_M241"/>
      <w:bookmarkStart w:id="127" w:name="_DV_M253"/>
      <w:bookmarkStart w:id="128" w:name="_DV_M255"/>
      <w:bookmarkStart w:id="129" w:name="_DV_M256"/>
      <w:bookmarkStart w:id="130" w:name="_DV_M257"/>
      <w:bookmarkStart w:id="131" w:name="_DV_M258"/>
      <w:bookmarkStart w:id="132" w:name="_DV_M259"/>
      <w:bookmarkStart w:id="133" w:name="_DV_M260"/>
      <w:bookmarkStart w:id="134" w:name="_DV_M261"/>
      <w:bookmarkStart w:id="135" w:name="_DV_M262"/>
      <w:bookmarkStart w:id="136" w:name="_DV_M263"/>
      <w:bookmarkStart w:id="137" w:name="_DV_M264"/>
      <w:bookmarkStart w:id="138" w:name="_DV_M266"/>
      <w:bookmarkEnd w:id="126"/>
      <w:bookmarkEnd w:id="127"/>
      <w:bookmarkEnd w:id="128"/>
      <w:bookmarkEnd w:id="129"/>
      <w:bookmarkEnd w:id="130"/>
      <w:bookmarkEnd w:id="131"/>
      <w:bookmarkEnd w:id="132"/>
      <w:bookmarkEnd w:id="133"/>
      <w:bookmarkEnd w:id="134"/>
      <w:bookmarkEnd w:id="135"/>
      <w:bookmarkEnd w:id="136"/>
      <w:bookmarkEnd w:id="137"/>
      <w:bookmarkEnd w:id="138"/>
    </w:p>
    <w:p w14:paraId="3F9733AF" w14:textId="77777777" w:rsidR="006C528D" w:rsidRPr="006E4398" w:rsidRDefault="00F22655">
      <w:pPr>
        <w:spacing w:line="360" w:lineRule="auto"/>
        <w:jc w:val="both"/>
        <w:rPr>
          <w:rFonts w:ascii="Trebuchet MS" w:hAnsi="Trebuchet MS"/>
          <w:b/>
          <w:sz w:val="20"/>
          <w:szCs w:val="20"/>
        </w:rPr>
      </w:pPr>
      <w:r w:rsidRPr="006E4398">
        <w:rPr>
          <w:rFonts w:ascii="Trebuchet MS" w:hAnsi="Trebuchet MS"/>
          <w:b/>
          <w:sz w:val="20"/>
          <w:szCs w:val="20"/>
        </w:rPr>
        <w:t>6.2.</w:t>
      </w:r>
      <w:r w:rsidRPr="006E4398">
        <w:rPr>
          <w:rFonts w:ascii="Trebuchet MS" w:hAnsi="Trebuchet MS"/>
          <w:b/>
          <w:sz w:val="20"/>
          <w:szCs w:val="20"/>
        </w:rPr>
        <w:tab/>
        <w:t>Vencimento Antecipado Não Automático</w:t>
      </w:r>
      <w:r w:rsidR="00BB0A51" w:rsidRPr="006E4398">
        <w:rPr>
          <w:rFonts w:ascii="Trebuchet MS" w:hAnsi="Trebuchet MS"/>
          <w:b/>
          <w:sz w:val="20"/>
          <w:szCs w:val="20"/>
        </w:rPr>
        <w:t xml:space="preserve"> </w:t>
      </w:r>
    </w:p>
    <w:p w14:paraId="26A68656" w14:textId="77777777" w:rsidR="006C528D" w:rsidRPr="006E4398" w:rsidRDefault="006C528D">
      <w:pPr>
        <w:spacing w:line="360" w:lineRule="auto"/>
        <w:jc w:val="both"/>
        <w:rPr>
          <w:rFonts w:ascii="Trebuchet MS" w:hAnsi="Trebuchet MS"/>
          <w:sz w:val="20"/>
          <w:szCs w:val="20"/>
        </w:rPr>
      </w:pPr>
    </w:p>
    <w:p w14:paraId="5D7C48D6" w14:textId="77777777" w:rsidR="006C528D" w:rsidRPr="006E4398" w:rsidRDefault="00F22655">
      <w:pPr>
        <w:spacing w:line="360" w:lineRule="auto"/>
        <w:ind w:right="-91"/>
        <w:jc w:val="both"/>
        <w:rPr>
          <w:rFonts w:ascii="Trebuchet MS" w:hAnsi="Trebuchet MS" w:cs="Arial"/>
          <w:sz w:val="20"/>
          <w:szCs w:val="20"/>
        </w:rPr>
      </w:pPr>
      <w:r w:rsidRPr="006E4398">
        <w:rPr>
          <w:rFonts w:ascii="Trebuchet MS" w:hAnsi="Trebuchet MS" w:cs="Arial"/>
          <w:sz w:val="20"/>
          <w:szCs w:val="20"/>
        </w:rPr>
        <w:t>6.2.</w:t>
      </w:r>
      <w:r w:rsidR="0054439F" w:rsidRPr="006E4398">
        <w:rPr>
          <w:rFonts w:ascii="Trebuchet MS" w:hAnsi="Trebuchet MS" w:cs="Arial"/>
          <w:sz w:val="20"/>
          <w:szCs w:val="20"/>
        </w:rPr>
        <w:t>1</w:t>
      </w:r>
      <w:r w:rsidRPr="006E4398">
        <w:rPr>
          <w:rFonts w:ascii="Trebuchet MS" w:hAnsi="Trebuchet MS" w:cs="Arial"/>
          <w:sz w:val="20"/>
          <w:szCs w:val="20"/>
        </w:rPr>
        <w:t xml:space="preserve"> Constituem Eventos de </w:t>
      </w:r>
      <w:r w:rsidR="00AD5D37" w:rsidRPr="006E4398">
        <w:rPr>
          <w:rFonts w:ascii="Trebuchet MS" w:hAnsi="Trebuchet MS" w:cs="Arial"/>
          <w:sz w:val="20"/>
          <w:szCs w:val="20"/>
        </w:rPr>
        <w:t xml:space="preserve">Vencimento Antecipado </w:t>
      </w:r>
      <w:r w:rsidRPr="006E4398">
        <w:rPr>
          <w:rFonts w:ascii="Trebuchet MS" w:hAnsi="Trebuchet MS" w:cs="Arial"/>
          <w:sz w:val="20"/>
          <w:szCs w:val="20"/>
        </w:rPr>
        <w:t>que podem acarretar o vencimento antecipado das obrigações decorrentes das Debêntures, aplicando-se o disposto nos itens 6.</w:t>
      </w:r>
      <w:r w:rsidR="00455FF8" w:rsidRPr="006E4398">
        <w:rPr>
          <w:rFonts w:ascii="Trebuchet MS" w:hAnsi="Trebuchet MS" w:cs="Arial"/>
          <w:sz w:val="20"/>
          <w:szCs w:val="20"/>
        </w:rPr>
        <w:t>3.2 a 6.3.4</w:t>
      </w:r>
      <w:r w:rsidRPr="006E4398">
        <w:rPr>
          <w:rFonts w:ascii="Trebuchet MS" w:hAnsi="Trebuchet MS" w:cs="Arial"/>
          <w:sz w:val="20"/>
          <w:szCs w:val="20"/>
        </w:rPr>
        <w:t xml:space="preserve"> abaixo, quaisquer dos eventos previstos em lei e/ou qualquer dos seguintes Eventos de </w:t>
      </w:r>
      <w:r w:rsidR="00AD5D37" w:rsidRPr="006E4398">
        <w:rPr>
          <w:rFonts w:ascii="Trebuchet MS" w:hAnsi="Trebuchet MS" w:cs="Arial"/>
          <w:sz w:val="20"/>
          <w:szCs w:val="20"/>
        </w:rPr>
        <w:t>Vencimento Antecipado</w:t>
      </w:r>
      <w:r w:rsidRPr="006E4398">
        <w:rPr>
          <w:rFonts w:ascii="Trebuchet MS" w:hAnsi="Trebuchet MS" w:cs="Arial"/>
          <w:sz w:val="20"/>
          <w:szCs w:val="20"/>
        </w:rPr>
        <w:t>:</w:t>
      </w:r>
      <w:r w:rsidR="0068691A" w:rsidRPr="006E4398">
        <w:rPr>
          <w:rFonts w:ascii="Trebuchet MS" w:hAnsi="Trebuchet MS" w:cs="Arial"/>
          <w:sz w:val="20"/>
          <w:szCs w:val="20"/>
        </w:rPr>
        <w:t xml:space="preserve"> </w:t>
      </w:r>
    </w:p>
    <w:p w14:paraId="04033168" w14:textId="77777777" w:rsidR="00217F9B" w:rsidRPr="006E4398" w:rsidRDefault="00217F9B">
      <w:pPr>
        <w:spacing w:line="360" w:lineRule="auto"/>
        <w:ind w:left="851" w:right="-91"/>
        <w:jc w:val="both"/>
        <w:rPr>
          <w:rFonts w:ascii="Trebuchet MS" w:hAnsi="Trebuchet MS" w:cs="Arial"/>
          <w:sz w:val="20"/>
          <w:szCs w:val="20"/>
        </w:rPr>
      </w:pPr>
    </w:p>
    <w:p w14:paraId="098B1955" w14:textId="77777777" w:rsidR="00E640A0" w:rsidRPr="006E4398" w:rsidRDefault="00E640A0"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sz w:val="20"/>
          <w:szCs w:val="20"/>
        </w:rPr>
        <w:t>descumprimento</w:t>
      </w:r>
      <w:r w:rsidRPr="006E4398">
        <w:rPr>
          <w:rFonts w:ascii="Trebuchet MS" w:hAnsi="Trebuchet MS" w:cs="Arial"/>
          <w:sz w:val="20"/>
          <w:szCs w:val="20"/>
        </w:rPr>
        <w:t>, pela Emissora e/ou pelas Fiadoras, de qualquer obrigação não pecuniária descrita nesta Escritura, nos Contratos de Garantia em quaisquer dos documentos relacionados à Emissão não sanado nos prazos estabelecidos nesta Escritura, ou nos referidos instrumentos ou, na ausência de prazo específico, em até 10 (dez) dias úteis;</w:t>
      </w:r>
    </w:p>
    <w:p w14:paraId="38578E59" w14:textId="77777777" w:rsidR="00E640A0" w:rsidRPr="006E4398" w:rsidRDefault="00E640A0" w:rsidP="003450B1">
      <w:pPr>
        <w:tabs>
          <w:tab w:val="num" w:pos="1004"/>
        </w:tabs>
        <w:spacing w:line="360" w:lineRule="auto"/>
        <w:ind w:left="851" w:right="-91" w:hanging="425"/>
        <w:jc w:val="both"/>
        <w:rPr>
          <w:rFonts w:ascii="Trebuchet MS" w:hAnsi="Trebuchet MS" w:cs="Arial"/>
          <w:sz w:val="20"/>
          <w:szCs w:val="20"/>
        </w:rPr>
      </w:pPr>
    </w:p>
    <w:p w14:paraId="11FCB637" w14:textId="2EE70B2B" w:rsidR="00E640A0" w:rsidRPr="006E4398" w:rsidRDefault="00E640A0"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inobservância</w:t>
      </w:r>
      <w:r w:rsidRPr="006E4398">
        <w:rPr>
          <w:rFonts w:ascii="Trebuchet MS" w:hAnsi="Trebuchet MS"/>
          <w:sz w:val="20"/>
          <w:szCs w:val="20"/>
        </w:rPr>
        <w:t xml:space="preserve"> da Legislação Socioambiental, conforme verificado por decisão administrativa ou judicial contra a Emissora e/ou as Fiadoras em razão de tal inobservância ou incentivo</w:t>
      </w:r>
      <w:r w:rsidR="000D031D">
        <w:rPr>
          <w:rFonts w:ascii="Trebuchet MS" w:hAnsi="Trebuchet MS"/>
          <w:sz w:val="20"/>
          <w:szCs w:val="20"/>
        </w:rPr>
        <w:t xml:space="preserve">, </w:t>
      </w:r>
      <w:r w:rsidR="000D031D" w:rsidRPr="006E4398">
        <w:rPr>
          <w:rFonts w:ascii="Trebuchet MS" w:hAnsi="Trebuchet MS"/>
          <w:sz w:val="20"/>
          <w:szCs w:val="20"/>
        </w:rPr>
        <w:t>exceto (i) se comprovadamente os efeitos de tal não manutenção ou obtenção de dispensa ou requerimento sejam objeto de questionamento, de boa-fé, e tenham sido suspensos pela Companhia, conforme o caso, pelos meios legais aplicáveis no prazo legal e não ocasionem um Efeito Adverso Relevante; ou (ii) por aquelas que estejam em processo tempestivo de renovação, nos termos da legislação aplicável</w:t>
      </w:r>
      <w:r w:rsidRPr="006E4398">
        <w:rPr>
          <w:rFonts w:ascii="Trebuchet MS" w:hAnsi="Trebuchet MS"/>
          <w:sz w:val="20"/>
          <w:szCs w:val="20"/>
        </w:rPr>
        <w:t>;</w:t>
      </w:r>
    </w:p>
    <w:p w14:paraId="26E71334" w14:textId="77777777" w:rsidR="00E640A0" w:rsidRPr="006E4398" w:rsidRDefault="00E640A0" w:rsidP="003450B1">
      <w:pPr>
        <w:tabs>
          <w:tab w:val="num" w:pos="1004"/>
        </w:tabs>
        <w:spacing w:line="360" w:lineRule="auto"/>
        <w:ind w:left="851" w:right="-91" w:hanging="425"/>
        <w:jc w:val="both"/>
        <w:rPr>
          <w:rFonts w:ascii="Trebuchet MS" w:hAnsi="Trebuchet MS" w:cs="Arial"/>
          <w:sz w:val="20"/>
          <w:szCs w:val="20"/>
        </w:rPr>
      </w:pPr>
    </w:p>
    <w:p w14:paraId="09D886B7" w14:textId="77777777" w:rsidR="00E640A0" w:rsidRPr="006E4398" w:rsidRDefault="00E640A0"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sz w:val="20"/>
          <w:szCs w:val="20"/>
        </w:rPr>
        <w:t>inobservância</w:t>
      </w:r>
      <w:r w:rsidR="009556E2" w:rsidRPr="006E4398">
        <w:rPr>
          <w:rFonts w:ascii="Trebuchet MS" w:hAnsi="Trebuchet MS"/>
          <w:sz w:val="20"/>
          <w:szCs w:val="20"/>
        </w:rPr>
        <w:t>, pela Emissora,</w:t>
      </w:r>
      <w:r w:rsidRPr="006E4398">
        <w:rPr>
          <w:rFonts w:ascii="Trebuchet MS" w:hAnsi="Trebuchet MS"/>
          <w:sz w:val="20"/>
          <w:szCs w:val="20"/>
        </w:rPr>
        <w:t xml:space="preserve"> da legislação trabalhista relativa à inexistência de trabalho análogo ao escravo e infantil e incentivo à prostituição;</w:t>
      </w:r>
      <w:r w:rsidRPr="006E4398" w:rsidDel="00E640A0">
        <w:rPr>
          <w:rFonts w:ascii="Trebuchet MS" w:hAnsi="Trebuchet MS" w:cs="Arial"/>
          <w:sz w:val="20"/>
          <w:szCs w:val="20"/>
        </w:rPr>
        <w:t xml:space="preserve"> </w:t>
      </w:r>
    </w:p>
    <w:p w14:paraId="52B4BF45" w14:textId="77777777" w:rsidR="00E640A0" w:rsidRPr="006E4398" w:rsidRDefault="00E640A0" w:rsidP="003450B1">
      <w:pPr>
        <w:tabs>
          <w:tab w:val="num" w:pos="1004"/>
        </w:tabs>
        <w:spacing w:line="360" w:lineRule="auto"/>
        <w:ind w:left="851" w:right="-91" w:hanging="425"/>
        <w:jc w:val="both"/>
        <w:rPr>
          <w:rFonts w:ascii="Trebuchet MS" w:hAnsi="Trebuchet MS" w:cs="Arial"/>
          <w:sz w:val="20"/>
          <w:szCs w:val="20"/>
        </w:rPr>
      </w:pPr>
    </w:p>
    <w:p w14:paraId="7B1A9B05" w14:textId="42A4D8E3" w:rsidR="00E9559D" w:rsidRPr="00F94D7C" w:rsidRDefault="00E640A0"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sz w:val="20"/>
          <w:szCs w:val="20"/>
        </w:rPr>
        <w:t xml:space="preserve">recusa </w:t>
      </w:r>
      <w:r w:rsidRPr="006E4398">
        <w:rPr>
          <w:rFonts w:ascii="Trebuchet MS" w:hAnsi="Trebuchet MS" w:cs="Arial"/>
          <w:sz w:val="20"/>
          <w:szCs w:val="20"/>
        </w:rPr>
        <w:t>da</w:t>
      </w:r>
      <w:r w:rsidRPr="006E4398">
        <w:rPr>
          <w:rFonts w:ascii="Trebuchet MS" w:hAnsi="Trebuchet MS"/>
          <w:sz w:val="20"/>
          <w:szCs w:val="20"/>
        </w:rPr>
        <w:t xml:space="preserve"> seguradora em pagar valores devidos a título de indenização em razão de sinistro dos Imóveis</w:t>
      </w:r>
      <w:r w:rsidR="00E9559D">
        <w:rPr>
          <w:rFonts w:ascii="Trebuchet MS" w:hAnsi="Trebuchet MS"/>
          <w:sz w:val="20"/>
          <w:szCs w:val="20"/>
        </w:rPr>
        <w:t xml:space="preserve"> e desde que não seja realizado o Reforço da Alienação Fiduciária</w:t>
      </w:r>
      <w:r w:rsidR="00B24588">
        <w:rPr>
          <w:rFonts w:ascii="Trebuchet MS" w:hAnsi="Trebuchet MS"/>
          <w:sz w:val="20"/>
          <w:szCs w:val="20"/>
        </w:rPr>
        <w:t xml:space="preserve"> </w:t>
      </w:r>
      <w:r w:rsidR="00B24588" w:rsidRPr="006E4398">
        <w:rPr>
          <w:rFonts w:ascii="Trebuchet MS" w:hAnsi="Trebuchet MS" w:cs="Arial"/>
          <w:sz w:val="20"/>
          <w:szCs w:val="20"/>
        </w:rPr>
        <w:t>(conforme definido no Contrato de Alienação Fiduciária)</w:t>
      </w:r>
      <w:r w:rsidRPr="006E4398">
        <w:rPr>
          <w:rFonts w:ascii="Trebuchet MS" w:hAnsi="Trebuchet MS"/>
          <w:sz w:val="20"/>
          <w:szCs w:val="20"/>
        </w:rPr>
        <w:t>;</w:t>
      </w:r>
    </w:p>
    <w:p w14:paraId="46BA10AB" w14:textId="77777777" w:rsidR="00E640A0" w:rsidRPr="006E4398" w:rsidRDefault="00E640A0" w:rsidP="003450B1">
      <w:pPr>
        <w:tabs>
          <w:tab w:val="num" w:pos="1004"/>
        </w:tabs>
        <w:spacing w:line="360" w:lineRule="auto"/>
        <w:ind w:left="851" w:right="-91" w:hanging="425"/>
        <w:jc w:val="both"/>
        <w:rPr>
          <w:rFonts w:ascii="Trebuchet MS" w:hAnsi="Trebuchet MS" w:cs="Arial"/>
          <w:sz w:val="20"/>
          <w:szCs w:val="20"/>
        </w:rPr>
      </w:pPr>
    </w:p>
    <w:p w14:paraId="6B1E41B7" w14:textId="77777777" w:rsidR="00E640A0" w:rsidRPr="006E4398" w:rsidRDefault="00E640A0"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revelarem-se incorretas, incompletas, inconsistentes ou insuficientes, em seus aspectos relevantes, quaisquer das declarações ou garantias prestadas pela Emissora e/ou Fiadoras no âmbito da Emissão;</w:t>
      </w:r>
    </w:p>
    <w:p w14:paraId="02CC0245" w14:textId="77777777" w:rsidR="00E640A0" w:rsidRPr="006E4398" w:rsidRDefault="00E640A0" w:rsidP="003450B1">
      <w:pPr>
        <w:tabs>
          <w:tab w:val="num" w:pos="1004"/>
        </w:tabs>
        <w:spacing w:line="360" w:lineRule="auto"/>
        <w:ind w:left="851" w:right="-91" w:hanging="425"/>
        <w:jc w:val="both"/>
        <w:rPr>
          <w:rFonts w:ascii="Trebuchet MS" w:hAnsi="Trebuchet MS" w:cs="Arial"/>
          <w:sz w:val="20"/>
          <w:szCs w:val="20"/>
        </w:rPr>
      </w:pPr>
    </w:p>
    <w:p w14:paraId="677FBD0C" w14:textId="77777777" w:rsidR="006C528D" w:rsidRPr="006E4398" w:rsidRDefault="00F22655"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 xml:space="preserve">ocorrência de cisão, fusão, incorporação </w:t>
      </w:r>
      <w:r w:rsidR="00D533DD" w:rsidRPr="006E4398">
        <w:rPr>
          <w:rFonts w:ascii="Trebuchet MS" w:hAnsi="Trebuchet MS" w:cs="Arial"/>
          <w:sz w:val="20"/>
          <w:szCs w:val="20"/>
        </w:rPr>
        <w:t xml:space="preserve">(incluindo incorporação de ações) </w:t>
      </w:r>
      <w:r w:rsidRPr="006E4398">
        <w:rPr>
          <w:rFonts w:ascii="Trebuchet MS" w:hAnsi="Trebuchet MS" w:cs="Arial"/>
          <w:sz w:val="20"/>
          <w:szCs w:val="20"/>
        </w:rPr>
        <w:t xml:space="preserve">ou quaisquer operações ou reestruturações societárias envolvendo a Emissora </w:t>
      </w:r>
      <w:r w:rsidR="00E41BD7" w:rsidRPr="006E4398">
        <w:rPr>
          <w:rFonts w:ascii="Trebuchet MS" w:hAnsi="Trebuchet MS" w:cs="Arial"/>
          <w:sz w:val="20"/>
          <w:szCs w:val="20"/>
        </w:rPr>
        <w:t>e</w:t>
      </w:r>
      <w:r w:rsidRPr="006E4398">
        <w:rPr>
          <w:rFonts w:ascii="Trebuchet MS" w:hAnsi="Trebuchet MS" w:cs="Arial"/>
          <w:sz w:val="20"/>
          <w:szCs w:val="20"/>
        </w:rPr>
        <w:t>/ou 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C6029C" w:rsidRPr="006E4398">
        <w:rPr>
          <w:rFonts w:ascii="Trebuchet MS" w:hAnsi="Trebuchet MS" w:cs="Arial"/>
          <w:sz w:val="20"/>
          <w:szCs w:val="20"/>
        </w:rPr>
        <w:t xml:space="preserve">, </w:t>
      </w:r>
      <w:r w:rsidR="00C6029C" w:rsidRPr="006E4398">
        <w:rPr>
          <w:rFonts w:ascii="Trebuchet MS" w:hAnsi="Trebuchet MS"/>
          <w:sz w:val="20"/>
          <w:szCs w:val="20"/>
        </w:rPr>
        <w:t>exceto</w:t>
      </w:r>
      <w:r w:rsidR="00A5627E" w:rsidRPr="006E4398">
        <w:rPr>
          <w:rFonts w:ascii="Trebuchet MS" w:hAnsi="Trebuchet MS"/>
          <w:sz w:val="20"/>
          <w:szCs w:val="20"/>
        </w:rPr>
        <w:t xml:space="preserve"> </w:t>
      </w:r>
      <w:r w:rsidR="00C6029C" w:rsidRPr="006E4398">
        <w:rPr>
          <w:rFonts w:ascii="Trebuchet MS" w:hAnsi="Trebuchet MS"/>
          <w:sz w:val="20"/>
          <w:szCs w:val="20"/>
        </w:rPr>
        <w:t>mediante aprovação prévia do Debenturista, a partir de consulta aos Titulares de CRI reunidos em assembleia geral especialmente convocada com esse fim</w:t>
      </w:r>
      <w:r w:rsidR="00A5627E" w:rsidRPr="006E4398">
        <w:rPr>
          <w:rFonts w:ascii="Trebuchet MS" w:hAnsi="Trebuchet MS"/>
          <w:sz w:val="20"/>
          <w:szCs w:val="20"/>
        </w:rPr>
        <w:t>;</w:t>
      </w:r>
      <w:r w:rsidR="00E9559D">
        <w:rPr>
          <w:rFonts w:ascii="Trebuchet MS" w:hAnsi="Trebuchet MS"/>
          <w:sz w:val="20"/>
          <w:szCs w:val="20"/>
        </w:rPr>
        <w:t xml:space="preserve"> </w:t>
      </w:r>
    </w:p>
    <w:p w14:paraId="2A84671B" w14:textId="77777777" w:rsidR="006C528D" w:rsidRPr="006E4398" w:rsidRDefault="006C528D" w:rsidP="003450B1">
      <w:pPr>
        <w:tabs>
          <w:tab w:val="num" w:pos="1004"/>
        </w:tabs>
        <w:spacing w:line="360" w:lineRule="auto"/>
        <w:ind w:left="851" w:right="-91" w:hanging="425"/>
        <w:jc w:val="both"/>
        <w:rPr>
          <w:rFonts w:ascii="Trebuchet MS" w:hAnsi="Trebuchet MS" w:cs="Arial"/>
          <w:sz w:val="20"/>
          <w:szCs w:val="20"/>
        </w:rPr>
      </w:pPr>
    </w:p>
    <w:p w14:paraId="347436F3" w14:textId="77777777" w:rsidR="007C5585" w:rsidRPr="006E4398" w:rsidRDefault="00F22655"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alteração do objeto social da Emissora e/ou da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Pr="006E4398">
        <w:rPr>
          <w:rFonts w:ascii="Trebuchet MS" w:hAnsi="Trebuchet MS" w:cs="Arial"/>
          <w:sz w:val="20"/>
          <w:szCs w:val="20"/>
        </w:rPr>
        <w:t xml:space="preserve">, conforme disposto em seus respectivos </w:t>
      </w:r>
      <w:r w:rsidR="00A535F6" w:rsidRPr="006E4398">
        <w:rPr>
          <w:rFonts w:ascii="Trebuchet MS" w:hAnsi="Trebuchet MS" w:cs="Arial"/>
          <w:sz w:val="20"/>
          <w:szCs w:val="20"/>
        </w:rPr>
        <w:t>documentos societários</w:t>
      </w:r>
      <w:r w:rsidRPr="006E4398">
        <w:rPr>
          <w:rFonts w:ascii="Trebuchet MS" w:hAnsi="Trebuchet MS" w:cs="Arial"/>
          <w:sz w:val="20"/>
          <w:szCs w:val="20"/>
        </w:rPr>
        <w:t xml:space="preserve"> vigentes na Data de Emissão, ressalvadas </w:t>
      </w:r>
      <w:r w:rsidR="00C81850" w:rsidRPr="006E4398">
        <w:rPr>
          <w:rFonts w:ascii="Trebuchet MS" w:hAnsi="Trebuchet MS" w:cs="Arial"/>
          <w:sz w:val="20"/>
          <w:szCs w:val="20"/>
        </w:rPr>
        <w:t>aquelas</w:t>
      </w:r>
      <w:r w:rsidRPr="006E4398">
        <w:rPr>
          <w:rFonts w:ascii="Trebuchet MS" w:hAnsi="Trebuchet MS" w:cs="Arial"/>
          <w:sz w:val="20"/>
          <w:szCs w:val="20"/>
        </w:rPr>
        <w:t xml:space="preserve"> que não resultem na alteração das respectivas atividades principais</w:t>
      </w:r>
      <w:r w:rsidR="00C6029C" w:rsidRPr="006E4398">
        <w:rPr>
          <w:rFonts w:ascii="Trebuchet MS" w:hAnsi="Trebuchet MS" w:cs="Arial"/>
          <w:sz w:val="20"/>
          <w:szCs w:val="20"/>
        </w:rPr>
        <w:t xml:space="preserve"> desenvolvidas pela Emissora e/ou pela</w:t>
      </w:r>
      <w:r w:rsidR="005A5963" w:rsidRPr="006E4398">
        <w:rPr>
          <w:rFonts w:ascii="Trebuchet MS" w:hAnsi="Trebuchet MS" w:cs="Arial"/>
          <w:sz w:val="20"/>
          <w:szCs w:val="20"/>
        </w:rPr>
        <w:t>s</w:t>
      </w:r>
      <w:r w:rsidR="00C6029C"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Pr="006E4398">
        <w:rPr>
          <w:rFonts w:ascii="Trebuchet MS" w:hAnsi="Trebuchet MS" w:cs="Arial"/>
          <w:sz w:val="20"/>
          <w:szCs w:val="20"/>
        </w:rPr>
        <w:t>;</w:t>
      </w:r>
      <w:r w:rsidR="002B12D0" w:rsidRPr="006E4398">
        <w:rPr>
          <w:rFonts w:ascii="Trebuchet MS" w:hAnsi="Trebuchet MS" w:cs="Arial"/>
          <w:sz w:val="20"/>
          <w:szCs w:val="20"/>
        </w:rPr>
        <w:t xml:space="preserve"> </w:t>
      </w:r>
    </w:p>
    <w:p w14:paraId="696CCE55" w14:textId="77777777" w:rsidR="00E60D50" w:rsidRPr="006E4398" w:rsidRDefault="00E60D50" w:rsidP="003450B1">
      <w:pPr>
        <w:tabs>
          <w:tab w:val="num" w:pos="1004"/>
        </w:tabs>
        <w:spacing w:line="360" w:lineRule="auto"/>
        <w:ind w:left="851" w:right="-91" w:hanging="425"/>
        <w:jc w:val="both"/>
        <w:rPr>
          <w:rFonts w:ascii="Trebuchet MS" w:hAnsi="Trebuchet MS" w:cs="Arial"/>
          <w:sz w:val="20"/>
          <w:szCs w:val="20"/>
        </w:rPr>
      </w:pPr>
    </w:p>
    <w:p w14:paraId="0E348CB7" w14:textId="77777777" w:rsidR="007C5585" w:rsidRPr="006E4398" w:rsidRDefault="007C5585"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desapropriação</w:t>
      </w:r>
      <w:r w:rsidR="00F22655" w:rsidRPr="006E4398">
        <w:rPr>
          <w:rFonts w:ascii="Trebuchet MS" w:hAnsi="Trebuchet MS" w:cs="Arial"/>
          <w:sz w:val="20"/>
          <w:szCs w:val="20"/>
        </w:rPr>
        <w:t>, confisco ou qualquer outro ato de qualquer entidade ou autoridade governamental de qualquer jurisdição que resulte na efetiva perda, pela Emissora e/ou da</w:t>
      </w:r>
      <w:r w:rsidR="005A5963" w:rsidRPr="006E4398">
        <w:rPr>
          <w:rFonts w:ascii="Trebuchet MS" w:hAnsi="Trebuchet MS" w:cs="Arial"/>
          <w:sz w:val="20"/>
          <w:szCs w:val="20"/>
        </w:rPr>
        <w:t>s</w:t>
      </w:r>
      <w:r w:rsidR="00F22655"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F22655" w:rsidRPr="006E4398">
        <w:rPr>
          <w:rFonts w:ascii="Trebuchet MS" w:hAnsi="Trebuchet MS" w:cs="Arial"/>
          <w:sz w:val="20"/>
          <w:szCs w:val="20"/>
        </w:rPr>
        <w:t xml:space="preserve">, da propriedade e/ou da posse direta ou indireta </w:t>
      </w:r>
      <w:r w:rsidR="00F22655" w:rsidRPr="00BD3E59">
        <w:rPr>
          <w:rFonts w:ascii="Trebuchet MS" w:hAnsi="Trebuchet MS" w:cs="Arial"/>
          <w:sz w:val="20"/>
          <w:szCs w:val="20"/>
        </w:rPr>
        <w:t xml:space="preserve">da totalidade ou </w:t>
      </w:r>
      <w:r w:rsidR="00CA4030">
        <w:rPr>
          <w:rFonts w:ascii="Trebuchet MS" w:hAnsi="Trebuchet MS" w:cs="Arial"/>
          <w:sz w:val="20"/>
          <w:szCs w:val="20"/>
        </w:rPr>
        <w:t>de parte</w:t>
      </w:r>
      <w:r w:rsidR="00F22655" w:rsidRPr="006E4398">
        <w:rPr>
          <w:rFonts w:ascii="Trebuchet MS" w:hAnsi="Trebuchet MS" w:cs="Arial"/>
          <w:sz w:val="20"/>
          <w:szCs w:val="20"/>
        </w:rPr>
        <w:t xml:space="preserve"> substancial de seus bens ou ativos, mediante a imissão da posse pela respectiva autoridade governamental;</w:t>
      </w:r>
    </w:p>
    <w:p w14:paraId="1107094C" w14:textId="77777777" w:rsidR="007C5585" w:rsidRPr="006E4398" w:rsidRDefault="007C5585" w:rsidP="003450B1">
      <w:pPr>
        <w:tabs>
          <w:tab w:val="num" w:pos="1004"/>
        </w:tabs>
        <w:spacing w:line="360" w:lineRule="auto"/>
        <w:ind w:left="851" w:hanging="425"/>
        <w:rPr>
          <w:rFonts w:ascii="Trebuchet MS" w:hAnsi="Trebuchet MS" w:cs="Arial"/>
          <w:sz w:val="20"/>
          <w:szCs w:val="20"/>
        </w:rPr>
      </w:pPr>
    </w:p>
    <w:p w14:paraId="55FC60A8" w14:textId="77777777" w:rsidR="00FC7AB6" w:rsidRPr="006E4398" w:rsidRDefault="00F22655"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 xml:space="preserve">não obtenção ou renovação, cancelamento, revogação, intervenção, suspensão ou extinção das autorizações, subvenções, </w:t>
      </w:r>
      <w:r w:rsidR="003F78B6" w:rsidRPr="006E4398">
        <w:rPr>
          <w:rFonts w:ascii="Trebuchet MS" w:hAnsi="Trebuchet MS" w:cs="Arial"/>
          <w:sz w:val="20"/>
          <w:szCs w:val="20"/>
        </w:rPr>
        <w:t xml:space="preserve">dispensas e/ou protocolos de requerimento de </w:t>
      </w:r>
      <w:r w:rsidRPr="006E4398">
        <w:rPr>
          <w:rFonts w:ascii="Trebuchet MS" w:hAnsi="Trebuchet MS" w:cs="Arial"/>
          <w:sz w:val="20"/>
          <w:szCs w:val="20"/>
        </w:rPr>
        <w:t>alvarás ou licenças (incluindo ambientais)</w:t>
      </w:r>
      <w:r w:rsidR="00C6029C" w:rsidRPr="006E4398">
        <w:rPr>
          <w:rFonts w:ascii="Trebuchet MS" w:hAnsi="Trebuchet MS"/>
          <w:sz w:val="20"/>
          <w:szCs w:val="20"/>
        </w:rPr>
        <w:t xml:space="preserve"> </w:t>
      </w:r>
      <w:r w:rsidR="00C6029C" w:rsidRPr="006E4398">
        <w:rPr>
          <w:rStyle w:val="DeltaViewInsertion"/>
          <w:rFonts w:ascii="Trebuchet MS" w:hAnsi="Trebuchet MS"/>
          <w:color w:val="auto"/>
          <w:sz w:val="20"/>
          <w:szCs w:val="20"/>
          <w:u w:val="none"/>
        </w:rPr>
        <w:t xml:space="preserve">necessárias para o regular exercício das atividades desenvolvidas pela Emissora, exceto se tal não obtenção ou renovação, cancelamento, revogação, intervenção, suspensão ou extinção estiver sendo discutida, de boa-fé, pela </w:t>
      </w:r>
      <w:r w:rsidR="00B53C85" w:rsidRPr="006E4398">
        <w:rPr>
          <w:rStyle w:val="DeltaViewInsertion"/>
          <w:rFonts w:ascii="Trebuchet MS" w:hAnsi="Trebuchet MS"/>
          <w:color w:val="auto"/>
          <w:sz w:val="20"/>
          <w:szCs w:val="20"/>
          <w:u w:val="none"/>
        </w:rPr>
        <w:t>Emissora</w:t>
      </w:r>
      <w:r w:rsidR="00C6029C" w:rsidRPr="006E4398">
        <w:rPr>
          <w:rStyle w:val="DeltaViewInsertion"/>
          <w:rFonts w:ascii="Trebuchet MS" w:hAnsi="Trebuchet MS"/>
          <w:color w:val="auto"/>
          <w:sz w:val="20"/>
          <w:szCs w:val="20"/>
          <w:u w:val="none"/>
        </w:rPr>
        <w:t xml:space="preserve">, por meio de ação administrativa e/ou judicial apropriada e for proferida decisão com efeito suspensivo dentro </w:t>
      </w:r>
      <w:r w:rsidR="00077772" w:rsidRPr="006E4398">
        <w:rPr>
          <w:rStyle w:val="DeltaViewInsertion"/>
          <w:rFonts w:ascii="Trebuchet MS" w:hAnsi="Trebuchet MS"/>
          <w:color w:val="auto"/>
          <w:sz w:val="20"/>
          <w:szCs w:val="20"/>
          <w:u w:val="none"/>
        </w:rPr>
        <w:t>do prazo legal</w:t>
      </w:r>
      <w:r w:rsidR="00E640A0" w:rsidRPr="006E4398">
        <w:rPr>
          <w:rStyle w:val="DeltaViewInsertion"/>
          <w:rFonts w:ascii="Trebuchet MS" w:hAnsi="Trebuchet MS"/>
          <w:color w:val="auto"/>
          <w:sz w:val="20"/>
          <w:szCs w:val="20"/>
          <w:u w:val="none"/>
        </w:rPr>
        <w:t>,</w:t>
      </w:r>
      <w:r w:rsidR="00E640A0" w:rsidRPr="006E4398">
        <w:rPr>
          <w:rFonts w:ascii="Trebuchet MS" w:hAnsi="Trebuchet MS"/>
          <w:sz w:val="20"/>
          <w:szCs w:val="20"/>
        </w:rPr>
        <w:t xml:space="preserve"> observado que, mesmo em caso de obtenção do efeito suspensivo, tal não obtenção, renovação, cancelamento, revogação, intervenção, suspensão ou extinção não poderá causar um Efeito Adverso Relevante</w:t>
      </w:r>
      <w:r w:rsidR="006C52DA" w:rsidRPr="006E4398">
        <w:rPr>
          <w:rFonts w:ascii="Trebuchet MS" w:hAnsi="Trebuchet MS" w:cs="Arial"/>
          <w:sz w:val="20"/>
          <w:szCs w:val="20"/>
        </w:rPr>
        <w:t>;</w:t>
      </w:r>
    </w:p>
    <w:p w14:paraId="4E14E1C6" w14:textId="77777777" w:rsidR="006C528D" w:rsidRPr="006E4398" w:rsidRDefault="006C528D" w:rsidP="003450B1">
      <w:pPr>
        <w:tabs>
          <w:tab w:val="num" w:pos="1004"/>
        </w:tabs>
        <w:spacing w:line="360" w:lineRule="auto"/>
        <w:ind w:left="851" w:right="-91" w:hanging="425"/>
        <w:jc w:val="both"/>
        <w:rPr>
          <w:rFonts w:ascii="Trebuchet MS" w:hAnsi="Trebuchet MS" w:cs="Arial"/>
          <w:sz w:val="20"/>
          <w:szCs w:val="20"/>
        </w:rPr>
      </w:pPr>
    </w:p>
    <w:p w14:paraId="1226537B" w14:textId="4F21108A" w:rsidR="00F0035E" w:rsidRPr="006E4398" w:rsidRDefault="00F0035E"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protesto legítimo de títulos e/ou a inscrição no sistema de informações de crédito do Banco Central contra a Emissora e/ou 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Pr="006E4398">
        <w:rPr>
          <w:rFonts w:ascii="Trebuchet MS" w:hAnsi="Trebuchet MS" w:cs="Arial"/>
          <w:sz w:val="20"/>
          <w:szCs w:val="20"/>
        </w:rPr>
        <w:t xml:space="preserve">, em valor, individual ou agregado, igual ou superior a </w:t>
      </w:r>
      <w:r w:rsidR="00395BD0" w:rsidRPr="00F67879">
        <w:rPr>
          <w:rFonts w:ascii="Trebuchet MS" w:hAnsi="Trebuchet MS" w:cs="Arial"/>
          <w:sz w:val="20"/>
          <w:szCs w:val="20"/>
        </w:rPr>
        <w:t xml:space="preserve">R$ </w:t>
      </w:r>
      <w:r w:rsidR="00625C25" w:rsidRPr="00F67879">
        <w:rPr>
          <w:rFonts w:ascii="Trebuchet MS" w:hAnsi="Trebuchet MS" w:cs="Arial"/>
          <w:sz w:val="20"/>
          <w:szCs w:val="20"/>
        </w:rPr>
        <w:t>3.0</w:t>
      </w:r>
      <w:r w:rsidR="00395BD0" w:rsidRPr="00F67879">
        <w:rPr>
          <w:rFonts w:ascii="Trebuchet MS" w:hAnsi="Trebuchet MS" w:cs="Arial"/>
          <w:sz w:val="20"/>
          <w:szCs w:val="20"/>
        </w:rPr>
        <w:t>00.000,00 (</w:t>
      </w:r>
      <w:r w:rsidR="00625C25" w:rsidRPr="00F67879">
        <w:rPr>
          <w:rFonts w:ascii="Trebuchet MS" w:hAnsi="Trebuchet MS" w:cs="Arial"/>
          <w:sz w:val="20"/>
          <w:szCs w:val="20"/>
        </w:rPr>
        <w:t xml:space="preserve">três milhões de </w:t>
      </w:r>
      <w:r w:rsidR="00395BD0" w:rsidRPr="00F67879">
        <w:rPr>
          <w:rFonts w:ascii="Trebuchet MS" w:hAnsi="Trebuchet MS" w:cs="Arial"/>
          <w:sz w:val="20"/>
          <w:szCs w:val="20"/>
        </w:rPr>
        <w:t>reais)</w:t>
      </w:r>
      <w:r w:rsidR="00A535F6" w:rsidRPr="006E4398">
        <w:rPr>
          <w:rFonts w:ascii="Trebuchet MS" w:hAnsi="Trebuchet MS" w:cs="Arial"/>
          <w:sz w:val="20"/>
          <w:szCs w:val="20"/>
        </w:rPr>
        <w:t xml:space="preserve">, </w:t>
      </w:r>
      <w:r w:rsidRPr="006E4398">
        <w:rPr>
          <w:rFonts w:ascii="Trebuchet MS" w:hAnsi="Trebuchet MS" w:cs="Arial"/>
          <w:sz w:val="20"/>
          <w:szCs w:val="20"/>
        </w:rPr>
        <w:t>exceto se a Emissora e/ou Fiadora</w:t>
      </w:r>
      <w:r w:rsidR="005A5963" w:rsidRPr="006E4398">
        <w:rPr>
          <w:rFonts w:ascii="Trebuchet MS" w:hAnsi="Trebuchet MS" w:cs="Arial"/>
          <w:sz w:val="20"/>
          <w:szCs w:val="20"/>
        </w:rPr>
        <w:t>s</w:t>
      </w:r>
      <w:r w:rsidRPr="006E4398">
        <w:rPr>
          <w:rFonts w:ascii="Trebuchet MS" w:hAnsi="Trebuchet MS" w:cs="Arial"/>
          <w:sz w:val="20"/>
          <w:szCs w:val="20"/>
        </w:rPr>
        <w:t xml:space="preserve"> comprovar </w:t>
      </w:r>
      <w:r w:rsidR="002564F4" w:rsidRPr="006E4398">
        <w:rPr>
          <w:rFonts w:ascii="Trebuchet MS" w:hAnsi="Trebuchet MS" w:cs="Arial"/>
          <w:sz w:val="20"/>
          <w:szCs w:val="20"/>
        </w:rPr>
        <w:t>à Debenturista</w:t>
      </w:r>
      <w:r w:rsidRPr="006E4398">
        <w:rPr>
          <w:rFonts w:ascii="Trebuchet MS" w:hAnsi="Trebuchet MS" w:cs="Arial"/>
          <w:sz w:val="20"/>
          <w:szCs w:val="20"/>
        </w:rPr>
        <w:t xml:space="preserve"> que referido protesto foi indevidamente efetuado, decorreu de erro ou má-fé de terceiros, ou tiver sido comprovado </w:t>
      </w:r>
      <w:r w:rsidR="002564F4" w:rsidRPr="006E4398">
        <w:rPr>
          <w:rFonts w:ascii="Trebuchet MS" w:hAnsi="Trebuchet MS" w:cs="Arial"/>
          <w:sz w:val="20"/>
          <w:szCs w:val="20"/>
        </w:rPr>
        <w:t>à Debenturista</w:t>
      </w:r>
      <w:r w:rsidRPr="006E4398">
        <w:rPr>
          <w:rFonts w:ascii="Trebuchet MS" w:hAnsi="Trebuchet MS" w:cs="Arial"/>
          <w:sz w:val="20"/>
          <w:szCs w:val="20"/>
        </w:rPr>
        <w:t xml:space="preserve"> que o(s) protesto(s) foi(ram) </w:t>
      </w:r>
      <w:r w:rsidR="00C6029C" w:rsidRPr="006E4398">
        <w:rPr>
          <w:rFonts w:ascii="Trebuchet MS" w:hAnsi="Trebuchet MS" w:cs="Arial"/>
          <w:sz w:val="20"/>
          <w:szCs w:val="20"/>
        </w:rPr>
        <w:t xml:space="preserve">cancelado(s) ou </w:t>
      </w:r>
      <w:r w:rsidRPr="006E4398">
        <w:rPr>
          <w:rFonts w:ascii="Trebuchet MS" w:hAnsi="Trebuchet MS" w:cs="Arial"/>
          <w:sz w:val="20"/>
          <w:szCs w:val="20"/>
        </w:rPr>
        <w:t>suspenso(s) por decisão judicial</w:t>
      </w:r>
      <w:r w:rsidR="00A047B6" w:rsidRPr="006E4398">
        <w:rPr>
          <w:rFonts w:ascii="Trebuchet MS" w:hAnsi="Trebuchet MS" w:cs="Arial"/>
          <w:sz w:val="20"/>
          <w:szCs w:val="20"/>
        </w:rPr>
        <w:t xml:space="preserve"> </w:t>
      </w:r>
      <w:r w:rsidR="00C558B4">
        <w:rPr>
          <w:rFonts w:ascii="Trebuchet MS" w:hAnsi="Trebuchet MS" w:cs="Arial"/>
          <w:sz w:val="20"/>
          <w:szCs w:val="20"/>
        </w:rPr>
        <w:t>no prazo legal aplicável</w:t>
      </w:r>
      <w:r w:rsidRPr="006E4398">
        <w:rPr>
          <w:rFonts w:ascii="Trebuchet MS" w:hAnsi="Trebuchet MS" w:cs="Arial"/>
          <w:sz w:val="20"/>
          <w:szCs w:val="20"/>
        </w:rPr>
        <w:t>;</w:t>
      </w:r>
    </w:p>
    <w:p w14:paraId="635D5466" w14:textId="77777777" w:rsidR="001414E0" w:rsidRPr="006E4398" w:rsidRDefault="001414E0" w:rsidP="003450B1">
      <w:pPr>
        <w:tabs>
          <w:tab w:val="num" w:pos="1004"/>
        </w:tabs>
        <w:spacing w:line="360" w:lineRule="auto"/>
        <w:ind w:left="851" w:right="-91" w:hanging="425"/>
        <w:jc w:val="both"/>
        <w:rPr>
          <w:rFonts w:ascii="Trebuchet MS" w:hAnsi="Trebuchet MS" w:cs="Arial"/>
          <w:sz w:val="20"/>
          <w:szCs w:val="20"/>
        </w:rPr>
      </w:pPr>
    </w:p>
    <w:p w14:paraId="1BCE3F87" w14:textId="5EE1FE81" w:rsidR="006A1F30" w:rsidRDefault="001414E0" w:rsidP="003450B1">
      <w:pPr>
        <w:numPr>
          <w:ilvl w:val="2"/>
          <w:numId w:val="18"/>
        </w:numPr>
        <w:spacing w:line="360" w:lineRule="auto"/>
        <w:ind w:left="851" w:right="-91" w:hanging="425"/>
        <w:jc w:val="both"/>
        <w:rPr>
          <w:rFonts w:ascii="Trebuchet MS" w:hAnsi="Trebuchet MS" w:cs="Arial"/>
          <w:sz w:val="20"/>
          <w:szCs w:val="20"/>
        </w:rPr>
      </w:pPr>
      <w:r w:rsidRPr="00F67879">
        <w:rPr>
          <w:rFonts w:ascii="Trebuchet MS" w:hAnsi="Trebuchet MS" w:cs="Arial"/>
          <w:sz w:val="20"/>
          <w:szCs w:val="20"/>
        </w:rPr>
        <w:t>alienação e/ou constituição</w:t>
      </w:r>
      <w:r w:rsidR="007E72BA">
        <w:rPr>
          <w:rFonts w:ascii="Trebuchet MS" w:hAnsi="Trebuchet MS" w:cs="Arial"/>
          <w:sz w:val="20"/>
          <w:szCs w:val="20"/>
        </w:rPr>
        <w:t xml:space="preserve"> </w:t>
      </w:r>
      <w:r w:rsidRPr="00F67879">
        <w:rPr>
          <w:rFonts w:ascii="Trebuchet MS" w:hAnsi="Trebuchet MS" w:cs="Arial"/>
          <w:sz w:val="20"/>
          <w:szCs w:val="20"/>
        </w:rPr>
        <w:t xml:space="preserve">pela Emissora de quaisquer garantias reais sobre </w:t>
      </w:r>
      <w:r w:rsidR="007E72BA">
        <w:rPr>
          <w:rFonts w:ascii="Trebuchet MS" w:hAnsi="Trebuchet MS" w:cs="Arial"/>
          <w:sz w:val="20"/>
          <w:szCs w:val="20"/>
        </w:rPr>
        <w:t>os imóveis</w:t>
      </w:r>
      <w:r w:rsidRPr="00F67879">
        <w:rPr>
          <w:rFonts w:ascii="Trebuchet MS" w:hAnsi="Trebuchet MS" w:cs="Arial"/>
          <w:sz w:val="20"/>
          <w:szCs w:val="20"/>
        </w:rPr>
        <w:t xml:space="preserve"> de </w:t>
      </w:r>
      <w:r w:rsidR="007E72BA">
        <w:rPr>
          <w:rFonts w:ascii="Trebuchet MS" w:hAnsi="Trebuchet MS" w:cs="Arial"/>
          <w:sz w:val="20"/>
          <w:szCs w:val="20"/>
        </w:rPr>
        <w:t xml:space="preserve">sua </w:t>
      </w:r>
      <w:r w:rsidRPr="00F67879">
        <w:rPr>
          <w:rFonts w:ascii="Trebuchet MS" w:hAnsi="Trebuchet MS" w:cs="Arial"/>
          <w:sz w:val="20"/>
          <w:szCs w:val="20"/>
        </w:rPr>
        <w:t xml:space="preserve">propriedade ou titularidade </w:t>
      </w:r>
      <w:r w:rsidR="00B24588">
        <w:rPr>
          <w:rFonts w:ascii="Trebuchet MS" w:hAnsi="Trebuchet MS" w:cs="Arial"/>
          <w:sz w:val="20"/>
          <w:szCs w:val="20"/>
        </w:rPr>
        <w:t xml:space="preserve">(ou que se tornarem de sua propriedade ou titularidade) </w:t>
      </w:r>
      <w:r w:rsidR="007E72BA">
        <w:rPr>
          <w:rFonts w:ascii="Trebuchet MS" w:hAnsi="Trebuchet MS" w:cs="Arial"/>
          <w:sz w:val="20"/>
          <w:szCs w:val="20"/>
        </w:rPr>
        <w:t>no</w:t>
      </w:r>
      <w:r w:rsidR="00B24588">
        <w:rPr>
          <w:rFonts w:ascii="Trebuchet MS" w:hAnsi="Trebuchet MS" w:cs="Arial"/>
          <w:sz w:val="20"/>
          <w:szCs w:val="20"/>
        </w:rPr>
        <w:t>s</w:t>
      </w:r>
      <w:r w:rsidR="007E72BA">
        <w:rPr>
          <w:rFonts w:ascii="Trebuchet MS" w:hAnsi="Trebuchet MS" w:cs="Arial"/>
          <w:sz w:val="20"/>
          <w:szCs w:val="20"/>
        </w:rPr>
        <w:t xml:space="preserve"> </w:t>
      </w:r>
      <w:r w:rsidR="00B24588">
        <w:rPr>
          <w:rFonts w:ascii="Trebuchet MS" w:hAnsi="Trebuchet MS" w:cs="Arial"/>
          <w:sz w:val="20"/>
          <w:szCs w:val="20"/>
        </w:rPr>
        <w:t xml:space="preserve">blocos A a I do </w:t>
      </w:r>
      <w:r w:rsidR="007E72BA">
        <w:rPr>
          <w:rFonts w:ascii="Trebuchet MS" w:hAnsi="Trebuchet MS" w:cs="Arial"/>
          <w:sz w:val="20"/>
          <w:szCs w:val="20"/>
        </w:rPr>
        <w:t>empreendimento denominado “Casa Shopping</w:t>
      </w:r>
      <w:r w:rsidR="008A31BF">
        <w:rPr>
          <w:rFonts w:ascii="Trebuchet MS" w:hAnsi="Trebuchet MS" w:cs="Arial"/>
          <w:sz w:val="20"/>
          <w:szCs w:val="20"/>
        </w:rPr>
        <w:t xml:space="preserve"> – Shopping da Habitação</w:t>
      </w:r>
      <w:r w:rsidR="007E72BA">
        <w:rPr>
          <w:rFonts w:ascii="Trebuchet MS" w:hAnsi="Trebuchet MS" w:cs="Arial"/>
          <w:sz w:val="20"/>
          <w:szCs w:val="20"/>
        </w:rPr>
        <w:t>”</w:t>
      </w:r>
      <w:r w:rsidR="00DD7C69">
        <w:rPr>
          <w:rFonts w:ascii="Trebuchet MS" w:hAnsi="Trebuchet MS" w:cs="Arial"/>
          <w:sz w:val="20"/>
          <w:szCs w:val="20"/>
        </w:rPr>
        <w:t xml:space="preserve"> (“</w:t>
      </w:r>
      <w:r w:rsidR="00DD7C69" w:rsidRPr="00BB151C">
        <w:rPr>
          <w:rFonts w:ascii="Trebuchet MS" w:hAnsi="Trebuchet MS" w:cs="Arial"/>
          <w:sz w:val="20"/>
          <w:szCs w:val="20"/>
          <w:u w:val="single"/>
        </w:rPr>
        <w:t>Imóveis Desonerados</w:t>
      </w:r>
      <w:r w:rsidR="00DD7C69">
        <w:rPr>
          <w:rFonts w:ascii="Trebuchet MS" w:hAnsi="Trebuchet MS" w:cs="Arial"/>
          <w:sz w:val="20"/>
          <w:szCs w:val="20"/>
        </w:rPr>
        <w:t>”)</w:t>
      </w:r>
      <w:r w:rsidR="007E72BA">
        <w:rPr>
          <w:rFonts w:ascii="Trebuchet MS" w:hAnsi="Trebuchet MS" w:cs="Arial"/>
          <w:sz w:val="20"/>
          <w:szCs w:val="20"/>
        </w:rPr>
        <w:t xml:space="preserve"> em valor, </w:t>
      </w:r>
      <w:r w:rsidR="007E72BA" w:rsidRPr="00F67879">
        <w:rPr>
          <w:rFonts w:ascii="Trebuchet MS" w:hAnsi="Trebuchet MS" w:cs="Arial"/>
          <w:sz w:val="20"/>
          <w:szCs w:val="20"/>
        </w:rPr>
        <w:t xml:space="preserve">individual ou agregado, </w:t>
      </w:r>
      <w:r w:rsidR="00E640A0" w:rsidRPr="00F67879">
        <w:rPr>
          <w:rFonts w:ascii="Trebuchet MS" w:hAnsi="Trebuchet MS" w:cs="Arial"/>
          <w:sz w:val="20"/>
          <w:szCs w:val="20"/>
        </w:rPr>
        <w:t xml:space="preserve">igual ou superior a </w:t>
      </w:r>
      <w:r w:rsidR="007E128D">
        <w:rPr>
          <w:rFonts w:ascii="Trebuchet MS" w:hAnsi="Trebuchet MS" w:cs="Arial"/>
          <w:sz w:val="20"/>
          <w:szCs w:val="20"/>
        </w:rPr>
        <w:t>5</w:t>
      </w:r>
      <w:r w:rsidR="006B396B" w:rsidRPr="00F67879">
        <w:rPr>
          <w:rFonts w:ascii="Trebuchet MS" w:hAnsi="Trebuchet MS" w:cs="Arial"/>
          <w:sz w:val="20"/>
          <w:szCs w:val="20"/>
        </w:rPr>
        <w:t>0</w:t>
      </w:r>
      <w:r w:rsidR="00154D4C" w:rsidRPr="00F67879">
        <w:rPr>
          <w:rFonts w:ascii="Trebuchet MS" w:hAnsi="Trebuchet MS" w:cs="Arial"/>
          <w:sz w:val="20"/>
          <w:szCs w:val="20"/>
        </w:rPr>
        <w:t>% (</w:t>
      </w:r>
      <w:r w:rsidR="007E128D">
        <w:rPr>
          <w:rFonts w:ascii="Trebuchet MS" w:hAnsi="Trebuchet MS" w:cs="Arial"/>
          <w:sz w:val="20"/>
          <w:szCs w:val="20"/>
        </w:rPr>
        <w:t>cinquenta</w:t>
      </w:r>
      <w:r w:rsidR="007E128D" w:rsidRPr="00F67879">
        <w:rPr>
          <w:rFonts w:ascii="Trebuchet MS" w:hAnsi="Trebuchet MS" w:cs="Arial"/>
          <w:sz w:val="20"/>
          <w:szCs w:val="20"/>
        </w:rPr>
        <w:t xml:space="preserve"> </w:t>
      </w:r>
      <w:r w:rsidR="00154D4C" w:rsidRPr="00F67879">
        <w:rPr>
          <w:rFonts w:ascii="Trebuchet MS" w:hAnsi="Trebuchet MS" w:cs="Arial"/>
          <w:sz w:val="20"/>
          <w:szCs w:val="20"/>
        </w:rPr>
        <w:t xml:space="preserve">por cento) do </w:t>
      </w:r>
      <w:r w:rsidR="007E72BA">
        <w:rPr>
          <w:rFonts w:ascii="Trebuchet MS" w:hAnsi="Trebuchet MS" w:cs="Arial"/>
          <w:sz w:val="20"/>
          <w:szCs w:val="20"/>
        </w:rPr>
        <w:t xml:space="preserve">valor total dos imóveis </w:t>
      </w:r>
      <w:r w:rsidR="002017AA">
        <w:rPr>
          <w:rFonts w:ascii="Trebuchet MS" w:hAnsi="Trebuchet MS" w:cs="Arial"/>
          <w:sz w:val="20"/>
          <w:szCs w:val="20"/>
        </w:rPr>
        <w:t>de propriedade ou titularidade da</w:t>
      </w:r>
      <w:r w:rsidR="007E72BA">
        <w:rPr>
          <w:rFonts w:ascii="Trebuchet MS" w:hAnsi="Trebuchet MS" w:cs="Arial"/>
          <w:sz w:val="20"/>
          <w:szCs w:val="20"/>
        </w:rPr>
        <w:t xml:space="preserve"> Emissora no</w:t>
      </w:r>
      <w:r w:rsidR="00B24588">
        <w:rPr>
          <w:rFonts w:ascii="Trebuchet MS" w:hAnsi="Trebuchet MS" w:cs="Arial"/>
          <w:sz w:val="20"/>
          <w:szCs w:val="20"/>
        </w:rPr>
        <w:t xml:space="preserve">s </w:t>
      </w:r>
      <w:r w:rsidR="00DD7C69">
        <w:rPr>
          <w:rFonts w:ascii="Trebuchet MS" w:hAnsi="Trebuchet MS" w:cs="Arial"/>
          <w:sz w:val="20"/>
          <w:szCs w:val="20"/>
        </w:rPr>
        <w:t>Imóveis Desonerados</w:t>
      </w:r>
      <w:r w:rsidR="002017AA">
        <w:rPr>
          <w:rFonts w:ascii="Trebuchet MS" w:hAnsi="Trebuchet MS" w:cs="Arial"/>
          <w:sz w:val="20"/>
          <w:szCs w:val="20"/>
        </w:rPr>
        <w:t>, conforme apurado em laudo de avaliação elaborado por Avaliador Autorizado (conforme definido no Contrato de Alienação Fiduciária),</w:t>
      </w:r>
      <w:r w:rsidR="007E72BA">
        <w:rPr>
          <w:rFonts w:ascii="Trebuchet MS" w:hAnsi="Trebuchet MS" w:cs="Arial"/>
          <w:sz w:val="20"/>
          <w:szCs w:val="20"/>
        </w:rPr>
        <w:t xml:space="preserve"> </w:t>
      </w:r>
      <w:r w:rsidR="007E72BA" w:rsidRPr="00F67879">
        <w:rPr>
          <w:rFonts w:ascii="Trebuchet MS" w:hAnsi="Trebuchet MS" w:cs="Arial"/>
          <w:sz w:val="20"/>
          <w:szCs w:val="20"/>
        </w:rPr>
        <w:t>em benefício de qualquer financiamento bancário ou no âmbito do mercado de capitais em operações</w:t>
      </w:r>
      <w:r w:rsidR="007E72BA">
        <w:rPr>
          <w:rFonts w:ascii="Trebuchet MS" w:hAnsi="Trebuchet MS" w:cs="Arial"/>
          <w:sz w:val="20"/>
          <w:szCs w:val="20"/>
        </w:rPr>
        <w:t>;</w:t>
      </w:r>
    </w:p>
    <w:p w14:paraId="50D3F014" w14:textId="77777777" w:rsidR="006A1F30" w:rsidRDefault="006A1F30" w:rsidP="003450B1">
      <w:pPr>
        <w:tabs>
          <w:tab w:val="num" w:pos="1004"/>
        </w:tabs>
        <w:spacing w:line="360" w:lineRule="auto"/>
        <w:ind w:left="851" w:right="-91" w:hanging="425"/>
        <w:jc w:val="both"/>
        <w:rPr>
          <w:rFonts w:ascii="Trebuchet MS" w:hAnsi="Trebuchet MS" w:cs="Arial"/>
          <w:sz w:val="20"/>
          <w:szCs w:val="20"/>
        </w:rPr>
      </w:pPr>
    </w:p>
    <w:p w14:paraId="218EF25B" w14:textId="5ADA0429" w:rsidR="007E72BA" w:rsidRPr="00EA0A38" w:rsidRDefault="006A1F30" w:rsidP="003450B1">
      <w:pPr>
        <w:numPr>
          <w:ilvl w:val="2"/>
          <w:numId w:val="18"/>
        </w:numPr>
        <w:spacing w:line="360" w:lineRule="auto"/>
        <w:ind w:left="851" w:right="-91" w:hanging="425"/>
        <w:jc w:val="both"/>
        <w:rPr>
          <w:rFonts w:ascii="Trebuchet MS" w:hAnsi="Trebuchet MS" w:cs="Arial"/>
          <w:sz w:val="20"/>
          <w:szCs w:val="20"/>
        </w:rPr>
      </w:pPr>
      <w:bookmarkStart w:id="139" w:name="_GoBack"/>
      <w:bookmarkEnd w:id="139"/>
      <w:r w:rsidRPr="00EA0A38">
        <w:rPr>
          <w:rFonts w:ascii="Trebuchet MS" w:hAnsi="Trebuchet MS" w:cs="Arial"/>
          <w:sz w:val="20"/>
          <w:szCs w:val="20"/>
        </w:rPr>
        <w:t xml:space="preserve">cessão e/ou constituição pela Emissora de quaisquer garantias reais sobre os </w:t>
      </w:r>
      <w:r w:rsidR="004E4BBE" w:rsidRPr="00EA0A38">
        <w:rPr>
          <w:rFonts w:ascii="Trebuchet MS" w:hAnsi="Trebuchet MS" w:cs="Arial"/>
          <w:sz w:val="20"/>
          <w:szCs w:val="20"/>
        </w:rPr>
        <w:t xml:space="preserve">direitos creditórios oriundos da exploração dos </w:t>
      </w:r>
      <w:r w:rsidRPr="00EA0A38">
        <w:rPr>
          <w:rFonts w:ascii="Trebuchet MS" w:hAnsi="Trebuchet MS" w:cs="Arial"/>
          <w:sz w:val="20"/>
          <w:szCs w:val="20"/>
        </w:rPr>
        <w:t>imóveis de sua propriedade ou titularidade (ou que se tornarem de sua propriedade ou titularidade) nos blocos A a I do empreendimento denominado “Casa Shopping – Shopping da Habitação”</w:t>
      </w:r>
      <w:r w:rsidR="00DD7C69" w:rsidRPr="00EA0A38">
        <w:rPr>
          <w:rFonts w:ascii="Trebuchet MS" w:hAnsi="Trebuchet MS" w:cs="Arial"/>
          <w:sz w:val="20"/>
          <w:szCs w:val="20"/>
        </w:rPr>
        <w:t xml:space="preserve"> (“</w:t>
      </w:r>
      <w:r w:rsidR="00DD7C69" w:rsidRPr="00EA0A38">
        <w:rPr>
          <w:rFonts w:ascii="Trebuchet MS" w:hAnsi="Trebuchet MS" w:cs="Arial"/>
          <w:sz w:val="20"/>
          <w:szCs w:val="20"/>
          <w:u w:val="single"/>
        </w:rPr>
        <w:t>Direitos Creditórios Desonerados</w:t>
      </w:r>
      <w:r w:rsidR="00DD7C69" w:rsidRPr="00EA0A38">
        <w:rPr>
          <w:rFonts w:ascii="Trebuchet MS" w:hAnsi="Trebuchet MS" w:cs="Arial"/>
          <w:sz w:val="20"/>
          <w:szCs w:val="20"/>
        </w:rPr>
        <w:t>”)</w:t>
      </w:r>
      <w:r w:rsidR="004E4BBE" w:rsidRPr="00EA0A38">
        <w:rPr>
          <w:rFonts w:ascii="Trebuchet MS" w:hAnsi="Trebuchet MS" w:cs="Arial"/>
          <w:sz w:val="20"/>
          <w:szCs w:val="20"/>
        </w:rPr>
        <w:t xml:space="preserve"> em valor, individual ou agregado, igual ou superior a </w:t>
      </w:r>
      <w:r w:rsidR="00EA0A38" w:rsidRPr="00EA0A38">
        <w:rPr>
          <w:rFonts w:ascii="Trebuchet MS" w:hAnsi="Trebuchet MS" w:cs="Arial"/>
          <w:sz w:val="20"/>
          <w:szCs w:val="20"/>
        </w:rPr>
        <w:t>3</w:t>
      </w:r>
      <w:r w:rsidR="004E4BBE" w:rsidRPr="00EA0A38">
        <w:rPr>
          <w:rFonts w:ascii="Trebuchet MS" w:hAnsi="Trebuchet MS" w:cs="Arial"/>
          <w:sz w:val="20"/>
          <w:szCs w:val="20"/>
        </w:rPr>
        <w:t>0% (</w:t>
      </w:r>
      <w:r w:rsidR="00EA0A38" w:rsidRPr="00EA0A38">
        <w:rPr>
          <w:rFonts w:ascii="Trebuchet MS" w:hAnsi="Trebuchet MS" w:cs="Arial"/>
          <w:sz w:val="20"/>
          <w:szCs w:val="20"/>
        </w:rPr>
        <w:t>trinta</w:t>
      </w:r>
      <w:r w:rsidR="00EA0A38" w:rsidRPr="00EA0A38">
        <w:rPr>
          <w:rFonts w:ascii="Trebuchet MS" w:hAnsi="Trebuchet MS" w:cs="Arial"/>
          <w:sz w:val="20"/>
          <w:szCs w:val="20"/>
        </w:rPr>
        <w:t xml:space="preserve"> </w:t>
      </w:r>
      <w:r w:rsidR="004E4BBE" w:rsidRPr="00EA0A38">
        <w:rPr>
          <w:rFonts w:ascii="Trebuchet MS" w:hAnsi="Trebuchet MS" w:cs="Arial"/>
          <w:sz w:val="20"/>
          <w:szCs w:val="20"/>
        </w:rPr>
        <w:t xml:space="preserve">por cento) do valor total dos </w:t>
      </w:r>
      <w:r w:rsidR="00DD7C69" w:rsidRPr="00EA0A38">
        <w:rPr>
          <w:rFonts w:ascii="Trebuchet MS" w:hAnsi="Trebuchet MS" w:cs="Arial"/>
          <w:sz w:val="20"/>
          <w:szCs w:val="20"/>
        </w:rPr>
        <w:t>Direitos Creditórios Desonerados</w:t>
      </w:r>
      <w:r w:rsidR="004E4BBE" w:rsidRPr="00EA0A38">
        <w:rPr>
          <w:rFonts w:ascii="Trebuchet MS" w:hAnsi="Trebuchet MS" w:cs="Arial"/>
          <w:sz w:val="20"/>
          <w:szCs w:val="20"/>
        </w:rPr>
        <w:t xml:space="preserve"> em benefício de qualquer financiamento bancário ou no âmbito do mercado de capitais em operações;</w:t>
      </w:r>
    </w:p>
    <w:p w14:paraId="38EF4EAA" w14:textId="77777777" w:rsidR="00F24E0B" w:rsidRPr="008A31BF" w:rsidRDefault="00F24E0B" w:rsidP="003450B1">
      <w:pPr>
        <w:tabs>
          <w:tab w:val="num" w:pos="1004"/>
        </w:tabs>
        <w:spacing w:line="360" w:lineRule="auto"/>
        <w:ind w:left="851" w:right="-91" w:hanging="425"/>
        <w:jc w:val="both"/>
        <w:rPr>
          <w:rFonts w:ascii="Trebuchet MS" w:hAnsi="Trebuchet MS" w:cs="Arial"/>
          <w:sz w:val="20"/>
          <w:szCs w:val="20"/>
        </w:rPr>
      </w:pPr>
    </w:p>
    <w:p w14:paraId="4FA9AFD1" w14:textId="01168683" w:rsidR="006C528D" w:rsidRDefault="003A2BC3"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mora ou inadimplemento de qualquer obrigação da Emissora e/ou da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F94C44" w:rsidRPr="006E4398">
        <w:rPr>
          <w:rFonts w:ascii="Trebuchet MS" w:hAnsi="Trebuchet MS" w:cs="Arial"/>
          <w:sz w:val="20"/>
          <w:szCs w:val="20"/>
        </w:rPr>
        <w:t>, ainda que na condição de garantidoras,</w:t>
      </w:r>
      <w:r w:rsidRPr="006E4398">
        <w:rPr>
          <w:rFonts w:ascii="Trebuchet MS" w:hAnsi="Trebuchet MS" w:cs="Arial"/>
          <w:sz w:val="20"/>
          <w:szCs w:val="20"/>
        </w:rPr>
        <w:t xml:space="preserve"> assumida perante outras instituições financeiras integrantes do Sistema Financeiro Nacional, em valor, individual ou agregado, igual ou superior a </w:t>
      </w:r>
      <w:r w:rsidR="00395BD0" w:rsidRPr="00F67879">
        <w:rPr>
          <w:rFonts w:ascii="Trebuchet MS" w:hAnsi="Trebuchet MS"/>
          <w:sz w:val="20"/>
        </w:rPr>
        <w:t xml:space="preserve">R$ </w:t>
      </w:r>
      <w:r w:rsidR="00625C25" w:rsidRPr="00F67879">
        <w:rPr>
          <w:rFonts w:ascii="Trebuchet MS" w:hAnsi="Trebuchet MS"/>
          <w:sz w:val="20"/>
        </w:rPr>
        <w:t>3.0</w:t>
      </w:r>
      <w:r w:rsidR="00395BD0" w:rsidRPr="00F67879">
        <w:rPr>
          <w:rFonts w:ascii="Trebuchet MS" w:hAnsi="Trebuchet MS" w:cs="Arial"/>
          <w:sz w:val="20"/>
          <w:szCs w:val="20"/>
        </w:rPr>
        <w:t>00</w:t>
      </w:r>
      <w:r w:rsidR="00395BD0" w:rsidRPr="00F67879">
        <w:rPr>
          <w:rFonts w:ascii="Trebuchet MS" w:hAnsi="Trebuchet MS"/>
          <w:sz w:val="20"/>
        </w:rPr>
        <w:t>.000,00 (</w:t>
      </w:r>
      <w:r w:rsidR="00625C25" w:rsidRPr="00F67879">
        <w:rPr>
          <w:rFonts w:ascii="Trebuchet MS" w:hAnsi="Trebuchet MS" w:cs="Arial"/>
          <w:sz w:val="20"/>
          <w:szCs w:val="20"/>
        </w:rPr>
        <w:t>três milhões de</w:t>
      </w:r>
      <w:r w:rsidR="00395BD0" w:rsidRPr="00F67879">
        <w:rPr>
          <w:rFonts w:ascii="Trebuchet MS" w:hAnsi="Trebuchet MS"/>
          <w:sz w:val="20"/>
        </w:rPr>
        <w:t xml:space="preserve"> reais</w:t>
      </w:r>
      <w:r w:rsidR="00395BD0" w:rsidRPr="00F67879">
        <w:rPr>
          <w:rFonts w:ascii="Trebuchet MS" w:hAnsi="Trebuchet MS" w:cs="Arial"/>
          <w:sz w:val="20"/>
          <w:szCs w:val="20"/>
        </w:rPr>
        <w:t>)</w:t>
      </w:r>
      <w:r w:rsidR="002F3E79" w:rsidRPr="00EA35A9">
        <w:rPr>
          <w:rFonts w:ascii="Trebuchet MS" w:hAnsi="Trebuchet MS" w:cs="Arial"/>
          <w:sz w:val="20"/>
          <w:szCs w:val="20"/>
        </w:rPr>
        <w:t>,</w:t>
      </w:r>
      <w:r w:rsidR="002F3E79" w:rsidRPr="006E4398">
        <w:rPr>
          <w:rFonts w:ascii="Trebuchet MS" w:hAnsi="Trebuchet MS" w:cs="Arial"/>
          <w:sz w:val="20"/>
          <w:szCs w:val="20"/>
        </w:rPr>
        <w:t xml:space="preserve"> observados os prazos de cura constantes dos respectivos instrumentos</w:t>
      </w:r>
      <w:r w:rsidRPr="006E4398">
        <w:rPr>
          <w:rFonts w:ascii="Trebuchet MS" w:hAnsi="Trebuchet MS" w:cs="Arial"/>
          <w:sz w:val="20"/>
          <w:szCs w:val="20"/>
        </w:rPr>
        <w:t>;</w:t>
      </w:r>
      <w:r w:rsidR="0039317B">
        <w:rPr>
          <w:rFonts w:ascii="Trebuchet MS" w:hAnsi="Trebuchet MS" w:cs="Arial"/>
          <w:sz w:val="20"/>
          <w:szCs w:val="20"/>
        </w:rPr>
        <w:t xml:space="preserve"> </w:t>
      </w:r>
    </w:p>
    <w:p w14:paraId="3BCAB985" w14:textId="77777777" w:rsidR="00FF4530" w:rsidRDefault="00FF4530" w:rsidP="003450B1">
      <w:pPr>
        <w:tabs>
          <w:tab w:val="num" w:pos="1004"/>
        </w:tabs>
        <w:spacing w:line="360" w:lineRule="auto"/>
        <w:ind w:left="851" w:right="-91" w:hanging="425"/>
        <w:jc w:val="both"/>
        <w:rPr>
          <w:rFonts w:ascii="Trebuchet MS" w:hAnsi="Trebuchet MS" w:cs="Arial"/>
          <w:sz w:val="20"/>
          <w:szCs w:val="20"/>
        </w:rPr>
      </w:pPr>
    </w:p>
    <w:p w14:paraId="041894D1" w14:textId="77777777" w:rsidR="000D031D" w:rsidRDefault="00FF4530" w:rsidP="003450B1">
      <w:pPr>
        <w:numPr>
          <w:ilvl w:val="2"/>
          <w:numId w:val="18"/>
        </w:numPr>
        <w:spacing w:line="360" w:lineRule="auto"/>
        <w:ind w:left="851" w:right="-91" w:hanging="425"/>
        <w:jc w:val="both"/>
        <w:rPr>
          <w:rFonts w:ascii="Trebuchet MS" w:hAnsi="Trebuchet MS" w:cs="Arial"/>
          <w:sz w:val="20"/>
          <w:szCs w:val="20"/>
        </w:rPr>
      </w:pPr>
      <w:r>
        <w:rPr>
          <w:rFonts w:ascii="Trebuchet MS" w:hAnsi="Trebuchet MS" w:cs="Arial"/>
          <w:sz w:val="20"/>
          <w:szCs w:val="20"/>
        </w:rPr>
        <w:t xml:space="preserve">não aprovação, pelos titulares de CRI, da constituição de nova garantia e da auditoria legal </w:t>
      </w:r>
      <w:r w:rsidR="00C558B4">
        <w:rPr>
          <w:rFonts w:ascii="Trebuchet MS" w:hAnsi="Trebuchet MS" w:cs="Arial"/>
          <w:sz w:val="20"/>
          <w:szCs w:val="20"/>
        </w:rPr>
        <w:t xml:space="preserve">nas hipóteses de reforço de garantia previstas </w:t>
      </w:r>
      <w:r>
        <w:rPr>
          <w:rFonts w:ascii="Trebuchet MS" w:hAnsi="Trebuchet MS" w:cs="Arial"/>
          <w:sz w:val="20"/>
          <w:szCs w:val="20"/>
        </w:rPr>
        <w:t xml:space="preserve">nos termos da Cláusula 1.5. do Contrato de Cessão Fiduciária e da Cláusula 3.10. do Contrato de Alienação Fiduciária; </w:t>
      </w:r>
    </w:p>
    <w:p w14:paraId="68613BB5" w14:textId="77777777" w:rsidR="000D031D" w:rsidRDefault="000D031D" w:rsidP="003450B1">
      <w:pPr>
        <w:tabs>
          <w:tab w:val="num" w:pos="1004"/>
        </w:tabs>
        <w:spacing w:line="360" w:lineRule="auto"/>
        <w:ind w:left="851" w:right="-91" w:hanging="425"/>
        <w:jc w:val="both"/>
        <w:rPr>
          <w:rFonts w:ascii="Trebuchet MS" w:hAnsi="Trebuchet MS" w:cs="Arial"/>
          <w:sz w:val="20"/>
          <w:szCs w:val="20"/>
        </w:rPr>
      </w:pPr>
    </w:p>
    <w:p w14:paraId="6B3BFFED" w14:textId="4A5C1870" w:rsidR="00FF4530" w:rsidRDefault="000D031D"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 xml:space="preserve">resgate ou amortização de ações, distribuição de dividendos, pagamento de juros sobre o capital próprio ou a realização de quaisquer outros pagamentos a seus acionistas, caso o </w:t>
      </w:r>
      <w:r w:rsidRPr="006E4398">
        <w:rPr>
          <w:rFonts w:ascii="Trebuchet MS" w:hAnsi="Trebuchet MS"/>
          <w:iCs/>
          <w:sz w:val="20"/>
          <w:szCs w:val="20"/>
        </w:rPr>
        <w:t>Índice Financeiro</w:t>
      </w:r>
      <w:r w:rsidRPr="006E4398">
        <w:rPr>
          <w:rFonts w:ascii="Trebuchet MS" w:hAnsi="Trebuchet MS"/>
          <w:i/>
          <w:sz w:val="20"/>
          <w:szCs w:val="20"/>
        </w:rPr>
        <w:t xml:space="preserve"> “</w:t>
      </w:r>
      <w:r w:rsidRPr="006E4398">
        <w:rPr>
          <w:rFonts w:ascii="Trebuchet MS" w:hAnsi="Trebuchet MS"/>
          <w:sz w:val="20"/>
          <w:szCs w:val="20"/>
          <w:lang w:val="x-none"/>
        </w:rPr>
        <w:t xml:space="preserve">Dívida </w:t>
      </w:r>
      <w:r w:rsidRPr="006E4398">
        <w:rPr>
          <w:rFonts w:ascii="Trebuchet MS" w:hAnsi="Trebuchet MS"/>
          <w:sz w:val="20"/>
          <w:szCs w:val="20"/>
        </w:rPr>
        <w:t xml:space="preserve">Financeira </w:t>
      </w:r>
      <w:r w:rsidRPr="006E4398">
        <w:rPr>
          <w:rFonts w:ascii="Trebuchet MS" w:hAnsi="Trebuchet MS"/>
          <w:sz w:val="20"/>
          <w:szCs w:val="20"/>
          <w:lang w:val="x-none"/>
        </w:rPr>
        <w:t>Líquida / EBITDA</w:t>
      </w:r>
      <w:r w:rsidRPr="006E4398">
        <w:rPr>
          <w:rFonts w:ascii="Trebuchet MS" w:hAnsi="Trebuchet MS"/>
          <w:sz w:val="20"/>
          <w:szCs w:val="20"/>
        </w:rPr>
        <w:t>”</w:t>
      </w:r>
      <w:r w:rsidRPr="006E4398">
        <w:rPr>
          <w:rFonts w:ascii="Trebuchet MS" w:hAnsi="Trebuchet MS"/>
          <w:sz w:val="20"/>
          <w:szCs w:val="20"/>
          <w:lang w:val="x-none"/>
        </w:rPr>
        <w:t xml:space="preserve"> </w:t>
      </w:r>
      <w:r w:rsidRPr="006E4398">
        <w:rPr>
          <w:rFonts w:ascii="Trebuchet MS" w:hAnsi="Trebuchet MS"/>
          <w:sz w:val="20"/>
          <w:szCs w:val="20"/>
        </w:rPr>
        <w:t>seja maior que</w:t>
      </w:r>
      <w:r w:rsidRPr="006E4398">
        <w:rPr>
          <w:rFonts w:ascii="Trebuchet MS" w:hAnsi="Trebuchet MS"/>
          <w:sz w:val="20"/>
          <w:szCs w:val="20"/>
          <w:lang w:val="x-none"/>
        </w:rPr>
        <w:t xml:space="preserve"> 2,0x</w:t>
      </w:r>
      <w:r w:rsidRPr="006E4398">
        <w:rPr>
          <w:rFonts w:ascii="Trebuchet MS" w:hAnsi="Trebuchet MS"/>
          <w:sz w:val="20"/>
          <w:szCs w:val="20"/>
        </w:rPr>
        <w:t>, considerando, para esse fim, a última data de cálculo do referido Índice Financeiro, e o correspondente lucro acumulado no exercício social que o Índice Financeiro foi calculado</w:t>
      </w:r>
      <w:r w:rsidRPr="006E4398">
        <w:rPr>
          <w:rFonts w:ascii="Trebuchet MS" w:hAnsi="Trebuchet MS" w:cs="Arial"/>
          <w:sz w:val="20"/>
          <w:szCs w:val="20"/>
        </w:rPr>
        <w:t>, ressalvado, entretanto, o pagamento do dividendo mínimo obrigatório previsto no artigo 202 da Lei das Sociedades por Ações, observada a Cláusula 7.1., item (a), alínea</w:t>
      </w:r>
      <w:r>
        <w:rPr>
          <w:rFonts w:ascii="Trebuchet MS" w:hAnsi="Trebuchet MS" w:cs="Arial"/>
          <w:sz w:val="20"/>
          <w:szCs w:val="20"/>
        </w:rPr>
        <w:t xml:space="preserve"> </w:t>
      </w:r>
      <w:r>
        <w:rPr>
          <w:rFonts w:ascii="Trebuchet MS" w:hAnsi="Trebuchet MS" w:cs="Arial"/>
          <w:sz w:val="20"/>
          <w:szCs w:val="20"/>
        </w:rPr>
        <w:fldChar w:fldCharType="begin"/>
      </w:r>
      <w:r>
        <w:rPr>
          <w:rFonts w:ascii="Trebuchet MS" w:hAnsi="Trebuchet MS" w:cs="Arial"/>
          <w:sz w:val="20"/>
          <w:szCs w:val="20"/>
        </w:rPr>
        <w:instrText xml:space="preserve"> REF _Ref118463538 \n \p \h </w:instrText>
      </w:r>
      <w:r>
        <w:rPr>
          <w:rFonts w:ascii="Trebuchet MS" w:hAnsi="Trebuchet MS" w:cs="Arial"/>
          <w:sz w:val="20"/>
          <w:szCs w:val="20"/>
        </w:rPr>
      </w:r>
      <w:r>
        <w:rPr>
          <w:rFonts w:ascii="Trebuchet MS" w:hAnsi="Trebuchet MS" w:cs="Arial"/>
          <w:sz w:val="20"/>
          <w:szCs w:val="20"/>
        </w:rPr>
        <w:fldChar w:fldCharType="separate"/>
      </w:r>
      <w:r>
        <w:rPr>
          <w:rFonts w:ascii="Trebuchet MS" w:hAnsi="Trebuchet MS" w:cs="Arial"/>
          <w:sz w:val="20"/>
          <w:szCs w:val="20"/>
        </w:rPr>
        <w:t>(bb) abaixo</w:t>
      </w:r>
      <w:r>
        <w:rPr>
          <w:rFonts w:ascii="Trebuchet MS" w:hAnsi="Trebuchet MS" w:cs="Arial"/>
          <w:sz w:val="20"/>
          <w:szCs w:val="20"/>
        </w:rPr>
        <w:fldChar w:fldCharType="end"/>
      </w:r>
      <w:r>
        <w:rPr>
          <w:rFonts w:ascii="Trebuchet MS" w:hAnsi="Trebuchet MS" w:cs="Arial"/>
          <w:sz w:val="20"/>
          <w:szCs w:val="20"/>
        </w:rPr>
        <w:t>;</w:t>
      </w:r>
    </w:p>
    <w:p w14:paraId="5DB1FCA2" w14:textId="77777777" w:rsidR="000D031D" w:rsidRDefault="000D031D" w:rsidP="003450B1">
      <w:pPr>
        <w:tabs>
          <w:tab w:val="num" w:pos="1004"/>
        </w:tabs>
        <w:spacing w:line="360" w:lineRule="auto"/>
        <w:ind w:left="851" w:right="-91" w:hanging="425"/>
        <w:jc w:val="both"/>
        <w:rPr>
          <w:rFonts w:ascii="Trebuchet MS" w:hAnsi="Trebuchet MS" w:cs="Arial"/>
          <w:sz w:val="20"/>
          <w:szCs w:val="20"/>
        </w:rPr>
      </w:pPr>
    </w:p>
    <w:p w14:paraId="228A3D3F" w14:textId="587F1E26" w:rsidR="000D031D" w:rsidRDefault="000D031D"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caso o LTV não seja cumprido na respectiva data de verificação prevista no Contrato de Alienação Fiduciária e desde que não ocorra o Reforço da Alienação Fiduciária, observados os procedimentos e prazos previstos no Contrato de Alienação Fiduciária;</w:t>
      </w:r>
    </w:p>
    <w:p w14:paraId="72597110" w14:textId="77777777" w:rsidR="000D031D" w:rsidRPr="006E4398" w:rsidRDefault="000D031D" w:rsidP="003450B1">
      <w:pPr>
        <w:tabs>
          <w:tab w:val="num" w:pos="1004"/>
        </w:tabs>
        <w:spacing w:line="360" w:lineRule="auto"/>
        <w:ind w:left="851" w:right="-91" w:hanging="425"/>
        <w:jc w:val="both"/>
        <w:rPr>
          <w:rFonts w:ascii="Trebuchet MS" w:hAnsi="Trebuchet MS" w:cs="Arial"/>
          <w:sz w:val="20"/>
          <w:szCs w:val="20"/>
        </w:rPr>
      </w:pPr>
    </w:p>
    <w:p w14:paraId="6C535857" w14:textId="66DF349E" w:rsidR="000D031D" w:rsidRPr="006E4398" w:rsidRDefault="000D031D"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sz w:val="20"/>
          <w:szCs w:val="20"/>
        </w:rPr>
        <w:t xml:space="preserve">inobservância pela Emissora e/ou pelas Fiadoras, sociedades sob controle comum, por suas controladoras e/ou coligadas, bem como seus administradores, diretores, funcionários e terceiros agindo em seu nome e benefício das normas que lhe são aplicáveis que versam sobre atos de corrupção e atos lesivos contra a administração pública, na forma da Lei nº 12.846, de 1º de agosto de 2013, conforme alterada, do Decreto nº 11.129, de 11 de julho de 2022, da Lei nº 9.613, de 03 de março de 1998, conforme alterada, da Lei nº 12.529, de 30 de novembro de 2011, conforme alterada, do </w:t>
      </w:r>
      <w:r w:rsidRPr="006E4398">
        <w:rPr>
          <w:rFonts w:ascii="Trebuchet MS" w:hAnsi="Trebuchet MS"/>
          <w:i/>
          <w:iCs/>
          <w:sz w:val="20"/>
          <w:szCs w:val="20"/>
        </w:rPr>
        <w:t>U.S. Foreign Corrupt Practices Act of 1977</w:t>
      </w:r>
      <w:r w:rsidRPr="006E4398">
        <w:rPr>
          <w:rFonts w:ascii="Trebuchet MS" w:hAnsi="Trebuchet MS"/>
          <w:sz w:val="20"/>
          <w:szCs w:val="20"/>
        </w:rPr>
        <w:t xml:space="preserve"> e do </w:t>
      </w:r>
      <w:r w:rsidRPr="006E4398">
        <w:rPr>
          <w:rFonts w:ascii="Trebuchet MS" w:hAnsi="Trebuchet MS"/>
          <w:i/>
          <w:iCs/>
          <w:sz w:val="20"/>
          <w:szCs w:val="20"/>
        </w:rPr>
        <w:t>UK Bribery Act</w:t>
      </w:r>
      <w:r w:rsidRPr="006E4398">
        <w:rPr>
          <w:rFonts w:ascii="Trebuchet MS" w:hAnsi="Trebuchet MS"/>
          <w:sz w:val="20"/>
          <w:szCs w:val="20"/>
        </w:rPr>
        <w:t xml:space="preserve"> de 2010, se e conforme aplicável (em conjunto “</w:t>
      </w:r>
      <w:r w:rsidRPr="006E4398">
        <w:rPr>
          <w:rFonts w:ascii="Trebuchet MS" w:hAnsi="Trebuchet MS"/>
          <w:sz w:val="20"/>
          <w:szCs w:val="20"/>
          <w:u w:val="single"/>
        </w:rPr>
        <w:t>Leis Anticorrupção)</w:t>
      </w:r>
      <w:r>
        <w:rPr>
          <w:rFonts w:ascii="Trebuchet MS" w:hAnsi="Trebuchet MS"/>
          <w:sz w:val="20"/>
          <w:szCs w:val="20"/>
        </w:rPr>
        <w:t>;</w:t>
      </w:r>
    </w:p>
    <w:p w14:paraId="5470E03D" w14:textId="77777777" w:rsidR="000D031D" w:rsidRPr="006E4398" w:rsidRDefault="000D031D" w:rsidP="003450B1">
      <w:pPr>
        <w:tabs>
          <w:tab w:val="num" w:pos="1004"/>
        </w:tabs>
        <w:spacing w:line="360" w:lineRule="auto"/>
        <w:ind w:left="851" w:right="-91" w:hanging="425"/>
        <w:jc w:val="both"/>
        <w:rPr>
          <w:rFonts w:ascii="Trebuchet MS" w:hAnsi="Trebuchet MS" w:cs="Arial"/>
          <w:sz w:val="20"/>
          <w:szCs w:val="20"/>
        </w:rPr>
      </w:pPr>
    </w:p>
    <w:p w14:paraId="09576DE3" w14:textId="5B3A1313" w:rsidR="000D031D" w:rsidRPr="006E4398" w:rsidRDefault="000D031D"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eastAsia="Arial Unicode MS" w:hAnsi="Trebuchet MS" w:cstheme="minorHAnsi"/>
          <w:sz w:val="20"/>
          <w:szCs w:val="20"/>
          <w:lang w:bidi="th-TH"/>
        </w:rPr>
        <w:t>se a Fiança, e/ou qualquer uma das Garantias Reais (a) não forem devidamente constituídas, observados os termos e prazos previstos nesta Escritura, no Contrato de Alienação Fiduciária e no Contrato de Cessão Fiduciária; ou (b) de qualquer forma, deixarem de ser exequíve</w:t>
      </w:r>
      <w:r>
        <w:rPr>
          <w:rFonts w:ascii="Trebuchet MS" w:eastAsia="Arial Unicode MS" w:hAnsi="Trebuchet MS" w:cstheme="minorHAnsi"/>
          <w:sz w:val="20"/>
          <w:szCs w:val="20"/>
          <w:lang w:bidi="th-TH"/>
        </w:rPr>
        <w:t>is ou</w:t>
      </w:r>
      <w:r w:rsidRPr="006E4398">
        <w:rPr>
          <w:rFonts w:ascii="Trebuchet MS" w:eastAsia="Arial Unicode MS" w:hAnsi="Trebuchet MS" w:cstheme="minorHAnsi"/>
          <w:sz w:val="20"/>
          <w:szCs w:val="20"/>
          <w:lang w:bidi="th-TH"/>
        </w:rPr>
        <w:t xml:space="preserve"> forem rescindidas anteriormente ao integral cumprimento das Obrigações Garantidas;</w:t>
      </w:r>
      <w:r>
        <w:rPr>
          <w:rFonts w:ascii="Trebuchet MS" w:eastAsia="Arial Unicode MS" w:hAnsi="Trebuchet MS" w:cstheme="minorHAnsi"/>
          <w:sz w:val="20"/>
          <w:szCs w:val="20"/>
          <w:lang w:bidi="th-TH"/>
        </w:rPr>
        <w:t xml:space="preserve"> </w:t>
      </w:r>
    </w:p>
    <w:p w14:paraId="7B847CA9" w14:textId="77777777" w:rsidR="000D031D" w:rsidRDefault="000D031D" w:rsidP="003450B1">
      <w:pPr>
        <w:tabs>
          <w:tab w:val="num" w:pos="1004"/>
        </w:tabs>
        <w:spacing w:line="360" w:lineRule="auto"/>
        <w:ind w:left="851" w:right="-91" w:hanging="425"/>
        <w:jc w:val="both"/>
        <w:rPr>
          <w:rFonts w:ascii="Trebuchet MS" w:hAnsi="Trebuchet MS" w:cs="Arial"/>
          <w:sz w:val="20"/>
          <w:szCs w:val="20"/>
        </w:rPr>
      </w:pPr>
    </w:p>
    <w:p w14:paraId="24AF46CC" w14:textId="45999556" w:rsidR="000D031D" w:rsidRDefault="000D031D" w:rsidP="003450B1">
      <w:pPr>
        <w:numPr>
          <w:ilvl w:val="2"/>
          <w:numId w:val="18"/>
        </w:numPr>
        <w:spacing w:line="360" w:lineRule="auto"/>
        <w:ind w:left="851" w:right="-91" w:hanging="425"/>
        <w:jc w:val="both"/>
        <w:rPr>
          <w:rFonts w:ascii="Trebuchet MS" w:hAnsi="Trebuchet MS" w:cs="Arial"/>
          <w:sz w:val="20"/>
          <w:szCs w:val="20"/>
        </w:rPr>
      </w:pPr>
      <w:r>
        <w:rPr>
          <w:rFonts w:ascii="Trebuchet MS" w:hAnsi="Trebuchet MS" w:cs="Arial"/>
          <w:sz w:val="20"/>
          <w:szCs w:val="20"/>
        </w:rPr>
        <w:t>caso o Contrato de Alienação Fiduciária não seja registrado no Cartório de Registro de Imóveis competente nos prazos previ</w:t>
      </w:r>
      <w:r w:rsidR="007E72BA">
        <w:rPr>
          <w:rFonts w:ascii="Trebuchet MS" w:hAnsi="Trebuchet MS" w:cs="Arial"/>
          <w:sz w:val="20"/>
          <w:szCs w:val="20"/>
        </w:rPr>
        <w:t xml:space="preserve">stos na Cláusula 2.7.1. acima; </w:t>
      </w:r>
    </w:p>
    <w:p w14:paraId="3B57E473" w14:textId="77777777" w:rsidR="007E72BA" w:rsidRDefault="007E72BA" w:rsidP="003450B1">
      <w:pPr>
        <w:tabs>
          <w:tab w:val="num" w:pos="1004"/>
        </w:tabs>
        <w:spacing w:line="360" w:lineRule="auto"/>
        <w:ind w:left="851" w:right="-91" w:hanging="425"/>
        <w:jc w:val="both"/>
        <w:rPr>
          <w:rFonts w:ascii="Trebuchet MS" w:hAnsi="Trebuchet MS" w:cs="Arial"/>
          <w:sz w:val="20"/>
          <w:szCs w:val="20"/>
        </w:rPr>
      </w:pPr>
    </w:p>
    <w:p w14:paraId="5AE95CCA" w14:textId="6A18FA88" w:rsidR="007E72BA" w:rsidRPr="006E4398" w:rsidRDefault="007E72BA" w:rsidP="003450B1">
      <w:pPr>
        <w:numPr>
          <w:ilvl w:val="2"/>
          <w:numId w:val="18"/>
        </w:numPr>
        <w:spacing w:line="360" w:lineRule="auto"/>
        <w:ind w:left="851" w:right="-91" w:hanging="425"/>
        <w:jc w:val="both"/>
        <w:rPr>
          <w:rFonts w:ascii="Trebuchet MS" w:hAnsi="Trebuchet MS" w:cs="Arial"/>
          <w:sz w:val="20"/>
          <w:szCs w:val="20"/>
        </w:rPr>
      </w:pPr>
      <w:r w:rsidRPr="00725360">
        <w:rPr>
          <w:rFonts w:ascii="Trebuchet MS" w:hAnsi="Trebuchet MS"/>
          <w:sz w:val="20"/>
        </w:rPr>
        <w:t xml:space="preserve">caso o </w:t>
      </w:r>
      <w:r>
        <w:rPr>
          <w:rFonts w:ascii="Trebuchet MS" w:hAnsi="Trebuchet MS"/>
          <w:sz w:val="20"/>
        </w:rPr>
        <w:t>Índice de Cobertura</w:t>
      </w:r>
      <w:r w:rsidRPr="00725360">
        <w:rPr>
          <w:rFonts w:ascii="Trebuchet MS" w:hAnsi="Trebuchet MS"/>
          <w:sz w:val="20"/>
        </w:rPr>
        <w:t xml:space="preserve"> </w:t>
      </w:r>
      <w:r>
        <w:rPr>
          <w:rFonts w:ascii="Trebuchet MS" w:hAnsi="Trebuchet MS"/>
          <w:sz w:val="20"/>
        </w:rPr>
        <w:t xml:space="preserve">da Cessão Fiduciária </w:t>
      </w:r>
      <w:r w:rsidRPr="00725360">
        <w:rPr>
          <w:rFonts w:ascii="Trebuchet MS" w:hAnsi="Trebuchet MS"/>
          <w:sz w:val="20"/>
        </w:rPr>
        <w:t xml:space="preserve">não seja cumprido em 2 (duas) Datas de </w:t>
      </w:r>
      <w:r>
        <w:rPr>
          <w:rFonts w:ascii="Trebuchet MS" w:hAnsi="Trebuchet MS"/>
          <w:sz w:val="20"/>
        </w:rPr>
        <w:t xml:space="preserve">Verificação Direito Creditório </w:t>
      </w:r>
      <w:r w:rsidRPr="00725360">
        <w:rPr>
          <w:rFonts w:ascii="Trebuchet MS" w:hAnsi="Trebuchet MS"/>
          <w:sz w:val="20"/>
        </w:rPr>
        <w:t xml:space="preserve">consecutivas ou 3 (três) Datas de </w:t>
      </w:r>
      <w:r>
        <w:rPr>
          <w:rFonts w:ascii="Trebuchet MS" w:hAnsi="Trebuchet MS"/>
          <w:sz w:val="20"/>
        </w:rPr>
        <w:t>Verificação Direito Creditório</w:t>
      </w:r>
      <w:r w:rsidRPr="00725360">
        <w:rPr>
          <w:rFonts w:ascii="Trebuchet MS" w:hAnsi="Trebuchet MS"/>
          <w:sz w:val="20"/>
        </w:rPr>
        <w:t xml:space="preserve"> não consecutivas</w:t>
      </w:r>
      <w:r>
        <w:rPr>
          <w:rFonts w:ascii="Trebuchet MS" w:hAnsi="Trebuchet MS"/>
          <w:sz w:val="20"/>
        </w:rPr>
        <w:t xml:space="preserve"> dentro de um período de 12 (doze) meses; e</w:t>
      </w:r>
    </w:p>
    <w:p w14:paraId="77D6146A" w14:textId="77777777" w:rsidR="00B15A9C" w:rsidRPr="006E4398" w:rsidRDefault="00B15A9C" w:rsidP="003450B1">
      <w:pPr>
        <w:tabs>
          <w:tab w:val="num" w:pos="1004"/>
        </w:tabs>
        <w:spacing w:line="360" w:lineRule="auto"/>
        <w:ind w:left="851" w:right="-91" w:hanging="425"/>
        <w:jc w:val="both"/>
        <w:rPr>
          <w:rFonts w:ascii="Trebuchet MS" w:hAnsi="Trebuchet MS" w:cs="Arial"/>
          <w:sz w:val="20"/>
          <w:szCs w:val="20"/>
        </w:rPr>
      </w:pPr>
    </w:p>
    <w:p w14:paraId="6ADA274F" w14:textId="13472C37" w:rsidR="006C528D" w:rsidRPr="006E4398" w:rsidRDefault="00F22655" w:rsidP="003450B1">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 xml:space="preserve">descumprimento, pela Emissora, dos seguintes </w:t>
      </w:r>
      <w:r w:rsidRPr="006E4398">
        <w:rPr>
          <w:rFonts w:ascii="Trebuchet MS" w:hAnsi="Trebuchet MS" w:cs="Arial"/>
          <w:i/>
          <w:sz w:val="20"/>
          <w:szCs w:val="20"/>
        </w:rPr>
        <w:t>covenants</w:t>
      </w:r>
      <w:r w:rsidRPr="006E4398">
        <w:rPr>
          <w:rFonts w:ascii="Trebuchet MS" w:hAnsi="Trebuchet MS" w:cs="Arial"/>
          <w:sz w:val="20"/>
          <w:szCs w:val="20"/>
        </w:rPr>
        <w:t xml:space="preserve"> financeiros, auferidos em bases </w:t>
      </w:r>
      <w:r w:rsidR="00154D4C" w:rsidRPr="00F94D7C">
        <w:rPr>
          <w:rFonts w:ascii="Trebuchet MS" w:hAnsi="Trebuchet MS" w:cs="Arial"/>
          <w:sz w:val="20"/>
          <w:szCs w:val="20"/>
        </w:rPr>
        <w:t>trimestrais</w:t>
      </w:r>
      <w:r w:rsidR="00A5627E" w:rsidRPr="006E4398">
        <w:rPr>
          <w:rFonts w:ascii="Trebuchet MS" w:hAnsi="Trebuchet MS" w:cs="Arial"/>
          <w:sz w:val="20"/>
          <w:szCs w:val="20"/>
        </w:rPr>
        <w:t xml:space="preserve"> </w:t>
      </w:r>
      <w:r w:rsidRPr="006E4398">
        <w:rPr>
          <w:rFonts w:ascii="Trebuchet MS" w:hAnsi="Trebuchet MS" w:cs="Arial"/>
          <w:sz w:val="20"/>
          <w:szCs w:val="20"/>
        </w:rPr>
        <w:t xml:space="preserve">a partir das demonstrações financeiras consolidadas da Emissora auditadas de 31 de dezembro de cada ano </w:t>
      </w:r>
      <w:r w:rsidR="00E87F05" w:rsidRPr="006E4398">
        <w:rPr>
          <w:rFonts w:ascii="Trebuchet MS" w:hAnsi="Trebuchet MS" w:cs="Arial"/>
          <w:sz w:val="20"/>
          <w:szCs w:val="20"/>
        </w:rPr>
        <w:t xml:space="preserve">acompanhadas das memórias de cálculo aplicáveis para as devidas validações, </w:t>
      </w:r>
      <w:r w:rsidRPr="006E4398">
        <w:rPr>
          <w:rFonts w:ascii="Trebuchet MS" w:hAnsi="Trebuchet MS" w:cs="Arial"/>
          <w:sz w:val="20"/>
          <w:szCs w:val="20"/>
        </w:rPr>
        <w:t xml:space="preserve">a serem acompanhados </w:t>
      </w:r>
      <w:r w:rsidR="00E87F05" w:rsidRPr="006E4398">
        <w:rPr>
          <w:rFonts w:ascii="Trebuchet MS" w:hAnsi="Trebuchet MS" w:cs="Arial"/>
          <w:sz w:val="20"/>
          <w:szCs w:val="20"/>
        </w:rPr>
        <w:t>pela</w:t>
      </w:r>
      <w:r w:rsidR="00A535F6" w:rsidRPr="006E4398">
        <w:rPr>
          <w:rFonts w:ascii="Trebuchet MS" w:hAnsi="Trebuchet MS" w:cs="Arial"/>
          <w:sz w:val="20"/>
          <w:szCs w:val="20"/>
        </w:rPr>
        <w:t xml:space="preserve"> Debenturista</w:t>
      </w:r>
      <w:r w:rsidR="005B5A6A" w:rsidRPr="006E4398">
        <w:rPr>
          <w:rFonts w:ascii="Trebuchet MS" w:hAnsi="Trebuchet MS" w:cs="Arial"/>
          <w:sz w:val="20"/>
          <w:szCs w:val="20"/>
        </w:rPr>
        <w:t>, sendo que a primeira</w:t>
      </w:r>
      <w:r w:rsidRPr="006E4398">
        <w:rPr>
          <w:rFonts w:ascii="Trebuchet MS" w:hAnsi="Trebuchet MS" w:cs="Arial"/>
          <w:sz w:val="20"/>
          <w:szCs w:val="20"/>
        </w:rPr>
        <w:t xml:space="preserve"> apuração deverá ocorrer com base nas demonstrações financeiras d</w:t>
      </w:r>
      <w:r w:rsidR="008E35FC" w:rsidRPr="006E4398">
        <w:rPr>
          <w:rFonts w:ascii="Trebuchet MS" w:hAnsi="Trebuchet MS" w:cs="Arial"/>
          <w:sz w:val="20"/>
          <w:szCs w:val="20"/>
        </w:rPr>
        <w:t xml:space="preserve">o exercício </w:t>
      </w:r>
      <w:r w:rsidR="00C052CF" w:rsidRPr="006E4398">
        <w:rPr>
          <w:rFonts w:ascii="Trebuchet MS" w:hAnsi="Trebuchet MS" w:cs="Arial"/>
          <w:sz w:val="20"/>
          <w:szCs w:val="20"/>
        </w:rPr>
        <w:t xml:space="preserve">social </w:t>
      </w:r>
      <w:r w:rsidR="007C3373" w:rsidRPr="006E4398">
        <w:rPr>
          <w:rFonts w:ascii="Trebuchet MS" w:hAnsi="Trebuchet MS" w:cs="Arial"/>
          <w:sz w:val="20"/>
          <w:szCs w:val="20"/>
        </w:rPr>
        <w:t xml:space="preserve">encerrado </w:t>
      </w:r>
      <w:r w:rsidR="008E35FC" w:rsidRPr="006E4398">
        <w:rPr>
          <w:rFonts w:ascii="Trebuchet MS" w:hAnsi="Trebuchet MS" w:cs="Arial"/>
          <w:sz w:val="20"/>
          <w:szCs w:val="20"/>
        </w:rPr>
        <w:t xml:space="preserve">em 31 de dezembro de </w:t>
      </w:r>
      <w:r w:rsidR="00C052CF" w:rsidRPr="006E4398">
        <w:rPr>
          <w:rFonts w:ascii="Trebuchet MS" w:hAnsi="Trebuchet MS" w:cs="Arial"/>
          <w:sz w:val="20"/>
          <w:szCs w:val="20"/>
        </w:rPr>
        <w:t xml:space="preserve">2023 </w:t>
      </w:r>
      <w:r w:rsidR="006B59EE" w:rsidRPr="006E4398">
        <w:rPr>
          <w:rFonts w:ascii="Trebuchet MS" w:hAnsi="Trebuchet MS" w:cs="Arial"/>
          <w:sz w:val="20"/>
          <w:szCs w:val="20"/>
        </w:rPr>
        <w:t>(“</w:t>
      </w:r>
      <w:r w:rsidR="006B59EE" w:rsidRPr="006E4398">
        <w:rPr>
          <w:rFonts w:ascii="Trebuchet MS" w:hAnsi="Trebuchet MS" w:cs="Arial"/>
          <w:sz w:val="20"/>
          <w:szCs w:val="20"/>
          <w:u w:val="single"/>
        </w:rPr>
        <w:t>Índices Financeiros</w:t>
      </w:r>
      <w:r w:rsidR="006B59EE" w:rsidRPr="006E4398">
        <w:rPr>
          <w:rFonts w:ascii="Trebuchet MS" w:hAnsi="Trebuchet MS" w:cs="Arial"/>
          <w:sz w:val="20"/>
          <w:szCs w:val="20"/>
        </w:rPr>
        <w:t>”)</w:t>
      </w:r>
      <w:r w:rsidR="007E0BB5" w:rsidRPr="006E4398">
        <w:rPr>
          <w:rFonts w:ascii="Trebuchet MS" w:hAnsi="Trebuchet MS" w:cs="Arial"/>
          <w:sz w:val="20"/>
          <w:szCs w:val="20"/>
        </w:rPr>
        <w:t>:</w:t>
      </w:r>
    </w:p>
    <w:p w14:paraId="4E22E4D4" w14:textId="77777777" w:rsidR="006C528D" w:rsidRPr="006E4398" w:rsidRDefault="006C528D">
      <w:pPr>
        <w:pStyle w:val="ListParagraph"/>
        <w:spacing w:line="360" w:lineRule="auto"/>
        <w:jc w:val="both"/>
        <w:rPr>
          <w:rFonts w:ascii="Trebuchet MS" w:hAnsi="Trebuchet MS" w:cs="Arial"/>
          <w:sz w:val="20"/>
          <w:szCs w:val="20"/>
        </w:rPr>
      </w:pPr>
    </w:p>
    <w:p w14:paraId="2BB17ED8" w14:textId="77777777" w:rsidR="006C528D" w:rsidRPr="006E4398" w:rsidRDefault="00F22655">
      <w:pPr>
        <w:numPr>
          <w:ilvl w:val="0"/>
          <w:numId w:val="29"/>
        </w:numPr>
        <w:adjustRightInd/>
        <w:spacing w:line="360" w:lineRule="auto"/>
        <w:ind w:hanging="295"/>
        <w:jc w:val="both"/>
        <w:rPr>
          <w:rFonts w:ascii="Trebuchet MS" w:hAnsi="Trebuchet MS" w:cs="Arial"/>
          <w:sz w:val="20"/>
          <w:szCs w:val="20"/>
        </w:rPr>
      </w:pPr>
      <w:r w:rsidRPr="006E4398">
        <w:rPr>
          <w:rFonts w:ascii="Trebuchet MS" w:hAnsi="Trebuchet MS" w:cs="Arial"/>
          <w:sz w:val="20"/>
          <w:szCs w:val="20"/>
          <w:u w:val="single"/>
        </w:rPr>
        <w:t>Dívida Financeira Líquida/EBITDA</w:t>
      </w:r>
      <w:r w:rsidRPr="006E4398">
        <w:rPr>
          <w:rFonts w:ascii="Trebuchet MS" w:hAnsi="Trebuchet MS" w:cs="Arial"/>
          <w:sz w:val="20"/>
          <w:szCs w:val="20"/>
        </w:rPr>
        <w:t xml:space="preserve">: </w:t>
      </w:r>
      <w:r w:rsidR="007E0BB5" w:rsidRPr="006E4398">
        <w:rPr>
          <w:rFonts w:ascii="Trebuchet MS" w:hAnsi="Trebuchet MS"/>
          <w:sz w:val="20"/>
          <w:szCs w:val="20"/>
        </w:rPr>
        <w:t>menor ou igual a: (i) 3,5x em 2023, (ii) igual a 3,0x em 2024 e 2025; (iii) 2,5x em 202</w:t>
      </w:r>
      <w:r w:rsidR="008A0685" w:rsidRPr="006E4398">
        <w:rPr>
          <w:rFonts w:ascii="Trebuchet MS" w:hAnsi="Trebuchet MS"/>
          <w:sz w:val="20"/>
          <w:szCs w:val="20"/>
        </w:rPr>
        <w:t>6</w:t>
      </w:r>
      <w:r w:rsidR="007E0BB5" w:rsidRPr="006E4398">
        <w:rPr>
          <w:rFonts w:ascii="Trebuchet MS" w:hAnsi="Trebuchet MS"/>
          <w:sz w:val="20"/>
          <w:szCs w:val="20"/>
        </w:rPr>
        <w:t>; e (iv) 2,0x em 2027</w:t>
      </w:r>
      <w:r w:rsidR="00A535F6" w:rsidRPr="006E4398">
        <w:rPr>
          <w:rFonts w:ascii="Trebuchet MS" w:hAnsi="Trebuchet MS"/>
          <w:sz w:val="20"/>
          <w:szCs w:val="20"/>
        </w:rPr>
        <w:t>; e</w:t>
      </w:r>
    </w:p>
    <w:p w14:paraId="535BF88A" w14:textId="77777777" w:rsidR="006C528D" w:rsidRPr="006E4398" w:rsidRDefault="006C528D">
      <w:pPr>
        <w:spacing w:line="360" w:lineRule="auto"/>
        <w:ind w:left="2869"/>
        <w:jc w:val="both"/>
        <w:rPr>
          <w:rFonts w:ascii="Trebuchet MS" w:hAnsi="Trebuchet MS" w:cs="Arial"/>
          <w:sz w:val="20"/>
          <w:szCs w:val="20"/>
        </w:rPr>
      </w:pPr>
    </w:p>
    <w:p w14:paraId="0A5A9855" w14:textId="3B48CEDB" w:rsidR="006C528D" w:rsidRPr="006E4398" w:rsidRDefault="00F22655">
      <w:pPr>
        <w:numPr>
          <w:ilvl w:val="0"/>
          <w:numId w:val="29"/>
        </w:numPr>
        <w:adjustRightInd/>
        <w:spacing w:line="360" w:lineRule="auto"/>
        <w:ind w:hanging="295"/>
        <w:jc w:val="both"/>
        <w:rPr>
          <w:rFonts w:ascii="Trebuchet MS" w:hAnsi="Trebuchet MS" w:cs="Arial"/>
          <w:sz w:val="20"/>
          <w:szCs w:val="20"/>
        </w:rPr>
      </w:pPr>
      <w:r w:rsidRPr="006E4398">
        <w:rPr>
          <w:rFonts w:ascii="Trebuchet MS" w:hAnsi="Trebuchet MS" w:cs="Arial"/>
          <w:sz w:val="20"/>
          <w:szCs w:val="20"/>
          <w:u w:val="single"/>
        </w:rPr>
        <w:t>Índice de Cobertura dos Serviços da Dívida</w:t>
      </w:r>
      <w:r w:rsidRPr="006E4398">
        <w:rPr>
          <w:rFonts w:ascii="Trebuchet MS" w:hAnsi="Trebuchet MS" w:cs="Arial"/>
          <w:sz w:val="20"/>
          <w:szCs w:val="20"/>
        </w:rPr>
        <w:t xml:space="preserve">: </w:t>
      </w:r>
      <w:r w:rsidR="007E0BB5" w:rsidRPr="006E4398">
        <w:rPr>
          <w:rFonts w:ascii="Trebuchet MS" w:hAnsi="Trebuchet MS"/>
          <w:sz w:val="20"/>
          <w:szCs w:val="20"/>
        </w:rPr>
        <w:t>mínimo de 1,</w:t>
      </w:r>
      <w:r w:rsidR="0034255D">
        <w:rPr>
          <w:rFonts w:ascii="Trebuchet MS" w:hAnsi="Trebuchet MS"/>
          <w:sz w:val="20"/>
          <w:szCs w:val="20"/>
        </w:rPr>
        <w:t>2</w:t>
      </w:r>
      <w:r w:rsidR="007E0BB5" w:rsidRPr="006E4398">
        <w:rPr>
          <w:rFonts w:ascii="Trebuchet MS" w:hAnsi="Trebuchet MS"/>
          <w:sz w:val="20"/>
          <w:szCs w:val="20"/>
        </w:rPr>
        <w:t>x</w:t>
      </w:r>
      <w:r w:rsidR="00A535F6" w:rsidRPr="006E4398">
        <w:rPr>
          <w:rFonts w:ascii="Trebuchet MS" w:hAnsi="Trebuchet MS"/>
          <w:sz w:val="20"/>
          <w:szCs w:val="20"/>
        </w:rPr>
        <w:t>.</w:t>
      </w:r>
    </w:p>
    <w:p w14:paraId="5092B252" w14:textId="77777777" w:rsidR="00A535F6" w:rsidRPr="006E4398" w:rsidRDefault="00A535F6">
      <w:pPr>
        <w:adjustRightInd/>
        <w:spacing w:line="360" w:lineRule="auto"/>
        <w:jc w:val="both"/>
        <w:rPr>
          <w:rFonts w:ascii="Trebuchet MS" w:hAnsi="Trebuchet MS" w:cs="Arial"/>
          <w:sz w:val="20"/>
          <w:szCs w:val="20"/>
        </w:rPr>
      </w:pPr>
    </w:p>
    <w:p w14:paraId="26CFCB88" w14:textId="77777777" w:rsidR="006C528D" w:rsidRPr="006E4398" w:rsidRDefault="00F22655">
      <w:pPr>
        <w:spacing w:line="360" w:lineRule="auto"/>
        <w:ind w:left="514" w:firstLine="708"/>
        <w:jc w:val="both"/>
        <w:rPr>
          <w:rFonts w:ascii="Trebuchet MS" w:hAnsi="Trebuchet MS" w:cs="Arial"/>
          <w:sz w:val="20"/>
          <w:szCs w:val="20"/>
        </w:rPr>
      </w:pPr>
      <w:r w:rsidRPr="006E4398">
        <w:rPr>
          <w:rFonts w:ascii="Trebuchet MS" w:hAnsi="Trebuchet MS" w:cs="Arial"/>
          <w:sz w:val="20"/>
          <w:szCs w:val="20"/>
        </w:rPr>
        <w:t xml:space="preserve">Onde: </w:t>
      </w:r>
    </w:p>
    <w:p w14:paraId="0CBFEEC9" w14:textId="77777777" w:rsidR="006C528D" w:rsidRPr="006E4398" w:rsidRDefault="006C528D">
      <w:pPr>
        <w:spacing w:line="360" w:lineRule="auto"/>
        <w:ind w:left="1222"/>
        <w:jc w:val="both"/>
        <w:rPr>
          <w:rFonts w:ascii="Trebuchet MS" w:hAnsi="Trebuchet MS" w:cs="Arial"/>
          <w:sz w:val="20"/>
          <w:szCs w:val="20"/>
        </w:rPr>
      </w:pPr>
    </w:p>
    <w:p w14:paraId="3A384859" w14:textId="77777777" w:rsidR="006C528D" w:rsidRPr="006E4398" w:rsidRDefault="00F22655">
      <w:pPr>
        <w:pStyle w:val="ListParagraph"/>
        <w:numPr>
          <w:ilvl w:val="0"/>
          <w:numId w:val="31"/>
        </w:numPr>
        <w:autoSpaceDE/>
        <w:autoSpaceDN/>
        <w:adjustRightInd/>
        <w:spacing w:line="360" w:lineRule="auto"/>
        <w:jc w:val="both"/>
        <w:rPr>
          <w:rFonts w:ascii="Trebuchet MS" w:hAnsi="Trebuchet MS" w:cs="Arial"/>
          <w:sz w:val="20"/>
          <w:szCs w:val="20"/>
        </w:rPr>
      </w:pPr>
      <w:r w:rsidRPr="006E4398">
        <w:rPr>
          <w:rFonts w:ascii="Trebuchet MS" w:hAnsi="Trebuchet MS" w:cs="Arial"/>
          <w:sz w:val="20"/>
          <w:szCs w:val="20"/>
        </w:rPr>
        <w:t>“</w:t>
      </w:r>
      <w:r w:rsidRPr="006E4398">
        <w:rPr>
          <w:rFonts w:ascii="Trebuchet MS" w:hAnsi="Trebuchet MS" w:cs="Arial"/>
          <w:sz w:val="20"/>
          <w:szCs w:val="20"/>
          <w:u w:val="single"/>
        </w:rPr>
        <w:t>Dívida Financeira Líquida</w:t>
      </w:r>
      <w:r w:rsidRPr="006E4398">
        <w:rPr>
          <w:rFonts w:ascii="Trebuchet MS" w:hAnsi="Trebuchet MS" w:cs="Arial"/>
          <w:sz w:val="20"/>
          <w:szCs w:val="20"/>
        </w:rPr>
        <w:t>” significa a Dívida Total menos o saldo em caixa e o saldo de aplicações financeiras;</w:t>
      </w:r>
    </w:p>
    <w:p w14:paraId="1C3C4212" w14:textId="77777777" w:rsidR="006C528D" w:rsidRPr="006E4398" w:rsidRDefault="006C528D">
      <w:pPr>
        <w:pStyle w:val="ListParagraph"/>
        <w:spacing w:line="360" w:lineRule="auto"/>
        <w:ind w:left="1582"/>
        <w:jc w:val="both"/>
        <w:rPr>
          <w:rFonts w:ascii="Trebuchet MS" w:hAnsi="Trebuchet MS" w:cs="Arial"/>
          <w:sz w:val="20"/>
          <w:szCs w:val="20"/>
        </w:rPr>
      </w:pPr>
    </w:p>
    <w:p w14:paraId="4EBF67CF" w14:textId="79450FC8" w:rsidR="006C528D" w:rsidRPr="006E4398" w:rsidRDefault="00F22655">
      <w:pPr>
        <w:pStyle w:val="ListParagraph"/>
        <w:numPr>
          <w:ilvl w:val="0"/>
          <w:numId w:val="31"/>
        </w:numPr>
        <w:autoSpaceDE/>
        <w:autoSpaceDN/>
        <w:adjustRightInd/>
        <w:spacing w:line="360" w:lineRule="auto"/>
        <w:jc w:val="both"/>
        <w:rPr>
          <w:rFonts w:ascii="Trebuchet MS" w:hAnsi="Trebuchet MS" w:cs="Arial"/>
          <w:sz w:val="20"/>
          <w:szCs w:val="20"/>
        </w:rPr>
      </w:pPr>
      <w:r w:rsidRPr="006E4398">
        <w:rPr>
          <w:rFonts w:ascii="Trebuchet MS" w:hAnsi="Trebuchet MS" w:cs="Arial"/>
          <w:sz w:val="20"/>
          <w:szCs w:val="20"/>
        </w:rPr>
        <w:t>“</w:t>
      </w:r>
      <w:r w:rsidRPr="006E4398">
        <w:rPr>
          <w:rFonts w:ascii="Trebuchet MS" w:hAnsi="Trebuchet MS" w:cs="Arial"/>
          <w:sz w:val="20"/>
          <w:szCs w:val="20"/>
          <w:u w:val="single"/>
        </w:rPr>
        <w:t>Dívida Total</w:t>
      </w:r>
      <w:r w:rsidRPr="006E4398">
        <w:rPr>
          <w:rFonts w:ascii="Trebuchet MS" w:hAnsi="Trebuchet MS" w:cs="Arial"/>
          <w:sz w:val="20"/>
          <w:szCs w:val="20"/>
        </w:rPr>
        <w:t>”: significa, a somatória de (I) todos os endividamentos consolidados no que diz respeito a empréstimos de qualquer instituição financeira, incluindo, sem limitação, obrigações relativas a cartas de crédito; (II) todas as obrigações consolidadas representadas por debêntures, notas promissórias ou outros títulos e/ou valores mobiliários similares; (III) todas as obrigações consolidadas, na sua condição de arrendatária em contratos de leasing, em conformidade com os termos dos contratos de leasing registrados como leasing de bens do imobilizado, conforme aplicável; (IV) dívidas líquidas do saldo a receber e do saldo a pagar decorrentes de derivativos, incluindo contratos de hedge e/ou quaisquer outros contratos de derivativos, excluindo efeitos temporais de marcação a mercado</w:t>
      </w:r>
      <w:r w:rsidR="00B078CE" w:rsidRPr="006E4398">
        <w:rPr>
          <w:rFonts w:ascii="Trebuchet MS" w:hAnsi="Trebuchet MS" w:cs="Arial"/>
          <w:sz w:val="20"/>
          <w:szCs w:val="20"/>
        </w:rPr>
        <w:t xml:space="preserve">; e (V) mútuos e empréstimos realizados </w:t>
      </w:r>
      <w:r w:rsidR="000D031D">
        <w:rPr>
          <w:rFonts w:ascii="Trebuchet MS" w:hAnsi="Trebuchet MS" w:cs="Arial"/>
          <w:sz w:val="20"/>
          <w:szCs w:val="20"/>
        </w:rPr>
        <w:t>entre sociedades do mesmo grupo econômico da Emissora</w:t>
      </w:r>
      <w:r w:rsidR="00B078CE" w:rsidRPr="006E4398">
        <w:rPr>
          <w:rFonts w:ascii="Trebuchet MS" w:hAnsi="Trebuchet MS" w:cs="Arial"/>
          <w:sz w:val="20"/>
          <w:szCs w:val="20"/>
        </w:rPr>
        <w:t>.</w:t>
      </w:r>
    </w:p>
    <w:p w14:paraId="1FFE3DAD" w14:textId="77777777" w:rsidR="006C528D" w:rsidRPr="006E4398" w:rsidRDefault="006C528D">
      <w:pPr>
        <w:pStyle w:val="ListParagraph"/>
        <w:spacing w:line="360" w:lineRule="auto"/>
        <w:ind w:left="1582"/>
        <w:jc w:val="both"/>
        <w:rPr>
          <w:rFonts w:ascii="Trebuchet MS" w:hAnsi="Trebuchet MS" w:cs="Arial"/>
          <w:sz w:val="20"/>
          <w:szCs w:val="20"/>
        </w:rPr>
      </w:pPr>
    </w:p>
    <w:p w14:paraId="7790E8A4" w14:textId="77777777" w:rsidR="006C528D" w:rsidRPr="006E4398" w:rsidRDefault="00F22655">
      <w:pPr>
        <w:pStyle w:val="ListParagraph"/>
        <w:numPr>
          <w:ilvl w:val="0"/>
          <w:numId w:val="31"/>
        </w:numPr>
        <w:autoSpaceDE/>
        <w:autoSpaceDN/>
        <w:adjustRightInd/>
        <w:spacing w:line="360" w:lineRule="auto"/>
        <w:jc w:val="both"/>
        <w:rPr>
          <w:rFonts w:ascii="Trebuchet MS" w:hAnsi="Trebuchet MS" w:cs="Arial"/>
          <w:sz w:val="20"/>
          <w:szCs w:val="20"/>
        </w:rPr>
      </w:pPr>
      <w:r w:rsidRPr="006E4398">
        <w:rPr>
          <w:rFonts w:ascii="Trebuchet MS" w:hAnsi="Trebuchet MS" w:cs="Arial"/>
          <w:sz w:val="20"/>
          <w:szCs w:val="20"/>
        </w:rPr>
        <w:t>“</w:t>
      </w:r>
      <w:r w:rsidRPr="006E4398">
        <w:rPr>
          <w:rFonts w:ascii="Trebuchet MS" w:hAnsi="Trebuchet MS" w:cs="Arial"/>
          <w:sz w:val="20"/>
          <w:szCs w:val="20"/>
          <w:u w:val="single"/>
        </w:rPr>
        <w:t>EBITDA</w:t>
      </w:r>
      <w:r w:rsidRPr="006E4398">
        <w:rPr>
          <w:rFonts w:ascii="Trebuchet MS" w:hAnsi="Trebuchet MS" w:cs="Arial"/>
          <w:sz w:val="20"/>
          <w:szCs w:val="20"/>
        </w:rPr>
        <w:t>”: significa, para qualquer período, o somatório do resultado antes do resultado financeiro e dos tributos, acrescido de todos os valores atribuíveis a (sem duplicidade): (a) depreciação e amortização, incluindo a amortização do direito de concessão; (b) provisão de manutenção; e (c) apropriação de despesas antecipadas, sendo certo que o EBITDA deverá ser calculado com base nos últimos 12 (doze) meses baseado nas demonstrações financeiras consolidadas auditadas.</w:t>
      </w:r>
    </w:p>
    <w:p w14:paraId="0D39D0C5" w14:textId="77777777" w:rsidR="006C528D" w:rsidRPr="006E4398" w:rsidRDefault="006C528D">
      <w:pPr>
        <w:pStyle w:val="ListParagraph"/>
        <w:spacing w:line="360" w:lineRule="auto"/>
        <w:ind w:left="1582"/>
        <w:jc w:val="both"/>
        <w:rPr>
          <w:rFonts w:ascii="Trebuchet MS" w:hAnsi="Trebuchet MS" w:cs="Arial"/>
          <w:sz w:val="20"/>
          <w:szCs w:val="20"/>
        </w:rPr>
      </w:pPr>
    </w:p>
    <w:p w14:paraId="7E0ACC56" w14:textId="4B82D8C0" w:rsidR="006C528D" w:rsidRDefault="00F22655">
      <w:pPr>
        <w:pStyle w:val="ListParagraph"/>
        <w:numPr>
          <w:ilvl w:val="0"/>
          <w:numId w:val="31"/>
        </w:numPr>
        <w:autoSpaceDE/>
        <w:autoSpaceDN/>
        <w:adjustRightInd/>
        <w:spacing w:line="360" w:lineRule="auto"/>
        <w:jc w:val="both"/>
        <w:rPr>
          <w:rFonts w:ascii="Trebuchet MS" w:hAnsi="Trebuchet MS" w:cs="Arial"/>
          <w:sz w:val="20"/>
          <w:szCs w:val="20"/>
        </w:rPr>
      </w:pPr>
      <w:r w:rsidRPr="006E4398">
        <w:rPr>
          <w:rFonts w:ascii="Trebuchet MS" w:hAnsi="Trebuchet MS" w:cs="Arial"/>
          <w:sz w:val="20"/>
          <w:szCs w:val="20"/>
        </w:rPr>
        <w:t>“</w:t>
      </w:r>
      <w:r w:rsidRPr="006E4398">
        <w:rPr>
          <w:rFonts w:ascii="Trebuchet MS" w:hAnsi="Trebuchet MS" w:cs="Arial"/>
          <w:sz w:val="20"/>
          <w:szCs w:val="20"/>
          <w:u w:val="single"/>
        </w:rPr>
        <w:t>Índice de Cobertura dos Serviços da Dívida</w:t>
      </w:r>
      <w:r w:rsidRPr="006E4398">
        <w:rPr>
          <w:rFonts w:ascii="Trebuchet MS" w:hAnsi="Trebuchet MS" w:cs="Arial"/>
          <w:sz w:val="20"/>
          <w:szCs w:val="20"/>
        </w:rPr>
        <w:t>”: representa a capacidade de pagamento da dívida</w:t>
      </w:r>
      <w:r w:rsidR="00AF6312" w:rsidRPr="006E4398">
        <w:rPr>
          <w:rFonts w:ascii="Trebuchet MS" w:hAnsi="Trebuchet MS" w:cs="Arial"/>
          <w:sz w:val="20"/>
          <w:szCs w:val="20"/>
        </w:rPr>
        <w:t xml:space="preserve"> e </w:t>
      </w:r>
      <w:r w:rsidRPr="006E4398">
        <w:rPr>
          <w:rFonts w:ascii="Trebuchet MS" w:hAnsi="Trebuchet MS" w:cs="Arial"/>
          <w:sz w:val="20"/>
          <w:szCs w:val="20"/>
        </w:rPr>
        <w:t xml:space="preserve">é calculado </w:t>
      </w:r>
      <w:r w:rsidR="00931E5F" w:rsidRPr="008A31BF">
        <w:rPr>
          <w:rFonts w:ascii="Trebuchet MS" w:hAnsi="Trebuchet MS" w:cs="Arial"/>
          <w:sz w:val="20"/>
          <w:szCs w:val="20"/>
        </w:rPr>
        <w:t xml:space="preserve">pela </w:t>
      </w:r>
      <w:r w:rsidR="00931E5F">
        <w:rPr>
          <w:rFonts w:ascii="Trebuchet MS" w:hAnsi="Trebuchet MS" w:cs="Arial"/>
          <w:sz w:val="20"/>
          <w:szCs w:val="20"/>
        </w:rPr>
        <w:t>razão</w:t>
      </w:r>
      <w:r w:rsidR="00931E5F" w:rsidRPr="008A31BF">
        <w:rPr>
          <w:rFonts w:ascii="Trebuchet MS" w:hAnsi="Trebuchet MS" w:cs="Arial"/>
          <w:sz w:val="20"/>
          <w:szCs w:val="20"/>
        </w:rPr>
        <w:t xml:space="preserve"> entre (i) </w:t>
      </w:r>
      <w:r w:rsidR="00931E5F">
        <w:rPr>
          <w:rFonts w:ascii="Trebuchet MS" w:hAnsi="Trebuchet MS" w:cs="Arial"/>
          <w:sz w:val="20"/>
          <w:szCs w:val="20"/>
        </w:rPr>
        <w:t xml:space="preserve">diferença entre (i.a) </w:t>
      </w:r>
      <w:r w:rsidR="00931E5F" w:rsidRPr="008A31BF">
        <w:rPr>
          <w:rFonts w:ascii="Trebuchet MS" w:hAnsi="Trebuchet MS" w:cs="Arial"/>
          <w:sz w:val="20"/>
          <w:szCs w:val="20"/>
        </w:rPr>
        <w:t xml:space="preserve">o total de receitas do </w:t>
      </w:r>
      <w:r w:rsidR="00931E5F">
        <w:rPr>
          <w:rFonts w:ascii="Trebuchet MS" w:hAnsi="Trebuchet MS" w:cs="Arial"/>
          <w:sz w:val="20"/>
          <w:szCs w:val="20"/>
        </w:rPr>
        <w:t xml:space="preserve">“Casa </w:t>
      </w:r>
      <w:r w:rsidR="00931E5F" w:rsidRPr="008A31BF">
        <w:rPr>
          <w:rFonts w:ascii="Trebuchet MS" w:hAnsi="Trebuchet MS" w:cs="Arial"/>
          <w:sz w:val="20"/>
          <w:szCs w:val="20"/>
        </w:rPr>
        <w:t>Shopping</w:t>
      </w:r>
      <w:r w:rsidR="00931E5F">
        <w:rPr>
          <w:rFonts w:ascii="Trebuchet MS" w:hAnsi="Trebuchet MS" w:cs="Arial"/>
          <w:sz w:val="20"/>
          <w:szCs w:val="20"/>
        </w:rPr>
        <w:t>”</w:t>
      </w:r>
      <w:r w:rsidR="00931E5F" w:rsidRPr="008A31BF">
        <w:rPr>
          <w:rFonts w:ascii="Trebuchet MS" w:hAnsi="Trebuchet MS" w:cs="Arial"/>
          <w:sz w:val="20"/>
          <w:szCs w:val="20"/>
        </w:rPr>
        <w:t>, incluindo mas não se limitando, às receitas de locações fixas, variáveis, estacionamento, mall, quiosques, merchandising, dentre outras e (</w:t>
      </w:r>
      <w:r w:rsidR="00931E5F">
        <w:rPr>
          <w:rFonts w:ascii="Trebuchet MS" w:hAnsi="Trebuchet MS" w:cs="Arial"/>
          <w:sz w:val="20"/>
          <w:szCs w:val="20"/>
        </w:rPr>
        <w:t>i.b</w:t>
      </w:r>
      <w:r w:rsidR="00931E5F" w:rsidRPr="008A31BF">
        <w:rPr>
          <w:rFonts w:ascii="Trebuchet MS" w:hAnsi="Trebuchet MS" w:cs="Arial"/>
          <w:sz w:val="20"/>
          <w:szCs w:val="20"/>
        </w:rPr>
        <w:t xml:space="preserve">) as </w:t>
      </w:r>
      <w:r w:rsidR="00931E5F" w:rsidRPr="00B46807">
        <w:rPr>
          <w:rFonts w:ascii="Trebuchet MS" w:hAnsi="Trebuchet MS" w:cs="Arial"/>
          <w:sz w:val="20"/>
          <w:szCs w:val="20"/>
        </w:rPr>
        <w:t>Despesas Operacionais</w:t>
      </w:r>
      <w:r w:rsidR="00931E5F" w:rsidRPr="008A31BF">
        <w:rPr>
          <w:rFonts w:ascii="Trebuchet MS" w:hAnsi="Trebuchet MS" w:cs="Arial"/>
          <w:sz w:val="20"/>
          <w:szCs w:val="20"/>
        </w:rPr>
        <w:t xml:space="preserve"> (conforme de</w:t>
      </w:r>
      <w:r w:rsidR="002F1FD5">
        <w:rPr>
          <w:rFonts w:ascii="Trebuchet MS" w:hAnsi="Trebuchet MS" w:cs="Arial"/>
          <w:sz w:val="20"/>
          <w:szCs w:val="20"/>
        </w:rPr>
        <w:t>finido abaixo</w:t>
      </w:r>
      <w:r w:rsidR="00931E5F" w:rsidRPr="008A31BF">
        <w:rPr>
          <w:rFonts w:ascii="Trebuchet MS" w:hAnsi="Trebuchet MS" w:cs="Arial"/>
          <w:sz w:val="20"/>
          <w:szCs w:val="20"/>
        </w:rPr>
        <w:t>), os tributos incidentes sobre as receitas (como a Contribuição ao Programa de Integração Social, a Contribuição para o Financiamento da Seguridade Social etc.)</w:t>
      </w:r>
      <w:r w:rsidR="008A2130">
        <w:rPr>
          <w:rFonts w:ascii="Trebuchet MS" w:hAnsi="Trebuchet MS" w:cs="Arial"/>
          <w:sz w:val="20"/>
          <w:szCs w:val="20"/>
        </w:rPr>
        <w:t xml:space="preserve">; e (ii) a soma dos </w:t>
      </w:r>
      <w:r w:rsidR="00B24588" w:rsidRPr="00B46807">
        <w:rPr>
          <w:rFonts w:ascii="Trebuchet MS" w:hAnsi="Trebuchet MS" w:cs="Arial"/>
          <w:sz w:val="20"/>
          <w:szCs w:val="20"/>
        </w:rPr>
        <w:t>S</w:t>
      </w:r>
      <w:r w:rsidR="00B24588" w:rsidRPr="00B24588">
        <w:rPr>
          <w:rFonts w:ascii="Trebuchet MS" w:hAnsi="Trebuchet MS" w:cs="Arial"/>
          <w:sz w:val="20"/>
          <w:szCs w:val="20"/>
        </w:rPr>
        <w:t xml:space="preserve">erviços </w:t>
      </w:r>
      <w:r w:rsidR="008A2130" w:rsidRPr="00B24588">
        <w:rPr>
          <w:rFonts w:ascii="Trebuchet MS" w:hAnsi="Trebuchet MS" w:cs="Arial"/>
          <w:sz w:val="20"/>
          <w:szCs w:val="20"/>
        </w:rPr>
        <w:t xml:space="preserve">da </w:t>
      </w:r>
      <w:r w:rsidR="00B24588" w:rsidRPr="00B46807">
        <w:rPr>
          <w:rFonts w:ascii="Trebuchet MS" w:hAnsi="Trebuchet MS" w:cs="Arial"/>
          <w:sz w:val="20"/>
          <w:szCs w:val="20"/>
        </w:rPr>
        <w:t>D</w:t>
      </w:r>
      <w:r w:rsidR="00B24588" w:rsidRPr="00B24588">
        <w:rPr>
          <w:rFonts w:ascii="Trebuchet MS" w:hAnsi="Trebuchet MS" w:cs="Arial"/>
          <w:sz w:val="20"/>
          <w:szCs w:val="20"/>
        </w:rPr>
        <w:t>ívida</w:t>
      </w:r>
      <w:r w:rsidR="00B24588">
        <w:rPr>
          <w:rFonts w:ascii="Trebuchet MS" w:hAnsi="Trebuchet MS" w:cs="Arial"/>
          <w:sz w:val="20"/>
          <w:szCs w:val="20"/>
        </w:rPr>
        <w:t xml:space="preserve"> (conforme definido abaixo)</w:t>
      </w:r>
      <w:r w:rsidRPr="006E4398">
        <w:rPr>
          <w:rFonts w:ascii="Trebuchet MS" w:hAnsi="Trebuchet MS" w:cs="Arial"/>
          <w:sz w:val="20"/>
          <w:szCs w:val="20"/>
        </w:rPr>
        <w:t xml:space="preserve">, sendo certo que o </w:t>
      </w:r>
      <w:r w:rsidR="00477DC3">
        <w:rPr>
          <w:rFonts w:ascii="Trebuchet MS" w:hAnsi="Trebuchet MS" w:cs="Arial"/>
          <w:sz w:val="20"/>
          <w:szCs w:val="20"/>
        </w:rPr>
        <w:t>Índice de Cobertura dos Serviços da Dívida</w:t>
      </w:r>
      <w:r w:rsidR="00477DC3" w:rsidRPr="006E4398">
        <w:rPr>
          <w:rFonts w:ascii="Trebuchet MS" w:hAnsi="Trebuchet MS" w:cs="Arial"/>
          <w:sz w:val="20"/>
          <w:szCs w:val="20"/>
        </w:rPr>
        <w:t xml:space="preserve"> </w:t>
      </w:r>
      <w:r w:rsidRPr="006E4398">
        <w:rPr>
          <w:rFonts w:ascii="Trebuchet MS" w:hAnsi="Trebuchet MS" w:cs="Arial"/>
          <w:sz w:val="20"/>
          <w:szCs w:val="20"/>
        </w:rPr>
        <w:t>deverá ser calculado com base</w:t>
      </w:r>
      <w:r w:rsidR="00A535F6" w:rsidRPr="006E4398">
        <w:rPr>
          <w:rFonts w:ascii="Trebuchet MS" w:hAnsi="Trebuchet MS" w:cs="Arial"/>
          <w:sz w:val="20"/>
          <w:szCs w:val="20"/>
        </w:rPr>
        <w:t xml:space="preserve"> </w:t>
      </w:r>
      <w:r w:rsidRPr="006E4398">
        <w:rPr>
          <w:rFonts w:ascii="Trebuchet MS" w:hAnsi="Trebuchet MS" w:cs="Arial"/>
          <w:sz w:val="20"/>
          <w:szCs w:val="20"/>
        </w:rPr>
        <w:t>nas demonstrações financeiras consolidadas</w:t>
      </w:r>
      <w:r w:rsidR="0034255D">
        <w:rPr>
          <w:rFonts w:ascii="Trebuchet MS" w:hAnsi="Trebuchet MS" w:cs="Arial"/>
          <w:sz w:val="20"/>
          <w:szCs w:val="20"/>
        </w:rPr>
        <w:t xml:space="preserve"> trimestra</w:t>
      </w:r>
      <w:r w:rsidR="00931E5F">
        <w:rPr>
          <w:rFonts w:ascii="Trebuchet MS" w:hAnsi="Trebuchet MS" w:cs="Arial"/>
          <w:sz w:val="20"/>
          <w:szCs w:val="20"/>
        </w:rPr>
        <w:t>is</w:t>
      </w:r>
      <w:r w:rsidRPr="006E4398">
        <w:rPr>
          <w:rFonts w:ascii="Trebuchet MS" w:hAnsi="Trebuchet MS" w:cs="Arial"/>
          <w:sz w:val="20"/>
          <w:szCs w:val="20"/>
        </w:rPr>
        <w:t>.</w:t>
      </w:r>
      <w:r w:rsidR="007E128D">
        <w:rPr>
          <w:rFonts w:ascii="Trebuchet MS" w:hAnsi="Trebuchet MS" w:cs="Arial"/>
          <w:sz w:val="20"/>
          <w:szCs w:val="20"/>
        </w:rPr>
        <w:t xml:space="preserve"> </w:t>
      </w:r>
    </w:p>
    <w:p w14:paraId="0D1DF741" w14:textId="77777777" w:rsidR="00D344D3" w:rsidRPr="00B46807" w:rsidRDefault="00D344D3" w:rsidP="00B46807">
      <w:pPr>
        <w:pStyle w:val="ListParagraph"/>
        <w:rPr>
          <w:rFonts w:ascii="Trebuchet MS" w:hAnsi="Trebuchet MS" w:cs="Arial"/>
          <w:sz w:val="20"/>
          <w:szCs w:val="20"/>
        </w:rPr>
      </w:pPr>
    </w:p>
    <w:p w14:paraId="7A1550D6" w14:textId="30BC9CCA" w:rsidR="002F1FD5" w:rsidRDefault="002F1FD5">
      <w:pPr>
        <w:pStyle w:val="ListParagraph"/>
        <w:numPr>
          <w:ilvl w:val="0"/>
          <w:numId w:val="31"/>
        </w:numPr>
        <w:autoSpaceDE/>
        <w:autoSpaceDN/>
        <w:adjustRightInd/>
        <w:spacing w:line="360" w:lineRule="auto"/>
        <w:jc w:val="both"/>
        <w:rPr>
          <w:rFonts w:ascii="Trebuchet MS" w:hAnsi="Trebuchet MS" w:cs="Arial"/>
          <w:sz w:val="20"/>
          <w:szCs w:val="20"/>
        </w:rPr>
      </w:pPr>
      <w:r>
        <w:rPr>
          <w:rFonts w:ascii="Trebuchet MS" w:hAnsi="Trebuchet MS" w:cs="Arial"/>
          <w:sz w:val="20"/>
          <w:szCs w:val="20"/>
        </w:rPr>
        <w:t>“</w:t>
      </w:r>
      <w:r w:rsidR="00D344D3" w:rsidRPr="00B46807">
        <w:rPr>
          <w:rFonts w:ascii="Trebuchet MS" w:hAnsi="Trebuchet MS" w:cs="Arial"/>
          <w:sz w:val="20"/>
          <w:szCs w:val="20"/>
          <w:u w:val="single"/>
        </w:rPr>
        <w:t>Serviços das Dívidas</w:t>
      </w:r>
      <w:r>
        <w:rPr>
          <w:rFonts w:ascii="Trebuchet MS" w:hAnsi="Trebuchet MS" w:cs="Arial"/>
          <w:sz w:val="20"/>
          <w:szCs w:val="20"/>
        </w:rPr>
        <w:t>”</w:t>
      </w:r>
      <w:r w:rsidR="00D344D3" w:rsidRPr="00D344D3">
        <w:rPr>
          <w:rFonts w:ascii="Trebuchet MS" w:hAnsi="Trebuchet MS" w:cs="Arial"/>
          <w:sz w:val="20"/>
          <w:szCs w:val="20"/>
        </w:rPr>
        <w:t xml:space="preserve">: somatório dos montantes pagos pela </w:t>
      </w:r>
      <w:r w:rsidR="00D344D3">
        <w:rPr>
          <w:rFonts w:ascii="Trebuchet MS" w:hAnsi="Trebuchet MS" w:cs="Arial"/>
          <w:sz w:val="20"/>
          <w:szCs w:val="20"/>
        </w:rPr>
        <w:t>Devedora</w:t>
      </w:r>
      <w:r w:rsidR="00D344D3" w:rsidRPr="00D344D3">
        <w:rPr>
          <w:rFonts w:ascii="Trebuchet MS" w:hAnsi="Trebuchet MS" w:cs="Arial"/>
          <w:sz w:val="20"/>
          <w:szCs w:val="20"/>
        </w:rPr>
        <w:t xml:space="preserve"> a título de juros e principal aos credores de empréstimos e financiamentos bancários, </w:t>
      </w:r>
      <w:r w:rsidR="00B24588">
        <w:rPr>
          <w:rFonts w:ascii="Trebuchet MS" w:hAnsi="Trebuchet MS" w:cs="Arial"/>
          <w:sz w:val="20"/>
          <w:szCs w:val="20"/>
        </w:rPr>
        <w:t>mútuos realizados com empresas do mesmo grupo econômico da Emissora</w:t>
      </w:r>
      <w:r w:rsidR="00D344D3" w:rsidRPr="00D344D3">
        <w:rPr>
          <w:rFonts w:ascii="Trebuchet MS" w:hAnsi="Trebuchet MS" w:cs="Arial"/>
          <w:sz w:val="20"/>
          <w:szCs w:val="20"/>
        </w:rPr>
        <w:t>, títulos e valores mobiliário e demais</w:t>
      </w:r>
      <w:r w:rsidR="00D344D3">
        <w:rPr>
          <w:rFonts w:ascii="Trebuchet MS" w:hAnsi="Trebuchet MS" w:cs="Arial"/>
          <w:sz w:val="20"/>
          <w:szCs w:val="20"/>
        </w:rPr>
        <w:t xml:space="preserve"> (e quaisquer)</w:t>
      </w:r>
      <w:r w:rsidR="00D344D3" w:rsidRPr="00D344D3">
        <w:rPr>
          <w:rFonts w:ascii="Trebuchet MS" w:hAnsi="Trebuchet MS" w:cs="Arial"/>
          <w:sz w:val="20"/>
          <w:szCs w:val="20"/>
        </w:rPr>
        <w:t xml:space="preserve"> financiamentos da Emissora;</w:t>
      </w:r>
    </w:p>
    <w:p w14:paraId="35E54E75" w14:textId="77777777" w:rsidR="002F1FD5" w:rsidRPr="00B46807" w:rsidRDefault="002F1FD5" w:rsidP="00B46807">
      <w:pPr>
        <w:pStyle w:val="ListParagraph"/>
        <w:rPr>
          <w:rFonts w:ascii="Trebuchet MS" w:hAnsi="Trebuchet MS" w:cs="Arial"/>
          <w:sz w:val="20"/>
          <w:szCs w:val="20"/>
        </w:rPr>
      </w:pPr>
    </w:p>
    <w:p w14:paraId="54480873" w14:textId="6632B200" w:rsidR="002F1FD5" w:rsidRDefault="002F1FD5" w:rsidP="002F1FD5">
      <w:pPr>
        <w:pStyle w:val="ListParagraph"/>
        <w:numPr>
          <w:ilvl w:val="0"/>
          <w:numId w:val="31"/>
        </w:numPr>
        <w:autoSpaceDE/>
        <w:autoSpaceDN/>
        <w:adjustRightInd/>
        <w:spacing w:line="360" w:lineRule="auto"/>
        <w:jc w:val="both"/>
        <w:rPr>
          <w:rFonts w:ascii="Trebuchet MS" w:hAnsi="Trebuchet MS" w:cs="Arial"/>
          <w:sz w:val="20"/>
          <w:szCs w:val="20"/>
        </w:rPr>
      </w:pPr>
      <w:r>
        <w:rPr>
          <w:rFonts w:ascii="Trebuchet MS" w:hAnsi="Trebuchet MS" w:cs="Arial"/>
          <w:sz w:val="20"/>
          <w:szCs w:val="20"/>
        </w:rPr>
        <w:t>“</w:t>
      </w:r>
      <w:r w:rsidRPr="00B46807">
        <w:rPr>
          <w:rFonts w:ascii="Trebuchet MS" w:hAnsi="Trebuchet MS" w:cs="Arial"/>
          <w:sz w:val="20"/>
          <w:szCs w:val="20"/>
          <w:u w:val="single"/>
        </w:rPr>
        <w:t>Despesas Operacionais</w:t>
      </w:r>
      <w:r>
        <w:rPr>
          <w:rFonts w:ascii="Trebuchet MS" w:hAnsi="Trebuchet MS" w:cs="Arial"/>
          <w:sz w:val="20"/>
          <w:szCs w:val="20"/>
        </w:rPr>
        <w:t xml:space="preserve">”: </w:t>
      </w:r>
      <w:r w:rsidRPr="002F1FD5">
        <w:rPr>
          <w:rFonts w:ascii="Trebuchet MS" w:hAnsi="Trebuchet MS" w:cs="Arial"/>
          <w:sz w:val="20"/>
          <w:szCs w:val="20"/>
        </w:rPr>
        <w:t>Despesas operacionais seriam todas os custos e pagamentos realizados para a manutenção do Shopping, conforme individualizado no demonstrativo anexo e abaixo elencado, podendo, inclusive, serem incluídas outras despesas que venham a ser aplicáveis de acordo com a estrutura de negócio e operação do Shopping</w:t>
      </w:r>
      <w:r>
        <w:rPr>
          <w:rFonts w:ascii="Trebuchet MS" w:hAnsi="Trebuchet MS" w:cs="Arial"/>
          <w:sz w:val="20"/>
          <w:szCs w:val="20"/>
        </w:rPr>
        <w:t>, tais como as seguintes despesas:</w:t>
      </w:r>
    </w:p>
    <w:p w14:paraId="6669EDD7" w14:textId="77777777" w:rsidR="002F1FD5" w:rsidRPr="00B46807" w:rsidRDefault="002F1FD5" w:rsidP="00B46807">
      <w:pPr>
        <w:pStyle w:val="ListParagraph"/>
        <w:widowControl w:val="0"/>
        <w:spacing w:line="360" w:lineRule="auto"/>
        <w:rPr>
          <w:rFonts w:ascii="Trebuchet MS" w:hAnsi="Trebuchet MS" w:cs="Arial"/>
          <w:sz w:val="20"/>
          <w:szCs w:val="20"/>
        </w:rPr>
      </w:pPr>
    </w:p>
    <w:p w14:paraId="651C5071" w14:textId="056757E3" w:rsidR="002F1FD5" w:rsidRPr="00B46807" w:rsidRDefault="002F1FD5" w:rsidP="00B46807">
      <w:pPr>
        <w:pStyle w:val="ListParagraph"/>
        <w:widowControl w:val="0"/>
        <w:numPr>
          <w:ilvl w:val="0"/>
          <w:numId w:val="93"/>
        </w:numPr>
        <w:spacing w:line="360" w:lineRule="auto"/>
        <w:ind w:left="3900"/>
        <w:rPr>
          <w:rFonts w:ascii="Trebuchet MS" w:hAnsi="Trebuchet MS" w:cs="Arial"/>
          <w:b/>
          <w:sz w:val="20"/>
          <w:szCs w:val="20"/>
        </w:rPr>
      </w:pPr>
      <w:r w:rsidRPr="00B46807">
        <w:rPr>
          <w:rFonts w:ascii="Trebuchet MS" w:hAnsi="Trebuchet MS" w:cs="Arial"/>
          <w:b/>
          <w:sz w:val="20"/>
          <w:szCs w:val="20"/>
        </w:rPr>
        <w:t xml:space="preserve">Despesas Administrativas Gerais:              </w:t>
      </w:r>
    </w:p>
    <w:p w14:paraId="0A46F66A"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Auditoria externa</w:t>
      </w:r>
    </w:p>
    <w:p w14:paraId="5F68018B"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Auditoria interna</w:t>
      </w:r>
    </w:p>
    <w:p w14:paraId="341024D0"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Despesas administrativas</w:t>
      </w:r>
    </w:p>
    <w:p w14:paraId="6A6107F1"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Despesas jurídicas</w:t>
      </w:r>
    </w:p>
    <w:p w14:paraId="277A943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Despesas bancárias e financeiras</w:t>
      </w:r>
    </w:p>
    <w:p w14:paraId="2495293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FPP Estatutário</w:t>
      </w:r>
    </w:p>
    <w:p w14:paraId="095B335F"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xml:space="preserve">                Encargos Comuns Lojas livres e contratuais </w:t>
      </w:r>
    </w:p>
    <w:p w14:paraId="0ACE77D1"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Custos Comercialização</w:t>
      </w:r>
    </w:p>
    <w:p w14:paraId="2DD7382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Taxa de administração</w:t>
      </w:r>
    </w:p>
    <w:p w14:paraId="34924F51"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xml:space="preserve">                </w:t>
      </w:r>
    </w:p>
    <w:p w14:paraId="6BF9A8C5" w14:textId="2EF13474" w:rsidR="002F1FD5" w:rsidRPr="00B46807" w:rsidRDefault="002F1FD5" w:rsidP="00B46807">
      <w:pPr>
        <w:pStyle w:val="ListParagraph"/>
        <w:widowControl w:val="0"/>
        <w:numPr>
          <w:ilvl w:val="0"/>
          <w:numId w:val="93"/>
        </w:numPr>
        <w:spacing w:line="360" w:lineRule="auto"/>
        <w:ind w:left="3900"/>
        <w:rPr>
          <w:rFonts w:ascii="Trebuchet MS" w:hAnsi="Trebuchet MS" w:cs="Arial"/>
          <w:sz w:val="20"/>
          <w:szCs w:val="20"/>
        </w:rPr>
      </w:pPr>
      <w:r w:rsidRPr="00B46807">
        <w:rPr>
          <w:rFonts w:ascii="Trebuchet MS" w:hAnsi="Trebuchet MS" w:cs="Arial"/>
          <w:b/>
          <w:sz w:val="20"/>
          <w:szCs w:val="20"/>
        </w:rPr>
        <w:t>Despesas Estacionamento:   </w:t>
      </w:r>
      <w:r w:rsidRPr="00B46807">
        <w:rPr>
          <w:rFonts w:ascii="Trebuchet MS" w:hAnsi="Trebuchet MS" w:cs="Arial"/>
          <w:sz w:val="20"/>
          <w:szCs w:val="20"/>
        </w:rPr>
        <w:t xml:space="preserve">       </w:t>
      </w:r>
    </w:p>
    <w:p w14:paraId="63CC7F4E"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Operação do Estacionamento</w:t>
      </w:r>
    </w:p>
    <w:p w14:paraId="373CC95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Taxa de Administração</w:t>
      </w:r>
    </w:p>
    <w:p w14:paraId="32053865"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Mobiliário Estacionamento</w:t>
      </w:r>
    </w:p>
    <w:p w14:paraId="0D51451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Material de Consumo</w:t>
      </w:r>
    </w:p>
    <w:p w14:paraId="01D491B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Coleta e Entrega de Valores</w:t>
      </w:r>
    </w:p>
    <w:p w14:paraId="52E71E2D"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Outras</w:t>
      </w:r>
    </w:p>
    <w:p w14:paraId="7F4DF6F9" w14:textId="45ADB19F" w:rsidR="00DF5899" w:rsidRPr="006E4398" w:rsidRDefault="00DF5899" w:rsidP="00B46807"/>
    <w:p w14:paraId="6D08B8D9" w14:textId="77777777" w:rsidR="006C528D" w:rsidRPr="006E4398" w:rsidRDefault="00F22655" w:rsidP="00F67879">
      <w:pPr>
        <w:pStyle w:val="ListParagraph"/>
        <w:keepNext/>
        <w:spacing w:line="360" w:lineRule="auto"/>
        <w:ind w:left="0"/>
        <w:jc w:val="both"/>
        <w:rPr>
          <w:rFonts w:ascii="Trebuchet MS" w:hAnsi="Trebuchet MS"/>
          <w:b/>
          <w:sz w:val="20"/>
          <w:szCs w:val="20"/>
        </w:rPr>
      </w:pPr>
      <w:r w:rsidRPr="006E4398">
        <w:rPr>
          <w:rFonts w:ascii="Trebuchet MS" w:hAnsi="Trebuchet MS"/>
          <w:b/>
          <w:sz w:val="20"/>
          <w:szCs w:val="20"/>
        </w:rPr>
        <w:t>6.3.</w:t>
      </w:r>
      <w:r w:rsidRPr="006E4398">
        <w:rPr>
          <w:rFonts w:ascii="Trebuchet MS" w:hAnsi="Trebuchet MS"/>
          <w:b/>
          <w:sz w:val="20"/>
          <w:szCs w:val="20"/>
        </w:rPr>
        <w:tab/>
        <w:t>Pagamento das Debêntures decorrentes de Vencimento Antecipado</w:t>
      </w:r>
      <w:r w:rsidR="00FB614B" w:rsidRPr="006E4398">
        <w:rPr>
          <w:rFonts w:ascii="Trebuchet MS" w:hAnsi="Trebuchet MS"/>
          <w:b/>
          <w:sz w:val="20"/>
          <w:szCs w:val="20"/>
        </w:rPr>
        <w:t xml:space="preserve"> </w:t>
      </w:r>
    </w:p>
    <w:p w14:paraId="02A8498F" w14:textId="77777777" w:rsidR="006C528D" w:rsidRPr="006E4398" w:rsidRDefault="006C528D" w:rsidP="00F67879">
      <w:pPr>
        <w:pStyle w:val="ListParagraph"/>
        <w:keepNext/>
        <w:spacing w:line="360" w:lineRule="auto"/>
        <w:ind w:left="0"/>
        <w:jc w:val="both"/>
        <w:rPr>
          <w:rFonts w:ascii="Trebuchet MS" w:hAnsi="Trebuchet MS"/>
          <w:sz w:val="20"/>
          <w:szCs w:val="20"/>
        </w:rPr>
      </w:pPr>
    </w:p>
    <w:p w14:paraId="0D1A95A5" w14:textId="77777777" w:rsidR="006C528D" w:rsidRPr="006E4398" w:rsidRDefault="00F22655" w:rsidP="00F67879">
      <w:pPr>
        <w:keepNext/>
        <w:spacing w:line="360" w:lineRule="auto"/>
        <w:jc w:val="both"/>
        <w:rPr>
          <w:rFonts w:ascii="Trebuchet MS" w:hAnsi="Trebuchet MS" w:cs="Arial"/>
          <w:sz w:val="20"/>
          <w:szCs w:val="20"/>
        </w:rPr>
      </w:pPr>
      <w:bookmarkStart w:id="140" w:name="_Toc499990368"/>
      <w:r w:rsidRPr="006E4398">
        <w:rPr>
          <w:rFonts w:ascii="Trebuchet MS" w:hAnsi="Trebuchet MS" w:cs="Arial"/>
          <w:sz w:val="20"/>
          <w:szCs w:val="20"/>
        </w:rPr>
        <w:t>6.3</w:t>
      </w:r>
      <w:r w:rsidR="0054439F" w:rsidRPr="006E4398">
        <w:rPr>
          <w:rFonts w:ascii="Trebuchet MS" w:hAnsi="Trebuchet MS" w:cs="Arial"/>
          <w:sz w:val="20"/>
          <w:szCs w:val="20"/>
        </w:rPr>
        <w:t>.1</w:t>
      </w:r>
      <w:r w:rsidR="00E2298D" w:rsidRPr="006E4398">
        <w:rPr>
          <w:rFonts w:ascii="Trebuchet MS" w:hAnsi="Trebuchet MS" w:cs="Arial"/>
          <w:sz w:val="20"/>
          <w:szCs w:val="20"/>
        </w:rPr>
        <w:t>.</w:t>
      </w:r>
      <w:r w:rsidRPr="006E4398">
        <w:rPr>
          <w:rFonts w:ascii="Trebuchet MS" w:hAnsi="Trebuchet MS" w:cs="Arial"/>
          <w:sz w:val="20"/>
          <w:szCs w:val="20"/>
        </w:rPr>
        <w:tab/>
        <w:t xml:space="preserve">Ocorrendo quaisquer dos Eventos de </w:t>
      </w:r>
      <w:r w:rsidR="00AD5D37" w:rsidRPr="006E4398">
        <w:rPr>
          <w:rFonts w:ascii="Trebuchet MS" w:hAnsi="Trebuchet MS" w:cs="Arial"/>
          <w:sz w:val="20"/>
          <w:szCs w:val="20"/>
        </w:rPr>
        <w:t xml:space="preserve">Vencimento Antecipado </w:t>
      </w:r>
      <w:r w:rsidRPr="006E4398">
        <w:rPr>
          <w:rFonts w:ascii="Trebuchet MS" w:hAnsi="Trebuchet MS" w:cs="Arial"/>
          <w:sz w:val="20"/>
          <w:szCs w:val="20"/>
        </w:rPr>
        <w:t>previstos no item 6.1 acima, as obrigações decorrentes das Debêntures tornar-se-ão automaticamente vencidas, independentemente de aviso ou notificação, judicial ou extrajudicial,</w:t>
      </w:r>
      <w:r w:rsidR="008E35FC" w:rsidRPr="006E4398">
        <w:rPr>
          <w:rFonts w:ascii="Trebuchet MS" w:hAnsi="Trebuchet MS" w:cs="Arial"/>
          <w:sz w:val="20"/>
          <w:szCs w:val="20"/>
        </w:rPr>
        <w:t xml:space="preserve"> ou de assembleia geral de titulares de CRI,</w:t>
      </w:r>
      <w:r w:rsidRPr="006E4398">
        <w:rPr>
          <w:rFonts w:ascii="Trebuchet MS" w:hAnsi="Trebuchet MS" w:cs="Arial"/>
          <w:sz w:val="20"/>
          <w:szCs w:val="20"/>
        </w:rPr>
        <w:t xml:space="preserve"> devendo </w:t>
      </w:r>
      <w:r w:rsidR="008E35FC" w:rsidRPr="006E4398">
        <w:rPr>
          <w:rFonts w:ascii="Trebuchet MS" w:hAnsi="Trebuchet MS" w:cs="Arial"/>
          <w:sz w:val="20"/>
          <w:szCs w:val="20"/>
        </w:rPr>
        <w:t>a Debenturista</w:t>
      </w:r>
      <w:r w:rsidRPr="006E4398">
        <w:rPr>
          <w:rFonts w:ascii="Trebuchet MS" w:hAnsi="Trebuchet MS" w:cs="Arial"/>
          <w:sz w:val="20"/>
          <w:szCs w:val="20"/>
        </w:rPr>
        <w:t xml:space="preserve"> exigir o pagamento do que for devido em até </w:t>
      </w:r>
      <w:r w:rsidR="00A5627E" w:rsidRPr="006E4398">
        <w:rPr>
          <w:rFonts w:ascii="Trebuchet MS" w:hAnsi="Trebuchet MS" w:cs="Arial"/>
          <w:sz w:val="20"/>
          <w:szCs w:val="20"/>
        </w:rPr>
        <w:t xml:space="preserve">2 (dois) </w:t>
      </w:r>
      <w:r w:rsidRPr="006E4398">
        <w:rPr>
          <w:rFonts w:ascii="Trebuchet MS" w:hAnsi="Trebuchet MS" w:cs="Arial"/>
          <w:sz w:val="20"/>
          <w:szCs w:val="20"/>
        </w:rPr>
        <w:t>Dia</w:t>
      </w:r>
      <w:r w:rsidR="00A5627E" w:rsidRPr="006E4398">
        <w:rPr>
          <w:rFonts w:ascii="Trebuchet MS" w:hAnsi="Trebuchet MS" w:cs="Arial"/>
          <w:sz w:val="20"/>
          <w:szCs w:val="20"/>
        </w:rPr>
        <w:t>s</w:t>
      </w:r>
      <w:r w:rsidRPr="006E4398">
        <w:rPr>
          <w:rFonts w:ascii="Trebuchet MS" w:hAnsi="Trebuchet MS" w:cs="Arial"/>
          <w:sz w:val="20"/>
          <w:szCs w:val="20"/>
        </w:rPr>
        <w:t xml:space="preserve"> Út</w:t>
      </w:r>
      <w:r w:rsidR="00A5627E" w:rsidRPr="006E4398">
        <w:rPr>
          <w:rFonts w:ascii="Trebuchet MS" w:hAnsi="Trebuchet MS" w:cs="Arial"/>
          <w:sz w:val="20"/>
          <w:szCs w:val="20"/>
        </w:rPr>
        <w:t>eis</w:t>
      </w:r>
      <w:r w:rsidRPr="006E4398">
        <w:rPr>
          <w:rFonts w:ascii="Trebuchet MS" w:hAnsi="Trebuchet MS" w:cs="Arial"/>
          <w:sz w:val="20"/>
          <w:szCs w:val="20"/>
        </w:rPr>
        <w:t>, contados da sua ciência do inadimplemento.</w:t>
      </w:r>
    </w:p>
    <w:p w14:paraId="4FEB923D" w14:textId="77777777" w:rsidR="006C528D" w:rsidRPr="006E4398" w:rsidRDefault="006C528D">
      <w:pPr>
        <w:spacing w:line="360" w:lineRule="auto"/>
        <w:jc w:val="both"/>
        <w:rPr>
          <w:rFonts w:ascii="Trebuchet MS" w:hAnsi="Trebuchet MS" w:cs="Arial"/>
          <w:sz w:val="20"/>
          <w:szCs w:val="20"/>
        </w:rPr>
      </w:pPr>
    </w:p>
    <w:p w14:paraId="1B5620F2" w14:textId="77777777" w:rsidR="006C528D" w:rsidRPr="006E4398" w:rsidRDefault="001A196A">
      <w:pPr>
        <w:spacing w:line="360" w:lineRule="auto"/>
        <w:jc w:val="both"/>
        <w:rPr>
          <w:rFonts w:ascii="Trebuchet MS" w:hAnsi="Trebuchet MS" w:cs="Arial"/>
          <w:sz w:val="20"/>
          <w:szCs w:val="20"/>
        </w:rPr>
      </w:pPr>
      <w:r w:rsidRPr="006E4398">
        <w:rPr>
          <w:rFonts w:ascii="Trebuchet MS" w:hAnsi="Trebuchet MS" w:cs="Arial"/>
          <w:sz w:val="20"/>
          <w:szCs w:val="20"/>
        </w:rPr>
        <w:t>6.3.2. Ocorrendo</w:t>
      </w:r>
      <w:r w:rsidR="00F22655" w:rsidRPr="006E4398">
        <w:rPr>
          <w:rFonts w:ascii="Trebuchet MS" w:hAnsi="Trebuchet MS" w:cs="Arial"/>
          <w:sz w:val="20"/>
          <w:szCs w:val="20"/>
        </w:rPr>
        <w:t xml:space="preserve"> quaisquer dos Eventos de </w:t>
      </w:r>
      <w:r w:rsidR="00AD5D37" w:rsidRPr="006E4398">
        <w:rPr>
          <w:rFonts w:ascii="Trebuchet MS" w:hAnsi="Trebuchet MS" w:cs="Arial"/>
          <w:sz w:val="20"/>
          <w:szCs w:val="20"/>
        </w:rPr>
        <w:t xml:space="preserve">Vencimento Antecipado </w:t>
      </w:r>
      <w:r w:rsidR="00F22655" w:rsidRPr="006E4398">
        <w:rPr>
          <w:rFonts w:ascii="Trebuchet MS" w:hAnsi="Trebuchet MS" w:cs="Arial"/>
          <w:sz w:val="20"/>
          <w:szCs w:val="20"/>
        </w:rPr>
        <w:t xml:space="preserve">previstos no item 6.2 acima, </w:t>
      </w:r>
      <w:r w:rsidR="008E35FC" w:rsidRPr="006E4398">
        <w:rPr>
          <w:rFonts w:ascii="Trebuchet MS" w:hAnsi="Trebuchet MS" w:cs="Arial"/>
          <w:sz w:val="20"/>
          <w:szCs w:val="20"/>
        </w:rPr>
        <w:t>a Debenturista</w:t>
      </w:r>
      <w:r w:rsidR="00F22655" w:rsidRPr="006E4398">
        <w:rPr>
          <w:rFonts w:ascii="Trebuchet MS" w:hAnsi="Trebuchet MS" w:cs="Arial"/>
          <w:sz w:val="20"/>
          <w:szCs w:val="20"/>
        </w:rPr>
        <w:t xml:space="preserve"> deverá, inclusive para fins do disposto nos itens 6.</w:t>
      </w:r>
      <w:r w:rsidR="00455FF8" w:rsidRPr="006E4398">
        <w:rPr>
          <w:rFonts w:ascii="Trebuchet MS" w:hAnsi="Trebuchet MS" w:cs="Arial"/>
          <w:sz w:val="20"/>
          <w:szCs w:val="20"/>
        </w:rPr>
        <w:t>3.3</w:t>
      </w:r>
      <w:r w:rsidR="00F22655" w:rsidRPr="006E4398">
        <w:rPr>
          <w:rFonts w:ascii="Trebuchet MS" w:hAnsi="Trebuchet MS" w:cs="Arial"/>
          <w:sz w:val="20"/>
          <w:szCs w:val="20"/>
        </w:rPr>
        <w:t xml:space="preserve"> e 6</w:t>
      </w:r>
      <w:r w:rsidR="00455FF8" w:rsidRPr="006E4398">
        <w:rPr>
          <w:rFonts w:ascii="Trebuchet MS" w:hAnsi="Trebuchet MS" w:cs="Arial"/>
          <w:sz w:val="20"/>
          <w:szCs w:val="20"/>
        </w:rPr>
        <w:t>.3.4</w:t>
      </w:r>
      <w:r w:rsidR="00F22655" w:rsidRPr="006E4398">
        <w:rPr>
          <w:rFonts w:ascii="Trebuchet MS" w:hAnsi="Trebuchet MS" w:cs="Arial"/>
          <w:sz w:val="20"/>
          <w:szCs w:val="20"/>
        </w:rPr>
        <w:t xml:space="preserve"> abaixo, convocar, no prazo máximo de </w:t>
      </w:r>
      <w:r w:rsidR="00E87F05" w:rsidRPr="006E4398">
        <w:rPr>
          <w:rFonts w:ascii="Trebuchet MS" w:hAnsi="Trebuchet MS" w:cs="Arial"/>
          <w:sz w:val="20"/>
          <w:szCs w:val="20"/>
        </w:rPr>
        <w:t>5</w:t>
      </w:r>
      <w:r w:rsidR="00F22655" w:rsidRPr="006E4398">
        <w:rPr>
          <w:rFonts w:ascii="Trebuchet MS" w:hAnsi="Trebuchet MS" w:cs="Arial"/>
          <w:sz w:val="20"/>
          <w:szCs w:val="20"/>
        </w:rPr>
        <w:t xml:space="preserve"> (</w:t>
      </w:r>
      <w:r w:rsidR="00E87F05" w:rsidRPr="006E4398">
        <w:rPr>
          <w:rFonts w:ascii="Trebuchet MS" w:hAnsi="Trebuchet MS" w:cs="Arial"/>
          <w:sz w:val="20"/>
          <w:szCs w:val="20"/>
        </w:rPr>
        <w:t>cinco</w:t>
      </w:r>
      <w:r w:rsidR="00F22655" w:rsidRPr="006E4398">
        <w:rPr>
          <w:rFonts w:ascii="Trebuchet MS" w:hAnsi="Trebuchet MS" w:cs="Arial"/>
          <w:sz w:val="20"/>
          <w:szCs w:val="20"/>
        </w:rPr>
        <w:t xml:space="preserve">) Dias Úteis contados da data em que constatar sua ocorrência, </w:t>
      </w:r>
      <w:r w:rsidR="008E35FC" w:rsidRPr="006E4398">
        <w:rPr>
          <w:rFonts w:ascii="Trebuchet MS" w:hAnsi="Trebuchet MS" w:cs="Arial"/>
          <w:sz w:val="20"/>
          <w:szCs w:val="20"/>
        </w:rPr>
        <w:t xml:space="preserve">assembleia Geral </w:t>
      </w:r>
      <w:r w:rsidR="00F22655" w:rsidRPr="006E4398">
        <w:rPr>
          <w:rFonts w:ascii="Trebuchet MS" w:hAnsi="Trebuchet MS" w:cs="Arial"/>
          <w:sz w:val="20"/>
          <w:szCs w:val="20"/>
        </w:rPr>
        <w:t xml:space="preserve">de </w:t>
      </w:r>
      <w:r w:rsidR="008E35FC" w:rsidRPr="006E4398">
        <w:rPr>
          <w:rFonts w:ascii="Trebuchet MS" w:hAnsi="Trebuchet MS" w:cs="Arial"/>
          <w:sz w:val="20"/>
          <w:szCs w:val="20"/>
        </w:rPr>
        <w:t>titulares de CRI</w:t>
      </w:r>
      <w:r w:rsidR="00F22655" w:rsidRPr="006E4398">
        <w:rPr>
          <w:rFonts w:ascii="Trebuchet MS" w:hAnsi="Trebuchet MS" w:cs="Arial"/>
          <w:sz w:val="20"/>
          <w:szCs w:val="20"/>
        </w:rPr>
        <w:t xml:space="preserve">, a se realizar </w:t>
      </w:r>
      <w:r w:rsidR="008E35FC" w:rsidRPr="006E4398">
        <w:rPr>
          <w:rFonts w:ascii="Trebuchet MS" w:hAnsi="Trebuchet MS" w:cs="Arial"/>
          <w:sz w:val="20"/>
          <w:szCs w:val="20"/>
        </w:rPr>
        <w:t>nos termos previstos no Termo de Securitização</w:t>
      </w:r>
      <w:r w:rsidR="00B541D6" w:rsidRPr="006E4398">
        <w:rPr>
          <w:rFonts w:ascii="Trebuchet MS" w:hAnsi="Trebuchet MS" w:cs="Arial"/>
          <w:sz w:val="20"/>
          <w:szCs w:val="20"/>
        </w:rPr>
        <w:t>.</w:t>
      </w:r>
    </w:p>
    <w:p w14:paraId="523A9298" w14:textId="77777777" w:rsidR="006C528D" w:rsidRPr="006E4398" w:rsidRDefault="006C528D">
      <w:pPr>
        <w:spacing w:line="360" w:lineRule="auto"/>
        <w:jc w:val="both"/>
        <w:rPr>
          <w:rFonts w:ascii="Trebuchet MS" w:hAnsi="Trebuchet MS" w:cs="Arial"/>
          <w:sz w:val="20"/>
          <w:szCs w:val="20"/>
        </w:rPr>
      </w:pPr>
    </w:p>
    <w:p w14:paraId="2C16B147" w14:textId="77777777" w:rsidR="006C528D" w:rsidRPr="006E4398" w:rsidRDefault="00F22655">
      <w:pPr>
        <w:pStyle w:val="sub"/>
        <w:tabs>
          <w:tab w:val="left" w:pos="770"/>
        </w:tabs>
        <w:spacing w:before="0" w:after="0" w:line="360" w:lineRule="auto"/>
        <w:ind w:right="-91"/>
        <w:rPr>
          <w:rFonts w:ascii="Trebuchet MS" w:eastAsia="Cambria" w:hAnsi="Trebuchet MS" w:cs="Arial"/>
          <w:sz w:val="20"/>
          <w:szCs w:val="20"/>
          <w:lang w:eastAsia="en-US"/>
        </w:rPr>
      </w:pPr>
      <w:r w:rsidRPr="006E4398">
        <w:rPr>
          <w:rFonts w:ascii="Trebuchet MS" w:eastAsia="Cambria" w:hAnsi="Trebuchet MS" w:cs="Arial"/>
          <w:sz w:val="20"/>
          <w:szCs w:val="20"/>
          <w:lang w:eastAsia="en-US"/>
        </w:rPr>
        <w:t>6.</w:t>
      </w:r>
      <w:r w:rsidR="00C662F4" w:rsidRPr="006E4398">
        <w:rPr>
          <w:rFonts w:ascii="Trebuchet MS" w:eastAsia="Cambria" w:hAnsi="Trebuchet MS" w:cs="Arial"/>
          <w:sz w:val="20"/>
          <w:szCs w:val="20"/>
          <w:lang w:eastAsia="en-US"/>
        </w:rPr>
        <w:t>3.3</w:t>
      </w:r>
      <w:r w:rsidR="00E2298D" w:rsidRPr="006E4398">
        <w:rPr>
          <w:rFonts w:ascii="Trebuchet MS" w:eastAsia="Cambria" w:hAnsi="Trebuchet MS" w:cs="Arial"/>
          <w:sz w:val="20"/>
          <w:szCs w:val="20"/>
          <w:lang w:eastAsia="en-US"/>
        </w:rPr>
        <w:t>.</w:t>
      </w:r>
      <w:r w:rsidRPr="006E4398">
        <w:rPr>
          <w:rFonts w:ascii="Trebuchet MS" w:eastAsia="Cambria" w:hAnsi="Trebuchet MS" w:cs="Arial"/>
          <w:sz w:val="20"/>
          <w:szCs w:val="20"/>
          <w:lang w:eastAsia="en-US"/>
        </w:rPr>
        <w:tab/>
      </w:r>
      <w:bookmarkStart w:id="141" w:name="_Ref392008629"/>
      <w:r w:rsidRPr="006E4398">
        <w:rPr>
          <w:rFonts w:ascii="Trebuchet MS" w:eastAsia="Cambria" w:hAnsi="Trebuchet MS" w:cs="Arial"/>
          <w:sz w:val="20"/>
          <w:szCs w:val="20"/>
          <w:lang w:eastAsia="en-US"/>
        </w:rPr>
        <w:t xml:space="preserve">Se, na referida assembleia geral de </w:t>
      </w:r>
      <w:r w:rsidR="008E35FC" w:rsidRPr="006E4398">
        <w:rPr>
          <w:rFonts w:ascii="Trebuchet MS" w:eastAsia="Cambria" w:hAnsi="Trebuchet MS" w:cs="Arial"/>
          <w:sz w:val="20"/>
          <w:szCs w:val="20"/>
          <w:lang w:eastAsia="en-US"/>
        </w:rPr>
        <w:t>titulares de CRI</w:t>
      </w:r>
      <w:r w:rsidR="00173EBB" w:rsidRPr="006E4398">
        <w:rPr>
          <w:rFonts w:ascii="Trebuchet MS" w:eastAsia="Cambria" w:hAnsi="Trebuchet MS" w:cs="Arial"/>
          <w:sz w:val="20"/>
          <w:szCs w:val="20"/>
          <w:lang w:eastAsia="en-US"/>
        </w:rPr>
        <w:t>, que será instalada com a presença de qualquer número de titulares de CRI</w:t>
      </w:r>
      <w:r w:rsidRPr="006E4398">
        <w:rPr>
          <w:rFonts w:ascii="Trebuchet MS" w:eastAsia="Cambria" w:hAnsi="Trebuchet MS" w:cs="Arial"/>
          <w:sz w:val="20"/>
          <w:szCs w:val="20"/>
          <w:lang w:eastAsia="en-US"/>
        </w:rPr>
        <w:t xml:space="preserve">, </w:t>
      </w:r>
      <w:r w:rsidR="008E35FC" w:rsidRPr="006E4398">
        <w:rPr>
          <w:rFonts w:ascii="Trebuchet MS" w:eastAsia="Cambria" w:hAnsi="Trebuchet MS" w:cs="Arial"/>
          <w:sz w:val="20"/>
          <w:szCs w:val="20"/>
          <w:lang w:eastAsia="en-US"/>
        </w:rPr>
        <w:t>os titulares de CRI</w:t>
      </w:r>
      <w:r w:rsidRPr="006E4398">
        <w:rPr>
          <w:rFonts w:ascii="Trebuchet MS" w:eastAsia="Cambria" w:hAnsi="Trebuchet MS" w:cs="Arial"/>
          <w:sz w:val="20"/>
          <w:szCs w:val="20"/>
          <w:lang w:eastAsia="en-US"/>
        </w:rPr>
        <w:t xml:space="preserve"> representando, no mínimo, (i) </w:t>
      </w:r>
      <w:r w:rsidR="00FC4FD1" w:rsidRPr="006E4398">
        <w:rPr>
          <w:rFonts w:ascii="Trebuchet MS" w:hAnsi="Trebuchet MS"/>
          <w:sz w:val="20"/>
          <w:szCs w:val="20"/>
        </w:rPr>
        <w:t>75</w:t>
      </w:r>
      <w:r w:rsidR="00FC4FD1" w:rsidRPr="006E4398">
        <w:rPr>
          <w:rFonts w:ascii="Trebuchet MS" w:eastAsia="Cambria" w:hAnsi="Trebuchet MS" w:cs="Arial"/>
          <w:sz w:val="20"/>
          <w:szCs w:val="20"/>
          <w:lang w:eastAsia="en-US"/>
        </w:rPr>
        <w:t xml:space="preserve">% </w:t>
      </w:r>
      <w:r w:rsidRPr="006E4398">
        <w:rPr>
          <w:rFonts w:ascii="Trebuchet MS" w:eastAsia="Cambria" w:hAnsi="Trebuchet MS" w:cs="Arial"/>
          <w:sz w:val="20"/>
          <w:szCs w:val="20"/>
          <w:lang w:eastAsia="en-US"/>
        </w:rPr>
        <w:t>(</w:t>
      </w:r>
      <w:r w:rsidR="00FC4FD1" w:rsidRPr="006E4398">
        <w:rPr>
          <w:rFonts w:ascii="Trebuchet MS" w:eastAsia="Cambria" w:hAnsi="Trebuchet MS" w:cs="Arial"/>
          <w:sz w:val="20"/>
          <w:szCs w:val="20"/>
          <w:lang w:eastAsia="en-US"/>
        </w:rPr>
        <w:t>setenta e cinco por cento</w:t>
      </w:r>
      <w:r w:rsidRPr="006E4398">
        <w:rPr>
          <w:rFonts w:ascii="Trebuchet MS" w:eastAsia="Cambria" w:hAnsi="Trebuchet MS" w:cs="Arial"/>
          <w:sz w:val="20"/>
          <w:szCs w:val="20"/>
          <w:lang w:eastAsia="en-US"/>
        </w:rPr>
        <w:t xml:space="preserve">) </w:t>
      </w:r>
      <w:r w:rsidR="008E35FC" w:rsidRPr="006E4398">
        <w:rPr>
          <w:rFonts w:ascii="Trebuchet MS" w:eastAsia="Cambria" w:hAnsi="Trebuchet MS" w:cs="Arial"/>
          <w:sz w:val="20"/>
          <w:szCs w:val="20"/>
          <w:lang w:eastAsia="en-US"/>
        </w:rPr>
        <w:t>dos CRI</w:t>
      </w:r>
      <w:r w:rsidRPr="006E4398">
        <w:rPr>
          <w:rFonts w:ascii="Trebuchet MS" w:eastAsia="Cambria" w:hAnsi="Trebuchet MS" w:cs="Arial"/>
          <w:sz w:val="20"/>
          <w:szCs w:val="20"/>
          <w:lang w:eastAsia="en-US"/>
        </w:rPr>
        <w:t xml:space="preserve"> em Circulação</w:t>
      </w:r>
      <w:r w:rsidR="008E35FC" w:rsidRPr="006E4398">
        <w:rPr>
          <w:rFonts w:ascii="Trebuchet MS" w:eastAsia="Cambria" w:hAnsi="Trebuchet MS" w:cs="Arial"/>
          <w:sz w:val="20"/>
          <w:szCs w:val="20"/>
          <w:lang w:eastAsia="en-US"/>
        </w:rPr>
        <w:t xml:space="preserve"> (conforme definido no Termo de Securitização)</w:t>
      </w:r>
      <w:r w:rsidRPr="006E4398">
        <w:rPr>
          <w:rFonts w:ascii="Trebuchet MS" w:eastAsia="Cambria" w:hAnsi="Trebuchet MS" w:cs="Arial"/>
          <w:sz w:val="20"/>
          <w:szCs w:val="20"/>
          <w:lang w:eastAsia="en-US"/>
        </w:rPr>
        <w:t xml:space="preserve">, em primeira convocação, ou (ii) maioria </w:t>
      </w:r>
      <w:r w:rsidR="008E35FC" w:rsidRPr="006E4398">
        <w:rPr>
          <w:rFonts w:ascii="Trebuchet MS" w:eastAsia="Cambria" w:hAnsi="Trebuchet MS" w:cs="Arial"/>
          <w:sz w:val="20"/>
          <w:szCs w:val="20"/>
          <w:lang w:eastAsia="en-US"/>
        </w:rPr>
        <w:t>dos CRI</w:t>
      </w:r>
      <w:r w:rsidRPr="006E4398">
        <w:rPr>
          <w:rFonts w:ascii="Trebuchet MS" w:eastAsia="Cambria" w:hAnsi="Trebuchet MS" w:cs="Arial"/>
          <w:sz w:val="20"/>
          <w:szCs w:val="20"/>
          <w:lang w:eastAsia="en-US"/>
        </w:rPr>
        <w:t xml:space="preserve"> em Circulação presentes na </w:t>
      </w:r>
      <w:r w:rsidR="008E35FC" w:rsidRPr="006E4398">
        <w:rPr>
          <w:rFonts w:ascii="Trebuchet MS" w:eastAsia="Cambria" w:hAnsi="Trebuchet MS" w:cs="Arial"/>
          <w:sz w:val="20"/>
          <w:szCs w:val="20"/>
          <w:lang w:eastAsia="en-US"/>
        </w:rPr>
        <w:t xml:space="preserve">assembleia geral </w:t>
      </w:r>
      <w:r w:rsidR="003F1663" w:rsidRPr="006E4398">
        <w:rPr>
          <w:rFonts w:ascii="Trebuchet MS" w:eastAsia="Cambria" w:hAnsi="Trebuchet MS" w:cs="Arial"/>
          <w:sz w:val="20"/>
          <w:szCs w:val="20"/>
          <w:lang w:eastAsia="en-US"/>
        </w:rPr>
        <w:t xml:space="preserve">de titulares </w:t>
      </w:r>
      <w:r w:rsidR="008E35FC" w:rsidRPr="006E4398">
        <w:rPr>
          <w:rFonts w:ascii="Trebuchet MS" w:eastAsia="Cambria" w:hAnsi="Trebuchet MS" w:cs="Arial"/>
          <w:sz w:val="20"/>
          <w:szCs w:val="20"/>
          <w:lang w:eastAsia="en-US"/>
        </w:rPr>
        <w:t xml:space="preserve">de CRI </w:t>
      </w:r>
      <w:r w:rsidRPr="006E4398">
        <w:rPr>
          <w:rFonts w:ascii="Trebuchet MS" w:eastAsia="Cambria" w:hAnsi="Trebuchet MS" w:cs="Arial"/>
          <w:sz w:val="20"/>
          <w:szCs w:val="20"/>
          <w:lang w:eastAsia="en-US"/>
        </w:rPr>
        <w:t>instalada em segunda convocação,</w:t>
      </w:r>
      <w:r w:rsidR="0020144E" w:rsidRPr="006E4398">
        <w:rPr>
          <w:rFonts w:ascii="Trebuchet MS" w:hAnsi="Trebuchet MS" w:cs="Arial"/>
          <w:sz w:val="20"/>
          <w:szCs w:val="20"/>
        </w:rPr>
        <w:t xml:space="preserve"> </w:t>
      </w:r>
      <w:r w:rsidRPr="006E4398">
        <w:rPr>
          <w:rFonts w:ascii="Trebuchet MS" w:eastAsia="Cambria" w:hAnsi="Trebuchet MS" w:cs="Arial"/>
          <w:sz w:val="20"/>
          <w:szCs w:val="20"/>
          <w:lang w:eastAsia="en-US"/>
        </w:rPr>
        <w:t xml:space="preserve">poderão decidir por </w:t>
      </w:r>
      <w:r w:rsidR="000603DE" w:rsidRPr="006E4398">
        <w:rPr>
          <w:rFonts w:ascii="Trebuchet MS" w:eastAsia="Cambria" w:hAnsi="Trebuchet MS" w:cs="Arial"/>
          <w:sz w:val="20"/>
          <w:szCs w:val="20"/>
          <w:lang w:eastAsia="en-US"/>
        </w:rPr>
        <w:t xml:space="preserve">não </w:t>
      </w:r>
      <w:r w:rsidRPr="006E4398">
        <w:rPr>
          <w:rFonts w:ascii="Trebuchet MS" w:eastAsia="Cambria" w:hAnsi="Trebuchet MS" w:cs="Arial"/>
          <w:sz w:val="20"/>
          <w:szCs w:val="20"/>
          <w:lang w:eastAsia="en-US"/>
        </w:rPr>
        <w:t>declarar o vencimento antecipado das obrigações decorrentes das Debêntures, nos termos desta Escritura, sendo certo que tal decisão terá caráter irrevogável e irretratável</w:t>
      </w:r>
      <w:bookmarkEnd w:id="141"/>
      <w:r w:rsidRPr="006E4398">
        <w:rPr>
          <w:rFonts w:ascii="Trebuchet MS" w:eastAsia="Cambria" w:hAnsi="Trebuchet MS" w:cs="Arial"/>
          <w:sz w:val="20"/>
          <w:szCs w:val="20"/>
          <w:lang w:eastAsia="en-US"/>
        </w:rPr>
        <w:t>.</w:t>
      </w:r>
    </w:p>
    <w:p w14:paraId="7D9BC562" w14:textId="77777777" w:rsidR="006C528D" w:rsidRPr="006E4398" w:rsidRDefault="006C528D">
      <w:pPr>
        <w:spacing w:line="360" w:lineRule="auto"/>
        <w:jc w:val="both"/>
        <w:rPr>
          <w:rFonts w:ascii="Trebuchet MS" w:hAnsi="Trebuchet MS" w:cs="Arial"/>
          <w:sz w:val="20"/>
          <w:szCs w:val="20"/>
        </w:rPr>
      </w:pPr>
    </w:p>
    <w:p w14:paraId="5BF04393" w14:textId="77777777" w:rsidR="006C528D" w:rsidRPr="006E4398" w:rsidRDefault="00F22655">
      <w:pPr>
        <w:pStyle w:val="sub"/>
        <w:tabs>
          <w:tab w:val="left" w:pos="770"/>
        </w:tabs>
        <w:spacing w:before="0" w:after="0" w:line="360" w:lineRule="auto"/>
        <w:ind w:right="-91"/>
        <w:rPr>
          <w:rFonts w:ascii="Trebuchet MS" w:eastAsia="Cambria" w:hAnsi="Trebuchet MS" w:cs="Arial"/>
          <w:sz w:val="20"/>
          <w:szCs w:val="20"/>
          <w:lang w:eastAsia="en-US"/>
        </w:rPr>
      </w:pPr>
      <w:r w:rsidRPr="006E4398">
        <w:rPr>
          <w:rFonts w:ascii="Trebuchet MS" w:eastAsia="Cambria" w:hAnsi="Trebuchet MS" w:cs="Arial"/>
          <w:sz w:val="20"/>
          <w:szCs w:val="20"/>
          <w:lang w:eastAsia="en-US"/>
        </w:rPr>
        <w:t>6.</w:t>
      </w:r>
      <w:r w:rsidR="00C662F4" w:rsidRPr="006E4398">
        <w:rPr>
          <w:rFonts w:ascii="Trebuchet MS" w:eastAsia="Cambria" w:hAnsi="Trebuchet MS" w:cs="Arial"/>
          <w:sz w:val="20"/>
          <w:szCs w:val="20"/>
          <w:lang w:eastAsia="en-US"/>
        </w:rPr>
        <w:t>3.4</w:t>
      </w:r>
      <w:r w:rsidR="00E2298D" w:rsidRPr="006E4398">
        <w:rPr>
          <w:rFonts w:ascii="Trebuchet MS" w:eastAsia="Cambria" w:hAnsi="Trebuchet MS" w:cs="Arial"/>
          <w:sz w:val="20"/>
          <w:szCs w:val="20"/>
          <w:lang w:eastAsia="en-US"/>
        </w:rPr>
        <w:t>.</w:t>
      </w:r>
      <w:r w:rsidRPr="006E4398">
        <w:rPr>
          <w:rFonts w:ascii="Trebuchet MS" w:eastAsia="Cambria" w:hAnsi="Trebuchet MS" w:cs="Arial"/>
          <w:sz w:val="20"/>
          <w:szCs w:val="20"/>
          <w:lang w:eastAsia="en-US"/>
        </w:rPr>
        <w:tab/>
        <w:t xml:space="preserve">Na hipótese da não obtenção de quórum de instalação e/ou de deliberação, em segunda convocação, da </w:t>
      </w:r>
      <w:r w:rsidR="008E35FC" w:rsidRPr="006E4398">
        <w:rPr>
          <w:rFonts w:ascii="Trebuchet MS" w:eastAsia="Cambria" w:hAnsi="Trebuchet MS" w:cs="Arial"/>
          <w:sz w:val="20"/>
          <w:szCs w:val="20"/>
          <w:lang w:eastAsia="en-US"/>
        </w:rPr>
        <w:t>assembleia geral de titulares de CRI</w:t>
      </w:r>
      <w:r w:rsidRPr="006E4398">
        <w:rPr>
          <w:rFonts w:ascii="Trebuchet MS" w:eastAsia="Cambria" w:hAnsi="Trebuchet MS" w:cs="Arial"/>
          <w:sz w:val="20"/>
          <w:szCs w:val="20"/>
          <w:lang w:eastAsia="en-US"/>
        </w:rPr>
        <w:t xml:space="preserve"> mencionada no item </w:t>
      </w:r>
      <w:r w:rsidR="00455FF8" w:rsidRPr="006E4398">
        <w:rPr>
          <w:rFonts w:ascii="Trebuchet MS" w:eastAsia="Cambria" w:hAnsi="Trebuchet MS" w:cs="Arial"/>
          <w:sz w:val="20"/>
          <w:szCs w:val="20"/>
          <w:lang w:eastAsia="en-US"/>
        </w:rPr>
        <w:t>6.3.3 acima</w:t>
      </w:r>
      <w:r w:rsidRPr="00DC2DAE">
        <w:rPr>
          <w:rFonts w:ascii="Trebuchet MS" w:eastAsia="Cambria" w:hAnsi="Trebuchet MS" w:cs="Arial"/>
          <w:sz w:val="20"/>
          <w:szCs w:val="20"/>
          <w:lang w:eastAsia="en-US"/>
        </w:rPr>
        <w:t>;</w:t>
      </w:r>
      <w:r w:rsidRPr="002B5B89">
        <w:rPr>
          <w:rFonts w:ascii="Trebuchet MS" w:eastAsia="Cambria" w:hAnsi="Trebuchet MS"/>
          <w:sz w:val="20"/>
        </w:rPr>
        <w:t xml:space="preserve"> ou (ii) em caso de suspensão dos trabalhos para deliberação em data posterior</w:t>
      </w:r>
      <w:r w:rsidR="00637DFC" w:rsidRPr="002B5B89">
        <w:rPr>
          <w:rFonts w:ascii="Trebuchet MS" w:eastAsia="Cambria" w:hAnsi="Trebuchet MS"/>
          <w:sz w:val="20"/>
        </w:rPr>
        <w:t>, que não poderá ultrapassar 30 (trinta) dias</w:t>
      </w:r>
      <w:r w:rsidR="00154D4C" w:rsidRPr="00DC2DAE">
        <w:rPr>
          <w:rFonts w:ascii="Trebuchet MS" w:eastAsia="Cambria" w:hAnsi="Trebuchet MS" w:cs="Arial"/>
          <w:sz w:val="20"/>
          <w:szCs w:val="20"/>
          <w:lang w:eastAsia="en-US"/>
        </w:rPr>
        <w:t xml:space="preserve"> da data da realização da primeira assembleia</w:t>
      </w:r>
      <w:r w:rsidRPr="006E4398">
        <w:rPr>
          <w:rFonts w:ascii="Trebuchet MS" w:eastAsia="Cambria" w:hAnsi="Trebuchet MS" w:cs="Arial"/>
          <w:sz w:val="20"/>
          <w:szCs w:val="20"/>
          <w:lang w:eastAsia="en-US"/>
        </w:rPr>
        <w:t xml:space="preserve">, </w:t>
      </w:r>
      <w:r w:rsidR="008E35FC" w:rsidRPr="006E4398">
        <w:rPr>
          <w:rFonts w:ascii="Trebuchet MS" w:eastAsia="Cambria" w:hAnsi="Trebuchet MS" w:cs="Arial"/>
          <w:sz w:val="20"/>
          <w:szCs w:val="20"/>
          <w:lang w:eastAsia="en-US"/>
        </w:rPr>
        <w:t>a Debenturista</w:t>
      </w:r>
      <w:r w:rsidRPr="006E4398">
        <w:rPr>
          <w:rFonts w:ascii="Trebuchet MS" w:eastAsia="Cambria" w:hAnsi="Trebuchet MS" w:cs="Arial"/>
          <w:sz w:val="20"/>
          <w:szCs w:val="20"/>
          <w:lang w:eastAsia="en-US"/>
        </w:rPr>
        <w:t xml:space="preserve"> deverá declarar o vencimento antecipado de todas as obrigações decorrentes das Debêntures, nos termos desta Escritura.</w:t>
      </w:r>
    </w:p>
    <w:p w14:paraId="2B5D4BB9" w14:textId="77777777" w:rsidR="006C528D" w:rsidRPr="006E4398" w:rsidRDefault="006C528D">
      <w:pPr>
        <w:pStyle w:val="sub"/>
        <w:tabs>
          <w:tab w:val="left" w:pos="770"/>
        </w:tabs>
        <w:spacing w:before="0" w:after="0" w:line="360" w:lineRule="auto"/>
        <w:ind w:right="-91"/>
        <w:rPr>
          <w:rFonts w:ascii="Trebuchet MS" w:eastAsia="Cambria" w:hAnsi="Trebuchet MS" w:cs="Arial"/>
          <w:sz w:val="20"/>
          <w:szCs w:val="20"/>
          <w:lang w:eastAsia="en-US"/>
        </w:rPr>
      </w:pPr>
    </w:p>
    <w:p w14:paraId="352ED292" w14:textId="34DAF3C5" w:rsidR="006C528D" w:rsidRPr="006E4398" w:rsidRDefault="00F22655">
      <w:pPr>
        <w:spacing w:line="360" w:lineRule="auto"/>
        <w:jc w:val="both"/>
        <w:rPr>
          <w:rFonts w:ascii="Trebuchet MS" w:hAnsi="Trebuchet MS" w:cs="Arial"/>
          <w:sz w:val="20"/>
          <w:szCs w:val="20"/>
        </w:rPr>
      </w:pPr>
      <w:r w:rsidRPr="006E4398">
        <w:rPr>
          <w:rFonts w:ascii="Trebuchet MS" w:hAnsi="Trebuchet MS" w:cs="Arial"/>
          <w:sz w:val="20"/>
          <w:szCs w:val="20"/>
        </w:rPr>
        <w:t>6.</w:t>
      </w:r>
      <w:r w:rsidR="00C662F4" w:rsidRPr="006E4398">
        <w:rPr>
          <w:rFonts w:ascii="Trebuchet MS" w:hAnsi="Trebuchet MS" w:cs="Arial"/>
          <w:sz w:val="20"/>
          <w:szCs w:val="20"/>
        </w:rPr>
        <w:t>3.</w:t>
      </w:r>
      <w:r w:rsidR="008120D5" w:rsidRPr="006E4398">
        <w:rPr>
          <w:rFonts w:ascii="Trebuchet MS" w:hAnsi="Trebuchet MS" w:cs="Arial"/>
          <w:sz w:val="20"/>
          <w:szCs w:val="20"/>
        </w:rPr>
        <w:t>5</w:t>
      </w:r>
      <w:r w:rsidRPr="006E4398">
        <w:rPr>
          <w:rFonts w:ascii="Trebuchet MS" w:hAnsi="Trebuchet MS" w:cs="Arial"/>
          <w:sz w:val="20"/>
          <w:szCs w:val="20"/>
        </w:rPr>
        <w:t>.</w:t>
      </w:r>
      <w:r w:rsidRPr="006E4398">
        <w:rPr>
          <w:rFonts w:ascii="Trebuchet MS" w:hAnsi="Trebuchet MS" w:cs="Arial"/>
          <w:sz w:val="20"/>
          <w:szCs w:val="20"/>
        </w:rPr>
        <w:tab/>
        <w:t xml:space="preserve">Na ocorrência </w:t>
      </w:r>
      <w:r w:rsidR="007C3373" w:rsidRPr="006E4398">
        <w:rPr>
          <w:rFonts w:ascii="Trebuchet MS" w:hAnsi="Trebuchet MS" w:cs="Arial"/>
          <w:sz w:val="20"/>
          <w:szCs w:val="20"/>
        </w:rPr>
        <w:t xml:space="preserve">do Vencimento Antecipado </w:t>
      </w:r>
      <w:r w:rsidRPr="006E4398">
        <w:rPr>
          <w:rFonts w:ascii="Trebuchet MS" w:hAnsi="Trebuchet MS" w:cs="Arial"/>
          <w:sz w:val="20"/>
          <w:szCs w:val="20"/>
        </w:rPr>
        <w:t>das obrigações decorrentes das Debêntures</w:t>
      </w:r>
      <w:r w:rsidR="003F1663" w:rsidRPr="006E4398">
        <w:rPr>
          <w:rFonts w:ascii="Trebuchet MS" w:hAnsi="Trebuchet MS" w:cs="Arial"/>
          <w:sz w:val="20"/>
          <w:szCs w:val="20"/>
        </w:rPr>
        <w:t xml:space="preserve"> em razão de qualquer dos Eventos de Vencimento Antecipado previstos no item 6.2 acima</w:t>
      </w:r>
      <w:r w:rsidRPr="006E4398">
        <w:rPr>
          <w:rFonts w:ascii="Trebuchet MS" w:hAnsi="Trebuchet MS" w:cs="Arial"/>
          <w:sz w:val="20"/>
          <w:szCs w:val="20"/>
        </w:rPr>
        <w:t>, a Emissora se obriga a resgatar a totalidade das Debêntures, com o seu consequente cancelamento, mediante o pagamento</w:t>
      </w:r>
      <w:r w:rsidR="008E35FC" w:rsidRPr="006E4398">
        <w:rPr>
          <w:rFonts w:ascii="Trebuchet MS" w:hAnsi="Trebuchet MS" w:cs="Arial"/>
          <w:sz w:val="20"/>
          <w:szCs w:val="20"/>
        </w:rPr>
        <w:t xml:space="preserve"> </w:t>
      </w:r>
      <w:r w:rsidR="008E35FC" w:rsidRPr="006E4398">
        <w:rPr>
          <w:rFonts w:ascii="Trebuchet MS" w:hAnsi="Trebuchet MS" w:cs="Arial"/>
          <w:b/>
          <w:sz w:val="20"/>
          <w:szCs w:val="20"/>
        </w:rPr>
        <w:t>(i)</w:t>
      </w:r>
      <w:r w:rsidR="008E35FC" w:rsidRPr="006E4398">
        <w:rPr>
          <w:rFonts w:ascii="Trebuchet MS" w:hAnsi="Trebuchet MS" w:cs="Arial"/>
          <w:sz w:val="20"/>
          <w:szCs w:val="20"/>
        </w:rPr>
        <w:t xml:space="preserve"> em relação às Debêntures da Primeira Série,</w:t>
      </w:r>
      <w:r w:rsidRPr="006E4398">
        <w:rPr>
          <w:rFonts w:ascii="Trebuchet MS" w:hAnsi="Trebuchet MS" w:cs="Arial"/>
          <w:sz w:val="20"/>
          <w:szCs w:val="20"/>
        </w:rPr>
        <w:t xml:space="preserve"> do saldo do </w:t>
      </w:r>
      <w:r w:rsidR="009E2312" w:rsidRPr="006E4398">
        <w:rPr>
          <w:rFonts w:ascii="Trebuchet MS" w:hAnsi="Trebuchet MS" w:cs="Arial"/>
          <w:sz w:val="20"/>
          <w:szCs w:val="20"/>
        </w:rPr>
        <w:t>Valor Nominal Unitário</w:t>
      </w:r>
      <w:r w:rsidRPr="006E4398">
        <w:rPr>
          <w:rFonts w:ascii="Trebuchet MS" w:hAnsi="Trebuchet MS" w:cs="Arial"/>
          <w:sz w:val="20"/>
          <w:szCs w:val="20"/>
        </w:rPr>
        <w:t xml:space="preserve"> </w:t>
      </w:r>
      <w:r w:rsidR="008E35FC" w:rsidRPr="006E4398">
        <w:rPr>
          <w:rFonts w:ascii="Trebuchet MS" w:hAnsi="Trebuchet MS" w:cs="Arial"/>
          <w:sz w:val="20"/>
          <w:szCs w:val="20"/>
        </w:rPr>
        <w:t>das Debêntures da Primeira Série</w:t>
      </w:r>
      <w:r w:rsidRPr="006E4398">
        <w:rPr>
          <w:rFonts w:ascii="Trebuchet MS" w:hAnsi="Trebuchet MS" w:cs="Arial"/>
          <w:sz w:val="20"/>
          <w:szCs w:val="20"/>
        </w:rPr>
        <w:t>, acrescido da Remuneração</w:t>
      </w:r>
      <w:r w:rsidR="008E35FC" w:rsidRPr="006E4398">
        <w:rPr>
          <w:rFonts w:ascii="Trebuchet MS" w:hAnsi="Trebuchet MS" w:cs="Arial"/>
          <w:sz w:val="20"/>
          <w:szCs w:val="20"/>
        </w:rPr>
        <w:t xml:space="preserve"> Debêntures Primeira Série</w:t>
      </w:r>
      <w:r w:rsidRPr="006E4398">
        <w:rPr>
          <w:rFonts w:ascii="Trebuchet MS" w:hAnsi="Trebuchet MS" w:cs="Arial"/>
          <w:sz w:val="20"/>
          <w:szCs w:val="20"/>
        </w:rPr>
        <w:t xml:space="preserve">, calculada </w:t>
      </w:r>
      <w:r w:rsidRPr="006E4398">
        <w:rPr>
          <w:rFonts w:ascii="Trebuchet MS" w:hAnsi="Trebuchet MS" w:cs="Arial"/>
          <w:i/>
          <w:sz w:val="20"/>
          <w:szCs w:val="20"/>
        </w:rPr>
        <w:t>pro rata temporis</w:t>
      </w:r>
      <w:r w:rsidRPr="006E4398">
        <w:rPr>
          <w:rFonts w:ascii="Trebuchet MS" w:hAnsi="Trebuchet MS" w:cs="Arial"/>
          <w:sz w:val="20"/>
          <w:szCs w:val="20"/>
        </w:rPr>
        <w:t xml:space="preserve"> desde a </w:t>
      </w:r>
      <w:r w:rsidR="0071789B" w:rsidRPr="006E4398">
        <w:rPr>
          <w:rFonts w:ascii="Trebuchet MS" w:hAnsi="Trebuchet MS" w:cs="Tahoma"/>
          <w:sz w:val="20"/>
          <w:szCs w:val="20"/>
        </w:rPr>
        <w:t>Data d</w:t>
      </w:r>
      <w:r w:rsidR="003F1663" w:rsidRPr="006E4398">
        <w:rPr>
          <w:rFonts w:ascii="Trebuchet MS" w:hAnsi="Trebuchet MS" w:cs="Tahoma"/>
          <w:sz w:val="20"/>
          <w:szCs w:val="20"/>
        </w:rPr>
        <w:t>e Início da Rentabilidade da respectiva série</w:t>
      </w:r>
      <w:r w:rsidRPr="006E4398">
        <w:rPr>
          <w:rFonts w:ascii="Trebuchet MS" w:hAnsi="Trebuchet MS" w:cs="Arial"/>
          <w:sz w:val="20"/>
          <w:szCs w:val="20"/>
        </w:rPr>
        <w:t xml:space="preserve"> ou a </w:t>
      </w:r>
      <w:r w:rsidR="00576CF0" w:rsidRPr="006E4398">
        <w:rPr>
          <w:rFonts w:ascii="Trebuchet MS" w:hAnsi="Trebuchet MS" w:cs="Arial"/>
          <w:sz w:val="20"/>
          <w:szCs w:val="20"/>
        </w:rPr>
        <w:t>D</w:t>
      </w:r>
      <w:r w:rsidRPr="006E4398">
        <w:rPr>
          <w:rFonts w:ascii="Trebuchet MS" w:hAnsi="Trebuchet MS" w:cs="Arial"/>
          <w:sz w:val="20"/>
          <w:szCs w:val="20"/>
        </w:rPr>
        <w:t xml:space="preserve">ata de </w:t>
      </w:r>
      <w:r w:rsidR="00576CF0" w:rsidRPr="006E4398">
        <w:rPr>
          <w:rFonts w:ascii="Trebuchet MS" w:hAnsi="Trebuchet MS" w:cs="Arial"/>
          <w:sz w:val="20"/>
          <w:szCs w:val="20"/>
        </w:rPr>
        <w:t>P</w:t>
      </w:r>
      <w:r w:rsidRPr="006E4398">
        <w:rPr>
          <w:rFonts w:ascii="Trebuchet MS" w:hAnsi="Trebuchet MS" w:cs="Arial"/>
          <w:sz w:val="20"/>
          <w:szCs w:val="20"/>
        </w:rPr>
        <w:t>agamento d</w:t>
      </w:r>
      <w:r w:rsidR="00576CF0" w:rsidRPr="006E4398">
        <w:rPr>
          <w:rFonts w:ascii="Trebuchet MS" w:hAnsi="Trebuchet MS" w:cs="Arial"/>
          <w:sz w:val="20"/>
          <w:szCs w:val="20"/>
        </w:rPr>
        <w:t>a</w:t>
      </w:r>
      <w:r w:rsidRPr="006E4398">
        <w:rPr>
          <w:rFonts w:ascii="Trebuchet MS" w:hAnsi="Trebuchet MS" w:cs="Arial"/>
          <w:sz w:val="20"/>
          <w:szCs w:val="20"/>
        </w:rPr>
        <w:t xml:space="preserve"> Remuneração</w:t>
      </w:r>
      <w:r w:rsidR="008E35FC" w:rsidRPr="006E4398">
        <w:rPr>
          <w:rFonts w:ascii="Trebuchet MS" w:hAnsi="Trebuchet MS" w:cs="Arial"/>
          <w:sz w:val="20"/>
          <w:szCs w:val="20"/>
        </w:rPr>
        <w:t xml:space="preserve"> Debêntures Primeira Série</w:t>
      </w:r>
      <w:r w:rsidRPr="006E4398">
        <w:rPr>
          <w:rFonts w:ascii="Trebuchet MS" w:hAnsi="Trebuchet MS" w:cs="Arial"/>
          <w:sz w:val="20"/>
          <w:szCs w:val="20"/>
        </w:rPr>
        <w:t xml:space="preserve"> imediatamente anterior, conforme o caso, até a data do efetivo pagamento</w:t>
      </w:r>
      <w:r w:rsidR="008E35FC" w:rsidRPr="006E4398">
        <w:rPr>
          <w:rFonts w:ascii="Trebuchet MS" w:hAnsi="Trebuchet MS" w:cs="Arial"/>
          <w:sz w:val="20"/>
          <w:szCs w:val="20"/>
        </w:rPr>
        <w:t xml:space="preserve">; e </w:t>
      </w:r>
      <w:r w:rsidR="008E35FC" w:rsidRPr="006E4398">
        <w:rPr>
          <w:rFonts w:ascii="Trebuchet MS" w:hAnsi="Trebuchet MS" w:cs="Arial"/>
          <w:b/>
          <w:sz w:val="20"/>
          <w:szCs w:val="20"/>
        </w:rPr>
        <w:t>(ii)</w:t>
      </w:r>
      <w:r w:rsidR="008E35FC" w:rsidRPr="006E4398">
        <w:rPr>
          <w:rFonts w:ascii="Trebuchet MS" w:hAnsi="Trebuchet MS" w:cs="Arial"/>
          <w:sz w:val="20"/>
          <w:szCs w:val="20"/>
        </w:rPr>
        <w:t xml:space="preserve"> em relação às Debêntures da Segunda Série, do </w:t>
      </w:r>
      <w:r w:rsidR="007C3373" w:rsidRPr="006E4398">
        <w:rPr>
          <w:rFonts w:ascii="Trebuchet MS" w:hAnsi="Trebuchet MS" w:cs="Arial"/>
          <w:sz w:val="20"/>
          <w:szCs w:val="20"/>
        </w:rPr>
        <w:t>S</w:t>
      </w:r>
      <w:r w:rsidR="008E35FC" w:rsidRPr="006E4398">
        <w:rPr>
          <w:rFonts w:ascii="Trebuchet MS" w:hAnsi="Trebuchet MS" w:cs="Arial"/>
          <w:sz w:val="20"/>
          <w:szCs w:val="20"/>
        </w:rPr>
        <w:t xml:space="preserve">aldo do Valor Nominal Unitário Atualizado das Debêntures da Segunda Série, acrescido da Remuneração Debêntures Segunda Série, calculada </w:t>
      </w:r>
      <w:r w:rsidR="008E35FC" w:rsidRPr="006E4398">
        <w:rPr>
          <w:rFonts w:ascii="Trebuchet MS" w:hAnsi="Trebuchet MS" w:cs="Arial"/>
          <w:i/>
          <w:sz w:val="20"/>
          <w:szCs w:val="20"/>
        </w:rPr>
        <w:t>pro rata temporis</w:t>
      </w:r>
      <w:r w:rsidR="008E35FC" w:rsidRPr="006E4398">
        <w:rPr>
          <w:rFonts w:ascii="Trebuchet MS" w:hAnsi="Trebuchet MS" w:cs="Arial"/>
          <w:sz w:val="20"/>
          <w:szCs w:val="20"/>
        </w:rPr>
        <w:t xml:space="preserve"> desde a </w:t>
      </w:r>
      <w:r w:rsidR="008E35FC" w:rsidRPr="006E4398">
        <w:rPr>
          <w:rFonts w:ascii="Trebuchet MS" w:hAnsi="Trebuchet MS" w:cs="Tahoma"/>
          <w:sz w:val="20"/>
          <w:szCs w:val="20"/>
        </w:rPr>
        <w:t>Data da Primeira Integralização</w:t>
      </w:r>
      <w:r w:rsidR="008E35FC" w:rsidRPr="006E4398">
        <w:rPr>
          <w:rFonts w:ascii="Trebuchet MS" w:hAnsi="Trebuchet MS" w:cs="Arial"/>
          <w:sz w:val="20"/>
          <w:szCs w:val="20"/>
        </w:rPr>
        <w:t xml:space="preserve"> ou a </w:t>
      </w:r>
      <w:r w:rsidR="00576CF0" w:rsidRPr="006E4398">
        <w:rPr>
          <w:rFonts w:ascii="Trebuchet MS" w:hAnsi="Trebuchet MS" w:cs="Arial"/>
          <w:sz w:val="20"/>
          <w:szCs w:val="20"/>
        </w:rPr>
        <w:t>D</w:t>
      </w:r>
      <w:r w:rsidR="008E35FC" w:rsidRPr="006E4398">
        <w:rPr>
          <w:rFonts w:ascii="Trebuchet MS" w:hAnsi="Trebuchet MS" w:cs="Arial"/>
          <w:sz w:val="20"/>
          <w:szCs w:val="20"/>
        </w:rPr>
        <w:t xml:space="preserve">ata de </w:t>
      </w:r>
      <w:r w:rsidR="00576CF0" w:rsidRPr="006E4398">
        <w:rPr>
          <w:rFonts w:ascii="Trebuchet MS" w:hAnsi="Trebuchet MS" w:cs="Arial"/>
          <w:sz w:val="20"/>
          <w:szCs w:val="20"/>
        </w:rPr>
        <w:t>P</w:t>
      </w:r>
      <w:r w:rsidR="008E35FC" w:rsidRPr="006E4398">
        <w:rPr>
          <w:rFonts w:ascii="Trebuchet MS" w:hAnsi="Trebuchet MS" w:cs="Arial"/>
          <w:sz w:val="20"/>
          <w:szCs w:val="20"/>
        </w:rPr>
        <w:t>agamento d</w:t>
      </w:r>
      <w:r w:rsidR="00576CF0" w:rsidRPr="006E4398">
        <w:rPr>
          <w:rFonts w:ascii="Trebuchet MS" w:hAnsi="Trebuchet MS" w:cs="Arial"/>
          <w:sz w:val="20"/>
          <w:szCs w:val="20"/>
        </w:rPr>
        <w:t>a</w:t>
      </w:r>
      <w:r w:rsidR="008E35FC" w:rsidRPr="006E4398">
        <w:rPr>
          <w:rFonts w:ascii="Trebuchet MS" w:hAnsi="Trebuchet MS" w:cs="Arial"/>
          <w:sz w:val="20"/>
          <w:szCs w:val="20"/>
        </w:rPr>
        <w:t xml:space="preserve"> Remuneração Debêntures Segunda Série imediatamente anterior, conforme o caso, até a data do efetivo pagamento</w:t>
      </w:r>
      <w:r w:rsidRPr="006E4398">
        <w:rPr>
          <w:rFonts w:ascii="Trebuchet MS" w:hAnsi="Trebuchet MS" w:cs="Arial"/>
          <w:sz w:val="20"/>
          <w:szCs w:val="20"/>
        </w:rPr>
        <w:t xml:space="preserve"> sem prejuízo do pagamento dos Encargos Moratórios, quando for o caso, e de quaisquer outros valores eventualmente devidos pela Emissora nos termos desta Escritura, no prazo de até </w:t>
      </w:r>
      <w:r w:rsidR="00DF27C4" w:rsidRPr="006E4398">
        <w:rPr>
          <w:rFonts w:ascii="Trebuchet MS" w:hAnsi="Trebuchet MS" w:cs="Arial"/>
          <w:sz w:val="20"/>
          <w:szCs w:val="20"/>
        </w:rPr>
        <w:t>2 (dois</w:t>
      </w:r>
      <w:r w:rsidR="00E96395" w:rsidRPr="006E4398">
        <w:rPr>
          <w:rFonts w:ascii="Trebuchet MS" w:hAnsi="Trebuchet MS" w:cs="Arial"/>
          <w:sz w:val="20"/>
          <w:szCs w:val="20"/>
        </w:rPr>
        <w:t xml:space="preserve">) </w:t>
      </w:r>
      <w:r w:rsidRPr="006E4398">
        <w:rPr>
          <w:rFonts w:ascii="Trebuchet MS" w:hAnsi="Trebuchet MS" w:cs="Arial"/>
          <w:sz w:val="20"/>
          <w:szCs w:val="20"/>
        </w:rPr>
        <w:t>Dias Úteis contados da data</w:t>
      </w:r>
      <w:r w:rsidR="0020144E" w:rsidRPr="006E4398">
        <w:rPr>
          <w:rFonts w:ascii="Trebuchet MS" w:hAnsi="Trebuchet MS" w:cs="Arial"/>
          <w:sz w:val="20"/>
          <w:szCs w:val="20"/>
        </w:rPr>
        <w:t xml:space="preserve"> </w:t>
      </w:r>
      <w:r w:rsidR="003F1663" w:rsidRPr="006E4398">
        <w:rPr>
          <w:rFonts w:ascii="Trebuchet MS" w:hAnsi="Trebuchet MS" w:cs="Arial"/>
          <w:sz w:val="20"/>
          <w:szCs w:val="20"/>
        </w:rPr>
        <w:t xml:space="preserve">de comunicação da Debenturista à Emissora, com cópia para as Fiadoras, a respeito da deliberação </w:t>
      </w:r>
      <w:r w:rsidR="0065421C" w:rsidRPr="006E4398">
        <w:rPr>
          <w:rFonts w:ascii="Trebuchet MS" w:hAnsi="Trebuchet MS" w:cs="Arial"/>
          <w:sz w:val="20"/>
          <w:szCs w:val="20"/>
        </w:rPr>
        <w:t>da</w:t>
      </w:r>
      <w:r w:rsidR="002E522D" w:rsidRPr="006E4398">
        <w:rPr>
          <w:rFonts w:ascii="Trebuchet MS" w:hAnsi="Trebuchet MS" w:cs="Arial"/>
          <w:sz w:val="20"/>
          <w:szCs w:val="20"/>
        </w:rPr>
        <w:t xml:space="preserve"> assembleia </w:t>
      </w:r>
      <w:r w:rsidR="003F1663" w:rsidRPr="006E4398">
        <w:rPr>
          <w:rFonts w:ascii="Trebuchet MS" w:hAnsi="Trebuchet MS" w:cs="Arial"/>
          <w:sz w:val="20"/>
          <w:szCs w:val="20"/>
        </w:rPr>
        <w:t xml:space="preserve">geral de titulares de CRI </w:t>
      </w:r>
      <w:r w:rsidR="002E522D" w:rsidRPr="006E4398">
        <w:rPr>
          <w:rFonts w:ascii="Trebuchet MS" w:hAnsi="Trebuchet MS" w:cs="Arial"/>
          <w:sz w:val="20"/>
          <w:szCs w:val="20"/>
        </w:rPr>
        <w:t>que deliberou pela</w:t>
      </w:r>
      <w:r w:rsidRPr="006E4398">
        <w:rPr>
          <w:rFonts w:ascii="Trebuchet MS" w:hAnsi="Trebuchet MS" w:cs="Arial"/>
          <w:sz w:val="20"/>
          <w:szCs w:val="20"/>
        </w:rPr>
        <w:t xml:space="preserve"> declaração do </w:t>
      </w:r>
      <w:r w:rsidR="007C3373" w:rsidRPr="006E4398">
        <w:rPr>
          <w:rFonts w:ascii="Trebuchet MS" w:hAnsi="Trebuchet MS" w:cs="Arial"/>
          <w:sz w:val="20"/>
          <w:szCs w:val="20"/>
        </w:rPr>
        <w:t>V</w:t>
      </w:r>
      <w:r w:rsidRPr="006E4398">
        <w:rPr>
          <w:rFonts w:ascii="Trebuchet MS" w:hAnsi="Trebuchet MS" w:cs="Arial"/>
          <w:sz w:val="20"/>
          <w:szCs w:val="20"/>
        </w:rPr>
        <w:t xml:space="preserve">encimento </w:t>
      </w:r>
      <w:r w:rsidR="007C3373" w:rsidRPr="006E4398">
        <w:rPr>
          <w:rFonts w:ascii="Trebuchet MS" w:hAnsi="Trebuchet MS" w:cs="Arial"/>
          <w:sz w:val="20"/>
          <w:szCs w:val="20"/>
        </w:rPr>
        <w:t>A</w:t>
      </w:r>
      <w:r w:rsidRPr="006E4398">
        <w:rPr>
          <w:rFonts w:ascii="Trebuchet MS" w:hAnsi="Trebuchet MS" w:cs="Arial"/>
          <w:sz w:val="20"/>
          <w:szCs w:val="20"/>
        </w:rPr>
        <w:t xml:space="preserve">ntecipado </w:t>
      </w:r>
      <w:r w:rsidR="003F1663" w:rsidRPr="006E4398">
        <w:rPr>
          <w:rFonts w:ascii="Trebuchet MS" w:hAnsi="Trebuchet MS" w:cs="Arial"/>
          <w:sz w:val="20"/>
          <w:szCs w:val="20"/>
        </w:rPr>
        <w:t xml:space="preserve">dos CRI e, consequentemente, das Debêntures </w:t>
      </w:r>
      <w:r w:rsidRPr="006E4398">
        <w:rPr>
          <w:rFonts w:ascii="Trebuchet MS" w:hAnsi="Trebuchet MS" w:cs="Arial"/>
          <w:sz w:val="20"/>
          <w:szCs w:val="20"/>
        </w:rPr>
        <w:t xml:space="preserve">ou da ocorrência do </w:t>
      </w:r>
      <w:r w:rsidR="007C3373" w:rsidRPr="006E4398">
        <w:rPr>
          <w:rFonts w:ascii="Trebuchet MS" w:hAnsi="Trebuchet MS" w:cs="Arial"/>
          <w:sz w:val="20"/>
          <w:szCs w:val="20"/>
        </w:rPr>
        <w:t>V</w:t>
      </w:r>
      <w:r w:rsidR="0020144E" w:rsidRPr="006E4398">
        <w:rPr>
          <w:rFonts w:ascii="Trebuchet MS" w:hAnsi="Trebuchet MS" w:cs="Arial"/>
          <w:sz w:val="20"/>
          <w:szCs w:val="20"/>
        </w:rPr>
        <w:t xml:space="preserve">encimento </w:t>
      </w:r>
      <w:r w:rsidR="007C3373" w:rsidRPr="006E4398">
        <w:rPr>
          <w:rFonts w:ascii="Trebuchet MS" w:hAnsi="Trebuchet MS" w:cs="Arial"/>
          <w:sz w:val="20"/>
          <w:szCs w:val="20"/>
        </w:rPr>
        <w:t>A</w:t>
      </w:r>
      <w:r w:rsidR="0020144E" w:rsidRPr="006E4398">
        <w:rPr>
          <w:rFonts w:ascii="Trebuchet MS" w:hAnsi="Trebuchet MS" w:cs="Arial"/>
          <w:sz w:val="20"/>
          <w:szCs w:val="20"/>
        </w:rPr>
        <w:t>ntecipado</w:t>
      </w:r>
      <w:r w:rsidRPr="006E4398">
        <w:rPr>
          <w:rFonts w:ascii="Trebuchet MS" w:hAnsi="Trebuchet MS" w:cs="Arial"/>
          <w:sz w:val="20"/>
          <w:szCs w:val="20"/>
        </w:rPr>
        <w:t>, sob pena de, em não o fazendo, ficar obrigada, ainda, ao pagamento dos Encargos Moratórios.</w:t>
      </w:r>
      <w:r w:rsidR="0053367D" w:rsidRPr="006E4398">
        <w:rPr>
          <w:rFonts w:ascii="Trebuchet MS" w:hAnsi="Trebuchet MS" w:cs="Arial"/>
          <w:sz w:val="20"/>
          <w:szCs w:val="20"/>
        </w:rPr>
        <w:t xml:space="preserve"> </w:t>
      </w:r>
    </w:p>
    <w:p w14:paraId="60510720" w14:textId="77777777" w:rsidR="006C528D" w:rsidRPr="006E4398" w:rsidRDefault="006C528D">
      <w:pPr>
        <w:pStyle w:val="ListParagraph"/>
        <w:spacing w:line="360" w:lineRule="auto"/>
        <w:ind w:left="0"/>
        <w:jc w:val="both"/>
        <w:rPr>
          <w:rFonts w:ascii="Trebuchet MS" w:hAnsi="Trebuchet MS"/>
          <w:sz w:val="20"/>
          <w:szCs w:val="20"/>
        </w:rPr>
      </w:pPr>
    </w:p>
    <w:p w14:paraId="1F8B3988" w14:textId="77777777" w:rsidR="00D10808" w:rsidRPr="006E4398" w:rsidRDefault="00D10808">
      <w:pPr>
        <w:pStyle w:val="ListParagraph"/>
        <w:spacing w:line="360" w:lineRule="auto"/>
        <w:ind w:left="0"/>
        <w:jc w:val="both"/>
        <w:rPr>
          <w:rFonts w:ascii="Trebuchet MS" w:hAnsi="Trebuchet MS"/>
          <w:sz w:val="20"/>
          <w:szCs w:val="20"/>
        </w:rPr>
      </w:pPr>
    </w:p>
    <w:p w14:paraId="3B2AE741" w14:textId="77777777" w:rsidR="001E3ED7" w:rsidRPr="006E4398" w:rsidRDefault="00F22655">
      <w:pPr>
        <w:pStyle w:val="Heading1"/>
        <w:rPr>
          <w:rFonts w:ascii="Trebuchet MS" w:hAnsi="Trebuchet MS"/>
        </w:rPr>
      </w:pPr>
      <w:bookmarkStart w:id="142" w:name="_Toc356586449"/>
      <w:r w:rsidRPr="006E4398">
        <w:rPr>
          <w:rFonts w:ascii="Trebuchet MS" w:hAnsi="Trebuchet MS"/>
        </w:rPr>
        <w:t>CLÁUSULA VII</w:t>
      </w:r>
      <w:r w:rsidRPr="006E4398">
        <w:rPr>
          <w:rFonts w:ascii="Trebuchet MS" w:hAnsi="Trebuchet MS"/>
        </w:rPr>
        <w:br/>
        <w:t xml:space="preserve">OBRIGAÇÕES ADICIONAIS DA </w:t>
      </w:r>
      <w:bookmarkStart w:id="143" w:name="_DV_M268"/>
      <w:bookmarkEnd w:id="140"/>
      <w:bookmarkEnd w:id="143"/>
      <w:r w:rsidRPr="006E4398">
        <w:rPr>
          <w:rFonts w:ascii="Trebuchet MS" w:hAnsi="Trebuchet MS"/>
        </w:rPr>
        <w:t>EMISSORA</w:t>
      </w:r>
      <w:bookmarkEnd w:id="142"/>
      <w:r w:rsidRPr="006E4398">
        <w:rPr>
          <w:rFonts w:ascii="Trebuchet MS" w:hAnsi="Trebuchet MS"/>
        </w:rPr>
        <w:t xml:space="preserve"> </w:t>
      </w:r>
      <w:bookmarkStart w:id="144" w:name="_DV_M269"/>
      <w:bookmarkEnd w:id="144"/>
      <w:r w:rsidRPr="006E4398">
        <w:rPr>
          <w:rFonts w:ascii="Trebuchet MS" w:hAnsi="Trebuchet MS"/>
        </w:rPr>
        <w:t>E DA</w:t>
      </w:r>
      <w:r w:rsidR="005A5963" w:rsidRPr="006E4398">
        <w:rPr>
          <w:rFonts w:ascii="Trebuchet MS" w:hAnsi="Trebuchet MS"/>
        </w:rPr>
        <w:t>S</w:t>
      </w:r>
      <w:r w:rsidRPr="006E4398">
        <w:rPr>
          <w:rFonts w:ascii="Trebuchet MS" w:hAnsi="Trebuchet MS"/>
        </w:rPr>
        <w:t xml:space="preserve"> FIADORA</w:t>
      </w:r>
      <w:r w:rsidR="005A5963" w:rsidRPr="006E4398">
        <w:rPr>
          <w:rFonts w:ascii="Trebuchet MS" w:hAnsi="Trebuchet MS"/>
        </w:rPr>
        <w:t>S</w:t>
      </w:r>
    </w:p>
    <w:p w14:paraId="77F68213" w14:textId="77777777" w:rsidR="006C528D" w:rsidRPr="006E4398" w:rsidRDefault="006C528D">
      <w:pPr>
        <w:spacing w:line="360" w:lineRule="auto"/>
        <w:jc w:val="both"/>
        <w:rPr>
          <w:rFonts w:ascii="Trebuchet MS" w:hAnsi="Trebuchet MS"/>
          <w:b/>
          <w:w w:val="0"/>
          <w:sz w:val="20"/>
          <w:szCs w:val="20"/>
        </w:rPr>
      </w:pPr>
    </w:p>
    <w:p w14:paraId="46E90E76" w14:textId="77777777" w:rsidR="006C528D" w:rsidRPr="006E4398" w:rsidRDefault="00F22655">
      <w:pPr>
        <w:spacing w:line="360" w:lineRule="auto"/>
        <w:jc w:val="both"/>
        <w:rPr>
          <w:rFonts w:ascii="Trebuchet MS" w:hAnsi="Trebuchet MS"/>
          <w:w w:val="0"/>
          <w:sz w:val="20"/>
          <w:szCs w:val="20"/>
        </w:rPr>
      </w:pPr>
      <w:r w:rsidRPr="006E4398">
        <w:rPr>
          <w:rFonts w:ascii="Trebuchet MS" w:hAnsi="Trebuchet MS"/>
          <w:w w:val="0"/>
          <w:sz w:val="20"/>
          <w:szCs w:val="20"/>
        </w:rPr>
        <w:t>7.1.</w:t>
      </w:r>
      <w:r w:rsidRPr="006E4398">
        <w:rPr>
          <w:rFonts w:ascii="Trebuchet MS" w:hAnsi="Trebuchet MS"/>
          <w:w w:val="0"/>
          <w:sz w:val="20"/>
          <w:szCs w:val="20"/>
        </w:rPr>
        <w:tab/>
        <w:t xml:space="preserve">Observadas as demais obrigações previstas nesta Escritura, </w:t>
      </w:r>
      <w:bookmarkStart w:id="145" w:name="_DV_C376"/>
      <w:r w:rsidRPr="006E4398">
        <w:rPr>
          <w:rFonts w:ascii="Trebuchet MS" w:hAnsi="Trebuchet MS"/>
          <w:w w:val="0"/>
          <w:sz w:val="20"/>
          <w:szCs w:val="20"/>
        </w:rPr>
        <w:t xml:space="preserve">enquanto o saldo devedor das Debêntures não for integralmente pago, </w:t>
      </w:r>
      <w:bookmarkStart w:id="146" w:name="_DV_M270"/>
      <w:bookmarkEnd w:id="145"/>
      <w:bookmarkEnd w:id="146"/>
      <w:r w:rsidRPr="006E4398">
        <w:rPr>
          <w:rFonts w:ascii="Trebuchet MS" w:hAnsi="Trebuchet MS"/>
          <w:w w:val="0"/>
          <w:sz w:val="20"/>
          <w:szCs w:val="20"/>
        </w:rPr>
        <w:t xml:space="preserve">a Emissora </w:t>
      </w:r>
      <w:r w:rsidR="002A49B4" w:rsidRPr="006E4398">
        <w:rPr>
          <w:rFonts w:ascii="Trebuchet MS" w:hAnsi="Trebuchet MS"/>
          <w:w w:val="0"/>
          <w:sz w:val="20"/>
          <w:szCs w:val="20"/>
        </w:rPr>
        <w:t>e a</w:t>
      </w:r>
      <w:r w:rsidR="005A5963" w:rsidRPr="006E4398">
        <w:rPr>
          <w:rFonts w:ascii="Trebuchet MS" w:hAnsi="Trebuchet MS"/>
          <w:w w:val="0"/>
          <w:sz w:val="20"/>
          <w:szCs w:val="20"/>
        </w:rPr>
        <w:t>s</w:t>
      </w:r>
      <w:r w:rsidR="002A49B4" w:rsidRPr="006E4398">
        <w:rPr>
          <w:rFonts w:ascii="Trebuchet MS" w:hAnsi="Trebuchet MS"/>
          <w:w w:val="0"/>
          <w:sz w:val="20"/>
          <w:szCs w:val="20"/>
        </w:rPr>
        <w:t xml:space="preserve"> Fiadora</w:t>
      </w:r>
      <w:r w:rsidR="005A5963" w:rsidRPr="006E4398">
        <w:rPr>
          <w:rFonts w:ascii="Trebuchet MS" w:hAnsi="Trebuchet MS"/>
          <w:w w:val="0"/>
          <w:sz w:val="20"/>
          <w:szCs w:val="20"/>
        </w:rPr>
        <w:t>s</w:t>
      </w:r>
      <w:r w:rsidR="002A49B4" w:rsidRPr="006E4398">
        <w:rPr>
          <w:rFonts w:ascii="Trebuchet MS" w:hAnsi="Trebuchet MS"/>
          <w:w w:val="0"/>
          <w:sz w:val="20"/>
          <w:szCs w:val="20"/>
        </w:rPr>
        <w:t xml:space="preserve"> </w:t>
      </w:r>
      <w:r w:rsidRPr="006E4398">
        <w:rPr>
          <w:rFonts w:ascii="Trebuchet MS" w:hAnsi="Trebuchet MS"/>
          <w:w w:val="0"/>
          <w:sz w:val="20"/>
          <w:szCs w:val="20"/>
        </w:rPr>
        <w:t>obriga</w:t>
      </w:r>
      <w:r w:rsidR="00194C92" w:rsidRPr="006E4398">
        <w:rPr>
          <w:rFonts w:ascii="Trebuchet MS" w:hAnsi="Trebuchet MS"/>
          <w:w w:val="0"/>
          <w:sz w:val="20"/>
          <w:szCs w:val="20"/>
        </w:rPr>
        <w:t>m</w:t>
      </w:r>
      <w:r w:rsidRPr="006E4398">
        <w:rPr>
          <w:rFonts w:ascii="Trebuchet MS" w:hAnsi="Trebuchet MS"/>
          <w:w w:val="0"/>
          <w:sz w:val="20"/>
          <w:szCs w:val="20"/>
        </w:rPr>
        <w:t>-se, ainda, a:</w:t>
      </w:r>
      <w:r w:rsidR="00B46734" w:rsidRPr="006E4398">
        <w:rPr>
          <w:rFonts w:ascii="Trebuchet MS" w:hAnsi="Trebuchet MS"/>
          <w:w w:val="0"/>
          <w:sz w:val="20"/>
          <w:szCs w:val="20"/>
        </w:rPr>
        <w:t xml:space="preserve"> </w:t>
      </w:r>
    </w:p>
    <w:p w14:paraId="75DC8C92" w14:textId="77777777" w:rsidR="006C528D" w:rsidRPr="006E4398" w:rsidRDefault="006C528D">
      <w:pPr>
        <w:spacing w:line="360" w:lineRule="auto"/>
        <w:jc w:val="both"/>
        <w:rPr>
          <w:rFonts w:ascii="Trebuchet MS" w:hAnsi="Trebuchet MS"/>
          <w:w w:val="0"/>
          <w:sz w:val="20"/>
          <w:szCs w:val="20"/>
        </w:rPr>
      </w:pPr>
    </w:p>
    <w:p w14:paraId="2909B6B9" w14:textId="77777777" w:rsidR="006C528D" w:rsidRPr="006E4398" w:rsidRDefault="00323792">
      <w:pPr>
        <w:pStyle w:val="ListParagraph"/>
        <w:numPr>
          <w:ilvl w:val="0"/>
          <w:numId w:val="19"/>
        </w:numPr>
        <w:spacing w:line="360" w:lineRule="auto"/>
        <w:ind w:left="1276" w:hanging="567"/>
        <w:jc w:val="both"/>
        <w:rPr>
          <w:rFonts w:ascii="Trebuchet MS" w:hAnsi="Trebuchet MS"/>
          <w:w w:val="0"/>
          <w:sz w:val="20"/>
          <w:szCs w:val="20"/>
        </w:rPr>
      </w:pPr>
      <w:r w:rsidRPr="006E4398">
        <w:rPr>
          <w:rFonts w:ascii="Trebuchet MS" w:hAnsi="Trebuchet MS"/>
          <w:sz w:val="20"/>
          <w:szCs w:val="20"/>
        </w:rPr>
        <w:t xml:space="preserve">exclusivamente com relação à Emissora, </w:t>
      </w:r>
      <w:r w:rsidR="00F22655" w:rsidRPr="006E4398">
        <w:rPr>
          <w:rFonts w:ascii="Trebuchet MS" w:hAnsi="Trebuchet MS"/>
          <w:sz w:val="20"/>
          <w:szCs w:val="20"/>
        </w:rPr>
        <w:t xml:space="preserve">fornecer </w:t>
      </w:r>
      <w:r w:rsidR="006B59EE" w:rsidRPr="006E4398">
        <w:rPr>
          <w:rFonts w:ascii="Trebuchet MS" w:hAnsi="Trebuchet MS"/>
          <w:sz w:val="20"/>
          <w:szCs w:val="20"/>
        </w:rPr>
        <w:t xml:space="preserve">à Debenturista, com cópia </w:t>
      </w:r>
      <w:r w:rsidR="00F22655" w:rsidRPr="006E4398">
        <w:rPr>
          <w:rFonts w:ascii="Trebuchet MS" w:hAnsi="Trebuchet MS"/>
          <w:sz w:val="20"/>
          <w:szCs w:val="20"/>
        </w:rPr>
        <w:t>ao Agente Fiduciário</w:t>
      </w:r>
      <w:r w:rsidR="006B59EE" w:rsidRPr="006E4398">
        <w:rPr>
          <w:rFonts w:ascii="Trebuchet MS" w:hAnsi="Trebuchet MS"/>
          <w:sz w:val="20"/>
          <w:szCs w:val="20"/>
        </w:rPr>
        <w:t>, os seguintes documentos e informações</w:t>
      </w:r>
      <w:r w:rsidR="00F22655" w:rsidRPr="006E4398">
        <w:rPr>
          <w:rFonts w:ascii="Trebuchet MS" w:hAnsi="Trebuchet MS"/>
          <w:sz w:val="20"/>
          <w:szCs w:val="20"/>
        </w:rPr>
        <w:t>:</w:t>
      </w:r>
    </w:p>
    <w:p w14:paraId="74B3B072" w14:textId="77777777" w:rsidR="006C528D" w:rsidRPr="006E4398" w:rsidRDefault="006C528D">
      <w:pPr>
        <w:spacing w:line="360" w:lineRule="auto"/>
        <w:ind w:left="1350"/>
        <w:jc w:val="both"/>
        <w:rPr>
          <w:rFonts w:ascii="Trebuchet MS" w:hAnsi="Trebuchet MS"/>
          <w:w w:val="0"/>
          <w:sz w:val="20"/>
          <w:szCs w:val="20"/>
        </w:rPr>
      </w:pPr>
    </w:p>
    <w:p w14:paraId="2C84EC11" w14:textId="0094627E" w:rsidR="00C260EB" w:rsidRPr="006E4398" w:rsidRDefault="006B41ED" w:rsidP="009A36B5">
      <w:pPr>
        <w:pStyle w:val="ListParagraph"/>
        <w:numPr>
          <w:ilvl w:val="0"/>
          <w:numId w:val="12"/>
        </w:numPr>
        <w:shd w:val="clear" w:color="auto" w:fill="FFFFFF"/>
        <w:tabs>
          <w:tab w:val="left" w:pos="1260"/>
          <w:tab w:val="left" w:pos="1800"/>
          <w:tab w:val="left" w:pos="2880"/>
          <w:tab w:val="left" w:pos="4320"/>
        </w:tabs>
        <w:spacing w:line="360" w:lineRule="auto"/>
        <w:ind w:left="1276" w:firstLine="0"/>
        <w:jc w:val="both"/>
        <w:rPr>
          <w:rFonts w:ascii="Trebuchet MS" w:hAnsi="Trebuchet MS"/>
          <w:w w:val="0"/>
          <w:sz w:val="20"/>
          <w:szCs w:val="20"/>
        </w:rPr>
      </w:pPr>
      <w:r w:rsidRPr="006E4398">
        <w:rPr>
          <w:rFonts w:ascii="Trebuchet MS" w:hAnsi="Trebuchet MS"/>
          <w:w w:val="0"/>
          <w:sz w:val="20"/>
          <w:szCs w:val="20"/>
        </w:rPr>
        <w:t xml:space="preserve">dentro de 90 (noventa) dias a contar do encerramento de exercício social ou em até 10 (dez) </w:t>
      </w:r>
      <w:r w:rsidR="003F1663" w:rsidRPr="006E4398">
        <w:rPr>
          <w:rFonts w:ascii="Trebuchet MS" w:hAnsi="Trebuchet MS"/>
          <w:w w:val="0"/>
          <w:sz w:val="20"/>
          <w:szCs w:val="20"/>
        </w:rPr>
        <w:t xml:space="preserve">Dias Úteis </w:t>
      </w:r>
      <w:r w:rsidRPr="006E4398">
        <w:rPr>
          <w:rFonts w:ascii="Trebuchet MS" w:hAnsi="Trebuchet MS"/>
          <w:w w:val="0"/>
          <w:sz w:val="20"/>
          <w:szCs w:val="20"/>
        </w:rPr>
        <w:t>após a data de sua efetiva divulgação, o que ocorrer primeiro, cópia de suas demonstrações financeiras completas relativas ao respectivo exercício social encerrado, devidamente auditadas por auditor independente registrado na CVM, bem como dos balancetes trimestrais</w:t>
      </w:r>
      <w:r w:rsidR="002523C9" w:rsidRPr="006E4398">
        <w:rPr>
          <w:rFonts w:ascii="Trebuchet MS" w:hAnsi="Trebuchet MS"/>
          <w:w w:val="0"/>
          <w:sz w:val="20"/>
          <w:szCs w:val="20"/>
        </w:rPr>
        <w:t xml:space="preserve"> a partir de 31 de dezembro de </w:t>
      </w:r>
      <w:r w:rsidR="00637DFC" w:rsidRPr="006E4398">
        <w:rPr>
          <w:rFonts w:ascii="Trebuchet MS" w:hAnsi="Trebuchet MS"/>
          <w:w w:val="0"/>
          <w:sz w:val="20"/>
          <w:szCs w:val="20"/>
        </w:rPr>
        <w:t>2023</w:t>
      </w:r>
      <w:r w:rsidRPr="006E4398">
        <w:rPr>
          <w:rFonts w:ascii="Trebuchet MS" w:hAnsi="Trebuchet MS"/>
          <w:w w:val="0"/>
          <w:sz w:val="20"/>
          <w:szCs w:val="20"/>
        </w:rPr>
        <w:t>. Para fins de cumprimento desta obrigação, as demonstrações financeiras deverão ser auditadas por um dos seguintes auditores independentes</w:t>
      </w:r>
      <w:r w:rsidR="00E07A45" w:rsidRPr="006E4398">
        <w:rPr>
          <w:rFonts w:ascii="Trebuchet MS" w:hAnsi="Trebuchet MS"/>
          <w:w w:val="0"/>
          <w:sz w:val="20"/>
          <w:szCs w:val="20"/>
        </w:rPr>
        <w:t xml:space="preserve"> </w:t>
      </w:r>
      <w:r w:rsidR="00E07A45" w:rsidRPr="00667C20">
        <w:rPr>
          <w:rFonts w:ascii="Trebuchet MS" w:hAnsi="Trebuchet MS"/>
          <w:w w:val="0"/>
          <w:sz w:val="20"/>
          <w:szCs w:val="20"/>
        </w:rPr>
        <w:t>(“</w:t>
      </w:r>
      <w:r w:rsidR="00E07A45" w:rsidRPr="00DC2DAE">
        <w:rPr>
          <w:rFonts w:ascii="Trebuchet MS" w:hAnsi="Trebuchet MS"/>
          <w:w w:val="0"/>
          <w:sz w:val="20"/>
          <w:szCs w:val="20"/>
          <w:u w:val="single"/>
        </w:rPr>
        <w:t>Auditores Independentes</w:t>
      </w:r>
      <w:r w:rsidR="00E07A45" w:rsidRPr="006E4398">
        <w:rPr>
          <w:rFonts w:ascii="Trebuchet MS" w:hAnsi="Trebuchet MS"/>
          <w:w w:val="0"/>
          <w:sz w:val="20"/>
          <w:szCs w:val="20"/>
        </w:rPr>
        <w:t>”)</w:t>
      </w:r>
      <w:r w:rsidRPr="00667C20">
        <w:rPr>
          <w:rFonts w:ascii="Trebuchet MS" w:hAnsi="Trebuchet MS"/>
          <w:w w:val="0"/>
          <w:sz w:val="20"/>
          <w:szCs w:val="20"/>
        </w:rPr>
        <w:t xml:space="preserve">: </w:t>
      </w:r>
      <w:r w:rsidR="00E40486" w:rsidRPr="00667C20">
        <w:rPr>
          <w:rFonts w:ascii="Trebuchet MS" w:hAnsi="Trebuchet MS"/>
          <w:w w:val="0"/>
          <w:sz w:val="20"/>
          <w:szCs w:val="20"/>
        </w:rPr>
        <w:t xml:space="preserve">(i) </w:t>
      </w:r>
      <w:r w:rsidR="00906D38" w:rsidRPr="00667C20">
        <w:rPr>
          <w:rFonts w:ascii="Trebuchet MS" w:hAnsi="Trebuchet MS"/>
          <w:b/>
          <w:w w:val="0"/>
          <w:sz w:val="20"/>
          <w:szCs w:val="20"/>
        </w:rPr>
        <w:t>PricewaterhouseCoopers</w:t>
      </w:r>
      <w:r w:rsidR="00E40486" w:rsidRPr="00667C20">
        <w:rPr>
          <w:rFonts w:ascii="Trebuchet MS" w:hAnsi="Trebuchet MS"/>
          <w:b/>
          <w:w w:val="0"/>
          <w:sz w:val="20"/>
          <w:szCs w:val="20"/>
        </w:rPr>
        <w:t xml:space="preserve"> Auditores Independentes</w:t>
      </w:r>
      <w:r w:rsidR="003F1663" w:rsidRPr="00667F3B">
        <w:rPr>
          <w:rFonts w:ascii="Trebuchet MS" w:hAnsi="Trebuchet MS"/>
          <w:b/>
          <w:w w:val="0"/>
          <w:sz w:val="20"/>
          <w:szCs w:val="20"/>
        </w:rPr>
        <w:t xml:space="preserve"> Ltda.</w:t>
      </w:r>
      <w:r w:rsidR="00E40486" w:rsidRPr="00667F3B">
        <w:rPr>
          <w:rFonts w:ascii="Trebuchet MS" w:hAnsi="Trebuchet MS"/>
          <w:w w:val="0"/>
          <w:sz w:val="20"/>
          <w:szCs w:val="20"/>
        </w:rPr>
        <w:t>, cuja matriz está inscrita no CNPJ/ME sob o nº 61.562.112/0001</w:t>
      </w:r>
      <w:r w:rsidR="00667F3B">
        <w:rPr>
          <w:rFonts w:ascii="Trebuchet MS" w:hAnsi="Trebuchet MS"/>
          <w:w w:val="0"/>
          <w:sz w:val="20"/>
          <w:szCs w:val="20"/>
        </w:rPr>
        <w:t>-</w:t>
      </w:r>
      <w:r w:rsidR="00E40486" w:rsidRPr="00667F3B">
        <w:rPr>
          <w:rFonts w:ascii="Trebuchet MS" w:hAnsi="Trebuchet MS"/>
          <w:w w:val="0"/>
          <w:sz w:val="20"/>
          <w:szCs w:val="20"/>
        </w:rPr>
        <w:t xml:space="preserve">20; (ii) </w:t>
      </w:r>
      <w:r w:rsidR="00E40486" w:rsidRPr="00667F3B">
        <w:rPr>
          <w:rFonts w:ascii="Trebuchet MS" w:hAnsi="Trebuchet MS"/>
          <w:b/>
          <w:w w:val="0"/>
          <w:sz w:val="20"/>
          <w:szCs w:val="20"/>
        </w:rPr>
        <w:t>Ernst &amp; Young Auditores Independentes S/S</w:t>
      </w:r>
      <w:r w:rsidR="003F1663" w:rsidRPr="00667F3B">
        <w:rPr>
          <w:rFonts w:ascii="Trebuchet MS" w:hAnsi="Trebuchet MS"/>
          <w:b/>
          <w:w w:val="0"/>
          <w:sz w:val="20"/>
          <w:szCs w:val="20"/>
        </w:rPr>
        <w:t xml:space="preserve"> Ltda.</w:t>
      </w:r>
      <w:r w:rsidR="00E40486" w:rsidRPr="00667F3B">
        <w:rPr>
          <w:rFonts w:ascii="Trebuchet MS" w:hAnsi="Trebuchet MS"/>
          <w:w w:val="0"/>
          <w:sz w:val="20"/>
          <w:szCs w:val="20"/>
        </w:rPr>
        <w:t>, cuja matriz está inscrita no CNPJ/ME sob o nº 61.366.936/0001</w:t>
      </w:r>
      <w:r w:rsidR="00667F3B">
        <w:rPr>
          <w:rFonts w:ascii="Trebuchet MS" w:hAnsi="Trebuchet MS"/>
          <w:w w:val="0"/>
          <w:sz w:val="20"/>
          <w:szCs w:val="20"/>
        </w:rPr>
        <w:t>-</w:t>
      </w:r>
      <w:r w:rsidR="00E40486" w:rsidRPr="00667F3B">
        <w:rPr>
          <w:rFonts w:ascii="Trebuchet MS" w:hAnsi="Trebuchet MS"/>
          <w:w w:val="0"/>
          <w:sz w:val="20"/>
          <w:szCs w:val="20"/>
        </w:rPr>
        <w:t xml:space="preserve">25; (iii) </w:t>
      </w:r>
      <w:r w:rsidR="00E40486" w:rsidRPr="00667F3B">
        <w:rPr>
          <w:rFonts w:ascii="Trebuchet MS" w:hAnsi="Trebuchet MS"/>
          <w:b/>
          <w:w w:val="0"/>
          <w:sz w:val="20"/>
          <w:szCs w:val="20"/>
        </w:rPr>
        <w:t>Deloitte Touche Tohmatsu Auditores Independentes</w:t>
      </w:r>
      <w:r w:rsidR="003F1663" w:rsidRPr="00667F3B">
        <w:rPr>
          <w:rFonts w:ascii="Trebuchet MS" w:hAnsi="Trebuchet MS"/>
          <w:b/>
          <w:w w:val="0"/>
          <w:sz w:val="20"/>
          <w:szCs w:val="20"/>
        </w:rPr>
        <w:t xml:space="preserve"> Ltda.</w:t>
      </w:r>
      <w:r w:rsidR="00E40486" w:rsidRPr="00667F3B">
        <w:rPr>
          <w:rFonts w:ascii="Trebuchet MS" w:hAnsi="Trebuchet MS"/>
          <w:w w:val="0"/>
          <w:sz w:val="20"/>
          <w:szCs w:val="20"/>
        </w:rPr>
        <w:t>, cuja matriz está inscrita no CNPJ/ME sob o nº 49.928.567/0001</w:t>
      </w:r>
      <w:r w:rsidR="00667F3B">
        <w:rPr>
          <w:rFonts w:ascii="Trebuchet MS" w:hAnsi="Trebuchet MS"/>
          <w:w w:val="0"/>
          <w:sz w:val="20"/>
          <w:szCs w:val="20"/>
        </w:rPr>
        <w:t>-</w:t>
      </w:r>
      <w:r w:rsidR="00E40486" w:rsidRPr="00667F3B">
        <w:rPr>
          <w:rFonts w:ascii="Trebuchet MS" w:hAnsi="Trebuchet MS"/>
          <w:w w:val="0"/>
          <w:sz w:val="20"/>
          <w:szCs w:val="20"/>
        </w:rPr>
        <w:t xml:space="preserve">11; ou (iv) </w:t>
      </w:r>
      <w:r w:rsidR="00E40486" w:rsidRPr="00667F3B">
        <w:rPr>
          <w:rFonts w:ascii="Trebuchet MS" w:hAnsi="Trebuchet MS"/>
          <w:b/>
          <w:w w:val="0"/>
          <w:sz w:val="20"/>
          <w:szCs w:val="20"/>
        </w:rPr>
        <w:t>KPMG Auditores Independentes</w:t>
      </w:r>
      <w:r w:rsidR="003F1663" w:rsidRPr="006E4398">
        <w:rPr>
          <w:rFonts w:ascii="Trebuchet MS" w:hAnsi="Trebuchet MS"/>
          <w:b/>
          <w:w w:val="0"/>
          <w:sz w:val="20"/>
          <w:szCs w:val="20"/>
        </w:rPr>
        <w:t xml:space="preserve"> Ltda.</w:t>
      </w:r>
      <w:r w:rsidR="00E40486" w:rsidRPr="006E4398">
        <w:rPr>
          <w:rFonts w:ascii="Trebuchet MS" w:hAnsi="Trebuchet MS"/>
          <w:w w:val="0"/>
          <w:sz w:val="20"/>
          <w:szCs w:val="20"/>
        </w:rPr>
        <w:t xml:space="preserve">, </w:t>
      </w:r>
      <w:r w:rsidR="003F1663" w:rsidRPr="006E4398">
        <w:rPr>
          <w:rFonts w:ascii="Trebuchet MS" w:hAnsi="Trebuchet MS"/>
          <w:w w:val="0"/>
          <w:sz w:val="20"/>
          <w:szCs w:val="20"/>
        </w:rPr>
        <w:t xml:space="preserve">cuja matriz está </w:t>
      </w:r>
      <w:r w:rsidR="00E40486" w:rsidRPr="006E4398">
        <w:rPr>
          <w:rFonts w:ascii="Trebuchet MS" w:hAnsi="Trebuchet MS"/>
          <w:w w:val="0"/>
          <w:sz w:val="20"/>
          <w:szCs w:val="20"/>
        </w:rPr>
        <w:t>inscrita no CNPJ/ME sob o nº 57.755.217/0001</w:t>
      </w:r>
      <w:r w:rsidR="003F1663" w:rsidRPr="006E4398">
        <w:rPr>
          <w:rFonts w:ascii="Trebuchet MS" w:hAnsi="Trebuchet MS"/>
          <w:w w:val="0"/>
          <w:sz w:val="20"/>
          <w:szCs w:val="20"/>
        </w:rPr>
        <w:t>-</w:t>
      </w:r>
      <w:r w:rsidR="00E40486" w:rsidRPr="006E4398">
        <w:rPr>
          <w:rFonts w:ascii="Trebuchet MS" w:hAnsi="Trebuchet MS"/>
          <w:w w:val="0"/>
          <w:sz w:val="20"/>
          <w:szCs w:val="20"/>
        </w:rPr>
        <w:t>29</w:t>
      </w:r>
      <w:r w:rsidR="00CE0B31" w:rsidRPr="006E4398">
        <w:rPr>
          <w:rFonts w:ascii="Trebuchet MS" w:hAnsi="Trebuchet MS"/>
          <w:w w:val="0"/>
          <w:sz w:val="20"/>
          <w:szCs w:val="20"/>
        </w:rPr>
        <w:t>;</w:t>
      </w:r>
      <w:r w:rsidRPr="006E4398">
        <w:rPr>
          <w:rFonts w:ascii="Trebuchet MS" w:hAnsi="Trebuchet MS"/>
          <w:w w:val="0"/>
          <w:sz w:val="20"/>
          <w:szCs w:val="20"/>
        </w:rPr>
        <w:t xml:space="preserve"> </w:t>
      </w:r>
    </w:p>
    <w:p w14:paraId="02611C53" w14:textId="77777777" w:rsidR="00E07A45" w:rsidRPr="006E4398" w:rsidRDefault="00E07A45" w:rsidP="00DC2DAE">
      <w:pPr>
        <w:pStyle w:val="ListParagraph"/>
        <w:shd w:val="clear" w:color="auto" w:fill="FFFFFF"/>
        <w:tabs>
          <w:tab w:val="left" w:pos="1260"/>
          <w:tab w:val="left" w:pos="1800"/>
          <w:tab w:val="left" w:pos="2880"/>
          <w:tab w:val="left" w:pos="4320"/>
        </w:tabs>
        <w:spacing w:line="360" w:lineRule="auto"/>
        <w:ind w:left="1276"/>
        <w:jc w:val="both"/>
        <w:rPr>
          <w:rFonts w:ascii="Trebuchet MS" w:hAnsi="Trebuchet MS"/>
          <w:w w:val="0"/>
          <w:sz w:val="20"/>
          <w:szCs w:val="20"/>
        </w:rPr>
      </w:pPr>
    </w:p>
    <w:p w14:paraId="62884EF4" w14:textId="77777777" w:rsidR="00E07A45" w:rsidRPr="006E4398" w:rsidRDefault="00E07A45" w:rsidP="00E07A45">
      <w:pPr>
        <w:pStyle w:val="ListParagraph"/>
        <w:numPr>
          <w:ilvl w:val="0"/>
          <w:numId w:val="12"/>
        </w:numPr>
        <w:shd w:val="clear" w:color="auto" w:fill="FFFFFF"/>
        <w:tabs>
          <w:tab w:val="left" w:pos="1260"/>
          <w:tab w:val="left" w:pos="1800"/>
          <w:tab w:val="left" w:pos="2880"/>
          <w:tab w:val="left" w:pos="4320"/>
        </w:tabs>
        <w:spacing w:line="360" w:lineRule="auto"/>
        <w:ind w:left="1276" w:firstLine="0"/>
        <w:jc w:val="both"/>
        <w:rPr>
          <w:rFonts w:ascii="Trebuchet MS" w:hAnsi="Trebuchet MS"/>
          <w:w w:val="0"/>
          <w:sz w:val="20"/>
          <w:szCs w:val="20"/>
        </w:rPr>
      </w:pPr>
      <w:r w:rsidRPr="006E4398">
        <w:rPr>
          <w:rFonts w:ascii="Trebuchet MS" w:hAnsi="Trebuchet MS"/>
          <w:w w:val="0"/>
          <w:sz w:val="20"/>
          <w:szCs w:val="20"/>
        </w:rPr>
        <w:t xml:space="preserve">dentro de 45 (quarenta e cinco) dias a contar do encerramento de cada trimestre, cópia de seus balancetes trimestrais, a partir de 31 de dezembro de 2023, </w:t>
      </w:r>
      <w:r w:rsidR="000B48F5">
        <w:rPr>
          <w:rFonts w:ascii="Trebuchet MS" w:hAnsi="Trebuchet MS"/>
          <w:w w:val="0"/>
          <w:sz w:val="20"/>
          <w:szCs w:val="20"/>
        </w:rPr>
        <w:t>com revisão limitada</w:t>
      </w:r>
      <w:r w:rsidR="00477DC3">
        <w:rPr>
          <w:rFonts w:ascii="Trebuchet MS" w:hAnsi="Trebuchet MS"/>
          <w:w w:val="0"/>
          <w:sz w:val="20"/>
          <w:szCs w:val="20"/>
        </w:rPr>
        <w:t xml:space="preserve"> realizada</w:t>
      </w:r>
      <w:r w:rsidRPr="006E4398">
        <w:rPr>
          <w:rFonts w:ascii="Trebuchet MS" w:hAnsi="Trebuchet MS"/>
          <w:w w:val="0"/>
          <w:sz w:val="20"/>
          <w:szCs w:val="20"/>
        </w:rPr>
        <w:t xml:space="preserve"> por um Auditor Independente;</w:t>
      </w:r>
    </w:p>
    <w:p w14:paraId="2249C654" w14:textId="77777777" w:rsidR="00C260EB" w:rsidRPr="00A26F27" w:rsidRDefault="00C260EB" w:rsidP="00A26F27">
      <w:pPr>
        <w:shd w:val="clear" w:color="auto" w:fill="FFFFFF"/>
        <w:tabs>
          <w:tab w:val="left" w:pos="1260"/>
          <w:tab w:val="left" w:pos="1800"/>
          <w:tab w:val="left" w:pos="2880"/>
          <w:tab w:val="left" w:pos="4320"/>
        </w:tabs>
        <w:spacing w:line="360" w:lineRule="auto"/>
        <w:jc w:val="both"/>
        <w:rPr>
          <w:rFonts w:ascii="Trebuchet MS" w:hAnsi="Trebuchet MS"/>
          <w:sz w:val="20"/>
          <w:szCs w:val="20"/>
        </w:rPr>
      </w:pPr>
    </w:p>
    <w:p w14:paraId="034A4D46" w14:textId="33840C6F" w:rsidR="00F1736B" w:rsidRPr="006E4398" w:rsidRDefault="00C260EB" w:rsidP="009A36B5">
      <w:pPr>
        <w:pStyle w:val="ListParagraph"/>
        <w:numPr>
          <w:ilvl w:val="0"/>
          <w:numId w:val="12"/>
        </w:numPr>
        <w:shd w:val="clear" w:color="auto" w:fill="FFFFFF"/>
        <w:tabs>
          <w:tab w:val="left" w:pos="1260"/>
          <w:tab w:val="left" w:pos="1800"/>
          <w:tab w:val="left" w:pos="2880"/>
          <w:tab w:val="left" w:pos="4320"/>
        </w:tabs>
        <w:spacing w:line="360" w:lineRule="auto"/>
        <w:ind w:left="1276" w:firstLine="0"/>
        <w:jc w:val="both"/>
        <w:rPr>
          <w:rFonts w:ascii="Trebuchet MS" w:hAnsi="Trebuchet MS"/>
          <w:sz w:val="20"/>
          <w:szCs w:val="20"/>
        </w:rPr>
      </w:pPr>
      <w:r w:rsidRPr="006E4398">
        <w:rPr>
          <w:rFonts w:ascii="Trebuchet MS" w:hAnsi="Trebuchet MS"/>
          <w:w w:val="0"/>
          <w:sz w:val="20"/>
          <w:szCs w:val="20"/>
        </w:rPr>
        <w:t xml:space="preserve">no prazo de até </w:t>
      </w:r>
      <w:r w:rsidR="00725284" w:rsidRPr="006E4398">
        <w:rPr>
          <w:rFonts w:ascii="Trebuchet MS" w:hAnsi="Trebuchet MS"/>
          <w:sz w:val="20"/>
          <w:szCs w:val="20"/>
        </w:rPr>
        <w:t>5</w:t>
      </w:r>
      <w:r w:rsidR="00725284" w:rsidRPr="006E4398">
        <w:rPr>
          <w:rFonts w:ascii="Trebuchet MS" w:hAnsi="Trebuchet MS"/>
          <w:w w:val="0"/>
          <w:sz w:val="20"/>
          <w:szCs w:val="20"/>
        </w:rPr>
        <w:t xml:space="preserve"> (</w:t>
      </w:r>
      <w:r w:rsidR="00725284" w:rsidRPr="006E4398">
        <w:rPr>
          <w:rFonts w:ascii="Trebuchet MS" w:hAnsi="Trebuchet MS"/>
          <w:sz w:val="20"/>
          <w:szCs w:val="20"/>
        </w:rPr>
        <w:t>cinco</w:t>
      </w:r>
      <w:r w:rsidR="00725284" w:rsidRPr="006E4398">
        <w:rPr>
          <w:rFonts w:ascii="Trebuchet MS" w:hAnsi="Trebuchet MS"/>
          <w:w w:val="0"/>
          <w:sz w:val="20"/>
          <w:szCs w:val="20"/>
        </w:rPr>
        <w:t xml:space="preserve">) </w:t>
      </w:r>
      <w:r w:rsidRPr="006E4398">
        <w:rPr>
          <w:rFonts w:ascii="Trebuchet MS" w:hAnsi="Trebuchet MS"/>
          <w:w w:val="0"/>
          <w:sz w:val="20"/>
          <w:szCs w:val="20"/>
        </w:rPr>
        <w:t xml:space="preserve">dias corridos após o envio das </w:t>
      </w:r>
      <w:r w:rsidR="00F66E86">
        <w:rPr>
          <w:rFonts w:ascii="Trebuchet MS" w:hAnsi="Trebuchet MS"/>
          <w:w w:val="0"/>
          <w:sz w:val="20"/>
          <w:szCs w:val="20"/>
        </w:rPr>
        <w:t>informações previstas nos itens</w:t>
      </w:r>
      <w:r w:rsidRPr="006E4398">
        <w:rPr>
          <w:rFonts w:ascii="Trebuchet MS" w:hAnsi="Trebuchet MS"/>
          <w:w w:val="0"/>
          <w:sz w:val="20"/>
          <w:szCs w:val="20"/>
        </w:rPr>
        <w:t xml:space="preserve"> (i) </w:t>
      </w:r>
      <w:r w:rsidR="00F66E86">
        <w:rPr>
          <w:rFonts w:ascii="Trebuchet MS" w:hAnsi="Trebuchet MS"/>
          <w:w w:val="0"/>
          <w:sz w:val="20"/>
          <w:szCs w:val="20"/>
        </w:rPr>
        <w:t xml:space="preserve">e (ii) </w:t>
      </w:r>
      <w:r w:rsidRPr="006E4398">
        <w:rPr>
          <w:rFonts w:ascii="Trebuchet MS" w:hAnsi="Trebuchet MS"/>
          <w:w w:val="0"/>
          <w:sz w:val="20"/>
          <w:szCs w:val="20"/>
        </w:rPr>
        <w:t>acima,</w:t>
      </w:r>
      <w:r w:rsidR="00261275" w:rsidRPr="006E4398">
        <w:rPr>
          <w:rFonts w:ascii="Trebuchet MS" w:hAnsi="Trebuchet MS"/>
          <w:w w:val="0"/>
          <w:sz w:val="20"/>
          <w:szCs w:val="20"/>
        </w:rPr>
        <w:t xml:space="preserve"> (a)</w:t>
      </w:r>
      <w:r w:rsidRPr="006E4398">
        <w:rPr>
          <w:rFonts w:ascii="Trebuchet MS" w:hAnsi="Trebuchet MS"/>
          <w:w w:val="0"/>
          <w:sz w:val="20"/>
          <w:szCs w:val="20"/>
        </w:rPr>
        <w:t xml:space="preserve"> </w:t>
      </w:r>
      <w:r w:rsidR="002E522D" w:rsidRPr="006E4398">
        <w:rPr>
          <w:rFonts w:ascii="Trebuchet MS" w:hAnsi="Trebuchet MS"/>
          <w:w w:val="0"/>
          <w:sz w:val="20"/>
          <w:szCs w:val="20"/>
        </w:rPr>
        <w:t xml:space="preserve">memória de cálculo, elaborada pela Emissora, com todas as rubricas necessárias que demonstrem o cumprimento dos </w:t>
      </w:r>
      <w:r w:rsidR="006B59EE" w:rsidRPr="006E4398">
        <w:rPr>
          <w:rFonts w:ascii="Trebuchet MS" w:hAnsi="Trebuchet MS"/>
          <w:w w:val="0"/>
          <w:sz w:val="20"/>
          <w:szCs w:val="20"/>
        </w:rPr>
        <w:t>Índices Financeiros</w:t>
      </w:r>
      <w:r w:rsidR="002E522D" w:rsidRPr="006E4398">
        <w:rPr>
          <w:rFonts w:ascii="Trebuchet MS" w:hAnsi="Trebuchet MS"/>
          <w:w w:val="0"/>
          <w:sz w:val="20"/>
          <w:szCs w:val="20"/>
        </w:rPr>
        <w:t xml:space="preserve">, sob pena de impossibilidade de acompanhamento dos referidos </w:t>
      </w:r>
      <w:r w:rsidR="006B59EE" w:rsidRPr="006E4398">
        <w:rPr>
          <w:rFonts w:ascii="Trebuchet MS" w:hAnsi="Trebuchet MS"/>
          <w:w w:val="0"/>
          <w:sz w:val="20"/>
          <w:szCs w:val="20"/>
        </w:rPr>
        <w:t>Índices Financeiros</w:t>
      </w:r>
      <w:r w:rsidR="002E522D" w:rsidRPr="006E4398">
        <w:rPr>
          <w:rFonts w:ascii="Trebuchet MS" w:hAnsi="Trebuchet MS"/>
          <w:w w:val="0"/>
          <w:sz w:val="20"/>
          <w:szCs w:val="20"/>
        </w:rPr>
        <w:t xml:space="preserve"> pel</w:t>
      </w:r>
      <w:r w:rsidR="006B59EE" w:rsidRPr="006E4398">
        <w:rPr>
          <w:rFonts w:ascii="Trebuchet MS" w:hAnsi="Trebuchet MS"/>
          <w:w w:val="0"/>
          <w:sz w:val="20"/>
          <w:szCs w:val="20"/>
        </w:rPr>
        <w:t>a Debenturista</w:t>
      </w:r>
      <w:r w:rsidR="002E522D" w:rsidRPr="006E4398">
        <w:rPr>
          <w:rFonts w:ascii="Trebuchet MS" w:hAnsi="Trebuchet MS"/>
          <w:w w:val="0"/>
          <w:sz w:val="20"/>
          <w:szCs w:val="20"/>
        </w:rPr>
        <w:t xml:space="preserve">, podendo </w:t>
      </w:r>
      <w:r w:rsidR="006B59EE" w:rsidRPr="006E4398">
        <w:rPr>
          <w:rFonts w:ascii="Trebuchet MS" w:hAnsi="Trebuchet MS"/>
          <w:w w:val="0"/>
          <w:sz w:val="20"/>
          <w:szCs w:val="20"/>
        </w:rPr>
        <w:t xml:space="preserve">esta </w:t>
      </w:r>
      <w:r w:rsidR="002E522D" w:rsidRPr="006E4398">
        <w:rPr>
          <w:rFonts w:ascii="Trebuchet MS" w:hAnsi="Trebuchet MS"/>
          <w:w w:val="0"/>
          <w:sz w:val="20"/>
          <w:szCs w:val="20"/>
        </w:rPr>
        <w:t>solicitar à Emissora e/ou ao auditor independente da Emissora todos os eventuais esclarecimentos adicionais que se façam necessários</w:t>
      </w:r>
      <w:r w:rsidR="00261275" w:rsidRPr="006E4398">
        <w:rPr>
          <w:rFonts w:ascii="Trebuchet MS" w:hAnsi="Trebuchet MS"/>
          <w:w w:val="0"/>
          <w:sz w:val="20"/>
          <w:szCs w:val="20"/>
        </w:rPr>
        <w:t xml:space="preserve">; e (b) declaração assinada pelos representantes legais da Emissora, nos termos de seu estatuto social, atestando (1) que permanecem válidas as disposições contidas nesta Escritura; </w:t>
      </w:r>
      <w:r w:rsidR="003F1663" w:rsidRPr="006E4398">
        <w:rPr>
          <w:rFonts w:ascii="Trebuchet MS" w:hAnsi="Trebuchet MS"/>
          <w:w w:val="0"/>
          <w:sz w:val="20"/>
          <w:szCs w:val="20"/>
        </w:rPr>
        <w:t xml:space="preserve">e </w:t>
      </w:r>
      <w:r w:rsidR="00261275" w:rsidRPr="006E4398">
        <w:rPr>
          <w:rFonts w:ascii="Trebuchet MS" w:hAnsi="Trebuchet MS"/>
          <w:w w:val="0"/>
          <w:sz w:val="20"/>
          <w:szCs w:val="20"/>
        </w:rPr>
        <w:t xml:space="preserve">(2) a não ocorrência de qualquer das hipóteses de vencimento antecipado previstas na Cláusula VI e inexistência de descumprimento de obrigações da Emissora perante </w:t>
      </w:r>
      <w:r w:rsidR="006B59EE" w:rsidRPr="006E4398">
        <w:rPr>
          <w:rFonts w:ascii="Trebuchet MS" w:hAnsi="Trebuchet MS"/>
          <w:w w:val="0"/>
          <w:sz w:val="20"/>
          <w:szCs w:val="20"/>
        </w:rPr>
        <w:t>a Debenturista</w:t>
      </w:r>
      <w:r w:rsidR="00261275" w:rsidRPr="006E4398">
        <w:rPr>
          <w:rFonts w:ascii="Trebuchet MS" w:hAnsi="Trebuchet MS"/>
          <w:w w:val="0"/>
          <w:sz w:val="20"/>
          <w:szCs w:val="20"/>
        </w:rPr>
        <w:t>;</w:t>
      </w:r>
      <w:r w:rsidR="003F1663" w:rsidRPr="00DC2DAE">
        <w:rPr>
          <w:rFonts w:ascii="Trebuchet MS" w:hAnsi="Trebuchet MS"/>
          <w:sz w:val="20"/>
          <w:szCs w:val="20"/>
        </w:rPr>
        <w:t xml:space="preserve"> </w:t>
      </w:r>
      <w:r w:rsidR="00261275" w:rsidRPr="006E4398">
        <w:rPr>
          <w:rFonts w:ascii="Trebuchet MS" w:hAnsi="Trebuchet MS"/>
          <w:w w:val="0"/>
          <w:sz w:val="20"/>
          <w:szCs w:val="20"/>
        </w:rPr>
        <w:t>(3) que não foram praticados atos em desacordo com seu estatuto social; (4) que seus bens foram mantidos devidamente assegurados</w:t>
      </w:r>
      <w:r w:rsidR="007E0FDE" w:rsidRPr="006E4398">
        <w:rPr>
          <w:rFonts w:ascii="Trebuchet MS" w:hAnsi="Trebuchet MS"/>
          <w:sz w:val="20"/>
          <w:szCs w:val="20"/>
        </w:rPr>
        <w:t>;</w:t>
      </w:r>
    </w:p>
    <w:p w14:paraId="54833837" w14:textId="77777777" w:rsidR="006C528D" w:rsidRPr="006E4398" w:rsidRDefault="006C528D">
      <w:pPr>
        <w:pStyle w:val="ListParagraph"/>
        <w:shd w:val="clear" w:color="auto" w:fill="FFFFFF"/>
        <w:tabs>
          <w:tab w:val="left" w:pos="1260"/>
          <w:tab w:val="left" w:pos="1800"/>
          <w:tab w:val="left" w:pos="2880"/>
          <w:tab w:val="left" w:pos="4320"/>
        </w:tabs>
        <w:spacing w:line="360" w:lineRule="auto"/>
        <w:ind w:left="1276"/>
        <w:jc w:val="both"/>
        <w:rPr>
          <w:rFonts w:ascii="Trebuchet MS" w:hAnsi="Trebuchet MS"/>
          <w:sz w:val="20"/>
          <w:szCs w:val="20"/>
        </w:rPr>
      </w:pPr>
    </w:p>
    <w:p w14:paraId="49108241" w14:textId="77777777" w:rsidR="006C528D" w:rsidRPr="006E4398" w:rsidRDefault="00F22655" w:rsidP="009A36B5">
      <w:pPr>
        <w:pStyle w:val="ListParagraph"/>
        <w:numPr>
          <w:ilvl w:val="0"/>
          <w:numId w:val="12"/>
        </w:numPr>
        <w:shd w:val="clear" w:color="auto" w:fill="FFFFFF"/>
        <w:tabs>
          <w:tab w:val="left" w:pos="1260"/>
          <w:tab w:val="left" w:pos="1800"/>
          <w:tab w:val="left" w:pos="2880"/>
          <w:tab w:val="left" w:pos="4320"/>
        </w:tabs>
        <w:spacing w:line="360" w:lineRule="auto"/>
        <w:ind w:left="1260" w:firstLine="0"/>
        <w:jc w:val="both"/>
        <w:rPr>
          <w:rFonts w:ascii="Trebuchet MS" w:hAnsi="Trebuchet MS"/>
          <w:sz w:val="20"/>
          <w:szCs w:val="20"/>
          <w:lang w:eastAsia="pt-PT"/>
        </w:rPr>
      </w:pPr>
      <w:r w:rsidRPr="006E4398">
        <w:rPr>
          <w:rFonts w:ascii="Trebuchet MS" w:hAnsi="Trebuchet MS"/>
          <w:sz w:val="20"/>
          <w:szCs w:val="20"/>
        </w:rPr>
        <w:t xml:space="preserve">qualquer informação que venha a ser solicitada </w:t>
      </w:r>
      <w:r w:rsidR="006B59EE" w:rsidRPr="006E4398">
        <w:rPr>
          <w:rFonts w:ascii="Trebuchet MS" w:hAnsi="Trebuchet MS"/>
          <w:sz w:val="20"/>
          <w:szCs w:val="20"/>
        </w:rPr>
        <w:t xml:space="preserve">pela Debenturista e/ou pelo Agente </w:t>
      </w:r>
      <w:r w:rsidR="003F1663" w:rsidRPr="006E4398">
        <w:rPr>
          <w:rFonts w:ascii="Trebuchet MS" w:hAnsi="Trebuchet MS"/>
          <w:sz w:val="20"/>
          <w:szCs w:val="20"/>
        </w:rPr>
        <w:t>F</w:t>
      </w:r>
      <w:r w:rsidR="006B59EE" w:rsidRPr="006E4398">
        <w:rPr>
          <w:rFonts w:ascii="Trebuchet MS" w:hAnsi="Trebuchet MS"/>
          <w:sz w:val="20"/>
          <w:szCs w:val="20"/>
        </w:rPr>
        <w:t>iduciário</w:t>
      </w:r>
      <w:r w:rsidRPr="006E4398">
        <w:rPr>
          <w:rFonts w:ascii="Trebuchet MS" w:hAnsi="Trebuchet MS"/>
          <w:sz w:val="20"/>
          <w:szCs w:val="20"/>
          <w:lang w:eastAsia="pt-PT"/>
        </w:rPr>
        <w:t>,</w:t>
      </w:r>
      <w:r w:rsidRPr="006E4398">
        <w:rPr>
          <w:rFonts w:ascii="Trebuchet MS" w:hAnsi="Trebuchet MS"/>
          <w:sz w:val="20"/>
          <w:szCs w:val="20"/>
        </w:rPr>
        <w:t xml:space="preserve"> a fim de que este possa cumprir as suas obrigações nos termos desta Escritura, </w:t>
      </w:r>
      <w:r w:rsidRPr="006E4398">
        <w:rPr>
          <w:rFonts w:ascii="Trebuchet MS" w:hAnsi="Trebuchet MS"/>
          <w:w w:val="0"/>
          <w:sz w:val="20"/>
          <w:szCs w:val="20"/>
        </w:rPr>
        <w:t xml:space="preserve">no prazo de até </w:t>
      </w:r>
      <w:r w:rsidR="003F1663" w:rsidRPr="006E4398">
        <w:rPr>
          <w:rFonts w:ascii="Trebuchet MS" w:hAnsi="Trebuchet MS"/>
          <w:sz w:val="20"/>
          <w:szCs w:val="20"/>
        </w:rPr>
        <w:t>10</w:t>
      </w:r>
      <w:r w:rsidR="003F1663" w:rsidRPr="006E4398">
        <w:rPr>
          <w:rFonts w:ascii="Trebuchet MS" w:hAnsi="Trebuchet MS"/>
          <w:w w:val="0"/>
          <w:sz w:val="20"/>
          <w:szCs w:val="20"/>
        </w:rPr>
        <w:t xml:space="preserve"> (</w:t>
      </w:r>
      <w:r w:rsidR="003F1663" w:rsidRPr="006E4398">
        <w:rPr>
          <w:rFonts w:ascii="Trebuchet MS" w:hAnsi="Trebuchet MS"/>
          <w:sz w:val="20"/>
          <w:szCs w:val="20"/>
        </w:rPr>
        <w:t>dez</w:t>
      </w:r>
      <w:r w:rsidR="003F1663" w:rsidRPr="006E4398">
        <w:rPr>
          <w:rFonts w:ascii="Trebuchet MS" w:hAnsi="Trebuchet MS"/>
          <w:w w:val="0"/>
          <w:sz w:val="20"/>
          <w:szCs w:val="20"/>
        </w:rPr>
        <w:t xml:space="preserve">) </w:t>
      </w:r>
      <w:r w:rsidRPr="006E4398">
        <w:rPr>
          <w:rFonts w:ascii="Trebuchet MS" w:hAnsi="Trebuchet MS"/>
          <w:w w:val="0"/>
          <w:sz w:val="20"/>
          <w:szCs w:val="20"/>
        </w:rPr>
        <w:t>Dias Úteis</w:t>
      </w:r>
      <w:r w:rsidRPr="006E4398">
        <w:rPr>
          <w:rFonts w:ascii="Trebuchet MS" w:eastAsia="Arial Unicode MS" w:hAnsi="Trebuchet MS"/>
          <w:w w:val="0"/>
          <w:sz w:val="20"/>
          <w:szCs w:val="20"/>
        </w:rPr>
        <w:t xml:space="preserve"> </w:t>
      </w:r>
      <w:r w:rsidRPr="006E4398">
        <w:rPr>
          <w:rFonts w:ascii="Trebuchet MS" w:hAnsi="Trebuchet MS"/>
          <w:sz w:val="20"/>
          <w:szCs w:val="20"/>
        </w:rPr>
        <w:t>da respectiva solicitação ou em menor prazo, conforme previsto nesta Escritura</w:t>
      </w:r>
      <w:r w:rsidRPr="006E4398">
        <w:rPr>
          <w:rFonts w:ascii="Trebuchet MS" w:hAnsi="Trebuchet MS"/>
          <w:sz w:val="20"/>
          <w:szCs w:val="20"/>
          <w:lang w:eastAsia="pt-PT"/>
        </w:rPr>
        <w:t xml:space="preserve">; </w:t>
      </w:r>
    </w:p>
    <w:p w14:paraId="1961D427" w14:textId="77777777" w:rsidR="006C528D" w:rsidRPr="006E4398" w:rsidRDefault="006C528D">
      <w:pPr>
        <w:pStyle w:val="ListParagraph"/>
        <w:shd w:val="clear" w:color="auto" w:fill="FFFFFF"/>
        <w:tabs>
          <w:tab w:val="left" w:pos="1260"/>
          <w:tab w:val="left" w:pos="1800"/>
          <w:tab w:val="left" w:pos="2880"/>
          <w:tab w:val="left" w:pos="4320"/>
        </w:tabs>
        <w:spacing w:line="360" w:lineRule="auto"/>
        <w:ind w:left="1260"/>
        <w:jc w:val="both"/>
        <w:rPr>
          <w:rFonts w:ascii="Trebuchet MS" w:hAnsi="Trebuchet MS"/>
          <w:sz w:val="20"/>
          <w:szCs w:val="20"/>
        </w:rPr>
      </w:pPr>
    </w:p>
    <w:p w14:paraId="59149C28" w14:textId="77777777" w:rsidR="006C528D" w:rsidRPr="006E4398" w:rsidRDefault="00F22655" w:rsidP="009A36B5">
      <w:pPr>
        <w:pStyle w:val="ListParagraph"/>
        <w:numPr>
          <w:ilvl w:val="0"/>
          <w:numId w:val="12"/>
        </w:numPr>
        <w:shd w:val="clear" w:color="auto" w:fill="FFFFFF"/>
        <w:tabs>
          <w:tab w:val="left" w:pos="1260"/>
          <w:tab w:val="left" w:pos="1800"/>
          <w:tab w:val="left" w:pos="2880"/>
          <w:tab w:val="left" w:pos="4320"/>
        </w:tabs>
        <w:spacing w:line="360" w:lineRule="auto"/>
        <w:ind w:left="1260" w:firstLine="0"/>
        <w:jc w:val="both"/>
        <w:rPr>
          <w:rFonts w:ascii="Trebuchet MS" w:hAnsi="Trebuchet MS"/>
          <w:sz w:val="20"/>
          <w:szCs w:val="20"/>
        </w:rPr>
      </w:pPr>
      <w:r w:rsidRPr="006E4398">
        <w:rPr>
          <w:rFonts w:ascii="Trebuchet MS" w:hAnsi="Trebuchet MS"/>
          <w:sz w:val="20"/>
          <w:szCs w:val="20"/>
        </w:rPr>
        <w:t>em tempo hábil, as informações veiculadas nos termos previstos na Cláusula 4.1</w:t>
      </w:r>
      <w:r w:rsidR="00021134" w:rsidRPr="006E4398">
        <w:rPr>
          <w:rFonts w:ascii="Trebuchet MS" w:hAnsi="Trebuchet MS"/>
          <w:sz w:val="20"/>
          <w:szCs w:val="20"/>
        </w:rPr>
        <w:t>9</w:t>
      </w:r>
      <w:r w:rsidRPr="006E4398">
        <w:rPr>
          <w:rFonts w:ascii="Trebuchet MS" w:hAnsi="Trebuchet MS"/>
          <w:sz w:val="20"/>
          <w:szCs w:val="20"/>
        </w:rPr>
        <w:t xml:space="preserve"> acima;</w:t>
      </w:r>
    </w:p>
    <w:p w14:paraId="06B78905" w14:textId="77777777" w:rsidR="006C528D" w:rsidRPr="006E4398" w:rsidRDefault="006C528D">
      <w:pPr>
        <w:shd w:val="clear" w:color="auto" w:fill="FFFFFF"/>
        <w:tabs>
          <w:tab w:val="left" w:pos="1260"/>
          <w:tab w:val="left" w:pos="1800"/>
          <w:tab w:val="left" w:pos="2880"/>
          <w:tab w:val="left" w:pos="4320"/>
        </w:tabs>
        <w:spacing w:line="360" w:lineRule="auto"/>
        <w:ind w:left="1260"/>
        <w:jc w:val="both"/>
        <w:rPr>
          <w:rFonts w:ascii="Trebuchet MS" w:hAnsi="Trebuchet MS"/>
          <w:sz w:val="20"/>
          <w:szCs w:val="20"/>
        </w:rPr>
      </w:pPr>
    </w:p>
    <w:p w14:paraId="4A103A2A" w14:textId="77777777" w:rsidR="006C528D" w:rsidRPr="006E4398" w:rsidRDefault="00F22655" w:rsidP="009A36B5">
      <w:pPr>
        <w:pStyle w:val="ListParagraph"/>
        <w:numPr>
          <w:ilvl w:val="0"/>
          <w:numId w:val="12"/>
        </w:numPr>
        <w:shd w:val="clear" w:color="auto" w:fill="FFFFFF"/>
        <w:tabs>
          <w:tab w:val="left" w:pos="1260"/>
          <w:tab w:val="left" w:pos="1800"/>
          <w:tab w:val="left" w:pos="2880"/>
          <w:tab w:val="left" w:pos="4320"/>
        </w:tabs>
        <w:spacing w:line="360" w:lineRule="auto"/>
        <w:ind w:left="1260" w:firstLine="0"/>
        <w:jc w:val="both"/>
        <w:rPr>
          <w:rFonts w:ascii="Trebuchet MS" w:hAnsi="Trebuchet MS"/>
          <w:sz w:val="20"/>
          <w:szCs w:val="20"/>
        </w:rPr>
      </w:pPr>
      <w:r w:rsidRPr="006E4398">
        <w:rPr>
          <w:rFonts w:ascii="Trebuchet MS" w:hAnsi="Trebuchet MS"/>
          <w:sz w:val="20"/>
          <w:szCs w:val="20"/>
        </w:rPr>
        <w:t xml:space="preserve">todos os demais documentos e informações que a Emissora, nos termos e condições previstos nesta Escritura, se comprometeu a enviar </w:t>
      </w:r>
      <w:r w:rsidR="006B59EE" w:rsidRPr="006E4398">
        <w:rPr>
          <w:rFonts w:ascii="Trebuchet MS" w:hAnsi="Trebuchet MS"/>
          <w:sz w:val="20"/>
          <w:szCs w:val="20"/>
        </w:rPr>
        <w:t>à Debenturista</w:t>
      </w:r>
      <w:r w:rsidRPr="006E4398">
        <w:rPr>
          <w:rFonts w:ascii="Trebuchet MS" w:hAnsi="Trebuchet MS"/>
          <w:sz w:val="20"/>
          <w:szCs w:val="20"/>
          <w:lang w:eastAsia="pt-PT"/>
        </w:rPr>
        <w:t>;</w:t>
      </w:r>
    </w:p>
    <w:p w14:paraId="6B9443AF" w14:textId="77777777" w:rsidR="006C528D" w:rsidRPr="006E4398" w:rsidRDefault="006C528D">
      <w:pPr>
        <w:pStyle w:val="ListParagraph"/>
        <w:spacing w:line="360" w:lineRule="auto"/>
        <w:rPr>
          <w:rFonts w:ascii="Trebuchet MS" w:hAnsi="Trebuchet MS"/>
          <w:sz w:val="20"/>
          <w:szCs w:val="20"/>
        </w:rPr>
      </w:pPr>
    </w:p>
    <w:p w14:paraId="31F57607" w14:textId="77777777" w:rsidR="00F977E5"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informar por escrito </w:t>
      </w:r>
      <w:r w:rsidR="006B59EE" w:rsidRPr="006E4398">
        <w:rPr>
          <w:rFonts w:ascii="Trebuchet MS" w:hAnsi="Trebuchet MS"/>
          <w:sz w:val="20"/>
          <w:szCs w:val="20"/>
        </w:rPr>
        <w:t>à Debenturista e ao Agente Fiduciário</w:t>
      </w:r>
      <w:r w:rsidRPr="006E4398">
        <w:rPr>
          <w:rFonts w:ascii="Trebuchet MS" w:hAnsi="Trebuchet MS"/>
          <w:sz w:val="20"/>
          <w:szCs w:val="20"/>
        </w:rPr>
        <w:t xml:space="preserve"> a ocorrência de qualquer Evento de </w:t>
      </w:r>
      <w:r w:rsidR="00AD5D37" w:rsidRPr="006E4398">
        <w:rPr>
          <w:rFonts w:ascii="Trebuchet MS" w:hAnsi="Trebuchet MS"/>
          <w:sz w:val="20"/>
          <w:szCs w:val="20"/>
        </w:rPr>
        <w:t xml:space="preserve">Vencimento Antecipado </w:t>
      </w:r>
      <w:r w:rsidR="00F977E5" w:rsidRPr="006E4398">
        <w:rPr>
          <w:rFonts w:ascii="Trebuchet MS" w:hAnsi="Trebuchet MS"/>
          <w:sz w:val="20"/>
          <w:szCs w:val="20"/>
        </w:rPr>
        <w:t xml:space="preserve">em até 2 (dois) Dias Úteis contados da sua </w:t>
      </w:r>
      <w:r w:rsidR="00F977E5">
        <w:rPr>
          <w:rFonts w:ascii="Trebuchet MS" w:hAnsi="Trebuchet MS"/>
          <w:sz w:val="20"/>
          <w:szCs w:val="20"/>
        </w:rPr>
        <w:t>ocorrência;</w:t>
      </w:r>
    </w:p>
    <w:p w14:paraId="30BDC249" w14:textId="77777777" w:rsidR="00F977E5" w:rsidRDefault="00F977E5" w:rsidP="002B5B89">
      <w:pPr>
        <w:pStyle w:val="ListParagraph"/>
        <w:spacing w:line="360" w:lineRule="auto"/>
        <w:ind w:left="1276"/>
        <w:jc w:val="both"/>
        <w:rPr>
          <w:rFonts w:ascii="Trebuchet MS" w:hAnsi="Trebuchet MS"/>
          <w:sz w:val="20"/>
          <w:szCs w:val="20"/>
        </w:rPr>
      </w:pPr>
    </w:p>
    <w:p w14:paraId="7AD338E4" w14:textId="77777777" w:rsidR="006C528D" w:rsidRPr="006E4398" w:rsidRDefault="00F977E5">
      <w:pPr>
        <w:pStyle w:val="ListParagraph"/>
        <w:numPr>
          <w:ilvl w:val="0"/>
          <w:numId w:val="19"/>
        </w:numPr>
        <w:spacing w:line="360" w:lineRule="auto"/>
        <w:ind w:left="1276" w:hanging="567"/>
        <w:jc w:val="both"/>
        <w:rPr>
          <w:rFonts w:ascii="Trebuchet MS" w:hAnsi="Trebuchet MS"/>
          <w:sz w:val="20"/>
          <w:szCs w:val="20"/>
        </w:rPr>
      </w:pPr>
      <w:r>
        <w:rPr>
          <w:rFonts w:ascii="Trebuchet MS" w:hAnsi="Trebuchet MS"/>
          <w:sz w:val="20"/>
          <w:szCs w:val="20"/>
        </w:rPr>
        <w:t>informar por escrito à Debenturista e ao Agente Fiduciário</w:t>
      </w:r>
      <w:r w:rsidR="00F22655" w:rsidRPr="006E4398">
        <w:rPr>
          <w:rFonts w:ascii="Trebuchet MS" w:hAnsi="Trebuchet MS"/>
          <w:sz w:val="20"/>
          <w:szCs w:val="20"/>
        </w:rPr>
        <w:t xml:space="preserve"> </w:t>
      </w:r>
      <w:r w:rsidR="00F22655" w:rsidRPr="006E4398">
        <w:rPr>
          <w:rFonts w:ascii="Trebuchet MS" w:hAnsi="Trebuchet MS" w:cs="Arial"/>
          <w:sz w:val="20"/>
          <w:szCs w:val="20"/>
        </w:rPr>
        <w:t xml:space="preserve">quaisquer eventos ou situações que sejam de seu conhecimento e que possam afetar negativamente a habilidade da Emissora de efetuar o pontual cumprimento das obrigações, no todo ou em parte, assumidas perante </w:t>
      </w:r>
      <w:r w:rsidR="003F1663" w:rsidRPr="006E4398">
        <w:rPr>
          <w:rFonts w:ascii="Trebuchet MS" w:hAnsi="Trebuchet MS" w:cs="Arial"/>
          <w:sz w:val="20"/>
          <w:szCs w:val="20"/>
        </w:rPr>
        <w:t>a Debenturista</w:t>
      </w:r>
      <w:r w:rsidR="00F22655" w:rsidRPr="006E4398">
        <w:rPr>
          <w:rFonts w:ascii="Trebuchet MS" w:hAnsi="Trebuchet MS"/>
          <w:sz w:val="20"/>
          <w:szCs w:val="20"/>
        </w:rPr>
        <w:t xml:space="preserve">, em até </w:t>
      </w:r>
      <w:r w:rsidR="003F1663" w:rsidRPr="006E4398">
        <w:rPr>
          <w:rFonts w:ascii="Trebuchet MS" w:hAnsi="Trebuchet MS"/>
          <w:sz w:val="20"/>
          <w:szCs w:val="20"/>
        </w:rPr>
        <w:t>2</w:t>
      </w:r>
      <w:r w:rsidR="00414054" w:rsidRPr="006E4398">
        <w:rPr>
          <w:rFonts w:ascii="Trebuchet MS" w:hAnsi="Trebuchet MS"/>
          <w:sz w:val="20"/>
          <w:szCs w:val="20"/>
        </w:rPr>
        <w:t xml:space="preserve"> (</w:t>
      </w:r>
      <w:r w:rsidR="003F1663" w:rsidRPr="006E4398">
        <w:rPr>
          <w:rFonts w:ascii="Trebuchet MS" w:hAnsi="Trebuchet MS"/>
          <w:sz w:val="20"/>
          <w:szCs w:val="20"/>
        </w:rPr>
        <w:t>dois</w:t>
      </w:r>
      <w:r w:rsidR="00414054" w:rsidRPr="006E4398">
        <w:rPr>
          <w:rFonts w:ascii="Trebuchet MS" w:hAnsi="Trebuchet MS"/>
          <w:sz w:val="20"/>
          <w:szCs w:val="20"/>
        </w:rPr>
        <w:t>) Dia</w:t>
      </w:r>
      <w:r w:rsidR="003F1663" w:rsidRPr="006E4398">
        <w:rPr>
          <w:rFonts w:ascii="Trebuchet MS" w:hAnsi="Trebuchet MS"/>
          <w:sz w:val="20"/>
          <w:szCs w:val="20"/>
        </w:rPr>
        <w:t>s</w:t>
      </w:r>
      <w:r w:rsidR="00414054" w:rsidRPr="006E4398">
        <w:rPr>
          <w:rFonts w:ascii="Trebuchet MS" w:hAnsi="Trebuchet MS"/>
          <w:sz w:val="20"/>
          <w:szCs w:val="20"/>
        </w:rPr>
        <w:t xml:space="preserve"> Út</w:t>
      </w:r>
      <w:r w:rsidR="003F1663" w:rsidRPr="006E4398">
        <w:rPr>
          <w:rFonts w:ascii="Trebuchet MS" w:hAnsi="Trebuchet MS"/>
          <w:sz w:val="20"/>
          <w:szCs w:val="20"/>
        </w:rPr>
        <w:t>e</w:t>
      </w:r>
      <w:r w:rsidR="00062A27" w:rsidRPr="006E4398">
        <w:rPr>
          <w:rFonts w:ascii="Trebuchet MS" w:hAnsi="Trebuchet MS"/>
          <w:sz w:val="20"/>
          <w:szCs w:val="20"/>
        </w:rPr>
        <w:t>i</w:t>
      </w:r>
      <w:r w:rsidR="003F1663" w:rsidRPr="006E4398">
        <w:rPr>
          <w:rFonts w:ascii="Trebuchet MS" w:hAnsi="Trebuchet MS"/>
          <w:sz w:val="20"/>
          <w:szCs w:val="20"/>
        </w:rPr>
        <w:t>s</w:t>
      </w:r>
      <w:r w:rsidR="00F22655" w:rsidRPr="006E4398">
        <w:rPr>
          <w:rFonts w:ascii="Trebuchet MS" w:hAnsi="Trebuchet MS"/>
          <w:sz w:val="20"/>
          <w:szCs w:val="20"/>
        </w:rPr>
        <w:t xml:space="preserve"> </w:t>
      </w:r>
      <w:r w:rsidR="003F1663" w:rsidRPr="006E4398">
        <w:rPr>
          <w:rFonts w:ascii="Trebuchet MS" w:hAnsi="Trebuchet MS"/>
          <w:sz w:val="20"/>
          <w:szCs w:val="20"/>
        </w:rPr>
        <w:t xml:space="preserve">contados da </w:t>
      </w:r>
      <w:r w:rsidR="00F22655" w:rsidRPr="006E4398">
        <w:rPr>
          <w:rFonts w:ascii="Trebuchet MS" w:hAnsi="Trebuchet MS"/>
          <w:sz w:val="20"/>
          <w:szCs w:val="20"/>
        </w:rPr>
        <w:t xml:space="preserve">sua </w:t>
      </w:r>
      <w:r>
        <w:rPr>
          <w:rFonts w:ascii="Trebuchet MS" w:hAnsi="Trebuchet MS"/>
          <w:sz w:val="20"/>
          <w:szCs w:val="20"/>
        </w:rPr>
        <w:t>ciência</w:t>
      </w:r>
      <w:r w:rsidR="00F22655" w:rsidRPr="006E4398">
        <w:rPr>
          <w:rFonts w:ascii="Trebuchet MS" w:hAnsi="Trebuchet MS"/>
          <w:sz w:val="20"/>
          <w:szCs w:val="20"/>
        </w:rPr>
        <w:t xml:space="preserve">; </w:t>
      </w:r>
    </w:p>
    <w:p w14:paraId="143A82E2" w14:textId="77777777" w:rsidR="00725284" w:rsidRPr="006E4398" w:rsidRDefault="00725284">
      <w:pPr>
        <w:pStyle w:val="ListParagraph"/>
        <w:spacing w:line="360" w:lineRule="auto"/>
        <w:rPr>
          <w:rFonts w:ascii="Trebuchet MS" w:hAnsi="Trebuchet MS"/>
          <w:sz w:val="20"/>
          <w:szCs w:val="20"/>
        </w:rPr>
      </w:pPr>
    </w:p>
    <w:p w14:paraId="23BBDBEA" w14:textId="77777777" w:rsidR="00725284" w:rsidRPr="006E4398" w:rsidRDefault="00967EDD">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cumprir todas as determinações emanadas da CVM e da B3, conforme aplicável, inclusive mediante envio de documentos, prestando, ainda, as informações que lhe forem solicitadas;</w:t>
      </w:r>
    </w:p>
    <w:p w14:paraId="78F0623E" w14:textId="77777777" w:rsidR="006C528D" w:rsidRPr="006E4398" w:rsidRDefault="006C528D">
      <w:pPr>
        <w:pStyle w:val="ListParagraph"/>
        <w:spacing w:line="360" w:lineRule="auto"/>
        <w:rPr>
          <w:rFonts w:ascii="Trebuchet MS" w:hAnsi="Trebuchet MS"/>
          <w:sz w:val="20"/>
          <w:szCs w:val="20"/>
        </w:rPr>
      </w:pPr>
    </w:p>
    <w:p w14:paraId="38F5D43E" w14:textId="77777777" w:rsidR="006C528D" w:rsidRPr="006E4398" w:rsidRDefault="006B59EE">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proceder à adequada publicidade dos dados econômico-financeiros, nos termos exigidos pela Lei das Sociedades por Ações, promovendo a publicidade das suas demonstrações financeiras, nos termos exigidos pela legislação e regulamentação em vigor</w:t>
      </w:r>
      <w:r w:rsidR="00F22655" w:rsidRPr="006E4398">
        <w:rPr>
          <w:rFonts w:ascii="Trebuchet MS" w:hAnsi="Trebuchet MS"/>
          <w:sz w:val="20"/>
          <w:szCs w:val="20"/>
        </w:rPr>
        <w:t>;</w:t>
      </w:r>
    </w:p>
    <w:p w14:paraId="49DC21C5" w14:textId="77777777" w:rsidR="006C528D" w:rsidRPr="006E4398" w:rsidRDefault="006C528D">
      <w:pPr>
        <w:pStyle w:val="ListParagraph"/>
        <w:spacing w:line="360" w:lineRule="auto"/>
        <w:rPr>
          <w:rFonts w:ascii="Trebuchet MS" w:hAnsi="Trebuchet MS"/>
          <w:sz w:val="20"/>
          <w:szCs w:val="20"/>
        </w:rPr>
      </w:pPr>
    </w:p>
    <w:p w14:paraId="1D0854D7"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não realizar operações fora do seu objeto social, observadas as disposições estatutárias, legais e regulamentares em vigor</w:t>
      </w:r>
      <w:r w:rsidR="000948B1" w:rsidRPr="006E4398">
        <w:rPr>
          <w:rFonts w:ascii="Trebuchet MS" w:hAnsi="Trebuchet MS"/>
          <w:sz w:val="20"/>
          <w:szCs w:val="20"/>
        </w:rPr>
        <w:t>,</w:t>
      </w:r>
      <w:r w:rsidR="000948B1" w:rsidRPr="006E4398">
        <w:rPr>
          <w:rFonts w:ascii="Trebuchet MS" w:hAnsi="Trebuchet MS" w:cs="Arial"/>
          <w:sz w:val="20"/>
          <w:szCs w:val="20"/>
        </w:rPr>
        <w:t xml:space="preserve"> ressalvadas aquelas que não resultem na alteração das respectivas atividades principais</w:t>
      </w:r>
      <w:r w:rsidRPr="006E4398">
        <w:rPr>
          <w:rFonts w:ascii="Trebuchet MS" w:hAnsi="Trebuchet MS"/>
          <w:sz w:val="20"/>
          <w:szCs w:val="20"/>
        </w:rPr>
        <w:t>;</w:t>
      </w:r>
    </w:p>
    <w:p w14:paraId="63AB8083" w14:textId="77777777" w:rsidR="00725284" w:rsidRPr="006E4398" w:rsidRDefault="00725284">
      <w:pPr>
        <w:pStyle w:val="ListParagraph"/>
        <w:spacing w:line="360" w:lineRule="auto"/>
        <w:rPr>
          <w:rFonts w:ascii="Trebuchet MS" w:hAnsi="Trebuchet MS"/>
          <w:sz w:val="20"/>
          <w:szCs w:val="20"/>
        </w:rPr>
      </w:pPr>
    </w:p>
    <w:p w14:paraId="456E1B93" w14:textId="77777777" w:rsidR="00967EDD" w:rsidRPr="006E4398" w:rsidRDefault="00967EDD">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convocar, nos termos da Cláusula </w:t>
      </w:r>
      <w:r w:rsidR="00B46AEA" w:rsidRPr="006E4398">
        <w:rPr>
          <w:rFonts w:ascii="Trebuchet MS" w:hAnsi="Trebuchet MS"/>
          <w:sz w:val="20"/>
          <w:szCs w:val="20"/>
        </w:rPr>
        <w:t>IX</w:t>
      </w:r>
      <w:r w:rsidRPr="006E4398">
        <w:rPr>
          <w:rFonts w:ascii="Trebuchet MS" w:hAnsi="Trebuchet MS"/>
          <w:sz w:val="20"/>
          <w:szCs w:val="20"/>
        </w:rPr>
        <w:t xml:space="preserve"> desta Escritura, Assembleia Geral de Debenturista </w:t>
      </w:r>
      <w:r w:rsidR="003F1663" w:rsidRPr="006E4398">
        <w:rPr>
          <w:rFonts w:ascii="Trebuchet MS" w:hAnsi="Trebuchet MS"/>
          <w:sz w:val="20"/>
          <w:szCs w:val="20"/>
        </w:rPr>
        <w:t xml:space="preserve">(conforme definido abaixo) </w:t>
      </w:r>
      <w:r w:rsidRPr="006E4398">
        <w:rPr>
          <w:rFonts w:ascii="Trebuchet MS" w:hAnsi="Trebuchet MS"/>
          <w:sz w:val="20"/>
          <w:szCs w:val="20"/>
        </w:rPr>
        <w:t xml:space="preserve">para deliberar sobre qualquer das matérias que direta ou indiretamente se relacione com </w:t>
      </w:r>
      <w:r w:rsidR="003F1663" w:rsidRPr="006E4398">
        <w:rPr>
          <w:rFonts w:ascii="Trebuchet MS" w:hAnsi="Trebuchet MS"/>
          <w:sz w:val="20"/>
          <w:szCs w:val="20"/>
        </w:rPr>
        <w:t>a</w:t>
      </w:r>
      <w:r w:rsidRPr="006E4398">
        <w:rPr>
          <w:rFonts w:ascii="Trebuchet MS" w:hAnsi="Trebuchet MS"/>
          <w:sz w:val="20"/>
          <w:szCs w:val="20"/>
        </w:rPr>
        <w:t xml:space="preserve">s Debêntures, caso </w:t>
      </w:r>
      <w:r w:rsidR="003F1663" w:rsidRPr="006E4398">
        <w:rPr>
          <w:rFonts w:ascii="Trebuchet MS" w:hAnsi="Trebuchet MS"/>
          <w:sz w:val="20"/>
          <w:szCs w:val="20"/>
        </w:rPr>
        <w:t>a</w:t>
      </w:r>
      <w:r w:rsidRPr="006E4398">
        <w:rPr>
          <w:rFonts w:ascii="Trebuchet MS" w:hAnsi="Trebuchet MS"/>
          <w:sz w:val="20"/>
          <w:szCs w:val="20"/>
        </w:rPr>
        <w:t xml:space="preserve"> Debenturista deva fazer, nos termos da presente Escritura, mas não o faça;</w:t>
      </w:r>
    </w:p>
    <w:p w14:paraId="2C24A527" w14:textId="77777777" w:rsidR="00967EDD" w:rsidRPr="006E4398" w:rsidRDefault="00967EDD">
      <w:pPr>
        <w:pStyle w:val="ListParagraph"/>
        <w:spacing w:line="360" w:lineRule="auto"/>
        <w:rPr>
          <w:rFonts w:ascii="Trebuchet MS" w:hAnsi="Trebuchet MS"/>
          <w:sz w:val="20"/>
          <w:szCs w:val="20"/>
        </w:rPr>
      </w:pPr>
    </w:p>
    <w:p w14:paraId="14E09F57" w14:textId="77777777" w:rsidR="00967EDD" w:rsidRPr="006E4398" w:rsidRDefault="00967EDD">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comparecer a Assembleias Gerais de Debenturista e a assembleias gerais dos titulares dos CRI, conforme procedimentos previstos no Termo de Securitização, sempre que solicitado e convocado nos prazos previstos nesta Escritura e no Termo de Securitização;</w:t>
      </w:r>
    </w:p>
    <w:p w14:paraId="084D7BBD" w14:textId="77777777" w:rsidR="006C528D" w:rsidRPr="006E4398" w:rsidRDefault="006C528D">
      <w:pPr>
        <w:pStyle w:val="ListParagraph"/>
        <w:spacing w:line="360" w:lineRule="auto"/>
        <w:ind w:left="1276"/>
        <w:jc w:val="both"/>
        <w:rPr>
          <w:rFonts w:ascii="Trebuchet MS" w:hAnsi="Trebuchet MS"/>
          <w:sz w:val="20"/>
          <w:szCs w:val="20"/>
        </w:rPr>
      </w:pPr>
    </w:p>
    <w:p w14:paraId="1F90BECE"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não praticar qualquer ato em desacordo com seu estatuto social ou com esta Escritura</w:t>
      </w:r>
      <w:r w:rsidRPr="006E4398">
        <w:rPr>
          <w:rFonts w:ascii="Trebuchet MS" w:hAnsi="Trebuchet MS"/>
          <w:sz w:val="20"/>
          <w:szCs w:val="20"/>
          <w:lang w:eastAsia="pt-PT"/>
        </w:rPr>
        <w:t>,</w:t>
      </w:r>
      <w:r w:rsidRPr="006E4398">
        <w:rPr>
          <w:rFonts w:ascii="Trebuchet MS" w:hAnsi="Trebuchet MS"/>
          <w:sz w:val="20"/>
          <w:szCs w:val="20"/>
        </w:rPr>
        <w:t xml:space="preserve"> em especial atos que possam, direta ou indiretamente, comprometer o pontual e integral cumprimento das obrigações assumidas perante </w:t>
      </w:r>
      <w:r w:rsidR="009E0A9C" w:rsidRPr="006E4398">
        <w:rPr>
          <w:rFonts w:ascii="Trebuchet MS" w:hAnsi="Trebuchet MS"/>
          <w:sz w:val="20"/>
          <w:szCs w:val="20"/>
        </w:rPr>
        <w:t>a</w:t>
      </w:r>
      <w:r w:rsidRPr="006E4398">
        <w:rPr>
          <w:rFonts w:ascii="Trebuchet MS" w:hAnsi="Trebuchet MS"/>
          <w:sz w:val="20"/>
          <w:szCs w:val="20"/>
        </w:rPr>
        <w:t xml:space="preserve"> Debenturista, nos termos desta Escritura</w:t>
      </w:r>
      <w:r w:rsidRPr="006E4398">
        <w:rPr>
          <w:rFonts w:ascii="Trebuchet MS" w:hAnsi="Trebuchet MS"/>
          <w:sz w:val="20"/>
          <w:szCs w:val="20"/>
          <w:lang w:eastAsia="pt-PT"/>
        </w:rPr>
        <w:t>;</w:t>
      </w:r>
    </w:p>
    <w:p w14:paraId="0EF4A0B5" w14:textId="77777777" w:rsidR="006C528D" w:rsidRPr="006E4398" w:rsidRDefault="006C528D">
      <w:pPr>
        <w:pStyle w:val="ListParagraph"/>
        <w:spacing w:line="360" w:lineRule="auto"/>
        <w:rPr>
          <w:rFonts w:ascii="Trebuchet MS" w:hAnsi="Trebuchet MS"/>
          <w:sz w:val="20"/>
          <w:szCs w:val="20"/>
        </w:rPr>
      </w:pPr>
    </w:p>
    <w:p w14:paraId="59C5F840"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cumprir todas as leis, regras, regulamentos e ordens aplicáveis em qualquer jurisdição na qual realize negócios ou possua ativos; </w:t>
      </w:r>
    </w:p>
    <w:p w14:paraId="1AD18771" w14:textId="77777777" w:rsidR="006C528D" w:rsidRPr="006E4398" w:rsidRDefault="006C528D">
      <w:pPr>
        <w:pStyle w:val="ListParagraph"/>
        <w:spacing w:line="360" w:lineRule="auto"/>
        <w:rPr>
          <w:rFonts w:ascii="Trebuchet MS" w:hAnsi="Trebuchet MS"/>
          <w:sz w:val="20"/>
          <w:szCs w:val="20"/>
        </w:rPr>
      </w:pPr>
    </w:p>
    <w:p w14:paraId="7345CBDF" w14:textId="77777777" w:rsidR="006C528D" w:rsidRPr="006E4398" w:rsidRDefault="006B59EE">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color w:val="000000"/>
          <w:w w:val="0"/>
          <w:sz w:val="20"/>
          <w:szCs w:val="20"/>
        </w:rPr>
        <w:t>arcar com todos os custos decorrentes da distribuição e manutenção das Debêntures e do CRI, incluindo, mas não se limitando</w:t>
      </w:r>
      <w:r w:rsidR="007C3373" w:rsidRPr="006E4398">
        <w:rPr>
          <w:rFonts w:ascii="Trebuchet MS" w:hAnsi="Trebuchet MS"/>
          <w:color w:val="000000"/>
          <w:w w:val="0"/>
          <w:sz w:val="20"/>
          <w:szCs w:val="20"/>
        </w:rPr>
        <w:t xml:space="preserve"> a</w:t>
      </w:r>
      <w:r w:rsidRPr="006E4398">
        <w:rPr>
          <w:rFonts w:ascii="Trebuchet MS" w:hAnsi="Trebuchet MS"/>
          <w:color w:val="000000"/>
          <w:w w:val="0"/>
          <w:sz w:val="20"/>
          <w:szCs w:val="20"/>
        </w:rPr>
        <w:t>: (a) todos os custos relativos ao registro do CRI na B3 (segmento Balcão B3); (b) registro e publicação</w:t>
      </w:r>
      <w:r w:rsidR="007C3373" w:rsidRPr="006E4398">
        <w:rPr>
          <w:rFonts w:ascii="Trebuchet MS" w:hAnsi="Trebuchet MS"/>
          <w:color w:val="000000"/>
          <w:w w:val="0"/>
          <w:sz w:val="20"/>
          <w:szCs w:val="20"/>
        </w:rPr>
        <w:t>, conforme o caso,</w:t>
      </w:r>
      <w:r w:rsidRPr="006E4398">
        <w:rPr>
          <w:rFonts w:ascii="Trebuchet MS" w:hAnsi="Trebuchet MS"/>
          <w:color w:val="000000"/>
          <w:w w:val="0"/>
          <w:sz w:val="20"/>
          <w:szCs w:val="20"/>
        </w:rPr>
        <w:t xml:space="preserve"> dos </w:t>
      </w:r>
      <w:r w:rsidR="007C3373" w:rsidRPr="006E4398">
        <w:rPr>
          <w:rFonts w:ascii="Trebuchet MS" w:hAnsi="Trebuchet MS"/>
          <w:color w:val="000000"/>
          <w:w w:val="0"/>
          <w:sz w:val="20"/>
          <w:szCs w:val="20"/>
        </w:rPr>
        <w:t xml:space="preserve">documentos </w:t>
      </w:r>
      <w:r w:rsidRPr="006E4398">
        <w:rPr>
          <w:rFonts w:ascii="Trebuchet MS" w:hAnsi="Trebuchet MS"/>
          <w:color w:val="000000"/>
          <w:w w:val="0"/>
          <w:sz w:val="20"/>
          <w:szCs w:val="20"/>
        </w:rPr>
        <w:t xml:space="preserve">necessários à Emissão, tais como, esta Escritura, seus eventuais </w:t>
      </w:r>
      <w:r w:rsidR="003F1663" w:rsidRPr="006E4398">
        <w:rPr>
          <w:rFonts w:ascii="Trebuchet MS" w:hAnsi="Trebuchet MS"/>
          <w:color w:val="000000"/>
          <w:w w:val="0"/>
          <w:sz w:val="20"/>
          <w:szCs w:val="20"/>
        </w:rPr>
        <w:t>a</w:t>
      </w:r>
      <w:r w:rsidRPr="006E4398">
        <w:rPr>
          <w:rFonts w:ascii="Trebuchet MS" w:hAnsi="Trebuchet MS"/>
          <w:color w:val="000000"/>
          <w:w w:val="0"/>
          <w:sz w:val="20"/>
          <w:szCs w:val="20"/>
        </w:rPr>
        <w:t>ditamentos, o Ato Societário da Emissora, as Garantias Reais e demais documentos aplicáveis; (c) despesas com a contratação dos prestadores de serviço pela Debenturista em função da emissão dos CRI, tais como agente fiduciário dos CRI, custodiante, banco liquidante, escriturador, bem como as instituições intermediárias contratadas para distribuir os CRI no mercado primário; e (d) despesas mencionadas no Termo de Securitização</w:t>
      </w:r>
      <w:r w:rsidR="00F22655" w:rsidRPr="006E4398">
        <w:rPr>
          <w:rFonts w:ascii="Trebuchet MS" w:hAnsi="Trebuchet MS"/>
          <w:sz w:val="20"/>
          <w:szCs w:val="20"/>
        </w:rPr>
        <w:t>;</w:t>
      </w:r>
    </w:p>
    <w:p w14:paraId="57AB1156" w14:textId="77777777" w:rsidR="006C528D" w:rsidRPr="006E4398" w:rsidRDefault="006C528D">
      <w:pPr>
        <w:shd w:val="clear" w:color="auto" w:fill="FFFFFF"/>
        <w:spacing w:line="360" w:lineRule="auto"/>
        <w:ind w:left="709"/>
        <w:jc w:val="both"/>
        <w:rPr>
          <w:rFonts w:ascii="Trebuchet MS" w:hAnsi="Trebuchet MS"/>
          <w:sz w:val="20"/>
          <w:szCs w:val="20"/>
        </w:rPr>
      </w:pPr>
    </w:p>
    <w:p w14:paraId="58C4FCAA"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efetuar recolhimento de quaisquer tributos ou contribuições que incidam ou venham a incidir sobre a Emissão e que sejam de responsabilidade da Emissora, entregando </w:t>
      </w:r>
      <w:r w:rsidR="006B59EE" w:rsidRPr="006E4398">
        <w:rPr>
          <w:rFonts w:ascii="Trebuchet MS" w:hAnsi="Trebuchet MS"/>
          <w:sz w:val="20"/>
          <w:szCs w:val="20"/>
        </w:rPr>
        <w:t>à Debenturista</w:t>
      </w:r>
      <w:r w:rsidRPr="006E4398">
        <w:rPr>
          <w:rFonts w:ascii="Trebuchet MS" w:hAnsi="Trebuchet MS"/>
          <w:sz w:val="20"/>
          <w:szCs w:val="20"/>
        </w:rPr>
        <w:t xml:space="preserve"> os comprovantes, quando solicitado;</w:t>
      </w:r>
    </w:p>
    <w:p w14:paraId="181DD93B" w14:textId="77777777" w:rsidR="006C528D" w:rsidRPr="006E4398" w:rsidRDefault="006C528D">
      <w:pPr>
        <w:pStyle w:val="ListParagraph"/>
        <w:spacing w:line="360" w:lineRule="auto"/>
        <w:rPr>
          <w:rFonts w:ascii="Trebuchet MS" w:hAnsi="Trebuchet MS"/>
          <w:sz w:val="20"/>
          <w:szCs w:val="20"/>
        </w:rPr>
      </w:pPr>
    </w:p>
    <w:p w14:paraId="4C236D3F"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manter sempre válidas, eficazes, em perfeita ordem e em pleno vigor todas as autorizações necessárias à assinatura desta Escritura e dos demais documentos relacionados à Emissão de que seja parte, conforme aplicável, e ao cumprimento de todas as obrigações aqui e ali previstas;</w:t>
      </w:r>
    </w:p>
    <w:p w14:paraId="0622E84D" w14:textId="77777777" w:rsidR="006C528D" w:rsidRPr="006E4398" w:rsidRDefault="006C528D">
      <w:pPr>
        <w:pStyle w:val="ListParagraph"/>
        <w:spacing w:line="360" w:lineRule="auto"/>
        <w:rPr>
          <w:rFonts w:ascii="Trebuchet MS" w:hAnsi="Trebuchet MS"/>
          <w:sz w:val="20"/>
          <w:szCs w:val="20"/>
        </w:rPr>
      </w:pPr>
    </w:p>
    <w:p w14:paraId="0436805B"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manter em vigor todos os contratos e instrumentos de financiamento </w:t>
      </w:r>
      <w:r w:rsidR="00F977E5">
        <w:rPr>
          <w:rFonts w:ascii="Trebuchet MS" w:hAnsi="Trebuchet MS"/>
          <w:sz w:val="20"/>
          <w:szCs w:val="20"/>
        </w:rPr>
        <w:t>desde que não afete</w:t>
      </w:r>
      <w:r w:rsidRPr="006E4398">
        <w:rPr>
          <w:rFonts w:ascii="Trebuchet MS" w:hAnsi="Trebuchet MS"/>
          <w:sz w:val="20"/>
          <w:szCs w:val="20"/>
        </w:rPr>
        <w:t xml:space="preserve"> a condução de seus negócios;</w:t>
      </w:r>
    </w:p>
    <w:p w14:paraId="39E6E73E" w14:textId="77777777" w:rsidR="006C528D" w:rsidRPr="006E4398" w:rsidRDefault="006C528D">
      <w:pPr>
        <w:pStyle w:val="ListParagraph"/>
        <w:spacing w:line="360" w:lineRule="auto"/>
        <w:ind w:left="1276"/>
        <w:jc w:val="both"/>
        <w:rPr>
          <w:rFonts w:ascii="Trebuchet MS" w:hAnsi="Trebuchet MS"/>
          <w:sz w:val="20"/>
          <w:szCs w:val="20"/>
        </w:rPr>
      </w:pPr>
    </w:p>
    <w:p w14:paraId="6A421A99"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bookmarkStart w:id="147" w:name="_Ref120303288"/>
      <w:r w:rsidRPr="006E4398">
        <w:rPr>
          <w:rFonts w:ascii="Trebuchet MS" w:hAnsi="Trebuchet MS"/>
          <w:sz w:val="20"/>
          <w:szCs w:val="20"/>
        </w:rPr>
        <w:t>manter ou obter a dispensa e/ou protocolo de requerimento de todas as autorizações, alvarás e/ou licenças exigidas pelos órgãos competentes que sejam necessárias para o regular exercício das atividades desenvolvidas pela Emissora</w:t>
      </w:r>
      <w:r w:rsidR="00D06EDC" w:rsidRPr="006E4398">
        <w:rPr>
          <w:rFonts w:ascii="Trebuchet MS" w:hAnsi="Trebuchet MS"/>
          <w:sz w:val="20"/>
          <w:szCs w:val="20"/>
        </w:rPr>
        <w:t xml:space="preserve">, </w:t>
      </w:r>
      <w:r w:rsidR="00D06EDC">
        <w:rPr>
          <w:rFonts w:ascii="Trebuchet MS" w:hAnsi="Trebuchet MS"/>
          <w:sz w:val="20"/>
          <w:szCs w:val="20"/>
        </w:rPr>
        <w:t>incluindo, mas não se limitando a</w:t>
      </w:r>
      <w:r w:rsidR="00D06EDC" w:rsidRPr="006E4398">
        <w:rPr>
          <w:rFonts w:ascii="Trebuchet MS" w:hAnsi="Trebuchet MS"/>
          <w:sz w:val="20"/>
          <w:szCs w:val="20"/>
        </w:rPr>
        <w:t xml:space="preserve">, todas as licenças ambientais válidas e/ou dispensas e/ou protocolo junto às autoridades públicas, </w:t>
      </w:r>
      <w:r w:rsidR="00D06EDC" w:rsidRPr="006E4398">
        <w:rPr>
          <w:rFonts w:ascii="Trebuchet MS" w:hAnsi="Trebuchet MS"/>
          <w:color w:val="000000"/>
          <w:sz w:val="20"/>
          <w:szCs w:val="20"/>
        </w:rPr>
        <w:t>observados os prazos previstos no artigo 18, §4º, da Resolução do Conselho Nacional do Meio Ambiente – CONAMA nº 237, de 19 de dezembro de 1997 e/ou os prazos definidos pelos órgãos ambientais das jurisdições em que a Emissora atue</w:t>
      </w:r>
      <w:r w:rsidR="006B396B">
        <w:rPr>
          <w:rFonts w:ascii="Trebuchet MS" w:hAnsi="Trebuchet MS"/>
          <w:color w:val="000000"/>
          <w:sz w:val="20"/>
          <w:szCs w:val="20"/>
        </w:rPr>
        <w:t xml:space="preserve"> (“</w:t>
      </w:r>
      <w:r w:rsidR="006B396B">
        <w:rPr>
          <w:rFonts w:ascii="Trebuchet MS" w:hAnsi="Trebuchet MS"/>
          <w:color w:val="000000"/>
          <w:sz w:val="20"/>
          <w:szCs w:val="20"/>
          <w:u w:val="single"/>
        </w:rPr>
        <w:t>Leis Ambientais</w:t>
      </w:r>
      <w:r w:rsidR="006B396B">
        <w:rPr>
          <w:rFonts w:ascii="Trebuchet MS" w:hAnsi="Trebuchet MS"/>
          <w:color w:val="000000"/>
          <w:sz w:val="20"/>
          <w:szCs w:val="20"/>
        </w:rPr>
        <w:t>”)</w:t>
      </w:r>
      <w:r w:rsidR="007C3373" w:rsidRPr="006E4398">
        <w:rPr>
          <w:rFonts w:ascii="Trebuchet MS" w:hAnsi="Trebuchet MS"/>
          <w:sz w:val="20"/>
          <w:szCs w:val="20"/>
        </w:rPr>
        <w:t>, exceto (i) se comprovadamente os efeitos de tal não manutenção ou obtenção de dispensa ou requerimento sejam objeto de questionamento, de boa-fé, e tenham sido suspensos pela Companhia, conforme o caso, pelos meios legais aplicáveis no prazo legal</w:t>
      </w:r>
      <w:r w:rsidR="00B541D6" w:rsidRPr="006E4398">
        <w:rPr>
          <w:rFonts w:ascii="Trebuchet MS" w:hAnsi="Trebuchet MS"/>
          <w:sz w:val="20"/>
          <w:szCs w:val="20"/>
        </w:rPr>
        <w:t xml:space="preserve"> e não ocasionem um Efeito Adverso Relevante</w:t>
      </w:r>
      <w:r w:rsidR="007C3373" w:rsidRPr="006E4398">
        <w:rPr>
          <w:rFonts w:ascii="Trebuchet MS" w:hAnsi="Trebuchet MS"/>
          <w:sz w:val="20"/>
          <w:szCs w:val="20"/>
        </w:rPr>
        <w:t>; ou (ii) por aquelas que estejam em processo tempestivo de renovação, nos termos da legislação aplicável</w:t>
      </w:r>
      <w:r w:rsidRPr="006E4398">
        <w:rPr>
          <w:rFonts w:ascii="Trebuchet MS" w:hAnsi="Trebuchet MS"/>
          <w:sz w:val="20"/>
          <w:szCs w:val="20"/>
        </w:rPr>
        <w:t>;</w:t>
      </w:r>
      <w:bookmarkEnd w:id="147"/>
      <w:r w:rsidR="00B541D6" w:rsidRPr="006E4398">
        <w:rPr>
          <w:rFonts w:ascii="Trebuchet MS" w:hAnsi="Trebuchet MS"/>
          <w:sz w:val="20"/>
          <w:szCs w:val="20"/>
        </w:rPr>
        <w:t xml:space="preserve"> </w:t>
      </w:r>
    </w:p>
    <w:p w14:paraId="05036110" w14:textId="77777777" w:rsidR="006C528D" w:rsidRPr="006E4398" w:rsidRDefault="006C528D">
      <w:pPr>
        <w:spacing w:line="360" w:lineRule="auto"/>
        <w:rPr>
          <w:rFonts w:ascii="Trebuchet MS" w:hAnsi="Trebuchet MS"/>
          <w:sz w:val="20"/>
          <w:szCs w:val="20"/>
        </w:rPr>
      </w:pPr>
    </w:p>
    <w:p w14:paraId="6DAF517E"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bookmarkStart w:id="148" w:name="_Hlk116898040"/>
      <w:r w:rsidRPr="006E4398">
        <w:rPr>
          <w:rFonts w:ascii="Trebuchet MS" w:hAnsi="Trebuchet MS"/>
          <w:sz w:val="20"/>
          <w:szCs w:val="20"/>
        </w:rPr>
        <w:t>cumprir integralmente as leis, regulamentos e demais normas ambientais e trabalhistas em vigor, relativa</w:t>
      </w:r>
      <w:r w:rsidR="003F1663" w:rsidRPr="006E4398">
        <w:rPr>
          <w:rFonts w:ascii="Trebuchet MS" w:hAnsi="Trebuchet MS"/>
          <w:sz w:val="20"/>
          <w:szCs w:val="20"/>
        </w:rPr>
        <w:t>s</w:t>
      </w:r>
      <w:r w:rsidRPr="006E4398">
        <w:rPr>
          <w:rFonts w:ascii="Trebuchet MS" w:hAnsi="Trebuchet MS"/>
          <w:sz w:val="20"/>
          <w:szCs w:val="20"/>
        </w:rPr>
        <w:t xml:space="preserve"> à saúde e segurança ocupacional</w:t>
      </w:r>
      <w:bookmarkEnd w:id="148"/>
      <w:r w:rsidRPr="006E4398">
        <w:rPr>
          <w:rFonts w:ascii="Trebuchet MS" w:hAnsi="Trebuchet MS"/>
          <w:sz w:val="20"/>
          <w:szCs w:val="20"/>
        </w:rPr>
        <w:t xml:space="preserve">, inclusive no que se refere à </w:t>
      </w:r>
      <w:r w:rsidR="003F1663" w:rsidRPr="006E4398">
        <w:rPr>
          <w:rFonts w:ascii="Trebuchet MS" w:hAnsi="Trebuchet MS"/>
          <w:sz w:val="20"/>
          <w:szCs w:val="20"/>
        </w:rPr>
        <w:t xml:space="preserve">não utilização </w:t>
      </w:r>
      <w:r w:rsidRPr="006E4398">
        <w:rPr>
          <w:rFonts w:ascii="Trebuchet MS" w:hAnsi="Trebuchet MS"/>
          <w:sz w:val="20"/>
          <w:szCs w:val="20"/>
        </w:rPr>
        <w:t>de trabalho infantil e análogo a de escravo, assim como não adotar ações que incentivem a prostituição, em especial com relação aos seus projetos e atividades de qualquer forma beneficiados pela Emissão</w:t>
      </w:r>
      <w:r w:rsidR="00BD431E" w:rsidRPr="006E4398">
        <w:rPr>
          <w:rFonts w:ascii="Trebuchet MS" w:hAnsi="Trebuchet MS"/>
          <w:color w:val="000000"/>
          <w:sz w:val="20"/>
          <w:szCs w:val="20"/>
        </w:rPr>
        <w:t xml:space="preserve"> (</w:t>
      </w:r>
      <w:r w:rsidR="006B396B">
        <w:rPr>
          <w:rFonts w:ascii="Trebuchet MS" w:hAnsi="Trebuchet MS"/>
          <w:color w:val="000000"/>
          <w:sz w:val="20"/>
          <w:szCs w:val="20"/>
        </w:rPr>
        <w:t xml:space="preserve">e, em conjunto com as Leis Ambientais, </w:t>
      </w:r>
      <w:r w:rsidR="00BD431E" w:rsidRPr="006E4398">
        <w:rPr>
          <w:rFonts w:ascii="Trebuchet MS" w:hAnsi="Trebuchet MS"/>
          <w:color w:val="000000"/>
          <w:sz w:val="20"/>
          <w:szCs w:val="20"/>
        </w:rPr>
        <w:t>“</w:t>
      </w:r>
      <w:r w:rsidR="00BD431E" w:rsidRPr="006E4398">
        <w:rPr>
          <w:rFonts w:ascii="Trebuchet MS" w:hAnsi="Trebuchet MS"/>
          <w:color w:val="000000"/>
          <w:sz w:val="20"/>
          <w:szCs w:val="20"/>
          <w:u w:val="single"/>
        </w:rPr>
        <w:t>Legislação Socioambiental</w:t>
      </w:r>
      <w:r w:rsidR="00BD431E" w:rsidRPr="006E4398">
        <w:rPr>
          <w:rFonts w:ascii="Trebuchet MS" w:hAnsi="Trebuchet MS"/>
          <w:color w:val="000000"/>
          <w:sz w:val="20"/>
          <w:szCs w:val="20"/>
        </w:rPr>
        <w:t>")</w:t>
      </w:r>
      <w:r w:rsidRPr="006E4398">
        <w:rPr>
          <w:rFonts w:ascii="Trebuchet MS" w:hAnsi="Trebuchet MS"/>
          <w:color w:val="000000"/>
          <w:sz w:val="20"/>
          <w:szCs w:val="20"/>
        </w:rPr>
        <w:t>;</w:t>
      </w:r>
    </w:p>
    <w:p w14:paraId="79D62ED4" w14:textId="77777777" w:rsidR="006C528D" w:rsidRPr="006E4398" w:rsidRDefault="006C528D">
      <w:pPr>
        <w:pStyle w:val="ListParagraph"/>
        <w:spacing w:line="360" w:lineRule="auto"/>
        <w:rPr>
          <w:rFonts w:ascii="Trebuchet MS" w:hAnsi="Trebuchet MS"/>
          <w:sz w:val="20"/>
          <w:szCs w:val="20"/>
        </w:rPr>
      </w:pPr>
    </w:p>
    <w:p w14:paraId="28CF7620" w14:textId="77777777" w:rsidR="00F94D7C"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proceder a todas as diligências exigidas para suas respectivas atividades econômicas, preservando o meio ambiente</w:t>
      </w:r>
      <w:r w:rsidR="00F94D7C">
        <w:rPr>
          <w:rFonts w:ascii="Trebuchet MS" w:hAnsi="Trebuchet MS"/>
          <w:sz w:val="20"/>
          <w:szCs w:val="20"/>
        </w:rPr>
        <w:t>;</w:t>
      </w:r>
      <w:r w:rsidRPr="006E4398">
        <w:rPr>
          <w:rFonts w:ascii="Trebuchet MS" w:hAnsi="Trebuchet MS"/>
          <w:sz w:val="20"/>
          <w:szCs w:val="20"/>
        </w:rPr>
        <w:t xml:space="preserve"> </w:t>
      </w:r>
    </w:p>
    <w:p w14:paraId="39F36DE3" w14:textId="77777777" w:rsidR="00F94D7C" w:rsidRDefault="00F94D7C" w:rsidP="002B5B89">
      <w:pPr>
        <w:pStyle w:val="ListParagraph"/>
        <w:spacing w:line="360" w:lineRule="auto"/>
        <w:ind w:left="1276"/>
        <w:jc w:val="both"/>
        <w:rPr>
          <w:rFonts w:ascii="Trebuchet MS" w:hAnsi="Trebuchet MS"/>
          <w:sz w:val="20"/>
          <w:szCs w:val="20"/>
        </w:rPr>
      </w:pPr>
    </w:p>
    <w:p w14:paraId="4ACB6326" w14:textId="77777777" w:rsidR="00D05DD0" w:rsidRPr="006E4398" w:rsidRDefault="00F94D7C">
      <w:pPr>
        <w:pStyle w:val="ListParagraph"/>
        <w:numPr>
          <w:ilvl w:val="0"/>
          <w:numId w:val="19"/>
        </w:numPr>
        <w:spacing w:line="360" w:lineRule="auto"/>
        <w:ind w:left="1276" w:hanging="567"/>
        <w:jc w:val="both"/>
        <w:rPr>
          <w:rFonts w:ascii="Trebuchet MS" w:hAnsi="Trebuchet MS"/>
          <w:sz w:val="20"/>
          <w:szCs w:val="20"/>
        </w:rPr>
      </w:pPr>
      <w:r>
        <w:rPr>
          <w:rFonts w:ascii="Trebuchet MS" w:hAnsi="Trebuchet MS"/>
          <w:sz w:val="20"/>
          <w:szCs w:val="20"/>
        </w:rPr>
        <w:t>atender</w:t>
      </w:r>
      <w:r w:rsidRPr="006E4398">
        <w:rPr>
          <w:rFonts w:ascii="Trebuchet MS" w:hAnsi="Trebuchet MS"/>
          <w:sz w:val="20"/>
          <w:szCs w:val="20"/>
        </w:rPr>
        <w:t xml:space="preserve"> </w:t>
      </w:r>
      <w:r w:rsidR="00F22655" w:rsidRPr="006E4398">
        <w:rPr>
          <w:rFonts w:ascii="Trebuchet MS" w:hAnsi="Trebuchet MS"/>
          <w:sz w:val="20"/>
          <w:szCs w:val="20"/>
        </w:rPr>
        <w:t xml:space="preserve">às determinações dos órgãos municipais, estaduais e federais que, </w:t>
      </w:r>
      <w:bookmarkStart w:id="149" w:name="_DV_M91"/>
      <w:bookmarkEnd w:id="149"/>
      <w:r w:rsidR="00F22655" w:rsidRPr="006E4398">
        <w:rPr>
          <w:rFonts w:ascii="Trebuchet MS" w:hAnsi="Trebuchet MS"/>
          <w:sz w:val="20"/>
          <w:szCs w:val="20"/>
        </w:rPr>
        <w:t>subsidiariamente, venham a legislar ou regulamentar as normas ambientais em vigor</w:t>
      </w:r>
      <w:r w:rsidR="00E967E7">
        <w:rPr>
          <w:rFonts w:ascii="Trebuchet MS" w:hAnsi="Trebuchet MS"/>
          <w:sz w:val="20"/>
          <w:szCs w:val="20"/>
        </w:rPr>
        <w:t xml:space="preserve">, exceto por aquelas </w:t>
      </w:r>
      <w:r w:rsidR="00637DFC">
        <w:rPr>
          <w:rFonts w:ascii="Trebuchet MS" w:hAnsi="Trebuchet MS"/>
          <w:sz w:val="20"/>
          <w:szCs w:val="20"/>
        </w:rPr>
        <w:t>questionadas de boa-fé nas esferas administrativa e/ou judicial e/ou arbitral</w:t>
      </w:r>
      <w:r w:rsidR="00F22655" w:rsidRPr="006E4398">
        <w:rPr>
          <w:rFonts w:ascii="Trebuchet MS" w:hAnsi="Trebuchet MS"/>
          <w:color w:val="000000"/>
          <w:sz w:val="20"/>
          <w:szCs w:val="20"/>
        </w:rPr>
        <w:t>;</w:t>
      </w:r>
      <w:r w:rsidR="00C24087" w:rsidRPr="006E4398">
        <w:rPr>
          <w:rFonts w:ascii="Trebuchet MS" w:hAnsi="Trebuchet MS"/>
          <w:color w:val="000000"/>
          <w:sz w:val="20"/>
          <w:szCs w:val="20"/>
        </w:rPr>
        <w:t xml:space="preserve"> </w:t>
      </w:r>
    </w:p>
    <w:p w14:paraId="77A77FCB" w14:textId="77777777" w:rsidR="00D05DD0" w:rsidRPr="006E4398" w:rsidRDefault="00D05DD0">
      <w:pPr>
        <w:pStyle w:val="ListParagraph"/>
        <w:spacing w:line="360" w:lineRule="auto"/>
        <w:ind w:left="1276"/>
        <w:jc w:val="both"/>
        <w:rPr>
          <w:rFonts w:ascii="Trebuchet MS" w:hAnsi="Trebuchet MS"/>
          <w:sz w:val="20"/>
          <w:szCs w:val="20"/>
        </w:rPr>
      </w:pPr>
    </w:p>
    <w:p w14:paraId="6FDE8A86" w14:textId="77777777" w:rsidR="00C662F4" w:rsidRPr="006E4398" w:rsidRDefault="00CF0AD1">
      <w:pPr>
        <w:pStyle w:val="ListParagraph"/>
        <w:numPr>
          <w:ilvl w:val="0"/>
          <w:numId w:val="19"/>
        </w:numPr>
        <w:spacing w:line="360" w:lineRule="auto"/>
        <w:ind w:left="1276" w:hanging="567"/>
        <w:jc w:val="both"/>
        <w:rPr>
          <w:rFonts w:ascii="Trebuchet MS" w:hAnsi="Trebuchet MS"/>
          <w:b/>
          <w:i/>
          <w:sz w:val="20"/>
          <w:szCs w:val="20"/>
        </w:rPr>
      </w:pPr>
      <w:r w:rsidRPr="006E4398">
        <w:rPr>
          <w:rFonts w:ascii="Trebuchet MS" w:hAnsi="Trebuchet MS"/>
          <w:sz w:val="20"/>
          <w:szCs w:val="20"/>
        </w:rPr>
        <w:t>observar e cumprir e fazer com que seus respectivos controladores, controladas, coligadas, sociedades sob controle comum e seus acionistas (“</w:t>
      </w:r>
      <w:r w:rsidRPr="006E4398">
        <w:rPr>
          <w:rFonts w:ascii="Trebuchet MS" w:hAnsi="Trebuchet MS"/>
          <w:sz w:val="20"/>
          <w:szCs w:val="20"/>
          <w:u w:val="single"/>
        </w:rPr>
        <w:t>Afiliadas</w:t>
      </w:r>
      <w:r w:rsidRPr="006E4398">
        <w:rPr>
          <w:rFonts w:ascii="Trebuchet MS" w:hAnsi="Trebuchet MS"/>
          <w:sz w:val="20"/>
          <w:szCs w:val="20"/>
        </w:rPr>
        <w:t>”) e seus diretores, funcionários</w:t>
      </w:r>
      <w:r w:rsidR="006C52DA" w:rsidRPr="006E4398">
        <w:rPr>
          <w:rFonts w:ascii="Trebuchet MS" w:hAnsi="Trebuchet MS"/>
          <w:sz w:val="20"/>
          <w:szCs w:val="20"/>
        </w:rPr>
        <w:t>,</w:t>
      </w:r>
      <w:r w:rsidRPr="006E4398">
        <w:rPr>
          <w:rFonts w:ascii="Trebuchet MS" w:hAnsi="Trebuchet MS"/>
          <w:sz w:val="20"/>
          <w:szCs w:val="20"/>
        </w:rPr>
        <w:t xml:space="preserve"> membros de conselho de administração, se existentes, </w:t>
      </w:r>
      <w:r w:rsidR="006C52DA" w:rsidRPr="006E4398">
        <w:rPr>
          <w:rFonts w:ascii="Trebuchet MS" w:hAnsi="Trebuchet MS"/>
          <w:sz w:val="20"/>
          <w:szCs w:val="20"/>
        </w:rPr>
        <w:t xml:space="preserve">e terceiros agindo em seu </w:t>
      </w:r>
      <w:r w:rsidR="00E967E7" w:rsidRPr="006E4398">
        <w:rPr>
          <w:rFonts w:ascii="Trebuchet MS" w:hAnsi="Trebuchet MS"/>
          <w:sz w:val="20"/>
          <w:szCs w:val="20"/>
        </w:rPr>
        <w:t xml:space="preserve">nome e </w:t>
      </w:r>
      <w:r w:rsidR="006C52DA" w:rsidRPr="006E4398">
        <w:rPr>
          <w:rFonts w:ascii="Trebuchet MS" w:hAnsi="Trebuchet MS"/>
          <w:sz w:val="20"/>
          <w:szCs w:val="20"/>
        </w:rPr>
        <w:t xml:space="preserve">benefício </w:t>
      </w:r>
      <w:r w:rsidRPr="006E4398">
        <w:rPr>
          <w:rFonts w:ascii="Trebuchet MS" w:hAnsi="Trebuchet MS"/>
          <w:sz w:val="20"/>
          <w:szCs w:val="20"/>
        </w:rPr>
        <w:t>observem e cumpram as normas relativas a atos de corrupção em geral, nacionais e estrangeiras, incluindo, mas não se limitando a</w:t>
      </w:r>
      <w:r w:rsidR="0056401C" w:rsidRPr="006E4398">
        <w:rPr>
          <w:rFonts w:ascii="Trebuchet MS" w:hAnsi="Trebuchet MS"/>
          <w:sz w:val="20"/>
          <w:szCs w:val="20"/>
        </w:rPr>
        <w:t xml:space="preserve">, as </w:t>
      </w:r>
      <w:r w:rsidR="00055B1F" w:rsidRPr="006E4398">
        <w:rPr>
          <w:rFonts w:ascii="Trebuchet MS" w:hAnsi="Trebuchet MS"/>
          <w:sz w:val="20"/>
          <w:szCs w:val="20"/>
        </w:rPr>
        <w:t>Leis Anticorrupção</w:t>
      </w:r>
      <w:r w:rsidRPr="006E4398">
        <w:rPr>
          <w:rFonts w:ascii="Trebuchet MS" w:hAnsi="Trebuchet MS"/>
          <w:sz w:val="20"/>
          <w:szCs w:val="20"/>
        </w:rPr>
        <w:t xml:space="preserve">, </w:t>
      </w:r>
      <w:r w:rsidR="00A41D2E" w:rsidRPr="006E4398">
        <w:rPr>
          <w:rFonts w:ascii="Trebuchet MS" w:hAnsi="Trebuchet MS"/>
          <w:sz w:val="20"/>
          <w:szCs w:val="20"/>
        </w:rPr>
        <w:t xml:space="preserve">devendo (i) manter políticas e procedimentos internos que assegurem o integral cumprimento das </w:t>
      </w:r>
      <w:r w:rsidR="00055B1F" w:rsidRPr="006E4398">
        <w:rPr>
          <w:rFonts w:ascii="Trebuchet MS" w:hAnsi="Trebuchet MS"/>
          <w:sz w:val="20"/>
          <w:szCs w:val="20"/>
        </w:rPr>
        <w:t xml:space="preserve">Leis </w:t>
      </w:r>
      <w:r w:rsidR="00A41D2E" w:rsidRPr="006E4398">
        <w:rPr>
          <w:rFonts w:ascii="Trebuchet MS" w:hAnsi="Trebuchet MS"/>
          <w:sz w:val="20"/>
          <w:szCs w:val="20"/>
        </w:rPr>
        <w:t xml:space="preserve">Anticorrupção; (ii) dar pleno conhecimento das </w:t>
      </w:r>
      <w:r w:rsidR="00055B1F" w:rsidRPr="006E4398">
        <w:rPr>
          <w:rFonts w:ascii="Trebuchet MS" w:hAnsi="Trebuchet MS"/>
          <w:sz w:val="20"/>
          <w:szCs w:val="20"/>
        </w:rPr>
        <w:t xml:space="preserve">Leis </w:t>
      </w:r>
      <w:r w:rsidR="00A41D2E" w:rsidRPr="006E4398">
        <w:rPr>
          <w:rFonts w:ascii="Trebuchet MS" w:hAnsi="Trebuchet MS"/>
          <w:sz w:val="20"/>
          <w:szCs w:val="20"/>
        </w:rPr>
        <w:t>Anticorrupção a todos os profissionais que venham a se relacionar, previamente ao início de sua atuação no âmbito deste documento; (iii) abster-se de praticar atos de corrupção e de agir de forma lesiva à administração pública, nacional e estrangeira, no seu interesse ou para seu benefício, exclusivo ou não</w:t>
      </w:r>
      <w:r w:rsidR="00506FDE" w:rsidRPr="006E4398">
        <w:rPr>
          <w:rFonts w:ascii="Trebuchet MS" w:hAnsi="Trebuchet MS"/>
          <w:sz w:val="20"/>
          <w:szCs w:val="20"/>
        </w:rPr>
        <w:t xml:space="preserve">, </w:t>
      </w:r>
      <w:r w:rsidRPr="006E4398">
        <w:rPr>
          <w:rFonts w:ascii="Trebuchet MS" w:hAnsi="Trebuchet MS"/>
          <w:sz w:val="20"/>
          <w:szCs w:val="20"/>
        </w:rPr>
        <w:t>conforme o caso, ou de suas respectivas Afiliadas</w:t>
      </w:r>
      <w:r w:rsidR="00773F0A" w:rsidRPr="006E4398">
        <w:rPr>
          <w:rFonts w:ascii="Trebuchet MS" w:hAnsi="Trebuchet MS"/>
          <w:sz w:val="20"/>
          <w:szCs w:val="20"/>
        </w:rPr>
        <w:t>; e (i</w:t>
      </w:r>
      <w:r w:rsidR="00506FDE" w:rsidRPr="006E4398">
        <w:rPr>
          <w:rFonts w:ascii="Trebuchet MS" w:hAnsi="Trebuchet MS"/>
          <w:sz w:val="20"/>
          <w:szCs w:val="20"/>
        </w:rPr>
        <w:t>v</w:t>
      </w:r>
      <w:r w:rsidR="00F22655" w:rsidRPr="006E4398">
        <w:rPr>
          <w:rFonts w:ascii="Trebuchet MS" w:hAnsi="Trebuchet MS"/>
          <w:sz w:val="20"/>
          <w:szCs w:val="20"/>
        </w:rPr>
        <w:t>)</w:t>
      </w:r>
      <w:r w:rsidR="00E967E7" w:rsidRPr="006E4398">
        <w:rPr>
          <w:rFonts w:ascii="Trebuchet MS" w:hAnsi="Trebuchet MS"/>
          <w:sz w:val="20"/>
          <w:szCs w:val="20"/>
        </w:rPr>
        <w:t xml:space="preserve"> </w:t>
      </w:r>
      <w:r w:rsidR="00F22655" w:rsidRPr="006E4398">
        <w:rPr>
          <w:rFonts w:ascii="Trebuchet MS" w:hAnsi="Trebuchet MS"/>
          <w:sz w:val="20"/>
          <w:szCs w:val="20"/>
        </w:rPr>
        <w:t xml:space="preserve">caso tenha conhecimento de qualquer ato ou fato </w:t>
      </w:r>
      <w:r w:rsidR="00BE391C" w:rsidRPr="006E4398">
        <w:rPr>
          <w:rFonts w:ascii="Trebuchet MS" w:hAnsi="Trebuchet MS"/>
          <w:sz w:val="20"/>
          <w:szCs w:val="20"/>
        </w:rPr>
        <w:t>relacionado a</w:t>
      </w:r>
      <w:r w:rsidR="00F22655" w:rsidRPr="006E4398">
        <w:rPr>
          <w:rFonts w:ascii="Trebuchet MS" w:hAnsi="Trebuchet MS"/>
          <w:sz w:val="20"/>
          <w:szCs w:val="20"/>
        </w:rPr>
        <w:t xml:space="preserve"> aludidas normas, comunicar </w:t>
      </w:r>
      <w:r w:rsidR="003E00D3" w:rsidRPr="006E4398">
        <w:rPr>
          <w:rFonts w:ascii="Trebuchet MS" w:hAnsi="Trebuchet MS"/>
          <w:sz w:val="20"/>
          <w:szCs w:val="20"/>
        </w:rPr>
        <w:t xml:space="preserve">em até </w:t>
      </w:r>
      <w:r w:rsidR="007E0FDE" w:rsidRPr="006E4398">
        <w:rPr>
          <w:rFonts w:ascii="Trebuchet MS" w:hAnsi="Trebuchet MS"/>
          <w:sz w:val="20"/>
          <w:szCs w:val="20"/>
        </w:rPr>
        <w:t>2</w:t>
      </w:r>
      <w:r w:rsidR="003E00D3" w:rsidRPr="006E4398">
        <w:rPr>
          <w:rFonts w:ascii="Trebuchet MS" w:hAnsi="Trebuchet MS"/>
          <w:sz w:val="20"/>
          <w:szCs w:val="20"/>
        </w:rPr>
        <w:t xml:space="preserve"> (</w:t>
      </w:r>
      <w:r w:rsidR="007E0FDE" w:rsidRPr="006E4398">
        <w:rPr>
          <w:rFonts w:ascii="Trebuchet MS" w:hAnsi="Trebuchet MS"/>
          <w:sz w:val="20"/>
          <w:szCs w:val="20"/>
        </w:rPr>
        <w:t>dois</w:t>
      </w:r>
      <w:r w:rsidR="003E00D3" w:rsidRPr="006E4398">
        <w:rPr>
          <w:rFonts w:ascii="Trebuchet MS" w:hAnsi="Trebuchet MS"/>
          <w:sz w:val="20"/>
          <w:szCs w:val="20"/>
        </w:rPr>
        <w:t>) Dias Úteis</w:t>
      </w:r>
      <w:r w:rsidR="00BE391C" w:rsidRPr="006E4398">
        <w:rPr>
          <w:rFonts w:ascii="Trebuchet MS" w:hAnsi="Trebuchet MS"/>
          <w:sz w:val="20"/>
          <w:szCs w:val="20"/>
        </w:rPr>
        <w:t xml:space="preserve"> contados do conhecimento de tal ato ou fato</w:t>
      </w:r>
      <w:r w:rsidR="00F22655" w:rsidRPr="006E4398">
        <w:rPr>
          <w:rFonts w:ascii="Trebuchet MS" w:hAnsi="Trebuchet MS"/>
          <w:sz w:val="20"/>
          <w:szCs w:val="20"/>
        </w:rPr>
        <w:t>, ao Agente Fiduciário;</w:t>
      </w:r>
      <w:r w:rsidR="00F54899" w:rsidRPr="006E4398">
        <w:rPr>
          <w:rFonts w:ascii="Trebuchet MS" w:hAnsi="Trebuchet MS"/>
          <w:sz w:val="20"/>
          <w:szCs w:val="20"/>
        </w:rPr>
        <w:t xml:space="preserve"> </w:t>
      </w:r>
      <w:bookmarkStart w:id="150" w:name="_Hlk104807197"/>
    </w:p>
    <w:bookmarkEnd w:id="150"/>
    <w:p w14:paraId="47753994" w14:textId="77777777" w:rsidR="00C662F4" w:rsidRPr="006E4398" w:rsidRDefault="00C662F4">
      <w:pPr>
        <w:spacing w:line="360" w:lineRule="auto"/>
        <w:rPr>
          <w:rFonts w:ascii="Trebuchet MS" w:hAnsi="Trebuchet MS"/>
          <w:sz w:val="20"/>
          <w:szCs w:val="20"/>
        </w:rPr>
      </w:pPr>
    </w:p>
    <w:p w14:paraId="772EC931" w14:textId="77777777" w:rsidR="00C662F4"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manter os bens necessários para a condução de suas atividades principais adequadamente segurados, conforme práticas correntes em seu setor de atuação, conforme do Decreto nº 61.867, de 11 de dezembro de 1967; </w:t>
      </w:r>
      <w:bookmarkStart w:id="151" w:name="_DV_M242"/>
      <w:bookmarkEnd w:id="151"/>
    </w:p>
    <w:p w14:paraId="58E94241" w14:textId="77777777" w:rsidR="006C528D" w:rsidRPr="006E4398" w:rsidRDefault="006C528D">
      <w:pPr>
        <w:pStyle w:val="ListParagraph"/>
        <w:spacing w:line="360" w:lineRule="auto"/>
        <w:ind w:left="1276" w:hanging="567"/>
        <w:jc w:val="both"/>
        <w:rPr>
          <w:rFonts w:ascii="Trebuchet MS" w:hAnsi="Trebuchet MS"/>
          <w:sz w:val="20"/>
          <w:szCs w:val="20"/>
        </w:rPr>
      </w:pPr>
    </w:p>
    <w:p w14:paraId="079F8F5C" w14:textId="77777777" w:rsidR="006C0467" w:rsidRPr="006E4398" w:rsidRDefault="00F22655">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hAnsi="Trebuchet MS" w:cs="Arial"/>
          <w:sz w:val="20"/>
          <w:szCs w:val="20"/>
        </w:rPr>
        <w:t xml:space="preserve">guardar, por 5 (cinco) anos contados da data do encerramento da Emissão, toda </w:t>
      </w:r>
      <w:r w:rsidR="00963AC7" w:rsidRPr="006E4398">
        <w:rPr>
          <w:rFonts w:ascii="Trebuchet MS" w:hAnsi="Trebuchet MS" w:cs="Arial"/>
          <w:sz w:val="20"/>
          <w:szCs w:val="20"/>
        </w:rPr>
        <w:t>a documentação a ela relativa;</w:t>
      </w:r>
    </w:p>
    <w:p w14:paraId="0F4B6470" w14:textId="77777777" w:rsidR="006B59EE" w:rsidRPr="006E4398" w:rsidRDefault="006B59EE">
      <w:pPr>
        <w:pStyle w:val="ListParagraph"/>
        <w:spacing w:line="360" w:lineRule="auto"/>
        <w:ind w:left="1276"/>
        <w:jc w:val="both"/>
        <w:rPr>
          <w:rFonts w:ascii="Trebuchet MS" w:hAnsi="Trebuchet MS" w:cs="Arial"/>
          <w:sz w:val="20"/>
          <w:szCs w:val="20"/>
        </w:rPr>
      </w:pPr>
    </w:p>
    <w:p w14:paraId="5A58D003"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hAnsi="Trebuchet MS" w:cs="Arial"/>
          <w:sz w:val="20"/>
          <w:szCs w:val="20"/>
        </w:rPr>
        <w:t>manter os Imóveis em perfeito estado de conservação e realizar o pagamento de todos os tributos e custas para sua manutenção;</w:t>
      </w:r>
    </w:p>
    <w:p w14:paraId="1C30ED31" w14:textId="77777777" w:rsidR="006B59EE" w:rsidRPr="006E4398" w:rsidRDefault="006B59EE">
      <w:pPr>
        <w:pStyle w:val="ListParagraph"/>
        <w:spacing w:line="360" w:lineRule="auto"/>
        <w:ind w:left="1276"/>
        <w:jc w:val="both"/>
        <w:rPr>
          <w:rFonts w:ascii="Trebuchet MS" w:hAnsi="Trebuchet MS" w:cs="Arial"/>
          <w:sz w:val="20"/>
          <w:szCs w:val="20"/>
        </w:rPr>
      </w:pPr>
    </w:p>
    <w:p w14:paraId="1C082C12"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hAnsi="Trebuchet MS" w:cs="Arial"/>
          <w:sz w:val="20"/>
          <w:szCs w:val="20"/>
        </w:rPr>
        <w:t>enviar à Debenturista, sempre que solicitado, as matrículas atualizadas dos Imóveis;</w:t>
      </w:r>
    </w:p>
    <w:p w14:paraId="008F7C05" w14:textId="77777777" w:rsidR="006B59EE" w:rsidRPr="006E4398" w:rsidRDefault="006B59EE">
      <w:pPr>
        <w:pStyle w:val="ListParagraph"/>
        <w:spacing w:line="360" w:lineRule="auto"/>
        <w:ind w:left="1276"/>
        <w:jc w:val="both"/>
        <w:rPr>
          <w:rFonts w:ascii="Trebuchet MS" w:hAnsi="Trebuchet MS" w:cs="Arial"/>
          <w:sz w:val="20"/>
          <w:szCs w:val="20"/>
        </w:rPr>
      </w:pPr>
    </w:p>
    <w:p w14:paraId="1B957840"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eastAsia="Arial Unicode MS" w:hAnsi="Trebuchet MS" w:cstheme="minorHAnsi"/>
          <w:sz w:val="20"/>
          <w:szCs w:val="20"/>
          <w:lang w:bidi="th-TH"/>
        </w:rPr>
        <w:t>manter a sua contabilidade atualizada e efetuar os respectivos registros de acordo com os princípios contábeis geralmente aceitos no Brasil, bem como não alterar a forma de contabilização atual, exceto por determinação legal ou normas da CVM;</w:t>
      </w:r>
    </w:p>
    <w:p w14:paraId="5032FE13" w14:textId="77777777" w:rsidR="006B59EE" w:rsidRPr="006E4398" w:rsidRDefault="006B59EE">
      <w:pPr>
        <w:pStyle w:val="ListParagraph"/>
        <w:spacing w:line="360" w:lineRule="auto"/>
        <w:ind w:left="1276"/>
        <w:jc w:val="both"/>
        <w:rPr>
          <w:rFonts w:ascii="Trebuchet MS" w:hAnsi="Trebuchet MS" w:cs="Arial"/>
          <w:sz w:val="20"/>
          <w:szCs w:val="20"/>
        </w:rPr>
      </w:pPr>
    </w:p>
    <w:p w14:paraId="4F4A078A"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eastAsia="Arial Unicode MS" w:hAnsi="Trebuchet MS" w:cstheme="minorHAnsi"/>
          <w:sz w:val="20"/>
          <w:szCs w:val="20"/>
          <w:lang w:bidi="th-TH"/>
        </w:rPr>
        <w:t>não prometer, ceder, transferir ou de qualquer outra forma alienar quaisquer de suas obrigações relacionadas às Debêntures;</w:t>
      </w:r>
    </w:p>
    <w:p w14:paraId="66101930" w14:textId="77777777" w:rsidR="006B59EE" w:rsidRPr="006E4398" w:rsidRDefault="006B59EE">
      <w:pPr>
        <w:pStyle w:val="ListParagraph"/>
        <w:spacing w:line="360" w:lineRule="auto"/>
        <w:ind w:left="1276"/>
        <w:jc w:val="both"/>
        <w:rPr>
          <w:rFonts w:ascii="Trebuchet MS" w:hAnsi="Trebuchet MS" w:cs="Arial"/>
          <w:sz w:val="20"/>
          <w:szCs w:val="20"/>
        </w:rPr>
      </w:pPr>
    </w:p>
    <w:p w14:paraId="12A34166"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eastAsia="Arial Unicode MS" w:hAnsi="Trebuchet MS" w:cstheme="minorHAnsi"/>
          <w:sz w:val="20"/>
          <w:szCs w:val="20"/>
          <w:lang w:bidi="th-TH"/>
        </w:rPr>
        <w:t>aplicar os recursos decorrentes desta Emissão exclusivamente de acordo com os termos previstos na Cláusula 3.9. acima;</w:t>
      </w:r>
      <w:r w:rsidR="006B41ED" w:rsidRPr="006E4398">
        <w:rPr>
          <w:rFonts w:ascii="Trebuchet MS" w:eastAsia="Arial Unicode MS" w:hAnsi="Trebuchet MS" w:cstheme="minorHAnsi"/>
          <w:sz w:val="20"/>
          <w:szCs w:val="20"/>
          <w:lang w:bidi="th-TH"/>
        </w:rPr>
        <w:t xml:space="preserve"> </w:t>
      </w:r>
    </w:p>
    <w:p w14:paraId="1C109C4E" w14:textId="77777777" w:rsidR="006B59EE" w:rsidRPr="006E4398" w:rsidRDefault="006B59EE">
      <w:pPr>
        <w:pStyle w:val="ListParagraph"/>
        <w:spacing w:line="360" w:lineRule="auto"/>
        <w:ind w:left="1276"/>
        <w:jc w:val="both"/>
        <w:rPr>
          <w:rFonts w:ascii="Trebuchet MS" w:hAnsi="Trebuchet MS" w:cs="Arial"/>
          <w:sz w:val="20"/>
          <w:szCs w:val="20"/>
        </w:rPr>
      </w:pPr>
    </w:p>
    <w:p w14:paraId="4449234B" w14:textId="77777777" w:rsidR="00AF3E00"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eastAsia="Arial Unicode MS" w:hAnsi="Trebuchet MS" w:cstheme="minorHAnsi"/>
          <w:sz w:val="20"/>
          <w:szCs w:val="20"/>
          <w:lang w:bidi="th-TH"/>
        </w:rPr>
        <w:t>manter seus bens adequadamente segurados, conforme práticas usualmente adotadas</w:t>
      </w:r>
      <w:r w:rsidR="00AF3E00" w:rsidRPr="006E4398">
        <w:rPr>
          <w:rFonts w:ascii="Trebuchet MS" w:eastAsia="Arial Unicode MS" w:hAnsi="Trebuchet MS" w:cstheme="minorHAnsi"/>
          <w:sz w:val="20"/>
          <w:szCs w:val="20"/>
          <w:lang w:bidi="th-TH"/>
        </w:rPr>
        <w:t>; e</w:t>
      </w:r>
    </w:p>
    <w:p w14:paraId="44DBCE9C" w14:textId="77777777" w:rsidR="00AF3E00" w:rsidRPr="006E4398" w:rsidRDefault="00AF3E00">
      <w:pPr>
        <w:pStyle w:val="ListParagraph"/>
        <w:spacing w:line="360" w:lineRule="auto"/>
        <w:ind w:left="1276"/>
        <w:jc w:val="both"/>
        <w:rPr>
          <w:rFonts w:ascii="Trebuchet MS" w:hAnsi="Trebuchet MS" w:cs="Arial"/>
          <w:sz w:val="20"/>
          <w:szCs w:val="20"/>
        </w:rPr>
      </w:pPr>
    </w:p>
    <w:p w14:paraId="3F9212C2" w14:textId="77777777" w:rsidR="00242F65" w:rsidRPr="00A26F27" w:rsidRDefault="00AF3E00" w:rsidP="00A26F27">
      <w:pPr>
        <w:pStyle w:val="ListParagraph"/>
        <w:numPr>
          <w:ilvl w:val="0"/>
          <w:numId w:val="19"/>
        </w:numPr>
        <w:spacing w:line="360" w:lineRule="auto"/>
        <w:ind w:left="1276" w:hanging="567"/>
        <w:jc w:val="both"/>
        <w:rPr>
          <w:rFonts w:ascii="Trebuchet MS" w:hAnsi="Trebuchet MS" w:cs="Arial"/>
          <w:sz w:val="20"/>
          <w:szCs w:val="20"/>
        </w:rPr>
      </w:pPr>
      <w:bookmarkStart w:id="152" w:name="_Ref118463538"/>
      <w:r w:rsidRPr="006E4398">
        <w:rPr>
          <w:rFonts w:ascii="Trebuchet MS" w:hAnsi="Trebuchet MS" w:cs="Arial"/>
          <w:sz w:val="20"/>
          <w:szCs w:val="20"/>
        </w:rPr>
        <w:t xml:space="preserve">limitar a distribuição de dividendos em 25% (vinte e cinco por cento) do lucro líquido, desde que o Índice Financeiro “Dívida </w:t>
      </w:r>
      <w:r w:rsidR="00595B23" w:rsidRPr="006E4398">
        <w:rPr>
          <w:rFonts w:ascii="Trebuchet MS" w:hAnsi="Trebuchet MS" w:cs="Arial"/>
          <w:sz w:val="20"/>
          <w:szCs w:val="20"/>
        </w:rPr>
        <w:t xml:space="preserve">Financeira </w:t>
      </w:r>
      <w:r w:rsidRPr="006E4398">
        <w:rPr>
          <w:rFonts w:ascii="Trebuchet MS" w:hAnsi="Trebuchet MS" w:cs="Arial"/>
          <w:sz w:val="20"/>
          <w:szCs w:val="20"/>
        </w:rPr>
        <w:t>Líquida / EBITDA” (conforme previsto abaixo) seja menor ou igual a 2,0x, considerando, para esse fim, a última data de cálculo do referido Índice Financeiro, e o correspondente lucro acumulado no exercício social que o Índice Financeiro foi calculado, observado que, caso o Índice Financeiro “Dívida</w:t>
      </w:r>
      <w:r w:rsidR="00595B23" w:rsidRPr="006E4398">
        <w:rPr>
          <w:rFonts w:ascii="Trebuchet MS" w:hAnsi="Trebuchet MS" w:cs="Arial"/>
          <w:sz w:val="20"/>
          <w:szCs w:val="20"/>
        </w:rPr>
        <w:t xml:space="preserve"> Financeira</w:t>
      </w:r>
      <w:r w:rsidRPr="006E4398">
        <w:rPr>
          <w:rFonts w:ascii="Trebuchet MS" w:hAnsi="Trebuchet MS" w:cs="Arial"/>
          <w:sz w:val="20"/>
          <w:szCs w:val="20"/>
        </w:rPr>
        <w:t xml:space="preserve"> Líquida / EBITDA” (conforme previsto abaixo) seja maior que 2,0x, a distribuição de dividendos será vedada, ressalvado, entretanto, o pagamento do dividendo mínimo obrigatório previsto no artigo 202 da Lei das Sociedades por Ações.</w:t>
      </w:r>
      <w:bookmarkStart w:id="153" w:name="_DV_M298"/>
      <w:bookmarkStart w:id="154" w:name="_DV_M300"/>
      <w:bookmarkStart w:id="155" w:name="_DV_M301"/>
      <w:bookmarkStart w:id="156" w:name="_DV_M302"/>
      <w:bookmarkStart w:id="157" w:name="_DV_M303"/>
      <w:bookmarkStart w:id="158" w:name="_DV_M304"/>
      <w:bookmarkStart w:id="159" w:name="_DV_M305"/>
      <w:bookmarkStart w:id="160" w:name="_DV_M306"/>
      <w:bookmarkStart w:id="161" w:name="_DV_M307"/>
      <w:bookmarkStart w:id="162" w:name="_DV_M308"/>
      <w:bookmarkStart w:id="163" w:name="_DV_M309"/>
      <w:bookmarkStart w:id="164" w:name="_DV_M310"/>
      <w:bookmarkStart w:id="165" w:name="_DV_M313"/>
      <w:bookmarkStart w:id="166" w:name="_DV_M314"/>
      <w:bookmarkStart w:id="167" w:name="_DV_M315"/>
      <w:bookmarkStart w:id="168" w:name="_DV_M316"/>
      <w:bookmarkStart w:id="169" w:name="_DV_M317"/>
      <w:bookmarkStart w:id="170" w:name="_DV_M318"/>
      <w:bookmarkStart w:id="171" w:name="_DV_M319"/>
      <w:bookmarkStart w:id="172" w:name="_DV_M323"/>
      <w:bookmarkStart w:id="173" w:name="_DV_M324"/>
      <w:bookmarkStart w:id="174" w:name="_DV_M325"/>
      <w:bookmarkStart w:id="175" w:name="_DV_M326"/>
      <w:bookmarkStart w:id="176" w:name="_DV_M327"/>
      <w:bookmarkStart w:id="177" w:name="_DV_M328"/>
      <w:bookmarkStart w:id="178" w:name="_DV_M329"/>
      <w:bookmarkStart w:id="179" w:name="_DV_M330"/>
      <w:bookmarkStart w:id="180" w:name="_DV_M331"/>
      <w:bookmarkStart w:id="181" w:name="_DV_M332"/>
      <w:bookmarkStart w:id="182" w:name="_DV_M333"/>
      <w:bookmarkStart w:id="183" w:name="_DV_M334"/>
      <w:bookmarkStart w:id="184" w:name="_DV_M335"/>
      <w:bookmarkStart w:id="185" w:name="_DV_M336"/>
      <w:bookmarkStart w:id="186" w:name="_DV_M352"/>
      <w:bookmarkStart w:id="187" w:name="_DV_M353"/>
      <w:bookmarkStart w:id="188" w:name="_DV_M354"/>
      <w:bookmarkStart w:id="189" w:name="_DV_M355"/>
      <w:bookmarkStart w:id="190" w:name="_DV_M358"/>
      <w:bookmarkStart w:id="191" w:name="_DV_M365"/>
      <w:bookmarkStart w:id="192" w:name="_DV_M366"/>
      <w:bookmarkStart w:id="193" w:name="_DV_M367"/>
      <w:bookmarkStart w:id="194" w:name="_DV_M373"/>
      <w:bookmarkStart w:id="195" w:name="_DV_M374"/>
      <w:bookmarkStart w:id="196" w:name="_DV_M383"/>
      <w:bookmarkStart w:id="197" w:name="_DV_M384"/>
      <w:bookmarkStart w:id="198" w:name="_DV_M387"/>
      <w:bookmarkStart w:id="199" w:name="_DV_M388"/>
      <w:bookmarkStart w:id="200" w:name="_DV_M389"/>
      <w:bookmarkStart w:id="201" w:name="_DV_M390"/>
      <w:bookmarkStart w:id="202" w:name="_DV_M391"/>
      <w:bookmarkStart w:id="203" w:name="_DV_M392"/>
      <w:bookmarkStart w:id="204" w:name="_DV_M393"/>
      <w:bookmarkStart w:id="205" w:name="_Ref13028671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61E67F61" w14:textId="77777777" w:rsidR="006C528D" w:rsidRPr="006E4398" w:rsidRDefault="006C528D">
      <w:pPr>
        <w:autoSpaceDE/>
        <w:autoSpaceDN/>
        <w:adjustRightInd/>
        <w:spacing w:line="360" w:lineRule="auto"/>
        <w:jc w:val="both"/>
        <w:rPr>
          <w:rFonts w:ascii="Trebuchet MS" w:hAnsi="Trebuchet MS"/>
          <w:sz w:val="20"/>
          <w:szCs w:val="20"/>
        </w:rPr>
      </w:pPr>
    </w:p>
    <w:p w14:paraId="62B1A373" w14:textId="77777777" w:rsidR="006C528D" w:rsidRPr="006E4398" w:rsidRDefault="00F22655">
      <w:pPr>
        <w:pStyle w:val="Heading1"/>
        <w:rPr>
          <w:rFonts w:ascii="Trebuchet MS" w:hAnsi="Trebuchet MS"/>
          <w:w w:val="0"/>
        </w:rPr>
      </w:pPr>
      <w:bookmarkStart w:id="206" w:name="_DV_M396"/>
      <w:bookmarkStart w:id="207" w:name="_DV_M397"/>
      <w:bookmarkStart w:id="208" w:name="_DV_M398"/>
      <w:bookmarkStart w:id="209" w:name="_DV_M399"/>
      <w:bookmarkStart w:id="210" w:name="_DV_M401"/>
      <w:bookmarkStart w:id="211" w:name="_DV_M402"/>
      <w:bookmarkStart w:id="212" w:name="_DV_M403"/>
      <w:bookmarkStart w:id="213" w:name="_DV_M406"/>
      <w:bookmarkStart w:id="214" w:name="_Toc499990383"/>
      <w:bookmarkStart w:id="215" w:name="_Toc356586452"/>
      <w:bookmarkEnd w:id="205"/>
      <w:bookmarkEnd w:id="206"/>
      <w:bookmarkEnd w:id="207"/>
      <w:bookmarkEnd w:id="208"/>
      <w:bookmarkEnd w:id="209"/>
      <w:bookmarkEnd w:id="210"/>
      <w:bookmarkEnd w:id="211"/>
      <w:bookmarkEnd w:id="212"/>
      <w:bookmarkEnd w:id="213"/>
      <w:r w:rsidRPr="006E4398">
        <w:rPr>
          <w:rFonts w:ascii="Trebuchet MS" w:hAnsi="Trebuchet MS"/>
          <w:w w:val="0"/>
        </w:rPr>
        <w:t xml:space="preserve">CLÁUSULA </w:t>
      </w:r>
      <w:r w:rsidR="006B41ED" w:rsidRPr="006E4398">
        <w:rPr>
          <w:rFonts w:ascii="Trebuchet MS" w:hAnsi="Trebuchet MS"/>
          <w:w w:val="0"/>
        </w:rPr>
        <w:t>VIII</w:t>
      </w:r>
      <w:r w:rsidRPr="006E4398">
        <w:rPr>
          <w:rFonts w:ascii="Trebuchet MS" w:hAnsi="Trebuchet MS"/>
          <w:w w:val="0"/>
        </w:rPr>
        <w:br/>
        <w:t>DECLARAÇÕES</w:t>
      </w:r>
      <w:bookmarkStart w:id="216" w:name="_DV_M407"/>
      <w:bookmarkEnd w:id="214"/>
      <w:bookmarkEnd w:id="216"/>
      <w:r w:rsidRPr="006E4398">
        <w:rPr>
          <w:rFonts w:ascii="Trebuchet MS" w:hAnsi="Trebuchet MS"/>
          <w:w w:val="0"/>
        </w:rPr>
        <w:t xml:space="preserve"> E GARANTIAS</w:t>
      </w:r>
      <w:bookmarkStart w:id="217" w:name="_DV_C457"/>
      <w:r w:rsidRPr="006E4398">
        <w:rPr>
          <w:rFonts w:ascii="Trebuchet MS" w:hAnsi="Trebuchet MS"/>
          <w:w w:val="0"/>
        </w:rPr>
        <w:t xml:space="preserve"> DA EMISSORA</w:t>
      </w:r>
      <w:bookmarkEnd w:id="217"/>
      <w:r w:rsidRPr="006E4398">
        <w:rPr>
          <w:rFonts w:ascii="Trebuchet MS" w:hAnsi="Trebuchet MS"/>
          <w:w w:val="0"/>
        </w:rPr>
        <w:t xml:space="preserve"> E DA</w:t>
      </w:r>
      <w:r w:rsidR="008F000A" w:rsidRPr="006E4398">
        <w:rPr>
          <w:rFonts w:ascii="Trebuchet MS" w:hAnsi="Trebuchet MS"/>
          <w:w w:val="0"/>
        </w:rPr>
        <w:t>S</w:t>
      </w:r>
      <w:r w:rsidRPr="006E4398">
        <w:rPr>
          <w:rFonts w:ascii="Trebuchet MS" w:hAnsi="Trebuchet MS"/>
          <w:w w:val="0"/>
        </w:rPr>
        <w:t xml:space="preserve"> FIADORA</w:t>
      </w:r>
      <w:r w:rsidR="008F000A" w:rsidRPr="006E4398">
        <w:rPr>
          <w:rFonts w:ascii="Trebuchet MS" w:hAnsi="Trebuchet MS"/>
          <w:w w:val="0"/>
        </w:rPr>
        <w:t>S</w:t>
      </w:r>
      <w:r w:rsidR="007524D6" w:rsidRPr="006E4398">
        <w:rPr>
          <w:rFonts w:ascii="Trebuchet MS" w:hAnsi="Trebuchet MS"/>
        </w:rPr>
        <w:t xml:space="preserve"> </w:t>
      </w:r>
      <w:bookmarkEnd w:id="215"/>
    </w:p>
    <w:p w14:paraId="53D84C3E" w14:textId="77777777" w:rsidR="006C528D" w:rsidRPr="006E4398" w:rsidRDefault="006C528D">
      <w:pPr>
        <w:spacing w:line="360" w:lineRule="auto"/>
        <w:jc w:val="both"/>
        <w:rPr>
          <w:rFonts w:ascii="Trebuchet MS" w:hAnsi="Trebuchet MS"/>
          <w:w w:val="0"/>
          <w:sz w:val="20"/>
          <w:szCs w:val="20"/>
        </w:rPr>
      </w:pPr>
      <w:bookmarkStart w:id="218" w:name="_Toc499990384"/>
    </w:p>
    <w:p w14:paraId="2BF1BBB8" w14:textId="77777777" w:rsidR="006C528D" w:rsidRPr="006E4398" w:rsidRDefault="00177084">
      <w:pPr>
        <w:pStyle w:val="p0"/>
        <w:widowControl/>
        <w:tabs>
          <w:tab w:val="clear" w:pos="720"/>
        </w:tabs>
        <w:spacing w:line="360" w:lineRule="auto"/>
        <w:ind w:firstLine="0"/>
        <w:rPr>
          <w:rFonts w:ascii="Trebuchet MS" w:hAnsi="Trebuchet MS" w:cs="Times New Roman"/>
          <w:w w:val="0"/>
          <w:sz w:val="20"/>
          <w:szCs w:val="20"/>
        </w:rPr>
      </w:pPr>
      <w:bookmarkStart w:id="219" w:name="_DV_M408"/>
      <w:bookmarkEnd w:id="218"/>
      <w:bookmarkEnd w:id="219"/>
      <w:r w:rsidRPr="006E4398">
        <w:rPr>
          <w:rFonts w:ascii="Trebuchet MS" w:hAnsi="Trebuchet MS" w:cs="Times New Roman"/>
          <w:w w:val="0"/>
          <w:sz w:val="20"/>
          <w:szCs w:val="20"/>
        </w:rPr>
        <w:t>8</w:t>
      </w:r>
      <w:r w:rsidR="00F22655" w:rsidRPr="006E4398">
        <w:rPr>
          <w:rFonts w:ascii="Trebuchet MS" w:hAnsi="Trebuchet MS" w:cs="Times New Roman"/>
          <w:w w:val="0"/>
          <w:sz w:val="20"/>
          <w:szCs w:val="20"/>
        </w:rPr>
        <w:t>.1.</w:t>
      </w:r>
      <w:bookmarkStart w:id="220" w:name="_DV_M409"/>
      <w:bookmarkEnd w:id="220"/>
      <w:r w:rsidR="00F22655" w:rsidRPr="006E4398">
        <w:rPr>
          <w:rFonts w:ascii="Trebuchet MS" w:hAnsi="Trebuchet MS" w:cs="Times New Roman"/>
          <w:w w:val="0"/>
          <w:sz w:val="20"/>
          <w:szCs w:val="20"/>
        </w:rPr>
        <w:tab/>
        <w:t>A Emissora e a</w:t>
      </w:r>
      <w:r w:rsidR="008F000A" w:rsidRPr="006E4398">
        <w:rPr>
          <w:rFonts w:ascii="Trebuchet MS" w:hAnsi="Trebuchet MS" w:cs="Times New Roman"/>
          <w:w w:val="0"/>
          <w:sz w:val="20"/>
          <w:szCs w:val="20"/>
        </w:rPr>
        <w:t>s</w:t>
      </w:r>
      <w:r w:rsidR="00F22655" w:rsidRPr="006E4398">
        <w:rPr>
          <w:rFonts w:ascii="Trebuchet MS" w:hAnsi="Trebuchet MS" w:cs="Times New Roman"/>
          <w:w w:val="0"/>
          <w:sz w:val="20"/>
          <w:szCs w:val="20"/>
        </w:rPr>
        <w:t xml:space="preserve"> </w:t>
      </w:r>
      <w:r w:rsidR="00F22655" w:rsidRPr="006E4398">
        <w:rPr>
          <w:rFonts w:ascii="Trebuchet MS" w:hAnsi="Trebuchet MS" w:cs="Times New Roman"/>
          <w:sz w:val="20"/>
          <w:szCs w:val="20"/>
        </w:rPr>
        <w:t>Fiadora</w:t>
      </w:r>
      <w:r w:rsidR="008F000A" w:rsidRPr="006E4398">
        <w:rPr>
          <w:rFonts w:ascii="Trebuchet MS" w:hAnsi="Trebuchet MS" w:cs="Times New Roman"/>
          <w:sz w:val="20"/>
          <w:szCs w:val="20"/>
        </w:rPr>
        <w:t>s</w:t>
      </w:r>
      <w:r w:rsidR="00F22655" w:rsidRPr="006E4398">
        <w:rPr>
          <w:rFonts w:ascii="Trebuchet MS" w:hAnsi="Trebuchet MS" w:cs="Times New Roman"/>
          <w:w w:val="0"/>
          <w:sz w:val="20"/>
          <w:szCs w:val="20"/>
        </w:rPr>
        <w:t xml:space="preserve">, de forma individual, declaram e garantem </w:t>
      </w:r>
      <w:r w:rsidR="006B41ED" w:rsidRPr="006E4398">
        <w:rPr>
          <w:rFonts w:ascii="Trebuchet MS" w:hAnsi="Trebuchet MS" w:cs="Times New Roman"/>
          <w:w w:val="0"/>
          <w:sz w:val="20"/>
          <w:szCs w:val="20"/>
        </w:rPr>
        <w:t>à Debenturista</w:t>
      </w:r>
      <w:r w:rsidR="00F22655" w:rsidRPr="006E4398">
        <w:rPr>
          <w:rFonts w:ascii="Trebuchet MS" w:hAnsi="Trebuchet MS" w:cs="Times New Roman"/>
          <w:w w:val="0"/>
          <w:sz w:val="20"/>
          <w:szCs w:val="20"/>
        </w:rPr>
        <w:t xml:space="preserve">, na data da assinatura desta Escritura, conforme aplicável, que: </w:t>
      </w:r>
    </w:p>
    <w:p w14:paraId="73BB4979" w14:textId="77777777" w:rsidR="006C528D" w:rsidRPr="006E4398" w:rsidRDefault="006C528D">
      <w:pPr>
        <w:pStyle w:val="p0"/>
        <w:widowControl/>
        <w:tabs>
          <w:tab w:val="clear" w:pos="720"/>
        </w:tabs>
        <w:spacing w:line="360" w:lineRule="auto"/>
        <w:ind w:firstLine="0"/>
        <w:rPr>
          <w:rFonts w:ascii="Trebuchet MS" w:hAnsi="Trebuchet MS" w:cs="Times New Roman"/>
          <w:w w:val="0"/>
          <w:sz w:val="20"/>
          <w:szCs w:val="20"/>
        </w:rPr>
      </w:pPr>
    </w:p>
    <w:p w14:paraId="72FE99AB" w14:textId="77777777" w:rsidR="006C528D"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 xml:space="preserve">a Emissora </w:t>
      </w:r>
      <w:r w:rsidR="00A91DCA" w:rsidRPr="006E4398">
        <w:rPr>
          <w:rFonts w:ascii="Trebuchet MS" w:hAnsi="Trebuchet MS"/>
          <w:sz w:val="20"/>
          <w:szCs w:val="20"/>
        </w:rPr>
        <w:t xml:space="preserve">é sociedade por ações </w:t>
      </w:r>
      <w:r w:rsidR="002422F3" w:rsidRPr="006E4398">
        <w:rPr>
          <w:rFonts w:ascii="Trebuchet MS" w:hAnsi="Trebuchet MS"/>
          <w:sz w:val="20"/>
          <w:szCs w:val="20"/>
        </w:rPr>
        <w:t>e a</w:t>
      </w:r>
      <w:r w:rsidR="00A91DCA" w:rsidRPr="006E4398">
        <w:rPr>
          <w:rFonts w:ascii="Trebuchet MS" w:hAnsi="Trebuchet MS"/>
          <w:sz w:val="20"/>
          <w:szCs w:val="20"/>
        </w:rPr>
        <w:t>s</w:t>
      </w:r>
      <w:r w:rsidR="002422F3" w:rsidRPr="006E4398">
        <w:rPr>
          <w:rFonts w:ascii="Trebuchet MS" w:hAnsi="Trebuchet MS"/>
          <w:sz w:val="20"/>
          <w:szCs w:val="20"/>
        </w:rPr>
        <w:t xml:space="preserve"> </w:t>
      </w:r>
      <w:r w:rsidR="00826550" w:rsidRPr="006E4398">
        <w:rPr>
          <w:rFonts w:ascii="Trebuchet MS" w:hAnsi="Trebuchet MS"/>
          <w:sz w:val="20"/>
          <w:szCs w:val="20"/>
        </w:rPr>
        <w:t>Fiadora</w:t>
      </w:r>
      <w:r w:rsidR="00A91DCA" w:rsidRPr="006E4398">
        <w:rPr>
          <w:rFonts w:ascii="Trebuchet MS" w:hAnsi="Trebuchet MS"/>
          <w:sz w:val="20"/>
          <w:szCs w:val="20"/>
        </w:rPr>
        <w:t>s</w:t>
      </w:r>
      <w:r w:rsidR="00554CB4" w:rsidRPr="006E4398">
        <w:rPr>
          <w:rFonts w:ascii="Trebuchet MS" w:hAnsi="Trebuchet MS"/>
          <w:sz w:val="20"/>
          <w:szCs w:val="20"/>
        </w:rPr>
        <w:t xml:space="preserve"> </w:t>
      </w:r>
      <w:r w:rsidR="002422F3" w:rsidRPr="006E4398">
        <w:rPr>
          <w:rFonts w:ascii="Trebuchet MS" w:hAnsi="Trebuchet MS"/>
          <w:sz w:val="20"/>
          <w:szCs w:val="20"/>
        </w:rPr>
        <w:t>são</w:t>
      </w:r>
      <w:r w:rsidRPr="006E4398">
        <w:rPr>
          <w:rFonts w:ascii="Trebuchet MS" w:hAnsi="Trebuchet MS"/>
          <w:sz w:val="20"/>
          <w:szCs w:val="20"/>
        </w:rPr>
        <w:t xml:space="preserve"> sociedade</w:t>
      </w:r>
      <w:r w:rsidR="00A91DCA" w:rsidRPr="006E4398">
        <w:rPr>
          <w:rFonts w:ascii="Trebuchet MS" w:hAnsi="Trebuchet MS"/>
          <w:sz w:val="20"/>
          <w:szCs w:val="20"/>
        </w:rPr>
        <w:t>s limitadas</w:t>
      </w:r>
      <w:r w:rsidRPr="006E4398">
        <w:rPr>
          <w:rFonts w:ascii="Trebuchet MS" w:hAnsi="Trebuchet MS"/>
          <w:sz w:val="20"/>
          <w:szCs w:val="20"/>
        </w:rPr>
        <w:t>, devidamente organizada</w:t>
      </w:r>
      <w:r w:rsidR="00B17702" w:rsidRPr="006E4398">
        <w:rPr>
          <w:rFonts w:ascii="Trebuchet MS" w:hAnsi="Trebuchet MS"/>
          <w:sz w:val="20"/>
          <w:szCs w:val="20"/>
        </w:rPr>
        <w:t>s</w:t>
      </w:r>
      <w:r w:rsidRPr="006E4398">
        <w:rPr>
          <w:rFonts w:ascii="Trebuchet MS" w:hAnsi="Trebuchet MS"/>
          <w:sz w:val="20"/>
          <w:szCs w:val="20"/>
        </w:rPr>
        <w:t>, constituída</w:t>
      </w:r>
      <w:r w:rsidR="00B17702" w:rsidRPr="006E4398">
        <w:rPr>
          <w:rFonts w:ascii="Trebuchet MS" w:hAnsi="Trebuchet MS"/>
          <w:sz w:val="20"/>
          <w:szCs w:val="20"/>
        </w:rPr>
        <w:t>s</w:t>
      </w:r>
      <w:r w:rsidRPr="006E4398">
        <w:rPr>
          <w:rFonts w:ascii="Trebuchet MS" w:hAnsi="Trebuchet MS"/>
          <w:sz w:val="20"/>
          <w:szCs w:val="20"/>
        </w:rPr>
        <w:t xml:space="preserve"> e existente</w:t>
      </w:r>
      <w:r w:rsidR="00B17702" w:rsidRPr="006E4398">
        <w:rPr>
          <w:rFonts w:ascii="Trebuchet MS" w:hAnsi="Trebuchet MS"/>
          <w:sz w:val="20"/>
          <w:szCs w:val="20"/>
        </w:rPr>
        <w:t>s</w:t>
      </w:r>
      <w:r w:rsidRPr="006E4398">
        <w:rPr>
          <w:rFonts w:ascii="Trebuchet MS" w:hAnsi="Trebuchet MS"/>
          <w:sz w:val="20"/>
          <w:szCs w:val="20"/>
        </w:rPr>
        <w:t xml:space="preserve"> de acordo com as leis da República Federativa do Brasil;</w:t>
      </w:r>
      <w:r w:rsidR="00177084" w:rsidRPr="006E4398">
        <w:rPr>
          <w:rFonts w:ascii="Trebuchet MS" w:hAnsi="Trebuchet MS"/>
          <w:sz w:val="20"/>
          <w:szCs w:val="20"/>
        </w:rPr>
        <w:t xml:space="preserve"> </w:t>
      </w:r>
    </w:p>
    <w:p w14:paraId="2C5A38EC" w14:textId="77777777" w:rsidR="006C528D" w:rsidRPr="006E4398" w:rsidRDefault="006C528D">
      <w:pPr>
        <w:pStyle w:val="NormalWeb"/>
        <w:spacing w:before="0" w:beforeAutospacing="0" w:after="0" w:afterAutospacing="0" w:line="360" w:lineRule="auto"/>
        <w:ind w:left="1276"/>
        <w:jc w:val="both"/>
        <w:rPr>
          <w:rFonts w:ascii="Trebuchet MS" w:hAnsi="Trebuchet MS"/>
          <w:sz w:val="20"/>
          <w:szCs w:val="20"/>
        </w:rPr>
      </w:pPr>
    </w:p>
    <w:p w14:paraId="1C467CB2" w14:textId="77777777" w:rsidR="006C528D"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estão devidamente autorizadas e obtiveram todas as licenças e autorizações necessárias, inclusive societárias e regulatórias, para celebrar</w:t>
      </w:r>
      <w:r w:rsidR="00146B23" w:rsidRPr="006E4398">
        <w:rPr>
          <w:rFonts w:ascii="Trebuchet MS" w:hAnsi="Trebuchet MS"/>
          <w:sz w:val="20"/>
          <w:szCs w:val="20"/>
        </w:rPr>
        <w:t xml:space="preserve"> </w:t>
      </w:r>
      <w:r w:rsidRPr="006E4398">
        <w:rPr>
          <w:rFonts w:ascii="Trebuchet MS" w:hAnsi="Trebuchet MS"/>
          <w:sz w:val="20"/>
          <w:szCs w:val="20"/>
        </w:rPr>
        <w:t xml:space="preserve">esta Escritura, emitir as Debêntures ou prestar a Fiança, conforme aplicável, e cumprir com todas as obrigações previstas </w:t>
      </w:r>
      <w:r w:rsidR="000D38FB" w:rsidRPr="006E4398">
        <w:rPr>
          <w:rFonts w:ascii="Trebuchet MS" w:hAnsi="Trebuchet MS"/>
          <w:sz w:val="20"/>
          <w:szCs w:val="20"/>
        </w:rPr>
        <w:t xml:space="preserve">nos </w:t>
      </w:r>
      <w:r w:rsidR="0027582E" w:rsidRPr="006E4398">
        <w:rPr>
          <w:rFonts w:ascii="Trebuchet MS" w:hAnsi="Trebuchet MS"/>
          <w:sz w:val="20"/>
          <w:szCs w:val="20"/>
        </w:rPr>
        <w:t>D</w:t>
      </w:r>
      <w:r w:rsidR="000D38FB" w:rsidRPr="006E4398">
        <w:rPr>
          <w:rFonts w:ascii="Trebuchet MS" w:hAnsi="Trebuchet MS"/>
          <w:sz w:val="20"/>
          <w:szCs w:val="20"/>
        </w:rPr>
        <w:t xml:space="preserve">ocumentos da </w:t>
      </w:r>
      <w:r w:rsidR="00E07B25" w:rsidRPr="006E4398">
        <w:rPr>
          <w:rFonts w:ascii="Trebuchet MS" w:hAnsi="Trebuchet MS"/>
          <w:sz w:val="20"/>
          <w:szCs w:val="20"/>
        </w:rPr>
        <w:t>Oferta</w:t>
      </w:r>
      <w:r w:rsidRPr="006E4398">
        <w:rPr>
          <w:rFonts w:ascii="Trebuchet MS" w:hAnsi="Trebuchet MS"/>
          <w:sz w:val="20"/>
          <w:szCs w:val="20"/>
        </w:rPr>
        <w:t xml:space="preserve">, tendo sido satisfeitos todos os requisitos legais e estatutários; </w:t>
      </w:r>
    </w:p>
    <w:p w14:paraId="572A6CAA" w14:textId="77777777" w:rsidR="006C528D" w:rsidRPr="006E4398" w:rsidRDefault="006C528D">
      <w:pPr>
        <w:pStyle w:val="NormalWeb"/>
        <w:spacing w:before="0" w:beforeAutospacing="0" w:after="0" w:afterAutospacing="0" w:line="360" w:lineRule="auto"/>
        <w:jc w:val="both"/>
        <w:rPr>
          <w:rFonts w:ascii="Trebuchet MS" w:hAnsi="Trebuchet MS"/>
          <w:sz w:val="20"/>
          <w:szCs w:val="20"/>
        </w:rPr>
      </w:pPr>
    </w:p>
    <w:p w14:paraId="119791D9" w14:textId="77777777" w:rsidR="006C528D"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 xml:space="preserve">os representantes legais </w:t>
      </w:r>
      <w:r w:rsidR="00E967E7" w:rsidRPr="006E4398">
        <w:rPr>
          <w:rFonts w:ascii="Trebuchet MS" w:hAnsi="Trebuchet MS"/>
          <w:sz w:val="20"/>
          <w:szCs w:val="20"/>
        </w:rPr>
        <w:t xml:space="preserve">da Emissora e das Fiadoras </w:t>
      </w:r>
      <w:r w:rsidRPr="006E4398">
        <w:rPr>
          <w:rFonts w:ascii="Trebuchet MS" w:hAnsi="Trebuchet MS"/>
          <w:sz w:val="20"/>
          <w:szCs w:val="20"/>
        </w:rPr>
        <w:t>que assinam esta Escritura</w:t>
      </w:r>
      <w:r w:rsidR="000D38FB" w:rsidRPr="006E4398">
        <w:rPr>
          <w:rFonts w:ascii="Trebuchet MS" w:hAnsi="Trebuchet MS"/>
          <w:sz w:val="20"/>
          <w:szCs w:val="20"/>
        </w:rPr>
        <w:t xml:space="preserve"> e os demais </w:t>
      </w:r>
      <w:r w:rsidR="0027582E" w:rsidRPr="006E4398">
        <w:rPr>
          <w:rFonts w:ascii="Trebuchet MS" w:hAnsi="Trebuchet MS"/>
          <w:sz w:val="20"/>
          <w:szCs w:val="20"/>
        </w:rPr>
        <w:t>D</w:t>
      </w:r>
      <w:r w:rsidR="000D38FB" w:rsidRPr="006E4398">
        <w:rPr>
          <w:rFonts w:ascii="Trebuchet MS" w:hAnsi="Trebuchet MS"/>
          <w:sz w:val="20"/>
          <w:szCs w:val="20"/>
        </w:rPr>
        <w:t xml:space="preserve">ocumentos da </w:t>
      </w:r>
      <w:r w:rsidR="00E07B25" w:rsidRPr="006E4398">
        <w:rPr>
          <w:rFonts w:ascii="Trebuchet MS" w:hAnsi="Trebuchet MS"/>
          <w:sz w:val="20"/>
          <w:szCs w:val="20"/>
        </w:rPr>
        <w:t>Oferta</w:t>
      </w:r>
      <w:r w:rsidRPr="006E4398">
        <w:rPr>
          <w:rFonts w:ascii="Trebuchet MS" w:hAnsi="Trebuchet MS"/>
          <w:sz w:val="20"/>
          <w:szCs w:val="20"/>
        </w:rPr>
        <w:t xml:space="preserve"> têm poderes estatutários e/ou delegados para assumir, em nome</w:t>
      </w:r>
      <w:r w:rsidR="00E967E7" w:rsidRPr="006E4398">
        <w:rPr>
          <w:rFonts w:ascii="Trebuchet MS" w:hAnsi="Trebuchet MS"/>
          <w:sz w:val="20"/>
          <w:szCs w:val="20"/>
        </w:rPr>
        <w:t xml:space="preserve"> da Emissora ou das Fiadoras, conforme o caso</w:t>
      </w:r>
      <w:r w:rsidRPr="006E4398">
        <w:rPr>
          <w:rFonts w:ascii="Trebuchet MS" w:hAnsi="Trebuchet MS"/>
          <w:sz w:val="20"/>
          <w:szCs w:val="20"/>
        </w:rPr>
        <w:t>, as obrigações ora estabelecidas e, sendo mandatários, tiveram os poderes legitimamente outorgados, estando os respectivos mandatos em pleno vigor e efeito;</w:t>
      </w:r>
    </w:p>
    <w:p w14:paraId="7EC2EE5F" w14:textId="77777777" w:rsidR="006C528D" w:rsidRPr="006E4398" w:rsidRDefault="006C528D">
      <w:pPr>
        <w:pStyle w:val="NormalWeb"/>
        <w:tabs>
          <w:tab w:val="num" w:pos="1276"/>
        </w:tabs>
        <w:spacing w:before="0" w:beforeAutospacing="0" w:after="0" w:afterAutospacing="0" w:line="360" w:lineRule="auto"/>
        <w:ind w:left="1276" w:hanging="567"/>
        <w:jc w:val="both"/>
        <w:rPr>
          <w:rFonts w:ascii="Trebuchet MS" w:hAnsi="Trebuchet MS"/>
          <w:sz w:val="20"/>
          <w:szCs w:val="20"/>
        </w:rPr>
      </w:pPr>
    </w:p>
    <w:p w14:paraId="173FA9BA" w14:textId="77777777" w:rsidR="00436454" w:rsidRPr="006E4398" w:rsidRDefault="00F22655" w:rsidP="009A36B5">
      <w:pPr>
        <w:pStyle w:val="NormalWeb"/>
        <w:widowControl w:val="0"/>
        <w:numPr>
          <w:ilvl w:val="0"/>
          <w:numId w:val="2"/>
        </w:numPr>
        <w:tabs>
          <w:tab w:val="clear" w:pos="737"/>
          <w:tab w:val="num" w:pos="1276"/>
        </w:tabs>
        <w:spacing w:before="0" w:beforeAutospacing="0" w:after="0" w:afterAutospacing="0" w:line="360" w:lineRule="auto"/>
        <w:ind w:left="1276" w:hanging="567"/>
        <w:jc w:val="both"/>
        <w:rPr>
          <w:rFonts w:ascii="Trebuchet MS" w:hAnsi="Trebuchet MS" w:cs="Arial"/>
          <w:sz w:val="20"/>
          <w:szCs w:val="20"/>
        </w:rPr>
      </w:pPr>
      <w:r w:rsidRPr="006E4398">
        <w:rPr>
          <w:rFonts w:ascii="Trebuchet MS" w:hAnsi="Trebuchet MS"/>
          <w:sz w:val="20"/>
          <w:szCs w:val="20"/>
        </w:rPr>
        <w:t>a celebração desta Escritura bem como a emissão das Debêntures, a prestação da Fiança</w:t>
      </w:r>
      <w:r w:rsidR="00177084" w:rsidRPr="006E4398">
        <w:rPr>
          <w:rFonts w:ascii="Trebuchet MS" w:hAnsi="Trebuchet MS"/>
          <w:sz w:val="20"/>
          <w:szCs w:val="20"/>
        </w:rPr>
        <w:t>, a constituição das Garantias Reais</w:t>
      </w:r>
      <w:r w:rsidR="004306F3" w:rsidRPr="006E4398">
        <w:rPr>
          <w:rFonts w:ascii="Trebuchet MS" w:hAnsi="Trebuchet MS"/>
          <w:sz w:val="20"/>
          <w:szCs w:val="20"/>
        </w:rPr>
        <w:t xml:space="preserve"> </w:t>
      </w:r>
      <w:r w:rsidRPr="006E4398">
        <w:rPr>
          <w:rFonts w:ascii="Trebuchet MS" w:hAnsi="Trebuchet MS"/>
          <w:sz w:val="20"/>
          <w:szCs w:val="20"/>
        </w:rPr>
        <w:t xml:space="preserve">e o cumprimento das obrigações </w:t>
      </w:r>
      <w:r w:rsidR="000D38FB" w:rsidRPr="006E4398">
        <w:rPr>
          <w:rFonts w:ascii="Trebuchet MS" w:hAnsi="Trebuchet MS"/>
          <w:sz w:val="20"/>
          <w:szCs w:val="20"/>
        </w:rPr>
        <w:t xml:space="preserve">aqui e ali </w:t>
      </w:r>
      <w:r w:rsidRPr="006E4398">
        <w:rPr>
          <w:rFonts w:ascii="Trebuchet MS" w:hAnsi="Trebuchet MS"/>
          <w:sz w:val="20"/>
          <w:szCs w:val="20"/>
        </w:rPr>
        <w:t>previstas (i) não infringem o estatuto social da Emissora e/ou da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(ii) não infringem qualquer disposição legal, regulamentar, contrato ou instrumento do qual a Emissora</w:t>
      </w:r>
      <w:bookmarkStart w:id="221" w:name="_DV_C621"/>
      <w:r w:rsidRPr="006E4398">
        <w:rPr>
          <w:rFonts w:ascii="Trebuchet MS" w:hAnsi="Trebuchet MS"/>
          <w:sz w:val="20"/>
          <w:szCs w:val="20"/>
        </w:rPr>
        <w:t xml:space="preserve"> e/ou 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00554CB4" w:rsidRPr="006E4398">
        <w:rPr>
          <w:rFonts w:ascii="Trebuchet MS" w:hAnsi="Trebuchet MS"/>
          <w:sz w:val="20"/>
          <w:szCs w:val="20"/>
        </w:rPr>
        <w:t xml:space="preserve"> </w:t>
      </w:r>
      <w:r w:rsidRPr="006E4398">
        <w:rPr>
          <w:rFonts w:ascii="Trebuchet MS" w:hAnsi="Trebuchet MS"/>
          <w:sz w:val="20"/>
          <w:szCs w:val="20"/>
        </w:rPr>
        <w:t>seja</w:t>
      </w:r>
      <w:bookmarkEnd w:id="221"/>
      <w:r w:rsidRPr="006E4398">
        <w:rPr>
          <w:rFonts w:ascii="Trebuchet MS" w:hAnsi="Trebuchet MS"/>
          <w:sz w:val="20"/>
          <w:szCs w:val="20"/>
        </w:rPr>
        <w:t xml:space="preserve"> parte e/ou pelo qual qualquer de seus ativos estejam sujeitos, conforme aplicável</w:t>
      </w:r>
      <w:r w:rsidR="0026138A" w:rsidRPr="006E4398">
        <w:rPr>
          <w:rFonts w:ascii="Trebuchet MS" w:hAnsi="Trebuchet MS"/>
          <w:sz w:val="20"/>
          <w:szCs w:val="20"/>
        </w:rPr>
        <w:t>, e/ou pela</w:t>
      </w:r>
      <w:r w:rsidR="008F000A" w:rsidRPr="006E4398">
        <w:rPr>
          <w:rFonts w:ascii="Trebuchet MS" w:hAnsi="Trebuchet MS"/>
          <w:sz w:val="20"/>
          <w:szCs w:val="20"/>
        </w:rPr>
        <w:t>s</w:t>
      </w:r>
      <w:r w:rsidR="0026138A"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w:t>
      </w:r>
      <w:r w:rsidR="0026138A" w:rsidRPr="006E4398">
        <w:rPr>
          <w:rFonts w:ascii="Trebuchet MS" w:hAnsi="Trebuchet MS"/>
          <w:sz w:val="20"/>
          <w:szCs w:val="20"/>
        </w:rPr>
        <w:t>(iii)</w:t>
      </w:r>
      <w:r w:rsidR="00E96395" w:rsidRPr="006E4398">
        <w:rPr>
          <w:rFonts w:ascii="Trebuchet MS" w:hAnsi="Trebuchet MS"/>
          <w:sz w:val="20"/>
          <w:szCs w:val="20"/>
        </w:rPr>
        <w:t xml:space="preserve"> </w:t>
      </w:r>
      <w:r w:rsidRPr="006E4398">
        <w:rPr>
          <w:rFonts w:ascii="Trebuchet MS" w:hAnsi="Trebuchet MS"/>
          <w:sz w:val="20"/>
          <w:szCs w:val="20"/>
        </w:rPr>
        <w:t>não resultará em vencimento antecipado e/ou rescisão de qualquer desses contratos ou instrumentos ou de qualquer obrigação neles estabelecida; (</w:t>
      </w:r>
      <w:r w:rsidR="00F94D7C">
        <w:rPr>
          <w:rFonts w:ascii="Trebuchet MS" w:hAnsi="Trebuchet MS"/>
          <w:sz w:val="20"/>
          <w:szCs w:val="20"/>
        </w:rPr>
        <w:t>iv</w:t>
      </w:r>
      <w:r w:rsidRPr="006E4398">
        <w:rPr>
          <w:rFonts w:ascii="Trebuchet MS" w:hAnsi="Trebuchet MS"/>
          <w:sz w:val="20"/>
          <w:szCs w:val="20"/>
        </w:rPr>
        <w:t>) não infringem qualquer ordem, decisão ou sentença administrativa, judicial ou arbitral que afete a Emissora e/ou 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00554CB4" w:rsidRPr="006E4398">
        <w:rPr>
          <w:rFonts w:ascii="Trebuchet MS" w:hAnsi="Trebuchet MS"/>
          <w:sz w:val="20"/>
          <w:szCs w:val="20"/>
        </w:rPr>
        <w:t>,</w:t>
      </w:r>
      <w:r w:rsidR="0026138A" w:rsidRPr="006E4398">
        <w:rPr>
          <w:rFonts w:ascii="Trebuchet MS" w:hAnsi="Trebuchet MS"/>
          <w:sz w:val="20"/>
          <w:szCs w:val="20"/>
        </w:rPr>
        <w:t xml:space="preserve"> ou qualquer de seus bens ou propriedades</w:t>
      </w:r>
      <w:r w:rsidRPr="006E4398">
        <w:rPr>
          <w:rFonts w:ascii="Trebuchet MS" w:hAnsi="Trebuchet MS"/>
          <w:sz w:val="20"/>
          <w:szCs w:val="20"/>
        </w:rPr>
        <w:t xml:space="preserve"> ou (v) não resultará na criação de qualquer ônus ou gravame sobre qualquer ativo ou bem da Emissora e/ou da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exceto por aqueles </w:t>
      </w:r>
      <w:r w:rsidR="00AC22B7" w:rsidRPr="006E4398">
        <w:rPr>
          <w:rFonts w:ascii="Trebuchet MS" w:hAnsi="Trebuchet MS"/>
          <w:sz w:val="20"/>
          <w:szCs w:val="20"/>
        </w:rPr>
        <w:t>já existentes na presente data</w:t>
      </w:r>
      <w:r w:rsidR="0056401C" w:rsidRPr="006E4398">
        <w:rPr>
          <w:rFonts w:ascii="Trebuchet MS" w:hAnsi="Trebuchet MS"/>
          <w:sz w:val="20"/>
          <w:szCs w:val="20"/>
        </w:rPr>
        <w:t xml:space="preserve"> e aqueles objeto das Garantias Reais</w:t>
      </w:r>
      <w:r w:rsidR="00AC22B7" w:rsidRPr="006E4398">
        <w:rPr>
          <w:rFonts w:ascii="Trebuchet MS" w:hAnsi="Trebuchet MS"/>
          <w:sz w:val="20"/>
          <w:szCs w:val="20"/>
        </w:rPr>
        <w:t>;</w:t>
      </w:r>
      <w:r w:rsidR="00BB447B" w:rsidRPr="006E4398">
        <w:rPr>
          <w:rFonts w:ascii="Trebuchet MS" w:hAnsi="Trebuchet MS"/>
          <w:sz w:val="20"/>
          <w:szCs w:val="20"/>
        </w:rPr>
        <w:t xml:space="preserve"> </w:t>
      </w:r>
    </w:p>
    <w:p w14:paraId="005EF7C0" w14:textId="77777777" w:rsidR="00436454" w:rsidRPr="006E4398" w:rsidRDefault="00436454">
      <w:pPr>
        <w:pStyle w:val="NormalWeb"/>
        <w:widowControl w:val="0"/>
        <w:spacing w:before="0" w:beforeAutospacing="0" w:after="0" w:afterAutospacing="0" w:line="360" w:lineRule="auto"/>
        <w:ind w:left="1276"/>
        <w:jc w:val="both"/>
        <w:rPr>
          <w:rFonts w:ascii="Trebuchet MS" w:hAnsi="Trebuchet MS" w:cs="Arial"/>
          <w:sz w:val="20"/>
          <w:szCs w:val="20"/>
        </w:rPr>
      </w:pPr>
    </w:p>
    <w:p w14:paraId="5653368C" w14:textId="77777777" w:rsidR="00432FB3"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bookmarkStart w:id="222" w:name="_DV_M410"/>
      <w:bookmarkStart w:id="223" w:name="_DV_M411"/>
      <w:bookmarkStart w:id="224" w:name="_DV_M412"/>
      <w:bookmarkStart w:id="225" w:name="_DV_M413"/>
      <w:bookmarkStart w:id="226" w:name="_DV_M414"/>
      <w:bookmarkStart w:id="227" w:name="_DV_M415"/>
      <w:bookmarkStart w:id="228" w:name="_Toc499990386"/>
      <w:bookmarkEnd w:id="222"/>
      <w:bookmarkEnd w:id="223"/>
      <w:bookmarkEnd w:id="224"/>
      <w:bookmarkEnd w:id="225"/>
      <w:bookmarkEnd w:id="226"/>
      <w:bookmarkEnd w:id="227"/>
      <w:r w:rsidRPr="006E4398">
        <w:rPr>
          <w:rFonts w:ascii="Trebuchet MS" w:hAnsi="Trebuchet MS"/>
          <w:sz w:val="20"/>
          <w:szCs w:val="20"/>
        </w:rPr>
        <w:t>a Emissora e a</w:t>
      </w:r>
      <w:r w:rsidR="008F000A" w:rsidRPr="006E4398">
        <w:rPr>
          <w:rFonts w:ascii="Trebuchet MS" w:hAnsi="Trebuchet MS"/>
          <w:sz w:val="20"/>
          <w:szCs w:val="20"/>
        </w:rPr>
        <w:t>s</w:t>
      </w:r>
      <w:r w:rsidRPr="006E4398">
        <w:rPr>
          <w:rFonts w:ascii="Trebuchet MS" w:hAnsi="Trebuchet MS"/>
          <w:sz w:val="20"/>
          <w:szCs w:val="20"/>
        </w:rPr>
        <w:t xml:space="preserve"> </w:t>
      </w:r>
      <w:r w:rsidR="00554CB4" w:rsidRPr="006E4398">
        <w:rPr>
          <w:rFonts w:ascii="Trebuchet MS" w:hAnsi="Trebuchet MS"/>
          <w:w w:val="0"/>
          <w:sz w:val="20"/>
          <w:szCs w:val="20"/>
        </w:rPr>
        <w:t>F</w:t>
      </w:r>
      <w:r w:rsidR="00826550" w:rsidRPr="006E4398">
        <w:rPr>
          <w:rFonts w:ascii="Trebuchet MS" w:hAnsi="Trebuchet MS"/>
          <w:sz w:val="20"/>
          <w:szCs w:val="20"/>
        </w:rPr>
        <w:t>iadora</w:t>
      </w:r>
      <w:r w:rsidR="008F000A" w:rsidRPr="006E4398">
        <w:rPr>
          <w:rFonts w:ascii="Trebuchet MS" w:hAnsi="Trebuchet MS"/>
          <w:sz w:val="20"/>
          <w:szCs w:val="20"/>
        </w:rPr>
        <w:t>s</w:t>
      </w:r>
      <w:r w:rsidRPr="006E4398">
        <w:rPr>
          <w:rFonts w:ascii="Trebuchet MS" w:hAnsi="Trebuchet MS"/>
          <w:sz w:val="20"/>
          <w:szCs w:val="20"/>
        </w:rPr>
        <w:t xml:space="preserve"> estão cumprindo todas as leis, regulamentos, normas administrativas e determinações dos órgãos governamentais, autarquias ou tribunais competentes em relação à condução de seus negócios e que sejam necessárias para a execução das atividades da Emissora e </w:t>
      </w:r>
      <w:r w:rsidR="00853568" w:rsidRPr="006E4398">
        <w:rPr>
          <w:rFonts w:ascii="Trebuchet MS" w:hAnsi="Trebuchet MS"/>
          <w:sz w:val="20"/>
          <w:szCs w:val="20"/>
        </w:rPr>
        <w:t>d</w:t>
      </w:r>
      <w:r w:rsidRPr="006E4398">
        <w:rPr>
          <w:rFonts w:ascii="Trebuchet MS" w:hAnsi="Trebuchet MS"/>
          <w:sz w:val="20"/>
          <w:szCs w:val="20"/>
        </w:rPr>
        <w:t>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00554CB4" w:rsidRPr="006E4398">
        <w:rPr>
          <w:rFonts w:ascii="Trebuchet MS" w:hAnsi="Trebuchet MS"/>
          <w:sz w:val="20"/>
          <w:szCs w:val="20"/>
        </w:rPr>
        <w:t>,</w:t>
      </w:r>
      <w:r w:rsidRPr="006E4398">
        <w:rPr>
          <w:rFonts w:ascii="Trebuchet MS" w:hAnsi="Trebuchet MS"/>
          <w:sz w:val="20"/>
          <w:szCs w:val="20"/>
        </w:rPr>
        <w:t xml:space="preserve"> </w:t>
      </w:r>
      <w:r w:rsidR="00432FB3" w:rsidRPr="006E4398">
        <w:rPr>
          <w:rFonts w:ascii="Trebuchet MS" w:hAnsi="Trebuchet MS"/>
          <w:sz w:val="20"/>
          <w:szCs w:val="20"/>
        </w:rPr>
        <w:t>exceto os regulamentos, leis, normas administrativas e determinações dos órgãos governamentais, autarquias ou tribunais competente</w:t>
      </w:r>
      <w:r w:rsidR="000D38FB" w:rsidRPr="006E4398">
        <w:rPr>
          <w:rFonts w:ascii="Trebuchet MS" w:hAnsi="Trebuchet MS"/>
          <w:sz w:val="20"/>
          <w:szCs w:val="20"/>
        </w:rPr>
        <w:t>s</w:t>
      </w:r>
      <w:r w:rsidR="00432FB3" w:rsidRPr="006E4398">
        <w:rPr>
          <w:rFonts w:ascii="Trebuchet MS" w:hAnsi="Trebuchet MS"/>
          <w:sz w:val="20"/>
          <w:szCs w:val="20"/>
        </w:rPr>
        <w:t xml:space="preserve"> questionados de boa-fé nas esferas judiciais e/ou administrativas até a presente data;</w:t>
      </w:r>
    </w:p>
    <w:p w14:paraId="516082BC" w14:textId="77777777" w:rsidR="00432FB3" w:rsidRPr="006E4398" w:rsidRDefault="00432FB3">
      <w:pPr>
        <w:pStyle w:val="ListParagraph"/>
        <w:spacing w:line="360" w:lineRule="auto"/>
        <w:rPr>
          <w:rFonts w:ascii="Trebuchet MS" w:hAnsi="Trebuchet MS"/>
          <w:sz w:val="20"/>
          <w:szCs w:val="20"/>
        </w:rPr>
      </w:pPr>
    </w:p>
    <w:p w14:paraId="7E844168" w14:textId="77777777" w:rsidR="00432FB3" w:rsidRPr="006E4398" w:rsidRDefault="00432FB3"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a Emissora e 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estão cumprindo irrestritamente </w:t>
      </w:r>
      <w:r w:rsidR="00F22655" w:rsidRPr="006E4398">
        <w:rPr>
          <w:rFonts w:ascii="Trebuchet MS" w:hAnsi="Trebuchet MS"/>
          <w:sz w:val="20"/>
          <w:szCs w:val="20"/>
        </w:rPr>
        <w:t xml:space="preserve">com o disposto na legislação e regulamentação socioambiental, </w:t>
      </w:r>
      <w:r w:rsidRPr="006E4398">
        <w:rPr>
          <w:rFonts w:ascii="Trebuchet MS" w:hAnsi="Trebuchet MS"/>
          <w:sz w:val="20"/>
          <w:szCs w:val="20"/>
        </w:rPr>
        <w:t>possuindo todas as licenças ambientais exigidas</w:t>
      </w:r>
      <w:r w:rsidR="00AD529B" w:rsidRPr="006E4398">
        <w:rPr>
          <w:rFonts w:ascii="Trebuchet MS" w:hAnsi="Trebuchet MS"/>
          <w:sz w:val="20"/>
          <w:szCs w:val="20"/>
        </w:rPr>
        <w:t xml:space="preserve"> pelas autoridades federais, estaduais e municipais para o exercício de suas atividades estando todas elas válidas e vigentes, e tendo todos </w:t>
      </w:r>
      <w:r w:rsidR="00FE5B08" w:rsidRPr="006E4398">
        <w:rPr>
          <w:rFonts w:ascii="Trebuchet MS" w:hAnsi="Trebuchet MS"/>
          <w:sz w:val="20"/>
          <w:szCs w:val="20"/>
        </w:rPr>
        <w:t>os protocolos de requerimento</w:t>
      </w:r>
      <w:r w:rsidR="00AD529B" w:rsidRPr="006E4398">
        <w:rPr>
          <w:rFonts w:ascii="Trebuchet MS" w:hAnsi="Trebuchet MS"/>
          <w:sz w:val="20"/>
          <w:szCs w:val="20"/>
        </w:rPr>
        <w:t xml:space="preserve"> sido realizados</w:t>
      </w:r>
      <w:r w:rsidR="00FE5B08" w:rsidRPr="006E4398">
        <w:rPr>
          <w:rFonts w:ascii="Trebuchet MS" w:hAnsi="Trebuchet MS"/>
          <w:sz w:val="20"/>
          <w:szCs w:val="20"/>
        </w:rPr>
        <w:t xml:space="preserve"> dentro dos </w:t>
      </w:r>
      <w:r w:rsidR="00FE5B08" w:rsidRPr="006E4398">
        <w:rPr>
          <w:rFonts w:ascii="Trebuchet MS" w:hAnsi="Trebuchet MS"/>
          <w:color w:val="000000"/>
          <w:sz w:val="20"/>
          <w:szCs w:val="20"/>
        </w:rPr>
        <w:t>prazos definidos pelos órgãos das jurisdições em que a Emissora e a</w:t>
      </w:r>
      <w:r w:rsidR="008F000A" w:rsidRPr="006E4398">
        <w:rPr>
          <w:rFonts w:ascii="Trebuchet MS" w:hAnsi="Trebuchet MS"/>
          <w:color w:val="000000"/>
          <w:sz w:val="20"/>
          <w:szCs w:val="20"/>
        </w:rPr>
        <w:t>s</w:t>
      </w:r>
      <w:r w:rsidR="00FE5B08" w:rsidRPr="006E4398">
        <w:rPr>
          <w:rFonts w:ascii="Trebuchet MS" w:hAnsi="Trebuchet MS"/>
          <w:color w:val="000000"/>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00FE5B08" w:rsidRPr="006E4398">
        <w:rPr>
          <w:rFonts w:ascii="Trebuchet MS" w:hAnsi="Trebuchet MS"/>
          <w:color w:val="000000"/>
          <w:sz w:val="20"/>
          <w:szCs w:val="20"/>
        </w:rPr>
        <w:t xml:space="preserve"> atuam,</w:t>
      </w:r>
      <w:r w:rsidRPr="006E4398">
        <w:rPr>
          <w:rFonts w:ascii="Trebuchet MS" w:hAnsi="Trebuchet MS"/>
          <w:sz w:val="20"/>
          <w:szCs w:val="20"/>
        </w:rPr>
        <w:t xml:space="preserve"> observando a regulamentação trabalhista e social no que tange à saúde e segurança ocupacional e à não utilização de mão de obra infantil ou análoga à escravidão, </w:t>
      </w:r>
      <w:r w:rsidR="00F22655" w:rsidRPr="006E4398">
        <w:rPr>
          <w:rFonts w:ascii="Trebuchet MS" w:hAnsi="Trebuchet MS"/>
          <w:sz w:val="20"/>
          <w:szCs w:val="20"/>
        </w:rPr>
        <w:t xml:space="preserve">adotando </w:t>
      </w:r>
      <w:r w:rsidRPr="006E4398">
        <w:rPr>
          <w:rFonts w:ascii="Trebuchet MS" w:hAnsi="Trebuchet MS"/>
          <w:sz w:val="20"/>
          <w:szCs w:val="20"/>
        </w:rPr>
        <w:t xml:space="preserve">ainda todas </w:t>
      </w:r>
      <w:r w:rsidR="00F22655" w:rsidRPr="006E4398">
        <w:rPr>
          <w:rFonts w:ascii="Trebuchet MS" w:hAnsi="Trebuchet MS"/>
          <w:sz w:val="20"/>
          <w:szCs w:val="20"/>
        </w:rPr>
        <w:t>as medidas e ações preventivas ou reparatórias destinadas a evitar ou corrigir eventuais danos socioambientais</w:t>
      </w:r>
      <w:r w:rsidR="00A16D36" w:rsidRPr="006E4398">
        <w:rPr>
          <w:rFonts w:ascii="Trebuchet MS" w:hAnsi="Trebuchet MS"/>
          <w:sz w:val="20"/>
          <w:szCs w:val="20"/>
        </w:rPr>
        <w:t xml:space="preserve"> exceto pelas licenças em processo de renovação ou questionadas de boa-fé nas esferas judiciais e/ou administrativas até a presente data</w:t>
      </w:r>
      <w:r w:rsidR="00B541D6" w:rsidRPr="006E4398">
        <w:rPr>
          <w:rFonts w:ascii="Trebuchet MS" w:hAnsi="Trebuchet MS"/>
          <w:sz w:val="20"/>
          <w:szCs w:val="20"/>
        </w:rPr>
        <w:t xml:space="preserve"> que não causem um Efeito Adverso Relevante</w:t>
      </w:r>
      <w:r w:rsidR="00F22655" w:rsidRPr="006E4398">
        <w:rPr>
          <w:rFonts w:ascii="Trebuchet MS" w:hAnsi="Trebuchet MS"/>
          <w:sz w:val="20"/>
          <w:szCs w:val="20"/>
        </w:rPr>
        <w:t>;</w:t>
      </w:r>
      <w:r w:rsidR="007524D6" w:rsidRPr="006E4398">
        <w:rPr>
          <w:rFonts w:ascii="Trebuchet MS" w:hAnsi="Trebuchet MS"/>
          <w:color w:val="000000"/>
          <w:sz w:val="20"/>
          <w:szCs w:val="20"/>
        </w:rPr>
        <w:t xml:space="preserve"> </w:t>
      </w:r>
    </w:p>
    <w:p w14:paraId="32CE2E30" w14:textId="77777777" w:rsidR="00177084" w:rsidRPr="006E4398" w:rsidRDefault="00177084">
      <w:pPr>
        <w:pStyle w:val="NormalWeb"/>
        <w:spacing w:before="0" w:beforeAutospacing="0" w:after="0" w:afterAutospacing="0" w:line="360" w:lineRule="auto"/>
        <w:ind w:left="1276"/>
        <w:jc w:val="both"/>
        <w:rPr>
          <w:rFonts w:ascii="Trebuchet MS" w:hAnsi="Trebuchet MS"/>
          <w:sz w:val="20"/>
          <w:szCs w:val="20"/>
        </w:rPr>
      </w:pPr>
    </w:p>
    <w:p w14:paraId="2ACEC792" w14:textId="77777777" w:rsidR="005124F7"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as demonstrações financeiras</w:t>
      </w:r>
      <w:r w:rsidR="00AC22B7" w:rsidRPr="006E4398">
        <w:rPr>
          <w:rFonts w:ascii="Trebuchet MS" w:hAnsi="Trebuchet MS"/>
          <w:sz w:val="20"/>
          <w:szCs w:val="20"/>
        </w:rPr>
        <w:t xml:space="preserve"> d</w:t>
      </w:r>
      <w:r w:rsidR="001A0C9B" w:rsidRPr="006E4398">
        <w:rPr>
          <w:rFonts w:ascii="Trebuchet MS" w:hAnsi="Trebuchet MS"/>
          <w:sz w:val="20"/>
          <w:szCs w:val="20"/>
        </w:rPr>
        <w:t>os 3</w:t>
      </w:r>
      <w:r w:rsidR="00A16D36" w:rsidRPr="006E4398">
        <w:rPr>
          <w:rFonts w:ascii="Trebuchet MS" w:hAnsi="Trebuchet MS"/>
          <w:sz w:val="20"/>
          <w:szCs w:val="20"/>
        </w:rPr>
        <w:t xml:space="preserve"> (três)</w:t>
      </w:r>
      <w:r w:rsidR="001A0C9B" w:rsidRPr="006E4398">
        <w:rPr>
          <w:rFonts w:ascii="Trebuchet MS" w:hAnsi="Trebuchet MS"/>
          <w:sz w:val="20"/>
          <w:szCs w:val="20"/>
        </w:rPr>
        <w:t xml:space="preserve"> últimos exercícios da </w:t>
      </w:r>
      <w:r w:rsidRPr="006E4398">
        <w:rPr>
          <w:rFonts w:ascii="Trebuchet MS" w:hAnsi="Trebuchet MS"/>
          <w:sz w:val="20"/>
          <w:szCs w:val="20"/>
        </w:rPr>
        <w:t>Emissora</w:t>
      </w:r>
      <w:r w:rsidR="00B35213" w:rsidRPr="006E4398">
        <w:rPr>
          <w:rFonts w:ascii="Trebuchet MS" w:hAnsi="Trebuchet MS"/>
          <w:sz w:val="20"/>
          <w:szCs w:val="20"/>
        </w:rPr>
        <w:t xml:space="preserve"> </w:t>
      </w:r>
      <w:r w:rsidRPr="006E4398">
        <w:rPr>
          <w:rFonts w:ascii="Trebuchet MS" w:hAnsi="Trebuchet MS"/>
          <w:sz w:val="20"/>
          <w:szCs w:val="20"/>
        </w:rPr>
        <w:t>disponibilizadas representam corretamente a posição financeira da Emissora naquelas datas e foram devidamente elaboradas em conformidade com os princípios contábeis geralmente aceitos no Brasil;</w:t>
      </w:r>
    </w:p>
    <w:p w14:paraId="59CB079A" w14:textId="77777777" w:rsidR="006C528D" w:rsidRPr="006E4398" w:rsidRDefault="006C528D" w:rsidP="002B5B89">
      <w:pPr>
        <w:pStyle w:val="NormalWeb"/>
        <w:spacing w:before="0" w:beforeAutospacing="0" w:after="0" w:afterAutospacing="0" w:line="360" w:lineRule="auto"/>
        <w:ind w:left="1276"/>
        <w:jc w:val="both"/>
        <w:rPr>
          <w:rFonts w:ascii="Trebuchet MS" w:hAnsi="Trebuchet MS"/>
          <w:sz w:val="20"/>
          <w:szCs w:val="20"/>
        </w:rPr>
      </w:pPr>
    </w:p>
    <w:p w14:paraId="5CEF776F" w14:textId="77777777" w:rsidR="006C528D"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a Emissora e a</w:t>
      </w:r>
      <w:r w:rsidR="008F000A" w:rsidRPr="006E4398">
        <w:rPr>
          <w:rFonts w:ascii="Trebuchet MS" w:hAnsi="Trebuchet MS"/>
          <w:sz w:val="20"/>
          <w:szCs w:val="20"/>
        </w:rPr>
        <w:t>s</w:t>
      </w:r>
      <w:r w:rsidRPr="006E4398">
        <w:rPr>
          <w:rFonts w:ascii="Trebuchet MS" w:hAnsi="Trebuchet MS"/>
          <w:sz w:val="20"/>
          <w:szCs w:val="20"/>
          <w:lang w:eastAsia="pt-PT"/>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não possuem conhecimento da existência de qualquer ação judicial, procedimento administrativo ou</w:t>
      </w:r>
      <w:r w:rsidRPr="006E4398">
        <w:rPr>
          <w:rFonts w:ascii="Trebuchet MS" w:hAnsi="Trebuchet MS"/>
          <w:sz w:val="20"/>
          <w:szCs w:val="20"/>
          <w:lang w:eastAsia="pt-PT"/>
        </w:rPr>
        <w:t xml:space="preserve"> arbitral,</w:t>
      </w:r>
      <w:r w:rsidRPr="006E4398">
        <w:rPr>
          <w:rFonts w:ascii="Trebuchet MS" w:hAnsi="Trebuchet MS"/>
          <w:sz w:val="20"/>
          <w:szCs w:val="20"/>
        </w:rPr>
        <w:t xml:space="preserve"> inquérito ou outro procedimento de investigação governamental que (i) tenha um Efeito Adverso Relevante; ou (ii) vise a anular, invalidar, questionar ou de qualquer forma afetar esta Escritura e as Debêntures</w:t>
      </w:r>
      <w:r w:rsidRPr="006E4398">
        <w:rPr>
          <w:rFonts w:ascii="Trebuchet MS" w:hAnsi="Trebuchet MS"/>
          <w:sz w:val="20"/>
          <w:szCs w:val="20"/>
          <w:lang w:eastAsia="pt-PT"/>
        </w:rPr>
        <w:t>;</w:t>
      </w:r>
    </w:p>
    <w:p w14:paraId="69C5CB04" w14:textId="77777777" w:rsidR="00FC7E91" w:rsidRPr="006E4398" w:rsidRDefault="00FC7E91">
      <w:pPr>
        <w:pStyle w:val="NormalWeb"/>
        <w:spacing w:before="0" w:beforeAutospacing="0" w:after="0" w:afterAutospacing="0" w:line="360" w:lineRule="auto"/>
        <w:ind w:left="1276"/>
        <w:jc w:val="both"/>
        <w:rPr>
          <w:rFonts w:ascii="Trebuchet MS" w:hAnsi="Trebuchet MS"/>
          <w:sz w:val="20"/>
          <w:szCs w:val="20"/>
        </w:rPr>
      </w:pPr>
    </w:p>
    <w:p w14:paraId="640A55A8" w14:textId="77777777" w:rsidR="00FC7E91" w:rsidRPr="006E4398" w:rsidRDefault="00FC7E91"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até a presente data, preparou e entregou todas as declarações de tributos, relatórios e outras informações que, de seu conhecimento devem ser apresentadas, ou recebeu dilação dos prazos para apresentação destas declarações,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w:t>
      </w:r>
    </w:p>
    <w:p w14:paraId="7B84FBDF" w14:textId="77777777" w:rsidR="00FC7E91" w:rsidRPr="006E4398" w:rsidRDefault="00FC7E91">
      <w:pPr>
        <w:pStyle w:val="NormalWeb"/>
        <w:spacing w:before="0" w:beforeAutospacing="0" w:after="0" w:afterAutospacing="0" w:line="360" w:lineRule="auto"/>
        <w:ind w:left="1276"/>
        <w:jc w:val="both"/>
        <w:rPr>
          <w:rFonts w:ascii="Trebuchet MS" w:hAnsi="Trebuchet MS"/>
          <w:sz w:val="20"/>
          <w:szCs w:val="20"/>
        </w:rPr>
      </w:pPr>
    </w:p>
    <w:p w14:paraId="37BFA528" w14:textId="77777777" w:rsidR="00FC7E91" w:rsidRPr="006E4398" w:rsidRDefault="00FC7E91"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têm plena ciência e concorda integralmente com a forma de divulgação e apuração dos índices descritos nesta Escritura</w:t>
      </w:r>
      <w:r w:rsidR="00177084" w:rsidRPr="006E4398">
        <w:rPr>
          <w:rFonts w:ascii="Trebuchet MS" w:hAnsi="Trebuchet MS"/>
          <w:sz w:val="20"/>
          <w:szCs w:val="20"/>
        </w:rPr>
        <w:t>,</w:t>
      </w:r>
      <w:r w:rsidR="001232DA" w:rsidRPr="006E4398">
        <w:rPr>
          <w:rFonts w:ascii="Trebuchet MS" w:hAnsi="Trebuchet MS"/>
          <w:sz w:val="20"/>
          <w:szCs w:val="20"/>
        </w:rPr>
        <w:t xml:space="preserve"> incluindo a Taxa DI, </w:t>
      </w:r>
      <w:r w:rsidRPr="006E4398">
        <w:rPr>
          <w:rFonts w:ascii="Trebuchet MS" w:hAnsi="Trebuchet MS"/>
          <w:sz w:val="20"/>
          <w:szCs w:val="20"/>
        </w:rPr>
        <w:t xml:space="preserve">e a forma de cálculo </w:t>
      </w:r>
      <w:r w:rsidR="00177084" w:rsidRPr="006E4398">
        <w:rPr>
          <w:rFonts w:ascii="Trebuchet MS" w:hAnsi="Trebuchet MS"/>
          <w:sz w:val="20"/>
          <w:szCs w:val="20"/>
        </w:rPr>
        <w:t>das Remunerações</w:t>
      </w:r>
      <w:r w:rsidRPr="006E4398">
        <w:rPr>
          <w:rFonts w:ascii="Trebuchet MS" w:hAnsi="Trebuchet MS"/>
          <w:sz w:val="20"/>
          <w:szCs w:val="20"/>
        </w:rPr>
        <w:t>, acordados por livre vontade, em observância ao princípio da boa-fé;</w:t>
      </w:r>
    </w:p>
    <w:p w14:paraId="4E2FAED8" w14:textId="77777777" w:rsidR="006C528D" w:rsidRPr="006E4398" w:rsidRDefault="006C528D">
      <w:pPr>
        <w:pStyle w:val="ListParagraph"/>
        <w:spacing w:line="360" w:lineRule="auto"/>
        <w:rPr>
          <w:rFonts w:ascii="Trebuchet MS" w:hAnsi="Trebuchet MS"/>
          <w:sz w:val="20"/>
          <w:szCs w:val="20"/>
        </w:rPr>
      </w:pPr>
    </w:p>
    <w:p w14:paraId="165380F8" w14:textId="77777777" w:rsidR="006C528D" w:rsidRPr="006E4398" w:rsidRDefault="00F22655"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sz w:val="20"/>
          <w:szCs w:val="20"/>
        </w:rPr>
      </w:pPr>
      <w:r w:rsidRPr="006E4398">
        <w:rPr>
          <w:rFonts w:ascii="Trebuchet MS" w:hAnsi="Trebuchet MS"/>
          <w:sz w:val="20"/>
          <w:szCs w:val="20"/>
        </w:rPr>
        <w:t>esta Escritura e as obrigações aqui previstas constituem obrigações lícitas, válidas, vinculantes e eficazes da Emissora e/ou da</w:t>
      </w:r>
      <w:r w:rsidR="008F000A" w:rsidRPr="006E4398">
        <w:rPr>
          <w:rFonts w:ascii="Trebuchet MS" w:hAnsi="Trebuchet MS"/>
          <w:sz w:val="20"/>
          <w:szCs w:val="20"/>
        </w:rPr>
        <w:t>s</w:t>
      </w:r>
      <w:r w:rsidRPr="006E4398">
        <w:rPr>
          <w:rFonts w:ascii="Trebuchet MS" w:hAnsi="Trebuchet MS"/>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(conforme aplicável),</w:t>
      </w:r>
      <w:r w:rsidRPr="006E4398">
        <w:rPr>
          <w:rFonts w:ascii="Trebuchet MS" w:hAnsi="Trebuchet MS"/>
          <w:sz w:val="20"/>
          <w:szCs w:val="20"/>
          <w:lang w:eastAsia="pt-PT"/>
        </w:rPr>
        <w:t xml:space="preserve"> exequíveis</w:t>
      </w:r>
      <w:r w:rsidRPr="006E4398">
        <w:rPr>
          <w:rFonts w:ascii="Trebuchet MS" w:hAnsi="Trebuchet MS"/>
          <w:sz w:val="20"/>
          <w:szCs w:val="20"/>
        </w:rPr>
        <w:t xml:space="preserve"> de acordo com os seus termos e condições;</w:t>
      </w:r>
    </w:p>
    <w:p w14:paraId="1C875E2C" w14:textId="77777777" w:rsidR="006C528D" w:rsidRPr="006E4398" w:rsidRDefault="006C528D">
      <w:pPr>
        <w:pStyle w:val="ListParagraph"/>
        <w:spacing w:line="360" w:lineRule="auto"/>
        <w:rPr>
          <w:rFonts w:ascii="Trebuchet MS" w:hAnsi="Trebuchet MS"/>
          <w:sz w:val="20"/>
          <w:szCs w:val="20"/>
        </w:rPr>
      </w:pPr>
    </w:p>
    <w:p w14:paraId="10347AAE" w14:textId="77777777" w:rsidR="006C528D" w:rsidRPr="006E4398" w:rsidRDefault="00F22655"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sz w:val="20"/>
          <w:szCs w:val="20"/>
        </w:rPr>
      </w:pPr>
      <w:r w:rsidRPr="006E4398">
        <w:rPr>
          <w:rFonts w:ascii="Trebuchet MS" w:hAnsi="Trebuchet MS"/>
          <w:sz w:val="20"/>
          <w:szCs w:val="20"/>
        </w:rPr>
        <w:t>as informações prestadas pela Emissora e pela</w:t>
      </w:r>
      <w:r w:rsidR="008F000A" w:rsidRPr="006E4398">
        <w:rPr>
          <w:rFonts w:ascii="Trebuchet MS" w:hAnsi="Trebuchet MS"/>
          <w:sz w:val="20"/>
          <w:szCs w:val="20"/>
        </w:rPr>
        <w:t>s</w:t>
      </w:r>
      <w:r w:rsidRPr="006E4398">
        <w:rPr>
          <w:rFonts w:ascii="Trebuchet MS" w:hAnsi="Trebuchet MS"/>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são verdadeiras, consistentes, corretas</w:t>
      </w:r>
      <w:r w:rsidR="00395BD0">
        <w:rPr>
          <w:rFonts w:ascii="Trebuchet MS" w:hAnsi="Trebuchet MS"/>
          <w:sz w:val="20"/>
          <w:szCs w:val="20"/>
        </w:rPr>
        <w:t xml:space="preserve"> </w:t>
      </w:r>
      <w:r w:rsidRPr="006E4398">
        <w:rPr>
          <w:rFonts w:ascii="Trebuchet MS" w:hAnsi="Trebuchet MS"/>
          <w:sz w:val="20"/>
          <w:szCs w:val="20"/>
        </w:rPr>
        <w:t>e suficientes, permitindo aos investidores uma tomada de decisão fundamentada a respeito das Debêntures;</w:t>
      </w:r>
      <w:r w:rsidR="002026A2" w:rsidRPr="006E4398">
        <w:rPr>
          <w:rFonts w:ascii="Trebuchet MS" w:hAnsi="Trebuchet MS" w:cs="Arial"/>
          <w:b/>
          <w:i/>
          <w:sz w:val="20"/>
          <w:szCs w:val="20"/>
        </w:rPr>
        <w:t xml:space="preserve"> </w:t>
      </w:r>
    </w:p>
    <w:p w14:paraId="48531DA2" w14:textId="77777777" w:rsidR="006C528D" w:rsidRPr="006E4398" w:rsidRDefault="006C528D">
      <w:pPr>
        <w:pStyle w:val="ListParagraph"/>
        <w:spacing w:line="360" w:lineRule="auto"/>
        <w:rPr>
          <w:rFonts w:ascii="Trebuchet MS" w:hAnsi="Trebuchet MS"/>
          <w:sz w:val="20"/>
          <w:szCs w:val="20"/>
        </w:rPr>
      </w:pPr>
    </w:p>
    <w:p w14:paraId="37A4A113" w14:textId="77777777" w:rsidR="006C528D" w:rsidRPr="006E4398" w:rsidRDefault="00F22655"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sz w:val="20"/>
          <w:szCs w:val="20"/>
        </w:rPr>
      </w:pPr>
      <w:r w:rsidRPr="006E4398">
        <w:rPr>
          <w:rFonts w:ascii="Trebuchet MS" w:hAnsi="Trebuchet MS"/>
          <w:sz w:val="20"/>
          <w:szCs w:val="20"/>
        </w:rPr>
        <w:t>nenhum registro, consentimento, autorização, aprovação, licença, ordem de, ou qualificação perante qualquer autoridade governamental ou órgão regulatório, é exigido para o cumprimento integral, pela Emissora e pela</w:t>
      </w:r>
      <w:r w:rsidR="008F000A" w:rsidRPr="006E4398">
        <w:rPr>
          <w:rFonts w:ascii="Trebuchet MS" w:hAnsi="Trebuchet MS"/>
          <w:sz w:val="20"/>
          <w:szCs w:val="20"/>
        </w:rPr>
        <w:t>s</w:t>
      </w:r>
      <w:r w:rsidRPr="006E4398">
        <w:rPr>
          <w:rFonts w:ascii="Trebuchet MS" w:hAnsi="Trebuchet MS"/>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de todas as suas obrigações nos termos desta Escritura ou para a realização da Emissão</w:t>
      </w:r>
      <w:r w:rsidR="007668C2" w:rsidRPr="006E4398">
        <w:rPr>
          <w:rFonts w:ascii="Trebuchet MS" w:hAnsi="Trebuchet MS"/>
          <w:sz w:val="20"/>
          <w:szCs w:val="20"/>
        </w:rPr>
        <w:t xml:space="preserve"> e/ou prestação das Garantias</w:t>
      </w:r>
      <w:r w:rsidR="00177084" w:rsidRPr="006E4398">
        <w:rPr>
          <w:rFonts w:ascii="Trebuchet MS" w:hAnsi="Trebuchet MS"/>
          <w:sz w:val="20"/>
          <w:szCs w:val="20"/>
        </w:rPr>
        <w:t xml:space="preserve"> Reais</w:t>
      </w:r>
      <w:r w:rsidRPr="006E4398">
        <w:rPr>
          <w:rFonts w:ascii="Trebuchet MS" w:hAnsi="Trebuchet MS"/>
          <w:sz w:val="20"/>
          <w:szCs w:val="20"/>
        </w:rPr>
        <w:t xml:space="preserve">, exceto (i) </w:t>
      </w:r>
      <w:r w:rsidRPr="006E4398">
        <w:rPr>
          <w:rFonts w:ascii="Trebuchet MS" w:hAnsi="Trebuchet MS"/>
          <w:bCs/>
          <w:sz w:val="20"/>
          <w:szCs w:val="20"/>
        </w:rPr>
        <w:t xml:space="preserve">pelo </w:t>
      </w:r>
      <w:r w:rsidRPr="006E4398">
        <w:rPr>
          <w:rFonts w:ascii="Trebuchet MS" w:hAnsi="Trebuchet MS"/>
          <w:sz w:val="20"/>
          <w:szCs w:val="20"/>
        </w:rPr>
        <w:t xml:space="preserve">arquivamento na </w:t>
      </w:r>
      <w:r w:rsidR="0088043F" w:rsidRPr="006E4398">
        <w:rPr>
          <w:rFonts w:ascii="Trebuchet MS" w:hAnsi="Trebuchet MS"/>
          <w:sz w:val="20"/>
          <w:szCs w:val="20"/>
        </w:rPr>
        <w:t>Junta Comercial</w:t>
      </w:r>
      <w:r w:rsidRPr="006E4398">
        <w:rPr>
          <w:rFonts w:ascii="Trebuchet MS" w:hAnsi="Trebuchet MS"/>
          <w:sz w:val="20"/>
          <w:szCs w:val="20"/>
        </w:rPr>
        <w:t xml:space="preserve">, </w:t>
      </w:r>
      <w:r w:rsidRPr="006E4398">
        <w:rPr>
          <w:rFonts w:ascii="Trebuchet MS" w:hAnsi="Trebuchet MS"/>
          <w:bCs/>
          <w:sz w:val="20"/>
          <w:szCs w:val="20"/>
        </w:rPr>
        <w:t xml:space="preserve">da </w:t>
      </w:r>
      <w:r w:rsidRPr="006E4398">
        <w:rPr>
          <w:rFonts w:ascii="Trebuchet MS" w:hAnsi="Trebuchet MS"/>
          <w:sz w:val="20"/>
          <w:szCs w:val="20"/>
        </w:rPr>
        <w:t xml:space="preserve">ata </w:t>
      </w:r>
      <w:r w:rsidR="00A16D36" w:rsidRPr="006E4398">
        <w:rPr>
          <w:rFonts w:ascii="Trebuchet MS" w:hAnsi="Trebuchet MS"/>
          <w:sz w:val="20"/>
          <w:szCs w:val="20"/>
        </w:rPr>
        <w:t xml:space="preserve">do </w:t>
      </w:r>
      <w:r w:rsidR="0083308E" w:rsidRPr="006E4398">
        <w:rPr>
          <w:rFonts w:ascii="Trebuchet MS" w:hAnsi="Trebuchet MS"/>
          <w:sz w:val="20"/>
          <w:szCs w:val="20"/>
        </w:rPr>
        <w:t>Ato Societário</w:t>
      </w:r>
      <w:r w:rsidRPr="006E4398">
        <w:rPr>
          <w:rFonts w:ascii="Trebuchet MS" w:hAnsi="Trebuchet MS"/>
          <w:sz w:val="20"/>
          <w:szCs w:val="20"/>
        </w:rPr>
        <w:t xml:space="preserve"> da Emissora e d</w:t>
      </w:r>
      <w:r w:rsidR="00A16D36" w:rsidRPr="006E4398">
        <w:rPr>
          <w:rFonts w:ascii="Trebuchet MS" w:hAnsi="Trebuchet MS"/>
          <w:sz w:val="20"/>
          <w:szCs w:val="20"/>
        </w:rPr>
        <w:t>o</w:t>
      </w:r>
      <w:r w:rsidR="00C27281" w:rsidRPr="006E4398">
        <w:rPr>
          <w:rFonts w:ascii="Trebuchet MS" w:hAnsi="Trebuchet MS"/>
          <w:sz w:val="20"/>
          <w:szCs w:val="20"/>
        </w:rPr>
        <w:t>s</w:t>
      </w:r>
      <w:r w:rsidRPr="006E4398">
        <w:rPr>
          <w:rFonts w:ascii="Trebuchet MS" w:hAnsi="Trebuchet MS"/>
          <w:sz w:val="20"/>
          <w:szCs w:val="20"/>
        </w:rPr>
        <w:t xml:space="preserve"> </w:t>
      </w:r>
      <w:r w:rsidR="0083308E" w:rsidRPr="006E4398">
        <w:rPr>
          <w:rFonts w:ascii="Trebuchet MS" w:hAnsi="Trebuchet MS"/>
          <w:sz w:val="20"/>
          <w:szCs w:val="20"/>
        </w:rPr>
        <w:t>Ato</w:t>
      </w:r>
      <w:r w:rsidR="00C27281" w:rsidRPr="006E4398">
        <w:rPr>
          <w:rFonts w:ascii="Trebuchet MS" w:hAnsi="Trebuchet MS"/>
          <w:sz w:val="20"/>
          <w:szCs w:val="20"/>
        </w:rPr>
        <w:t>s</w:t>
      </w:r>
      <w:r w:rsidR="0083308E" w:rsidRPr="006E4398">
        <w:rPr>
          <w:rFonts w:ascii="Trebuchet MS" w:hAnsi="Trebuchet MS"/>
          <w:sz w:val="20"/>
          <w:szCs w:val="20"/>
        </w:rPr>
        <w:t xml:space="preserve"> Societário</w:t>
      </w:r>
      <w:r w:rsidR="00C27281" w:rsidRPr="006E4398">
        <w:rPr>
          <w:rFonts w:ascii="Trebuchet MS" w:hAnsi="Trebuchet MS"/>
          <w:sz w:val="20"/>
          <w:szCs w:val="20"/>
        </w:rPr>
        <w:t>s</w:t>
      </w:r>
      <w:r w:rsidR="00B35213" w:rsidRPr="006E4398">
        <w:rPr>
          <w:rFonts w:ascii="Trebuchet MS" w:hAnsi="Trebuchet MS"/>
          <w:sz w:val="20"/>
          <w:szCs w:val="20"/>
        </w:rPr>
        <w:t xml:space="preserve"> </w:t>
      </w:r>
      <w:r w:rsidRPr="006E4398">
        <w:rPr>
          <w:rFonts w:ascii="Trebuchet MS" w:hAnsi="Trebuchet MS"/>
          <w:sz w:val="20"/>
          <w:szCs w:val="20"/>
        </w:rPr>
        <w:t>da</w:t>
      </w:r>
      <w:r w:rsidR="00C27281" w:rsidRPr="006E4398">
        <w:rPr>
          <w:rFonts w:ascii="Trebuchet MS" w:hAnsi="Trebuchet MS"/>
          <w:sz w:val="20"/>
          <w:szCs w:val="20"/>
        </w:rPr>
        <w:t>s</w:t>
      </w:r>
      <w:r w:rsidRPr="006E4398">
        <w:rPr>
          <w:rFonts w:ascii="Trebuchet MS" w:hAnsi="Trebuchet MS"/>
          <w:sz w:val="20"/>
          <w:szCs w:val="20"/>
        </w:rPr>
        <w:t xml:space="preserve"> </w:t>
      </w:r>
      <w:r w:rsidR="004D7394" w:rsidRPr="006E4398">
        <w:rPr>
          <w:rFonts w:ascii="Trebuchet MS" w:hAnsi="Trebuchet MS"/>
          <w:sz w:val="20"/>
          <w:szCs w:val="20"/>
        </w:rPr>
        <w:t>Fiadora</w:t>
      </w:r>
      <w:r w:rsidR="00C27281" w:rsidRPr="006E4398">
        <w:rPr>
          <w:rFonts w:ascii="Trebuchet MS" w:hAnsi="Trebuchet MS"/>
          <w:sz w:val="20"/>
          <w:szCs w:val="20"/>
        </w:rPr>
        <w:t>s</w:t>
      </w:r>
      <w:r w:rsidR="00B35213" w:rsidRPr="006E4398">
        <w:rPr>
          <w:rFonts w:ascii="Trebuchet MS" w:hAnsi="Trebuchet MS"/>
          <w:sz w:val="20"/>
          <w:szCs w:val="20"/>
        </w:rPr>
        <w:t>;</w:t>
      </w:r>
      <w:r w:rsidRPr="006E4398">
        <w:rPr>
          <w:rFonts w:ascii="Trebuchet MS" w:hAnsi="Trebuchet MS"/>
          <w:sz w:val="20"/>
          <w:szCs w:val="20"/>
        </w:rPr>
        <w:t xml:space="preserve"> (ii) pela inscrição desta Escritura, e seus eventuais aditamentos, na </w:t>
      </w:r>
      <w:r w:rsidR="0088043F" w:rsidRPr="006E4398">
        <w:rPr>
          <w:rFonts w:ascii="Trebuchet MS" w:hAnsi="Trebuchet MS"/>
          <w:sz w:val="20"/>
          <w:szCs w:val="20"/>
        </w:rPr>
        <w:t>Junta Comercial</w:t>
      </w:r>
      <w:r w:rsidRPr="006E4398">
        <w:rPr>
          <w:rFonts w:ascii="Trebuchet MS" w:hAnsi="Trebuchet MS"/>
          <w:sz w:val="20"/>
          <w:szCs w:val="20"/>
        </w:rPr>
        <w:t xml:space="preserve"> e nos competentes </w:t>
      </w:r>
      <w:r w:rsidR="006923E4" w:rsidRPr="006E4398">
        <w:rPr>
          <w:rFonts w:ascii="Trebuchet MS" w:hAnsi="Trebuchet MS"/>
          <w:sz w:val="20"/>
          <w:szCs w:val="20"/>
        </w:rPr>
        <w:t>RTDs</w:t>
      </w:r>
      <w:r w:rsidRPr="006E4398">
        <w:rPr>
          <w:rFonts w:ascii="Trebuchet MS" w:hAnsi="Trebuchet MS"/>
          <w:sz w:val="20"/>
          <w:szCs w:val="20"/>
        </w:rPr>
        <w:t xml:space="preserve">; e (iii) pelo registro </w:t>
      </w:r>
      <w:r w:rsidR="00177084" w:rsidRPr="006E4398">
        <w:rPr>
          <w:rFonts w:ascii="Trebuchet MS" w:hAnsi="Trebuchet MS"/>
          <w:sz w:val="20"/>
          <w:szCs w:val="20"/>
        </w:rPr>
        <w:t>dos contratos relativos às Garantias Reais nos respectivos cartórios competentes</w:t>
      </w:r>
      <w:r w:rsidR="00DB154F" w:rsidRPr="006E4398">
        <w:rPr>
          <w:rFonts w:ascii="Trebuchet MS" w:hAnsi="Trebuchet MS"/>
          <w:sz w:val="20"/>
          <w:szCs w:val="20"/>
        </w:rPr>
        <w:t>;</w:t>
      </w:r>
    </w:p>
    <w:p w14:paraId="41C42BD8" w14:textId="77777777" w:rsidR="006C528D" w:rsidRPr="006E4398" w:rsidRDefault="006C528D">
      <w:pPr>
        <w:pStyle w:val="ListParagraph"/>
        <w:spacing w:line="360" w:lineRule="auto"/>
        <w:rPr>
          <w:rFonts w:ascii="Trebuchet MS" w:hAnsi="Trebuchet MS"/>
          <w:sz w:val="20"/>
          <w:szCs w:val="20"/>
        </w:rPr>
      </w:pPr>
    </w:p>
    <w:p w14:paraId="1DD2E46C" w14:textId="77777777" w:rsidR="006C528D" w:rsidRPr="006E4398" w:rsidRDefault="00F22655"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sz w:val="20"/>
          <w:szCs w:val="20"/>
        </w:rPr>
      </w:pPr>
      <w:bookmarkStart w:id="229" w:name="_Hlk108790655"/>
      <w:r w:rsidRPr="006E4398">
        <w:rPr>
          <w:rFonts w:ascii="Trebuchet MS" w:hAnsi="Trebuchet MS"/>
          <w:kern w:val="16"/>
          <w:sz w:val="20"/>
          <w:szCs w:val="20"/>
        </w:rPr>
        <w:t>não omitiram qualquer fato, de qualquer natureza, que seja de seu conhecimento e que possa resultar em alteração substancial na situação econômico-financeira ou jurídica da Emissora e/ou da</w:t>
      </w:r>
      <w:r w:rsidR="008F000A" w:rsidRPr="006E4398">
        <w:rPr>
          <w:rFonts w:ascii="Trebuchet MS" w:hAnsi="Trebuchet MS"/>
          <w:kern w:val="16"/>
          <w:sz w:val="20"/>
          <w:szCs w:val="20"/>
        </w:rPr>
        <w:t>s</w:t>
      </w:r>
      <w:r w:rsidRPr="006E4398">
        <w:rPr>
          <w:rFonts w:ascii="Trebuchet MS" w:hAnsi="Trebuchet MS"/>
          <w:kern w:val="16"/>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kern w:val="16"/>
          <w:sz w:val="20"/>
          <w:szCs w:val="20"/>
        </w:rPr>
        <w:t xml:space="preserve"> em prejuízo d</w:t>
      </w:r>
      <w:r w:rsidR="00177084" w:rsidRPr="006E4398">
        <w:rPr>
          <w:rFonts w:ascii="Trebuchet MS" w:hAnsi="Trebuchet MS"/>
          <w:kern w:val="16"/>
          <w:sz w:val="20"/>
          <w:szCs w:val="20"/>
        </w:rPr>
        <w:t>a Debenturista</w:t>
      </w:r>
      <w:bookmarkEnd w:id="229"/>
      <w:r w:rsidRPr="006E4398">
        <w:rPr>
          <w:rFonts w:ascii="Trebuchet MS" w:hAnsi="Trebuchet MS"/>
          <w:sz w:val="20"/>
          <w:szCs w:val="20"/>
        </w:rPr>
        <w:t xml:space="preserve">; </w:t>
      </w:r>
    </w:p>
    <w:p w14:paraId="3E91CCBD" w14:textId="77777777" w:rsidR="00201EC5" w:rsidRPr="006E4398" w:rsidRDefault="00201EC5">
      <w:pPr>
        <w:pStyle w:val="ListParagraph"/>
        <w:spacing w:line="360" w:lineRule="auto"/>
        <w:rPr>
          <w:rFonts w:ascii="Trebuchet MS" w:hAnsi="Trebuchet MS"/>
          <w:sz w:val="20"/>
          <w:szCs w:val="20"/>
        </w:rPr>
      </w:pPr>
    </w:p>
    <w:p w14:paraId="7A684FC4" w14:textId="77777777" w:rsidR="006C528D" w:rsidRPr="006E4398" w:rsidRDefault="00124C91">
      <w:pPr>
        <w:pStyle w:val="NormalWeb"/>
        <w:numPr>
          <w:ilvl w:val="0"/>
          <w:numId w:val="2"/>
        </w:numPr>
        <w:tabs>
          <w:tab w:val="num" w:pos="1277"/>
        </w:tabs>
        <w:spacing w:before="0" w:beforeAutospacing="0" w:after="0" w:afterAutospacing="0" w:line="360" w:lineRule="auto"/>
        <w:ind w:left="1277" w:hanging="567"/>
        <w:jc w:val="both"/>
        <w:rPr>
          <w:rFonts w:ascii="Trebuchet MS" w:hAnsi="Trebuchet MS"/>
          <w:kern w:val="16"/>
          <w:sz w:val="20"/>
          <w:szCs w:val="20"/>
        </w:rPr>
      </w:pPr>
      <w:r w:rsidRPr="006E4398">
        <w:rPr>
          <w:rFonts w:ascii="Trebuchet MS" w:hAnsi="Trebuchet MS"/>
          <w:kern w:val="16"/>
          <w:sz w:val="20"/>
          <w:szCs w:val="20"/>
        </w:rPr>
        <w:t>a Emissora</w:t>
      </w:r>
      <w:r w:rsidR="00447A45" w:rsidRPr="006E4398">
        <w:rPr>
          <w:rFonts w:ascii="Trebuchet MS" w:hAnsi="Trebuchet MS"/>
          <w:kern w:val="16"/>
          <w:sz w:val="20"/>
          <w:szCs w:val="20"/>
        </w:rPr>
        <w:t xml:space="preserve"> e a</w:t>
      </w:r>
      <w:r w:rsidR="008F000A" w:rsidRPr="006E4398">
        <w:rPr>
          <w:rFonts w:ascii="Trebuchet MS" w:hAnsi="Trebuchet MS"/>
          <w:kern w:val="16"/>
          <w:sz w:val="20"/>
          <w:szCs w:val="20"/>
        </w:rPr>
        <w:t>s</w:t>
      </w:r>
      <w:r w:rsidR="00447A45" w:rsidRPr="006E4398">
        <w:rPr>
          <w:rFonts w:ascii="Trebuchet MS" w:hAnsi="Trebuchet MS"/>
          <w:kern w:val="16"/>
          <w:sz w:val="20"/>
          <w:szCs w:val="20"/>
        </w:rPr>
        <w:t xml:space="preserve"> </w:t>
      </w:r>
      <w:r w:rsidR="004D7394" w:rsidRPr="006E4398">
        <w:rPr>
          <w:rFonts w:ascii="Trebuchet MS" w:hAnsi="Trebuchet MS"/>
          <w:sz w:val="20"/>
          <w:szCs w:val="20"/>
        </w:rPr>
        <w:t>Fiad</w:t>
      </w:r>
      <w:r w:rsidR="00B35213" w:rsidRPr="006E4398">
        <w:rPr>
          <w:rFonts w:ascii="Trebuchet MS" w:hAnsi="Trebuchet MS"/>
          <w:kern w:val="16"/>
          <w:sz w:val="20"/>
          <w:szCs w:val="20"/>
        </w:rPr>
        <w:t>ora</w:t>
      </w:r>
      <w:r w:rsidR="008F000A" w:rsidRPr="006E4398">
        <w:rPr>
          <w:rFonts w:ascii="Trebuchet MS" w:hAnsi="Trebuchet MS"/>
          <w:kern w:val="16"/>
          <w:sz w:val="20"/>
          <w:szCs w:val="20"/>
        </w:rPr>
        <w:t>s</w:t>
      </w:r>
      <w:r w:rsidRPr="006E4398">
        <w:rPr>
          <w:rFonts w:ascii="Trebuchet MS" w:hAnsi="Trebuchet MS"/>
          <w:kern w:val="16"/>
          <w:sz w:val="20"/>
          <w:szCs w:val="20"/>
        </w:rPr>
        <w:t xml:space="preserve"> </w:t>
      </w:r>
      <w:r w:rsidR="00773F0A" w:rsidRPr="006E4398">
        <w:rPr>
          <w:rFonts w:ascii="Trebuchet MS" w:hAnsi="Trebuchet MS" w:cs="Arial"/>
          <w:sz w:val="20"/>
          <w:szCs w:val="20"/>
        </w:rPr>
        <w:t>observam e cumprem e fazem com que su</w:t>
      </w:r>
      <w:r w:rsidR="00DD52E0" w:rsidRPr="006E4398">
        <w:rPr>
          <w:rFonts w:ascii="Trebuchet MS" w:hAnsi="Trebuchet MS" w:cs="Arial"/>
          <w:sz w:val="20"/>
          <w:szCs w:val="20"/>
        </w:rPr>
        <w:t>a</w:t>
      </w:r>
      <w:r w:rsidR="00773F0A" w:rsidRPr="006E4398">
        <w:rPr>
          <w:rFonts w:ascii="Trebuchet MS" w:hAnsi="Trebuchet MS" w:cs="Arial"/>
          <w:sz w:val="20"/>
          <w:szCs w:val="20"/>
        </w:rPr>
        <w:t>s respectiv</w:t>
      </w:r>
      <w:r w:rsidR="00DD52E0" w:rsidRPr="006E4398">
        <w:rPr>
          <w:rFonts w:ascii="Trebuchet MS" w:hAnsi="Trebuchet MS" w:cs="Arial"/>
          <w:sz w:val="20"/>
          <w:szCs w:val="20"/>
        </w:rPr>
        <w:t>a</w:t>
      </w:r>
      <w:r w:rsidR="00773F0A" w:rsidRPr="006E4398">
        <w:rPr>
          <w:rFonts w:ascii="Trebuchet MS" w:hAnsi="Trebuchet MS" w:cs="Arial"/>
          <w:sz w:val="20"/>
          <w:szCs w:val="20"/>
        </w:rPr>
        <w:t xml:space="preserve">s Afiliadas e </w:t>
      </w:r>
      <w:r w:rsidR="00773F0A" w:rsidRPr="006E4398">
        <w:rPr>
          <w:rFonts w:ascii="Trebuchet MS" w:hAnsi="Trebuchet MS"/>
          <w:sz w:val="20"/>
          <w:szCs w:val="20"/>
        </w:rPr>
        <w:t>seus diretores, funcionários</w:t>
      </w:r>
      <w:r w:rsidR="006C52DA" w:rsidRPr="006E4398">
        <w:rPr>
          <w:rFonts w:ascii="Trebuchet MS" w:hAnsi="Trebuchet MS"/>
          <w:sz w:val="20"/>
          <w:szCs w:val="20"/>
        </w:rPr>
        <w:t>,</w:t>
      </w:r>
      <w:r w:rsidR="00773F0A" w:rsidRPr="006E4398">
        <w:rPr>
          <w:rFonts w:ascii="Trebuchet MS" w:hAnsi="Trebuchet MS"/>
          <w:sz w:val="20"/>
          <w:szCs w:val="20"/>
        </w:rPr>
        <w:t xml:space="preserve"> membros de conselho de administração, se existentes, </w:t>
      </w:r>
      <w:r w:rsidR="006C52DA" w:rsidRPr="006E4398">
        <w:rPr>
          <w:rFonts w:ascii="Trebuchet MS" w:hAnsi="Trebuchet MS"/>
          <w:sz w:val="20"/>
          <w:szCs w:val="20"/>
        </w:rPr>
        <w:t>e terceiros agindo em seu</w:t>
      </w:r>
      <w:r w:rsidR="00E967E7" w:rsidRPr="006E4398">
        <w:rPr>
          <w:rFonts w:ascii="Trebuchet MS" w:hAnsi="Trebuchet MS"/>
          <w:sz w:val="20"/>
          <w:szCs w:val="20"/>
        </w:rPr>
        <w:t xml:space="preserve"> nome e</w:t>
      </w:r>
      <w:r w:rsidR="006C52DA" w:rsidRPr="006E4398">
        <w:rPr>
          <w:rFonts w:ascii="Trebuchet MS" w:hAnsi="Trebuchet MS"/>
          <w:sz w:val="20"/>
          <w:szCs w:val="20"/>
        </w:rPr>
        <w:t xml:space="preserve"> benefício, </w:t>
      </w:r>
      <w:r w:rsidR="00773F0A" w:rsidRPr="006E4398">
        <w:rPr>
          <w:rFonts w:ascii="Trebuchet MS" w:hAnsi="Trebuchet MS" w:cs="Arial"/>
          <w:sz w:val="20"/>
          <w:szCs w:val="20"/>
        </w:rPr>
        <w:t xml:space="preserve">observem e cumpram as </w:t>
      </w:r>
      <w:r w:rsidR="00055B1F" w:rsidRPr="006E4398">
        <w:rPr>
          <w:rFonts w:ascii="Trebuchet MS" w:hAnsi="Trebuchet MS" w:cs="Arial"/>
          <w:sz w:val="20"/>
          <w:szCs w:val="20"/>
        </w:rPr>
        <w:t xml:space="preserve">Leis </w:t>
      </w:r>
      <w:r w:rsidR="00773F0A" w:rsidRPr="006E4398">
        <w:rPr>
          <w:rFonts w:ascii="Trebuchet MS" w:hAnsi="Trebuchet MS" w:cs="Arial"/>
          <w:sz w:val="20"/>
          <w:szCs w:val="20"/>
        </w:rPr>
        <w:t>Anticorrupção, bem como se abst</w:t>
      </w:r>
      <w:r w:rsidR="000A2117" w:rsidRPr="006E4398">
        <w:rPr>
          <w:rFonts w:ascii="Trebuchet MS" w:hAnsi="Trebuchet MS" w:cs="Arial"/>
          <w:sz w:val="20"/>
          <w:szCs w:val="20"/>
        </w:rPr>
        <w:t>ê</w:t>
      </w:r>
      <w:r w:rsidR="00773F0A" w:rsidRPr="006E4398">
        <w:rPr>
          <w:rFonts w:ascii="Trebuchet MS" w:hAnsi="Trebuchet MS" w:cs="Arial"/>
          <w:sz w:val="20"/>
          <w:szCs w:val="20"/>
        </w:rPr>
        <w:t xml:space="preserve">m de praticar quaisquer </w:t>
      </w:r>
      <w:r w:rsidR="00DD52E0" w:rsidRPr="006E4398">
        <w:rPr>
          <w:rFonts w:ascii="Trebuchet MS" w:hAnsi="Trebuchet MS"/>
          <w:sz w:val="20"/>
          <w:szCs w:val="20"/>
        </w:rPr>
        <w:t>atos de corrupção e de agir de forma lesiva à administração pública, nacional e</w:t>
      </w:r>
      <w:r w:rsidR="000A2117" w:rsidRPr="006E4398">
        <w:rPr>
          <w:rFonts w:ascii="Trebuchet MS" w:hAnsi="Trebuchet MS"/>
          <w:sz w:val="20"/>
          <w:szCs w:val="20"/>
        </w:rPr>
        <w:t>, conforme aplicável,</w:t>
      </w:r>
      <w:r w:rsidR="00DD52E0" w:rsidRPr="006E4398">
        <w:rPr>
          <w:rFonts w:ascii="Trebuchet MS" w:hAnsi="Trebuchet MS"/>
          <w:sz w:val="20"/>
          <w:szCs w:val="20"/>
        </w:rPr>
        <w:t xml:space="preserve"> estrangeira, no seu interesse ou para seu benefício, exclusivo ou não</w:t>
      </w:r>
      <w:r w:rsidR="00F22655" w:rsidRPr="006E4398">
        <w:rPr>
          <w:rFonts w:ascii="Trebuchet MS" w:hAnsi="Trebuchet MS"/>
          <w:kern w:val="16"/>
          <w:sz w:val="20"/>
          <w:szCs w:val="20"/>
        </w:rPr>
        <w:t>;</w:t>
      </w:r>
      <w:r w:rsidR="00F21769" w:rsidRPr="006E4398">
        <w:rPr>
          <w:rFonts w:ascii="Trebuchet MS" w:hAnsi="Trebuchet MS"/>
          <w:sz w:val="20"/>
          <w:szCs w:val="20"/>
        </w:rPr>
        <w:t xml:space="preserve"> </w:t>
      </w:r>
    </w:p>
    <w:p w14:paraId="0EC8FBA1" w14:textId="77777777" w:rsidR="00DD52E0" w:rsidRPr="006E4398" w:rsidRDefault="00DD52E0">
      <w:pPr>
        <w:pStyle w:val="ListParagraph"/>
        <w:spacing w:line="360" w:lineRule="auto"/>
        <w:rPr>
          <w:rFonts w:ascii="Trebuchet MS" w:hAnsi="Trebuchet MS"/>
          <w:kern w:val="16"/>
          <w:sz w:val="20"/>
          <w:szCs w:val="20"/>
        </w:rPr>
      </w:pPr>
    </w:p>
    <w:p w14:paraId="4F6A18D8" w14:textId="77777777" w:rsidR="00177084" w:rsidRPr="006E4398" w:rsidRDefault="00DD52E0"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kern w:val="16"/>
          <w:sz w:val="20"/>
          <w:szCs w:val="20"/>
        </w:rPr>
      </w:pPr>
      <w:r w:rsidRPr="006E4398">
        <w:rPr>
          <w:rFonts w:ascii="Trebuchet MS" w:hAnsi="Trebuchet MS"/>
          <w:sz w:val="20"/>
          <w:szCs w:val="20"/>
        </w:rPr>
        <w:t>inexiste</w:t>
      </w:r>
      <w:r w:rsidR="00EB7A22" w:rsidRPr="006E4398">
        <w:rPr>
          <w:rFonts w:ascii="Trebuchet MS" w:hAnsi="Trebuchet MS"/>
          <w:sz w:val="20"/>
          <w:szCs w:val="20"/>
        </w:rPr>
        <w:t xml:space="preserve"> contra si, a</w:t>
      </w:r>
      <w:r w:rsidR="008F000A" w:rsidRPr="006E4398">
        <w:rPr>
          <w:rFonts w:ascii="Trebuchet MS" w:hAnsi="Trebuchet MS"/>
          <w:sz w:val="20"/>
          <w:szCs w:val="20"/>
        </w:rPr>
        <w:t>s</w:t>
      </w:r>
      <w:r w:rsidR="00EB7A22" w:rsidRPr="006E4398">
        <w:rPr>
          <w:rFonts w:ascii="Trebuchet MS" w:hAnsi="Trebuchet MS"/>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00B35213" w:rsidRPr="006E4398">
        <w:rPr>
          <w:rFonts w:ascii="Trebuchet MS" w:hAnsi="Trebuchet MS"/>
          <w:sz w:val="20"/>
          <w:szCs w:val="20"/>
        </w:rPr>
        <w:t>,</w:t>
      </w:r>
      <w:r w:rsidR="00EB7A22" w:rsidRPr="006E4398">
        <w:rPr>
          <w:rFonts w:ascii="Trebuchet MS" w:hAnsi="Trebuchet MS"/>
          <w:sz w:val="20"/>
          <w:szCs w:val="20"/>
        </w:rPr>
        <w:t xml:space="preserve"> e suas respectivas Afiliadas, </w:t>
      </w:r>
      <w:r w:rsidR="006C52DA" w:rsidRPr="006E4398">
        <w:rPr>
          <w:rFonts w:ascii="Trebuchet MS" w:hAnsi="Trebuchet MS" w:cs="Arial"/>
          <w:sz w:val="20"/>
          <w:szCs w:val="20"/>
        </w:rPr>
        <w:t xml:space="preserve">e </w:t>
      </w:r>
      <w:r w:rsidR="006C52DA" w:rsidRPr="006E4398">
        <w:rPr>
          <w:rFonts w:ascii="Trebuchet MS" w:hAnsi="Trebuchet MS"/>
          <w:sz w:val="20"/>
          <w:szCs w:val="20"/>
        </w:rPr>
        <w:t>seus diretores, funcionários, membros de conselho de administração, se existentes, e terceiros agindo em seu</w:t>
      </w:r>
      <w:r w:rsidR="000A2117" w:rsidRPr="006E4398">
        <w:rPr>
          <w:rFonts w:ascii="Trebuchet MS" w:hAnsi="Trebuchet MS"/>
          <w:sz w:val="20"/>
          <w:szCs w:val="20"/>
        </w:rPr>
        <w:t xml:space="preserve"> nome e</w:t>
      </w:r>
      <w:r w:rsidR="006C52DA" w:rsidRPr="006E4398">
        <w:rPr>
          <w:rFonts w:ascii="Trebuchet MS" w:hAnsi="Trebuchet MS"/>
          <w:sz w:val="20"/>
          <w:szCs w:val="20"/>
        </w:rPr>
        <w:t xml:space="preserve"> benefício, </w:t>
      </w:r>
      <w:r w:rsidR="00EB7A22" w:rsidRPr="006E4398">
        <w:rPr>
          <w:rFonts w:ascii="Trebuchet MS" w:hAnsi="Trebuchet MS"/>
          <w:sz w:val="20"/>
          <w:szCs w:val="20"/>
        </w:rPr>
        <w:t xml:space="preserve">investigação, inquérito ou procedimento administrativo ou judicial relacionado a práticas contrárias às </w:t>
      </w:r>
      <w:r w:rsidR="00055B1F" w:rsidRPr="006E4398">
        <w:rPr>
          <w:rFonts w:ascii="Trebuchet MS" w:hAnsi="Trebuchet MS"/>
          <w:sz w:val="20"/>
          <w:szCs w:val="20"/>
        </w:rPr>
        <w:t xml:space="preserve">Leis </w:t>
      </w:r>
      <w:r w:rsidR="00EB7A22" w:rsidRPr="006E4398">
        <w:rPr>
          <w:rFonts w:ascii="Trebuchet MS" w:hAnsi="Trebuchet MS"/>
          <w:sz w:val="20"/>
          <w:szCs w:val="20"/>
        </w:rPr>
        <w:t>Anticorrupção</w:t>
      </w:r>
      <w:r w:rsidR="00177084" w:rsidRPr="006E4398">
        <w:rPr>
          <w:rFonts w:ascii="Trebuchet MS" w:hAnsi="Trebuchet MS"/>
          <w:sz w:val="20"/>
          <w:szCs w:val="20"/>
        </w:rPr>
        <w:t xml:space="preserve">; </w:t>
      </w:r>
    </w:p>
    <w:p w14:paraId="3447E9A4" w14:textId="77777777" w:rsidR="00BD431E" w:rsidRPr="006E4398" w:rsidRDefault="00BD431E">
      <w:pPr>
        <w:pStyle w:val="ListParagraph"/>
        <w:spacing w:line="360" w:lineRule="auto"/>
        <w:rPr>
          <w:rFonts w:ascii="Trebuchet MS" w:hAnsi="Trebuchet MS"/>
          <w:kern w:val="16"/>
          <w:sz w:val="20"/>
          <w:szCs w:val="20"/>
        </w:rPr>
      </w:pPr>
    </w:p>
    <w:p w14:paraId="45DB03E2" w14:textId="77777777" w:rsidR="00BD431E" w:rsidRPr="006E4398" w:rsidRDefault="00BD431E"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kern w:val="16"/>
          <w:sz w:val="20"/>
          <w:szCs w:val="20"/>
        </w:rPr>
      </w:pPr>
      <w:r w:rsidRPr="006E4398">
        <w:rPr>
          <w:rFonts w:ascii="Trebuchet MS" w:hAnsi="Trebuchet MS"/>
          <w:kern w:val="16"/>
          <w:sz w:val="20"/>
          <w:szCs w:val="20"/>
        </w:rPr>
        <w:t>inexiste contra si, a</w:t>
      </w:r>
      <w:r w:rsidR="008F000A" w:rsidRPr="006E4398">
        <w:rPr>
          <w:rFonts w:ascii="Trebuchet MS" w:hAnsi="Trebuchet MS"/>
          <w:kern w:val="16"/>
          <w:sz w:val="20"/>
          <w:szCs w:val="20"/>
        </w:rPr>
        <w:t>s</w:t>
      </w:r>
      <w:r w:rsidRPr="006E4398">
        <w:rPr>
          <w:rFonts w:ascii="Trebuchet MS" w:hAnsi="Trebuchet MS"/>
          <w:kern w:val="16"/>
          <w:sz w:val="20"/>
          <w:szCs w:val="20"/>
        </w:rPr>
        <w:t xml:space="preserve"> Fiadora</w:t>
      </w:r>
      <w:r w:rsidR="008F000A" w:rsidRPr="006E4398">
        <w:rPr>
          <w:rFonts w:ascii="Trebuchet MS" w:hAnsi="Trebuchet MS"/>
          <w:kern w:val="16"/>
          <w:sz w:val="20"/>
          <w:szCs w:val="20"/>
        </w:rPr>
        <w:t>s</w:t>
      </w:r>
      <w:r w:rsidRPr="006E4398">
        <w:rPr>
          <w:rFonts w:ascii="Trebuchet MS" w:hAnsi="Trebuchet MS"/>
          <w:kern w:val="16"/>
          <w:sz w:val="20"/>
          <w:szCs w:val="20"/>
        </w:rPr>
        <w:t xml:space="preserve">, e suas respectivas Afiliadas qualquer procedimento, investigação ou processo judicial ou administrativo relacionado ao descumprimento das leis, regulamentos e demais normas ambientais e trabalhistas em vigor, relativa à saúde e segurança ocupacional, inclusive no que se refere à </w:t>
      </w:r>
      <w:r w:rsidR="000A2117" w:rsidRPr="006E4398">
        <w:rPr>
          <w:rFonts w:ascii="Trebuchet MS" w:hAnsi="Trebuchet MS"/>
          <w:kern w:val="16"/>
          <w:sz w:val="20"/>
          <w:szCs w:val="20"/>
        </w:rPr>
        <w:t xml:space="preserve">não utilização </w:t>
      </w:r>
      <w:r w:rsidRPr="006E4398">
        <w:rPr>
          <w:rFonts w:ascii="Trebuchet MS" w:hAnsi="Trebuchet MS"/>
          <w:kern w:val="16"/>
          <w:sz w:val="20"/>
          <w:szCs w:val="20"/>
        </w:rPr>
        <w:t>de trabalho infantil e análogo a de escravo, assim como não adotar ações que incentivem a prostituição</w:t>
      </w:r>
      <w:r w:rsidR="00242F65" w:rsidRPr="006E4398">
        <w:rPr>
          <w:rFonts w:ascii="Trebuchet MS" w:hAnsi="Trebuchet MS"/>
          <w:kern w:val="16"/>
          <w:sz w:val="20"/>
          <w:szCs w:val="20"/>
        </w:rPr>
        <w:t>; e</w:t>
      </w:r>
    </w:p>
    <w:p w14:paraId="7E30BDA1" w14:textId="77777777" w:rsidR="00177084" w:rsidRPr="006E4398" w:rsidRDefault="00177084">
      <w:pPr>
        <w:pStyle w:val="NormalWeb"/>
        <w:spacing w:before="0" w:beforeAutospacing="0" w:after="0" w:afterAutospacing="0" w:line="360" w:lineRule="auto"/>
        <w:ind w:left="1277"/>
        <w:jc w:val="both"/>
        <w:rPr>
          <w:rFonts w:ascii="Trebuchet MS" w:hAnsi="Trebuchet MS"/>
          <w:kern w:val="16"/>
          <w:sz w:val="20"/>
          <w:szCs w:val="20"/>
        </w:rPr>
      </w:pPr>
    </w:p>
    <w:p w14:paraId="2EE7C319" w14:textId="77777777" w:rsidR="00DD52E0" w:rsidRPr="006E4398" w:rsidRDefault="00177084"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kern w:val="16"/>
          <w:sz w:val="20"/>
          <w:szCs w:val="20"/>
        </w:rPr>
      </w:pPr>
      <w:r w:rsidRPr="006E4398">
        <w:rPr>
          <w:rFonts w:ascii="Trebuchet MS" w:hAnsi="Trebuchet MS"/>
          <w:sz w:val="20"/>
          <w:szCs w:val="20"/>
        </w:rPr>
        <w:t>foi assessorada por assessores legais e tem conhecimento e experiência em finanças e negócios, bem como em operações semelhantes a esta, suficientes para avaliar os riscos e o conteúdo deste negócio e são capazes de assumir tais obrigações, riscos e encargos.</w:t>
      </w:r>
    </w:p>
    <w:p w14:paraId="0C34686F" w14:textId="77777777" w:rsidR="00177084" w:rsidRPr="006E4398" w:rsidRDefault="00177084">
      <w:pPr>
        <w:pStyle w:val="NormalWeb"/>
        <w:spacing w:before="0" w:beforeAutospacing="0" w:after="0" w:afterAutospacing="0" w:line="360" w:lineRule="auto"/>
        <w:jc w:val="both"/>
        <w:rPr>
          <w:rFonts w:ascii="Trebuchet MS" w:hAnsi="Trebuchet MS"/>
          <w:sz w:val="20"/>
          <w:szCs w:val="20"/>
        </w:rPr>
      </w:pPr>
    </w:p>
    <w:p w14:paraId="51970F57" w14:textId="77777777" w:rsidR="006C528D" w:rsidRPr="006E4398" w:rsidRDefault="00177084">
      <w:pPr>
        <w:pStyle w:val="NormalWeb"/>
        <w:spacing w:before="0" w:beforeAutospacing="0" w:after="0" w:afterAutospacing="0" w:line="360" w:lineRule="auto"/>
        <w:jc w:val="both"/>
        <w:rPr>
          <w:rFonts w:ascii="Trebuchet MS" w:hAnsi="Trebuchet MS"/>
          <w:sz w:val="20"/>
          <w:szCs w:val="20"/>
        </w:rPr>
      </w:pPr>
      <w:r w:rsidRPr="006E4398">
        <w:rPr>
          <w:rFonts w:ascii="Trebuchet MS" w:hAnsi="Trebuchet MS"/>
          <w:sz w:val="20"/>
          <w:szCs w:val="20"/>
        </w:rPr>
        <w:t>8</w:t>
      </w:r>
      <w:r w:rsidR="00F22655" w:rsidRPr="006E4398">
        <w:rPr>
          <w:rFonts w:ascii="Trebuchet MS" w:hAnsi="Trebuchet MS"/>
          <w:sz w:val="20"/>
          <w:szCs w:val="20"/>
        </w:rPr>
        <w:t>.</w:t>
      </w:r>
      <w:r w:rsidRPr="006E4398">
        <w:rPr>
          <w:rFonts w:ascii="Trebuchet MS" w:hAnsi="Trebuchet MS"/>
          <w:sz w:val="20"/>
          <w:szCs w:val="20"/>
        </w:rPr>
        <w:t>2</w:t>
      </w:r>
      <w:r w:rsidR="00F22655" w:rsidRPr="006E4398">
        <w:rPr>
          <w:rFonts w:ascii="Trebuchet MS" w:hAnsi="Trebuchet MS"/>
          <w:sz w:val="20"/>
          <w:szCs w:val="20"/>
        </w:rPr>
        <w:t>.</w:t>
      </w:r>
      <w:r w:rsidR="00F22655" w:rsidRPr="006E4398">
        <w:rPr>
          <w:rFonts w:ascii="Trebuchet MS" w:hAnsi="Trebuchet MS"/>
          <w:sz w:val="20"/>
          <w:szCs w:val="20"/>
        </w:rPr>
        <w:tab/>
        <w:t xml:space="preserve">A Emissora obriga-se, de forma irrevogável e irretratável, a indenizar </w:t>
      </w:r>
      <w:r w:rsidRPr="006E4398">
        <w:rPr>
          <w:rFonts w:ascii="Trebuchet MS" w:hAnsi="Trebuchet MS"/>
          <w:sz w:val="20"/>
          <w:szCs w:val="20"/>
        </w:rPr>
        <w:t>a Debenturista</w:t>
      </w:r>
      <w:r w:rsidR="00F22655" w:rsidRPr="006E4398">
        <w:rPr>
          <w:rFonts w:ascii="Trebuchet MS" w:hAnsi="Trebuchet MS"/>
          <w:sz w:val="20"/>
          <w:szCs w:val="20"/>
        </w:rPr>
        <w:t xml:space="preserve"> e o Agente Fiduciário por todos e quaisquer prejuízos, danos, perdas, custos e/ou despesas (incluindo custas judiciais e honorários advocatícios) incorridos </w:t>
      </w:r>
      <w:r w:rsidRPr="006E4398">
        <w:rPr>
          <w:rFonts w:ascii="Trebuchet MS" w:hAnsi="Trebuchet MS"/>
          <w:sz w:val="20"/>
          <w:szCs w:val="20"/>
        </w:rPr>
        <w:t>pela Debenturista</w:t>
      </w:r>
      <w:r w:rsidR="00F22655" w:rsidRPr="006E4398">
        <w:rPr>
          <w:rFonts w:ascii="Trebuchet MS" w:hAnsi="Trebuchet MS"/>
          <w:sz w:val="20"/>
          <w:szCs w:val="20"/>
        </w:rPr>
        <w:t xml:space="preserve"> e pelo Agente Fiduciário em razão da inveracidade ou incorreção de quaisquer das declarações prestadas por ela e/ou pela</w:t>
      </w:r>
      <w:r w:rsidR="00D776F4" w:rsidRPr="006E4398">
        <w:rPr>
          <w:rFonts w:ascii="Trebuchet MS" w:hAnsi="Trebuchet MS"/>
          <w:sz w:val="20"/>
          <w:szCs w:val="20"/>
        </w:rPr>
        <w:t>s</w:t>
      </w:r>
      <w:r w:rsidR="00F22655" w:rsidRPr="006E4398">
        <w:rPr>
          <w:rFonts w:ascii="Trebuchet MS" w:hAnsi="Trebuchet MS"/>
          <w:sz w:val="20"/>
          <w:szCs w:val="20"/>
        </w:rPr>
        <w:t xml:space="preserve"> </w:t>
      </w:r>
      <w:r w:rsidR="004D7394" w:rsidRPr="006E4398">
        <w:rPr>
          <w:rFonts w:ascii="Trebuchet MS" w:hAnsi="Trebuchet MS"/>
          <w:sz w:val="20"/>
          <w:szCs w:val="20"/>
        </w:rPr>
        <w:t>Fiadora</w:t>
      </w:r>
      <w:r w:rsidR="00D776F4" w:rsidRPr="006E4398">
        <w:rPr>
          <w:rFonts w:ascii="Trebuchet MS" w:hAnsi="Trebuchet MS"/>
          <w:sz w:val="20"/>
          <w:szCs w:val="20"/>
        </w:rPr>
        <w:t>s</w:t>
      </w:r>
      <w:r w:rsidR="00F22655" w:rsidRPr="006E4398">
        <w:rPr>
          <w:rFonts w:ascii="Trebuchet MS" w:hAnsi="Trebuchet MS"/>
          <w:sz w:val="20"/>
          <w:szCs w:val="20"/>
        </w:rPr>
        <w:t xml:space="preserve"> (conforme o caso), nos termos da Cláusula </w:t>
      </w:r>
      <w:r w:rsidRPr="006E4398">
        <w:rPr>
          <w:rFonts w:ascii="Trebuchet MS" w:hAnsi="Trebuchet MS"/>
          <w:sz w:val="20"/>
          <w:szCs w:val="20"/>
        </w:rPr>
        <w:t>8</w:t>
      </w:r>
      <w:r w:rsidR="00F22655" w:rsidRPr="006E4398">
        <w:rPr>
          <w:rFonts w:ascii="Trebuchet MS" w:hAnsi="Trebuchet MS"/>
          <w:sz w:val="20"/>
          <w:szCs w:val="20"/>
        </w:rPr>
        <w:t>.1 acima.</w:t>
      </w:r>
    </w:p>
    <w:p w14:paraId="2B344C1B" w14:textId="77777777" w:rsidR="006C528D" w:rsidRPr="006E4398" w:rsidRDefault="006C528D">
      <w:pPr>
        <w:pStyle w:val="NormalWeb"/>
        <w:spacing w:before="0" w:beforeAutospacing="0" w:after="0" w:afterAutospacing="0" w:line="360" w:lineRule="auto"/>
        <w:jc w:val="both"/>
        <w:rPr>
          <w:rFonts w:ascii="Trebuchet MS" w:hAnsi="Trebuchet MS"/>
          <w:sz w:val="20"/>
          <w:szCs w:val="20"/>
        </w:rPr>
      </w:pPr>
    </w:p>
    <w:p w14:paraId="105876F0" w14:textId="77777777" w:rsidR="006C528D" w:rsidRPr="006E4398" w:rsidRDefault="00177084">
      <w:pPr>
        <w:pStyle w:val="NormalWeb"/>
        <w:spacing w:before="0" w:beforeAutospacing="0" w:after="0" w:afterAutospacing="0" w:line="360" w:lineRule="auto"/>
        <w:jc w:val="both"/>
        <w:rPr>
          <w:rFonts w:ascii="Trebuchet MS" w:hAnsi="Trebuchet MS"/>
          <w:sz w:val="20"/>
          <w:szCs w:val="20"/>
        </w:rPr>
      </w:pPr>
      <w:r w:rsidRPr="006E4398">
        <w:rPr>
          <w:rFonts w:ascii="Trebuchet MS" w:hAnsi="Trebuchet MS"/>
          <w:sz w:val="20"/>
          <w:szCs w:val="20"/>
        </w:rPr>
        <w:t>8</w:t>
      </w:r>
      <w:r w:rsidR="00F22655" w:rsidRPr="006E4398">
        <w:rPr>
          <w:rFonts w:ascii="Trebuchet MS" w:hAnsi="Trebuchet MS"/>
          <w:sz w:val="20"/>
          <w:szCs w:val="20"/>
        </w:rPr>
        <w:t>.</w:t>
      </w:r>
      <w:r w:rsidRPr="006E4398">
        <w:rPr>
          <w:rFonts w:ascii="Trebuchet MS" w:hAnsi="Trebuchet MS"/>
          <w:sz w:val="20"/>
          <w:szCs w:val="20"/>
        </w:rPr>
        <w:t>3</w:t>
      </w:r>
      <w:r w:rsidR="00F22655" w:rsidRPr="006E4398">
        <w:rPr>
          <w:rFonts w:ascii="Trebuchet MS" w:hAnsi="Trebuchet MS"/>
          <w:sz w:val="20"/>
          <w:szCs w:val="20"/>
        </w:rPr>
        <w:t>.</w:t>
      </w:r>
      <w:r w:rsidR="00F22655" w:rsidRPr="006E4398">
        <w:rPr>
          <w:rFonts w:ascii="Trebuchet MS" w:hAnsi="Trebuchet MS"/>
          <w:sz w:val="20"/>
          <w:szCs w:val="20"/>
        </w:rPr>
        <w:tab/>
        <w:t xml:space="preserve">Sem prejuízo do disposto na Cláusula </w:t>
      </w:r>
      <w:r w:rsidRPr="006E4398">
        <w:rPr>
          <w:rFonts w:ascii="Trebuchet MS" w:hAnsi="Trebuchet MS"/>
          <w:sz w:val="20"/>
          <w:szCs w:val="20"/>
        </w:rPr>
        <w:t>8</w:t>
      </w:r>
      <w:r w:rsidR="00F22655" w:rsidRPr="006E4398">
        <w:rPr>
          <w:rFonts w:ascii="Trebuchet MS" w:hAnsi="Trebuchet MS"/>
          <w:sz w:val="20"/>
          <w:szCs w:val="20"/>
        </w:rPr>
        <w:t>.3 acima, a Emissora</w:t>
      </w:r>
      <w:r w:rsidR="00FC7E91" w:rsidRPr="006E4398">
        <w:rPr>
          <w:rFonts w:ascii="Trebuchet MS" w:hAnsi="Trebuchet MS"/>
          <w:sz w:val="20"/>
          <w:szCs w:val="20"/>
        </w:rPr>
        <w:t xml:space="preserve"> e a</w:t>
      </w:r>
      <w:r w:rsidR="00D776F4" w:rsidRPr="006E4398">
        <w:rPr>
          <w:rFonts w:ascii="Trebuchet MS" w:hAnsi="Trebuchet MS"/>
          <w:sz w:val="20"/>
          <w:szCs w:val="20"/>
        </w:rPr>
        <w:t>s</w:t>
      </w:r>
      <w:r w:rsidR="00FC7E91" w:rsidRPr="006E4398">
        <w:rPr>
          <w:rFonts w:ascii="Trebuchet MS" w:hAnsi="Trebuchet MS"/>
          <w:sz w:val="20"/>
          <w:szCs w:val="20"/>
        </w:rPr>
        <w:t xml:space="preserve"> </w:t>
      </w:r>
      <w:r w:rsidR="004D7394" w:rsidRPr="006E4398">
        <w:rPr>
          <w:rFonts w:ascii="Trebuchet MS" w:hAnsi="Trebuchet MS"/>
          <w:sz w:val="20"/>
          <w:szCs w:val="20"/>
        </w:rPr>
        <w:t>Fiadora</w:t>
      </w:r>
      <w:r w:rsidR="00D776F4" w:rsidRPr="006E4398">
        <w:rPr>
          <w:rFonts w:ascii="Trebuchet MS" w:hAnsi="Trebuchet MS"/>
          <w:sz w:val="20"/>
          <w:szCs w:val="20"/>
        </w:rPr>
        <w:t>s</w:t>
      </w:r>
      <w:r w:rsidR="00F22655" w:rsidRPr="006E4398">
        <w:rPr>
          <w:rFonts w:ascii="Trebuchet MS" w:hAnsi="Trebuchet MS"/>
          <w:sz w:val="20"/>
          <w:szCs w:val="20"/>
        </w:rPr>
        <w:t xml:space="preserve"> obriga</w:t>
      </w:r>
      <w:r w:rsidR="00B92843" w:rsidRPr="006E4398">
        <w:rPr>
          <w:rFonts w:ascii="Trebuchet MS" w:hAnsi="Trebuchet MS"/>
          <w:sz w:val="20"/>
          <w:szCs w:val="20"/>
        </w:rPr>
        <w:t>m</w:t>
      </w:r>
      <w:r w:rsidR="00F22655" w:rsidRPr="006E4398">
        <w:rPr>
          <w:rFonts w:ascii="Trebuchet MS" w:hAnsi="Trebuchet MS"/>
          <w:sz w:val="20"/>
          <w:szCs w:val="20"/>
        </w:rPr>
        <w:t xml:space="preserve">-se a notificar o Agente Fiduciário e </w:t>
      </w:r>
      <w:r w:rsidRPr="006E4398">
        <w:rPr>
          <w:rFonts w:ascii="Trebuchet MS" w:hAnsi="Trebuchet MS"/>
          <w:sz w:val="20"/>
          <w:szCs w:val="20"/>
        </w:rPr>
        <w:t>a Debenturista</w:t>
      </w:r>
      <w:r w:rsidR="00F22655" w:rsidRPr="006E4398">
        <w:rPr>
          <w:rFonts w:ascii="Trebuchet MS" w:hAnsi="Trebuchet MS"/>
          <w:sz w:val="20"/>
          <w:szCs w:val="20"/>
        </w:rPr>
        <w:t xml:space="preserve"> no Dia Útil subsequente, caso quaisquer das declarações aqui prestadas mostrem-se inverídicas ou incorretas na data em que foram prestadas.</w:t>
      </w:r>
    </w:p>
    <w:p w14:paraId="2CD78179" w14:textId="77777777" w:rsidR="00D10808" w:rsidRPr="006E4398" w:rsidRDefault="00D10808">
      <w:pPr>
        <w:autoSpaceDE/>
        <w:autoSpaceDN/>
        <w:adjustRightInd/>
        <w:spacing w:line="360" w:lineRule="auto"/>
        <w:rPr>
          <w:rFonts w:ascii="Trebuchet MS" w:hAnsi="Trebuchet MS"/>
          <w:b/>
          <w:bCs/>
          <w:w w:val="0"/>
          <w:kern w:val="32"/>
          <w:sz w:val="20"/>
          <w:szCs w:val="20"/>
          <w:lang w:eastAsia="x-none"/>
        </w:rPr>
      </w:pPr>
      <w:bookmarkStart w:id="230" w:name="_Toc356586453"/>
    </w:p>
    <w:p w14:paraId="628EBFD8" w14:textId="77777777" w:rsidR="00B46AEA" w:rsidRPr="006E4398" w:rsidRDefault="00B46AEA">
      <w:pPr>
        <w:pStyle w:val="Heading1"/>
        <w:rPr>
          <w:rFonts w:ascii="Trebuchet MS" w:hAnsi="Trebuchet MS"/>
          <w:w w:val="0"/>
        </w:rPr>
      </w:pPr>
      <w:bookmarkStart w:id="231" w:name="_Toc499990378"/>
      <w:bookmarkStart w:id="232" w:name="_Toc356586451"/>
      <w:r w:rsidRPr="006E4398">
        <w:rPr>
          <w:rFonts w:ascii="Trebuchet MS" w:hAnsi="Trebuchet MS"/>
          <w:w w:val="0"/>
        </w:rPr>
        <w:t>CLÁUSULA IX</w:t>
      </w:r>
      <w:r w:rsidRPr="006E4398">
        <w:rPr>
          <w:rFonts w:ascii="Trebuchet MS" w:hAnsi="Trebuchet MS"/>
          <w:w w:val="0"/>
        </w:rPr>
        <w:br/>
        <w:t>ASSEMBLEIA GERAL DE DEBENTURISTAS</w:t>
      </w:r>
      <w:bookmarkEnd w:id="231"/>
      <w:bookmarkEnd w:id="232"/>
    </w:p>
    <w:p w14:paraId="1962A6D9" w14:textId="77777777" w:rsidR="00B46AEA" w:rsidRPr="006E4398" w:rsidRDefault="00B46AEA">
      <w:pPr>
        <w:spacing w:line="360" w:lineRule="auto"/>
        <w:jc w:val="both"/>
        <w:rPr>
          <w:rFonts w:ascii="Trebuchet MS" w:hAnsi="Trebuchet MS"/>
          <w:w w:val="0"/>
          <w:sz w:val="20"/>
          <w:szCs w:val="20"/>
        </w:rPr>
      </w:pPr>
    </w:p>
    <w:p w14:paraId="78A7A374" w14:textId="77777777" w:rsidR="00A16D36" w:rsidRPr="006E4398" w:rsidRDefault="00A16D36">
      <w:pPr>
        <w:spacing w:line="360" w:lineRule="auto"/>
        <w:jc w:val="both"/>
        <w:rPr>
          <w:rFonts w:ascii="Trebuchet MS" w:hAnsi="Trebuchet MS"/>
          <w:b/>
          <w:w w:val="0"/>
          <w:sz w:val="20"/>
          <w:szCs w:val="20"/>
        </w:rPr>
      </w:pPr>
    </w:p>
    <w:p w14:paraId="52368410" w14:textId="77777777" w:rsidR="00B46AEA" w:rsidRPr="006E4398" w:rsidRDefault="00A16D36">
      <w:pPr>
        <w:spacing w:line="360" w:lineRule="auto"/>
        <w:jc w:val="both"/>
        <w:rPr>
          <w:rFonts w:ascii="Trebuchet MS" w:hAnsi="Trebuchet MS"/>
          <w:bCs/>
          <w:w w:val="0"/>
          <w:sz w:val="20"/>
          <w:szCs w:val="20"/>
        </w:rPr>
      </w:pPr>
      <w:r w:rsidRPr="006E4398">
        <w:rPr>
          <w:rFonts w:ascii="Trebuchet MS" w:hAnsi="Trebuchet MS"/>
          <w:b/>
          <w:w w:val="0"/>
          <w:sz w:val="20"/>
          <w:szCs w:val="20"/>
        </w:rPr>
        <w:t>9.</w:t>
      </w:r>
      <w:r w:rsidRPr="006E4398">
        <w:rPr>
          <w:rFonts w:ascii="Trebuchet MS" w:hAnsi="Trebuchet MS"/>
          <w:b/>
          <w:w w:val="0"/>
          <w:sz w:val="20"/>
          <w:szCs w:val="20"/>
        </w:rPr>
        <w:tab/>
      </w:r>
      <w:r w:rsidRPr="006E4398">
        <w:rPr>
          <w:rFonts w:ascii="Trebuchet MS" w:hAnsi="Trebuchet MS"/>
          <w:bCs/>
          <w:w w:val="0"/>
          <w:sz w:val="20"/>
          <w:szCs w:val="20"/>
        </w:rPr>
        <w:t xml:space="preserve">Caso a qualquer momento durante a vigência desta Escritura houver mais de um titular das Debêntures, o conjunto destes titulares será considerado alcançado e incluído na definição de “Debenturista” prevista nesta Escritura. </w:t>
      </w:r>
      <w:r w:rsidR="00B70DF3" w:rsidRPr="006E4398">
        <w:rPr>
          <w:rFonts w:ascii="Trebuchet MS" w:hAnsi="Trebuchet MS"/>
          <w:bCs/>
          <w:w w:val="0"/>
          <w:sz w:val="20"/>
          <w:szCs w:val="20"/>
        </w:rPr>
        <w:t>A</w:t>
      </w:r>
      <w:r w:rsidRPr="006E4398">
        <w:rPr>
          <w:rFonts w:ascii="Trebuchet MS" w:hAnsi="Trebuchet MS"/>
          <w:bCs/>
          <w:w w:val="0"/>
          <w:sz w:val="20"/>
          <w:szCs w:val="20"/>
        </w:rPr>
        <w:t xml:space="preserve"> Debenturista poderá, a qualquer tempo, realizar assembleia geral, de acordo com o disposto no artigo 71 da Lei das Sociedades por Ações, a fim de deliberar sobre matéria de interesse d</w:t>
      </w:r>
      <w:r w:rsidR="000A2117" w:rsidRPr="006E4398">
        <w:rPr>
          <w:rFonts w:ascii="Trebuchet MS" w:hAnsi="Trebuchet MS"/>
          <w:bCs/>
          <w:w w:val="0"/>
          <w:sz w:val="20"/>
          <w:szCs w:val="20"/>
        </w:rPr>
        <w:t>a</w:t>
      </w:r>
      <w:r w:rsidRPr="006E4398">
        <w:rPr>
          <w:rFonts w:ascii="Trebuchet MS" w:hAnsi="Trebuchet MS"/>
          <w:bCs/>
          <w:w w:val="0"/>
          <w:sz w:val="20"/>
          <w:szCs w:val="20"/>
        </w:rPr>
        <w:t xml:space="preserve"> Debenturista (“</w:t>
      </w:r>
      <w:r w:rsidRPr="006E4398">
        <w:rPr>
          <w:rFonts w:ascii="Trebuchet MS" w:hAnsi="Trebuchet MS"/>
          <w:bCs/>
          <w:w w:val="0"/>
          <w:sz w:val="20"/>
          <w:szCs w:val="20"/>
          <w:u w:val="single"/>
        </w:rPr>
        <w:t>Assembleia Geral de Debenturistas</w:t>
      </w:r>
      <w:r w:rsidRPr="006E4398">
        <w:rPr>
          <w:rFonts w:ascii="Trebuchet MS" w:hAnsi="Trebuchet MS"/>
          <w:bCs/>
          <w:w w:val="0"/>
          <w:sz w:val="20"/>
          <w:szCs w:val="20"/>
        </w:rPr>
        <w:t>”).</w:t>
      </w:r>
    </w:p>
    <w:p w14:paraId="10753B73" w14:textId="77777777" w:rsidR="00A16D36" w:rsidRPr="006E4398" w:rsidRDefault="00A16D36">
      <w:pPr>
        <w:spacing w:line="360" w:lineRule="auto"/>
        <w:jc w:val="both"/>
        <w:rPr>
          <w:rFonts w:ascii="Trebuchet MS" w:hAnsi="Trebuchet MS"/>
          <w:bCs/>
          <w:w w:val="0"/>
          <w:sz w:val="20"/>
          <w:szCs w:val="20"/>
        </w:rPr>
      </w:pPr>
    </w:p>
    <w:p w14:paraId="7C7651E3" w14:textId="77777777" w:rsidR="00A16D36" w:rsidRPr="006E4398" w:rsidRDefault="00A16D36">
      <w:pPr>
        <w:spacing w:line="360" w:lineRule="auto"/>
        <w:jc w:val="both"/>
        <w:rPr>
          <w:rFonts w:ascii="Trebuchet MS" w:hAnsi="Trebuchet MS"/>
          <w:b/>
          <w:w w:val="0"/>
          <w:sz w:val="20"/>
          <w:szCs w:val="20"/>
        </w:rPr>
      </w:pPr>
      <w:r w:rsidRPr="006E4398">
        <w:rPr>
          <w:rFonts w:ascii="Trebuchet MS" w:hAnsi="Trebuchet MS"/>
          <w:bCs/>
          <w:w w:val="0"/>
          <w:sz w:val="20"/>
          <w:szCs w:val="20"/>
        </w:rPr>
        <w:t>9.1.</w:t>
      </w:r>
      <w:r w:rsidRPr="006E4398">
        <w:rPr>
          <w:rFonts w:ascii="Trebuchet MS" w:hAnsi="Trebuchet MS"/>
          <w:bCs/>
          <w:w w:val="0"/>
          <w:sz w:val="20"/>
          <w:szCs w:val="20"/>
        </w:rPr>
        <w:tab/>
        <w:t xml:space="preserve">Após a emissão dos CRI, somente após orientação da assembleia geral </w:t>
      </w:r>
      <w:r w:rsidR="000A2117" w:rsidRPr="006E4398">
        <w:rPr>
          <w:rFonts w:ascii="Trebuchet MS" w:hAnsi="Trebuchet MS"/>
          <w:bCs/>
          <w:w w:val="0"/>
          <w:sz w:val="20"/>
          <w:szCs w:val="20"/>
        </w:rPr>
        <w:t xml:space="preserve">de titulares </w:t>
      </w:r>
      <w:r w:rsidRPr="006E4398">
        <w:rPr>
          <w:rFonts w:ascii="Trebuchet MS" w:hAnsi="Trebuchet MS"/>
          <w:bCs/>
          <w:w w:val="0"/>
          <w:sz w:val="20"/>
          <w:szCs w:val="20"/>
        </w:rPr>
        <w:t xml:space="preserve">de CRI, a </w:t>
      </w:r>
      <w:r w:rsidR="00B70DF3" w:rsidRPr="006E4398">
        <w:rPr>
          <w:rFonts w:ascii="Trebuchet MS" w:hAnsi="Trebuchet MS"/>
          <w:bCs/>
          <w:w w:val="0"/>
          <w:sz w:val="20"/>
          <w:szCs w:val="20"/>
        </w:rPr>
        <w:t>Debenturista</w:t>
      </w:r>
      <w:r w:rsidRPr="006E4398">
        <w:rPr>
          <w:rFonts w:ascii="Trebuchet MS" w:hAnsi="Trebuchet MS"/>
          <w:bCs/>
          <w:w w:val="0"/>
          <w:sz w:val="20"/>
          <w:szCs w:val="20"/>
        </w:rPr>
        <w:t xml:space="preserve">, na qualidade de </w:t>
      </w:r>
      <w:r w:rsidR="00B70DF3" w:rsidRPr="006E4398">
        <w:rPr>
          <w:rFonts w:ascii="Trebuchet MS" w:hAnsi="Trebuchet MS"/>
          <w:bCs/>
          <w:w w:val="0"/>
          <w:sz w:val="20"/>
          <w:szCs w:val="20"/>
        </w:rPr>
        <w:t>d</w:t>
      </w:r>
      <w:r w:rsidRPr="006E4398">
        <w:rPr>
          <w:rFonts w:ascii="Trebuchet MS" w:hAnsi="Trebuchet MS"/>
          <w:bCs/>
          <w:w w:val="0"/>
          <w:sz w:val="20"/>
          <w:szCs w:val="20"/>
        </w:rPr>
        <w:t xml:space="preserve">ebenturista, poderá exercer seu direito e deverá se manifestar conforme lhe for orientado. Caso (i) a assembleia geral de </w:t>
      </w:r>
      <w:r w:rsidR="000A2117" w:rsidRPr="006E4398">
        <w:rPr>
          <w:rFonts w:ascii="Trebuchet MS" w:hAnsi="Trebuchet MS"/>
          <w:bCs/>
          <w:w w:val="0"/>
          <w:sz w:val="20"/>
          <w:szCs w:val="20"/>
        </w:rPr>
        <w:t>titula</w:t>
      </w:r>
      <w:r w:rsidRPr="006E4398">
        <w:rPr>
          <w:rFonts w:ascii="Trebuchet MS" w:hAnsi="Trebuchet MS"/>
          <w:bCs/>
          <w:w w:val="0"/>
          <w:sz w:val="20"/>
          <w:szCs w:val="20"/>
        </w:rPr>
        <w:t xml:space="preserve">res de CRI não seja instalada ou (ii) ainda que instalada a assembleia geral </w:t>
      </w:r>
      <w:r w:rsidR="000A2117" w:rsidRPr="006E4398">
        <w:rPr>
          <w:rFonts w:ascii="Trebuchet MS" w:hAnsi="Trebuchet MS"/>
          <w:bCs/>
          <w:w w:val="0"/>
          <w:sz w:val="20"/>
          <w:szCs w:val="20"/>
        </w:rPr>
        <w:t xml:space="preserve">de titulares </w:t>
      </w:r>
      <w:r w:rsidRPr="006E4398">
        <w:rPr>
          <w:rFonts w:ascii="Trebuchet MS" w:hAnsi="Trebuchet MS"/>
          <w:bCs/>
          <w:w w:val="0"/>
          <w:sz w:val="20"/>
          <w:szCs w:val="20"/>
        </w:rPr>
        <w:t xml:space="preserve">de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0A2117" w:rsidRPr="006E4398">
        <w:rPr>
          <w:rFonts w:ascii="Trebuchet MS" w:hAnsi="Trebuchet MS"/>
          <w:bCs/>
          <w:w w:val="0"/>
          <w:sz w:val="20"/>
          <w:szCs w:val="20"/>
        </w:rPr>
        <w:t>titular</w:t>
      </w:r>
      <w:r w:rsidRPr="006E4398">
        <w:rPr>
          <w:rFonts w:ascii="Trebuchet MS" w:hAnsi="Trebuchet MS"/>
          <w:bCs/>
          <w:w w:val="0"/>
          <w:sz w:val="20"/>
          <w:szCs w:val="20"/>
        </w:rPr>
        <w:t>es de CRI, não podendo ser imputada à Securitizadora, na qualidade de Debenturista, qualquer responsabilização decorrente da ausência de manifestação. Fica desde já, certo e ajustado, que a Securitizadora e/ou o Agente Fiduciário e/</w:t>
      </w:r>
      <w:r w:rsidR="000A2117" w:rsidRPr="006E4398">
        <w:rPr>
          <w:rFonts w:ascii="Trebuchet MS" w:hAnsi="Trebuchet MS"/>
          <w:bCs/>
          <w:w w:val="0"/>
          <w:sz w:val="20"/>
          <w:szCs w:val="20"/>
        </w:rPr>
        <w:t>ou titulares de</w:t>
      </w:r>
      <w:r w:rsidRPr="006E4398">
        <w:rPr>
          <w:rFonts w:ascii="Trebuchet MS" w:hAnsi="Trebuchet MS"/>
          <w:bCs/>
          <w:w w:val="0"/>
          <w:sz w:val="20"/>
          <w:szCs w:val="20"/>
        </w:rPr>
        <w:t xml:space="preserve"> CRI (estes últimos observados o disposto no Termo de Securitização), poderão convocar a Companhia para comparecer em determinadas assembleias gerais, conforme disposto no Termo de Securitização.</w:t>
      </w:r>
    </w:p>
    <w:p w14:paraId="62306A9F" w14:textId="77777777" w:rsidR="00A16D36" w:rsidRPr="006E4398" w:rsidRDefault="00A16D36">
      <w:pPr>
        <w:spacing w:line="360" w:lineRule="auto"/>
        <w:jc w:val="both"/>
        <w:rPr>
          <w:rFonts w:ascii="Trebuchet MS" w:hAnsi="Trebuchet MS"/>
          <w:b/>
          <w:w w:val="0"/>
          <w:sz w:val="20"/>
          <w:szCs w:val="20"/>
        </w:rPr>
      </w:pPr>
    </w:p>
    <w:p w14:paraId="76774B06" w14:textId="77777777" w:rsidR="00B46AEA" w:rsidRPr="006E4398" w:rsidRDefault="00B46AEA">
      <w:pPr>
        <w:spacing w:line="360" w:lineRule="auto"/>
        <w:jc w:val="both"/>
        <w:rPr>
          <w:rFonts w:ascii="Trebuchet MS" w:hAnsi="Trebuchet MS"/>
          <w:b/>
          <w:w w:val="0"/>
          <w:sz w:val="20"/>
          <w:szCs w:val="20"/>
        </w:rPr>
      </w:pPr>
      <w:r w:rsidRPr="006E4398">
        <w:rPr>
          <w:rFonts w:ascii="Trebuchet MS" w:hAnsi="Trebuchet MS"/>
          <w:b/>
          <w:w w:val="0"/>
          <w:sz w:val="20"/>
          <w:szCs w:val="20"/>
        </w:rPr>
        <w:t>9.1.</w:t>
      </w:r>
      <w:r w:rsidRPr="006E4398">
        <w:rPr>
          <w:rFonts w:ascii="Trebuchet MS" w:hAnsi="Trebuchet MS"/>
          <w:b/>
          <w:w w:val="0"/>
          <w:sz w:val="20"/>
          <w:szCs w:val="20"/>
        </w:rPr>
        <w:tab/>
        <w:t>Convocação</w:t>
      </w:r>
    </w:p>
    <w:p w14:paraId="59860948" w14:textId="77777777" w:rsidR="00B46AEA" w:rsidRPr="006E4398" w:rsidRDefault="00B46AEA">
      <w:pPr>
        <w:widowControl w:val="0"/>
        <w:tabs>
          <w:tab w:val="left" w:pos="709"/>
        </w:tabs>
        <w:spacing w:line="360" w:lineRule="auto"/>
        <w:jc w:val="both"/>
        <w:rPr>
          <w:rFonts w:ascii="Trebuchet MS" w:hAnsi="Trebuchet MS"/>
          <w:w w:val="0"/>
          <w:sz w:val="20"/>
          <w:szCs w:val="20"/>
        </w:rPr>
      </w:pPr>
    </w:p>
    <w:p w14:paraId="061F02C6" w14:textId="77777777" w:rsidR="00B46AEA" w:rsidRPr="006E4398" w:rsidRDefault="00B46AEA">
      <w:pPr>
        <w:widowControl w:val="0"/>
        <w:tabs>
          <w:tab w:val="left" w:pos="709"/>
        </w:tabs>
        <w:spacing w:line="360" w:lineRule="auto"/>
        <w:jc w:val="both"/>
        <w:rPr>
          <w:rFonts w:ascii="Trebuchet MS" w:hAnsi="Trebuchet MS"/>
          <w:w w:val="0"/>
          <w:sz w:val="20"/>
          <w:szCs w:val="20"/>
        </w:rPr>
      </w:pPr>
      <w:r w:rsidRPr="006E4398">
        <w:rPr>
          <w:rFonts w:ascii="Trebuchet MS" w:hAnsi="Trebuchet MS"/>
          <w:w w:val="0"/>
          <w:sz w:val="20"/>
          <w:szCs w:val="20"/>
        </w:rPr>
        <w:t>9.1.1.</w:t>
      </w:r>
      <w:r w:rsidRPr="006E4398">
        <w:rPr>
          <w:rFonts w:ascii="Trebuchet MS" w:hAnsi="Trebuchet MS"/>
          <w:w w:val="0"/>
          <w:sz w:val="20"/>
          <w:szCs w:val="20"/>
        </w:rPr>
        <w:tab/>
        <w:t xml:space="preserve">As </w:t>
      </w:r>
      <w:r w:rsidR="00A16D36" w:rsidRPr="006E4398">
        <w:rPr>
          <w:rFonts w:ascii="Trebuchet MS" w:hAnsi="Trebuchet MS"/>
          <w:w w:val="0"/>
          <w:sz w:val="20"/>
          <w:szCs w:val="20"/>
        </w:rPr>
        <w:t>A</w:t>
      </w:r>
      <w:r w:rsidRPr="006E4398">
        <w:rPr>
          <w:rFonts w:ascii="Trebuchet MS" w:hAnsi="Trebuchet MS"/>
          <w:w w:val="0"/>
          <w:sz w:val="20"/>
          <w:szCs w:val="20"/>
        </w:rPr>
        <w:t xml:space="preserve">ssembleias </w:t>
      </w:r>
      <w:r w:rsidR="00A16D36" w:rsidRPr="006E4398">
        <w:rPr>
          <w:rFonts w:ascii="Trebuchet MS" w:hAnsi="Trebuchet MS"/>
          <w:w w:val="0"/>
          <w:sz w:val="20"/>
          <w:szCs w:val="20"/>
        </w:rPr>
        <w:t>G</w:t>
      </w:r>
      <w:r w:rsidRPr="006E4398">
        <w:rPr>
          <w:rFonts w:ascii="Trebuchet MS" w:hAnsi="Trebuchet MS"/>
          <w:w w:val="0"/>
          <w:sz w:val="20"/>
          <w:szCs w:val="20"/>
        </w:rPr>
        <w:t>erais de Debenturistas poderão ser convocadas pela Emissora</w:t>
      </w:r>
      <w:r w:rsidR="00A16D36" w:rsidRPr="006E4398">
        <w:rPr>
          <w:rFonts w:ascii="Trebuchet MS" w:hAnsi="Trebuchet MS"/>
          <w:w w:val="0"/>
          <w:sz w:val="20"/>
          <w:szCs w:val="20"/>
        </w:rPr>
        <w:t xml:space="preserve"> ou</w:t>
      </w:r>
      <w:r w:rsidRPr="006E4398">
        <w:rPr>
          <w:rFonts w:ascii="Trebuchet MS" w:hAnsi="Trebuchet MS"/>
          <w:w w:val="0"/>
          <w:sz w:val="20"/>
          <w:szCs w:val="20"/>
        </w:rPr>
        <w:t xml:space="preserve"> por Debenturistas que representem 10% (dez por cento), no mínimo, das Debêntures em </w:t>
      </w:r>
      <w:r w:rsidR="000A2117" w:rsidRPr="006E4398">
        <w:rPr>
          <w:rFonts w:ascii="Trebuchet MS" w:hAnsi="Trebuchet MS"/>
          <w:w w:val="0"/>
          <w:sz w:val="20"/>
          <w:szCs w:val="20"/>
        </w:rPr>
        <w:t>C</w:t>
      </w:r>
      <w:r w:rsidRPr="006E4398">
        <w:rPr>
          <w:rFonts w:ascii="Trebuchet MS" w:hAnsi="Trebuchet MS"/>
          <w:w w:val="0"/>
          <w:sz w:val="20"/>
          <w:szCs w:val="20"/>
        </w:rPr>
        <w:t>irculação</w:t>
      </w:r>
      <w:r w:rsidR="000A2117" w:rsidRPr="006E4398">
        <w:rPr>
          <w:rFonts w:ascii="Trebuchet MS" w:hAnsi="Trebuchet MS"/>
          <w:w w:val="0"/>
          <w:sz w:val="20"/>
          <w:szCs w:val="20"/>
        </w:rPr>
        <w:t xml:space="preserve"> (conforme definidas abaixo)</w:t>
      </w:r>
      <w:r w:rsidRPr="006E4398">
        <w:rPr>
          <w:rFonts w:ascii="Trebuchet MS" w:hAnsi="Trebuchet MS"/>
          <w:w w:val="0"/>
          <w:sz w:val="20"/>
          <w:szCs w:val="20"/>
        </w:rPr>
        <w:t>.</w:t>
      </w:r>
      <w:r w:rsidRPr="006E4398">
        <w:rPr>
          <w:rFonts w:ascii="Trebuchet MS" w:hAnsi="Trebuchet MS"/>
          <w:sz w:val="20"/>
          <w:szCs w:val="20"/>
        </w:rPr>
        <w:t xml:space="preserve"> </w:t>
      </w:r>
    </w:p>
    <w:p w14:paraId="6EBA23D1" w14:textId="77777777" w:rsidR="00B46AEA" w:rsidRPr="006E4398" w:rsidRDefault="00B46AEA">
      <w:pPr>
        <w:widowControl w:val="0"/>
        <w:tabs>
          <w:tab w:val="left" w:pos="709"/>
        </w:tabs>
        <w:spacing w:line="360" w:lineRule="auto"/>
        <w:jc w:val="both"/>
        <w:rPr>
          <w:rFonts w:ascii="Trebuchet MS" w:hAnsi="Trebuchet MS"/>
          <w:w w:val="0"/>
          <w:sz w:val="20"/>
          <w:szCs w:val="20"/>
        </w:rPr>
      </w:pPr>
    </w:p>
    <w:p w14:paraId="75FD0A79" w14:textId="77777777" w:rsidR="00B46AEA" w:rsidRPr="006E4398" w:rsidRDefault="00B46AEA">
      <w:pPr>
        <w:widowControl w:val="0"/>
        <w:tabs>
          <w:tab w:val="left" w:pos="709"/>
        </w:tabs>
        <w:spacing w:line="360" w:lineRule="auto"/>
        <w:jc w:val="both"/>
        <w:rPr>
          <w:rFonts w:ascii="Trebuchet MS" w:hAnsi="Trebuchet MS"/>
          <w:w w:val="0"/>
          <w:sz w:val="20"/>
          <w:szCs w:val="20"/>
        </w:rPr>
      </w:pPr>
      <w:r w:rsidRPr="006E4398">
        <w:rPr>
          <w:rFonts w:ascii="Trebuchet MS" w:hAnsi="Trebuchet MS"/>
          <w:w w:val="0"/>
          <w:sz w:val="20"/>
          <w:szCs w:val="20"/>
        </w:rPr>
        <w:t>9.1.2.</w:t>
      </w:r>
      <w:r w:rsidRPr="006E4398">
        <w:rPr>
          <w:rFonts w:ascii="Trebuchet MS" w:hAnsi="Trebuchet MS"/>
          <w:w w:val="0"/>
          <w:sz w:val="20"/>
          <w:szCs w:val="20"/>
        </w:rPr>
        <w:tab/>
        <w:t>A convocação das Assembleias Gerais de Debenturistas se dará mediante anúncio publicado pelo menos 3 (três) vezes nos jornais indicados n</w:t>
      </w:r>
      <w:r w:rsidRPr="006E4398">
        <w:rPr>
          <w:rFonts w:ascii="Trebuchet MS" w:hAnsi="Trebuchet MS"/>
          <w:sz w:val="20"/>
          <w:szCs w:val="20"/>
        </w:rPr>
        <w:t xml:space="preserve">a Cláusula </w:t>
      </w:r>
      <w:r w:rsidRPr="006E4398">
        <w:rPr>
          <w:rFonts w:ascii="Trebuchet MS" w:hAnsi="Trebuchet MS"/>
          <w:w w:val="0"/>
          <w:sz w:val="20"/>
          <w:szCs w:val="20"/>
        </w:rPr>
        <w:t>2.3.1. acima, respeitadas outras regras relacionadas à publicação de anúncio de convocação de assembleias gerais constantes da Lei das Sociedades por Ações, da regulamentação aplicável e desta Escritura</w:t>
      </w:r>
      <w:r w:rsidRPr="006E4398">
        <w:rPr>
          <w:rFonts w:ascii="Trebuchet MS" w:hAnsi="Trebuchet MS"/>
          <w:sz w:val="20"/>
          <w:szCs w:val="20"/>
        </w:rPr>
        <w:t>, ficando dispensada a convocação no caso da presença da totalidade dos Debenturistas, conforme o caso</w:t>
      </w:r>
      <w:r w:rsidRPr="006E4398">
        <w:rPr>
          <w:rFonts w:ascii="Trebuchet MS" w:hAnsi="Trebuchet MS"/>
          <w:w w:val="0"/>
          <w:sz w:val="20"/>
          <w:szCs w:val="20"/>
        </w:rPr>
        <w:t>.</w:t>
      </w:r>
    </w:p>
    <w:p w14:paraId="0787C669" w14:textId="77777777" w:rsidR="00B46AEA" w:rsidRPr="006E4398" w:rsidRDefault="00B46AEA">
      <w:pPr>
        <w:widowControl w:val="0"/>
        <w:tabs>
          <w:tab w:val="left" w:pos="709"/>
        </w:tabs>
        <w:spacing w:line="360" w:lineRule="auto"/>
        <w:jc w:val="both"/>
        <w:rPr>
          <w:rFonts w:ascii="Trebuchet MS" w:hAnsi="Trebuchet MS"/>
          <w:w w:val="0"/>
          <w:sz w:val="20"/>
          <w:szCs w:val="20"/>
        </w:rPr>
      </w:pPr>
    </w:p>
    <w:p w14:paraId="7ED366C2" w14:textId="77777777" w:rsidR="00B46AEA" w:rsidRPr="006E4398" w:rsidRDefault="00B46AEA">
      <w:pPr>
        <w:widowControl w:val="0"/>
        <w:tabs>
          <w:tab w:val="left" w:pos="709"/>
        </w:tabs>
        <w:spacing w:line="360" w:lineRule="auto"/>
        <w:jc w:val="both"/>
        <w:rPr>
          <w:rFonts w:ascii="Trebuchet MS" w:hAnsi="Trebuchet MS"/>
          <w:sz w:val="20"/>
          <w:szCs w:val="20"/>
        </w:rPr>
      </w:pPr>
      <w:r w:rsidRPr="006E4398">
        <w:rPr>
          <w:rFonts w:ascii="Trebuchet MS" w:hAnsi="Trebuchet MS"/>
          <w:w w:val="0"/>
          <w:sz w:val="20"/>
          <w:szCs w:val="20"/>
        </w:rPr>
        <w:t>9.1.3.</w:t>
      </w:r>
      <w:r w:rsidRPr="006E4398">
        <w:rPr>
          <w:rFonts w:ascii="Trebuchet MS" w:hAnsi="Trebuchet MS"/>
          <w:w w:val="0"/>
          <w:sz w:val="20"/>
          <w:szCs w:val="20"/>
        </w:rPr>
        <w:tab/>
      </w:r>
      <w:r w:rsidRPr="006E4398">
        <w:rPr>
          <w:rFonts w:ascii="Trebuchet MS" w:hAnsi="Trebuchet MS"/>
          <w:sz w:val="20"/>
          <w:szCs w:val="20"/>
        </w:rPr>
        <w:t>Aplicar-se-á à Assembleia Geral de Debenturistas, no que couber, o disposto na Lei das Sociedades por Ações, a respeito das assembleias gerais de acionistas.</w:t>
      </w:r>
    </w:p>
    <w:p w14:paraId="0F1A1EA9" w14:textId="77777777" w:rsidR="00B46AEA" w:rsidRPr="006E4398" w:rsidRDefault="00B46AEA">
      <w:pPr>
        <w:widowControl w:val="0"/>
        <w:tabs>
          <w:tab w:val="left" w:pos="709"/>
        </w:tabs>
        <w:spacing w:line="360" w:lineRule="auto"/>
        <w:jc w:val="both"/>
        <w:rPr>
          <w:rFonts w:ascii="Trebuchet MS" w:hAnsi="Trebuchet MS"/>
          <w:sz w:val="20"/>
          <w:szCs w:val="20"/>
        </w:rPr>
      </w:pPr>
    </w:p>
    <w:p w14:paraId="7816E85F" w14:textId="77777777" w:rsidR="00B46AEA" w:rsidRPr="006E4398" w:rsidRDefault="00B46AEA" w:rsidP="002B5B89">
      <w:pPr>
        <w:widowControl w:val="0"/>
        <w:tabs>
          <w:tab w:val="left" w:pos="709"/>
        </w:tabs>
        <w:spacing w:line="360" w:lineRule="auto"/>
        <w:jc w:val="both"/>
        <w:rPr>
          <w:rFonts w:ascii="Trebuchet MS" w:hAnsi="Trebuchet MS"/>
          <w:w w:val="0"/>
          <w:sz w:val="20"/>
          <w:szCs w:val="20"/>
        </w:rPr>
      </w:pPr>
      <w:r w:rsidRPr="006E4398">
        <w:rPr>
          <w:rFonts w:ascii="Trebuchet MS" w:hAnsi="Trebuchet MS"/>
          <w:sz w:val="20"/>
          <w:szCs w:val="20"/>
        </w:rPr>
        <w:t>9.1.4.</w:t>
      </w:r>
      <w:r w:rsidRPr="006E4398">
        <w:rPr>
          <w:rFonts w:ascii="Trebuchet MS" w:hAnsi="Trebuchet MS"/>
          <w:sz w:val="20"/>
          <w:szCs w:val="20"/>
        </w:rPr>
        <w:tab/>
      </w:r>
      <w:r w:rsidRPr="006E4398">
        <w:rPr>
          <w:rFonts w:ascii="Trebuchet MS" w:hAnsi="Trebuchet MS"/>
          <w:w w:val="0"/>
          <w:sz w:val="20"/>
          <w:szCs w:val="20"/>
        </w:rPr>
        <w:t xml:space="preserve">As Assembleias Gerais de Debenturistas deverão ser realizadas em prazo mínimo de 8 (oito) dias contados da data da primeira publicação da convocação. Qualquer Assembleia Geral de Debenturistas em segunda convocação somente poderá ser realizada em, no mínimo, </w:t>
      </w:r>
      <w:r w:rsidR="009E0A9C" w:rsidRPr="006E4398">
        <w:rPr>
          <w:rFonts w:ascii="Trebuchet MS" w:hAnsi="Trebuchet MS"/>
          <w:w w:val="0"/>
          <w:sz w:val="20"/>
          <w:szCs w:val="20"/>
        </w:rPr>
        <w:t>5 (cinco)</w:t>
      </w:r>
      <w:r w:rsidRPr="006E4398">
        <w:rPr>
          <w:rFonts w:ascii="Trebuchet MS" w:hAnsi="Trebuchet MS"/>
          <w:w w:val="0"/>
          <w:sz w:val="20"/>
          <w:szCs w:val="20"/>
        </w:rPr>
        <w:t xml:space="preserve"> dias após a data da publicação do novo edital de convocação.</w:t>
      </w:r>
    </w:p>
    <w:p w14:paraId="21DD8072" w14:textId="77777777" w:rsidR="00B46AEA" w:rsidRPr="006E4398" w:rsidRDefault="00B46AEA">
      <w:pPr>
        <w:keepLines/>
        <w:widowControl w:val="0"/>
        <w:tabs>
          <w:tab w:val="left" w:pos="709"/>
        </w:tabs>
        <w:spacing w:line="360" w:lineRule="auto"/>
        <w:jc w:val="both"/>
        <w:rPr>
          <w:rFonts w:ascii="Trebuchet MS" w:hAnsi="Trebuchet MS"/>
          <w:w w:val="0"/>
          <w:sz w:val="20"/>
          <w:szCs w:val="20"/>
        </w:rPr>
      </w:pPr>
      <w:r w:rsidRPr="006E4398">
        <w:rPr>
          <w:rFonts w:ascii="Trebuchet MS" w:hAnsi="Trebuchet MS"/>
          <w:w w:val="0"/>
          <w:sz w:val="20"/>
          <w:szCs w:val="20"/>
        </w:rPr>
        <w:t>9.1.5.</w:t>
      </w:r>
      <w:r w:rsidRPr="006E4398">
        <w:rPr>
          <w:rFonts w:ascii="Trebuchet MS" w:hAnsi="Trebuchet MS"/>
          <w:w w:val="0"/>
          <w:sz w:val="20"/>
          <w:szCs w:val="20"/>
        </w:rPr>
        <w:tab/>
        <w:t xml:space="preserve">Independente das formalidades previstas na legislação aplicável e nesta Escritura, será considerada regular a </w:t>
      </w:r>
      <w:r w:rsidRPr="006E4398">
        <w:rPr>
          <w:rFonts w:ascii="Trebuchet MS" w:hAnsi="Trebuchet MS"/>
          <w:sz w:val="20"/>
          <w:szCs w:val="20"/>
        </w:rPr>
        <w:t>Assembleia Geral de Debenturistas</w:t>
      </w:r>
      <w:r w:rsidRPr="006E4398">
        <w:rPr>
          <w:rFonts w:ascii="Trebuchet MS" w:hAnsi="Trebuchet MS"/>
          <w:w w:val="0"/>
          <w:sz w:val="20"/>
          <w:szCs w:val="20"/>
        </w:rPr>
        <w:t xml:space="preserve"> a que comparecerem os titulares de todas as Debêntures em Circulação, conforme o caso.</w:t>
      </w:r>
    </w:p>
    <w:p w14:paraId="499559AC" w14:textId="77777777" w:rsidR="00B46AEA" w:rsidRPr="006E4398" w:rsidRDefault="00B46AEA">
      <w:pPr>
        <w:widowControl w:val="0"/>
        <w:tabs>
          <w:tab w:val="left" w:pos="720"/>
          <w:tab w:val="left" w:pos="1680"/>
        </w:tabs>
        <w:spacing w:line="360" w:lineRule="auto"/>
        <w:jc w:val="both"/>
        <w:rPr>
          <w:rFonts w:ascii="Trebuchet MS" w:hAnsi="Trebuchet MS"/>
          <w:w w:val="0"/>
          <w:sz w:val="20"/>
          <w:szCs w:val="20"/>
        </w:rPr>
      </w:pPr>
    </w:p>
    <w:p w14:paraId="019E0789" w14:textId="77777777" w:rsidR="00B46AEA" w:rsidRPr="006E4398" w:rsidRDefault="00B46AEA">
      <w:pPr>
        <w:widowControl w:val="0"/>
        <w:tabs>
          <w:tab w:val="left" w:pos="720"/>
          <w:tab w:val="left" w:pos="1680"/>
        </w:tabs>
        <w:spacing w:line="360" w:lineRule="auto"/>
        <w:jc w:val="both"/>
        <w:rPr>
          <w:rFonts w:ascii="Trebuchet MS" w:hAnsi="Trebuchet MS"/>
          <w:w w:val="0"/>
          <w:sz w:val="20"/>
          <w:szCs w:val="20"/>
        </w:rPr>
      </w:pPr>
      <w:r w:rsidRPr="006E4398">
        <w:rPr>
          <w:rFonts w:ascii="Trebuchet MS" w:hAnsi="Trebuchet MS"/>
          <w:w w:val="0"/>
          <w:sz w:val="20"/>
          <w:szCs w:val="20"/>
        </w:rPr>
        <w:t>9.1.6.</w:t>
      </w:r>
      <w:r w:rsidRPr="006E4398">
        <w:rPr>
          <w:rFonts w:ascii="Trebuchet MS" w:hAnsi="Trebuchet MS"/>
          <w:w w:val="0"/>
          <w:sz w:val="20"/>
          <w:szCs w:val="20"/>
        </w:rPr>
        <w:tab/>
        <w:t xml:space="preserve">As deliberações tomadas pelos Debenturistas, no âmbito de sua competência legal, observados os </w:t>
      </w:r>
      <w:r w:rsidRPr="006E4398">
        <w:rPr>
          <w:rFonts w:ascii="Trebuchet MS" w:hAnsi="Trebuchet MS"/>
          <w:i/>
          <w:w w:val="0"/>
          <w:sz w:val="20"/>
          <w:szCs w:val="20"/>
        </w:rPr>
        <w:t>quóruns</w:t>
      </w:r>
      <w:r w:rsidRPr="006E4398">
        <w:rPr>
          <w:rFonts w:ascii="Trebuchet MS" w:hAnsi="Trebuchet MS"/>
          <w:w w:val="0"/>
          <w:sz w:val="20"/>
          <w:szCs w:val="20"/>
        </w:rPr>
        <w:t xml:space="preserve"> estabelecidos nesta Escritura, serão existentes, válidas e eficazes perante a Emissora e obrigarão a todos os titulares das Debêntures em </w:t>
      </w:r>
      <w:r w:rsidR="000A2117" w:rsidRPr="006E4398">
        <w:rPr>
          <w:rFonts w:ascii="Trebuchet MS" w:hAnsi="Trebuchet MS"/>
          <w:w w:val="0"/>
          <w:sz w:val="20"/>
          <w:szCs w:val="20"/>
        </w:rPr>
        <w:t>C</w:t>
      </w:r>
      <w:r w:rsidRPr="006E4398">
        <w:rPr>
          <w:rFonts w:ascii="Trebuchet MS" w:hAnsi="Trebuchet MS"/>
          <w:w w:val="0"/>
          <w:sz w:val="20"/>
          <w:szCs w:val="20"/>
        </w:rPr>
        <w:t xml:space="preserve">irculação, independentemente de terem comparecido às Assembleias Gerais de Debenturistas respectivas ou do voto proferido nessas Assembleias Gerais de Debenturistas. </w:t>
      </w:r>
    </w:p>
    <w:p w14:paraId="2693C366" w14:textId="77777777" w:rsidR="009E0A9C" w:rsidRPr="006E4398" w:rsidRDefault="009E0A9C">
      <w:pPr>
        <w:keepNext/>
        <w:keepLines/>
        <w:spacing w:line="360" w:lineRule="auto"/>
        <w:jc w:val="both"/>
        <w:rPr>
          <w:rFonts w:ascii="Trebuchet MS" w:hAnsi="Trebuchet MS"/>
          <w:w w:val="0"/>
          <w:sz w:val="20"/>
          <w:szCs w:val="20"/>
        </w:rPr>
      </w:pPr>
    </w:p>
    <w:p w14:paraId="0DBBF57A" w14:textId="77777777" w:rsidR="00B46AEA" w:rsidRPr="006E4398" w:rsidRDefault="00B46AEA" w:rsidP="00226E92">
      <w:pPr>
        <w:keepNext/>
        <w:keepLines/>
        <w:spacing w:line="360" w:lineRule="auto"/>
        <w:jc w:val="both"/>
        <w:rPr>
          <w:rFonts w:ascii="Trebuchet MS" w:hAnsi="Trebuchet MS"/>
          <w:b/>
          <w:w w:val="0"/>
          <w:sz w:val="20"/>
          <w:szCs w:val="20"/>
        </w:rPr>
      </w:pPr>
      <w:r w:rsidRPr="006E4398">
        <w:rPr>
          <w:rFonts w:ascii="Trebuchet MS" w:hAnsi="Trebuchet MS"/>
          <w:b/>
          <w:w w:val="0"/>
          <w:sz w:val="20"/>
          <w:szCs w:val="20"/>
        </w:rPr>
        <w:t>9.2.</w:t>
      </w:r>
      <w:r w:rsidRPr="006E4398">
        <w:rPr>
          <w:rFonts w:ascii="Trebuchet MS" w:hAnsi="Trebuchet MS"/>
          <w:b/>
          <w:w w:val="0"/>
          <w:sz w:val="20"/>
          <w:szCs w:val="20"/>
        </w:rPr>
        <w:tab/>
      </w:r>
      <w:r w:rsidRPr="006E4398">
        <w:rPr>
          <w:rFonts w:ascii="Trebuchet MS" w:hAnsi="Trebuchet MS"/>
          <w:b/>
          <w:i/>
          <w:w w:val="0"/>
          <w:sz w:val="20"/>
          <w:szCs w:val="20"/>
        </w:rPr>
        <w:t xml:space="preserve">Quórum </w:t>
      </w:r>
      <w:r w:rsidRPr="006E4398">
        <w:rPr>
          <w:rFonts w:ascii="Trebuchet MS" w:hAnsi="Trebuchet MS"/>
          <w:b/>
          <w:w w:val="0"/>
          <w:sz w:val="20"/>
          <w:szCs w:val="20"/>
        </w:rPr>
        <w:t>de Instalação</w:t>
      </w:r>
    </w:p>
    <w:p w14:paraId="7EC50AFE" w14:textId="77777777" w:rsidR="00B46AEA" w:rsidRPr="006E4398" w:rsidRDefault="00B46AEA" w:rsidP="00DC2DAE">
      <w:pPr>
        <w:pStyle w:val="p0"/>
        <w:keepNext/>
        <w:keepLines/>
        <w:widowControl/>
        <w:tabs>
          <w:tab w:val="clear" w:pos="720"/>
        </w:tabs>
        <w:spacing w:line="360" w:lineRule="auto"/>
        <w:ind w:firstLine="0"/>
        <w:rPr>
          <w:rFonts w:ascii="Trebuchet MS" w:hAnsi="Trebuchet MS" w:cs="Times New Roman"/>
          <w:w w:val="0"/>
          <w:sz w:val="20"/>
          <w:szCs w:val="20"/>
        </w:rPr>
      </w:pPr>
    </w:p>
    <w:p w14:paraId="6843A746" w14:textId="77777777" w:rsidR="00B46AEA" w:rsidRPr="006E4398" w:rsidRDefault="00B46AEA" w:rsidP="00DC2DAE">
      <w:pPr>
        <w:keepNext/>
        <w:keepLines/>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A Assembleia Geral de Debenturistas instalar-se-á, em primeira convocação, com a presença de Debenturistas que representem a metade, no mínimo, das Debêntures em </w:t>
      </w:r>
      <w:r w:rsidR="000A2117" w:rsidRPr="006E4398">
        <w:rPr>
          <w:rFonts w:ascii="Trebuchet MS" w:hAnsi="Trebuchet MS"/>
          <w:w w:val="0"/>
          <w:sz w:val="20"/>
          <w:szCs w:val="20"/>
        </w:rPr>
        <w:t>C</w:t>
      </w:r>
      <w:r w:rsidRPr="006E4398">
        <w:rPr>
          <w:rFonts w:ascii="Trebuchet MS" w:hAnsi="Trebuchet MS"/>
          <w:w w:val="0"/>
          <w:sz w:val="20"/>
          <w:szCs w:val="20"/>
        </w:rPr>
        <w:t xml:space="preserve">irculação, e em segunda convocação, com qualquer </w:t>
      </w:r>
      <w:r w:rsidRPr="006E4398">
        <w:rPr>
          <w:rFonts w:ascii="Trebuchet MS" w:hAnsi="Trebuchet MS"/>
          <w:i/>
          <w:w w:val="0"/>
          <w:sz w:val="20"/>
          <w:szCs w:val="20"/>
        </w:rPr>
        <w:t>quórum</w:t>
      </w:r>
      <w:r w:rsidRPr="006E4398">
        <w:rPr>
          <w:rFonts w:ascii="Trebuchet MS" w:hAnsi="Trebuchet MS"/>
          <w:w w:val="0"/>
          <w:sz w:val="20"/>
          <w:szCs w:val="20"/>
        </w:rPr>
        <w:t>.</w:t>
      </w:r>
    </w:p>
    <w:p w14:paraId="0675075E" w14:textId="77777777" w:rsidR="00B46AEA" w:rsidRPr="006E4398" w:rsidRDefault="00B46AEA">
      <w:pPr>
        <w:pStyle w:val="p0"/>
        <w:widowControl/>
        <w:tabs>
          <w:tab w:val="clear" w:pos="720"/>
        </w:tabs>
        <w:spacing w:line="360" w:lineRule="auto"/>
        <w:ind w:firstLine="0"/>
        <w:rPr>
          <w:rFonts w:ascii="Trebuchet MS" w:hAnsi="Trebuchet MS" w:cs="Times New Roman"/>
          <w:w w:val="0"/>
          <w:sz w:val="20"/>
          <w:szCs w:val="20"/>
        </w:rPr>
      </w:pPr>
    </w:p>
    <w:p w14:paraId="52A859F1" w14:textId="77777777" w:rsidR="00B46AEA" w:rsidRPr="006E4398" w:rsidRDefault="00B46AEA"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Para fins de constituição de todos e quaisquer dos </w:t>
      </w:r>
      <w:r w:rsidRPr="006E4398">
        <w:rPr>
          <w:rFonts w:ascii="Trebuchet MS" w:hAnsi="Trebuchet MS"/>
          <w:i/>
          <w:w w:val="0"/>
          <w:sz w:val="20"/>
          <w:szCs w:val="20"/>
        </w:rPr>
        <w:t>quóruns</w:t>
      </w:r>
      <w:r w:rsidRPr="006E4398">
        <w:rPr>
          <w:rFonts w:ascii="Trebuchet MS" w:hAnsi="Trebuchet MS"/>
          <w:w w:val="0"/>
          <w:sz w:val="20"/>
          <w:szCs w:val="20"/>
        </w:rPr>
        <w:t xml:space="preserve"> de instalação e/ou deliberação da Assembleia Geral de Debenturistas aqui previstos</w:t>
      </w:r>
      <w:r w:rsidR="009E0A9C" w:rsidRPr="006E4398">
        <w:rPr>
          <w:rFonts w:ascii="Trebuchet MS" w:hAnsi="Trebuchet MS"/>
          <w:w w:val="0"/>
          <w:sz w:val="20"/>
          <w:szCs w:val="20"/>
        </w:rPr>
        <w:t>, consideram-se “</w:t>
      </w:r>
      <w:r w:rsidR="009E0A9C" w:rsidRPr="00DC2DAE">
        <w:rPr>
          <w:rFonts w:ascii="Trebuchet MS" w:hAnsi="Trebuchet MS"/>
          <w:w w:val="0"/>
          <w:sz w:val="20"/>
          <w:szCs w:val="20"/>
          <w:u w:val="single"/>
        </w:rPr>
        <w:t xml:space="preserve">Debêntures em </w:t>
      </w:r>
      <w:r w:rsidR="000A2117" w:rsidRPr="006E4398">
        <w:rPr>
          <w:rFonts w:ascii="Trebuchet MS" w:hAnsi="Trebuchet MS"/>
          <w:w w:val="0"/>
          <w:sz w:val="20"/>
          <w:szCs w:val="20"/>
          <w:u w:val="single"/>
        </w:rPr>
        <w:t>C</w:t>
      </w:r>
      <w:r w:rsidRPr="006E4398">
        <w:rPr>
          <w:rFonts w:ascii="Trebuchet MS" w:hAnsi="Trebuchet MS"/>
          <w:w w:val="0"/>
          <w:sz w:val="20"/>
          <w:szCs w:val="20"/>
          <w:u w:val="single"/>
        </w:rPr>
        <w:t>irculação</w:t>
      </w:r>
      <w:r w:rsidRPr="006E4398">
        <w:rPr>
          <w:rFonts w:ascii="Trebuchet MS" w:hAnsi="Trebuchet MS"/>
          <w:w w:val="0"/>
          <w:sz w:val="20"/>
          <w:szCs w:val="20"/>
        </w:rPr>
        <w:t>” todas as Debêntures subscritas e integralizadas, excluídas aquelas mantidas em tesouraria pela Emissora e as de titularidade de empresas controladas ou coligadas pela Emissora e pela</w:t>
      </w:r>
      <w:r w:rsidR="00D776F4" w:rsidRPr="006E4398">
        <w:rPr>
          <w:rFonts w:ascii="Trebuchet MS" w:hAnsi="Trebuchet MS"/>
          <w:w w:val="0"/>
          <w:sz w:val="20"/>
          <w:szCs w:val="20"/>
        </w:rPr>
        <w:t>s</w:t>
      </w:r>
      <w:r w:rsidRPr="006E4398">
        <w:rPr>
          <w:rFonts w:ascii="Trebuchet MS" w:hAnsi="Trebuchet MS"/>
          <w:w w:val="0"/>
          <w:sz w:val="20"/>
          <w:szCs w:val="20"/>
        </w:rPr>
        <w:t xml:space="preserve"> Fiadora</w:t>
      </w:r>
      <w:r w:rsidR="00D776F4" w:rsidRPr="006E4398">
        <w:rPr>
          <w:rFonts w:ascii="Trebuchet MS" w:hAnsi="Trebuchet MS"/>
          <w:w w:val="0"/>
          <w:sz w:val="20"/>
          <w:szCs w:val="20"/>
        </w:rPr>
        <w:t>s</w:t>
      </w:r>
      <w:r w:rsidRPr="006E4398">
        <w:rPr>
          <w:rFonts w:ascii="Trebuchet MS" w:hAnsi="Trebuchet MS"/>
          <w:w w:val="0"/>
          <w:sz w:val="20"/>
          <w:szCs w:val="20"/>
        </w:rPr>
        <w:t xml:space="preserve"> (diretas ou indiretas), ou de titularidade de administradores da Emissora, incluindo, mas não se limitando, pessoas direta ou indiretamente relacionadas a qualquer das pessoas anteriormente mencionadas,</w:t>
      </w:r>
      <w:r w:rsidRPr="006E4398">
        <w:rPr>
          <w:rFonts w:ascii="Trebuchet MS" w:hAnsi="Trebuchet MS"/>
          <w:sz w:val="20"/>
          <w:szCs w:val="20"/>
        </w:rPr>
        <w:t xml:space="preserve"> bem como as Debêntures de titularidade de diretores, conselheiros e seus parentes até segundo grau. Para efeitos de quórum de deliberação não serão computados, ainda, os votos em branco</w:t>
      </w:r>
      <w:r w:rsidRPr="006E4398">
        <w:rPr>
          <w:rFonts w:ascii="Trebuchet MS" w:hAnsi="Trebuchet MS"/>
          <w:w w:val="0"/>
          <w:sz w:val="20"/>
          <w:szCs w:val="20"/>
        </w:rPr>
        <w:t>.</w:t>
      </w:r>
    </w:p>
    <w:p w14:paraId="1F8F669E" w14:textId="77777777" w:rsidR="00B46AEA" w:rsidRPr="006E4398" w:rsidRDefault="00B46AEA">
      <w:pPr>
        <w:pStyle w:val="ListParagraph"/>
        <w:spacing w:line="360" w:lineRule="auto"/>
        <w:rPr>
          <w:rFonts w:ascii="Trebuchet MS" w:hAnsi="Trebuchet MS"/>
          <w:w w:val="0"/>
          <w:sz w:val="20"/>
          <w:szCs w:val="20"/>
        </w:rPr>
      </w:pPr>
    </w:p>
    <w:p w14:paraId="5B607CBC" w14:textId="77777777" w:rsidR="00B46AEA" w:rsidRPr="006E4398" w:rsidRDefault="00B46AEA"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Será obrigatória a presença dos representantes legais da Emissora </w:t>
      </w:r>
      <w:r w:rsidR="009E0A9C" w:rsidRPr="006E4398">
        <w:rPr>
          <w:rFonts w:ascii="Trebuchet MS" w:hAnsi="Trebuchet MS" w:cs="Tahoma"/>
          <w:spacing w:val="-2"/>
          <w:sz w:val="20"/>
          <w:szCs w:val="20"/>
        </w:rPr>
        <w:t>e da</w:t>
      </w:r>
      <w:r w:rsidR="00D776F4" w:rsidRPr="006E4398">
        <w:rPr>
          <w:rFonts w:ascii="Trebuchet MS" w:hAnsi="Trebuchet MS" w:cs="Tahoma"/>
          <w:spacing w:val="-2"/>
          <w:sz w:val="20"/>
          <w:szCs w:val="20"/>
        </w:rPr>
        <w:t>s</w:t>
      </w:r>
      <w:r w:rsidR="009E0A9C" w:rsidRPr="006E4398">
        <w:rPr>
          <w:rFonts w:ascii="Trebuchet MS" w:hAnsi="Trebuchet MS" w:cs="Tahoma"/>
          <w:spacing w:val="-2"/>
          <w:sz w:val="20"/>
          <w:szCs w:val="20"/>
        </w:rPr>
        <w:t xml:space="preserve"> Fiadora</w:t>
      </w:r>
      <w:r w:rsidR="00D776F4" w:rsidRPr="006E4398">
        <w:rPr>
          <w:rFonts w:ascii="Trebuchet MS" w:hAnsi="Trebuchet MS" w:cs="Tahoma"/>
          <w:spacing w:val="-2"/>
          <w:sz w:val="20"/>
          <w:szCs w:val="20"/>
        </w:rPr>
        <w:t>s</w:t>
      </w:r>
      <w:r w:rsidRPr="006E4398">
        <w:rPr>
          <w:rFonts w:ascii="Trebuchet MS" w:hAnsi="Trebuchet MS" w:cs="Tahoma"/>
          <w:spacing w:val="-2"/>
          <w:sz w:val="20"/>
          <w:szCs w:val="20"/>
        </w:rPr>
        <w:t xml:space="preserve"> </w:t>
      </w:r>
      <w:r w:rsidRPr="006E4398">
        <w:rPr>
          <w:rFonts w:ascii="Trebuchet MS" w:hAnsi="Trebuchet MS"/>
          <w:w w:val="0"/>
          <w:sz w:val="20"/>
          <w:szCs w:val="20"/>
        </w:rPr>
        <w:t xml:space="preserve">nas Assembleias Gerais de Debenturistas convocadas pela Emissora, enquanto que nas assembleias convocadas </w:t>
      </w:r>
      <w:r w:rsidR="000A2117" w:rsidRPr="006E4398">
        <w:rPr>
          <w:rFonts w:ascii="Trebuchet MS" w:hAnsi="Trebuchet MS"/>
          <w:w w:val="0"/>
          <w:sz w:val="20"/>
          <w:szCs w:val="20"/>
        </w:rPr>
        <w:t>pela Debenturista</w:t>
      </w:r>
      <w:r w:rsidRPr="006E4398">
        <w:rPr>
          <w:rFonts w:ascii="Trebuchet MS" w:hAnsi="Trebuchet MS"/>
          <w:w w:val="0"/>
          <w:sz w:val="20"/>
          <w:szCs w:val="20"/>
        </w:rPr>
        <w:t xml:space="preserve">, a presença dos representantes legais da Emissora </w:t>
      </w:r>
      <w:r w:rsidR="009E0A9C" w:rsidRPr="006E4398">
        <w:rPr>
          <w:rFonts w:ascii="Trebuchet MS" w:hAnsi="Trebuchet MS" w:cs="Tahoma"/>
          <w:spacing w:val="-2"/>
          <w:sz w:val="20"/>
          <w:szCs w:val="20"/>
        </w:rPr>
        <w:t>e da</w:t>
      </w:r>
      <w:r w:rsidR="00D776F4" w:rsidRPr="006E4398">
        <w:rPr>
          <w:rFonts w:ascii="Trebuchet MS" w:hAnsi="Trebuchet MS" w:cs="Tahoma"/>
          <w:spacing w:val="-2"/>
          <w:sz w:val="20"/>
          <w:szCs w:val="20"/>
        </w:rPr>
        <w:t>s</w:t>
      </w:r>
      <w:r w:rsidR="009E0A9C" w:rsidRPr="006E4398">
        <w:rPr>
          <w:rFonts w:ascii="Trebuchet MS" w:hAnsi="Trebuchet MS" w:cs="Tahoma"/>
          <w:spacing w:val="-2"/>
          <w:sz w:val="20"/>
          <w:szCs w:val="20"/>
        </w:rPr>
        <w:t xml:space="preserve"> Fiadora</w:t>
      </w:r>
      <w:r w:rsidR="00D776F4" w:rsidRPr="006E4398">
        <w:rPr>
          <w:rFonts w:ascii="Trebuchet MS" w:hAnsi="Trebuchet MS" w:cs="Tahoma"/>
          <w:spacing w:val="-2"/>
          <w:sz w:val="20"/>
          <w:szCs w:val="20"/>
        </w:rPr>
        <w:t>s</w:t>
      </w:r>
      <w:r w:rsidRPr="006E4398">
        <w:rPr>
          <w:rFonts w:ascii="Trebuchet MS" w:hAnsi="Trebuchet MS" w:cs="Tahoma"/>
          <w:spacing w:val="-2"/>
          <w:sz w:val="20"/>
          <w:szCs w:val="20"/>
        </w:rPr>
        <w:t xml:space="preserve"> </w:t>
      </w:r>
      <w:r w:rsidRPr="006E4398">
        <w:rPr>
          <w:rFonts w:ascii="Trebuchet MS" w:hAnsi="Trebuchet MS"/>
          <w:w w:val="0"/>
          <w:sz w:val="20"/>
          <w:szCs w:val="20"/>
        </w:rPr>
        <w:t xml:space="preserve">será facultativa, a não ser quando sejam solicitadas tais presenças </w:t>
      </w:r>
      <w:r w:rsidR="000A2117" w:rsidRPr="006E4398">
        <w:rPr>
          <w:rFonts w:ascii="Trebuchet MS" w:hAnsi="Trebuchet MS"/>
          <w:w w:val="0"/>
          <w:sz w:val="20"/>
          <w:szCs w:val="20"/>
        </w:rPr>
        <w:t>pela Debenturista</w:t>
      </w:r>
      <w:r w:rsidRPr="006E4398">
        <w:rPr>
          <w:rFonts w:ascii="Trebuchet MS" w:hAnsi="Trebuchet MS"/>
          <w:w w:val="0"/>
          <w:sz w:val="20"/>
          <w:szCs w:val="20"/>
        </w:rPr>
        <w:t>, conforme o caso, hipótese em que será obrigatória.</w:t>
      </w:r>
    </w:p>
    <w:p w14:paraId="1F9E2120" w14:textId="77777777" w:rsidR="00B46AEA" w:rsidRPr="006E4398" w:rsidRDefault="00B46AEA">
      <w:pPr>
        <w:tabs>
          <w:tab w:val="left" w:pos="2445"/>
        </w:tabs>
        <w:spacing w:line="360" w:lineRule="auto"/>
        <w:jc w:val="both"/>
        <w:rPr>
          <w:rFonts w:ascii="Trebuchet MS" w:hAnsi="Trebuchet MS"/>
          <w:w w:val="0"/>
          <w:sz w:val="20"/>
          <w:szCs w:val="20"/>
        </w:rPr>
      </w:pPr>
    </w:p>
    <w:p w14:paraId="10698086" w14:textId="77777777" w:rsidR="00B46AEA" w:rsidRPr="006E4398" w:rsidRDefault="00B46AEA">
      <w:pPr>
        <w:numPr>
          <w:ilvl w:val="1"/>
          <w:numId w:val="15"/>
        </w:numPr>
        <w:spacing w:line="360" w:lineRule="auto"/>
        <w:ind w:left="720"/>
        <w:jc w:val="both"/>
        <w:rPr>
          <w:rFonts w:ascii="Trebuchet MS" w:hAnsi="Trebuchet MS"/>
          <w:b/>
          <w:w w:val="0"/>
          <w:sz w:val="20"/>
          <w:szCs w:val="20"/>
        </w:rPr>
      </w:pPr>
      <w:r w:rsidRPr="006E4398">
        <w:rPr>
          <w:rFonts w:ascii="Trebuchet MS" w:hAnsi="Trebuchet MS"/>
          <w:b/>
          <w:i/>
          <w:w w:val="0"/>
          <w:sz w:val="20"/>
          <w:szCs w:val="20"/>
        </w:rPr>
        <w:t>Quórum</w:t>
      </w:r>
      <w:r w:rsidRPr="006E4398">
        <w:rPr>
          <w:rFonts w:ascii="Trebuchet MS" w:hAnsi="Trebuchet MS"/>
          <w:b/>
          <w:w w:val="0"/>
          <w:sz w:val="20"/>
          <w:szCs w:val="20"/>
        </w:rPr>
        <w:t xml:space="preserve"> de Deliberação </w:t>
      </w:r>
    </w:p>
    <w:p w14:paraId="3A745B7D" w14:textId="77777777" w:rsidR="00B46AEA" w:rsidRPr="006E4398" w:rsidRDefault="00B46AEA">
      <w:pPr>
        <w:spacing w:line="360" w:lineRule="auto"/>
        <w:jc w:val="both"/>
        <w:rPr>
          <w:rFonts w:ascii="Trebuchet MS" w:hAnsi="Trebuchet MS"/>
          <w:w w:val="0"/>
          <w:sz w:val="20"/>
          <w:szCs w:val="20"/>
        </w:rPr>
      </w:pPr>
    </w:p>
    <w:p w14:paraId="1CE696D7" w14:textId="77777777" w:rsidR="000A2117" w:rsidRPr="006E4398" w:rsidRDefault="000A2117"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Todas as deliberações dependerão da aprovação da Debenturista, conforme orientação da maioria dos titulares dos CRI, observado que: (i) quando o assunto a ser deliberado for comum a todas as séries de Debêntures, a orientação deve ser deliberada em sede de assembleia geral de titulares de CRI de todas as séries, e (ii) quando o assunto a ser deliberado for específico a uma determinada série, a orientação deve ser deliberada em sede de assembleia geral de titulares de CRI da respectiva série em separado, computando-se em separado os respectivos quóruns de convocação e deliberação, a fim de deliberarem sobre matéria de interesse da comunhão dos titulares de CRI da respectiva série.</w:t>
      </w:r>
    </w:p>
    <w:p w14:paraId="55357412" w14:textId="77777777" w:rsidR="000A2117" w:rsidRPr="006E4398" w:rsidRDefault="000A2117" w:rsidP="00DC2DAE">
      <w:pPr>
        <w:spacing w:line="360" w:lineRule="auto"/>
        <w:jc w:val="both"/>
        <w:rPr>
          <w:rFonts w:ascii="Trebuchet MS" w:hAnsi="Trebuchet MS"/>
          <w:w w:val="0"/>
          <w:sz w:val="20"/>
          <w:szCs w:val="20"/>
        </w:rPr>
      </w:pPr>
    </w:p>
    <w:p w14:paraId="7EB2B8B1" w14:textId="496A00F1" w:rsidR="00B46AEA" w:rsidRPr="006E4398" w:rsidRDefault="000A2117" w:rsidP="009A36B5">
      <w:pPr>
        <w:numPr>
          <w:ilvl w:val="2"/>
          <w:numId w:val="15"/>
        </w:numPr>
        <w:spacing w:line="360" w:lineRule="auto"/>
        <w:ind w:left="0" w:firstLine="0"/>
        <w:jc w:val="both"/>
        <w:rPr>
          <w:rFonts w:ascii="Trebuchet MS" w:hAnsi="Trebuchet MS"/>
          <w:w w:val="0"/>
          <w:sz w:val="20"/>
          <w:szCs w:val="20"/>
        </w:rPr>
      </w:pPr>
      <w:r w:rsidRPr="00DC2DAE">
        <w:rPr>
          <w:rFonts w:ascii="Trebuchet MS" w:hAnsi="Trebuchet MS"/>
          <w:w w:val="0"/>
          <w:sz w:val="20"/>
          <w:szCs w:val="20"/>
        </w:rPr>
        <w:t xml:space="preserve">Para </w:t>
      </w:r>
      <w:r w:rsidRPr="006E4398">
        <w:rPr>
          <w:rFonts w:ascii="Trebuchet MS" w:hAnsi="Trebuchet MS"/>
          <w:w w:val="0"/>
          <w:sz w:val="20"/>
          <w:szCs w:val="20"/>
        </w:rPr>
        <w:t>os fins desta Escritura, o assunto a ser deliberado será considerado específico a determinada série nos seguintes casos: (i) na hipótese prevista nas Cláusulas 4.10.2.2 e 4.11.2.2 acima;</w:t>
      </w:r>
      <w:r w:rsidR="0034255D">
        <w:rPr>
          <w:rFonts w:ascii="Trebuchet MS" w:hAnsi="Trebuchet MS"/>
          <w:w w:val="0"/>
          <w:sz w:val="20"/>
          <w:szCs w:val="20"/>
        </w:rPr>
        <w:t xml:space="preserve"> </w:t>
      </w:r>
      <w:r w:rsidRPr="006E4398">
        <w:rPr>
          <w:rFonts w:ascii="Trebuchet MS" w:hAnsi="Trebuchet MS"/>
          <w:w w:val="0"/>
          <w:sz w:val="20"/>
          <w:szCs w:val="20"/>
        </w:rPr>
        <w:t>(ii) redução da Remuneração da respectiva série</w:t>
      </w:r>
      <w:r w:rsidR="00B24588">
        <w:rPr>
          <w:rFonts w:ascii="Trebuchet MS" w:hAnsi="Trebuchet MS"/>
          <w:w w:val="0"/>
          <w:sz w:val="20"/>
          <w:szCs w:val="20"/>
        </w:rPr>
        <w:t>; e/ou (iii) postergação de quaisquer datas de pagamento de quaisquer valores previstos nesta Escritura relativos à respectiva série.</w:t>
      </w:r>
      <w:r w:rsidR="00B46AEA" w:rsidRPr="006E4398">
        <w:rPr>
          <w:rFonts w:ascii="Trebuchet MS" w:hAnsi="Trebuchet MS"/>
          <w:w w:val="0"/>
          <w:sz w:val="20"/>
          <w:szCs w:val="20"/>
        </w:rPr>
        <w:t xml:space="preserve"> </w:t>
      </w:r>
    </w:p>
    <w:p w14:paraId="29645C8F" w14:textId="77777777" w:rsidR="00B46AEA" w:rsidRPr="006E4398" w:rsidRDefault="00B46AEA">
      <w:pPr>
        <w:spacing w:line="360" w:lineRule="auto"/>
        <w:jc w:val="both"/>
        <w:rPr>
          <w:rFonts w:ascii="Trebuchet MS" w:hAnsi="Trebuchet MS"/>
          <w:sz w:val="20"/>
          <w:szCs w:val="20"/>
        </w:rPr>
      </w:pPr>
    </w:p>
    <w:p w14:paraId="0A3F8FFA" w14:textId="77777777" w:rsidR="00B46AEA" w:rsidRPr="006E4398" w:rsidRDefault="00B46AEA"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Não estão incluídos no </w:t>
      </w:r>
      <w:r w:rsidRPr="006E4398">
        <w:rPr>
          <w:rFonts w:ascii="Trebuchet MS" w:hAnsi="Trebuchet MS"/>
          <w:i/>
          <w:w w:val="0"/>
          <w:sz w:val="20"/>
          <w:szCs w:val="20"/>
        </w:rPr>
        <w:t>quórum</w:t>
      </w:r>
      <w:r w:rsidRPr="006E4398">
        <w:rPr>
          <w:rFonts w:ascii="Trebuchet MS" w:hAnsi="Trebuchet MS"/>
          <w:w w:val="0"/>
          <w:sz w:val="20"/>
          <w:szCs w:val="20"/>
        </w:rPr>
        <w:t xml:space="preserve"> previsto da </w:t>
      </w:r>
      <w:r w:rsidRPr="006E4398">
        <w:rPr>
          <w:rFonts w:ascii="Trebuchet MS" w:hAnsi="Trebuchet MS"/>
          <w:sz w:val="20"/>
          <w:szCs w:val="20"/>
        </w:rPr>
        <w:t xml:space="preserve">Cláusula </w:t>
      </w:r>
      <w:r w:rsidRPr="006E4398">
        <w:rPr>
          <w:rFonts w:ascii="Trebuchet MS" w:hAnsi="Trebuchet MS"/>
          <w:w w:val="0"/>
          <w:sz w:val="20"/>
          <w:szCs w:val="20"/>
        </w:rPr>
        <w:t>9.3.1 acima:</w:t>
      </w:r>
    </w:p>
    <w:p w14:paraId="43831BDF" w14:textId="77777777" w:rsidR="00B46AEA" w:rsidRPr="006E4398" w:rsidRDefault="00B46AEA">
      <w:pPr>
        <w:spacing w:line="360" w:lineRule="auto"/>
        <w:jc w:val="both"/>
        <w:rPr>
          <w:rFonts w:ascii="Trebuchet MS" w:hAnsi="Trebuchet MS"/>
          <w:w w:val="0"/>
          <w:sz w:val="20"/>
          <w:szCs w:val="20"/>
        </w:rPr>
      </w:pPr>
    </w:p>
    <w:p w14:paraId="17D120BE" w14:textId="77777777" w:rsidR="00B46AEA" w:rsidRPr="006E4398" w:rsidRDefault="00B46AEA" w:rsidP="009A36B5">
      <w:pPr>
        <w:numPr>
          <w:ilvl w:val="0"/>
          <w:numId w:val="13"/>
        </w:numPr>
        <w:spacing w:line="360" w:lineRule="auto"/>
        <w:ind w:left="708" w:firstLine="0"/>
        <w:jc w:val="both"/>
        <w:rPr>
          <w:rFonts w:ascii="Trebuchet MS" w:hAnsi="Trebuchet MS"/>
          <w:w w:val="0"/>
          <w:sz w:val="20"/>
          <w:szCs w:val="20"/>
        </w:rPr>
      </w:pPr>
      <w:r w:rsidRPr="006E4398">
        <w:rPr>
          <w:rFonts w:ascii="Trebuchet MS" w:hAnsi="Trebuchet MS"/>
          <w:w w:val="0"/>
          <w:sz w:val="20"/>
          <w:szCs w:val="20"/>
        </w:rPr>
        <w:t xml:space="preserve">os </w:t>
      </w:r>
      <w:r w:rsidRPr="006E4398">
        <w:rPr>
          <w:rFonts w:ascii="Trebuchet MS" w:hAnsi="Trebuchet MS"/>
          <w:i/>
          <w:w w:val="0"/>
          <w:sz w:val="20"/>
          <w:szCs w:val="20"/>
        </w:rPr>
        <w:t>quóruns</w:t>
      </w:r>
      <w:r w:rsidRPr="006E4398">
        <w:rPr>
          <w:rFonts w:ascii="Trebuchet MS" w:hAnsi="Trebuchet MS"/>
          <w:w w:val="0"/>
          <w:sz w:val="20"/>
          <w:szCs w:val="20"/>
        </w:rPr>
        <w:t xml:space="preserve"> expressamente previstos em outras disposições desta Escritura; e</w:t>
      </w:r>
    </w:p>
    <w:p w14:paraId="4CE1CD9F" w14:textId="77777777" w:rsidR="00B46AEA" w:rsidRPr="006E4398" w:rsidRDefault="00B46AEA">
      <w:pPr>
        <w:spacing w:line="360" w:lineRule="auto"/>
        <w:ind w:left="708"/>
        <w:jc w:val="both"/>
        <w:rPr>
          <w:rFonts w:ascii="Trebuchet MS" w:hAnsi="Trebuchet MS"/>
          <w:w w:val="0"/>
          <w:sz w:val="20"/>
          <w:szCs w:val="20"/>
        </w:rPr>
      </w:pPr>
    </w:p>
    <w:p w14:paraId="0D9A3A3C" w14:textId="5B056F34" w:rsidR="00B46AEA" w:rsidRPr="006E4398" w:rsidRDefault="00B46AEA" w:rsidP="009A36B5">
      <w:pPr>
        <w:numPr>
          <w:ilvl w:val="0"/>
          <w:numId w:val="14"/>
        </w:numPr>
        <w:spacing w:line="360" w:lineRule="auto"/>
        <w:ind w:left="708" w:firstLine="0"/>
        <w:jc w:val="both"/>
        <w:rPr>
          <w:rFonts w:ascii="Trebuchet MS" w:hAnsi="Trebuchet MS"/>
          <w:sz w:val="20"/>
          <w:szCs w:val="20"/>
        </w:rPr>
      </w:pPr>
      <w:r w:rsidRPr="006E4398">
        <w:rPr>
          <w:rFonts w:ascii="Trebuchet MS" w:hAnsi="Trebuchet MS"/>
          <w:w w:val="0"/>
          <w:sz w:val="20"/>
          <w:szCs w:val="20"/>
        </w:rPr>
        <w:t xml:space="preserve">a alteração das seguintes características e condições das Debêntures, que deverão ser aprovadas por </w:t>
      </w:r>
      <w:r w:rsidR="000A2117" w:rsidRPr="006E4398">
        <w:rPr>
          <w:rFonts w:ascii="Trebuchet MS" w:hAnsi="Trebuchet MS"/>
          <w:w w:val="0"/>
          <w:sz w:val="20"/>
          <w:szCs w:val="20"/>
        </w:rPr>
        <w:t xml:space="preserve">titulares de CRI </w:t>
      </w:r>
      <w:r w:rsidRPr="006E4398">
        <w:rPr>
          <w:rFonts w:ascii="Trebuchet MS" w:hAnsi="Trebuchet MS"/>
          <w:w w:val="0"/>
          <w:sz w:val="20"/>
          <w:szCs w:val="20"/>
        </w:rPr>
        <w:t xml:space="preserve">representando, no mínimo, 90% (noventa por cento) </w:t>
      </w:r>
      <w:r w:rsidR="000A2117" w:rsidRPr="006E4398">
        <w:rPr>
          <w:rFonts w:ascii="Trebuchet MS" w:hAnsi="Trebuchet MS"/>
          <w:w w:val="0"/>
          <w:sz w:val="20"/>
          <w:szCs w:val="20"/>
        </w:rPr>
        <w:t xml:space="preserve">dos CRI </w:t>
      </w:r>
      <w:r w:rsidRPr="006E4398">
        <w:rPr>
          <w:rFonts w:ascii="Trebuchet MS" w:hAnsi="Trebuchet MS"/>
          <w:w w:val="0"/>
          <w:sz w:val="20"/>
          <w:szCs w:val="20"/>
        </w:rPr>
        <w:t xml:space="preserve">em </w:t>
      </w:r>
      <w:r w:rsidR="009E0A9C" w:rsidRPr="006E4398">
        <w:rPr>
          <w:rFonts w:ascii="Trebuchet MS" w:hAnsi="Trebuchet MS"/>
          <w:w w:val="0"/>
          <w:sz w:val="20"/>
          <w:szCs w:val="20"/>
        </w:rPr>
        <w:t>c</w:t>
      </w:r>
      <w:r w:rsidRPr="006E4398">
        <w:rPr>
          <w:rFonts w:ascii="Trebuchet MS" w:hAnsi="Trebuchet MS"/>
          <w:w w:val="0"/>
          <w:sz w:val="20"/>
          <w:szCs w:val="20"/>
        </w:rPr>
        <w:t>irculação</w:t>
      </w:r>
      <w:r w:rsidR="00B24588">
        <w:rPr>
          <w:rFonts w:ascii="Trebuchet MS" w:hAnsi="Trebuchet MS"/>
          <w:w w:val="0"/>
          <w:sz w:val="20"/>
          <w:szCs w:val="20"/>
        </w:rPr>
        <w:t xml:space="preserve"> ou, nos casos previstos na Cláusula 9.3.2. acima, por titulares de CRI representando, no mínimo, 90% (noventa por cento) dos CRI em circulação da respectiva série, conforme o caso</w:t>
      </w:r>
      <w:r w:rsidRPr="006E4398">
        <w:rPr>
          <w:rFonts w:ascii="Trebuchet MS" w:hAnsi="Trebuchet MS"/>
          <w:w w:val="0"/>
          <w:sz w:val="20"/>
          <w:szCs w:val="20"/>
        </w:rPr>
        <w:t xml:space="preserve">: (i) Remuneração; (ii) datas de pagamento de quaisquer valores previstos nesta Escritura; (iii) espécie das Debêntures; (iv) hipóteses de vencimento antecipado, inclusive no caso de renúncia ou perdão temporário; e (vi) termos e condições da Fiança, ou quanto a qualquer outra garantia que venha a ser constituída. </w:t>
      </w:r>
    </w:p>
    <w:p w14:paraId="70B8D1BB" w14:textId="77777777" w:rsidR="00B46AEA" w:rsidRPr="006E4398" w:rsidRDefault="00B46AEA">
      <w:pPr>
        <w:spacing w:line="360" w:lineRule="auto"/>
        <w:jc w:val="both"/>
        <w:rPr>
          <w:rFonts w:ascii="Trebuchet MS" w:hAnsi="Trebuchet MS"/>
          <w:w w:val="0"/>
          <w:sz w:val="20"/>
          <w:szCs w:val="20"/>
        </w:rPr>
      </w:pPr>
    </w:p>
    <w:p w14:paraId="7D52ED23" w14:textId="77777777" w:rsidR="00B46AEA" w:rsidRPr="006E4398" w:rsidRDefault="00B46AEA"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As alterações dos </w:t>
      </w:r>
      <w:r w:rsidRPr="006E4398">
        <w:rPr>
          <w:rFonts w:ascii="Trebuchet MS" w:hAnsi="Trebuchet MS"/>
          <w:i/>
          <w:w w:val="0"/>
          <w:sz w:val="20"/>
          <w:szCs w:val="20"/>
        </w:rPr>
        <w:t>quóruns</w:t>
      </w:r>
      <w:r w:rsidRPr="006E4398">
        <w:rPr>
          <w:rFonts w:ascii="Trebuchet MS" w:hAnsi="Trebuchet MS"/>
          <w:w w:val="0"/>
          <w:sz w:val="20"/>
          <w:szCs w:val="20"/>
        </w:rPr>
        <w:t xml:space="preserve"> estabelecidos nesta Escritura e/ou das disposições estabelecidas nesta </w:t>
      </w:r>
      <w:r w:rsidRPr="006E4398">
        <w:rPr>
          <w:rFonts w:ascii="Trebuchet MS" w:hAnsi="Trebuchet MS"/>
          <w:sz w:val="20"/>
          <w:szCs w:val="20"/>
        </w:rPr>
        <w:t xml:space="preserve">Cláusula </w:t>
      </w:r>
      <w:r w:rsidRPr="006E4398">
        <w:rPr>
          <w:rFonts w:ascii="Trebuchet MS" w:hAnsi="Trebuchet MS"/>
          <w:w w:val="0"/>
          <w:sz w:val="20"/>
          <w:szCs w:val="20"/>
        </w:rPr>
        <w:t xml:space="preserve">9.3 deverão ser aprovadas por </w:t>
      </w:r>
      <w:r w:rsidR="000A2117" w:rsidRPr="006E4398">
        <w:rPr>
          <w:rFonts w:ascii="Trebuchet MS" w:hAnsi="Trebuchet MS"/>
          <w:w w:val="0"/>
          <w:sz w:val="20"/>
          <w:szCs w:val="20"/>
        </w:rPr>
        <w:t>titulares de CRI</w:t>
      </w:r>
      <w:r w:rsidRPr="006E4398">
        <w:rPr>
          <w:rFonts w:ascii="Trebuchet MS" w:hAnsi="Trebuchet MS"/>
          <w:w w:val="0"/>
          <w:sz w:val="20"/>
          <w:szCs w:val="20"/>
        </w:rPr>
        <w:t xml:space="preserve"> que representem 90% (noventa por cento) </w:t>
      </w:r>
      <w:r w:rsidR="000A2117" w:rsidRPr="006E4398">
        <w:rPr>
          <w:rFonts w:ascii="Trebuchet MS" w:hAnsi="Trebuchet MS"/>
          <w:w w:val="0"/>
          <w:sz w:val="20"/>
          <w:szCs w:val="20"/>
        </w:rPr>
        <w:t>dos CRI</w:t>
      </w:r>
      <w:r w:rsidRPr="006E4398">
        <w:rPr>
          <w:rFonts w:ascii="Trebuchet MS" w:hAnsi="Trebuchet MS"/>
          <w:w w:val="0"/>
          <w:sz w:val="20"/>
          <w:szCs w:val="20"/>
        </w:rPr>
        <w:t xml:space="preserve"> em Circulação.</w:t>
      </w:r>
    </w:p>
    <w:p w14:paraId="716061CE" w14:textId="77777777" w:rsidR="000A2117" w:rsidRPr="006E4398" w:rsidRDefault="000A2117" w:rsidP="00231053">
      <w:pPr>
        <w:spacing w:line="360" w:lineRule="auto"/>
        <w:jc w:val="both"/>
        <w:rPr>
          <w:rFonts w:ascii="Trebuchet MS" w:hAnsi="Trebuchet MS"/>
          <w:w w:val="0"/>
          <w:sz w:val="20"/>
          <w:szCs w:val="20"/>
        </w:rPr>
      </w:pPr>
    </w:p>
    <w:p w14:paraId="1995130D" w14:textId="77777777" w:rsidR="000A2117" w:rsidRPr="006E4398" w:rsidRDefault="000A2117"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Fica desde já dispensada a realização de assembleia geral de Debenturista para deliberar sobre (i) correção de erro de digitação ou aritmético; ou (ii) alterações a esta Escritura e/ou a qualquer dos demais Documentos da Operação já expressamente permitidas nos termos desta Escritura e/ou dos demais Documentos da Operação, desde que as alterações ou correções referidas nos itens (i) e (ii) acima não possam acarretar qualquer prejuízo à Debenturista e/ou à Emissora ou qualquer alteração no fluxo das Debêntures.</w:t>
      </w:r>
    </w:p>
    <w:p w14:paraId="07088CE7" w14:textId="77777777" w:rsidR="00B46AEA" w:rsidRPr="006E4398" w:rsidRDefault="00B46AEA">
      <w:pPr>
        <w:spacing w:line="360" w:lineRule="auto"/>
        <w:jc w:val="both"/>
        <w:rPr>
          <w:rFonts w:ascii="Trebuchet MS" w:hAnsi="Trebuchet MS"/>
          <w:w w:val="0"/>
          <w:sz w:val="20"/>
          <w:szCs w:val="20"/>
        </w:rPr>
      </w:pPr>
    </w:p>
    <w:p w14:paraId="6E122FB7" w14:textId="77777777" w:rsidR="00B46AEA" w:rsidRPr="006E4398" w:rsidRDefault="00B46AEA">
      <w:pPr>
        <w:numPr>
          <w:ilvl w:val="1"/>
          <w:numId w:val="15"/>
        </w:numPr>
        <w:spacing w:line="360" w:lineRule="auto"/>
        <w:ind w:left="720"/>
        <w:jc w:val="both"/>
        <w:rPr>
          <w:rFonts w:ascii="Trebuchet MS" w:hAnsi="Trebuchet MS"/>
          <w:b/>
          <w:w w:val="0"/>
          <w:sz w:val="20"/>
          <w:szCs w:val="20"/>
        </w:rPr>
      </w:pPr>
      <w:r w:rsidRPr="006E4398">
        <w:rPr>
          <w:rFonts w:ascii="Trebuchet MS" w:hAnsi="Trebuchet MS"/>
          <w:b/>
          <w:w w:val="0"/>
          <w:sz w:val="20"/>
          <w:szCs w:val="20"/>
        </w:rPr>
        <w:t>Mesa Diretora</w:t>
      </w:r>
    </w:p>
    <w:p w14:paraId="4ABD695B" w14:textId="77777777" w:rsidR="00B46AEA" w:rsidRPr="006E4398" w:rsidRDefault="00B46AEA">
      <w:pPr>
        <w:pStyle w:val="p0"/>
        <w:widowControl/>
        <w:tabs>
          <w:tab w:val="clear" w:pos="720"/>
        </w:tabs>
        <w:spacing w:line="360" w:lineRule="auto"/>
        <w:ind w:firstLine="0"/>
        <w:rPr>
          <w:rFonts w:ascii="Trebuchet MS" w:hAnsi="Trebuchet MS" w:cs="Times New Roman"/>
          <w:w w:val="0"/>
          <w:sz w:val="20"/>
          <w:szCs w:val="20"/>
        </w:rPr>
      </w:pPr>
    </w:p>
    <w:p w14:paraId="5F7F94DC" w14:textId="77777777" w:rsidR="00B46AEA" w:rsidRPr="006E4398" w:rsidRDefault="00B46AEA">
      <w:pPr>
        <w:pStyle w:val="p0"/>
        <w:widowControl/>
        <w:tabs>
          <w:tab w:val="clear" w:pos="720"/>
        </w:tabs>
        <w:spacing w:line="360" w:lineRule="auto"/>
        <w:ind w:firstLine="0"/>
        <w:rPr>
          <w:rFonts w:ascii="Trebuchet MS" w:hAnsi="Trebuchet MS" w:cs="Times New Roman"/>
          <w:w w:val="0"/>
          <w:sz w:val="20"/>
          <w:szCs w:val="20"/>
        </w:rPr>
      </w:pPr>
      <w:r w:rsidRPr="006E4398">
        <w:rPr>
          <w:rFonts w:ascii="Trebuchet MS" w:hAnsi="Trebuchet MS" w:cs="Times New Roman"/>
          <w:w w:val="0"/>
          <w:sz w:val="20"/>
          <w:szCs w:val="20"/>
        </w:rPr>
        <w:t>9.4.1.</w:t>
      </w:r>
      <w:r w:rsidRPr="006E4398">
        <w:rPr>
          <w:rFonts w:ascii="Trebuchet MS" w:hAnsi="Trebuchet MS" w:cs="Times New Roman"/>
          <w:w w:val="0"/>
          <w:sz w:val="20"/>
          <w:szCs w:val="20"/>
        </w:rPr>
        <w:tab/>
        <w:t xml:space="preserve">A presidência e secretaria das </w:t>
      </w:r>
      <w:r w:rsidRPr="006E4398">
        <w:rPr>
          <w:rFonts w:ascii="Trebuchet MS" w:hAnsi="Trebuchet MS" w:cs="Times New Roman"/>
          <w:sz w:val="20"/>
          <w:szCs w:val="20"/>
        </w:rPr>
        <w:t>Assembleias Gerais de Debenturistas caberão aos representantes eleitos pelos Debenturistas presentes</w:t>
      </w:r>
      <w:r w:rsidRPr="006E4398">
        <w:rPr>
          <w:rFonts w:ascii="Trebuchet MS" w:hAnsi="Trebuchet MS" w:cs="Times New Roman"/>
          <w:w w:val="0"/>
          <w:sz w:val="20"/>
          <w:szCs w:val="20"/>
        </w:rPr>
        <w:t>.</w:t>
      </w:r>
    </w:p>
    <w:p w14:paraId="3C7E9CBB" w14:textId="77777777" w:rsidR="00B46AEA" w:rsidRPr="006E4398" w:rsidRDefault="00B46AEA">
      <w:pPr>
        <w:tabs>
          <w:tab w:val="left" w:pos="720"/>
          <w:tab w:val="left" w:pos="2366"/>
        </w:tabs>
        <w:spacing w:line="360" w:lineRule="auto"/>
        <w:jc w:val="both"/>
        <w:rPr>
          <w:rFonts w:ascii="Trebuchet MS" w:hAnsi="Trebuchet MS"/>
          <w:sz w:val="20"/>
          <w:szCs w:val="20"/>
        </w:rPr>
      </w:pPr>
    </w:p>
    <w:p w14:paraId="604F7F7C" w14:textId="77777777" w:rsidR="00B46AEA" w:rsidRPr="006E4398" w:rsidRDefault="00B46AEA">
      <w:pPr>
        <w:pStyle w:val="Heading1"/>
        <w:jc w:val="left"/>
        <w:rPr>
          <w:rFonts w:ascii="Trebuchet MS" w:hAnsi="Trebuchet MS"/>
          <w:w w:val="0"/>
        </w:rPr>
      </w:pPr>
    </w:p>
    <w:p w14:paraId="64DA91CF" w14:textId="77777777" w:rsidR="00177084" w:rsidRPr="006E4398" w:rsidRDefault="00177084">
      <w:pPr>
        <w:pStyle w:val="Heading1"/>
        <w:rPr>
          <w:rFonts w:ascii="Trebuchet MS" w:hAnsi="Trebuchet MS"/>
          <w:w w:val="0"/>
        </w:rPr>
      </w:pPr>
      <w:r w:rsidRPr="006E4398">
        <w:rPr>
          <w:rFonts w:ascii="Trebuchet MS" w:hAnsi="Trebuchet MS"/>
          <w:w w:val="0"/>
        </w:rPr>
        <w:t>CLÁUSULA X</w:t>
      </w:r>
    </w:p>
    <w:p w14:paraId="3018A344" w14:textId="77777777" w:rsidR="00177084" w:rsidRPr="006E4398" w:rsidRDefault="00177084">
      <w:pPr>
        <w:pStyle w:val="Heading1"/>
        <w:rPr>
          <w:rFonts w:ascii="Trebuchet MS" w:hAnsi="Trebuchet MS"/>
          <w:w w:val="0"/>
        </w:rPr>
      </w:pPr>
      <w:r w:rsidRPr="006E4398">
        <w:rPr>
          <w:rFonts w:ascii="Trebuchet MS" w:hAnsi="Trebuchet MS"/>
          <w:w w:val="0"/>
        </w:rPr>
        <w:t>DAS DESPESAS</w:t>
      </w:r>
    </w:p>
    <w:p w14:paraId="3C3C4537" w14:textId="77777777" w:rsidR="00177084" w:rsidRPr="006E4398" w:rsidRDefault="00177084">
      <w:pPr>
        <w:pStyle w:val="p0"/>
        <w:tabs>
          <w:tab w:val="left" w:pos="851"/>
        </w:tabs>
        <w:spacing w:line="360" w:lineRule="auto"/>
        <w:ind w:left="720" w:hanging="720"/>
        <w:rPr>
          <w:rFonts w:ascii="Trebuchet MS" w:hAnsi="Trebuchet MS" w:cs="Times New Roman"/>
          <w:w w:val="0"/>
          <w:sz w:val="20"/>
          <w:szCs w:val="20"/>
        </w:rPr>
      </w:pPr>
    </w:p>
    <w:p w14:paraId="6F381CD4" w14:textId="77777777" w:rsidR="00177084" w:rsidRPr="006E4398" w:rsidRDefault="009E0A9C">
      <w:pPr>
        <w:pStyle w:val="p0"/>
        <w:tabs>
          <w:tab w:val="left" w:pos="851"/>
        </w:tabs>
        <w:spacing w:line="360" w:lineRule="auto"/>
        <w:ind w:left="720" w:hanging="720"/>
        <w:rPr>
          <w:rFonts w:ascii="Trebuchet MS" w:hAnsi="Trebuchet MS" w:cs="Times New Roman"/>
          <w:b/>
          <w:sz w:val="20"/>
          <w:szCs w:val="20"/>
        </w:rPr>
      </w:pPr>
      <w:r w:rsidRPr="006E4398">
        <w:rPr>
          <w:rFonts w:ascii="Trebuchet MS" w:hAnsi="Trebuchet MS" w:cs="Times New Roman"/>
          <w:b/>
          <w:sz w:val="20"/>
          <w:szCs w:val="20"/>
        </w:rPr>
        <w:t>10</w:t>
      </w:r>
      <w:r w:rsidR="00A91498" w:rsidRPr="006E4398">
        <w:rPr>
          <w:rFonts w:ascii="Trebuchet MS" w:hAnsi="Trebuchet MS" w:cs="Times New Roman"/>
          <w:b/>
          <w:sz w:val="20"/>
          <w:szCs w:val="20"/>
        </w:rPr>
        <w:t xml:space="preserve">.1. </w:t>
      </w:r>
      <w:r w:rsidR="00177084" w:rsidRPr="006E4398">
        <w:rPr>
          <w:rFonts w:ascii="Trebuchet MS" w:hAnsi="Trebuchet MS" w:cs="Times New Roman"/>
          <w:b/>
          <w:sz w:val="20"/>
          <w:szCs w:val="20"/>
        </w:rPr>
        <w:t>Despesas</w:t>
      </w:r>
    </w:p>
    <w:p w14:paraId="56B6E6A7" w14:textId="77777777" w:rsidR="00177084" w:rsidRPr="006E4398" w:rsidRDefault="00177084">
      <w:pPr>
        <w:pStyle w:val="p0"/>
        <w:tabs>
          <w:tab w:val="left" w:pos="851"/>
        </w:tabs>
        <w:spacing w:line="360" w:lineRule="auto"/>
        <w:ind w:left="720" w:hanging="720"/>
        <w:rPr>
          <w:rFonts w:ascii="Trebuchet MS" w:hAnsi="Trebuchet MS" w:cs="Times New Roman"/>
          <w:w w:val="0"/>
          <w:sz w:val="20"/>
          <w:szCs w:val="20"/>
        </w:rPr>
      </w:pPr>
    </w:p>
    <w:p w14:paraId="41BB7567" w14:textId="7EEA0669" w:rsidR="00177084" w:rsidRPr="006E4398" w:rsidRDefault="009E0A9C">
      <w:pPr>
        <w:pStyle w:val="p0"/>
        <w:tabs>
          <w:tab w:val="left" w:pos="851"/>
        </w:tabs>
        <w:spacing w:line="360" w:lineRule="auto"/>
        <w:ind w:firstLine="0"/>
        <w:rPr>
          <w:rFonts w:ascii="Trebuchet MS" w:hAnsi="Trebuchet MS"/>
          <w:w w:val="0"/>
          <w:sz w:val="20"/>
          <w:szCs w:val="20"/>
        </w:rPr>
      </w:pPr>
      <w:r w:rsidRPr="006E4398">
        <w:rPr>
          <w:rFonts w:ascii="Trebuchet MS" w:hAnsi="Trebuchet MS"/>
          <w:w w:val="0"/>
          <w:sz w:val="20"/>
          <w:szCs w:val="20"/>
        </w:rPr>
        <w:t>10</w:t>
      </w:r>
      <w:r w:rsidR="00177084" w:rsidRPr="006E4398">
        <w:rPr>
          <w:rFonts w:ascii="Trebuchet MS" w:hAnsi="Trebuchet MS"/>
          <w:w w:val="0"/>
          <w:sz w:val="20"/>
          <w:szCs w:val="20"/>
        </w:rPr>
        <w:t>.1.</w:t>
      </w:r>
      <w:r w:rsidR="00A91498" w:rsidRPr="006E4398">
        <w:rPr>
          <w:rFonts w:ascii="Trebuchet MS" w:hAnsi="Trebuchet MS"/>
          <w:w w:val="0"/>
          <w:sz w:val="20"/>
          <w:szCs w:val="20"/>
        </w:rPr>
        <w:t>1.</w:t>
      </w:r>
      <w:r w:rsidR="00177084" w:rsidRPr="006E4398">
        <w:rPr>
          <w:rFonts w:ascii="Trebuchet MS" w:hAnsi="Trebuchet MS"/>
          <w:w w:val="0"/>
          <w:sz w:val="20"/>
          <w:szCs w:val="20"/>
        </w:rPr>
        <w:tab/>
        <w:t xml:space="preserve">As </w:t>
      </w:r>
      <w:r w:rsidR="00401F17">
        <w:rPr>
          <w:rFonts w:ascii="Trebuchet MS" w:hAnsi="Trebuchet MS"/>
          <w:w w:val="0"/>
          <w:sz w:val="20"/>
          <w:szCs w:val="20"/>
        </w:rPr>
        <w:t>D</w:t>
      </w:r>
      <w:r w:rsidR="00177084" w:rsidRPr="006E4398">
        <w:rPr>
          <w:rFonts w:ascii="Trebuchet MS" w:hAnsi="Trebuchet MS"/>
          <w:w w:val="0"/>
          <w:sz w:val="20"/>
          <w:szCs w:val="20"/>
        </w:rPr>
        <w:t>espesas relacionadas à Oferta Pública Restrita serão arcadas pela Emissora (com recursos próprios ou do Fundo de Despesas) ou reembolsadas à Debenturista.</w:t>
      </w:r>
    </w:p>
    <w:p w14:paraId="4F93B700" w14:textId="77777777" w:rsidR="00177084" w:rsidRPr="006E4398" w:rsidRDefault="00177084">
      <w:pPr>
        <w:pStyle w:val="p0"/>
        <w:tabs>
          <w:tab w:val="left" w:pos="851"/>
        </w:tabs>
        <w:spacing w:line="360" w:lineRule="auto"/>
        <w:ind w:firstLine="0"/>
        <w:rPr>
          <w:rFonts w:ascii="Trebuchet MS" w:hAnsi="Trebuchet MS"/>
          <w:w w:val="0"/>
          <w:sz w:val="20"/>
          <w:szCs w:val="20"/>
        </w:rPr>
      </w:pPr>
    </w:p>
    <w:p w14:paraId="70E058E2" w14:textId="77777777" w:rsidR="00177084" w:rsidRPr="006E4398" w:rsidRDefault="009E0A9C">
      <w:pPr>
        <w:pStyle w:val="p0"/>
        <w:tabs>
          <w:tab w:val="left" w:pos="851"/>
        </w:tabs>
        <w:spacing w:line="360" w:lineRule="auto"/>
        <w:ind w:firstLine="0"/>
        <w:rPr>
          <w:rFonts w:ascii="Trebuchet MS" w:hAnsi="Trebuchet MS"/>
          <w:w w:val="0"/>
          <w:sz w:val="20"/>
          <w:szCs w:val="20"/>
        </w:rPr>
      </w:pPr>
      <w:r w:rsidRPr="006E4398">
        <w:rPr>
          <w:rFonts w:ascii="Trebuchet MS" w:hAnsi="Trebuchet MS"/>
          <w:w w:val="0"/>
          <w:sz w:val="20"/>
          <w:szCs w:val="20"/>
        </w:rPr>
        <w:t>10</w:t>
      </w:r>
      <w:r w:rsidR="00177084" w:rsidRPr="006E4398">
        <w:rPr>
          <w:rFonts w:ascii="Trebuchet MS" w:hAnsi="Trebuchet MS"/>
          <w:w w:val="0"/>
          <w:sz w:val="20"/>
          <w:szCs w:val="20"/>
        </w:rPr>
        <w:t>.</w:t>
      </w:r>
      <w:r w:rsidR="00A91498" w:rsidRPr="006E4398">
        <w:rPr>
          <w:rFonts w:ascii="Trebuchet MS" w:hAnsi="Trebuchet MS"/>
          <w:w w:val="0"/>
          <w:sz w:val="20"/>
          <w:szCs w:val="20"/>
        </w:rPr>
        <w:t>1</w:t>
      </w:r>
      <w:r w:rsidR="00177084" w:rsidRPr="006E4398">
        <w:rPr>
          <w:rFonts w:ascii="Trebuchet MS" w:hAnsi="Trebuchet MS"/>
          <w:w w:val="0"/>
          <w:sz w:val="20"/>
          <w:szCs w:val="20"/>
        </w:rPr>
        <w:t>.</w:t>
      </w:r>
      <w:r w:rsidR="00A91498" w:rsidRPr="006E4398">
        <w:rPr>
          <w:rFonts w:ascii="Trebuchet MS" w:hAnsi="Trebuchet MS"/>
          <w:w w:val="0"/>
          <w:sz w:val="20"/>
          <w:szCs w:val="20"/>
        </w:rPr>
        <w:t>2.</w:t>
      </w:r>
      <w:r w:rsidR="00177084" w:rsidRPr="006E4398">
        <w:rPr>
          <w:rFonts w:ascii="Trebuchet MS" w:hAnsi="Trebuchet MS"/>
          <w:w w:val="0"/>
          <w:sz w:val="20"/>
          <w:szCs w:val="20"/>
        </w:rPr>
        <w:tab/>
        <w:t>Em nenhuma hipótese, a Debenturista incorrerá em antecipação de Despesas e/ ou suportará Despesas com recursos próprios.</w:t>
      </w:r>
    </w:p>
    <w:p w14:paraId="69BEC6CB" w14:textId="77777777" w:rsidR="00177084" w:rsidRPr="006E4398" w:rsidRDefault="00177084">
      <w:pPr>
        <w:pStyle w:val="Default"/>
        <w:widowControl w:val="0"/>
        <w:spacing w:line="360" w:lineRule="auto"/>
        <w:rPr>
          <w:rFonts w:ascii="Trebuchet MS" w:hAnsi="Trebuchet MS" w:cstheme="minorHAnsi"/>
          <w:b/>
          <w:color w:val="auto"/>
          <w:sz w:val="20"/>
          <w:szCs w:val="20"/>
          <w:lang w:bidi="th-TH"/>
        </w:rPr>
      </w:pPr>
    </w:p>
    <w:p w14:paraId="56DD3AC7" w14:textId="77777777" w:rsidR="00A91498" w:rsidRPr="006E4398" w:rsidRDefault="009E0A9C" w:rsidP="008A31BF">
      <w:pPr>
        <w:pStyle w:val="Default"/>
        <w:keepNext/>
        <w:spacing w:line="360" w:lineRule="auto"/>
        <w:rPr>
          <w:rFonts w:ascii="Trebuchet MS" w:hAnsi="Trebuchet MS"/>
          <w:b/>
          <w:sz w:val="20"/>
          <w:szCs w:val="20"/>
        </w:rPr>
      </w:pPr>
      <w:r w:rsidRPr="006E4398">
        <w:rPr>
          <w:rFonts w:ascii="Trebuchet MS" w:hAnsi="Trebuchet MS"/>
          <w:b/>
          <w:sz w:val="20"/>
          <w:szCs w:val="20"/>
        </w:rPr>
        <w:t>10</w:t>
      </w:r>
      <w:r w:rsidR="00A91498" w:rsidRPr="006E4398">
        <w:rPr>
          <w:rFonts w:ascii="Trebuchet MS" w:hAnsi="Trebuchet MS"/>
          <w:b/>
          <w:sz w:val="20"/>
          <w:szCs w:val="20"/>
        </w:rPr>
        <w:t>.2. Fundo de Despesas</w:t>
      </w:r>
    </w:p>
    <w:p w14:paraId="0024C6C1" w14:textId="77777777" w:rsidR="00A91498" w:rsidRPr="006E4398" w:rsidRDefault="00A91498" w:rsidP="008A31BF">
      <w:pPr>
        <w:pStyle w:val="Default"/>
        <w:keepNext/>
        <w:spacing w:line="360" w:lineRule="auto"/>
        <w:rPr>
          <w:rFonts w:ascii="Trebuchet MS" w:hAnsi="Trebuchet MS" w:cstheme="minorHAnsi"/>
          <w:b/>
          <w:color w:val="auto"/>
          <w:sz w:val="20"/>
          <w:szCs w:val="20"/>
          <w:lang w:bidi="th-TH"/>
        </w:rPr>
      </w:pPr>
    </w:p>
    <w:p w14:paraId="1DE98127" w14:textId="673DAE5C" w:rsidR="00177084" w:rsidRPr="006E4398" w:rsidRDefault="009E0A9C" w:rsidP="008A31BF">
      <w:pPr>
        <w:keepNext/>
        <w:spacing w:line="360" w:lineRule="auto"/>
        <w:jc w:val="both"/>
        <w:rPr>
          <w:rFonts w:ascii="Trebuchet MS" w:hAnsi="Trebuchet MS"/>
          <w:sz w:val="20"/>
          <w:szCs w:val="20"/>
        </w:rPr>
      </w:pPr>
      <w:r w:rsidRPr="006E4398">
        <w:rPr>
          <w:rFonts w:ascii="Trebuchet MS" w:hAnsi="Trebuchet MS"/>
          <w:sz w:val="20"/>
          <w:szCs w:val="20"/>
        </w:rPr>
        <w:t>10</w:t>
      </w:r>
      <w:r w:rsidR="00A91498" w:rsidRPr="006E4398">
        <w:rPr>
          <w:rFonts w:ascii="Trebuchet MS" w:hAnsi="Trebuchet MS"/>
          <w:sz w:val="20"/>
          <w:szCs w:val="20"/>
        </w:rPr>
        <w:t>.2</w:t>
      </w:r>
      <w:r w:rsidR="00177084" w:rsidRPr="006E4398">
        <w:rPr>
          <w:rFonts w:ascii="Trebuchet MS" w:hAnsi="Trebuchet MS"/>
          <w:sz w:val="20"/>
          <w:szCs w:val="20"/>
        </w:rPr>
        <w:t>.</w:t>
      </w:r>
      <w:r w:rsidR="00A91498" w:rsidRPr="006E4398">
        <w:rPr>
          <w:rFonts w:ascii="Trebuchet MS" w:hAnsi="Trebuchet MS"/>
          <w:sz w:val="20"/>
          <w:szCs w:val="20"/>
        </w:rPr>
        <w:t>1.</w:t>
      </w:r>
      <w:r w:rsidR="00177084" w:rsidRPr="006E4398">
        <w:rPr>
          <w:rFonts w:ascii="Trebuchet MS" w:hAnsi="Trebuchet MS"/>
          <w:sz w:val="20"/>
          <w:szCs w:val="20"/>
        </w:rPr>
        <w:tab/>
        <w:t xml:space="preserve">A Emissora autoriza a Debenturista a reter do valor a ser integralizado nas Debêntures </w:t>
      </w:r>
      <w:r w:rsidR="00177084" w:rsidRPr="006E4398">
        <w:rPr>
          <w:rFonts w:ascii="Trebuchet MS" w:hAnsi="Trebuchet MS" w:cs="Tahoma"/>
          <w:sz w:val="20"/>
          <w:szCs w:val="20"/>
        </w:rPr>
        <w:t>(na proporção que as Debêntures da Primeira Série e as Debêntures da Segunda Série representam em relação ao saldo devedor total)</w:t>
      </w:r>
      <w:r w:rsidR="00177084" w:rsidRPr="006E4398">
        <w:rPr>
          <w:rFonts w:ascii="Trebuchet MS" w:hAnsi="Trebuchet MS"/>
          <w:sz w:val="20"/>
          <w:szCs w:val="20"/>
        </w:rPr>
        <w:t xml:space="preserve"> na </w:t>
      </w:r>
      <w:r w:rsidR="000A2117" w:rsidRPr="006E4398">
        <w:rPr>
          <w:rFonts w:ascii="Trebuchet MS" w:hAnsi="Trebuchet MS"/>
          <w:sz w:val="20"/>
          <w:szCs w:val="20"/>
        </w:rPr>
        <w:t>Data de Início de Rentabilidade da respectiva série</w:t>
      </w:r>
      <w:r w:rsidR="00C41F09">
        <w:rPr>
          <w:rFonts w:ascii="Trebuchet MS" w:hAnsi="Trebuchet MS"/>
          <w:sz w:val="20"/>
          <w:szCs w:val="20"/>
        </w:rPr>
        <w:t xml:space="preserve">, </w:t>
      </w:r>
      <w:r w:rsidR="00177084" w:rsidRPr="006E4398">
        <w:rPr>
          <w:rFonts w:ascii="Trebuchet MS" w:hAnsi="Trebuchet MS"/>
          <w:sz w:val="20"/>
          <w:szCs w:val="20"/>
        </w:rPr>
        <w:t>o montante de R$ </w:t>
      </w:r>
      <w:r w:rsidR="00FC3CAC">
        <w:rPr>
          <w:rFonts w:ascii="Trebuchet MS" w:hAnsi="Trebuchet MS"/>
          <w:sz w:val="20"/>
          <w:szCs w:val="20"/>
        </w:rPr>
        <w:t>140.000,00 (cento e quarenta mil reais)</w:t>
      </w:r>
      <w:r w:rsidR="00177084" w:rsidRPr="006E4398">
        <w:rPr>
          <w:rFonts w:ascii="Trebuchet MS" w:hAnsi="Trebuchet MS"/>
          <w:sz w:val="20"/>
          <w:szCs w:val="20"/>
        </w:rPr>
        <w:t xml:space="preserve"> </w:t>
      </w:r>
      <w:r w:rsidR="00E87F05" w:rsidRPr="006E4398">
        <w:rPr>
          <w:rFonts w:ascii="Trebuchet MS" w:hAnsi="Trebuchet MS"/>
          <w:sz w:val="20"/>
          <w:szCs w:val="20"/>
        </w:rPr>
        <w:t>(“</w:t>
      </w:r>
      <w:r w:rsidR="00E87F05" w:rsidRPr="006E4398">
        <w:rPr>
          <w:rFonts w:ascii="Trebuchet MS" w:hAnsi="Trebuchet MS"/>
          <w:sz w:val="20"/>
          <w:szCs w:val="20"/>
          <w:u w:val="single"/>
        </w:rPr>
        <w:t xml:space="preserve">Valor </w:t>
      </w:r>
      <w:r w:rsidR="00C41F09">
        <w:rPr>
          <w:rFonts w:ascii="Trebuchet MS" w:hAnsi="Trebuchet MS"/>
          <w:sz w:val="20"/>
          <w:szCs w:val="20"/>
          <w:u w:val="single"/>
        </w:rPr>
        <w:t>Inicial</w:t>
      </w:r>
      <w:r w:rsidR="00C41F09" w:rsidRPr="006E4398">
        <w:rPr>
          <w:rFonts w:ascii="Trebuchet MS" w:hAnsi="Trebuchet MS"/>
          <w:sz w:val="20"/>
          <w:szCs w:val="20"/>
          <w:u w:val="single"/>
        </w:rPr>
        <w:t xml:space="preserve"> </w:t>
      </w:r>
      <w:r w:rsidR="00E87F05" w:rsidRPr="006E4398">
        <w:rPr>
          <w:rFonts w:ascii="Trebuchet MS" w:hAnsi="Trebuchet MS"/>
          <w:sz w:val="20"/>
          <w:szCs w:val="20"/>
          <w:u w:val="single"/>
        </w:rPr>
        <w:t>do Fundo de Despesas</w:t>
      </w:r>
      <w:r w:rsidR="00E87F05" w:rsidRPr="006E4398">
        <w:rPr>
          <w:rFonts w:ascii="Trebuchet MS" w:hAnsi="Trebuchet MS"/>
          <w:sz w:val="20"/>
          <w:szCs w:val="20"/>
        </w:rPr>
        <w:t xml:space="preserve">”) </w:t>
      </w:r>
      <w:r w:rsidR="00177084" w:rsidRPr="006E4398">
        <w:rPr>
          <w:rFonts w:ascii="Trebuchet MS" w:hAnsi="Trebuchet MS"/>
          <w:sz w:val="20"/>
          <w:szCs w:val="20"/>
        </w:rPr>
        <w:t>para constituição de um fundo de despesas (“</w:t>
      </w:r>
      <w:r w:rsidR="00177084" w:rsidRPr="006E4398">
        <w:rPr>
          <w:rFonts w:ascii="Trebuchet MS" w:hAnsi="Trebuchet MS"/>
          <w:sz w:val="20"/>
          <w:szCs w:val="20"/>
          <w:u w:val="single"/>
        </w:rPr>
        <w:t>Fundo de Despesas</w:t>
      </w:r>
      <w:r w:rsidR="00177084" w:rsidRPr="006E4398">
        <w:rPr>
          <w:rFonts w:ascii="Trebuchet MS" w:hAnsi="Trebuchet MS"/>
          <w:sz w:val="20"/>
          <w:szCs w:val="20"/>
        </w:rPr>
        <w:t xml:space="preserve">”), para o pagamento das despesas vinculadas à emissão dos CRI, conforme relação de despesas constantes da Cláusula </w:t>
      </w:r>
      <w:r w:rsidR="000A2117" w:rsidRPr="006E4398">
        <w:rPr>
          <w:rFonts w:ascii="Trebuchet MS" w:hAnsi="Trebuchet MS"/>
          <w:sz w:val="20"/>
          <w:szCs w:val="20"/>
        </w:rPr>
        <w:t>10</w:t>
      </w:r>
      <w:r w:rsidR="00177084" w:rsidRPr="006E4398">
        <w:rPr>
          <w:rFonts w:ascii="Trebuchet MS" w:hAnsi="Trebuchet MS"/>
          <w:sz w:val="20"/>
          <w:szCs w:val="20"/>
        </w:rPr>
        <w:t>.1.</w:t>
      </w:r>
      <w:r w:rsidR="00A91498" w:rsidRPr="006E4398">
        <w:rPr>
          <w:rFonts w:ascii="Trebuchet MS" w:hAnsi="Trebuchet MS"/>
          <w:sz w:val="20"/>
          <w:szCs w:val="20"/>
        </w:rPr>
        <w:t>1.</w:t>
      </w:r>
      <w:r w:rsidR="00177084" w:rsidRPr="006E4398">
        <w:rPr>
          <w:rFonts w:ascii="Trebuchet MS" w:hAnsi="Trebuchet MS"/>
          <w:sz w:val="20"/>
          <w:szCs w:val="20"/>
        </w:rPr>
        <w:t xml:space="preserve"> acima.</w:t>
      </w:r>
    </w:p>
    <w:p w14:paraId="220C8100" w14:textId="77777777" w:rsidR="00177084" w:rsidRPr="006E4398" w:rsidRDefault="00177084">
      <w:pPr>
        <w:spacing w:line="360" w:lineRule="auto"/>
        <w:jc w:val="both"/>
        <w:rPr>
          <w:rFonts w:ascii="Trebuchet MS" w:hAnsi="Trebuchet MS"/>
          <w:sz w:val="20"/>
          <w:szCs w:val="20"/>
        </w:rPr>
      </w:pPr>
    </w:p>
    <w:p w14:paraId="54BD97F8" w14:textId="77777777" w:rsidR="00177084" w:rsidRPr="006E4398" w:rsidRDefault="009E0A9C">
      <w:pPr>
        <w:spacing w:line="360" w:lineRule="auto"/>
        <w:jc w:val="both"/>
        <w:rPr>
          <w:rFonts w:ascii="Trebuchet MS" w:hAnsi="Trebuchet MS"/>
          <w:sz w:val="20"/>
          <w:szCs w:val="20"/>
        </w:rPr>
      </w:pPr>
      <w:r w:rsidRPr="006E4398">
        <w:rPr>
          <w:rFonts w:ascii="Trebuchet MS" w:hAnsi="Trebuchet MS"/>
          <w:sz w:val="20"/>
          <w:szCs w:val="20"/>
        </w:rPr>
        <w:t>10</w:t>
      </w:r>
      <w:r w:rsidR="00A91498" w:rsidRPr="006E4398">
        <w:rPr>
          <w:rFonts w:ascii="Trebuchet MS" w:hAnsi="Trebuchet MS"/>
          <w:sz w:val="20"/>
          <w:szCs w:val="20"/>
        </w:rPr>
        <w:t>.2</w:t>
      </w:r>
      <w:r w:rsidR="00177084" w:rsidRPr="006E4398">
        <w:rPr>
          <w:rFonts w:ascii="Trebuchet MS" w:hAnsi="Trebuchet MS"/>
          <w:sz w:val="20"/>
          <w:szCs w:val="20"/>
        </w:rPr>
        <w:t>.1.</w:t>
      </w:r>
      <w:r w:rsidR="00A91498" w:rsidRPr="006E4398">
        <w:rPr>
          <w:rFonts w:ascii="Trebuchet MS" w:hAnsi="Trebuchet MS"/>
          <w:sz w:val="20"/>
          <w:szCs w:val="20"/>
        </w:rPr>
        <w:t>1.</w:t>
      </w:r>
      <w:r w:rsidR="00177084" w:rsidRPr="006E4398">
        <w:rPr>
          <w:rFonts w:ascii="Trebuchet MS" w:hAnsi="Trebuchet MS"/>
          <w:sz w:val="20"/>
          <w:szCs w:val="20"/>
        </w:rPr>
        <w:t xml:space="preserve"> Os recursos mantidos no Fundo de Despesas serão investidos nos Investimentos Permitidos.</w:t>
      </w:r>
    </w:p>
    <w:p w14:paraId="087BDD10" w14:textId="77777777" w:rsidR="00177084" w:rsidRPr="006E4398" w:rsidRDefault="00177084">
      <w:pPr>
        <w:spacing w:line="360" w:lineRule="auto"/>
        <w:jc w:val="both"/>
        <w:rPr>
          <w:rFonts w:ascii="Trebuchet MS" w:hAnsi="Trebuchet MS"/>
          <w:sz w:val="20"/>
          <w:szCs w:val="20"/>
        </w:rPr>
      </w:pPr>
    </w:p>
    <w:p w14:paraId="12DC6BBB" w14:textId="75C8DE03" w:rsidR="00177084" w:rsidRPr="006E4398" w:rsidRDefault="009E0A9C">
      <w:pPr>
        <w:spacing w:line="360" w:lineRule="auto"/>
        <w:jc w:val="both"/>
        <w:rPr>
          <w:rFonts w:ascii="Trebuchet MS" w:hAnsi="Trebuchet MS"/>
          <w:sz w:val="20"/>
          <w:szCs w:val="20"/>
        </w:rPr>
      </w:pPr>
      <w:r w:rsidRPr="006E4398">
        <w:rPr>
          <w:rFonts w:ascii="Trebuchet MS" w:hAnsi="Trebuchet MS"/>
          <w:sz w:val="20"/>
          <w:szCs w:val="20"/>
        </w:rPr>
        <w:t>10</w:t>
      </w:r>
      <w:r w:rsidR="00A91498" w:rsidRPr="006E4398">
        <w:rPr>
          <w:rFonts w:ascii="Trebuchet MS" w:hAnsi="Trebuchet MS"/>
          <w:sz w:val="20"/>
          <w:szCs w:val="20"/>
        </w:rPr>
        <w:t>.2.1.2</w:t>
      </w:r>
      <w:r w:rsidR="00177084" w:rsidRPr="006E4398">
        <w:rPr>
          <w:rFonts w:ascii="Trebuchet MS" w:hAnsi="Trebuchet MS"/>
          <w:sz w:val="20"/>
          <w:szCs w:val="20"/>
        </w:rPr>
        <w:t xml:space="preserve">. Os recursos oriundos dos rendimentos auferidos com tais investimentos integrarão o </w:t>
      </w:r>
      <w:r w:rsidR="004066BF" w:rsidRPr="006E4398">
        <w:rPr>
          <w:rFonts w:ascii="Trebuchet MS" w:hAnsi="Trebuchet MS"/>
          <w:sz w:val="20"/>
          <w:szCs w:val="20"/>
        </w:rPr>
        <w:t>Patrimônio Sep</w:t>
      </w:r>
      <w:r w:rsidR="00177084" w:rsidRPr="006E4398">
        <w:rPr>
          <w:rFonts w:ascii="Trebuchet MS" w:hAnsi="Trebuchet MS"/>
          <w:sz w:val="20"/>
          <w:szCs w:val="20"/>
        </w:rPr>
        <w:t xml:space="preserve">arado, contabilizados sobre o Fundo de Despesas. A Debenturista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 Permitidos sejam oriundos de conduta dolosa ou culposa da Debenturista. </w:t>
      </w:r>
    </w:p>
    <w:p w14:paraId="2D1DB243" w14:textId="77777777" w:rsidR="00177084" w:rsidRPr="006E4398" w:rsidRDefault="00177084">
      <w:pPr>
        <w:spacing w:line="360" w:lineRule="auto"/>
        <w:jc w:val="both"/>
        <w:rPr>
          <w:rFonts w:ascii="Trebuchet MS" w:hAnsi="Trebuchet MS"/>
          <w:sz w:val="20"/>
          <w:szCs w:val="20"/>
        </w:rPr>
      </w:pPr>
    </w:p>
    <w:p w14:paraId="674C7932" w14:textId="6AFA5BEA" w:rsidR="00177084" w:rsidRPr="006E4398" w:rsidRDefault="009E0A9C">
      <w:pPr>
        <w:spacing w:line="360" w:lineRule="auto"/>
        <w:jc w:val="both"/>
        <w:rPr>
          <w:rFonts w:ascii="Trebuchet MS" w:hAnsi="Trebuchet MS"/>
          <w:sz w:val="20"/>
          <w:szCs w:val="20"/>
        </w:rPr>
      </w:pPr>
      <w:r w:rsidRPr="006E4398">
        <w:rPr>
          <w:rFonts w:ascii="Trebuchet MS" w:hAnsi="Trebuchet MS"/>
          <w:sz w:val="20"/>
          <w:szCs w:val="20"/>
        </w:rPr>
        <w:t>10</w:t>
      </w:r>
      <w:r w:rsidR="00177084" w:rsidRPr="006E4398">
        <w:rPr>
          <w:rFonts w:ascii="Trebuchet MS" w:hAnsi="Trebuchet MS"/>
          <w:sz w:val="20"/>
          <w:szCs w:val="20"/>
        </w:rPr>
        <w:t>.</w:t>
      </w:r>
      <w:r w:rsidR="00A91498" w:rsidRPr="006E4398">
        <w:rPr>
          <w:rFonts w:ascii="Trebuchet MS" w:hAnsi="Trebuchet MS"/>
          <w:sz w:val="20"/>
          <w:szCs w:val="20"/>
        </w:rPr>
        <w:t>2</w:t>
      </w:r>
      <w:r w:rsidR="00177084" w:rsidRPr="006E4398">
        <w:rPr>
          <w:rFonts w:ascii="Trebuchet MS" w:hAnsi="Trebuchet MS"/>
          <w:sz w:val="20"/>
          <w:szCs w:val="20"/>
        </w:rPr>
        <w:t>.</w:t>
      </w:r>
      <w:r w:rsidR="00A91498" w:rsidRPr="006E4398">
        <w:rPr>
          <w:rFonts w:ascii="Trebuchet MS" w:hAnsi="Trebuchet MS"/>
          <w:sz w:val="20"/>
          <w:szCs w:val="20"/>
        </w:rPr>
        <w:t>1</w:t>
      </w:r>
      <w:r w:rsidR="00177084" w:rsidRPr="006E4398">
        <w:rPr>
          <w:rFonts w:ascii="Trebuchet MS" w:hAnsi="Trebuchet MS"/>
          <w:sz w:val="20"/>
          <w:szCs w:val="20"/>
        </w:rPr>
        <w:t>.</w:t>
      </w:r>
      <w:r w:rsidR="00A91498" w:rsidRPr="006E4398">
        <w:rPr>
          <w:rFonts w:ascii="Trebuchet MS" w:hAnsi="Trebuchet MS"/>
          <w:sz w:val="20"/>
          <w:szCs w:val="20"/>
        </w:rPr>
        <w:t>3.</w:t>
      </w:r>
      <w:r w:rsidR="00177084" w:rsidRPr="006E4398">
        <w:rPr>
          <w:rFonts w:ascii="Trebuchet MS" w:hAnsi="Trebuchet MS"/>
          <w:sz w:val="20"/>
          <w:szCs w:val="20"/>
        </w:rPr>
        <w:t xml:space="preserve"> Caso, a qualquer tempo, os recursos referentes ao Fundo de Despesas sejam inferiores à R$ </w:t>
      </w:r>
      <w:r w:rsidR="00FC3CAC">
        <w:rPr>
          <w:rFonts w:ascii="Trebuchet MS" w:hAnsi="Trebuchet MS"/>
          <w:sz w:val="20"/>
          <w:szCs w:val="20"/>
        </w:rPr>
        <w:t>70.000,00 (setenta mil reais)</w:t>
      </w:r>
      <w:r w:rsidR="00401F17">
        <w:rPr>
          <w:rFonts w:ascii="Trebuchet MS" w:hAnsi="Trebuchet MS"/>
          <w:sz w:val="20"/>
          <w:szCs w:val="20"/>
        </w:rPr>
        <w:t xml:space="preserve"> (</w:t>
      </w:r>
      <w:r w:rsidR="00D13A95">
        <w:rPr>
          <w:rFonts w:ascii="Trebuchet MS" w:hAnsi="Trebuchet MS"/>
          <w:sz w:val="20"/>
          <w:szCs w:val="20"/>
        </w:rPr>
        <w:t>“</w:t>
      </w:r>
      <w:r w:rsidR="00401F17" w:rsidRPr="00D13A95">
        <w:rPr>
          <w:rFonts w:ascii="Trebuchet MS" w:hAnsi="Trebuchet MS"/>
          <w:sz w:val="20"/>
          <w:szCs w:val="20"/>
          <w:u w:val="single"/>
        </w:rPr>
        <w:t>Valor Mínimo do Fundo de Despesas</w:t>
      </w:r>
      <w:r w:rsidR="00D13A95">
        <w:rPr>
          <w:rFonts w:ascii="Trebuchet MS" w:hAnsi="Trebuchet MS"/>
          <w:sz w:val="20"/>
          <w:szCs w:val="20"/>
        </w:rPr>
        <w:t>”</w:t>
      </w:r>
      <w:r w:rsidR="00401F17">
        <w:rPr>
          <w:rFonts w:ascii="Trebuchet MS" w:hAnsi="Trebuchet MS"/>
          <w:sz w:val="20"/>
          <w:szCs w:val="20"/>
        </w:rPr>
        <w:t>)</w:t>
      </w:r>
      <w:r w:rsidR="00177084" w:rsidRPr="006E4398">
        <w:rPr>
          <w:rFonts w:ascii="Trebuchet MS" w:hAnsi="Trebuchet MS"/>
          <w:sz w:val="20"/>
          <w:szCs w:val="20"/>
        </w:rPr>
        <w:t xml:space="preserve">, a Debenturista deverá notificar a Emissora para que esta realize o depósito do valor correspondente à diferença entre o saldo existente no Fundo de Despesas e o necessário para </w:t>
      </w:r>
      <w:r w:rsidR="00B70DF3" w:rsidRPr="006E4398">
        <w:rPr>
          <w:rFonts w:ascii="Trebuchet MS" w:hAnsi="Trebuchet MS"/>
          <w:sz w:val="20"/>
          <w:szCs w:val="20"/>
        </w:rPr>
        <w:t xml:space="preserve">atingir o Valor </w:t>
      </w:r>
      <w:r w:rsidR="00401F17">
        <w:rPr>
          <w:rFonts w:ascii="Trebuchet MS" w:hAnsi="Trebuchet MS"/>
          <w:sz w:val="20"/>
          <w:szCs w:val="20"/>
        </w:rPr>
        <w:t>Inicial</w:t>
      </w:r>
      <w:r w:rsidR="00401F17" w:rsidRPr="006E4398">
        <w:rPr>
          <w:rFonts w:ascii="Trebuchet MS" w:hAnsi="Trebuchet MS"/>
          <w:sz w:val="20"/>
          <w:szCs w:val="20"/>
        </w:rPr>
        <w:t xml:space="preserve"> </w:t>
      </w:r>
      <w:r w:rsidR="00B70DF3" w:rsidRPr="006E4398">
        <w:rPr>
          <w:rFonts w:ascii="Trebuchet MS" w:hAnsi="Trebuchet MS"/>
          <w:sz w:val="20"/>
          <w:szCs w:val="20"/>
        </w:rPr>
        <w:t>do Fundo de Despesas</w:t>
      </w:r>
      <w:r w:rsidR="00177084" w:rsidRPr="006E4398">
        <w:rPr>
          <w:rFonts w:ascii="Trebuchet MS" w:hAnsi="Trebuchet MS"/>
          <w:sz w:val="20"/>
          <w:szCs w:val="20"/>
        </w:rPr>
        <w:t xml:space="preserve">, estando a </w:t>
      </w:r>
      <w:r w:rsidR="00177084" w:rsidRPr="006E4398">
        <w:rPr>
          <w:rFonts w:ascii="Trebuchet MS" w:hAnsi="Trebuchet MS"/>
          <w:color w:val="000000" w:themeColor="text1"/>
          <w:w w:val="0"/>
          <w:sz w:val="20"/>
          <w:szCs w:val="20"/>
        </w:rPr>
        <w:t>Emissora</w:t>
      </w:r>
      <w:r w:rsidR="00177084" w:rsidRPr="006E4398">
        <w:rPr>
          <w:rFonts w:ascii="Trebuchet MS" w:hAnsi="Trebuchet MS"/>
          <w:sz w:val="20"/>
          <w:szCs w:val="20"/>
        </w:rPr>
        <w:t xml:space="preserve"> obrigada a realizar tal depósito no prazo de até 5 (cinco) Dias Úteis, contados do recebimento de tal notificação.</w:t>
      </w:r>
    </w:p>
    <w:p w14:paraId="7BD27097" w14:textId="77777777" w:rsidR="00177084" w:rsidRPr="006E4398" w:rsidRDefault="00177084">
      <w:pPr>
        <w:widowControl w:val="0"/>
        <w:spacing w:line="360" w:lineRule="auto"/>
        <w:jc w:val="both"/>
        <w:rPr>
          <w:rFonts w:ascii="Trebuchet MS" w:hAnsi="Trebuchet MS"/>
          <w:sz w:val="20"/>
          <w:szCs w:val="20"/>
        </w:rPr>
      </w:pPr>
    </w:p>
    <w:p w14:paraId="5336539B" w14:textId="77777777" w:rsidR="00177084" w:rsidRPr="006E4398" w:rsidRDefault="009E0A9C">
      <w:pPr>
        <w:widowControl w:val="0"/>
        <w:spacing w:line="360" w:lineRule="auto"/>
        <w:jc w:val="both"/>
        <w:rPr>
          <w:rFonts w:ascii="Trebuchet MS" w:hAnsi="Trebuchet MS"/>
          <w:sz w:val="20"/>
          <w:szCs w:val="20"/>
        </w:rPr>
      </w:pPr>
      <w:r w:rsidRPr="006E4398">
        <w:rPr>
          <w:rFonts w:ascii="Trebuchet MS" w:hAnsi="Trebuchet MS"/>
          <w:sz w:val="20"/>
          <w:szCs w:val="20"/>
        </w:rPr>
        <w:t>10</w:t>
      </w:r>
      <w:r w:rsidR="00177084" w:rsidRPr="006E4398">
        <w:rPr>
          <w:rFonts w:ascii="Trebuchet MS" w:hAnsi="Trebuchet MS"/>
          <w:sz w:val="20"/>
          <w:szCs w:val="20"/>
        </w:rPr>
        <w:t>.</w:t>
      </w:r>
      <w:r w:rsidR="00A91498" w:rsidRPr="006E4398">
        <w:rPr>
          <w:rFonts w:ascii="Trebuchet MS" w:hAnsi="Trebuchet MS"/>
          <w:sz w:val="20"/>
          <w:szCs w:val="20"/>
        </w:rPr>
        <w:t>2</w:t>
      </w:r>
      <w:r w:rsidR="00177084" w:rsidRPr="006E4398">
        <w:rPr>
          <w:rFonts w:ascii="Trebuchet MS" w:hAnsi="Trebuchet MS"/>
          <w:sz w:val="20"/>
          <w:szCs w:val="20"/>
        </w:rPr>
        <w:t>.</w:t>
      </w:r>
      <w:r w:rsidR="00A91498" w:rsidRPr="006E4398">
        <w:rPr>
          <w:rFonts w:ascii="Trebuchet MS" w:hAnsi="Trebuchet MS"/>
          <w:sz w:val="20"/>
          <w:szCs w:val="20"/>
        </w:rPr>
        <w:t>1</w:t>
      </w:r>
      <w:r w:rsidR="00177084" w:rsidRPr="006E4398">
        <w:rPr>
          <w:rFonts w:ascii="Trebuchet MS" w:hAnsi="Trebuchet MS"/>
          <w:sz w:val="20"/>
          <w:szCs w:val="20"/>
        </w:rPr>
        <w:t>.</w:t>
      </w:r>
      <w:r w:rsidR="00A91498" w:rsidRPr="006E4398">
        <w:rPr>
          <w:rFonts w:ascii="Trebuchet MS" w:hAnsi="Trebuchet MS"/>
          <w:sz w:val="20"/>
          <w:szCs w:val="20"/>
        </w:rPr>
        <w:t>4.</w:t>
      </w:r>
      <w:r w:rsidR="00177084" w:rsidRPr="006E4398">
        <w:rPr>
          <w:rFonts w:ascii="Trebuchet MS" w:hAnsi="Trebuchet MS"/>
          <w:sz w:val="20"/>
          <w:szCs w:val="20"/>
        </w:rPr>
        <w:t xml:space="preserve"> Após o pagamento da última parcela de </w:t>
      </w:r>
      <w:r w:rsidR="000A2117" w:rsidRPr="006E4398">
        <w:rPr>
          <w:rFonts w:ascii="Trebuchet MS" w:hAnsi="Trebuchet MS"/>
          <w:sz w:val="20"/>
          <w:szCs w:val="20"/>
        </w:rPr>
        <w:t>R</w:t>
      </w:r>
      <w:r w:rsidR="00177084" w:rsidRPr="006E4398">
        <w:rPr>
          <w:rFonts w:ascii="Trebuchet MS" w:hAnsi="Trebuchet MS"/>
          <w:sz w:val="20"/>
          <w:szCs w:val="20"/>
        </w:rPr>
        <w:t>emuneração</w:t>
      </w:r>
      <w:r w:rsidR="000A2117" w:rsidRPr="006E4398">
        <w:rPr>
          <w:rFonts w:ascii="Trebuchet MS" w:hAnsi="Trebuchet MS"/>
          <w:sz w:val="20"/>
          <w:szCs w:val="20"/>
        </w:rPr>
        <w:t>, do saldo do Valor Nominal Unitário ou do Saldo do Valor Nominal Unitário Atualizado</w:t>
      </w:r>
      <w:r w:rsidR="00177084" w:rsidRPr="006E4398">
        <w:rPr>
          <w:rFonts w:ascii="Trebuchet MS" w:hAnsi="Trebuchet MS"/>
          <w:sz w:val="20"/>
          <w:szCs w:val="20"/>
        </w:rPr>
        <w:t xml:space="preserve"> e cumpridas integralmente as obrigações dos CRI, conforme estipulad</w:t>
      </w:r>
      <w:r w:rsidR="000A2117" w:rsidRPr="006E4398">
        <w:rPr>
          <w:rFonts w:ascii="Trebuchet MS" w:hAnsi="Trebuchet MS"/>
          <w:sz w:val="20"/>
          <w:szCs w:val="20"/>
        </w:rPr>
        <w:t>a</w:t>
      </w:r>
      <w:r w:rsidR="00177084" w:rsidRPr="006E4398">
        <w:rPr>
          <w:rFonts w:ascii="Trebuchet MS" w:hAnsi="Trebuchet MS"/>
          <w:sz w:val="20"/>
          <w:szCs w:val="20"/>
        </w:rPr>
        <w:t xml:space="preserve">s no Termo de Securitização, a Debenturista deverá, em até 2 (dois) Dias Úteis contados da data de vencimento final dos CRI, liberar eventual saldo remanescente do Fundo de Despesas, juntamente com os rendimentos líquidos </w:t>
      </w:r>
      <w:r w:rsidR="00B107AE" w:rsidRPr="006E4398">
        <w:rPr>
          <w:rFonts w:ascii="Trebuchet MS" w:hAnsi="Trebuchet MS"/>
          <w:sz w:val="20"/>
          <w:szCs w:val="20"/>
        </w:rPr>
        <w:t xml:space="preserve">dos tributos </w:t>
      </w:r>
      <w:r w:rsidR="00177084" w:rsidRPr="006E4398">
        <w:rPr>
          <w:rFonts w:ascii="Trebuchet MS" w:hAnsi="Trebuchet MS"/>
          <w:sz w:val="20"/>
          <w:szCs w:val="20"/>
        </w:rPr>
        <w:t>oriundos da aplicação nos Investimentos Permitidos, para a Emissora, em conta a ser indicada por esta.</w:t>
      </w:r>
    </w:p>
    <w:p w14:paraId="663239CC" w14:textId="77777777" w:rsidR="000A2117" w:rsidRPr="006E4398" w:rsidRDefault="000A2117">
      <w:pPr>
        <w:widowControl w:val="0"/>
        <w:spacing w:line="360" w:lineRule="auto"/>
        <w:jc w:val="both"/>
        <w:rPr>
          <w:rFonts w:ascii="Trebuchet MS" w:hAnsi="Trebuchet MS"/>
          <w:sz w:val="20"/>
          <w:szCs w:val="20"/>
        </w:rPr>
      </w:pPr>
    </w:p>
    <w:p w14:paraId="2FE034CE" w14:textId="77777777" w:rsidR="00B107AE" w:rsidRPr="006E4398" w:rsidRDefault="00B107AE" w:rsidP="009A36B5">
      <w:pPr>
        <w:pStyle w:val="Salutation"/>
        <w:tabs>
          <w:tab w:val="left" w:pos="1701"/>
        </w:tabs>
        <w:spacing w:line="360" w:lineRule="auto"/>
        <w:ind w:firstLine="0"/>
        <w:rPr>
          <w:rFonts w:ascii="Trebuchet MS" w:eastAsia="Century Gothic,Arial" w:hAnsi="Trebuchet MS" w:cstheme="minorHAnsi"/>
          <w:sz w:val="20"/>
          <w:szCs w:val="20"/>
        </w:rPr>
      </w:pPr>
      <w:r w:rsidRPr="006E4398">
        <w:rPr>
          <w:rFonts w:ascii="Trebuchet MS" w:hAnsi="Trebuchet MS"/>
          <w:sz w:val="20"/>
          <w:szCs w:val="20"/>
        </w:rPr>
        <w:t xml:space="preserve">10.2.1.5. </w:t>
      </w:r>
      <w:r w:rsidRPr="006E4398">
        <w:rPr>
          <w:rFonts w:ascii="Trebuchet MS" w:eastAsia="Century Gothic,Arial" w:hAnsi="Trebuchet MS" w:cstheme="minorHAnsi"/>
          <w:sz w:val="20"/>
          <w:szCs w:val="20"/>
        </w:rPr>
        <w:t xml:space="preserve">Caso os recursos existentes no Fundo de Despesas sejam insuficientes e a </w:t>
      </w:r>
      <w:r w:rsidR="00B70DF3" w:rsidRPr="006E4398">
        <w:rPr>
          <w:rFonts w:ascii="Trebuchet MS" w:eastAsia="Century Gothic,Arial" w:hAnsi="Trebuchet MS" w:cstheme="minorHAnsi"/>
          <w:sz w:val="20"/>
          <w:szCs w:val="20"/>
          <w:lang w:val="pt-BR"/>
        </w:rPr>
        <w:t>Emissora</w:t>
      </w:r>
      <w:r w:rsidRPr="006E4398">
        <w:rPr>
          <w:rFonts w:ascii="Trebuchet MS" w:eastAsia="Century Gothic,Arial" w:hAnsi="Trebuchet MS" w:cstheme="minorHAnsi"/>
          <w:sz w:val="20"/>
          <w:szCs w:val="20"/>
        </w:rPr>
        <w:t xml:space="preserve"> não efetue diretamente tais pagamentos ou não realize a recomposição do Fundo de Despesas, nos termos previstos nest</w:t>
      </w:r>
      <w:r w:rsidR="00BD3E59" w:rsidRPr="006E4398">
        <w:rPr>
          <w:rFonts w:ascii="Trebuchet MS" w:eastAsia="Century Gothic,Arial" w:hAnsi="Trebuchet MS" w:cstheme="minorHAnsi"/>
          <w:sz w:val="20"/>
          <w:szCs w:val="20"/>
          <w:lang w:val="pt-BR"/>
        </w:rPr>
        <w:t>a Escritura</w:t>
      </w:r>
      <w:r w:rsidRPr="006E4398">
        <w:rPr>
          <w:rFonts w:ascii="Trebuchet MS" w:eastAsia="Century Gothic,Arial" w:hAnsi="Trebuchet MS" w:cstheme="minorHAnsi"/>
          <w:sz w:val="20"/>
          <w:szCs w:val="20"/>
        </w:rPr>
        <w:t xml:space="preserve">, tais Despesas deverão ser arcadas pela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xml:space="preserve"> com os demais recursos integrantes do Patrimônio Separado. As Despesas que forem pagas pela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xml:space="preserve"> com os recursos do Patrimônio Separado, serão reembolsadas pela </w:t>
      </w:r>
      <w:r w:rsidR="00BD3E59" w:rsidRPr="006E4398">
        <w:rPr>
          <w:rFonts w:ascii="Trebuchet MS" w:eastAsia="Century Gothic,Arial" w:hAnsi="Trebuchet MS" w:cstheme="minorHAnsi"/>
          <w:sz w:val="20"/>
          <w:szCs w:val="20"/>
          <w:lang w:val="pt-BR"/>
        </w:rPr>
        <w:t>Emissora</w:t>
      </w:r>
      <w:r w:rsidRPr="006E4398">
        <w:rPr>
          <w:rFonts w:ascii="Trebuchet MS" w:eastAsia="Century Gothic,Arial" w:hAnsi="Trebuchet MS" w:cstheme="minorHAnsi"/>
          <w:sz w:val="20"/>
          <w:szCs w:val="20"/>
        </w:rPr>
        <w:t xml:space="preserve"> no prazo de 5 (cinco) Dias Úteis, mediante a apresentação, pela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de comunicação indicando as despesas incorridas, acompanhada dos recibos/notas fiscais correspondentes.</w:t>
      </w:r>
    </w:p>
    <w:p w14:paraId="475699AD" w14:textId="77777777" w:rsidR="00BD3E59" w:rsidRPr="006E4398" w:rsidRDefault="00BD3E59" w:rsidP="009A36B5">
      <w:pPr>
        <w:spacing w:line="360" w:lineRule="auto"/>
        <w:rPr>
          <w:rFonts w:ascii="Trebuchet MS" w:eastAsia="Century Gothic,Arial" w:hAnsi="Trebuchet MS"/>
          <w:sz w:val="20"/>
          <w:szCs w:val="20"/>
        </w:rPr>
      </w:pPr>
    </w:p>
    <w:p w14:paraId="60526FB1" w14:textId="77777777" w:rsidR="00B107AE" w:rsidRPr="006E4398" w:rsidRDefault="00B107AE" w:rsidP="009A36B5">
      <w:pPr>
        <w:pStyle w:val="Salutation"/>
        <w:tabs>
          <w:tab w:val="left" w:pos="1701"/>
        </w:tabs>
        <w:spacing w:line="360" w:lineRule="auto"/>
        <w:ind w:firstLine="0"/>
        <w:rPr>
          <w:rFonts w:ascii="Trebuchet MS" w:eastAsia="Century Gothic,Arial" w:hAnsi="Trebuchet MS" w:cstheme="minorHAnsi"/>
          <w:sz w:val="20"/>
          <w:szCs w:val="20"/>
        </w:rPr>
      </w:pPr>
      <w:r w:rsidRPr="006E4398">
        <w:rPr>
          <w:rFonts w:ascii="Trebuchet MS" w:hAnsi="Trebuchet MS"/>
          <w:sz w:val="20"/>
          <w:szCs w:val="20"/>
        </w:rPr>
        <w:t xml:space="preserve">10.2.1.5. </w:t>
      </w:r>
      <w:r w:rsidRPr="006E4398">
        <w:rPr>
          <w:rFonts w:ascii="Trebuchet MS" w:eastAsia="Century Gothic,Arial" w:hAnsi="Trebuchet MS" w:cstheme="minorHAnsi"/>
          <w:sz w:val="20"/>
          <w:szCs w:val="20"/>
        </w:rPr>
        <w:t xml:space="preserve">Caso os recursos do Patrimônio Separado não sejam suficientes para arcar com as Despesas, 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xml:space="preserve"> poderá solicitar aos Titulares de CRI que arquem com o referido pagamento mediante aporte de recursos no Patrimônio Separado, sendo certo que os Titulares dos CRI decidirão sobre tal(is) pagamento(s), conforme deliberação na respectiva assembleia geral convocada para este fim. </w:t>
      </w:r>
    </w:p>
    <w:p w14:paraId="5593BE14" w14:textId="77777777" w:rsidR="00BD3E59" w:rsidRPr="006E4398" w:rsidRDefault="00BD3E59" w:rsidP="009A36B5">
      <w:pPr>
        <w:spacing w:line="360" w:lineRule="auto"/>
        <w:rPr>
          <w:rFonts w:ascii="Trebuchet MS" w:eastAsia="Century Gothic,Arial" w:hAnsi="Trebuchet MS"/>
          <w:sz w:val="20"/>
          <w:szCs w:val="20"/>
        </w:rPr>
      </w:pPr>
    </w:p>
    <w:p w14:paraId="1FEFEADF" w14:textId="77777777" w:rsidR="00B107AE" w:rsidRPr="006E4398" w:rsidRDefault="00B107AE" w:rsidP="009A36B5">
      <w:pPr>
        <w:pStyle w:val="Salutation"/>
        <w:tabs>
          <w:tab w:val="left" w:pos="1701"/>
        </w:tabs>
        <w:spacing w:line="360" w:lineRule="auto"/>
        <w:ind w:firstLine="0"/>
        <w:rPr>
          <w:rFonts w:ascii="Trebuchet MS" w:eastAsia="Century Gothic,Arial" w:hAnsi="Trebuchet MS" w:cstheme="minorHAnsi"/>
          <w:sz w:val="20"/>
          <w:szCs w:val="20"/>
        </w:rPr>
      </w:pPr>
      <w:r w:rsidRPr="006E4398">
        <w:rPr>
          <w:rFonts w:ascii="Trebuchet MS" w:hAnsi="Trebuchet MS"/>
          <w:sz w:val="20"/>
          <w:szCs w:val="20"/>
        </w:rPr>
        <w:t xml:space="preserve">10.2.1.6. </w:t>
      </w:r>
      <w:r w:rsidRPr="006E4398">
        <w:rPr>
          <w:rFonts w:ascii="Trebuchet MS" w:eastAsia="Century Gothic,Arial" w:hAnsi="Trebuchet MS" w:cstheme="minorHAnsi"/>
          <w:sz w:val="20"/>
          <w:szCs w:val="20"/>
        </w:rPr>
        <w:t xml:space="preserve">Na hipótese da Cláusula acima, os Titulares de CRI reunidos em assembleia geral convocada com este fim, nos termos do Termo de Securitização, deverão deliberar sobre o aporte de recursos, de forma proporcional à quantidade de CRI detida por cada Titular de CRI, observado que, caso concordem com tal aporte, possuirão o direito de regresso contra a </w:t>
      </w:r>
      <w:r w:rsidR="00BD3E59" w:rsidRPr="006E4398">
        <w:rPr>
          <w:rFonts w:ascii="Trebuchet MS" w:eastAsia="Century Gothic,Arial" w:hAnsi="Trebuchet MS" w:cstheme="minorHAnsi"/>
          <w:sz w:val="20"/>
          <w:szCs w:val="20"/>
          <w:lang w:val="pt-BR"/>
        </w:rPr>
        <w:t>Emissora</w:t>
      </w:r>
      <w:r w:rsidRPr="006E4398">
        <w:rPr>
          <w:rFonts w:ascii="Trebuchet MS" w:eastAsia="Century Gothic,Arial" w:hAnsi="Trebuchet MS" w:cstheme="minorHAnsi"/>
          <w:sz w:val="20"/>
          <w:szCs w:val="20"/>
        </w:rPr>
        <w:t xml:space="preserve"> e preferência em caso de recebimento de créditos futuros pelo Patrimônio Separado dos CRI, objeto ou não de litígio. As Despesas que eventualmente não tenham sido quitadas na forma desta Cláusula serão acrescidas à dívida da </w:t>
      </w:r>
      <w:r w:rsidR="00BD3E59" w:rsidRPr="006E4398">
        <w:rPr>
          <w:rFonts w:ascii="Trebuchet MS" w:eastAsia="Century Gothic,Arial" w:hAnsi="Trebuchet MS" w:cstheme="minorHAnsi"/>
          <w:sz w:val="20"/>
          <w:szCs w:val="20"/>
          <w:lang w:val="pt-BR"/>
        </w:rPr>
        <w:t>Emissora</w:t>
      </w:r>
      <w:r w:rsidRPr="006E4398">
        <w:rPr>
          <w:rFonts w:ascii="Trebuchet MS" w:eastAsia="Century Gothic,Arial" w:hAnsi="Trebuchet MS" w:cstheme="minorHAnsi"/>
          <w:sz w:val="20"/>
          <w:szCs w:val="20"/>
        </w:rPr>
        <w:t xml:space="preserve"> no âmbito dos Créditos Imobiliários, e deverão ser pagas de acordo com a ordem de alocação de recursos prevista no Termo de Securitização.</w:t>
      </w:r>
    </w:p>
    <w:p w14:paraId="52122C2D" w14:textId="77777777" w:rsidR="00BD3E59" w:rsidRPr="006E4398" w:rsidRDefault="00BD3E59" w:rsidP="009A36B5">
      <w:pPr>
        <w:spacing w:line="360" w:lineRule="auto"/>
        <w:rPr>
          <w:rFonts w:ascii="Trebuchet MS" w:eastAsia="Century Gothic,Arial" w:hAnsi="Trebuchet MS"/>
          <w:sz w:val="20"/>
          <w:szCs w:val="20"/>
        </w:rPr>
      </w:pPr>
    </w:p>
    <w:p w14:paraId="1E3598E9" w14:textId="77777777" w:rsidR="00B107AE" w:rsidRPr="006E4398" w:rsidRDefault="00B107AE" w:rsidP="009A36B5">
      <w:pPr>
        <w:pStyle w:val="Salutation"/>
        <w:tabs>
          <w:tab w:val="left" w:pos="1701"/>
        </w:tabs>
        <w:spacing w:line="360" w:lineRule="auto"/>
        <w:ind w:firstLine="0"/>
        <w:rPr>
          <w:rFonts w:ascii="Trebuchet MS" w:eastAsia="Century Gothic,Arial" w:hAnsi="Trebuchet MS" w:cstheme="minorHAnsi"/>
          <w:sz w:val="20"/>
          <w:szCs w:val="20"/>
        </w:rPr>
      </w:pPr>
      <w:r w:rsidRPr="006E4398">
        <w:rPr>
          <w:rFonts w:ascii="Trebuchet MS" w:hAnsi="Trebuchet MS"/>
          <w:sz w:val="20"/>
          <w:szCs w:val="20"/>
        </w:rPr>
        <w:t xml:space="preserve">10.2.1.7. </w:t>
      </w:r>
      <w:r w:rsidRPr="006E4398">
        <w:rPr>
          <w:rFonts w:ascii="Trebuchet MS" w:eastAsia="Century Gothic,Arial" w:hAnsi="Trebuchet MS" w:cstheme="minorHAnsi"/>
          <w:sz w:val="20"/>
          <w:szCs w:val="20"/>
        </w:rPr>
        <w:t xml:space="preserve">Conforme previsto no Termo de Securitização, caso qualquer um dos Titulares de CRI não cumpra com eventual obrigação de realização de aportes de recursos no Patrimônio Separado, para custear eventuais despesas necessárias a salvaguardar seus interesses, 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xml:space="preserve"> estará autorizada a realizar a compensação de eventual remuneração a que este Titular de CRI inadimplente tenha direito na qualidade de Titular de CRI da Emissão com os valores gastos pela Securitizadora com estas despesas.</w:t>
      </w:r>
    </w:p>
    <w:p w14:paraId="0937DEF7" w14:textId="77777777" w:rsidR="00D10808" w:rsidRPr="006E4398" w:rsidRDefault="00D10808">
      <w:pPr>
        <w:pStyle w:val="p0"/>
        <w:tabs>
          <w:tab w:val="left" w:pos="851"/>
        </w:tabs>
        <w:spacing w:line="360" w:lineRule="auto"/>
        <w:ind w:firstLine="0"/>
        <w:jc w:val="left"/>
        <w:rPr>
          <w:rFonts w:ascii="Trebuchet MS" w:hAnsi="Trebuchet MS"/>
          <w:w w:val="0"/>
          <w:sz w:val="20"/>
          <w:szCs w:val="20"/>
          <w:lang w:val="x-none"/>
        </w:rPr>
      </w:pPr>
    </w:p>
    <w:p w14:paraId="3F7165AC" w14:textId="77777777" w:rsidR="006C528D" w:rsidRPr="006E4398" w:rsidRDefault="00F22655">
      <w:pPr>
        <w:pStyle w:val="Heading1"/>
        <w:rPr>
          <w:rFonts w:ascii="Trebuchet MS" w:hAnsi="Trebuchet MS"/>
          <w:w w:val="0"/>
        </w:rPr>
      </w:pPr>
      <w:r w:rsidRPr="006E4398">
        <w:rPr>
          <w:rFonts w:ascii="Trebuchet MS" w:hAnsi="Trebuchet MS"/>
          <w:w w:val="0"/>
        </w:rPr>
        <w:t>CLÁUSULA X</w:t>
      </w:r>
      <w:r w:rsidR="009E0A9C" w:rsidRPr="006E4398">
        <w:rPr>
          <w:rFonts w:ascii="Trebuchet MS" w:hAnsi="Trebuchet MS"/>
          <w:w w:val="0"/>
        </w:rPr>
        <w:t>I</w:t>
      </w:r>
      <w:r w:rsidRPr="006E4398">
        <w:rPr>
          <w:rFonts w:ascii="Trebuchet MS" w:hAnsi="Trebuchet MS"/>
          <w:w w:val="0"/>
        </w:rPr>
        <w:br/>
        <w:t>DISPOSIÇÕES GERAIS</w:t>
      </w:r>
      <w:bookmarkEnd w:id="228"/>
      <w:bookmarkEnd w:id="230"/>
    </w:p>
    <w:p w14:paraId="7C565D4F" w14:textId="77777777" w:rsidR="006C528D" w:rsidRPr="006E4398" w:rsidRDefault="006C528D">
      <w:pPr>
        <w:spacing w:line="360" w:lineRule="auto"/>
        <w:rPr>
          <w:rFonts w:ascii="Trebuchet MS" w:hAnsi="Trebuchet MS"/>
          <w:sz w:val="20"/>
          <w:szCs w:val="20"/>
        </w:rPr>
      </w:pPr>
    </w:p>
    <w:p w14:paraId="18469A23" w14:textId="77777777" w:rsidR="006C528D" w:rsidRPr="006E4398" w:rsidRDefault="00F22655">
      <w:pPr>
        <w:spacing w:line="360" w:lineRule="auto"/>
        <w:jc w:val="both"/>
        <w:rPr>
          <w:rFonts w:ascii="Trebuchet MS" w:hAnsi="Trebuchet MS"/>
          <w:b/>
          <w:w w:val="0"/>
          <w:sz w:val="20"/>
          <w:szCs w:val="20"/>
        </w:rPr>
      </w:pPr>
      <w:bookmarkStart w:id="233" w:name="_DV_M416"/>
      <w:bookmarkEnd w:id="233"/>
      <w:r w:rsidRPr="006E4398">
        <w:rPr>
          <w:rFonts w:ascii="Trebuchet MS" w:hAnsi="Trebuchet MS"/>
          <w:b/>
          <w:w w:val="0"/>
          <w:sz w:val="20"/>
          <w:szCs w:val="20"/>
        </w:rPr>
        <w:t>1</w:t>
      </w:r>
      <w:r w:rsidR="009E0A9C" w:rsidRPr="006E4398">
        <w:rPr>
          <w:rFonts w:ascii="Trebuchet MS" w:hAnsi="Trebuchet MS"/>
          <w:b/>
          <w:w w:val="0"/>
          <w:sz w:val="20"/>
          <w:szCs w:val="20"/>
        </w:rPr>
        <w:t>1</w:t>
      </w:r>
      <w:r w:rsidRPr="006E4398">
        <w:rPr>
          <w:rFonts w:ascii="Trebuchet MS" w:hAnsi="Trebuchet MS"/>
          <w:b/>
          <w:w w:val="0"/>
          <w:sz w:val="20"/>
          <w:szCs w:val="20"/>
        </w:rPr>
        <w:t>.1.</w:t>
      </w:r>
      <w:r w:rsidRPr="006E4398">
        <w:rPr>
          <w:rFonts w:ascii="Trebuchet MS" w:hAnsi="Trebuchet MS"/>
          <w:b/>
          <w:w w:val="0"/>
          <w:sz w:val="20"/>
          <w:szCs w:val="20"/>
        </w:rPr>
        <w:tab/>
        <w:t>Comunicações</w:t>
      </w:r>
    </w:p>
    <w:p w14:paraId="6793DCB2" w14:textId="77777777" w:rsidR="006C528D" w:rsidRPr="006E4398" w:rsidRDefault="006C528D">
      <w:pPr>
        <w:spacing w:line="360" w:lineRule="auto"/>
        <w:rPr>
          <w:rFonts w:ascii="Trebuchet MS" w:hAnsi="Trebuchet MS"/>
          <w:w w:val="0"/>
          <w:sz w:val="20"/>
          <w:szCs w:val="20"/>
        </w:rPr>
      </w:pPr>
    </w:p>
    <w:p w14:paraId="2E868A68" w14:textId="77777777" w:rsidR="006C528D" w:rsidRPr="006E4398" w:rsidRDefault="00F22655">
      <w:pPr>
        <w:pStyle w:val="BodyText3"/>
        <w:spacing w:line="360" w:lineRule="auto"/>
        <w:rPr>
          <w:rFonts w:ascii="Trebuchet MS" w:hAnsi="Trebuchet MS"/>
          <w:w w:val="0"/>
          <w:sz w:val="20"/>
          <w:szCs w:val="20"/>
          <w:lang w:val="pt-BR"/>
        </w:rPr>
      </w:pPr>
      <w:bookmarkStart w:id="234" w:name="_DV_M417"/>
      <w:bookmarkEnd w:id="234"/>
      <w:r w:rsidRPr="006E4398">
        <w:rPr>
          <w:rFonts w:ascii="Trebuchet MS" w:hAnsi="Trebuchet MS"/>
          <w:w w:val="0"/>
          <w:sz w:val="20"/>
          <w:szCs w:val="20"/>
          <w:lang w:val="pt-BR"/>
        </w:rPr>
        <w:t>1</w:t>
      </w:r>
      <w:r w:rsidR="009E0A9C" w:rsidRPr="006E4398">
        <w:rPr>
          <w:rFonts w:ascii="Trebuchet MS" w:hAnsi="Trebuchet MS"/>
          <w:w w:val="0"/>
          <w:sz w:val="20"/>
          <w:szCs w:val="20"/>
          <w:lang w:val="pt-BR"/>
        </w:rPr>
        <w:t>1</w:t>
      </w:r>
      <w:r w:rsidRPr="006E4398">
        <w:rPr>
          <w:rFonts w:ascii="Trebuchet MS" w:hAnsi="Trebuchet MS"/>
          <w:w w:val="0"/>
          <w:sz w:val="20"/>
          <w:szCs w:val="20"/>
          <w:lang w:val="pt-BR"/>
        </w:rPr>
        <w:t>.1.1</w:t>
      </w:r>
      <w:r w:rsidRPr="006E4398">
        <w:rPr>
          <w:rFonts w:ascii="Trebuchet MS" w:hAnsi="Trebuchet MS"/>
          <w:w w:val="0"/>
          <w:sz w:val="20"/>
          <w:szCs w:val="20"/>
          <w:lang w:val="pt-BR"/>
        </w:rPr>
        <w:tab/>
        <w:t>As comunicações a serem enviadas por qualquer das Partes nos termos desta Escritura deverão ser encaminhadas para os seguintes endereços:</w:t>
      </w:r>
    </w:p>
    <w:p w14:paraId="7A788747" w14:textId="77777777" w:rsidR="00647BB8" w:rsidRPr="006E4398" w:rsidRDefault="00647BB8">
      <w:pPr>
        <w:shd w:val="clear" w:color="auto" w:fill="FFFFFF"/>
        <w:spacing w:line="360" w:lineRule="auto"/>
        <w:rPr>
          <w:rFonts w:ascii="Trebuchet MS" w:hAnsi="Trebuchet MS"/>
          <w:bCs/>
          <w:w w:val="0"/>
          <w:sz w:val="20"/>
          <w:szCs w:val="20"/>
        </w:rPr>
      </w:pPr>
    </w:p>
    <w:p w14:paraId="7CEAA447" w14:textId="77777777" w:rsidR="00177084" w:rsidRPr="00DC2DAE" w:rsidRDefault="00F22655" w:rsidP="00DC2DAE">
      <w:pPr>
        <w:pStyle w:val="NormalWeb"/>
        <w:keepNext/>
        <w:keepLines/>
        <w:spacing w:before="0" w:beforeAutospacing="0" w:after="0" w:afterAutospacing="0" w:line="360" w:lineRule="auto"/>
        <w:jc w:val="both"/>
        <w:rPr>
          <w:rFonts w:ascii="Trebuchet MS" w:hAnsi="Trebuchet MS"/>
          <w:b/>
          <w:sz w:val="20"/>
          <w:szCs w:val="20"/>
        </w:rPr>
      </w:pPr>
      <w:bookmarkStart w:id="235" w:name="_DV_M418"/>
      <w:bookmarkEnd w:id="235"/>
      <w:r w:rsidRPr="006E4398">
        <w:rPr>
          <w:rFonts w:ascii="Trebuchet MS" w:hAnsi="Trebuchet MS"/>
          <w:b/>
          <w:sz w:val="20"/>
          <w:szCs w:val="20"/>
        </w:rPr>
        <w:t>Para a Emissora</w:t>
      </w:r>
      <w:r w:rsidR="00942AE1" w:rsidRPr="006E4398">
        <w:rPr>
          <w:rFonts w:ascii="Trebuchet MS" w:hAnsi="Trebuchet MS"/>
          <w:b/>
          <w:sz w:val="20"/>
          <w:szCs w:val="20"/>
        </w:rPr>
        <w:t xml:space="preserve"> e</w:t>
      </w:r>
      <w:r w:rsidR="00942AE1" w:rsidRPr="00DC2DAE">
        <w:rPr>
          <w:rFonts w:ascii="Trebuchet MS" w:hAnsi="Trebuchet MS"/>
          <w:b/>
          <w:sz w:val="20"/>
          <w:szCs w:val="20"/>
        </w:rPr>
        <w:t xml:space="preserve"> Fiadoras</w:t>
      </w:r>
      <w:r w:rsidRPr="006E4398">
        <w:rPr>
          <w:rFonts w:ascii="Trebuchet MS" w:hAnsi="Trebuchet MS"/>
          <w:b/>
          <w:sz w:val="20"/>
          <w:szCs w:val="20"/>
        </w:rPr>
        <w:t>:</w:t>
      </w:r>
    </w:p>
    <w:p w14:paraId="50AD30CD" w14:textId="77777777" w:rsidR="006C528D" w:rsidRPr="006E4398" w:rsidRDefault="00942AE1">
      <w:pPr>
        <w:shd w:val="clear" w:color="auto" w:fill="FFFFFF"/>
        <w:tabs>
          <w:tab w:val="left" w:pos="1560"/>
        </w:tabs>
        <w:spacing w:line="360" w:lineRule="auto"/>
        <w:rPr>
          <w:rFonts w:ascii="Trebuchet MS" w:hAnsi="Trebuchet MS"/>
          <w:b/>
          <w:caps/>
          <w:smallCaps/>
          <w:sz w:val="20"/>
          <w:szCs w:val="20"/>
        </w:rPr>
      </w:pPr>
      <w:r w:rsidRPr="006E4398">
        <w:rPr>
          <w:rFonts w:ascii="Trebuchet MS" w:hAnsi="Trebuchet MS"/>
          <w:b/>
          <w:sz w:val="20"/>
          <w:szCs w:val="20"/>
        </w:rPr>
        <w:t>MARCON EMPREENDIMENTOS IMOBILIÁRIOS S.A.</w:t>
      </w:r>
    </w:p>
    <w:p w14:paraId="1F360FCD" w14:textId="77777777" w:rsidR="00146B23" w:rsidRPr="006E4398" w:rsidRDefault="00942AE1">
      <w:pPr>
        <w:shd w:val="clear" w:color="auto" w:fill="FFFFFF"/>
        <w:spacing w:line="360" w:lineRule="auto"/>
        <w:rPr>
          <w:rFonts w:ascii="Trebuchet MS" w:hAnsi="Trebuchet MS"/>
          <w:sz w:val="20"/>
          <w:szCs w:val="20"/>
        </w:rPr>
      </w:pPr>
      <w:r w:rsidRPr="006E4398">
        <w:rPr>
          <w:rFonts w:ascii="Trebuchet MS" w:hAnsi="Trebuchet MS"/>
          <w:sz w:val="20"/>
          <w:szCs w:val="20"/>
        </w:rPr>
        <w:t>Avenida Ayrton Senna, 2150, Bloco F, Sala 204 (parte)</w:t>
      </w:r>
    </w:p>
    <w:p w14:paraId="7808F174" w14:textId="77777777" w:rsidR="00942AE1" w:rsidRPr="006E4398" w:rsidRDefault="00942AE1">
      <w:pPr>
        <w:shd w:val="clear" w:color="auto" w:fill="FFFFFF"/>
        <w:spacing w:line="360" w:lineRule="auto"/>
        <w:rPr>
          <w:rFonts w:ascii="Trebuchet MS" w:hAnsi="Trebuchet MS"/>
          <w:sz w:val="20"/>
          <w:szCs w:val="20"/>
        </w:rPr>
      </w:pPr>
      <w:r w:rsidRPr="006E4398">
        <w:rPr>
          <w:rFonts w:ascii="Trebuchet MS" w:hAnsi="Trebuchet MS"/>
          <w:sz w:val="20"/>
          <w:szCs w:val="20"/>
        </w:rPr>
        <w:t>Barra da Tijuca</w:t>
      </w:r>
    </w:p>
    <w:p w14:paraId="0A23E202" w14:textId="77777777" w:rsidR="00942AE1" w:rsidRPr="00477DC3" w:rsidRDefault="00942AE1">
      <w:pPr>
        <w:shd w:val="clear" w:color="auto" w:fill="FFFFFF"/>
        <w:spacing w:line="360" w:lineRule="auto"/>
        <w:rPr>
          <w:rFonts w:ascii="Trebuchet MS" w:hAnsi="Trebuchet MS"/>
          <w:sz w:val="20"/>
          <w:szCs w:val="20"/>
        </w:rPr>
      </w:pPr>
      <w:r w:rsidRPr="006E4398">
        <w:rPr>
          <w:rFonts w:ascii="Trebuchet MS" w:hAnsi="Trebuchet MS"/>
          <w:sz w:val="20"/>
          <w:szCs w:val="20"/>
        </w:rPr>
        <w:t xml:space="preserve">22775-900 Rio </w:t>
      </w:r>
      <w:r w:rsidRPr="00477DC3">
        <w:rPr>
          <w:rFonts w:ascii="Trebuchet MS" w:hAnsi="Trebuchet MS"/>
          <w:sz w:val="20"/>
          <w:szCs w:val="20"/>
        </w:rPr>
        <w:t>de Janeiro – RJ</w:t>
      </w:r>
    </w:p>
    <w:p w14:paraId="1DA22BBD" w14:textId="77777777" w:rsidR="00942AE1" w:rsidRPr="00477DC3" w:rsidRDefault="00942AE1">
      <w:pPr>
        <w:shd w:val="clear" w:color="auto" w:fill="FFFFFF"/>
        <w:spacing w:line="360" w:lineRule="auto"/>
        <w:rPr>
          <w:rFonts w:ascii="Trebuchet MS" w:hAnsi="Trebuchet MS"/>
          <w:sz w:val="20"/>
          <w:szCs w:val="20"/>
        </w:rPr>
      </w:pPr>
      <w:r w:rsidRPr="00477DC3">
        <w:rPr>
          <w:rFonts w:ascii="Trebuchet MS" w:hAnsi="Trebuchet MS"/>
          <w:sz w:val="20"/>
          <w:szCs w:val="20"/>
        </w:rPr>
        <w:t xml:space="preserve">At.: </w:t>
      </w:r>
      <w:r w:rsidR="00A32CF8" w:rsidRPr="00477DC3">
        <w:rPr>
          <w:rFonts w:ascii="Trebuchet MS" w:hAnsi="Trebuchet MS"/>
          <w:sz w:val="20"/>
          <w:szCs w:val="20"/>
        </w:rPr>
        <w:t>Sra. Flavia Marcolini e Sra. Claudia Lamberti</w:t>
      </w:r>
    </w:p>
    <w:p w14:paraId="7174B04C" w14:textId="77777777" w:rsidR="00942AE1" w:rsidRPr="00477DC3" w:rsidRDefault="00942AE1">
      <w:pPr>
        <w:shd w:val="clear" w:color="auto" w:fill="FFFFFF"/>
        <w:spacing w:line="360" w:lineRule="auto"/>
        <w:rPr>
          <w:rFonts w:ascii="Trebuchet MS" w:hAnsi="Trebuchet MS"/>
          <w:sz w:val="20"/>
          <w:szCs w:val="20"/>
        </w:rPr>
      </w:pPr>
      <w:r w:rsidRPr="00477DC3">
        <w:rPr>
          <w:rFonts w:ascii="Trebuchet MS" w:hAnsi="Trebuchet MS"/>
          <w:sz w:val="20"/>
          <w:szCs w:val="20"/>
        </w:rPr>
        <w:t xml:space="preserve">Tel.: </w:t>
      </w:r>
      <w:r w:rsidR="00A32CF8" w:rsidRPr="00477DC3">
        <w:rPr>
          <w:rFonts w:ascii="Trebuchet MS" w:hAnsi="Trebuchet MS"/>
          <w:sz w:val="20"/>
          <w:szCs w:val="20"/>
        </w:rPr>
        <w:t>(21) 2108-8014 /(21) 2108-8005</w:t>
      </w:r>
    </w:p>
    <w:p w14:paraId="249C4E1E" w14:textId="77777777" w:rsidR="00942AE1" w:rsidRPr="00477DC3" w:rsidRDefault="00942AE1">
      <w:pPr>
        <w:shd w:val="clear" w:color="auto" w:fill="FFFFFF"/>
        <w:spacing w:line="360" w:lineRule="auto"/>
        <w:rPr>
          <w:rFonts w:ascii="Trebuchet MS" w:hAnsi="Trebuchet MS"/>
          <w:w w:val="0"/>
          <w:sz w:val="20"/>
          <w:szCs w:val="20"/>
        </w:rPr>
      </w:pPr>
      <w:r w:rsidRPr="00477DC3">
        <w:rPr>
          <w:rFonts w:ascii="Trebuchet MS" w:hAnsi="Trebuchet MS"/>
          <w:sz w:val="20"/>
          <w:szCs w:val="20"/>
        </w:rPr>
        <w:t xml:space="preserve">E-mail: </w:t>
      </w:r>
      <w:r w:rsidR="00073CD4" w:rsidRPr="008A31BF">
        <w:rPr>
          <w:rFonts w:ascii="Trebuchet MS" w:hAnsi="Trebuchet MS"/>
          <w:sz w:val="20"/>
          <w:szCs w:val="20"/>
        </w:rPr>
        <w:t>flavia@casashopping.com</w:t>
      </w:r>
      <w:r w:rsidR="00A32CF8" w:rsidRPr="00477DC3">
        <w:rPr>
          <w:rFonts w:ascii="Trebuchet MS" w:hAnsi="Trebuchet MS"/>
          <w:sz w:val="20"/>
          <w:szCs w:val="20"/>
        </w:rPr>
        <w:t xml:space="preserve"> / </w:t>
      </w:r>
      <w:r w:rsidR="00073CD4" w:rsidRPr="008A31BF">
        <w:rPr>
          <w:rFonts w:ascii="Trebuchet MS" w:hAnsi="Trebuchet MS"/>
          <w:sz w:val="20"/>
          <w:szCs w:val="20"/>
        </w:rPr>
        <w:t>claudia@casashopping.com</w:t>
      </w:r>
    </w:p>
    <w:p w14:paraId="1B6DAE24" w14:textId="77777777" w:rsidR="006C528D" w:rsidRPr="00477DC3" w:rsidRDefault="006C528D">
      <w:pPr>
        <w:shd w:val="clear" w:color="auto" w:fill="FFFFFF"/>
        <w:spacing w:line="360" w:lineRule="auto"/>
        <w:rPr>
          <w:rFonts w:ascii="Trebuchet MS" w:hAnsi="Trebuchet MS"/>
          <w:w w:val="0"/>
          <w:sz w:val="20"/>
          <w:szCs w:val="20"/>
        </w:rPr>
      </w:pPr>
    </w:p>
    <w:p w14:paraId="59BE5B5E" w14:textId="77777777" w:rsidR="00177084" w:rsidRPr="006E4398" w:rsidRDefault="00F22655" w:rsidP="00DC2DAE">
      <w:pPr>
        <w:keepNext/>
        <w:shd w:val="clear" w:color="auto" w:fill="FFFFFF"/>
        <w:spacing w:line="360" w:lineRule="auto"/>
        <w:rPr>
          <w:rFonts w:ascii="Trebuchet MS" w:hAnsi="Trebuchet MS"/>
          <w:b/>
          <w:w w:val="0"/>
          <w:sz w:val="20"/>
          <w:szCs w:val="20"/>
        </w:rPr>
      </w:pPr>
      <w:bookmarkStart w:id="236" w:name="_DV_M424"/>
      <w:bookmarkEnd w:id="236"/>
      <w:r w:rsidRPr="006E4398">
        <w:rPr>
          <w:rFonts w:ascii="Trebuchet MS" w:hAnsi="Trebuchet MS"/>
          <w:b/>
          <w:w w:val="0"/>
          <w:sz w:val="20"/>
          <w:szCs w:val="20"/>
        </w:rPr>
        <w:t xml:space="preserve">Para </w:t>
      </w:r>
      <w:r w:rsidR="00647BB8" w:rsidRPr="006E4398">
        <w:rPr>
          <w:rFonts w:ascii="Trebuchet MS" w:hAnsi="Trebuchet MS"/>
          <w:b/>
          <w:w w:val="0"/>
          <w:sz w:val="20"/>
          <w:szCs w:val="20"/>
        </w:rPr>
        <w:t>a Debenturista</w:t>
      </w:r>
      <w:r w:rsidRPr="006E4398">
        <w:rPr>
          <w:rFonts w:ascii="Trebuchet MS" w:hAnsi="Trebuchet MS"/>
          <w:b/>
          <w:w w:val="0"/>
          <w:sz w:val="20"/>
          <w:szCs w:val="20"/>
        </w:rPr>
        <w:t xml:space="preserve">: </w:t>
      </w:r>
    </w:p>
    <w:p w14:paraId="76C3F924" w14:textId="77777777" w:rsidR="00177084" w:rsidRPr="006E4398" w:rsidRDefault="00177084" w:rsidP="00DC2DAE">
      <w:pPr>
        <w:keepNext/>
        <w:spacing w:line="360" w:lineRule="auto"/>
        <w:jc w:val="both"/>
        <w:rPr>
          <w:rFonts w:ascii="Trebuchet MS" w:hAnsi="Trebuchet MS"/>
          <w:b/>
          <w:sz w:val="20"/>
          <w:szCs w:val="20"/>
          <w:lang w:eastAsia="x-none"/>
        </w:rPr>
      </w:pPr>
      <w:r w:rsidRPr="006E4398">
        <w:rPr>
          <w:rFonts w:ascii="Trebuchet MS" w:hAnsi="Trebuchet MS"/>
          <w:b/>
          <w:sz w:val="20"/>
          <w:szCs w:val="20"/>
        </w:rPr>
        <w:t>OPEA SECURITIZADORA S.A.</w:t>
      </w:r>
    </w:p>
    <w:p w14:paraId="5739CBAB" w14:textId="77777777" w:rsidR="000A2117" w:rsidRPr="006E4398" w:rsidRDefault="00177084" w:rsidP="00231053">
      <w:pPr>
        <w:keepNext/>
        <w:spacing w:line="360" w:lineRule="auto"/>
        <w:jc w:val="both"/>
        <w:rPr>
          <w:rFonts w:ascii="Trebuchet MS" w:hAnsi="Trebuchet MS"/>
          <w:bCs/>
          <w:sz w:val="20"/>
          <w:szCs w:val="20"/>
        </w:rPr>
      </w:pPr>
      <w:r w:rsidRPr="006E4398">
        <w:rPr>
          <w:rFonts w:ascii="Trebuchet MS" w:hAnsi="Trebuchet MS"/>
          <w:bCs/>
          <w:sz w:val="20"/>
          <w:szCs w:val="20"/>
        </w:rPr>
        <w:t>Rua Hungria, 1.240, 6º andar, conjunto 62</w:t>
      </w:r>
    </w:p>
    <w:p w14:paraId="5F47470C" w14:textId="77777777" w:rsidR="000A2117" w:rsidRPr="006E4398" w:rsidRDefault="00177084" w:rsidP="00231053">
      <w:pPr>
        <w:keepNext/>
        <w:spacing w:line="360" w:lineRule="auto"/>
        <w:jc w:val="both"/>
        <w:rPr>
          <w:rFonts w:ascii="Trebuchet MS" w:hAnsi="Trebuchet MS"/>
          <w:bCs/>
          <w:sz w:val="20"/>
          <w:szCs w:val="20"/>
        </w:rPr>
      </w:pPr>
      <w:r w:rsidRPr="006E4398">
        <w:rPr>
          <w:rFonts w:ascii="Trebuchet MS" w:hAnsi="Trebuchet MS"/>
          <w:bCs/>
          <w:sz w:val="20"/>
          <w:szCs w:val="20"/>
        </w:rPr>
        <w:t>Jardim Europa</w:t>
      </w:r>
    </w:p>
    <w:p w14:paraId="4C7D6EBA" w14:textId="77777777" w:rsidR="00177084" w:rsidRPr="006E4398" w:rsidRDefault="00177084">
      <w:pPr>
        <w:widowControl w:val="0"/>
        <w:spacing w:line="360" w:lineRule="auto"/>
        <w:jc w:val="both"/>
        <w:rPr>
          <w:rFonts w:ascii="Trebuchet MS" w:hAnsi="Trebuchet MS"/>
          <w:b/>
          <w:sz w:val="20"/>
          <w:szCs w:val="20"/>
          <w:lang w:eastAsia="x-none"/>
        </w:rPr>
      </w:pPr>
      <w:r w:rsidRPr="006E4398">
        <w:rPr>
          <w:rFonts w:ascii="Trebuchet MS" w:hAnsi="Trebuchet MS"/>
          <w:bCs/>
          <w:sz w:val="20"/>
          <w:szCs w:val="20"/>
        </w:rPr>
        <w:t>01455-000</w:t>
      </w:r>
      <w:r w:rsidR="000A2117" w:rsidRPr="006E4398">
        <w:rPr>
          <w:rFonts w:ascii="Trebuchet MS" w:hAnsi="Trebuchet MS"/>
          <w:bCs/>
          <w:sz w:val="20"/>
          <w:szCs w:val="20"/>
        </w:rPr>
        <w:t xml:space="preserve"> São Paulo – SP</w:t>
      </w:r>
    </w:p>
    <w:p w14:paraId="030DA779" w14:textId="77777777" w:rsidR="00177084" w:rsidRPr="006E4398" w:rsidRDefault="00177084">
      <w:pPr>
        <w:widowControl w:val="0"/>
        <w:spacing w:line="360" w:lineRule="auto"/>
        <w:jc w:val="both"/>
        <w:rPr>
          <w:rFonts w:ascii="Trebuchet MS" w:eastAsia="Arial Unicode MS" w:hAnsi="Trebuchet MS"/>
          <w:w w:val="0"/>
          <w:sz w:val="20"/>
          <w:szCs w:val="20"/>
        </w:rPr>
      </w:pPr>
      <w:r w:rsidRPr="006E4398">
        <w:rPr>
          <w:rFonts w:ascii="Trebuchet MS" w:eastAsia="Arial Unicode MS" w:hAnsi="Trebuchet MS"/>
          <w:w w:val="0"/>
          <w:sz w:val="20"/>
          <w:szCs w:val="20"/>
        </w:rPr>
        <w:t>At.: Flavia Palacios</w:t>
      </w:r>
    </w:p>
    <w:p w14:paraId="3DDE6E86" w14:textId="77777777" w:rsidR="00177084" w:rsidRPr="006E4398" w:rsidRDefault="00247E28">
      <w:pPr>
        <w:widowControl w:val="0"/>
        <w:spacing w:line="360" w:lineRule="auto"/>
        <w:jc w:val="both"/>
        <w:rPr>
          <w:rFonts w:ascii="Trebuchet MS" w:eastAsia="Arial Unicode MS" w:hAnsi="Trebuchet MS"/>
          <w:w w:val="0"/>
          <w:sz w:val="20"/>
          <w:szCs w:val="20"/>
        </w:rPr>
      </w:pPr>
      <w:r w:rsidRPr="006E4398">
        <w:rPr>
          <w:rFonts w:ascii="Trebuchet MS" w:eastAsia="Arial Unicode MS" w:hAnsi="Trebuchet MS"/>
          <w:w w:val="0"/>
          <w:sz w:val="20"/>
          <w:szCs w:val="20"/>
        </w:rPr>
        <w:t xml:space="preserve">Tel.: </w:t>
      </w:r>
      <w:r w:rsidR="00A32CF8" w:rsidRPr="006E4398">
        <w:rPr>
          <w:rFonts w:ascii="Trebuchet MS" w:eastAsia="Arial Unicode MS" w:hAnsi="Trebuchet MS"/>
          <w:w w:val="0"/>
          <w:sz w:val="20"/>
          <w:szCs w:val="20"/>
        </w:rPr>
        <w:t>(</w:t>
      </w:r>
      <w:r w:rsidR="00177084" w:rsidRPr="006E4398">
        <w:rPr>
          <w:rFonts w:ascii="Trebuchet MS" w:eastAsia="Arial Unicode MS" w:hAnsi="Trebuchet MS"/>
          <w:w w:val="0"/>
          <w:sz w:val="20"/>
          <w:szCs w:val="20"/>
        </w:rPr>
        <w:t>11</w:t>
      </w:r>
      <w:r w:rsidR="00A32CF8" w:rsidRPr="006E4398">
        <w:rPr>
          <w:rFonts w:ascii="Trebuchet MS" w:eastAsia="Arial Unicode MS" w:hAnsi="Trebuchet MS"/>
          <w:w w:val="0"/>
          <w:sz w:val="20"/>
          <w:szCs w:val="20"/>
        </w:rPr>
        <w:t>)</w:t>
      </w:r>
      <w:r w:rsidR="00177084" w:rsidRPr="006E4398">
        <w:rPr>
          <w:rFonts w:ascii="Trebuchet MS" w:eastAsia="Arial Unicode MS" w:hAnsi="Trebuchet MS"/>
          <w:w w:val="0"/>
          <w:sz w:val="20"/>
          <w:szCs w:val="20"/>
        </w:rPr>
        <w:t xml:space="preserve"> </w:t>
      </w:r>
      <w:r w:rsidR="00390841" w:rsidRPr="00EA0918">
        <w:rPr>
          <w:rFonts w:ascii="Trebuchet MS" w:eastAsia="Arial Unicode MS" w:hAnsi="Trebuchet MS"/>
          <w:w w:val="0"/>
          <w:sz w:val="20"/>
          <w:szCs w:val="20"/>
        </w:rPr>
        <w:t>4270-0130</w:t>
      </w:r>
    </w:p>
    <w:p w14:paraId="1942F2E9" w14:textId="77777777" w:rsidR="006C528D" w:rsidRPr="006E4398" w:rsidRDefault="00177084">
      <w:pPr>
        <w:shd w:val="clear" w:color="auto" w:fill="FFFFFF"/>
        <w:tabs>
          <w:tab w:val="left" w:pos="1560"/>
        </w:tabs>
        <w:spacing w:line="360" w:lineRule="auto"/>
        <w:rPr>
          <w:rFonts w:ascii="Trebuchet MS" w:hAnsi="Trebuchet MS"/>
          <w:b/>
          <w:smallCaps/>
          <w:sz w:val="20"/>
          <w:szCs w:val="20"/>
        </w:rPr>
      </w:pPr>
      <w:r w:rsidRPr="006E4398">
        <w:rPr>
          <w:rFonts w:ascii="Trebuchet MS" w:eastAsia="Arial Unicode MS" w:hAnsi="Trebuchet MS"/>
          <w:w w:val="0"/>
          <w:sz w:val="20"/>
          <w:szCs w:val="20"/>
        </w:rPr>
        <w:t xml:space="preserve">E-mail: gestao@opeacapital.com </w:t>
      </w:r>
    </w:p>
    <w:p w14:paraId="386D9229" w14:textId="77777777" w:rsidR="006C528D" w:rsidRPr="006E4398" w:rsidRDefault="006C528D">
      <w:pPr>
        <w:pStyle w:val="BodyTextIndent"/>
        <w:widowControl/>
        <w:spacing w:line="360" w:lineRule="auto"/>
        <w:rPr>
          <w:rFonts w:ascii="Trebuchet MS" w:hAnsi="Trebuchet MS"/>
          <w:w w:val="0"/>
          <w:sz w:val="20"/>
          <w:szCs w:val="20"/>
          <w:lang w:val="pt-BR"/>
        </w:rPr>
      </w:pPr>
      <w:bookmarkStart w:id="237" w:name="_DV_M614"/>
      <w:bookmarkStart w:id="238" w:name="_DV_M615"/>
      <w:bookmarkStart w:id="239" w:name="_DV_M616"/>
      <w:bookmarkStart w:id="240" w:name="_DV_M425"/>
      <w:bookmarkStart w:id="241" w:name="_DV_M426"/>
      <w:bookmarkStart w:id="242" w:name="_DV_M428"/>
      <w:bookmarkEnd w:id="237"/>
      <w:bookmarkEnd w:id="238"/>
      <w:bookmarkEnd w:id="239"/>
      <w:bookmarkEnd w:id="240"/>
      <w:bookmarkEnd w:id="241"/>
      <w:bookmarkEnd w:id="242"/>
    </w:p>
    <w:p w14:paraId="5E8D0D9A" w14:textId="77777777" w:rsidR="006C528D" w:rsidRPr="006E4398" w:rsidRDefault="00F22655">
      <w:pPr>
        <w:pStyle w:val="BodyTextIndent"/>
        <w:widowControl/>
        <w:spacing w:line="360" w:lineRule="auto"/>
        <w:rPr>
          <w:rFonts w:ascii="Trebuchet MS" w:hAnsi="Trebuchet MS"/>
          <w:w w:val="0"/>
          <w:sz w:val="20"/>
          <w:szCs w:val="20"/>
          <w:lang w:val="pt-BR"/>
        </w:rPr>
      </w:pPr>
      <w:r w:rsidRPr="006E4398">
        <w:rPr>
          <w:rFonts w:ascii="Trebuchet MS" w:hAnsi="Trebuchet MS"/>
          <w:w w:val="0"/>
          <w:sz w:val="20"/>
          <w:szCs w:val="20"/>
          <w:lang w:val="pt-BR"/>
        </w:rPr>
        <w:t>11.1.2.</w:t>
      </w:r>
      <w:r w:rsidRPr="006E4398">
        <w:rPr>
          <w:rFonts w:ascii="Trebuchet MS" w:hAnsi="Trebuchet MS"/>
          <w:w w:val="0"/>
          <w:sz w:val="20"/>
          <w:szCs w:val="20"/>
          <w:lang w:val="pt-BR"/>
        </w:rPr>
        <w:tab/>
        <w:t>As comunicações serão consideradas entregues quando recebidas sob protocolo ou com “aviso de recebimento” expedido pela Empresa Brasileira de Correios</w:t>
      </w:r>
      <w:r w:rsidR="00177084" w:rsidRPr="006E4398">
        <w:rPr>
          <w:rFonts w:ascii="Trebuchet MS" w:hAnsi="Trebuchet MS"/>
          <w:w w:val="0"/>
          <w:sz w:val="20"/>
          <w:szCs w:val="20"/>
          <w:lang w:val="pt-BR"/>
        </w:rPr>
        <w:t xml:space="preserve"> ou</w:t>
      </w:r>
      <w:r w:rsidRPr="006E4398">
        <w:rPr>
          <w:rFonts w:ascii="Trebuchet MS" w:hAnsi="Trebuchet MS"/>
          <w:w w:val="0"/>
          <w:sz w:val="20"/>
          <w:szCs w:val="20"/>
          <w:lang w:val="pt-BR"/>
        </w:rPr>
        <w:t xml:space="preserve"> por correio eletrônico nos endereços acima. As comunicações feitas por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 </w:t>
      </w:r>
    </w:p>
    <w:p w14:paraId="644FBD90" w14:textId="77777777" w:rsidR="006C528D" w:rsidRPr="006E4398" w:rsidRDefault="006C528D">
      <w:pPr>
        <w:pStyle w:val="BodyTextIndent"/>
        <w:widowControl/>
        <w:spacing w:line="360" w:lineRule="auto"/>
        <w:rPr>
          <w:rFonts w:ascii="Trebuchet MS" w:hAnsi="Trebuchet MS"/>
          <w:w w:val="0"/>
          <w:sz w:val="20"/>
          <w:szCs w:val="20"/>
          <w:lang w:val="pt-BR"/>
        </w:rPr>
      </w:pPr>
    </w:p>
    <w:p w14:paraId="62281760" w14:textId="77777777" w:rsidR="006C528D" w:rsidRPr="006E4398" w:rsidRDefault="00F22655">
      <w:pPr>
        <w:spacing w:line="360" w:lineRule="auto"/>
        <w:jc w:val="both"/>
        <w:rPr>
          <w:rFonts w:ascii="Trebuchet MS" w:hAnsi="Trebuchet MS"/>
          <w:b/>
          <w:w w:val="0"/>
          <w:sz w:val="20"/>
          <w:szCs w:val="20"/>
        </w:rPr>
      </w:pPr>
      <w:bookmarkStart w:id="243" w:name="_DV_M429"/>
      <w:bookmarkEnd w:id="243"/>
      <w:r w:rsidRPr="006E4398">
        <w:rPr>
          <w:rFonts w:ascii="Trebuchet MS" w:hAnsi="Trebuchet MS"/>
          <w:b/>
          <w:w w:val="0"/>
          <w:sz w:val="20"/>
          <w:szCs w:val="20"/>
        </w:rPr>
        <w:t>11.2.</w:t>
      </w:r>
      <w:r w:rsidRPr="006E4398">
        <w:rPr>
          <w:rFonts w:ascii="Trebuchet MS" w:hAnsi="Trebuchet MS"/>
          <w:b/>
          <w:w w:val="0"/>
          <w:sz w:val="20"/>
          <w:szCs w:val="20"/>
        </w:rPr>
        <w:tab/>
        <w:t>Renúncia</w:t>
      </w:r>
    </w:p>
    <w:p w14:paraId="3715A474" w14:textId="77777777" w:rsidR="006C528D" w:rsidRPr="006E4398" w:rsidRDefault="006C528D">
      <w:pPr>
        <w:spacing w:line="360" w:lineRule="auto"/>
        <w:jc w:val="both"/>
        <w:rPr>
          <w:rFonts w:ascii="Trebuchet MS" w:hAnsi="Trebuchet MS"/>
          <w:w w:val="0"/>
          <w:sz w:val="20"/>
          <w:szCs w:val="20"/>
        </w:rPr>
      </w:pPr>
    </w:p>
    <w:p w14:paraId="5452C32A" w14:textId="77777777" w:rsidR="006C528D" w:rsidRPr="006E4398" w:rsidRDefault="00F22655">
      <w:pPr>
        <w:spacing w:line="360" w:lineRule="auto"/>
        <w:jc w:val="both"/>
        <w:rPr>
          <w:rFonts w:ascii="Trebuchet MS" w:hAnsi="Trebuchet MS"/>
          <w:w w:val="0"/>
          <w:sz w:val="20"/>
          <w:szCs w:val="20"/>
        </w:rPr>
      </w:pPr>
      <w:bookmarkStart w:id="244" w:name="_DV_M430"/>
      <w:bookmarkEnd w:id="244"/>
      <w:r w:rsidRPr="006E4398">
        <w:rPr>
          <w:rFonts w:ascii="Trebuchet MS" w:hAnsi="Trebuchet MS"/>
          <w:w w:val="0"/>
          <w:sz w:val="20"/>
          <w:szCs w:val="20"/>
        </w:rPr>
        <w:t>11.2.1.</w:t>
      </w:r>
      <w:r w:rsidRPr="006E4398">
        <w:rPr>
          <w:rFonts w:ascii="Trebuchet MS" w:hAnsi="Trebuchet MS"/>
          <w:w w:val="0"/>
          <w:sz w:val="20"/>
          <w:szCs w:val="20"/>
        </w:rPr>
        <w:tab/>
        <w:t>Não se presume a renúncia a qualquer dos direitos decorrentes da presente Escritura, desta forma, nenhum atraso, omissão ou liberalidade no exercício de qualquer direito, faculdade ou remédio que caiba à Emissora,</w:t>
      </w:r>
      <w:r w:rsidR="00A03E06" w:rsidRPr="006E4398">
        <w:rPr>
          <w:rFonts w:ascii="Trebuchet MS" w:hAnsi="Trebuchet MS"/>
          <w:w w:val="0"/>
          <w:sz w:val="20"/>
          <w:szCs w:val="20"/>
        </w:rPr>
        <w:t xml:space="preserve"> à</w:t>
      </w:r>
      <w:r w:rsidR="00D776F4" w:rsidRPr="006E4398">
        <w:rPr>
          <w:rFonts w:ascii="Trebuchet MS" w:hAnsi="Trebuchet MS"/>
          <w:w w:val="0"/>
          <w:sz w:val="20"/>
          <w:szCs w:val="20"/>
        </w:rPr>
        <w:t>s</w:t>
      </w:r>
      <w:r w:rsidR="00A03E06" w:rsidRPr="006E4398">
        <w:rPr>
          <w:rFonts w:ascii="Trebuchet MS" w:hAnsi="Trebuchet MS"/>
          <w:w w:val="0"/>
          <w:sz w:val="20"/>
          <w:szCs w:val="20"/>
        </w:rPr>
        <w:t xml:space="preserve"> </w:t>
      </w:r>
      <w:r w:rsidR="00177084" w:rsidRPr="006E4398">
        <w:rPr>
          <w:rFonts w:ascii="Trebuchet MS" w:hAnsi="Trebuchet MS"/>
          <w:w w:val="0"/>
          <w:sz w:val="20"/>
          <w:szCs w:val="20"/>
        </w:rPr>
        <w:t>Fiadora</w:t>
      </w:r>
      <w:r w:rsidR="00D776F4" w:rsidRPr="006E4398">
        <w:rPr>
          <w:rFonts w:ascii="Trebuchet MS" w:hAnsi="Trebuchet MS"/>
          <w:w w:val="0"/>
          <w:sz w:val="20"/>
          <w:szCs w:val="20"/>
        </w:rPr>
        <w:t>s</w:t>
      </w:r>
      <w:r w:rsidR="00177084" w:rsidRPr="006E4398">
        <w:rPr>
          <w:rFonts w:ascii="Trebuchet MS" w:hAnsi="Trebuchet MS"/>
          <w:w w:val="0"/>
          <w:sz w:val="20"/>
          <w:szCs w:val="20"/>
        </w:rPr>
        <w:t xml:space="preserve"> </w:t>
      </w:r>
      <w:r w:rsidRPr="006E4398">
        <w:rPr>
          <w:rFonts w:ascii="Trebuchet MS" w:hAnsi="Trebuchet MS"/>
          <w:w w:val="0"/>
          <w:sz w:val="20"/>
          <w:szCs w:val="20"/>
        </w:rPr>
        <w:t xml:space="preserve">e/ou </w:t>
      </w:r>
      <w:r w:rsidR="00177084" w:rsidRPr="006E4398">
        <w:rPr>
          <w:rFonts w:ascii="Trebuchet MS" w:hAnsi="Trebuchet MS"/>
          <w:w w:val="0"/>
          <w:sz w:val="20"/>
          <w:szCs w:val="20"/>
        </w:rPr>
        <w:t xml:space="preserve">à </w:t>
      </w:r>
      <w:r w:rsidRPr="006E4398">
        <w:rPr>
          <w:rFonts w:ascii="Trebuchet MS" w:hAnsi="Trebuchet MS"/>
          <w:w w:val="0"/>
          <w:sz w:val="20"/>
          <w:szCs w:val="20"/>
        </w:rPr>
        <w:t>Debenturista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ou precedente no tocante a qualquer outro inadimplemento ou atraso.</w:t>
      </w:r>
    </w:p>
    <w:p w14:paraId="061617F9" w14:textId="77777777" w:rsidR="006C528D" w:rsidRPr="006E4398" w:rsidRDefault="006C528D">
      <w:pPr>
        <w:spacing w:line="360" w:lineRule="auto"/>
        <w:rPr>
          <w:rFonts w:ascii="Trebuchet MS" w:hAnsi="Trebuchet MS"/>
          <w:sz w:val="20"/>
          <w:szCs w:val="20"/>
        </w:rPr>
      </w:pPr>
    </w:p>
    <w:p w14:paraId="18A26CA6"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b/>
          <w:sz w:val="20"/>
          <w:szCs w:val="20"/>
        </w:rPr>
        <w:t>11.</w:t>
      </w:r>
      <w:r w:rsidR="00177084" w:rsidRPr="006E4398">
        <w:rPr>
          <w:rFonts w:ascii="Trebuchet MS" w:hAnsi="Trebuchet MS"/>
          <w:b/>
          <w:sz w:val="20"/>
          <w:szCs w:val="20"/>
        </w:rPr>
        <w:t>3</w:t>
      </w:r>
      <w:r w:rsidRPr="006E4398">
        <w:rPr>
          <w:rFonts w:ascii="Trebuchet MS" w:hAnsi="Trebuchet MS"/>
          <w:b/>
          <w:sz w:val="20"/>
          <w:szCs w:val="20"/>
        </w:rPr>
        <w:t>.</w:t>
      </w:r>
      <w:r w:rsidRPr="006E4398">
        <w:rPr>
          <w:rFonts w:ascii="Trebuchet MS" w:hAnsi="Trebuchet MS"/>
          <w:sz w:val="20"/>
          <w:szCs w:val="20"/>
        </w:rPr>
        <w:tab/>
      </w:r>
      <w:r w:rsidRPr="006E4398">
        <w:rPr>
          <w:rFonts w:ascii="Trebuchet MS" w:hAnsi="Trebuchet MS"/>
          <w:b/>
          <w:sz w:val="20"/>
          <w:szCs w:val="20"/>
        </w:rPr>
        <w:t>Título Executivo Judicial e Execução Específica</w:t>
      </w:r>
    </w:p>
    <w:p w14:paraId="2A2ED0D5" w14:textId="77777777" w:rsidR="006C528D" w:rsidRPr="006E4398" w:rsidRDefault="006C528D">
      <w:pPr>
        <w:spacing w:line="360" w:lineRule="auto"/>
        <w:jc w:val="both"/>
        <w:rPr>
          <w:rFonts w:ascii="Trebuchet MS" w:hAnsi="Trebuchet MS"/>
          <w:sz w:val="20"/>
          <w:szCs w:val="20"/>
        </w:rPr>
      </w:pPr>
    </w:p>
    <w:p w14:paraId="610E3B84"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3</w:t>
      </w:r>
      <w:r w:rsidRPr="006E4398">
        <w:rPr>
          <w:rFonts w:ascii="Trebuchet MS" w:hAnsi="Trebuchet MS"/>
          <w:sz w:val="20"/>
          <w:szCs w:val="20"/>
        </w:rPr>
        <w:t>.1.</w:t>
      </w:r>
      <w:r w:rsidRPr="006E4398">
        <w:rPr>
          <w:rFonts w:ascii="Trebuchet MS" w:hAnsi="Trebuchet MS"/>
          <w:sz w:val="20"/>
          <w:szCs w:val="20"/>
        </w:rPr>
        <w:tab/>
        <w:t>Esta Escritura e as Debêntures constituem títulos executivos extrajudiciais nos termos do artigo 784, incisos I e II do Código de Processo Civil, reconhecendo as partes desde já que, independentemente de quaisquer outras medidas cabíveis, as obrigações assumidas nos termos desta Escritura comportam execução específica, submetendo-se às disposições dos artigos 461, 632 e seguintes do Código de Processo Civil, sem prejuízo do direito de declarar o vencimento antecipado das Debêntures nos termos desta Escritura.</w:t>
      </w:r>
    </w:p>
    <w:p w14:paraId="7A0E235F" w14:textId="77777777" w:rsidR="006C528D" w:rsidRPr="006E4398" w:rsidRDefault="006C528D">
      <w:pPr>
        <w:spacing w:line="360" w:lineRule="auto"/>
        <w:jc w:val="both"/>
        <w:rPr>
          <w:rFonts w:ascii="Trebuchet MS" w:hAnsi="Trebuchet MS"/>
          <w:sz w:val="20"/>
          <w:szCs w:val="20"/>
        </w:rPr>
      </w:pPr>
    </w:p>
    <w:p w14:paraId="0B6FED59" w14:textId="77777777" w:rsidR="006C528D" w:rsidRPr="006E4398" w:rsidRDefault="00F22655">
      <w:pPr>
        <w:spacing w:line="360" w:lineRule="auto"/>
        <w:jc w:val="both"/>
        <w:rPr>
          <w:rFonts w:ascii="Trebuchet MS" w:hAnsi="Trebuchet MS"/>
          <w:b/>
          <w:sz w:val="20"/>
          <w:szCs w:val="20"/>
        </w:rPr>
      </w:pPr>
      <w:r w:rsidRPr="006E4398">
        <w:rPr>
          <w:rFonts w:ascii="Trebuchet MS" w:hAnsi="Trebuchet MS"/>
          <w:b/>
          <w:sz w:val="20"/>
          <w:szCs w:val="20"/>
        </w:rPr>
        <w:t>11.</w:t>
      </w:r>
      <w:r w:rsidR="00177084" w:rsidRPr="006E4398">
        <w:rPr>
          <w:rFonts w:ascii="Trebuchet MS" w:hAnsi="Trebuchet MS"/>
          <w:b/>
          <w:sz w:val="20"/>
          <w:szCs w:val="20"/>
        </w:rPr>
        <w:t>4</w:t>
      </w:r>
      <w:r w:rsidRPr="006E4398">
        <w:rPr>
          <w:rFonts w:ascii="Trebuchet MS" w:hAnsi="Trebuchet MS"/>
          <w:b/>
          <w:sz w:val="20"/>
          <w:szCs w:val="20"/>
        </w:rPr>
        <w:t>.</w:t>
      </w:r>
      <w:r w:rsidRPr="006E4398">
        <w:rPr>
          <w:rFonts w:ascii="Trebuchet MS" w:hAnsi="Trebuchet MS"/>
          <w:b/>
          <w:sz w:val="20"/>
          <w:szCs w:val="20"/>
        </w:rPr>
        <w:tab/>
        <w:t>Aditamentos</w:t>
      </w:r>
    </w:p>
    <w:p w14:paraId="5FF1304B" w14:textId="77777777" w:rsidR="006C528D" w:rsidRPr="006E4398" w:rsidRDefault="006C528D">
      <w:pPr>
        <w:spacing w:line="360" w:lineRule="auto"/>
        <w:jc w:val="both"/>
        <w:rPr>
          <w:rFonts w:ascii="Trebuchet MS" w:hAnsi="Trebuchet MS"/>
          <w:sz w:val="20"/>
          <w:szCs w:val="20"/>
        </w:rPr>
      </w:pPr>
    </w:p>
    <w:p w14:paraId="42D69998" w14:textId="77777777" w:rsidR="006C528D" w:rsidRPr="006E4398" w:rsidRDefault="00F22655">
      <w:pPr>
        <w:widowControl w:val="0"/>
        <w:tabs>
          <w:tab w:val="left" w:pos="709"/>
        </w:tabs>
        <w:spacing w:line="360" w:lineRule="auto"/>
        <w:jc w:val="both"/>
        <w:rPr>
          <w:rFonts w:ascii="Trebuchet MS" w:hAnsi="Trebuchet MS"/>
          <w:bCs/>
          <w:sz w:val="20"/>
          <w:szCs w:val="20"/>
        </w:rPr>
      </w:pPr>
      <w:r w:rsidRPr="006E4398">
        <w:rPr>
          <w:rFonts w:ascii="Trebuchet MS" w:hAnsi="Trebuchet MS"/>
          <w:sz w:val="20"/>
          <w:szCs w:val="20"/>
        </w:rPr>
        <w:t>11.</w:t>
      </w:r>
      <w:r w:rsidR="00177084" w:rsidRPr="006E4398">
        <w:rPr>
          <w:rFonts w:ascii="Trebuchet MS" w:hAnsi="Trebuchet MS"/>
          <w:sz w:val="20"/>
          <w:szCs w:val="20"/>
        </w:rPr>
        <w:t>4</w:t>
      </w:r>
      <w:r w:rsidRPr="006E4398">
        <w:rPr>
          <w:rFonts w:ascii="Trebuchet MS" w:hAnsi="Trebuchet MS"/>
          <w:sz w:val="20"/>
          <w:szCs w:val="20"/>
        </w:rPr>
        <w:t>.1.</w:t>
      </w:r>
      <w:r w:rsidRPr="006E4398">
        <w:rPr>
          <w:rFonts w:ascii="Trebuchet MS" w:hAnsi="Trebuchet MS"/>
          <w:sz w:val="20"/>
          <w:szCs w:val="20"/>
        </w:rPr>
        <w:tab/>
      </w:r>
      <w:r w:rsidRPr="006E4398">
        <w:rPr>
          <w:rFonts w:ascii="Trebuchet MS" w:hAnsi="Trebuchet MS"/>
          <w:bCs/>
          <w:sz w:val="20"/>
          <w:szCs w:val="20"/>
        </w:rPr>
        <w:t>Quaisquer aditamentos a esta Escritura deverão ser formalizados por escrito, com assinatura da Emissora</w:t>
      </w:r>
      <w:r w:rsidR="00DB730E" w:rsidRPr="006E4398">
        <w:rPr>
          <w:rFonts w:ascii="Trebuchet MS" w:hAnsi="Trebuchet MS"/>
          <w:caps/>
          <w:sz w:val="20"/>
          <w:szCs w:val="20"/>
        </w:rPr>
        <w:t xml:space="preserve">, </w:t>
      </w:r>
      <w:r w:rsidR="00B92843" w:rsidRPr="006E4398">
        <w:rPr>
          <w:rFonts w:ascii="Trebuchet MS" w:hAnsi="Trebuchet MS"/>
          <w:sz w:val="20"/>
          <w:szCs w:val="20"/>
        </w:rPr>
        <w:t>da</w:t>
      </w:r>
      <w:r w:rsidR="00D776F4" w:rsidRPr="006E4398">
        <w:rPr>
          <w:rFonts w:ascii="Trebuchet MS" w:hAnsi="Trebuchet MS"/>
          <w:sz w:val="20"/>
          <w:szCs w:val="20"/>
        </w:rPr>
        <w:t>s</w:t>
      </w:r>
      <w:r w:rsidR="00B92843" w:rsidRPr="006E4398">
        <w:rPr>
          <w:rFonts w:ascii="Trebuchet MS" w:hAnsi="Trebuchet MS"/>
          <w:sz w:val="20"/>
          <w:szCs w:val="20"/>
        </w:rPr>
        <w:t xml:space="preserve"> Fiadora</w:t>
      </w:r>
      <w:r w:rsidR="00D776F4" w:rsidRPr="006E4398">
        <w:rPr>
          <w:rFonts w:ascii="Trebuchet MS" w:hAnsi="Trebuchet MS"/>
          <w:sz w:val="20"/>
          <w:szCs w:val="20"/>
        </w:rPr>
        <w:t>s</w:t>
      </w:r>
      <w:r w:rsidRPr="006E4398">
        <w:rPr>
          <w:rFonts w:ascii="Trebuchet MS" w:hAnsi="Trebuchet MS"/>
          <w:bCs/>
          <w:sz w:val="20"/>
          <w:szCs w:val="20"/>
        </w:rPr>
        <w:t xml:space="preserve"> e </w:t>
      </w:r>
      <w:r w:rsidR="00177084" w:rsidRPr="006E4398">
        <w:rPr>
          <w:rFonts w:ascii="Trebuchet MS" w:hAnsi="Trebuchet MS"/>
          <w:bCs/>
          <w:sz w:val="20"/>
          <w:szCs w:val="20"/>
        </w:rPr>
        <w:t>da Debenturista</w:t>
      </w:r>
      <w:r w:rsidRPr="006E4398">
        <w:rPr>
          <w:rFonts w:ascii="Trebuchet MS" w:hAnsi="Trebuchet MS"/>
          <w:bCs/>
          <w:sz w:val="20"/>
          <w:szCs w:val="20"/>
        </w:rPr>
        <w:t xml:space="preserve">, inscritos na </w:t>
      </w:r>
      <w:r w:rsidR="0088043F" w:rsidRPr="006E4398">
        <w:rPr>
          <w:rFonts w:ascii="Trebuchet MS" w:hAnsi="Trebuchet MS"/>
          <w:sz w:val="20"/>
          <w:szCs w:val="20"/>
        </w:rPr>
        <w:t>Junta Comercial</w:t>
      </w:r>
      <w:r w:rsidRPr="006E4398">
        <w:rPr>
          <w:rFonts w:ascii="Trebuchet MS" w:hAnsi="Trebuchet MS"/>
          <w:bCs/>
          <w:sz w:val="20"/>
          <w:szCs w:val="20"/>
        </w:rPr>
        <w:t xml:space="preserve"> e averbados à margem do registro desta Escritura nos </w:t>
      </w:r>
      <w:r w:rsidR="006923E4" w:rsidRPr="006E4398">
        <w:rPr>
          <w:rFonts w:ascii="Trebuchet MS" w:hAnsi="Trebuchet MS"/>
          <w:bCs/>
          <w:sz w:val="20"/>
          <w:szCs w:val="20"/>
        </w:rPr>
        <w:t xml:space="preserve">RTDs </w:t>
      </w:r>
      <w:r w:rsidRPr="006E4398">
        <w:rPr>
          <w:rFonts w:ascii="Trebuchet MS" w:hAnsi="Trebuchet MS"/>
          <w:bCs/>
          <w:sz w:val="20"/>
          <w:szCs w:val="20"/>
        </w:rPr>
        <w:t>competentes</w:t>
      </w:r>
      <w:r w:rsidR="00B107AE" w:rsidRPr="006E4398">
        <w:rPr>
          <w:rFonts w:ascii="Trebuchet MS" w:hAnsi="Trebuchet MS"/>
          <w:bCs/>
          <w:sz w:val="20"/>
          <w:szCs w:val="20"/>
        </w:rPr>
        <w:t>, às exclusivas expensas da Emissora</w:t>
      </w:r>
      <w:r w:rsidRPr="006E4398">
        <w:rPr>
          <w:rFonts w:ascii="Trebuchet MS" w:hAnsi="Trebuchet MS"/>
          <w:bCs/>
          <w:sz w:val="20"/>
          <w:szCs w:val="20"/>
        </w:rPr>
        <w:t xml:space="preserve">, nos termos e prazos </w:t>
      </w:r>
      <w:r w:rsidR="00EC22E9" w:rsidRPr="006E4398">
        <w:rPr>
          <w:rFonts w:ascii="Trebuchet MS" w:hAnsi="Trebuchet MS"/>
          <w:bCs/>
          <w:sz w:val="20"/>
          <w:szCs w:val="20"/>
        </w:rPr>
        <w:t>desta Escritura</w:t>
      </w:r>
      <w:r w:rsidRPr="006E4398">
        <w:rPr>
          <w:rFonts w:ascii="Trebuchet MS" w:hAnsi="Trebuchet MS"/>
          <w:bCs/>
          <w:sz w:val="20"/>
          <w:szCs w:val="20"/>
        </w:rPr>
        <w:t>.</w:t>
      </w:r>
      <w:r w:rsidR="00EC22E9" w:rsidRPr="006E4398">
        <w:rPr>
          <w:rFonts w:ascii="Trebuchet MS" w:hAnsi="Trebuchet MS"/>
          <w:bCs/>
          <w:sz w:val="20"/>
          <w:szCs w:val="20"/>
        </w:rPr>
        <w:t xml:space="preserve"> </w:t>
      </w:r>
    </w:p>
    <w:p w14:paraId="3DCF28B9" w14:textId="77777777" w:rsidR="004F3A69" w:rsidRPr="006E4398" w:rsidRDefault="004F3A69">
      <w:pPr>
        <w:spacing w:line="360" w:lineRule="auto"/>
        <w:jc w:val="both"/>
        <w:rPr>
          <w:rFonts w:ascii="Trebuchet MS" w:hAnsi="Trebuchet MS"/>
          <w:sz w:val="20"/>
          <w:szCs w:val="20"/>
        </w:rPr>
      </w:pPr>
    </w:p>
    <w:p w14:paraId="4F5A0624"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b/>
          <w:sz w:val="20"/>
          <w:szCs w:val="20"/>
        </w:rPr>
        <w:t>11.</w:t>
      </w:r>
      <w:r w:rsidR="00177084" w:rsidRPr="006E4398">
        <w:rPr>
          <w:rFonts w:ascii="Trebuchet MS" w:hAnsi="Trebuchet MS"/>
          <w:b/>
          <w:sz w:val="20"/>
          <w:szCs w:val="20"/>
        </w:rPr>
        <w:t>5</w:t>
      </w:r>
      <w:r w:rsidRPr="006E4398">
        <w:rPr>
          <w:rFonts w:ascii="Trebuchet MS" w:hAnsi="Trebuchet MS"/>
          <w:b/>
          <w:sz w:val="20"/>
          <w:szCs w:val="20"/>
        </w:rPr>
        <w:t>.</w:t>
      </w:r>
      <w:r w:rsidRPr="006E4398">
        <w:rPr>
          <w:rFonts w:ascii="Trebuchet MS" w:hAnsi="Trebuchet MS"/>
          <w:b/>
          <w:sz w:val="20"/>
          <w:szCs w:val="20"/>
        </w:rPr>
        <w:tab/>
        <w:t>Outras Disposições</w:t>
      </w:r>
    </w:p>
    <w:p w14:paraId="4BAA711D" w14:textId="77777777" w:rsidR="006C528D" w:rsidRPr="006E4398" w:rsidRDefault="006C528D">
      <w:pPr>
        <w:spacing w:line="360" w:lineRule="auto"/>
        <w:jc w:val="both"/>
        <w:rPr>
          <w:rFonts w:ascii="Trebuchet MS" w:hAnsi="Trebuchet MS"/>
          <w:sz w:val="20"/>
          <w:szCs w:val="20"/>
        </w:rPr>
      </w:pPr>
    </w:p>
    <w:p w14:paraId="64C23DCC"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5</w:t>
      </w:r>
      <w:r w:rsidRPr="006E4398">
        <w:rPr>
          <w:rFonts w:ascii="Trebuchet MS" w:hAnsi="Trebuchet MS"/>
          <w:sz w:val="20"/>
          <w:szCs w:val="20"/>
        </w:rPr>
        <w:t>.1.</w:t>
      </w:r>
      <w:r w:rsidRPr="006E4398">
        <w:rPr>
          <w:rFonts w:ascii="Trebuchet MS" w:hAnsi="Trebuchet MS"/>
          <w:sz w:val="20"/>
          <w:szCs w:val="20"/>
        </w:rPr>
        <w:tab/>
        <w:t xml:space="preserve">Esta Escritura é celebrada em caráter irrevogável e irretratável, obrigando as Partes e seus sucessores, a qualquer título. </w:t>
      </w:r>
    </w:p>
    <w:p w14:paraId="0AC9BA44" w14:textId="77777777" w:rsidR="006C528D" w:rsidRPr="006E4398" w:rsidRDefault="006C528D">
      <w:pPr>
        <w:spacing w:line="360" w:lineRule="auto"/>
        <w:jc w:val="both"/>
        <w:rPr>
          <w:rFonts w:ascii="Trebuchet MS" w:hAnsi="Trebuchet MS"/>
          <w:sz w:val="20"/>
          <w:szCs w:val="20"/>
        </w:rPr>
      </w:pPr>
    </w:p>
    <w:p w14:paraId="77FB7F8B"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5</w:t>
      </w:r>
      <w:r w:rsidRPr="006E4398">
        <w:rPr>
          <w:rFonts w:ascii="Trebuchet MS" w:hAnsi="Trebuchet MS"/>
          <w:sz w:val="20"/>
          <w:szCs w:val="20"/>
        </w:rPr>
        <w:t xml:space="preserve">.2. A Emissora desde já garante </w:t>
      </w:r>
      <w:r w:rsidR="00177084" w:rsidRPr="006E4398">
        <w:rPr>
          <w:rFonts w:ascii="Trebuchet MS" w:hAnsi="Trebuchet MS"/>
          <w:sz w:val="20"/>
          <w:szCs w:val="20"/>
        </w:rPr>
        <w:t>à Debenturista</w:t>
      </w:r>
      <w:r w:rsidRPr="006E4398">
        <w:rPr>
          <w:rFonts w:ascii="Trebuchet MS" w:hAnsi="Trebuchet MS"/>
          <w:sz w:val="20"/>
          <w:szCs w:val="20"/>
        </w:rPr>
        <w:t xml:space="preserve"> que as obrigações assumidas pela Emissora </w:t>
      </w:r>
      <w:r w:rsidR="00B92843" w:rsidRPr="006E4398">
        <w:rPr>
          <w:rFonts w:ascii="Trebuchet MS" w:hAnsi="Trebuchet MS"/>
          <w:sz w:val="20"/>
          <w:szCs w:val="20"/>
        </w:rPr>
        <w:t>e pela</w:t>
      </w:r>
      <w:r w:rsidR="00D776F4" w:rsidRPr="006E4398">
        <w:rPr>
          <w:rFonts w:ascii="Trebuchet MS" w:hAnsi="Trebuchet MS"/>
          <w:sz w:val="20"/>
          <w:szCs w:val="20"/>
        </w:rPr>
        <w:t>s</w:t>
      </w:r>
      <w:r w:rsidR="00B92843" w:rsidRPr="006E4398">
        <w:rPr>
          <w:rFonts w:ascii="Trebuchet MS" w:hAnsi="Trebuchet MS"/>
          <w:sz w:val="20"/>
          <w:szCs w:val="20"/>
        </w:rPr>
        <w:t xml:space="preserve"> Fiadora</w:t>
      </w:r>
      <w:r w:rsidR="00D776F4" w:rsidRPr="006E4398">
        <w:rPr>
          <w:rFonts w:ascii="Trebuchet MS" w:hAnsi="Trebuchet MS"/>
          <w:sz w:val="20"/>
          <w:szCs w:val="20"/>
        </w:rPr>
        <w:t>s</w:t>
      </w:r>
      <w:r w:rsidR="00DB730E" w:rsidRPr="006E4398">
        <w:rPr>
          <w:rFonts w:ascii="Trebuchet MS" w:hAnsi="Trebuchet MS"/>
          <w:b/>
          <w:caps/>
          <w:sz w:val="20"/>
          <w:szCs w:val="20"/>
        </w:rPr>
        <w:t xml:space="preserve"> </w:t>
      </w:r>
      <w:r w:rsidRPr="006E4398">
        <w:rPr>
          <w:rFonts w:ascii="Trebuchet MS" w:hAnsi="Trebuchet MS"/>
          <w:sz w:val="20"/>
          <w:szCs w:val="20"/>
        </w:rPr>
        <w:t>no âmbito da presente Escritura serão assumidas pela sociedade que a</w:t>
      </w:r>
      <w:r w:rsidR="00477DC3">
        <w:rPr>
          <w:rFonts w:ascii="Trebuchet MS" w:hAnsi="Trebuchet MS"/>
          <w:sz w:val="20"/>
          <w:szCs w:val="20"/>
        </w:rPr>
        <w:t>(s)</w:t>
      </w:r>
      <w:r w:rsidR="00477DC3" w:rsidRPr="006E4398">
        <w:rPr>
          <w:rFonts w:ascii="Trebuchet MS" w:hAnsi="Trebuchet MS"/>
          <w:sz w:val="20"/>
          <w:szCs w:val="20"/>
        </w:rPr>
        <w:t xml:space="preserve"> </w:t>
      </w:r>
      <w:r w:rsidRPr="006E4398">
        <w:rPr>
          <w:rFonts w:ascii="Trebuchet MS" w:hAnsi="Trebuchet MS"/>
          <w:sz w:val="20"/>
          <w:szCs w:val="20"/>
        </w:rPr>
        <w:t>suceder</w:t>
      </w:r>
      <w:r w:rsidR="00477DC3">
        <w:rPr>
          <w:rFonts w:ascii="Trebuchet MS" w:hAnsi="Trebuchet MS"/>
          <w:sz w:val="20"/>
          <w:szCs w:val="20"/>
        </w:rPr>
        <w:t>(em)</w:t>
      </w:r>
      <w:r w:rsidRPr="006E4398">
        <w:rPr>
          <w:rFonts w:ascii="Trebuchet MS" w:hAnsi="Trebuchet MS"/>
          <w:sz w:val="20"/>
          <w:szCs w:val="20"/>
        </w:rPr>
        <w:t xml:space="preserve"> a qualquer título. </w:t>
      </w:r>
    </w:p>
    <w:p w14:paraId="0658E439" w14:textId="77777777" w:rsidR="006C528D" w:rsidRPr="006E4398" w:rsidRDefault="006C528D">
      <w:pPr>
        <w:spacing w:line="360" w:lineRule="auto"/>
        <w:jc w:val="both"/>
        <w:rPr>
          <w:rFonts w:ascii="Trebuchet MS" w:hAnsi="Trebuchet MS"/>
          <w:sz w:val="20"/>
          <w:szCs w:val="20"/>
        </w:rPr>
      </w:pPr>
      <w:bookmarkStart w:id="245" w:name="_DV_M400"/>
      <w:bookmarkEnd w:id="245"/>
    </w:p>
    <w:p w14:paraId="1B380167"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5</w:t>
      </w:r>
      <w:r w:rsidRPr="006E4398">
        <w:rPr>
          <w:rFonts w:ascii="Trebuchet MS" w:hAnsi="Trebuchet MS"/>
          <w:sz w:val="20"/>
          <w:szCs w:val="20"/>
        </w:rPr>
        <w:t>.3.</w:t>
      </w:r>
      <w:r w:rsidRPr="006E4398">
        <w:rPr>
          <w:rFonts w:ascii="Trebuchet MS" w:hAnsi="Trebuchet MS"/>
          <w:b/>
          <w:sz w:val="20"/>
          <w:szCs w:val="20"/>
        </w:rPr>
        <w:t xml:space="preserve"> </w:t>
      </w:r>
      <w:r w:rsidRPr="006E4398">
        <w:rPr>
          <w:rFonts w:ascii="Trebuchet MS" w:hAnsi="Trebuchet MS"/>
          <w:sz w:val="20"/>
          <w:szCs w:val="20"/>
        </w:rPr>
        <w:tab/>
        <w:t>As Partes declaram, mútua e expressamente, que esta Escritura foi celebrada respeitando-se os princípios de probidade e de boa-fé, por livre, consciente e firme manifestação de vontade das Partes e em perfeita relação de equidade.</w:t>
      </w:r>
    </w:p>
    <w:p w14:paraId="4E9A83B7" w14:textId="77777777" w:rsidR="006C528D" w:rsidRPr="006E4398" w:rsidRDefault="006C528D">
      <w:pPr>
        <w:spacing w:line="360" w:lineRule="auto"/>
        <w:jc w:val="both"/>
        <w:rPr>
          <w:rFonts w:ascii="Trebuchet MS" w:hAnsi="Trebuchet MS"/>
          <w:sz w:val="20"/>
          <w:szCs w:val="20"/>
        </w:rPr>
      </w:pPr>
    </w:p>
    <w:p w14:paraId="18BBDF45"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5</w:t>
      </w:r>
      <w:r w:rsidRPr="006E4398">
        <w:rPr>
          <w:rFonts w:ascii="Trebuchet MS" w:hAnsi="Trebuchet MS"/>
          <w:sz w:val="20"/>
          <w:szCs w:val="20"/>
        </w:rPr>
        <w:t>.4.</w:t>
      </w:r>
      <w:r w:rsidRPr="006E4398">
        <w:rPr>
          <w:rFonts w:ascii="Trebuchet MS" w:hAnsi="Trebuchet MS"/>
          <w:sz w:val="20"/>
          <w:szCs w:val="20"/>
        </w:rPr>
        <w:tab/>
        <w:t>Os prazos estabelecidos nesta Escritura serão computados de acordo com o disposto no artigo 132 do Código Civil, sendo excluído o dia de início e incluído o do vencimento.</w:t>
      </w:r>
    </w:p>
    <w:p w14:paraId="7A712118" w14:textId="77777777" w:rsidR="00177084" w:rsidRPr="006E4398" w:rsidRDefault="00177084">
      <w:pPr>
        <w:spacing w:line="360" w:lineRule="auto"/>
        <w:rPr>
          <w:rFonts w:ascii="Trebuchet MS" w:hAnsi="Trebuchet MS"/>
          <w:sz w:val="20"/>
          <w:szCs w:val="20"/>
          <w:lang w:val="x-none" w:eastAsia="x-none"/>
        </w:rPr>
      </w:pPr>
    </w:p>
    <w:p w14:paraId="610F9D6A" w14:textId="77777777" w:rsidR="009C5EC9" w:rsidRPr="006E4398" w:rsidRDefault="009C5EC9">
      <w:pPr>
        <w:widowControl w:val="0"/>
        <w:spacing w:line="360" w:lineRule="auto"/>
        <w:jc w:val="both"/>
        <w:rPr>
          <w:rFonts w:ascii="Trebuchet MS" w:eastAsia="Arial Unicode MS" w:hAnsi="Trebuchet MS" w:cs="Calibri"/>
          <w:w w:val="0"/>
          <w:sz w:val="20"/>
          <w:szCs w:val="20"/>
        </w:rPr>
      </w:pPr>
      <w:r w:rsidRPr="006E4398">
        <w:rPr>
          <w:rFonts w:ascii="Trebuchet MS" w:hAnsi="Trebuchet MS"/>
          <w:sz w:val="20"/>
          <w:szCs w:val="20"/>
        </w:rPr>
        <w:t>11.5.5.</w:t>
      </w:r>
      <w:r w:rsidRPr="006E4398">
        <w:rPr>
          <w:rFonts w:ascii="Trebuchet MS" w:hAnsi="Trebuchet MS"/>
          <w:sz w:val="20"/>
          <w:szCs w:val="20"/>
        </w:rPr>
        <w:tab/>
      </w:r>
      <w:r w:rsidRPr="006E4398">
        <w:rPr>
          <w:rFonts w:ascii="Trebuchet MS" w:eastAsia="Arial Unicode MS" w:hAnsi="Trebuchet MS" w:cs="Calibri"/>
          <w:w w:val="0"/>
          <w:sz w:val="20"/>
          <w:szCs w:val="20"/>
        </w:rPr>
        <w:t>Por força da vinculação da presente Escritura aos Documentos da Operação, fica desde já estabelecido que a Debenturista deverá manifestar-se conforme orientação deliberada pelos Titulares de CRI, após a realização de uma assembleia geral de titulares de CRI, nos termos do Termo de Securitização.</w:t>
      </w:r>
    </w:p>
    <w:p w14:paraId="2F16C38D" w14:textId="77777777" w:rsidR="009C5EC9" w:rsidRPr="006E4398" w:rsidRDefault="009C5EC9">
      <w:pPr>
        <w:widowControl w:val="0"/>
        <w:spacing w:line="360" w:lineRule="auto"/>
        <w:jc w:val="both"/>
        <w:rPr>
          <w:rFonts w:ascii="Trebuchet MS" w:eastAsia="Arial Unicode MS" w:hAnsi="Trebuchet MS" w:cs="Calibri"/>
          <w:w w:val="0"/>
          <w:sz w:val="20"/>
          <w:szCs w:val="20"/>
        </w:rPr>
      </w:pPr>
    </w:p>
    <w:p w14:paraId="1758BC1C" w14:textId="77777777" w:rsidR="009C5EC9" w:rsidRPr="006E4398" w:rsidRDefault="009C5EC9">
      <w:pPr>
        <w:widowControl w:val="0"/>
        <w:spacing w:line="360" w:lineRule="auto"/>
        <w:jc w:val="both"/>
        <w:rPr>
          <w:rFonts w:ascii="Trebuchet MS" w:hAnsi="Trebuchet MS"/>
          <w:sz w:val="20"/>
          <w:szCs w:val="20"/>
        </w:rPr>
      </w:pPr>
      <w:r w:rsidRPr="006E4398">
        <w:rPr>
          <w:rFonts w:ascii="Trebuchet MS" w:eastAsia="Arial Unicode MS" w:hAnsi="Trebuchet MS" w:cs="Calibri"/>
          <w:w w:val="0"/>
          <w:sz w:val="20"/>
          <w:szCs w:val="20"/>
        </w:rPr>
        <w:t xml:space="preserve">11.5.6. </w:t>
      </w:r>
      <w:r w:rsidRPr="006E4398">
        <w:rPr>
          <w:rFonts w:ascii="Trebuchet MS" w:hAnsi="Trebuchet MS"/>
          <w:color w:val="000000"/>
          <w:w w:val="0"/>
          <w:sz w:val="20"/>
          <w:szCs w:val="20"/>
        </w:rPr>
        <w:t xml:space="preserve">Caso qualquer das </w:t>
      </w:r>
      <w:r w:rsidRPr="006E4398">
        <w:rPr>
          <w:rFonts w:ascii="Trebuchet MS" w:hAnsi="Trebuchet MS"/>
          <w:bCs/>
          <w:color w:val="000000"/>
          <w:w w:val="0"/>
          <w:sz w:val="20"/>
          <w:szCs w:val="20"/>
        </w:rPr>
        <w:t>disposições</w:t>
      </w:r>
      <w:r w:rsidRPr="006E4398">
        <w:rPr>
          <w:rFonts w:ascii="Trebuchet MS" w:hAnsi="Trebuchet MS"/>
          <w:color w:val="000000"/>
          <w:w w:val="0"/>
          <w:sz w:val="20"/>
          <w:szCs w:val="20"/>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2354761" w14:textId="77777777" w:rsidR="009C5EC9" w:rsidRPr="006E4398" w:rsidDel="00177084" w:rsidRDefault="009C5EC9">
      <w:pPr>
        <w:pStyle w:val="Heading4"/>
        <w:spacing w:line="360" w:lineRule="auto"/>
        <w:ind w:firstLine="0"/>
        <w:rPr>
          <w:rFonts w:ascii="Trebuchet MS" w:hAnsi="Trebuchet MS"/>
          <w:sz w:val="20"/>
          <w:szCs w:val="20"/>
        </w:rPr>
      </w:pPr>
    </w:p>
    <w:p w14:paraId="1100197A" w14:textId="77777777" w:rsidR="00B35213" w:rsidRPr="006E4398" w:rsidRDefault="00B35213">
      <w:pPr>
        <w:pStyle w:val="Heading4"/>
        <w:spacing w:line="360" w:lineRule="auto"/>
        <w:ind w:firstLine="0"/>
        <w:rPr>
          <w:rFonts w:ascii="Trebuchet MS" w:hAnsi="Trebuchet MS"/>
          <w:w w:val="0"/>
          <w:sz w:val="20"/>
          <w:szCs w:val="20"/>
          <w:lang w:val="pt-BR"/>
        </w:rPr>
      </w:pPr>
      <w:r w:rsidRPr="006E4398">
        <w:rPr>
          <w:rFonts w:ascii="Trebuchet MS" w:hAnsi="Trebuchet MS"/>
          <w:bCs w:val="0"/>
          <w:w w:val="0"/>
          <w:sz w:val="20"/>
          <w:szCs w:val="20"/>
          <w:lang w:val="pt-BR"/>
        </w:rPr>
        <w:t>11.</w:t>
      </w:r>
      <w:r w:rsidR="00177084" w:rsidRPr="006E4398">
        <w:rPr>
          <w:rFonts w:ascii="Trebuchet MS" w:hAnsi="Trebuchet MS"/>
          <w:w w:val="0"/>
          <w:sz w:val="20"/>
          <w:szCs w:val="20"/>
          <w:lang w:val="pt-BR"/>
        </w:rPr>
        <w:t>6</w:t>
      </w:r>
      <w:r w:rsidRPr="006E4398">
        <w:rPr>
          <w:rFonts w:ascii="Trebuchet MS" w:hAnsi="Trebuchet MS"/>
          <w:bCs w:val="0"/>
          <w:w w:val="0"/>
          <w:sz w:val="20"/>
          <w:szCs w:val="20"/>
          <w:lang w:val="pt-BR"/>
        </w:rPr>
        <w:t>.</w:t>
      </w:r>
      <w:r w:rsidRPr="006E4398">
        <w:rPr>
          <w:rFonts w:ascii="Trebuchet MS" w:hAnsi="Trebuchet MS"/>
          <w:bCs w:val="0"/>
          <w:w w:val="0"/>
          <w:sz w:val="20"/>
          <w:szCs w:val="20"/>
          <w:lang w:val="pt-BR"/>
        </w:rPr>
        <w:tab/>
        <w:t>Assinatura Eletrônica</w:t>
      </w:r>
    </w:p>
    <w:p w14:paraId="4BDE0A80" w14:textId="77777777" w:rsidR="00B35213" w:rsidRPr="006E4398" w:rsidRDefault="00B35213">
      <w:pPr>
        <w:tabs>
          <w:tab w:val="left" w:pos="2833"/>
        </w:tabs>
        <w:spacing w:line="360" w:lineRule="auto"/>
        <w:rPr>
          <w:rFonts w:ascii="Trebuchet MS" w:hAnsi="Trebuchet MS"/>
          <w:w w:val="0"/>
          <w:sz w:val="20"/>
          <w:szCs w:val="20"/>
        </w:rPr>
      </w:pPr>
    </w:p>
    <w:p w14:paraId="2045BEA6" w14:textId="77777777" w:rsidR="00B35213" w:rsidRPr="006E4398" w:rsidRDefault="00B35213">
      <w:pPr>
        <w:spacing w:line="360" w:lineRule="auto"/>
        <w:jc w:val="both"/>
        <w:rPr>
          <w:rFonts w:ascii="Trebuchet MS" w:hAnsi="Trebuchet MS"/>
          <w:w w:val="0"/>
          <w:sz w:val="20"/>
          <w:szCs w:val="20"/>
        </w:rPr>
      </w:pPr>
      <w:r w:rsidRPr="006E4398">
        <w:rPr>
          <w:rFonts w:ascii="Trebuchet MS" w:hAnsi="Trebuchet MS"/>
          <w:w w:val="0"/>
          <w:sz w:val="20"/>
          <w:szCs w:val="20"/>
        </w:rPr>
        <w:t>11.</w:t>
      </w:r>
      <w:r w:rsidR="00177084" w:rsidRPr="006E4398">
        <w:rPr>
          <w:rFonts w:ascii="Trebuchet MS" w:hAnsi="Trebuchet MS"/>
          <w:w w:val="0"/>
          <w:sz w:val="20"/>
          <w:szCs w:val="20"/>
        </w:rPr>
        <w:t>6</w:t>
      </w:r>
      <w:r w:rsidRPr="006E4398">
        <w:rPr>
          <w:rFonts w:ascii="Trebuchet MS" w:hAnsi="Trebuchet MS"/>
          <w:w w:val="0"/>
          <w:sz w:val="20"/>
          <w:szCs w:val="20"/>
        </w:rPr>
        <w:t>.1. As Partes reconhecem a veracidade, autenticidade, integridade, validade e eficácia desta Escritura e seus termos, nos termos do art. 219 do Código Civil, em formato eletrônico e/ou assinado pelas Partes por meio de certificados eletrônicos, desde que sejam certificados emitidos pelo ICP-Brasil, nos termos do art. 10 da Medida Provisória nº 2.220-2 de agosto de 2001 (“</w:t>
      </w:r>
      <w:r w:rsidRPr="006E4398">
        <w:rPr>
          <w:rFonts w:ascii="Trebuchet MS" w:hAnsi="Trebuchet MS"/>
          <w:w w:val="0"/>
          <w:sz w:val="20"/>
          <w:szCs w:val="20"/>
          <w:u w:val="single"/>
        </w:rPr>
        <w:t>MP nº 2.220-1</w:t>
      </w:r>
      <w:r w:rsidRPr="006E4398">
        <w:rPr>
          <w:rFonts w:ascii="Trebuchet MS" w:hAnsi="Trebuchet MS"/>
          <w:w w:val="0"/>
          <w:sz w:val="20"/>
          <w:szCs w:val="20"/>
        </w:rPr>
        <w:t>”), bem como a aposição das respectivas assinaturas eletrônicas nesta Escritura, na plataforma de Certificação Docusign (https://www.docusign.com), sendo certo que o certificado emitido pelo ICP-Brasil será suficiente para a veracidade, autenticidade, integridade, validade e eficácia deste Contrato e seus termos, bem como a respectiva vinculação das Partes aos seus termos.</w:t>
      </w:r>
    </w:p>
    <w:p w14:paraId="2EAF9A3B" w14:textId="77777777" w:rsidR="00146B23" w:rsidRPr="006E4398" w:rsidRDefault="00146B23">
      <w:pPr>
        <w:spacing w:line="360" w:lineRule="auto"/>
        <w:jc w:val="both"/>
        <w:rPr>
          <w:rFonts w:ascii="Trebuchet MS" w:hAnsi="Trebuchet MS"/>
          <w:sz w:val="20"/>
          <w:szCs w:val="20"/>
        </w:rPr>
      </w:pPr>
    </w:p>
    <w:p w14:paraId="21BC9E8E" w14:textId="77777777" w:rsidR="006C528D" w:rsidRPr="006E4398" w:rsidRDefault="00F22655">
      <w:pPr>
        <w:pStyle w:val="Heading4"/>
        <w:spacing w:line="360" w:lineRule="auto"/>
        <w:ind w:firstLine="0"/>
        <w:rPr>
          <w:rFonts w:ascii="Trebuchet MS" w:hAnsi="Trebuchet MS"/>
          <w:w w:val="0"/>
          <w:sz w:val="20"/>
          <w:szCs w:val="20"/>
          <w:lang w:val="pt-BR"/>
        </w:rPr>
      </w:pPr>
      <w:bookmarkStart w:id="246" w:name="_DV_M431"/>
      <w:bookmarkEnd w:id="246"/>
      <w:r w:rsidRPr="006E4398">
        <w:rPr>
          <w:rFonts w:ascii="Trebuchet MS" w:hAnsi="Trebuchet MS"/>
          <w:bCs w:val="0"/>
          <w:w w:val="0"/>
          <w:sz w:val="20"/>
          <w:szCs w:val="20"/>
          <w:lang w:val="pt-BR"/>
        </w:rPr>
        <w:t>11.</w:t>
      </w:r>
      <w:r w:rsidR="00177084" w:rsidRPr="006E4398">
        <w:rPr>
          <w:rFonts w:ascii="Trebuchet MS" w:hAnsi="Trebuchet MS"/>
          <w:w w:val="0"/>
          <w:sz w:val="20"/>
          <w:szCs w:val="20"/>
          <w:lang w:val="pt-BR"/>
        </w:rPr>
        <w:t>7</w:t>
      </w:r>
      <w:r w:rsidRPr="006E4398">
        <w:rPr>
          <w:rFonts w:ascii="Trebuchet MS" w:hAnsi="Trebuchet MS"/>
          <w:bCs w:val="0"/>
          <w:w w:val="0"/>
          <w:sz w:val="20"/>
          <w:szCs w:val="20"/>
          <w:lang w:val="pt-BR"/>
        </w:rPr>
        <w:t>.</w:t>
      </w:r>
      <w:r w:rsidRPr="006E4398">
        <w:rPr>
          <w:rFonts w:ascii="Trebuchet MS" w:hAnsi="Trebuchet MS"/>
          <w:bCs w:val="0"/>
          <w:w w:val="0"/>
          <w:sz w:val="20"/>
          <w:szCs w:val="20"/>
          <w:lang w:val="pt-BR"/>
        </w:rPr>
        <w:tab/>
        <w:t>Lei Aplicável</w:t>
      </w:r>
    </w:p>
    <w:p w14:paraId="5C1B6E3F" w14:textId="77777777" w:rsidR="006C528D" w:rsidRPr="006E4398" w:rsidRDefault="006C528D">
      <w:pPr>
        <w:tabs>
          <w:tab w:val="left" w:pos="2833"/>
        </w:tabs>
        <w:spacing w:line="360" w:lineRule="auto"/>
        <w:rPr>
          <w:rFonts w:ascii="Trebuchet MS" w:hAnsi="Trebuchet MS"/>
          <w:w w:val="0"/>
          <w:sz w:val="20"/>
          <w:szCs w:val="20"/>
        </w:rPr>
      </w:pPr>
    </w:p>
    <w:p w14:paraId="23615DBA" w14:textId="77777777" w:rsidR="006C528D" w:rsidRPr="006E4398" w:rsidRDefault="00F22655">
      <w:pPr>
        <w:spacing w:line="360" w:lineRule="auto"/>
        <w:rPr>
          <w:rFonts w:ascii="Trebuchet MS" w:hAnsi="Trebuchet MS"/>
          <w:w w:val="0"/>
          <w:sz w:val="20"/>
          <w:szCs w:val="20"/>
        </w:rPr>
      </w:pPr>
      <w:bookmarkStart w:id="247" w:name="_DV_M432"/>
      <w:bookmarkEnd w:id="247"/>
      <w:r w:rsidRPr="006E4398">
        <w:rPr>
          <w:rFonts w:ascii="Trebuchet MS" w:hAnsi="Trebuchet MS"/>
          <w:w w:val="0"/>
          <w:sz w:val="20"/>
          <w:szCs w:val="20"/>
        </w:rPr>
        <w:t>11.</w:t>
      </w:r>
      <w:r w:rsidR="00B35213" w:rsidRPr="006E4398">
        <w:rPr>
          <w:rFonts w:ascii="Trebuchet MS" w:hAnsi="Trebuchet MS"/>
          <w:w w:val="0"/>
          <w:sz w:val="20"/>
          <w:szCs w:val="20"/>
        </w:rPr>
        <w:t>8</w:t>
      </w:r>
      <w:r w:rsidRPr="006E4398">
        <w:rPr>
          <w:rFonts w:ascii="Trebuchet MS" w:hAnsi="Trebuchet MS"/>
          <w:w w:val="0"/>
          <w:sz w:val="20"/>
          <w:szCs w:val="20"/>
        </w:rPr>
        <w:t>.1. Esta Escritura é regida pelas Leis da República Federativa do Brasil.</w:t>
      </w:r>
      <w:bookmarkStart w:id="248" w:name="_DV_M433"/>
      <w:bookmarkEnd w:id="248"/>
    </w:p>
    <w:p w14:paraId="69555F31" w14:textId="77777777" w:rsidR="006C528D" w:rsidRPr="006E4398" w:rsidRDefault="006C528D">
      <w:pPr>
        <w:spacing w:line="360" w:lineRule="auto"/>
        <w:rPr>
          <w:rFonts w:ascii="Trebuchet MS" w:hAnsi="Trebuchet MS"/>
          <w:w w:val="0"/>
          <w:sz w:val="20"/>
          <w:szCs w:val="20"/>
        </w:rPr>
      </w:pPr>
    </w:p>
    <w:p w14:paraId="0B31C49A" w14:textId="77777777" w:rsidR="006C528D" w:rsidRPr="006E4398" w:rsidRDefault="00F22655">
      <w:pPr>
        <w:spacing w:line="360" w:lineRule="auto"/>
        <w:jc w:val="both"/>
        <w:rPr>
          <w:rFonts w:ascii="Trebuchet MS" w:hAnsi="Trebuchet MS"/>
          <w:b/>
          <w:bCs/>
          <w:w w:val="0"/>
          <w:sz w:val="20"/>
          <w:szCs w:val="20"/>
        </w:rPr>
      </w:pPr>
      <w:r w:rsidRPr="006E4398">
        <w:rPr>
          <w:rFonts w:ascii="Trebuchet MS" w:hAnsi="Trebuchet MS"/>
          <w:b/>
          <w:w w:val="0"/>
          <w:sz w:val="20"/>
          <w:szCs w:val="20"/>
        </w:rPr>
        <w:t>11.</w:t>
      </w:r>
      <w:r w:rsidR="00177084" w:rsidRPr="006E4398">
        <w:rPr>
          <w:rFonts w:ascii="Trebuchet MS" w:hAnsi="Trebuchet MS"/>
          <w:b/>
          <w:w w:val="0"/>
          <w:sz w:val="20"/>
          <w:szCs w:val="20"/>
        </w:rPr>
        <w:t>8</w:t>
      </w:r>
      <w:r w:rsidRPr="006E4398">
        <w:rPr>
          <w:rFonts w:ascii="Trebuchet MS" w:hAnsi="Trebuchet MS"/>
          <w:b/>
          <w:w w:val="0"/>
          <w:sz w:val="20"/>
          <w:szCs w:val="20"/>
        </w:rPr>
        <w:t>.</w:t>
      </w:r>
      <w:r w:rsidRPr="006E4398">
        <w:rPr>
          <w:rFonts w:ascii="Trebuchet MS" w:hAnsi="Trebuchet MS"/>
          <w:b/>
          <w:w w:val="0"/>
          <w:sz w:val="20"/>
          <w:szCs w:val="20"/>
        </w:rPr>
        <w:tab/>
        <w:t>Foro</w:t>
      </w:r>
    </w:p>
    <w:p w14:paraId="0F500DB5" w14:textId="77777777" w:rsidR="006C528D" w:rsidRPr="006E4398" w:rsidRDefault="006C528D">
      <w:pPr>
        <w:spacing w:line="360" w:lineRule="auto"/>
        <w:jc w:val="both"/>
        <w:rPr>
          <w:rFonts w:ascii="Trebuchet MS" w:hAnsi="Trebuchet MS"/>
          <w:w w:val="0"/>
          <w:sz w:val="20"/>
          <w:szCs w:val="20"/>
        </w:rPr>
      </w:pPr>
    </w:p>
    <w:p w14:paraId="0D2A905B" w14:textId="77777777" w:rsidR="006C528D" w:rsidRPr="006E4398" w:rsidRDefault="00F22655">
      <w:pPr>
        <w:spacing w:line="360" w:lineRule="auto"/>
        <w:jc w:val="both"/>
        <w:rPr>
          <w:rFonts w:ascii="Trebuchet MS" w:hAnsi="Trebuchet MS"/>
          <w:w w:val="0"/>
          <w:sz w:val="20"/>
          <w:szCs w:val="20"/>
        </w:rPr>
      </w:pPr>
      <w:bookmarkStart w:id="249" w:name="_DV_M434"/>
      <w:bookmarkEnd w:id="249"/>
      <w:r w:rsidRPr="006E4398">
        <w:rPr>
          <w:rFonts w:ascii="Trebuchet MS" w:hAnsi="Trebuchet MS"/>
          <w:bCs/>
          <w:w w:val="0"/>
          <w:sz w:val="20"/>
          <w:szCs w:val="20"/>
        </w:rPr>
        <w:t>11.</w:t>
      </w:r>
      <w:r w:rsidR="00177084" w:rsidRPr="006E4398">
        <w:rPr>
          <w:rFonts w:ascii="Trebuchet MS" w:hAnsi="Trebuchet MS"/>
          <w:bCs/>
          <w:w w:val="0"/>
          <w:sz w:val="20"/>
          <w:szCs w:val="20"/>
        </w:rPr>
        <w:t>8</w:t>
      </w:r>
      <w:r w:rsidRPr="006E4398">
        <w:rPr>
          <w:rFonts w:ascii="Trebuchet MS" w:hAnsi="Trebuchet MS"/>
          <w:bCs/>
          <w:w w:val="0"/>
          <w:sz w:val="20"/>
          <w:szCs w:val="20"/>
        </w:rPr>
        <w:t>.1. As Partes elegem o foro da Comarca da capital do Estado de São Paulo, com renúncia expressa de qualquer outro, por mais privilegiado, como competente para dirimir quaisquer controvérsias decorrentes desta Escritura.</w:t>
      </w:r>
    </w:p>
    <w:p w14:paraId="34F09DFE" w14:textId="77777777" w:rsidR="004F3A69" w:rsidRPr="006E4398" w:rsidRDefault="004F3A69">
      <w:pPr>
        <w:autoSpaceDE/>
        <w:autoSpaceDN/>
        <w:adjustRightInd/>
        <w:spacing w:line="360" w:lineRule="auto"/>
        <w:rPr>
          <w:rFonts w:ascii="Trebuchet MS" w:hAnsi="Trebuchet MS"/>
          <w:w w:val="0"/>
          <w:sz w:val="20"/>
          <w:szCs w:val="20"/>
        </w:rPr>
      </w:pPr>
      <w:bookmarkStart w:id="250" w:name="_DV_M435"/>
      <w:bookmarkEnd w:id="250"/>
    </w:p>
    <w:p w14:paraId="0DE9F630" w14:textId="77777777" w:rsidR="006C528D" w:rsidRPr="006E4398" w:rsidRDefault="00F22655">
      <w:pPr>
        <w:spacing w:line="360" w:lineRule="auto"/>
        <w:jc w:val="both"/>
        <w:rPr>
          <w:rFonts w:ascii="Trebuchet MS" w:hAnsi="Trebuchet MS"/>
          <w:w w:val="0"/>
          <w:sz w:val="20"/>
          <w:szCs w:val="20"/>
        </w:rPr>
      </w:pPr>
      <w:r w:rsidRPr="006E4398">
        <w:rPr>
          <w:rFonts w:ascii="Trebuchet MS" w:hAnsi="Trebuchet MS"/>
          <w:w w:val="0"/>
          <w:sz w:val="20"/>
          <w:szCs w:val="20"/>
        </w:rPr>
        <w:t xml:space="preserve">Estando assim, as Partes, certas e ajustadas, firmam esta Escritura </w:t>
      </w:r>
      <w:r w:rsidR="00177084" w:rsidRPr="006E4398">
        <w:rPr>
          <w:rFonts w:ascii="Trebuchet MS" w:hAnsi="Trebuchet MS"/>
          <w:w w:val="0"/>
          <w:sz w:val="20"/>
          <w:szCs w:val="20"/>
        </w:rPr>
        <w:t>de forma eletrônica</w:t>
      </w:r>
      <w:r w:rsidRPr="006E4398">
        <w:rPr>
          <w:rFonts w:ascii="Trebuchet MS" w:hAnsi="Trebuchet MS"/>
          <w:w w:val="0"/>
          <w:sz w:val="20"/>
          <w:szCs w:val="20"/>
        </w:rPr>
        <w:t xml:space="preserve">, juntamente com </w:t>
      </w:r>
      <w:r w:rsidRPr="006E4398">
        <w:rPr>
          <w:rFonts w:ascii="Trebuchet MS" w:hAnsi="Trebuchet MS"/>
          <w:b/>
          <w:w w:val="0"/>
          <w:sz w:val="20"/>
          <w:szCs w:val="20"/>
        </w:rPr>
        <w:t>2 (duas) testemunhas</w:t>
      </w:r>
      <w:r w:rsidRPr="006E4398">
        <w:rPr>
          <w:rFonts w:ascii="Trebuchet MS" w:hAnsi="Trebuchet MS"/>
          <w:w w:val="0"/>
          <w:sz w:val="20"/>
          <w:szCs w:val="20"/>
        </w:rPr>
        <w:t>, que também a assinam.</w:t>
      </w:r>
    </w:p>
    <w:p w14:paraId="63964BE7" w14:textId="77777777" w:rsidR="006C528D" w:rsidRPr="006E4398" w:rsidRDefault="006C528D">
      <w:pPr>
        <w:spacing w:line="360" w:lineRule="auto"/>
        <w:jc w:val="both"/>
        <w:rPr>
          <w:rFonts w:ascii="Trebuchet MS" w:hAnsi="Trebuchet MS"/>
          <w:w w:val="0"/>
          <w:sz w:val="20"/>
          <w:szCs w:val="20"/>
        </w:rPr>
      </w:pPr>
    </w:p>
    <w:p w14:paraId="17EACD2A" w14:textId="53E822C0" w:rsidR="006C528D" w:rsidRPr="006E4398" w:rsidRDefault="002353FE">
      <w:pPr>
        <w:spacing w:line="360" w:lineRule="auto"/>
        <w:jc w:val="center"/>
        <w:rPr>
          <w:rFonts w:ascii="Trebuchet MS" w:hAnsi="Trebuchet MS"/>
          <w:w w:val="0"/>
          <w:sz w:val="20"/>
          <w:szCs w:val="20"/>
        </w:rPr>
      </w:pPr>
      <w:bookmarkStart w:id="251" w:name="_DV_M436"/>
      <w:bookmarkEnd w:id="251"/>
      <w:r w:rsidRPr="006E4398">
        <w:rPr>
          <w:rFonts w:ascii="Trebuchet MS" w:hAnsi="Trebuchet MS"/>
          <w:w w:val="0"/>
          <w:sz w:val="20"/>
          <w:szCs w:val="20"/>
        </w:rPr>
        <w:t>São Paulo</w:t>
      </w:r>
      <w:r w:rsidR="00F22655" w:rsidRPr="006E4398">
        <w:rPr>
          <w:rFonts w:ascii="Trebuchet MS" w:hAnsi="Trebuchet MS"/>
          <w:w w:val="0"/>
          <w:sz w:val="20"/>
          <w:szCs w:val="20"/>
        </w:rPr>
        <w:t xml:space="preserve">, </w:t>
      </w:r>
      <w:r w:rsidR="0000788B">
        <w:rPr>
          <w:rFonts w:ascii="Trebuchet MS" w:hAnsi="Trebuchet MS"/>
          <w:w w:val="0"/>
          <w:sz w:val="20"/>
          <w:szCs w:val="20"/>
        </w:rPr>
        <w:t>0</w:t>
      </w:r>
      <w:r w:rsidR="009338C3">
        <w:rPr>
          <w:rFonts w:ascii="Trebuchet MS" w:hAnsi="Trebuchet MS"/>
          <w:w w:val="0"/>
          <w:sz w:val="20"/>
          <w:szCs w:val="20"/>
        </w:rPr>
        <w:t>8</w:t>
      </w:r>
      <w:r w:rsidR="0000788B" w:rsidRPr="006E4398">
        <w:rPr>
          <w:rFonts w:ascii="Trebuchet MS" w:hAnsi="Trebuchet MS"/>
          <w:w w:val="0"/>
          <w:sz w:val="20"/>
          <w:szCs w:val="20"/>
        </w:rPr>
        <w:t xml:space="preserve"> </w:t>
      </w:r>
      <w:r w:rsidR="00F22655" w:rsidRPr="006E4398">
        <w:rPr>
          <w:rFonts w:ascii="Trebuchet MS" w:hAnsi="Trebuchet MS"/>
          <w:w w:val="0"/>
          <w:sz w:val="20"/>
          <w:szCs w:val="20"/>
        </w:rPr>
        <w:t xml:space="preserve">de </w:t>
      </w:r>
      <w:r w:rsidR="00B708FD">
        <w:rPr>
          <w:rFonts w:ascii="Trebuchet MS" w:hAnsi="Trebuchet MS"/>
          <w:w w:val="0"/>
          <w:sz w:val="20"/>
          <w:szCs w:val="20"/>
        </w:rPr>
        <w:t>dezembro</w:t>
      </w:r>
      <w:r w:rsidR="00F22655" w:rsidRPr="006E4398">
        <w:rPr>
          <w:rFonts w:ascii="Trebuchet MS" w:hAnsi="Trebuchet MS"/>
          <w:w w:val="0"/>
          <w:sz w:val="20"/>
          <w:szCs w:val="20"/>
        </w:rPr>
        <w:t xml:space="preserve"> de </w:t>
      </w:r>
      <w:r w:rsidR="00177084" w:rsidRPr="006E4398">
        <w:rPr>
          <w:rFonts w:ascii="Trebuchet MS" w:hAnsi="Trebuchet MS"/>
          <w:w w:val="0"/>
          <w:sz w:val="20"/>
          <w:szCs w:val="20"/>
        </w:rPr>
        <w:t>2022.</w:t>
      </w:r>
    </w:p>
    <w:p w14:paraId="25CD7B7B" w14:textId="77777777" w:rsidR="00247E28" w:rsidRPr="006E4398" w:rsidRDefault="00247E28">
      <w:pPr>
        <w:autoSpaceDE/>
        <w:autoSpaceDN/>
        <w:adjustRightInd/>
        <w:spacing w:line="360" w:lineRule="auto"/>
        <w:jc w:val="center"/>
        <w:rPr>
          <w:rFonts w:ascii="Trebuchet MS" w:eastAsia="Arial Unicode MS" w:hAnsi="Trebuchet MS" w:cstheme="minorHAnsi"/>
          <w:w w:val="0"/>
          <w:sz w:val="20"/>
          <w:szCs w:val="20"/>
          <w:lang w:bidi="th-TH"/>
        </w:rPr>
      </w:pPr>
      <w:bookmarkStart w:id="252" w:name="_DV_M446"/>
      <w:bookmarkEnd w:id="252"/>
      <w:r w:rsidRPr="006E4398">
        <w:rPr>
          <w:rFonts w:ascii="Trebuchet MS" w:eastAsia="Arial Unicode MS" w:hAnsi="Trebuchet MS" w:cstheme="minorHAnsi"/>
          <w:w w:val="0"/>
          <w:sz w:val="20"/>
          <w:szCs w:val="20"/>
          <w:lang w:bidi="th-TH"/>
        </w:rPr>
        <w:t>(</w:t>
      </w:r>
      <w:r w:rsidRPr="006E4398">
        <w:rPr>
          <w:rFonts w:ascii="Trebuchet MS" w:eastAsia="Arial Unicode MS" w:hAnsi="Trebuchet MS" w:cstheme="minorHAnsi"/>
          <w:i/>
          <w:w w:val="0"/>
          <w:sz w:val="20"/>
          <w:szCs w:val="20"/>
          <w:lang w:bidi="th-TH"/>
        </w:rPr>
        <w:t>As assinaturas seguem nas páginas seguintes</w:t>
      </w:r>
      <w:r w:rsidRPr="006E4398">
        <w:rPr>
          <w:rFonts w:ascii="Trebuchet MS" w:eastAsia="Arial Unicode MS" w:hAnsi="Trebuchet MS" w:cstheme="minorHAnsi"/>
          <w:w w:val="0"/>
          <w:sz w:val="20"/>
          <w:szCs w:val="20"/>
          <w:lang w:bidi="th-TH"/>
        </w:rPr>
        <w:t>)</w:t>
      </w:r>
    </w:p>
    <w:p w14:paraId="5706F280" w14:textId="77777777" w:rsidR="00247E28" w:rsidRPr="006E4398" w:rsidRDefault="00247E28">
      <w:pPr>
        <w:pStyle w:val="DeltaViewTableBody"/>
        <w:spacing w:line="360" w:lineRule="auto"/>
        <w:rPr>
          <w:rFonts w:ascii="Trebuchet MS" w:hAnsi="Trebuchet MS"/>
          <w:b/>
          <w:sz w:val="20"/>
          <w:szCs w:val="20"/>
          <w:lang w:val="pt-BR"/>
        </w:rPr>
      </w:pPr>
    </w:p>
    <w:p w14:paraId="40920A04" w14:textId="77777777" w:rsidR="00247E28" w:rsidRPr="006E4398" w:rsidRDefault="00247E28">
      <w:pPr>
        <w:spacing w:line="360" w:lineRule="auto"/>
        <w:jc w:val="center"/>
        <w:rPr>
          <w:rFonts w:ascii="Trebuchet MS" w:hAnsi="Trebuchet MS"/>
          <w:w w:val="0"/>
          <w:sz w:val="20"/>
          <w:szCs w:val="20"/>
          <w:u w:val="single"/>
        </w:rPr>
      </w:pPr>
    </w:p>
    <w:p w14:paraId="3D971C69" w14:textId="77777777" w:rsidR="00247E28" w:rsidRPr="006E4398" w:rsidRDefault="00247E28">
      <w:pPr>
        <w:spacing w:line="360" w:lineRule="auto"/>
        <w:jc w:val="center"/>
        <w:rPr>
          <w:rFonts w:ascii="Trebuchet MS" w:hAnsi="Trebuchet MS"/>
          <w:w w:val="0"/>
          <w:sz w:val="20"/>
          <w:szCs w:val="20"/>
          <w:u w:val="single"/>
        </w:rPr>
      </w:pPr>
    </w:p>
    <w:p w14:paraId="6929C3A1" w14:textId="77777777" w:rsidR="00247E28" w:rsidRPr="006E4398" w:rsidRDefault="00256F11" w:rsidP="002B5B89">
      <w:pPr>
        <w:autoSpaceDE/>
        <w:autoSpaceDN/>
        <w:adjustRightInd/>
        <w:spacing w:line="360" w:lineRule="auto"/>
        <w:jc w:val="both"/>
        <w:rPr>
          <w:rFonts w:ascii="Trebuchet MS" w:hAnsi="Trebuchet MS" w:cstheme="minorHAnsi"/>
          <w:sz w:val="20"/>
          <w:szCs w:val="20"/>
        </w:rPr>
      </w:pPr>
      <w:r w:rsidRPr="006E4398">
        <w:rPr>
          <w:rFonts w:ascii="Trebuchet MS" w:hAnsi="Trebuchet MS" w:cstheme="minorHAnsi"/>
          <w:sz w:val="20"/>
          <w:szCs w:val="20"/>
        </w:rPr>
        <w:br w:type="page"/>
      </w:r>
      <w:r w:rsidR="00247E28" w:rsidRPr="006E4398">
        <w:rPr>
          <w:rFonts w:ascii="Trebuchet MS" w:hAnsi="Trebuchet MS" w:cstheme="minorHAnsi"/>
          <w:sz w:val="20"/>
          <w:szCs w:val="20"/>
        </w:rPr>
        <w:t xml:space="preserve">[PÁGINA DE ASSINATURA 1/3 </w:t>
      </w:r>
      <w:r w:rsidR="00BD3E59" w:rsidRPr="006E4398">
        <w:rPr>
          <w:rFonts w:ascii="Trebuchet MS" w:hAnsi="Trebuchet MS" w:cstheme="minorHAnsi"/>
          <w:sz w:val="20"/>
          <w:szCs w:val="20"/>
        </w:rPr>
        <w:t xml:space="preserve">DO </w:t>
      </w:r>
      <w:r w:rsidR="00BD3E59" w:rsidRPr="006E4398">
        <w:rPr>
          <w:rFonts w:ascii="Trebuchet MS" w:hAnsi="Trebuchet MS"/>
          <w:sz w:val="20"/>
          <w:szCs w:val="20"/>
        </w:rPr>
        <w:t xml:space="preserve">INSTRUMENTO PARTICULAR DE ESCRITURA DA </w:t>
      </w:r>
      <w:r w:rsidR="00595B23" w:rsidRPr="006E4398">
        <w:rPr>
          <w:rFonts w:ascii="Trebuchet MS" w:hAnsi="Trebuchet MS"/>
          <w:sz w:val="20"/>
          <w:szCs w:val="20"/>
        </w:rPr>
        <w:t xml:space="preserve">PRIMEIRA </w:t>
      </w:r>
      <w:r w:rsidR="00BD3E59" w:rsidRPr="006E4398">
        <w:rPr>
          <w:rFonts w:ascii="Trebuchet MS" w:hAnsi="Trebuchet MS"/>
          <w:sz w:val="20"/>
          <w:szCs w:val="20"/>
        </w:rPr>
        <w:t>EMISSÃO DE DEBÊNTURES SIMPLES, NÃO CONVERSÍVEIS EM AÇÕES, DA ESPÉCIE COM GARANTIA REAL, COM GARANTIA ADICIONAL FIDEJUSSSÓRIA, EM DUAS SÉRIES, PARA COLOCAÇÃO PRIVADA DA MARCON EMPREENDIMENTOS IMOBILIÁRIOS S/A</w:t>
      </w:r>
      <w:r w:rsidR="00BD3E59" w:rsidRPr="006E4398">
        <w:rPr>
          <w:rFonts w:ascii="Trebuchet MS" w:hAnsi="Trebuchet MS" w:cstheme="minorHAnsi"/>
          <w:sz w:val="20"/>
          <w:szCs w:val="20"/>
        </w:rPr>
        <w:t>, CELEBRADO ENTRE A MARCON EMPREENDIMENTOS IMOBILIÁRIOS S/A., OPEA SECURITIZADORA S.A., A LEPEME PARTICIPAÇÕES E INVESTIMENTOS LTDA. E A VAMARCO PARTICIPAÇÕES ADMINISTRAÇÃO E EMPREENDIMENTOS LTDA.]</w:t>
      </w:r>
    </w:p>
    <w:p w14:paraId="0242EF61"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5CE60154"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7ECDC9FB"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37CAAA8E" w14:textId="77777777" w:rsidR="00247E28" w:rsidRPr="006E4398" w:rsidRDefault="00247E28">
      <w:pPr>
        <w:spacing w:line="360" w:lineRule="auto"/>
        <w:ind w:firstLine="708"/>
        <w:jc w:val="center"/>
        <w:rPr>
          <w:rFonts w:ascii="Trebuchet MS" w:hAnsi="Trebuchet MS"/>
          <w:b/>
          <w:sz w:val="20"/>
          <w:szCs w:val="20"/>
        </w:rPr>
      </w:pPr>
      <w:r w:rsidRPr="006E4398">
        <w:rPr>
          <w:rFonts w:ascii="Trebuchet MS" w:hAnsi="Trebuchet MS"/>
          <w:b/>
          <w:sz w:val="20"/>
          <w:szCs w:val="20"/>
        </w:rPr>
        <w:t>MARCON EMPREENDIMENTOS IMOBILIÁRIOS S/A</w:t>
      </w:r>
    </w:p>
    <w:p w14:paraId="74FDD38A" w14:textId="77777777" w:rsidR="00247E28" w:rsidRPr="006E4398" w:rsidRDefault="00247E28">
      <w:pPr>
        <w:spacing w:line="360" w:lineRule="auto"/>
        <w:ind w:firstLine="708"/>
        <w:jc w:val="center"/>
        <w:rPr>
          <w:rFonts w:ascii="Trebuchet MS" w:hAnsi="Trebuchet MS"/>
          <w:i/>
          <w:w w:val="0"/>
          <w:sz w:val="20"/>
          <w:szCs w:val="20"/>
        </w:rPr>
      </w:pPr>
      <w:r w:rsidRPr="006E4398">
        <w:rPr>
          <w:rFonts w:ascii="Trebuchet MS" w:hAnsi="Trebuchet MS"/>
          <w:i/>
          <w:sz w:val="20"/>
          <w:szCs w:val="20"/>
        </w:rPr>
        <w:t>Emissora</w:t>
      </w:r>
    </w:p>
    <w:p w14:paraId="48A939B0" w14:textId="77777777" w:rsidR="00247E28" w:rsidRPr="006E4398" w:rsidRDefault="00247E28">
      <w:pPr>
        <w:autoSpaceDE/>
        <w:autoSpaceDN/>
        <w:adjustRightInd/>
        <w:spacing w:line="360" w:lineRule="auto"/>
        <w:rPr>
          <w:rFonts w:ascii="Trebuchet MS" w:hAnsi="Trebuchet MS"/>
          <w:w w:val="0"/>
          <w:sz w:val="20"/>
          <w:szCs w:val="20"/>
        </w:rPr>
      </w:pPr>
    </w:p>
    <w:p w14:paraId="1F16E5CA"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p w14:paraId="4C7A297C"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82"/>
        <w:gridCol w:w="4610"/>
      </w:tblGrid>
      <w:tr w:rsidR="00247E28" w:rsidRPr="006E4398" w14:paraId="08DE700B" w14:textId="77777777" w:rsidTr="0027582E">
        <w:tc>
          <w:tcPr>
            <w:tcW w:w="4928" w:type="dxa"/>
            <w:tcBorders>
              <w:top w:val="single" w:sz="4" w:space="0" w:color="auto"/>
            </w:tcBorders>
          </w:tcPr>
          <w:p w14:paraId="05964F3F"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726AC527"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p w14:paraId="051A5BE3"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c>
        <w:tc>
          <w:tcPr>
            <w:tcW w:w="283" w:type="dxa"/>
          </w:tcPr>
          <w:p w14:paraId="5F43CA89" w14:textId="77777777" w:rsidR="00247E28" w:rsidRPr="006E4398" w:rsidRDefault="00247E28">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46BDD704"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7BEE87D8"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tc>
      </w:tr>
    </w:tbl>
    <w:p w14:paraId="587D122A" w14:textId="77777777" w:rsidR="00247E28" w:rsidRPr="006E4398" w:rsidRDefault="00247E28">
      <w:pPr>
        <w:spacing w:line="360" w:lineRule="auto"/>
        <w:jc w:val="both"/>
        <w:outlineLvl w:val="0"/>
        <w:rPr>
          <w:rFonts w:ascii="Trebuchet MS" w:hAnsi="Trebuchet MS" w:cs="Calibri"/>
          <w:b/>
          <w:smallCaps/>
          <w:sz w:val="20"/>
          <w:szCs w:val="20"/>
        </w:rPr>
      </w:pPr>
    </w:p>
    <w:p w14:paraId="512EA9A0" w14:textId="77777777" w:rsidR="00247E28" w:rsidRPr="006E4398" w:rsidRDefault="00247E28">
      <w:pPr>
        <w:spacing w:line="360" w:lineRule="auto"/>
        <w:jc w:val="both"/>
        <w:outlineLvl w:val="0"/>
        <w:rPr>
          <w:rFonts w:ascii="Trebuchet MS" w:hAnsi="Trebuchet MS" w:cs="Calibri"/>
          <w:b/>
          <w:smallCaps/>
          <w:sz w:val="20"/>
          <w:szCs w:val="20"/>
        </w:rPr>
      </w:pPr>
    </w:p>
    <w:p w14:paraId="062E4D33" w14:textId="77777777" w:rsidR="00247E28" w:rsidRPr="006E4398" w:rsidRDefault="00247E28">
      <w:pPr>
        <w:autoSpaceDE/>
        <w:autoSpaceDN/>
        <w:adjustRightInd/>
        <w:spacing w:line="360" w:lineRule="auto"/>
        <w:rPr>
          <w:rFonts w:ascii="Trebuchet MS" w:hAnsi="Trebuchet MS" w:cs="Calibri"/>
          <w:b/>
          <w:smallCaps/>
          <w:sz w:val="20"/>
          <w:szCs w:val="20"/>
        </w:rPr>
      </w:pPr>
      <w:r w:rsidRPr="006E4398">
        <w:rPr>
          <w:rFonts w:ascii="Trebuchet MS" w:hAnsi="Trebuchet MS" w:cs="Calibri"/>
          <w:b/>
          <w:smallCaps/>
          <w:sz w:val="20"/>
          <w:szCs w:val="20"/>
        </w:rPr>
        <w:br w:type="page"/>
      </w:r>
    </w:p>
    <w:p w14:paraId="39544A7C" w14:textId="77777777" w:rsidR="00247E28" w:rsidRPr="006E4398" w:rsidRDefault="00247E28">
      <w:pPr>
        <w:spacing w:line="360" w:lineRule="auto"/>
        <w:jc w:val="both"/>
        <w:outlineLvl w:val="0"/>
        <w:rPr>
          <w:rFonts w:ascii="Trebuchet MS" w:hAnsi="Trebuchet MS" w:cs="Calibri"/>
          <w:b/>
          <w:smallCaps/>
          <w:sz w:val="20"/>
          <w:szCs w:val="20"/>
        </w:rPr>
      </w:pPr>
    </w:p>
    <w:p w14:paraId="71BA5049" w14:textId="77777777" w:rsidR="00247E28" w:rsidRPr="006E4398" w:rsidRDefault="00247E28">
      <w:pPr>
        <w:spacing w:line="360" w:lineRule="auto"/>
        <w:jc w:val="both"/>
        <w:outlineLvl w:val="0"/>
        <w:rPr>
          <w:rFonts w:ascii="Trebuchet MS" w:hAnsi="Trebuchet MS" w:cs="Calibri"/>
          <w:b/>
          <w:smallCaps/>
          <w:sz w:val="20"/>
          <w:szCs w:val="20"/>
        </w:rPr>
      </w:pPr>
    </w:p>
    <w:p w14:paraId="13A6E72D" w14:textId="77777777" w:rsidR="00247E28" w:rsidRPr="006E4398" w:rsidRDefault="00247E28">
      <w:pPr>
        <w:spacing w:line="360" w:lineRule="auto"/>
        <w:jc w:val="both"/>
        <w:rPr>
          <w:rFonts w:ascii="Trebuchet MS" w:hAnsi="Trebuchet MS" w:cstheme="minorHAnsi"/>
          <w:sz w:val="20"/>
          <w:szCs w:val="20"/>
        </w:rPr>
      </w:pPr>
      <w:r w:rsidRPr="006E4398">
        <w:rPr>
          <w:rFonts w:ascii="Trebuchet MS" w:hAnsi="Trebuchet MS" w:cstheme="minorHAnsi"/>
          <w:sz w:val="20"/>
          <w:szCs w:val="20"/>
        </w:rPr>
        <w:t xml:space="preserve">[PÁGINA DE ASSINATURA 2/3 </w:t>
      </w:r>
      <w:r w:rsidR="00BD3E59" w:rsidRPr="006E4398">
        <w:rPr>
          <w:rFonts w:ascii="Trebuchet MS" w:hAnsi="Trebuchet MS" w:cstheme="minorHAnsi"/>
          <w:sz w:val="20"/>
          <w:szCs w:val="20"/>
        </w:rPr>
        <w:t xml:space="preserve">DO </w:t>
      </w:r>
      <w:r w:rsidR="00BD3E59" w:rsidRPr="006E4398">
        <w:rPr>
          <w:rFonts w:ascii="Trebuchet MS" w:hAnsi="Trebuchet MS"/>
          <w:sz w:val="20"/>
          <w:szCs w:val="20"/>
        </w:rPr>
        <w:t xml:space="preserve">INSTRUMENTO PARTICULAR DE ESCRITURA DA </w:t>
      </w:r>
      <w:r w:rsidR="00595B23" w:rsidRPr="006E4398">
        <w:rPr>
          <w:rFonts w:ascii="Trebuchet MS" w:hAnsi="Trebuchet MS"/>
          <w:sz w:val="20"/>
          <w:szCs w:val="20"/>
        </w:rPr>
        <w:t>PRIMEIRA</w:t>
      </w:r>
      <w:r w:rsidR="00BD3E59" w:rsidRPr="006E4398">
        <w:rPr>
          <w:rFonts w:ascii="Trebuchet MS" w:hAnsi="Trebuchet MS"/>
          <w:sz w:val="20"/>
          <w:szCs w:val="20"/>
        </w:rPr>
        <w:t xml:space="preserve"> EMISSÃO DE DEBÊNTURES SIMPLES, NÃO CONVERSÍVEIS EM AÇÕES, DA ESPÉCIE COM GARANTIA REAL, COM GARANTIA ADICIONAL FIDEJUSSSÓRIA, EM DUAS SÉRIES, PARA COLOCAÇÃO PRIVADA DA MARCON EMPREENDIMENTOS IMOBILIÁRIOS S/A</w:t>
      </w:r>
      <w:r w:rsidR="00BD3E59" w:rsidRPr="006E4398">
        <w:rPr>
          <w:rFonts w:ascii="Trebuchet MS" w:hAnsi="Trebuchet MS" w:cstheme="minorHAnsi"/>
          <w:sz w:val="20"/>
          <w:szCs w:val="20"/>
        </w:rPr>
        <w:t>, CELEBRADO ENTRE A MARCON EMPREENDIMENTOS IMOBILIÁRIOS S/A., OPEA SECURITIZADORA S.A., A LEPEME PARTICIPAÇÕES E INVESTIMENTOS LTDA. E A VAMARCO PARTICIPAÇÕES ADMINISTRAÇÃO E EMPREENDIMENTOS LTDA.</w:t>
      </w:r>
      <w:r w:rsidRPr="006E4398">
        <w:rPr>
          <w:rFonts w:ascii="Trebuchet MS" w:hAnsi="Trebuchet MS" w:cstheme="minorHAnsi"/>
          <w:sz w:val="20"/>
          <w:szCs w:val="20"/>
        </w:rPr>
        <w:t>]</w:t>
      </w:r>
    </w:p>
    <w:p w14:paraId="04FF5722"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52BE6627"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6D61C5D9"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5AF0144F" w14:textId="77777777" w:rsidR="00247E28" w:rsidRPr="006E4398" w:rsidRDefault="00247E28">
      <w:pPr>
        <w:spacing w:line="360" w:lineRule="auto"/>
        <w:ind w:firstLine="708"/>
        <w:jc w:val="center"/>
        <w:rPr>
          <w:rFonts w:ascii="Trebuchet MS" w:hAnsi="Trebuchet MS"/>
          <w:b/>
          <w:sz w:val="20"/>
          <w:szCs w:val="20"/>
        </w:rPr>
      </w:pPr>
      <w:r w:rsidRPr="006E4398">
        <w:rPr>
          <w:rFonts w:ascii="Trebuchet MS" w:hAnsi="Trebuchet MS"/>
          <w:b/>
          <w:sz w:val="20"/>
          <w:szCs w:val="20"/>
        </w:rPr>
        <w:t>OPEA SECURITIZADORA S.A.</w:t>
      </w:r>
    </w:p>
    <w:p w14:paraId="47480BEA" w14:textId="77777777" w:rsidR="00247E28" w:rsidRPr="006E4398" w:rsidRDefault="00247E28">
      <w:pPr>
        <w:spacing w:line="360" w:lineRule="auto"/>
        <w:ind w:firstLine="708"/>
        <w:jc w:val="center"/>
        <w:rPr>
          <w:rFonts w:ascii="Trebuchet MS" w:hAnsi="Trebuchet MS"/>
          <w:i/>
          <w:w w:val="0"/>
          <w:sz w:val="20"/>
          <w:szCs w:val="20"/>
        </w:rPr>
      </w:pPr>
      <w:r w:rsidRPr="006E4398">
        <w:rPr>
          <w:rFonts w:ascii="Trebuchet MS" w:hAnsi="Trebuchet MS"/>
          <w:i/>
          <w:sz w:val="20"/>
          <w:szCs w:val="20"/>
        </w:rPr>
        <w:t>Debenturista</w:t>
      </w:r>
    </w:p>
    <w:p w14:paraId="31FDFB75" w14:textId="77777777" w:rsidR="00247E28" w:rsidRPr="006E4398" w:rsidRDefault="00247E28">
      <w:pPr>
        <w:autoSpaceDE/>
        <w:autoSpaceDN/>
        <w:adjustRightInd/>
        <w:spacing w:line="360" w:lineRule="auto"/>
        <w:rPr>
          <w:rFonts w:ascii="Trebuchet MS" w:hAnsi="Trebuchet MS"/>
          <w:w w:val="0"/>
          <w:sz w:val="20"/>
          <w:szCs w:val="20"/>
        </w:rPr>
      </w:pPr>
    </w:p>
    <w:p w14:paraId="77A47D1C"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p w14:paraId="7C60918E"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82"/>
        <w:gridCol w:w="4610"/>
      </w:tblGrid>
      <w:tr w:rsidR="00247E28" w:rsidRPr="006E4398" w14:paraId="4D305243" w14:textId="77777777" w:rsidTr="0027582E">
        <w:tc>
          <w:tcPr>
            <w:tcW w:w="4928" w:type="dxa"/>
            <w:tcBorders>
              <w:top w:val="single" w:sz="4" w:space="0" w:color="auto"/>
            </w:tcBorders>
          </w:tcPr>
          <w:p w14:paraId="1FBCF47E"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2EFC3BA6"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p w14:paraId="1D8919C9"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c>
        <w:tc>
          <w:tcPr>
            <w:tcW w:w="283" w:type="dxa"/>
          </w:tcPr>
          <w:p w14:paraId="2FAEFCA0" w14:textId="77777777" w:rsidR="00247E28" w:rsidRPr="006E4398" w:rsidRDefault="00247E28">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671E6056"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1362B7C2"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tc>
      </w:tr>
    </w:tbl>
    <w:p w14:paraId="51D0A470" w14:textId="77777777" w:rsidR="00247E28" w:rsidRPr="006E4398" w:rsidRDefault="00247E28">
      <w:pPr>
        <w:spacing w:line="360" w:lineRule="auto"/>
        <w:jc w:val="both"/>
        <w:outlineLvl w:val="0"/>
        <w:rPr>
          <w:rFonts w:ascii="Trebuchet MS" w:hAnsi="Trebuchet MS" w:cs="Calibri"/>
          <w:b/>
          <w:smallCaps/>
          <w:sz w:val="20"/>
          <w:szCs w:val="20"/>
        </w:rPr>
      </w:pPr>
    </w:p>
    <w:p w14:paraId="4C413D32" w14:textId="77777777" w:rsidR="00247E28" w:rsidRPr="00667F3B" w:rsidRDefault="00247E28">
      <w:pPr>
        <w:autoSpaceDE/>
        <w:autoSpaceDN/>
        <w:adjustRightInd/>
        <w:spacing w:line="360" w:lineRule="auto"/>
        <w:rPr>
          <w:rFonts w:ascii="Trebuchet MS" w:hAnsi="Trebuchet MS" w:cs="Calibri"/>
          <w:b/>
          <w:smallCaps/>
          <w:sz w:val="20"/>
          <w:szCs w:val="20"/>
        </w:rPr>
      </w:pPr>
      <w:r w:rsidRPr="00667F3B">
        <w:rPr>
          <w:rFonts w:ascii="Trebuchet MS" w:hAnsi="Trebuchet MS" w:cs="Calibri"/>
          <w:b/>
          <w:smallCaps/>
          <w:sz w:val="20"/>
          <w:szCs w:val="20"/>
        </w:rPr>
        <w:br w:type="page"/>
      </w:r>
    </w:p>
    <w:p w14:paraId="7DD57F34" w14:textId="77777777" w:rsidR="00247E28" w:rsidRPr="006E4398" w:rsidRDefault="00247E28">
      <w:pPr>
        <w:spacing w:line="360" w:lineRule="auto"/>
        <w:jc w:val="both"/>
        <w:outlineLvl w:val="0"/>
        <w:rPr>
          <w:rFonts w:ascii="Trebuchet MS" w:hAnsi="Trebuchet MS" w:cs="Calibri"/>
          <w:b/>
          <w:smallCaps/>
          <w:sz w:val="20"/>
          <w:szCs w:val="20"/>
        </w:rPr>
      </w:pPr>
    </w:p>
    <w:p w14:paraId="027DD825" w14:textId="77777777" w:rsidR="00247E28" w:rsidRPr="006E4398" w:rsidRDefault="00247E28">
      <w:pPr>
        <w:spacing w:line="360" w:lineRule="auto"/>
        <w:jc w:val="both"/>
        <w:rPr>
          <w:rFonts w:ascii="Trebuchet MS" w:hAnsi="Trebuchet MS" w:cstheme="minorHAnsi"/>
          <w:sz w:val="20"/>
          <w:szCs w:val="20"/>
        </w:rPr>
      </w:pPr>
      <w:r w:rsidRPr="006E4398">
        <w:rPr>
          <w:rFonts w:ascii="Trebuchet MS" w:hAnsi="Trebuchet MS" w:cstheme="minorHAnsi"/>
          <w:sz w:val="20"/>
          <w:szCs w:val="20"/>
        </w:rPr>
        <w:t xml:space="preserve">[PÁGINA DE ASSINATURA 3/3 DO </w:t>
      </w:r>
      <w:r w:rsidRPr="006E4398">
        <w:rPr>
          <w:rFonts w:ascii="Trebuchet MS" w:hAnsi="Trebuchet MS"/>
          <w:sz w:val="20"/>
          <w:szCs w:val="20"/>
        </w:rPr>
        <w:t xml:space="preserve">INSTRUMENTO PARTICULAR DE ESCRITURA DA </w:t>
      </w:r>
      <w:r w:rsidR="00595B23" w:rsidRPr="006E4398">
        <w:rPr>
          <w:rFonts w:ascii="Trebuchet MS" w:hAnsi="Trebuchet MS"/>
          <w:sz w:val="20"/>
          <w:szCs w:val="20"/>
        </w:rPr>
        <w:t xml:space="preserve">PRIMEIRA </w:t>
      </w:r>
      <w:r w:rsidRPr="006E4398">
        <w:rPr>
          <w:rFonts w:ascii="Trebuchet MS" w:hAnsi="Trebuchet MS"/>
          <w:sz w:val="20"/>
          <w:szCs w:val="20"/>
        </w:rPr>
        <w:t>EMISSÃO DE DEBÊNTURES SIMPLES, NÃO CONVERSÍVEIS EM AÇÕES, DA ESPÉCIE COM GARANTIA REAL</w:t>
      </w:r>
      <w:r w:rsidR="00BD3E59" w:rsidRPr="006E4398">
        <w:rPr>
          <w:rFonts w:ascii="Trebuchet MS" w:hAnsi="Trebuchet MS"/>
          <w:sz w:val="20"/>
          <w:szCs w:val="20"/>
        </w:rPr>
        <w:t>, COM</w:t>
      </w:r>
      <w:r w:rsidRPr="006E4398">
        <w:rPr>
          <w:rFonts w:ascii="Trebuchet MS" w:hAnsi="Trebuchet MS"/>
          <w:sz w:val="20"/>
          <w:szCs w:val="20"/>
        </w:rPr>
        <w:t xml:space="preserve"> GARANTIA ADICIONAL FIDEJUSSSÓRIA, EM DUAS SÉRIES, PARA COLOCAÇÃO PRIVADA DA MARCON EMPREENDIMENTOS IMOBILIÁRIOS S/A</w:t>
      </w:r>
      <w:r w:rsidRPr="006E4398">
        <w:rPr>
          <w:rFonts w:ascii="Trebuchet MS" w:hAnsi="Trebuchet MS" w:cstheme="minorHAnsi"/>
          <w:sz w:val="20"/>
          <w:szCs w:val="20"/>
        </w:rPr>
        <w:t xml:space="preserve">, CELEBRADO ENTRE A MARCON EMPREENDIMENTOS IMOBILIÁRIOS S/A., OPEA SECURITIZADORA S.A., </w:t>
      </w:r>
      <w:r w:rsidR="00753C98" w:rsidRPr="006E4398">
        <w:rPr>
          <w:rFonts w:ascii="Trebuchet MS" w:hAnsi="Trebuchet MS" w:cstheme="minorHAnsi"/>
          <w:sz w:val="20"/>
          <w:szCs w:val="20"/>
        </w:rPr>
        <w:t>A LEPEME PARTICIPAÇÕES E INVESTIMENTOS LTDA. E A VAMARCO PARTICIPAÇÕES ADMINISTRAÇÃO E EMPREENDIMENTOS LTDA</w:t>
      </w:r>
      <w:r w:rsidRPr="006E4398">
        <w:rPr>
          <w:rFonts w:ascii="Trebuchet MS" w:hAnsi="Trebuchet MS" w:cstheme="minorHAnsi"/>
          <w:sz w:val="20"/>
          <w:szCs w:val="20"/>
        </w:rPr>
        <w:t>.]</w:t>
      </w:r>
    </w:p>
    <w:p w14:paraId="30D9A66F"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28D2C380"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38A2C172"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56E3F1E1" w14:textId="77777777" w:rsidR="00753C98" w:rsidRPr="006E4398" w:rsidRDefault="00753C98">
      <w:pPr>
        <w:spacing w:line="360" w:lineRule="auto"/>
        <w:ind w:firstLine="708"/>
        <w:jc w:val="center"/>
        <w:rPr>
          <w:rFonts w:ascii="Trebuchet MS" w:hAnsi="Trebuchet MS"/>
          <w:b/>
          <w:sz w:val="20"/>
          <w:szCs w:val="20"/>
        </w:rPr>
      </w:pPr>
      <w:r w:rsidRPr="006E4398">
        <w:rPr>
          <w:rFonts w:ascii="Trebuchet MS" w:hAnsi="Trebuchet MS"/>
          <w:b/>
          <w:sz w:val="20"/>
          <w:szCs w:val="20"/>
        </w:rPr>
        <w:t>LEPEME PARTICIPAÇÕES E INVESTIMENTOS LTDA.</w:t>
      </w:r>
    </w:p>
    <w:p w14:paraId="01C318D0" w14:textId="77777777" w:rsidR="00247E28" w:rsidRPr="006E4398" w:rsidRDefault="00247E28">
      <w:pPr>
        <w:spacing w:line="360" w:lineRule="auto"/>
        <w:ind w:firstLine="708"/>
        <w:jc w:val="center"/>
        <w:rPr>
          <w:rFonts w:ascii="Trebuchet MS" w:hAnsi="Trebuchet MS"/>
          <w:i/>
          <w:w w:val="0"/>
          <w:sz w:val="20"/>
          <w:szCs w:val="20"/>
        </w:rPr>
      </w:pPr>
      <w:r w:rsidRPr="006E4398">
        <w:rPr>
          <w:rFonts w:ascii="Trebuchet MS" w:hAnsi="Trebuchet MS"/>
          <w:i/>
          <w:sz w:val="20"/>
          <w:szCs w:val="20"/>
        </w:rPr>
        <w:t>Fiadora</w:t>
      </w:r>
    </w:p>
    <w:p w14:paraId="349B8F66" w14:textId="77777777" w:rsidR="00247E28" w:rsidRPr="006E4398" w:rsidRDefault="00247E28">
      <w:pPr>
        <w:autoSpaceDE/>
        <w:autoSpaceDN/>
        <w:adjustRightInd/>
        <w:spacing w:line="360" w:lineRule="auto"/>
        <w:rPr>
          <w:rFonts w:ascii="Trebuchet MS" w:hAnsi="Trebuchet MS"/>
          <w:w w:val="0"/>
          <w:sz w:val="20"/>
          <w:szCs w:val="20"/>
        </w:rPr>
      </w:pPr>
    </w:p>
    <w:p w14:paraId="4ED8F97F"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p w14:paraId="74E86BE1"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82"/>
        <w:gridCol w:w="4610"/>
      </w:tblGrid>
      <w:tr w:rsidR="00247E28" w:rsidRPr="006E4398" w14:paraId="415239D5" w14:textId="77777777" w:rsidTr="0027582E">
        <w:tc>
          <w:tcPr>
            <w:tcW w:w="4855" w:type="dxa"/>
            <w:tcBorders>
              <w:top w:val="single" w:sz="4" w:space="0" w:color="auto"/>
            </w:tcBorders>
          </w:tcPr>
          <w:p w14:paraId="137F826A"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1DBAD0BC"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p w14:paraId="22E686ED"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c>
        <w:tc>
          <w:tcPr>
            <w:tcW w:w="282" w:type="dxa"/>
          </w:tcPr>
          <w:p w14:paraId="00D308A5" w14:textId="77777777" w:rsidR="00247E28" w:rsidRPr="006E4398" w:rsidRDefault="00247E28">
            <w:pPr>
              <w:widowControl w:val="0"/>
              <w:tabs>
                <w:tab w:val="left" w:pos="8647"/>
              </w:tabs>
              <w:spacing w:line="360" w:lineRule="auto"/>
              <w:jc w:val="center"/>
              <w:rPr>
                <w:rFonts w:ascii="Trebuchet MS" w:hAnsi="Trebuchet MS" w:cs="Arial"/>
                <w:sz w:val="20"/>
                <w:szCs w:val="20"/>
                <w:lang w:eastAsia="en-US"/>
              </w:rPr>
            </w:pPr>
          </w:p>
        </w:tc>
        <w:tc>
          <w:tcPr>
            <w:tcW w:w="4610" w:type="dxa"/>
            <w:tcBorders>
              <w:top w:val="single" w:sz="4" w:space="0" w:color="auto"/>
            </w:tcBorders>
          </w:tcPr>
          <w:p w14:paraId="3AFF4D8D"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6F4EE91F"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tc>
      </w:tr>
    </w:tbl>
    <w:p w14:paraId="0A8165B1" w14:textId="77777777" w:rsidR="00753C98" w:rsidRPr="006E4398" w:rsidRDefault="00753C98">
      <w:pPr>
        <w:tabs>
          <w:tab w:val="left" w:pos="0"/>
        </w:tabs>
        <w:suppressAutoHyphens/>
        <w:spacing w:line="360" w:lineRule="auto"/>
        <w:jc w:val="center"/>
        <w:rPr>
          <w:rFonts w:ascii="Trebuchet MS" w:hAnsi="Trebuchet MS"/>
          <w:w w:val="0"/>
          <w:sz w:val="20"/>
          <w:szCs w:val="20"/>
        </w:rPr>
      </w:pPr>
    </w:p>
    <w:p w14:paraId="2126EB74" w14:textId="77777777" w:rsidR="00753C98" w:rsidRPr="006E4398" w:rsidRDefault="00753C98">
      <w:pPr>
        <w:spacing w:line="360" w:lineRule="auto"/>
        <w:ind w:firstLine="708"/>
        <w:jc w:val="center"/>
        <w:rPr>
          <w:rFonts w:ascii="Trebuchet MS" w:hAnsi="Trebuchet MS"/>
          <w:b/>
          <w:sz w:val="20"/>
          <w:szCs w:val="20"/>
        </w:rPr>
      </w:pPr>
      <w:r w:rsidRPr="006E4398">
        <w:rPr>
          <w:rFonts w:ascii="Trebuchet MS" w:hAnsi="Trebuchet MS"/>
          <w:b/>
          <w:sz w:val="20"/>
          <w:szCs w:val="20"/>
        </w:rPr>
        <w:t>VAMARCO PARTICIPAÇÕES ADMINISTRAÇÃO E EMPREENDIMENTOS LTDA.</w:t>
      </w:r>
    </w:p>
    <w:p w14:paraId="6D2384CC" w14:textId="77777777" w:rsidR="00753C98" w:rsidRPr="006E4398" w:rsidRDefault="00753C98">
      <w:pPr>
        <w:spacing w:line="360" w:lineRule="auto"/>
        <w:ind w:firstLine="708"/>
        <w:jc w:val="center"/>
        <w:rPr>
          <w:rFonts w:ascii="Trebuchet MS" w:hAnsi="Trebuchet MS"/>
          <w:i/>
          <w:w w:val="0"/>
          <w:sz w:val="20"/>
          <w:szCs w:val="20"/>
        </w:rPr>
      </w:pPr>
      <w:r w:rsidRPr="006E4398">
        <w:rPr>
          <w:rFonts w:ascii="Trebuchet MS" w:hAnsi="Trebuchet MS"/>
          <w:i/>
          <w:sz w:val="20"/>
          <w:szCs w:val="20"/>
        </w:rPr>
        <w:t>Fiadora</w:t>
      </w:r>
    </w:p>
    <w:p w14:paraId="06AA8724" w14:textId="77777777" w:rsidR="00753C98" w:rsidRPr="006E4398" w:rsidRDefault="00753C98">
      <w:pPr>
        <w:autoSpaceDE/>
        <w:autoSpaceDN/>
        <w:adjustRightInd/>
        <w:spacing w:line="360" w:lineRule="auto"/>
        <w:rPr>
          <w:rFonts w:ascii="Trebuchet MS" w:hAnsi="Trebuchet MS"/>
          <w:w w:val="0"/>
          <w:sz w:val="20"/>
          <w:szCs w:val="20"/>
        </w:rPr>
      </w:pPr>
    </w:p>
    <w:p w14:paraId="570F1B76"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p>
    <w:p w14:paraId="799D5E39"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82"/>
        <w:gridCol w:w="4610"/>
      </w:tblGrid>
      <w:tr w:rsidR="00753C98" w:rsidRPr="006E4398" w14:paraId="04234179" w14:textId="77777777" w:rsidTr="00127FAC">
        <w:tc>
          <w:tcPr>
            <w:tcW w:w="4855" w:type="dxa"/>
            <w:tcBorders>
              <w:top w:val="single" w:sz="4" w:space="0" w:color="auto"/>
            </w:tcBorders>
          </w:tcPr>
          <w:p w14:paraId="2534A12D"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6F18078C"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p w14:paraId="07E67BA7"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p>
        </w:tc>
        <w:tc>
          <w:tcPr>
            <w:tcW w:w="282" w:type="dxa"/>
          </w:tcPr>
          <w:p w14:paraId="30225776" w14:textId="77777777" w:rsidR="00753C98" w:rsidRPr="006E4398" w:rsidRDefault="00753C98">
            <w:pPr>
              <w:widowControl w:val="0"/>
              <w:tabs>
                <w:tab w:val="left" w:pos="8647"/>
              </w:tabs>
              <w:spacing w:line="360" w:lineRule="auto"/>
              <w:jc w:val="center"/>
              <w:rPr>
                <w:rFonts w:ascii="Trebuchet MS" w:hAnsi="Trebuchet MS" w:cs="Arial"/>
                <w:sz w:val="20"/>
                <w:szCs w:val="20"/>
                <w:lang w:eastAsia="en-US"/>
              </w:rPr>
            </w:pPr>
          </w:p>
        </w:tc>
        <w:tc>
          <w:tcPr>
            <w:tcW w:w="4610" w:type="dxa"/>
            <w:tcBorders>
              <w:top w:val="single" w:sz="4" w:space="0" w:color="auto"/>
            </w:tcBorders>
          </w:tcPr>
          <w:p w14:paraId="308220A3"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0B2ACDBB"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tc>
      </w:tr>
    </w:tbl>
    <w:p w14:paraId="57937DD2" w14:textId="77777777" w:rsidR="00753C98" w:rsidRPr="006E4398" w:rsidRDefault="00753C98">
      <w:pPr>
        <w:spacing w:line="360" w:lineRule="auto"/>
        <w:jc w:val="both"/>
        <w:outlineLvl w:val="0"/>
        <w:rPr>
          <w:rFonts w:ascii="Trebuchet MS" w:hAnsi="Trebuchet MS" w:cs="Calibri"/>
          <w:b/>
          <w:smallCaps/>
          <w:sz w:val="20"/>
          <w:szCs w:val="20"/>
        </w:rPr>
      </w:pPr>
    </w:p>
    <w:p w14:paraId="504ECA56" w14:textId="77777777" w:rsidR="00753C98" w:rsidRPr="006E4398" w:rsidRDefault="00753C98">
      <w:pPr>
        <w:spacing w:line="360" w:lineRule="auto"/>
        <w:jc w:val="both"/>
        <w:outlineLvl w:val="0"/>
        <w:rPr>
          <w:rFonts w:ascii="Trebuchet MS" w:hAnsi="Trebuchet MS" w:cs="Calibri"/>
          <w:b/>
          <w:smallCaps/>
          <w:sz w:val="20"/>
          <w:szCs w:val="20"/>
        </w:rPr>
      </w:pPr>
    </w:p>
    <w:p w14:paraId="79B53867" w14:textId="77777777" w:rsidR="00247E28" w:rsidRPr="006E4398" w:rsidRDefault="00247E28">
      <w:pPr>
        <w:spacing w:line="360" w:lineRule="auto"/>
        <w:jc w:val="both"/>
        <w:outlineLvl w:val="0"/>
        <w:rPr>
          <w:rFonts w:ascii="Trebuchet MS" w:hAnsi="Trebuchet MS" w:cs="Calibri"/>
          <w:b/>
          <w:smallCaps/>
          <w:sz w:val="20"/>
          <w:szCs w:val="20"/>
        </w:rPr>
      </w:pPr>
      <w:r w:rsidRPr="006E4398">
        <w:rPr>
          <w:rFonts w:ascii="Trebuchet MS" w:hAnsi="Trebuchet MS" w:cs="Calibri"/>
          <w:b/>
          <w:smallCaps/>
          <w:sz w:val="20"/>
          <w:szCs w:val="20"/>
        </w:rPr>
        <w:t>Testemunhas:</w:t>
      </w:r>
    </w:p>
    <w:p w14:paraId="3841CE97" w14:textId="77777777" w:rsidR="00247E28" w:rsidRPr="006E4398" w:rsidRDefault="00247E28">
      <w:pPr>
        <w:spacing w:line="360" w:lineRule="auto"/>
        <w:jc w:val="both"/>
        <w:rPr>
          <w:rFonts w:ascii="Trebuchet MS" w:hAnsi="Trebuchet MS" w:cs="Calibri"/>
          <w:b/>
          <w:sz w:val="20"/>
          <w:szCs w:val="20"/>
        </w:rPr>
      </w:pPr>
    </w:p>
    <w:tbl>
      <w:tblPr>
        <w:tblW w:w="5000" w:type="pct"/>
        <w:tblLook w:val="0000" w:firstRow="0" w:lastRow="0" w:firstColumn="0" w:lastColumn="0" w:noHBand="0" w:noVBand="0"/>
      </w:tblPr>
      <w:tblGrid>
        <w:gridCol w:w="4873"/>
        <w:gridCol w:w="4874"/>
      </w:tblGrid>
      <w:tr w:rsidR="00247E28" w:rsidRPr="006E4398" w14:paraId="02307C91" w14:textId="77777777" w:rsidTr="0027582E">
        <w:tc>
          <w:tcPr>
            <w:tcW w:w="2500" w:type="pct"/>
            <w:tcBorders>
              <w:top w:val="nil"/>
              <w:left w:val="nil"/>
              <w:bottom w:val="nil"/>
              <w:right w:val="nil"/>
            </w:tcBorders>
            <w:vAlign w:val="bottom"/>
          </w:tcPr>
          <w:p w14:paraId="4F9F4468" w14:textId="77777777" w:rsidR="00247E28" w:rsidRPr="006E4398"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1.______________________________</w:t>
            </w:r>
          </w:p>
        </w:tc>
        <w:tc>
          <w:tcPr>
            <w:tcW w:w="2500" w:type="pct"/>
            <w:tcBorders>
              <w:top w:val="nil"/>
              <w:left w:val="nil"/>
              <w:bottom w:val="nil"/>
              <w:right w:val="nil"/>
            </w:tcBorders>
            <w:vAlign w:val="bottom"/>
          </w:tcPr>
          <w:p w14:paraId="2C10238C" w14:textId="77777777" w:rsidR="00247E28" w:rsidRPr="006E4398"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2.______________________________</w:t>
            </w:r>
          </w:p>
        </w:tc>
      </w:tr>
      <w:tr w:rsidR="00247E28" w:rsidRPr="006E4398" w14:paraId="3C959C24" w14:textId="77777777" w:rsidTr="0027582E">
        <w:tc>
          <w:tcPr>
            <w:tcW w:w="2500" w:type="pct"/>
            <w:tcBorders>
              <w:top w:val="nil"/>
              <w:left w:val="nil"/>
              <w:bottom w:val="nil"/>
              <w:right w:val="nil"/>
            </w:tcBorders>
            <w:vAlign w:val="bottom"/>
          </w:tcPr>
          <w:p w14:paraId="19277DD3" w14:textId="77777777" w:rsidR="00247E28" w:rsidRPr="00667F3B"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RG</w:t>
            </w:r>
            <w:r w:rsidRPr="00667F3B">
              <w:rPr>
                <w:rFonts w:ascii="Trebuchet MS" w:hAnsi="Trebuchet MS" w:cs="Calibri"/>
                <w:color w:val="000000"/>
                <w:sz w:val="20"/>
                <w:szCs w:val="20"/>
              </w:rPr>
              <w:t>:</w:t>
            </w:r>
          </w:p>
        </w:tc>
        <w:tc>
          <w:tcPr>
            <w:tcW w:w="2500" w:type="pct"/>
            <w:tcBorders>
              <w:top w:val="nil"/>
              <w:left w:val="nil"/>
              <w:bottom w:val="nil"/>
              <w:right w:val="nil"/>
            </w:tcBorders>
            <w:vAlign w:val="bottom"/>
          </w:tcPr>
          <w:p w14:paraId="1B12D582" w14:textId="77777777" w:rsidR="00247E28" w:rsidRPr="006E4398"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RG:</w:t>
            </w:r>
          </w:p>
        </w:tc>
      </w:tr>
      <w:tr w:rsidR="00247E28" w:rsidRPr="006E4398" w14:paraId="6235ABC6" w14:textId="77777777" w:rsidTr="0027582E">
        <w:tc>
          <w:tcPr>
            <w:tcW w:w="2500" w:type="pct"/>
            <w:tcBorders>
              <w:top w:val="nil"/>
              <w:left w:val="nil"/>
              <w:bottom w:val="nil"/>
              <w:right w:val="nil"/>
            </w:tcBorders>
            <w:vAlign w:val="bottom"/>
          </w:tcPr>
          <w:p w14:paraId="5293E898" w14:textId="77777777" w:rsidR="00247E28" w:rsidRPr="006E4398"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CPF:</w:t>
            </w:r>
          </w:p>
        </w:tc>
        <w:tc>
          <w:tcPr>
            <w:tcW w:w="2500" w:type="pct"/>
            <w:tcBorders>
              <w:top w:val="nil"/>
              <w:left w:val="nil"/>
              <w:bottom w:val="nil"/>
              <w:right w:val="nil"/>
            </w:tcBorders>
            <w:vAlign w:val="bottom"/>
          </w:tcPr>
          <w:p w14:paraId="0F4EEF0E" w14:textId="77777777" w:rsidR="00247E28" w:rsidRPr="00667F3B" w:rsidRDefault="00247E28">
            <w:pPr>
              <w:tabs>
                <w:tab w:val="left" w:pos="9356"/>
              </w:tabs>
              <w:spacing w:line="360" w:lineRule="auto"/>
              <w:rPr>
                <w:rFonts w:ascii="Trebuchet MS" w:hAnsi="Trebuchet MS" w:cs="Calibri"/>
                <w:color w:val="000000"/>
                <w:sz w:val="20"/>
                <w:szCs w:val="20"/>
              </w:rPr>
            </w:pPr>
            <w:r w:rsidRPr="00667F3B">
              <w:rPr>
                <w:rFonts w:ascii="Trebuchet MS" w:hAnsi="Trebuchet MS" w:cs="Calibri"/>
                <w:color w:val="000000"/>
                <w:sz w:val="20"/>
                <w:szCs w:val="20"/>
              </w:rPr>
              <w:t>CPF:</w:t>
            </w:r>
          </w:p>
        </w:tc>
      </w:tr>
    </w:tbl>
    <w:p w14:paraId="400BB3E8" w14:textId="77777777" w:rsidR="00247E28" w:rsidRPr="006E4398" w:rsidRDefault="00247E28">
      <w:pPr>
        <w:tabs>
          <w:tab w:val="left" w:pos="851"/>
        </w:tabs>
        <w:spacing w:line="360" w:lineRule="auto"/>
        <w:rPr>
          <w:rFonts w:ascii="Trebuchet MS" w:hAnsi="Trebuchet MS"/>
          <w:b/>
          <w:color w:val="000000"/>
          <w:sz w:val="20"/>
          <w:szCs w:val="20"/>
          <w:lang w:val="pt-PT"/>
        </w:rPr>
      </w:pPr>
    </w:p>
    <w:p w14:paraId="1C01911E" w14:textId="77777777" w:rsidR="00247E28" w:rsidRPr="006E4398" w:rsidRDefault="00247E28">
      <w:pPr>
        <w:tabs>
          <w:tab w:val="left" w:pos="851"/>
        </w:tabs>
        <w:spacing w:line="360" w:lineRule="auto"/>
        <w:jc w:val="center"/>
        <w:rPr>
          <w:rFonts w:ascii="Trebuchet MS" w:hAnsi="Trebuchet MS"/>
          <w:b/>
          <w:color w:val="000000"/>
          <w:sz w:val="20"/>
          <w:szCs w:val="20"/>
          <w:lang w:val="pt-PT"/>
        </w:rPr>
      </w:pPr>
    </w:p>
    <w:p w14:paraId="0328EA78" w14:textId="77777777" w:rsidR="00247E28" w:rsidRPr="006E4398" w:rsidRDefault="00247E28">
      <w:pPr>
        <w:autoSpaceDE/>
        <w:autoSpaceDN/>
        <w:adjustRightInd/>
        <w:spacing w:line="360" w:lineRule="auto"/>
        <w:rPr>
          <w:rFonts w:ascii="Trebuchet MS" w:hAnsi="Trebuchet MS"/>
          <w:w w:val="0"/>
          <w:sz w:val="20"/>
          <w:szCs w:val="20"/>
          <w:u w:val="single"/>
        </w:rPr>
      </w:pPr>
      <w:r w:rsidRPr="006E4398">
        <w:rPr>
          <w:rFonts w:ascii="Trebuchet MS" w:hAnsi="Trebuchet MS"/>
          <w:w w:val="0"/>
          <w:sz w:val="20"/>
          <w:szCs w:val="20"/>
          <w:u w:val="single"/>
        </w:rPr>
        <w:br w:type="page"/>
      </w:r>
    </w:p>
    <w:p w14:paraId="53B7A468" w14:textId="77777777" w:rsidR="00E4028A" w:rsidRPr="006E4398" w:rsidRDefault="00E4028A">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ANEXO I – IMÓVEIS OBJETO DAS GARANTIAS REAIS</w:t>
      </w:r>
    </w:p>
    <w:p w14:paraId="472B0712" w14:textId="77777777" w:rsidR="00E4028A" w:rsidRPr="006E4398" w:rsidRDefault="00E4028A">
      <w:pPr>
        <w:autoSpaceDE/>
        <w:autoSpaceDN/>
        <w:adjustRightInd/>
        <w:spacing w:line="360" w:lineRule="auto"/>
        <w:jc w:val="center"/>
        <w:rPr>
          <w:rFonts w:ascii="Trebuchet MS" w:hAnsi="Trebuchet MS"/>
          <w:b/>
          <w:color w:val="000000"/>
          <w:sz w:val="20"/>
          <w:szCs w:val="20"/>
          <w:lang w:val="pt-PT"/>
        </w:rPr>
      </w:pPr>
    </w:p>
    <w:p w14:paraId="115937F1" w14:textId="77777777" w:rsidR="00B708FD" w:rsidRDefault="00B708FD" w:rsidP="00B708FD">
      <w:pPr>
        <w:spacing w:line="360" w:lineRule="auto"/>
        <w:jc w:val="center"/>
        <w:rPr>
          <w:rFonts w:ascii="Trebuchet MS" w:hAnsi="Trebuchet MS"/>
          <w:b/>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
        <w:gridCol w:w="1280"/>
        <w:gridCol w:w="1280"/>
        <w:gridCol w:w="2940"/>
        <w:gridCol w:w="1260"/>
        <w:gridCol w:w="1920"/>
      </w:tblGrid>
      <w:tr w:rsidR="00B708FD" w:rsidRPr="009D577B" w14:paraId="590F1707" w14:textId="77777777" w:rsidTr="004049B9">
        <w:trPr>
          <w:trHeight w:val="310"/>
          <w:tblHeader/>
          <w:jc w:val="center"/>
        </w:trPr>
        <w:tc>
          <w:tcPr>
            <w:tcW w:w="1056" w:type="dxa"/>
            <w:shd w:val="clear" w:color="auto" w:fill="D9D9D9" w:themeFill="background1" w:themeFillShade="D9"/>
            <w:vAlign w:val="center"/>
          </w:tcPr>
          <w:p w14:paraId="26C3C549"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Item</w:t>
            </w:r>
          </w:p>
        </w:tc>
        <w:tc>
          <w:tcPr>
            <w:tcW w:w="1280" w:type="dxa"/>
            <w:shd w:val="clear" w:color="auto" w:fill="D9D9D9" w:themeFill="background1" w:themeFillShade="D9"/>
            <w:noWrap/>
            <w:vAlign w:val="center"/>
            <w:hideMark/>
          </w:tcPr>
          <w:p w14:paraId="3F7445DB"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Bloco</w:t>
            </w:r>
          </w:p>
        </w:tc>
        <w:tc>
          <w:tcPr>
            <w:tcW w:w="1280" w:type="dxa"/>
            <w:shd w:val="clear" w:color="auto" w:fill="D9D9D9" w:themeFill="background1" w:themeFillShade="D9"/>
            <w:noWrap/>
            <w:vAlign w:val="center"/>
            <w:hideMark/>
          </w:tcPr>
          <w:p w14:paraId="6AA8AF35"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Loja</w:t>
            </w:r>
          </w:p>
        </w:tc>
        <w:tc>
          <w:tcPr>
            <w:tcW w:w="2940" w:type="dxa"/>
            <w:shd w:val="clear" w:color="auto" w:fill="D9D9D9" w:themeFill="background1" w:themeFillShade="D9"/>
            <w:noWrap/>
            <w:vAlign w:val="center"/>
            <w:hideMark/>
          </w:tcPr>
          <w:p w14:paraId="64567D7C"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Endereço</w:t>
            </w:r>
          </w:p>
        </w:tc>
        <w:tc>
          <w:tcPr>
            <w:tcW w:w="1260" w:type="dxa"/>
            <w:shd w:val="clear" w:color="auto" w:fill="D9D9D9" w:themeFill="background1" w:themeFillShade="D9"/>
            <w:noWrap/>
            <w:vAlign w:val="center"/>
            <w:hideMark/>
          </w:tcPr>
          <w:p w14:paraId="6518FA33"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Matrícula</w:t>
            </w:r>
          </w:p>
        </w:tc>
        <w:tc>
          <w:tcPr>
            <w:tcW w:w="1920" w:type="dxa"/>
            <w:shd w:val="clear" w:color="auto" w:fill="D9D9D9" w:themeFill="background1" w:themeFillShade="D9"/>
            <w:noWrap/>
            <w:vAlign w:val="center"/>
            <w:hideMark/>
          </w:tcPr>
          <w:p w14:paraId="0A4375E9"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Fração do Terreno</w:t>
            </w:r>
          </w:p>
        </w:tc>
      </w:tr>
      <w:tr w:rsidR="00B708FD" w:rsidRPr="009D577B" w14:paraId="2EB117FF" w14:textId="77777777" w:rsidTr="004049B9">
        <w:trPr>
          <w:trHeight w:val="320"/>
          <w:jc w:val="center"/>
        </w:trPr>
        <w:tc>
          <w:tcPr>
            <w:tcW w:w="1056" w:type="dxa"/>
            <w:shd w:val="clear" w:color="auto" w:fill="D9D9D9" w:themeFill="background1" w:themeFillShade="D9"/>
            <w:vAlign w:val="center"/>
          </w:tcPr>
          <w:p w14:paraId="32F347E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3A1A330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1A2439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7AB7542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66244EC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130235</w:t>
            </w:r>
          </w:p>
        </w:tc>
        <w:tc>
          <w:tcPr>
            <w:tcW w:w="1920" w:type="dxa"/>
            <w:shd w:val="clear" w:color="auto" w:fill="auto"/>
            <w:noWrap/>
            <w:vAlign w:val="center"/>
            <w:hideMark/>
          </w:tcPr>
          <w:p w14:paraId="19F031B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6161F07A" w14:textId="77777777" w:rsidTr="004049B9">
        <w:trPr>
          <w:trHeight w:val="320"/>
          <w:jc w:val="center"/>
        </w:trPr>
        <w:tc>
          <w:tcPr>
            <w:tcW w:w="1056" w:type="dxa"/>
            <w:shd w:val="clear" w:color="auto" w:fill="D9D9D9" w:themeFill="background1" w:themeFillShade="D9"/>
            <w:vAlign w:val="center"/>
          </w:tcPr>
          <w:p w14:paraId="5AF2608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1F6E4BE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65619D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6CE8E76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3E014F6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379657</w:t>
            </w:r>
          </w:p>
        </w:tc>
        <w:tc>
          <w:tcPr>
            <w:tcW w:w="1920" w:type="dxa"/>
            <w:shd w:val="clear" w:color="auto" w:fill="auto"/>
            <w:noWrap/>
            <w:vAlign w:val="center"/>
            <w:hideMark/>
          </w:tcPr>
          <w:p w14:paraId="5350E4A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285D54E4" w14:textId="77777777" w:rsidTr="004049B9">
        <w:trPr>
          <w:trHeight w:val="320"/>
          <w:jc w:val="center"/>
        </w:trPr>
        <w:tc>
          <w:tcPr>
            <w:tcW w:w="1056" w:type="dxa"/>
            <w:shd w:val="clear" w:color="auto" w:fill="D9D9D9" w:themeFill="background1" w:themeFillShade="D9"/>
            <w:vAlign w:val="center"/>
          </w:tcPr>
          <w:p w14:paraId="05536F8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6CEA8DD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7D51793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39A3ADF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575589C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379658</w:t>
            </w:r>
          </w:p>
        </w:tc>
        <w:tc>
          <w:tcPr>
            <w:tcW w:w="1920" w:type="dxa"/>
            <w:shd w:val="clear" w:color="auto" w:fill="auto"/>
            <w:noWrap/>
            <w:vAlign w:val="center"/>
            <w:hideMark/>
          </w:tcPr>
          <w:p w14:paraId="0792DE0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3BB585AC" w14:textId="77777777" w:rsidTr="004049B9">
        <w:trPr>
          <w:trHeight w:val="320"/>
          <w:jc w:val="center"/>
        </w:trPr>
        <w:tc>
          <w:tcPr>
            <w:tcW w:w="1056" w:type="dxa"/>
            <w:shd w:val="clear" w:color="auto" w:fill="D9D9D9" w:themeFill="background1" w:themeFillShade="D9"/>
            <w:vAlign w:val="center"/>
          </w:tcPr>
          <w:p w14:paraId="1F8E833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394C033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3424E8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06E9A0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BB145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379659</w:t>
            </w:r>
          </w:p>
        </w:tc>
        <w:tc>
          <w:tcPr>
            <w:tcW w:w="1920" w:type="dxa"/>
            <w:shd w:val="clear" w:color="auto" w:fill="auto"/>
            <w:noWrap/>
            <w:vAlign w:val="center"/>
            <w:hideMark/>
          </w:tcPr>
          <w:p w14:paraId="6ABEFB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47A6D74F" w14:textId="77777777" w:rsidTr="004049B9">
        <w:trPr>
          <w:trHeight w:val="320"/>
          <w:jc w:val="center"/>
        </w:trPr>
        <w:tc>
          <w:tcPr>
            <w:tcW w:w="1056" w:type="dxa"/>
            <w:shd w:val="clear" w:color="auto" w:fill="D9D9D9" w:themeFill="background1" w:themeFillShade="D9"/>
            <w:vAlign w:val="center"/>
          </w:tcPr>
          <w:p w14:paraId="3DD5D90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4FF478B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70C8497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4EB748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686624E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379660</w:t>
            </w:r>
          </w:p>
        </w:tc>
        <w:tc>
          <w:tcPr>
            <w:tcW w:w="1920" w:type="dxa"/>
            <w:shd w:val="clear" w:color="auto" w:fill="auto"/>
            <w:noWrap/>
            <w:vAlign w:val="center"/>
            <w:hideMark/>
          </w:tcPr>
          <w:p w14:paraId="31A2A52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293F474E" w14:textId="77777777" w:rsidTr="004049B9">
        <w:trPr>
          <w:trHeight w:val="320"/>
          <w:jc w:val="center"/>
        </w:trPr>
        <w:tc>
          <w:tcPr>
            <w:tcW w:w="1056" w:type="dxa"/>
            <w:shd w:val="clear" w:color="auto" w:fill="D9D9D9" w:themeFill="background1" w:themeFillShade="D9"/>
            <w:vAlign w:val="center"/>
          </w:tcPr>
          <w:p w14:paraId="669EBB2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727DBB2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5C80A8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4EC0690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68A82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379661</w:t>
            </w:r>
          </w:p>
        </w:tc>
        <w:tc>
          <w:tcPr>
            <w:tcW w:w="1920" w:type="dxa"/>
            <w:shd w:val="clear" w:color="auto" w:fill="auto"/>
            <w:noWrap/>
            <w:vAlign w:val="center"/>
            <w:hideMark/>
          </w:tcPr>
          <w:p w14:paraId="4AB553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0,00537</w:t>
            </w:r>
          </w:p>
        </w:tc>
      </w:tr>
      <w:tr w:rsidR="00B708FD" w:rsidRPr="009D577B" w14:paraId="24612C86" w14:textId="77777777" w:rsidTr="004049B9">
        <w:trPr>
          <w:trHeight w:val="320"/>
          <w:jc w:val="center"/>
        </w:trPr>
        <w:tc>
          <w:tcPr>
            <w:tcW w:w="1056" w:type="dxa"/>
            <w:shd w:val="clear" w:color="auto" w:fill="D9D9D9" w:themeFill="background1" w:themeFillShade="D9"/>
            <w:vAlign w:val="center"/>
          </w:tcPr>
          <w:p w14:paraId="7B9F364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25F3264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7C113B6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3C20B9A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E802B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379662</w:t>
            </w:r>
          </w:p>
        </w:tc>
        <w:tc>
          <w:tcPr>
            <w:tcW w:w="1920" w:type="dxa"/>
            <w:shd w:val="clear" w:color="auto" w:fill="auto"/>
            <w:noWrap/>
            <w:vAlign w:val="center"/>
            <w:hideMark/>
          </w:tcPr>
          <w:p w14:paraId="260B8E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0,00276</w:t>
            </w:r>
          </w:p>
        </w:tc>
      </w:tr>
      <w:tr w:rsidR="00B708FD" w:rsidRPr="009D577B" w14:paraId="61455861" w14:textId="77777777" w:rsidTr="004049B9">
        <w:trPr>
          <w:trHeight w:val="320"/>
          <w:jc w:val="center"/>
        </w:trPr>
        <w:tc>
          <w:tcPr>
            <w:tcW w:w="1056" w:type="dxa"/>
            <w:shd w:val="clear" w:color="auto" w:fill="D9D9D9" w:themeFill="background1" w:themeFillShade="D9"/>
            <w:vAlign w:val="center"/>
          </w:tcPr>
          <w:p w14:paraId="3EF5E6F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7AABA8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265B6F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1CCEFE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C127DA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379663</w:t>
            </w:r>
          </w:p>
        </w:tc>
        <w:tc>
          <w:tcPr>
            <w:tcW w:w="1920" w:type="dxa"/>
            <w:shd w:val="clear" w:color="auto" w:fill="auto"/>
            <w:noWrap/>
            <w:vAlign w:val="center"/>
            <w:hideMark/>
          </w:tcPr>
          <w:p w14:paraId="7C6C49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669C40F8" w14:textId="77777777" w:rsidTr="004049B9">
        <w:trPr>
          <w:trHeight w:val="320"/>
          <w:jc w:val="center"/>
        </w:trPr>
        <w:tc>
          <w:tcPr>
            <w:tcW w:w="1056" w:type="dxa"/>
            <w:shd w:val="clear" w:color="auto" w:fill="D9D9D9" w:themeFill="background1" w:themeFillShade="D9"/>
            <w:vAlign w:val="center"/>
          </w:tcPr>
          <w:p w14:paraId="3C5C64A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3F8ECF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64B6C59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52C6BCF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2D4B65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379664</w:t>
            </w:r>
          </w:p>
        </w:tc>
        <w:tc>
          <w:tcPr>
            <w:tcW w:w="1920" w:type="dxa"/>
            <w:shd w:val="clear" w:color="auto" w:fill="auto"/>
            <w:noWrap/>
            <w:vAlign w:val="center"/>
            <w:hideMark/>
          </w:tcPr>
          <w:p w14:paraId="40786A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0042A365" w14:textId="77777777" w:rsidTr="004049B9">
        <w:trPr>
          <w:trHeight w:val="320"/>
          <w:jc w:val="center"/>
        </w:trPr>
        <w:tc>
          <w:tcPr>
            <w:tcW w:w="1056" w:type="dxa"/>
            <w:shd w:val="clear" w:color="auto" w:fill="D9D9D9" w:themeFill="background1" w:themeFillShade="D9"/>
            <w:vAlign w:val="center"/>
          </w:tcPr>
          <w:p w14:paraId="1375483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155FD2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180CEA4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428522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0895E1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379665</w:t>
            </w:r>
          </w:p>
        </w:tc>
        <w:tc>
          <w:tcPr>
            <w:tcW w:w="1920" w:type="dxa"/>
            <w:shd w:val="clear" w:color="auto" w:fill="auto"/>
            <w:noWrap/>
            <w:vAlign w:val="center"/>
            <w:hideMark/>
          </w:tcPr>
          <w:p w14:paraId="790642E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4BE21572" w14:textId="77777777" w:rsidTr="004049B9">
        <w:trPr>
          <w:trHeight w:val="320"/>
          <w:jc w:val="center"/>
        </w:trPr>
        <w:tc>
          <w:tcPr>
            <w:tcW w:w="1056" w:type="dxa"/>
            <w:shd w:val="clear" w:color="auto" w:fill="D9D9D9" w:themeFill="background1" w:themeFillShade="D9"/>
            <w:vAlign w:val="center"/>
          </w:tcPr>
          <w:p w14:paraId="178301C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17E80FF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3CB8D19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194EA5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793C4C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379666</w:t>
            </w:r>
          </w:p>
        </w:tc>
        <w:tc>
          <w:tcPr>
            <w:tcW w:w="1920" w:type="dxa"/>
            <w:shd w:val="clear" w:color="auto" w:fill="auto"/>
            <w:noWrap/>
            <w:vAlign w:val="center"/>
            <w:hideMark/>
          </w:tcPr>
          <w:p w14:paraId="1946CA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535125CA" w14:textId="77777777" w:rsidTr="004049B9">
        <w:trPr>
          <w:trHeight w:val="320"/>
          <w:jc w:val="center"/>
        </w:trPr>
        <w:tc>
          <w:tcPr>
            <w:tcW w:w="1056" w:type="dxa"/>
            <w:shd w:val="clear" w:color="auto" w:fill="D9D9D9" w:themeFill="background1" w:themeFillShade="D9"/>
            <w:vAlign w:val="center"/>
          </w:tcPr>
          <w:p w14:paraId="3B5D8BF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0ED006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5D9C39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4D48F95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039146B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379667</w:t>
            </w:r>
          </w:p>
        </w:tc>
        <w:tc>
          <w:tcPr>
            <w:tcW w:w="1920" w:type="dxa"/>
            <w:shd w:val="clear" w:color="auto" w:fill="auto"/>
            <w:noWrap/>
            <w:vAlign w:val="center"/>
            <w:hideMark/>
          </w:tcPr>
          <w:p w14:paraId="7753578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0,00363</w:t>
            </w:r>
          </w:p>
        </w:tc>
      </w:tr>
      <w:tr w:rsidR="00B708FD" w:rsidRPr="009D577B" w14:paraId="33521E68" w14:textId="77777777" w:rsidTr="004049B9">
        <w:trPr>
          <w:trHeight w:val="310"/>
          <w:jc w:val="center"/>
        </w:trPr>
        <w:tc>
          <w:tcPr>
            <w:tcW w:w="1056" w:type="dxa"/>
            <w:shd w:val="clear" w:color="auto" w:fill="D9D9D9" w:themeFill="background1" w:themeFillShade="D9"/>
            <w:vAlign w:val="center"/>
          </w:tcPr>
          <w:p w14:paraId="6B23911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4E832A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K</w:t>
            </w:r>
          </w:p>
        </w:tc>
        <w:tc>
          <w:tcPr>
            <w:tcW w:w="1280" w:type="dxa"/>
            <w:shd w:val="clear" w:color="auto" w:fill="auto"/>
            <w:noWrap/>
            <w:vAlign w:val="center"/>
            <w:hideMark/>
          </w:tcPr>
          <w:p w14:paraId="190ED5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692016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0F1AE8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403266</w:t>
            </w:r>
          </w:p>
        </w:tc>
        <w:tc>
          <w:tcPr>
            <w:tcW w:w="1920" w:type="dxa"/>
            <w:shd w:val="clear" w:color="auto" w:fill="auto"/>
            <w:noWrap/>
            <w:vAlign w:val="center"/>
            <w:hideMark/>
          </w:tcPr>
          <w:p w14:paraId="165419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0,03600</w:t>
            </w:r>
          </w:p>
        </w:tc>
      </w:tr>
      <w:tr w:rsidR="00B708FD" w:rsidRPr="009D577B" w14:paraId="3A320D30" w14:textId="77777777" w:rsidTr="004049B9">
        <w:trPr>
          <w:trHeight w:val="320"/>
          <w:jc w:val="center"/>
        </w:trPr>
        <w:tc>
          <w:tcPr>
            <w:tcW w:w="1056" w:type="dxa"/>
            <w:shd w:val="clear" w:color="auto" w:fill="D9D9D9" w:themeFill="background1" w:themeFillShade="D9"/>
            <w:vAlign w:val="center"/>
          </w:tcPr>
          <w:p w14:paraId="706539F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766DD62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6EBD88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781C64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7455092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379668</w:t>
            </w:r>
          </w:p>
        </w:tc>
        <w:tc>
          <w:tcPr>
            <w:tcW w:w="1920" w:type="dxa"/>
            <w:shd w:val="clear" w:color="auto" w:fill="auto"/>
            <w:noWrap/>
            <w:vAlign w:val="center"/>
            <w:hideMark/>
          </w:tcPr>
          <w:p w14:paraId="7D4E26C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5ED14A28" w14:textId="77777777" w:rsidTr="004049B9">
        <w:trPr>
          <w:trHeight w:val="320"/>
          <w:jc w:val="center"/>
        </w:trPr>
        <w:tc>
          <w:tcPr>
            <w:tcW w:w="1056" w:type="dxa"/>
            <w:shd w:val="clear" w:color="auto" w:fill="D9D9D9" w:themeFill="background1" w:themeFillShade="D9"/>
            <w:vAlign w:val="center"/>
          </w:tcPr>
          <w:p w14:paraId="2D30B82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4114FE6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5D7111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55B2C82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6B4D3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379669</w:t>
            </w:r>
          </w:p>
        </w:tc>
        <w:tc>
          <w:tcPr>
            <w:tcW w:w="1920" w:type="dxa"/>
            <w:shd w:val="clear" w:color="auto" w:fill="auto"/>
            <w:noWrap/>
            <w:vAlign w:val="center"/>
            <w:hideMark/>
          </w:tcPr>
          <w:p w14:paraId="223177E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6719268E" w14:textId="77777777" w:rsidTr="004049B9">
        <w:trPr>
          <w:trHeight w:val="320"/>
          <w:jc w:val="center"/>
        </w:trPr>
        <w:tc>
          <w:tcPr>
            <w:tcW w:w="1056" w:type="dxa"/>
            <w:shd w:val="clear" w:color="auto" w:fill="D9D9D9" w:themeFill="background1" w:themeFillShade="D9"/>
            <w:vAlign w:val="center"/>
          </w:tcPr>
          <w:p w14:paraId="1E16C2B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6A37B1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75ADEE5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2C9CDDF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18FC11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379670</w:t>
            </w:r>
          </w:p>
        </w:tc>
        <w:tc>
          <w:tcPr>
            <w:tcW w:w="1920" w:type="dxa"/>
            <w:shd w:val="clear" w:color="auto" w:fill="auto"/>
            <w:noWrap/>
            <w:vAlign w:val="center"/>
            <w:hideMark/>
          </w:tcPr>
          <w:p w14:paraId="193025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681302F2" w14:textId="77777777" w:rsidTr="004049B9">
        <w:trPr>
          <w:trHeight w:val="320"/>
          <w:jc w:val="center"/>
        </w:trPr>
        <w:tc>
          <w:tcPr>
            <w:tcW w:w="1056" w:type="dxa"/>
            <w:shd w:val="clear" w:color="auto" w:fill="D9D9D9" w:themeFill="background1" w:themeFillShade="D9"/>
            <w:vAlign w:val="center"/>
          </w:tcPr>
          <w:p w14:paraId="4AE912D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6A859D1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22E8A8B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529E40A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1C228F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379671</w:t>
            </w:r>
          </w:p>
        </w:tc>
        <w:tc>
          <w:tcPr>
            <w:tcW w:w="1920" w:type="dxa"/>
            <w:shd w:val="clear" w:color="auto" w:fill="auto"/>
            <w:noWrap/>
            <w:vAlign w:val="center"/>
            <w:hideMark/>
          </w:tcPr>
          <w:p w14:paraId="74DD47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5C0426A4" w14:textId="77777777" w:rsidTr="004049B9">
        <w:trPr>
          <w:trHeight w:val="320"/>
          <w:jc w:val="center"/>
        </w:trPr>
        <w:tc>
          <w:tcPr>
            <w:tcW w:w="1056" w:type="dxa"/>
            <w:shd w:val="clear" w:color="auto" w:fill="D9D9D9" w:themeFill="background1" w:themeFillShade="D9"/>
            <w:vAlign w:val="center"/>
          </w:tcPr>
          <w:p w14:paraId="3C64F52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081CA6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4E1C95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39A209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1860E2E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379672</w:t>
            </w:r>
          </w:p>
        </w:tc>
        <w:tc>
          <w:tcPr>
            <w:tcW w:w="1920" w:type="dxa"/>
            <w:shd w:val="clear" w:color="auto" w:fill="auto"/>
            <w:noWrap/>
            <w:vAlign w:val="center"/>
            <w:hideMark/>
          </w:tcPr>
          <w:p w14:paraId="57EDE2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47FBD913" w14:textId="77777777" w:rsidTr="004049B9">
        <w:trPr>
          <w:trHeight w:val="320"/>
          <w:jc w:val="center"/>
        </w:trPr>
        <w:tc>
          <w:tcPr>
            <w:tcW w:w="1056" w:type="dxa"/>
            <w:shd w:val="clear" w:color="auto" w:fill="D9D9D9" w:themeFill="background1" w:themeFillShade="D9"/>
            <w:vAlign w:val="center"/>
          </w:tcPr>
          <w:p w14:paraId="264B391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2EDA2D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031260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7304466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060DC99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379673</w:t>
            </w:r>
          </w:p>
        </w:tc>
        <w:tc>
          <w:tcPr>
            <w:tcW w:w="1920" w:type="dxa"/>
            <w:shd w:val="clear" w:color="auto" w:fill="auto"/>
            <w:noWrap/>
            <w:vAlign w:val="center"/>
            <w:hideMark/>
          </w:tcPr>
          <w:p w14:paraId="59FC880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0,00537</w:t>
            </w:r>
          </w:p>
        </w:tc>
      </w:tr>
      <w:tr w:rsidR="00B708FD" w:rsidRPr="009D577B" w14:paraId="6C152A1B" w14:textId="77777777" w:rsidTr="004049B9">
        <w:trPr>
          <w:trHeight w:val="320"/>
          <w:jc w:val="center"/>
        </w:trPr>
        <w:tc>
          <w:tcPr>
            <w:tcW w:w="1056" w:type="dxa"/>
            <w:shd w:val="clear" w:color="auto" w:fill="D9D9D9" w:themeFill="background1" w:themeFillShade="D9"/>
            <w:vAlign w:val="center"/>
          </w:tcPr>
          <w:p w14:paraId="23C387E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1F41157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1EE03A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1B3DF2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329541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379674</w:t>
            </w:r>
          </w:p>
        </w:tc>
        <w:tc>
          <w:tcPr>
            <w:tcW w:w="1920" w:type="dxa"/>
            <w:shd w:val="clear" w:color="auto" w:fill="auto"/>
            <w:noWrap/>
            <w:vAlign w:val="center"/>
            <w:hideMark/>
          </w:tcPr>
          <w:p w14:paraId="2300AD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0,13640</w:t>
            </w:r>
          </w:p>
        </w:tc>
      </w:tr>
      <w:tr w:rsidR="00B708FD" w:rsidRPr="009D577B" w14:paraId="4578061F" w14:textId="77777777" w:rsidTr="004049B9">
        <w:trPr>
          <w:trHeight w:val="320"/>
          <w:jc w:val="center"/>
        </w:trPr>
        <w:tc>
          <w:tcPr>
            <w:tcW w:w="1056" w:type="dxa"/>
            <w:shd w:val="clear" w:color="auto" w:fill="D9D9D9" w:themeFill="background1" w:themeFillShade="D9"/>
            <w:vAlign w:val="center"/>
          </w:tcPr>
          <w:p w14:paraId="02FD4BD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A533E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697C5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3772EE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F36E72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403267</w:t>
            </w:r>
          </w:p>
        </w:tc>
        <w:tc>
          <w:tcPr>
            <w:tcW w:w="1920" w:type="dxa"/>
            <w:shd w:val="clear" w:color="auto" w:fill="auto"/>
            <w:noWrap/>
            <w:vAlign w:val="center"/>
            <w:hideMark/>
          </w:tcPr>
          <w:p w14:paraId="084E78A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0,00180</w:t>
            </w:r>
          </w:p>
        </w:tc>
      </w:tr>
      <w:tr w:rsidR="00B708FD" w:rsidRPr="009D577B" w14:paraId="27A7D6BD" w14:textId="77777777" w:rsidTr="004049B9">
        <w:trPr>
          <w:trHeight w:val="320"/>
          <w:jc w:val="center"/>
        </w:trPr>
        <w:tc>
          <w:tcPr>
            <w:tcW w:w="1056" w:type="dxa"/>
            <w:shd w:val="clear" w:color="auto" w:fill="D9D9D9" w:themeFill="background1" w:themeFillShade="D9"/>
            <w:vAlign w:val="center"/>
          </w:tcPr>
          <w:p w14:paraId="288FB07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B71EA4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C3645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5910063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6CBF28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403268</w:t>
            </w:r>
          </w:p>
        </w:tc>
        <w:tc>
          <w:tcPr>
            <w:tcW w:w="1920" w:type="dxa"/>
            <w:shd w:val="clear" w:color="auto" w:fill="auto"/>
            <w:noWrap/>
            <w:vAlign w:val="center"/>
            <w:hideMark/>
          </w:tcPr>
          <w:p w14:paraId="692410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3E663009" w14:textId="77777777" w:rsidTr="004049B9">
        <w:trPr>
          <w:trHeight w:val="320"/>
          <w:jc w:val="center"/>
        </w:trPr>
        <w:tc>
          <w:tcPr>
            <w:tcW w:w="1056" w:type="dxa"/>
            <w:shd w:val="clear" w:color="auto" w:fill="D9D9D9" w:themeFill="background1" w:themeFillShade="D9"/>
            <w:vAlign w:val="center"/>
          </w:tcPr>
          <w:p w14:paraId="6CE5CC1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6D2F6A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64E3B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22579DC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64CB16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403269</w:t>
            </w:r>
          </w:p>
        </w:tc>
        <w:tc>
          <w:tcPr>
            <w:tcW w:w="1920" w:type="dxa"/>
            <w:shd w:val="clear" w:color="auto" w:fill="auto"/>
            <w:noWrap/>
            <w:vAlign w:val="center"/>
            <w:hideMark/>
          </w:tcPr>
          <w:p w14:paraId="173DF17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6C7DDE0" w14:textId="77777777" w:rsidTr="004049B9">
        <w:trPr>
          <w:trHeight w:val="320"/>
          <w:jc w:val="center"/>
        </w:trPr>
        <w:tc>
          <w:tcPr>
            <w:tcW w:w="1056" w:type="dxa"/>
            <w:shd w:val="clear" w:color="auto" w:fill="D9D9D9" w:themeFill="background1" w:themeFillShade="D9"/>
            <w:vAlign w:val="center"/>
          </w:tcPr>
          <w:p w14:paraId="714DAB2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AACD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2878C3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551BB0B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572AE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403270</w:t>
            </w:r>
          </w:p>
        </w:tc>
        <w:tc>
          <w:tcPr>
            <w:tcW w:w="1920" w:type="dxa"/>
            <w:shd w:val="clear" w:color="auto" w:fill="auto"/>
            <w:noWrap/>
            <w:vAlign w:val="center"/>
            <w:hideMark/>
          </w:tcPr>
          <w:p w14:paraId="0516CD1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3A582CC0" w14:textId="77777777" w:rsidTr="004049B9">
        <w:trPr>
          <w:trHeight w:val="320"/>
          <w:jc w:val="center"/>
        </w:trPr>
        <w:tc>
          <w:tcPr>
            <w:tcW w:w="1056" w:type="dxa"/>
            <w:shd w:val="clear" w:color="auto" w:fill="D9D9D9" w:themeFill="background1" w:themeFillShade="D9"/>
            <w:vAlign w:val="center"/>
          </w:tcPr>
          <w:p w14:paraId="4C97BC6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422C5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501BD2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5EC1DE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E9203A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403271</w:t>
            </w:r>
          </w:p>
        </w:tc>
        <w:tc>
          <w:tcPr>
            <w:tcW w:w="1920" w:type="dxa"/>
            <w:shd w:val="clear" w:color="auto" w:fill="auto"/>
            <w:noWrap/>
            <w:vAlign w:val="center"/>
            <w:hideMark/>
          </w:tcPr>
          <w:p w14:paraId="52A2606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3DA18EF6" w14:textId="77777777" w:rsidTr="004049B9">
        <w:trPr>
          <w:trHeight w:val="320"/>
          <w:jc w:val="center"/>
        </w:trPr>
        <w:tc>
          <w:tcPr>
            <w:tcW w:w="1056" w:type="dxa"/>
            <w:shd w:val="clear" w:color="auto" w:fill="D9D9D9" w:themeFill="background1" w:themeFillShade="D9"/>
            <w:vAlign w:val="center"/>
          </w:tcPr>
          <w:p w14:paraId="63B98E7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09BB82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0F4CE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5AA56A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6E2DC6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403272</w:t>
            </w:r>
          </w:p>
        </w:tc>
        <w:tc>
          <w:tcPr>
            <w:tcW w:w="1920" w:type="dxa"/>
            <w:shd w:val="clear" w:color="auto" w:fill="auto"/>
            <w:noWrap/>
            <w:vAlign w:val="center"/>
            <w:hideMark/>
          </w:tcPr>
          <w:p w14:paraId="182E272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411540F6" w14:textId="77777777" w:rsidTr="004049B9">
        <w:trPr>
          <w:trHeight w:val="320"/>
          <w:jc w:val="center"/>
        </w:trPr>
        <w:tc>
          <w:tcPr>
            <w:tcW w:w="1056" w:type="dxa"/>
            <w:shd w:val="clear" w:color="auto" w:fill="D9D9D9" w:themeFill="background1" w:themeFillShade="D9"/>
            <w:vAlign w:val="center"/>
          </w:tcPr>
          <w:p w14:paraId="79F6543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0AEF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109D2E3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G</w:t>
            </w:r>
          </w:p>
        </w:tc>
        <w:tc>
          <w:tcPr>
            <w:tcW w:w="2940" w:type="dxa"/>
            <w:shd w:val="clear" w:color="auto" w:fill="auto"/>
            <w:noWrap/>
            <w:vAlign w:val="center"/>
            <w:hideMark/>
          </w:tcPr>
          <w:p w14:paraId="790298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AB9E8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403273</w:t>
            </w:r>
          </w:p>
        </w:tc>
        <w:tc>
          <w:tcPr>
            <w:tcW w:w="1920" w:type="dxa"/>
            <w:shd w:val="clear" w:color="auto" w:fill="auto"/>
            <w:noWrap/>
            <w:vAlign w:val="center"/>
            <w:hideMark/>
          </w:tcPr>
          <w:p w14:paraId="19ED565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C9F5C25" w14:textId="77777777" w:rsidTr="004049B9">
        <w:trPr>
          <w:trHeight w:val="320"/>
          <w:jc w:val="center"/>
        </w:trPr>
        <w:tc>
          <w:tcPr>
            <w:tcW w:w="1056" w:type="dxa"/>
            <w:shd w:val="clear" w:color="auto" w:fill="D9D9D9" w:themeFill="background1" w:themeFillShade="D9"/>
            <w:vAlign w:val="center"/>
          </w:tcPr>
          <w:p w14:paraId="6769E78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4E4B8F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359853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H</w:t>
            </w:r>
          </w:p>
        </w:tc>
        <w:tc>
          <w:tcPr>
            <w:tcW w:w="2940" w:type="dxa"/>
            <w:shd w:val="clear" w:color="auto" w:fill="auto"/>
            <w:noWrap/>
            <w:vAlign w:val="center"/>
            <w:hideMark/>
          </w:tcPr>
          <w:p w14:paraId="2FC1FD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01D9FD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403274</w:t>
            </w:r>
          </w:p>
        </w:tc>
        <w:tc>
          <w:tcPr>
            <w:tcW w:w="1920" w:type="dxa"/>
            <w:shd w:val="clear" w:color="auto" w:fill="auto"/>
            <w:noWrap/>
            <w:vAlign w:val="center"/>
            <w:hideMark/>
          </w:tcPr>
          <w:p w14:paraId="4B8A1D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0,00130</w:t>
            </w:r>
          </w:p>
        </w:tc>
      </w:tr>
      <w:tr w:rsidR="00B708FD" w:rsidRPr="009D577B" w14:paraId="61869883" w14:textId="77777777" w:rsidTr="004049B9">
        <w:trPr>
          <w:trHeight w:val="320"/>
          <w:jc w:val="center"/>
        </w:trPr>
        <w:tc>
          <w:tcPr>
            <w:tcW w:w="1056" w:type="dxa"/>
            <w:shd w:val="clear" w:color="auto" w:fill="D9D9D9" w:themeFill="background1" w:themeFillShade="D9"/>
            <w:vAlign w:val="center"/>
          </w:tcPr>
          <w:p w14:paraId="589EA2D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8D9590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538923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I</w:t>
            </w:r>
          </w:p>
        </w:tc>
        <w:tc>
          <w:tcPr>
            <w:tcW w:w="2940" w:type="dxa"/>
            <w:shd w:val="clear" w:color="auto" w:fill="auto"/>
            <w:noWrap/>
            <w:vAlign w:val="center"/>
            <w:hideMark/>
          </w:tcPr>
          <w:p w14:paraId="064D544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FA789B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403275</w:t>
            </w:r>
          </w:p>
        </w:tc>
        <w:tc>
          <w:tcPr>
            <w:tcW w:w="1920" w:type="dxa"/>
            <w:shd w:val="clear" w:color="auto" w:fill="auto"/>
            <w:noWrap/>
            <w:vAlign w:val="center"/>
            <w:hideMark/>
          </w:tcPr>
          <w:p w14:paraId="395A8AA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84AD033" w14:textId="77777777" w:rsidTr="004049B9">
        <w:trPr>
          <w:trHeight w:val="320"/>
          <w:jc w:val="center"/>
        </w:trPr>
        <w:tc>
          <w:tcPr>
            <w:tcW w:w="1056" w:type="dxa"/>
            <w:shd w:val="clear" w:color="auto" w:fill="D9D9D9" w:themeFill="background1" w:themeFillShade="D9"/>
            <w:vAlign w:val="center"/>
          </w:tcPr>
          <w:p w14:paraId="0395C3F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38C980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3B20E1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2940" w:type="dxa"/>
            <w:shd w:val="clear" w:color="auto" w:fill="auto"/>
            <w:noWrap/>
            <w:vAlign w:val="center"/>
            <w:hideMark/>
          </w:tcPr>
          <w:p w14:paraId="40D2E98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656FA0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403276</w:t>
            </w:r>
          </w:p>
        </w:tc>
        <w:tc>
          <w:tcPr>
            <w:tcW w:w="1920" w:type="dxa"/>
            <w:shd w:val="clear" w:color="auto" w:fill="auto"/>
            <w:noWrap/>
            <w:vAlign w:val="center"/>
            <w:hideMark/>
          </w:tcPr>
          <w:p w14:paraId="01C39C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A002CA8" w14:textId="77777777" w:rsidTr="004049B9">
        <w:trPr>
          <w:trHeight w:val="320"/>
          <w:jc w:val="center"/>
        </w:trPr>
        <w:tc>
          <w:tcPr>
            <w:tcW w:w="1056" w:type="dxa"/>
            <w:shd w:val="clear" w:color="auto" w:fill="D9D9D9" w:themeFill="background1" w:themeFillShade="D9"/>
            <w:vAlign w:val="center"/>
          </w:tcPr>
          <w:p w14:paraId="7921FF4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84C4E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12788EF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K</w:t>
            </w:r>
          </w:p>
        </w:tc>
        <w:tc>
          <w:tcPr>
            <w:tcW w:w="2940" w:type="dxa"/>
            <w:shd w:val="clear" w:color="auto" w:fill="auto"/>
            <w:noWrap/>
            <w:vAlign w:val="center"/>
            <w:hideMark/>
          </w:tcPr>
          <w:p w14:paraId="3610F71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3E4F08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403277</w:t>
            </w:r>
          </w:p>
        </w:tc>
        <w:tc>
          <w:tcPr>
            <w:tcW w:w="1920" w:type="dxa"/>
            <w:shd w:val="clear" w:color="auto" w:fill="auto"/>
            <w:noWrap/>
            <w:vAlign w:val="center"/>
            <w:hideMark/>
          </w:tcPr>
          <w:p w14:paraId="40EC08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D4D328F" w14:textId="77777777" w:rsidTr="004049B9">
        <w:trPr>
          <w:trHeight w:val="320"/>
          <w:jc w:val="center"/>
        </w:trPr>
        <w:tc>
          <w:tcPr>
            <w:tcW w:w="1056" w:type="dxa"/>
            <w:shd w:val="clear" w:color="auto" w:fill="D9D9D9" w:themeFill="background1" w:themeFillShade="D9"/>
            <w:vAlign w:val="center"/>
          </w:tcPr>
          <w:p w14:paraId="33BE06F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C1F0F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EA530F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2940" w:type="dxa"/>
            <w:shd w:val="clear" w:color="auto" w:fill="auto"/>
            <w:noWrap/>
            <w:vAlign w:val="center"/>
            <w:hideMark/>
          </w:tcPr>
          <w:p w14:paraId="5253BD1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18AA52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403278</w:t>
            </w:r>
          </w:p>
        </w:tc>
        <w:tc>
          <w:tcPr>
            <w:tcW w:w="1920" w:type="dxa"/>
            <w:shd w:val="clear" w:color="auto" w:fill="auto"/>
            <w:noWrap/>
            <w:vAlign w:val="center"/>
            <w:hideMark/>
          </w:tcPr>
          <w:p w14:paraId="6EEDA12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DE2445C" w14:textId="77777777" w:rsidTr="004049B9">
        <w:trPr>
          <w:trHeight w:val="320"/>
          <w:jc w:val="center"/>
        </w:trPr>
        <w:tc>
          <w:tcPr>
            <w:tcW w:w="1056" w:type="dxa"/>
            <w:shd w:val="clear" w:color="auto" w:fill="D9D9D9" w:themeFill="background1" w:themeFillShade="D9"/>
            <w:vAlign w:val="center"/>
          </w:tcPr>
          <w:p w14:paraId="0599717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AA3A49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2ED5EE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2940" w:type="dxa"/>
            <w:shd w:val="clear" w:color="auto" w:fill="auto"/>
            <w:noWrap/>
            <w:vAlign w:val="center"/>
            <w:hideMark/>
          </w:tcPr>
          <w:p w14:paraId="075F03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31F1D2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403279</w:t>
            </w:r>
          </w:p>
        </w:tc>
        <w:tc>
          <w:tcPr>
            <w:tcW w:w="1920" w:type="dxa"/>
            <w:shd w:val="clear" w:color="auto" w:fill="auto"/>
            <w:noWrap/>
            <w:vAlign w:val="center"/>
            <w:hideMark/>
          </w:tcPr>
          <w:p w14:paraId="3BAD99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35D56C3" w14:textId="77777777" w:rsidTr="004049B9">
        <w:trPr>
          <w:trHeight w:val="320"/>
          <w:jc w:val="center"/>
        </w:trPr>
        <w:tc>
          <w:tcPr>
            <w:tcW w:w="1056" w:type="dxa"/>
            <w:shd w:val="clear" w:color="auto" w:fill="D9D9D9" w:themeFill="background1" w:themeFillShade="D9"/>
            <w:vAlign w:val="center"/>
          </w:tcPr>
          <w:p w14:paraId="3C65254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F542D4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B59A26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2940" w:type="dxa"/>
            <w:shd w:val="clear" w:color="auto" w:fill="auto"/>
            <w:noWrap/>
            <w:vAlign w:val="center"/>
            <w:hideMark/>
          </w:tcPr>
          <w:p w14:paraId="28B850A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1FB5E4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403280</w:t>
            </w:r>
          </w:p>
        </w:tc>
        <w:tc>
          <w:tcPr>
            <w:tcW w:w="1920" w:type="dxa"/>
            <w:shd w:val="clear" w:color="auto" w:fill="auto"/>
            <w:noWrap/>
            <w:vAlign w:val="center"/>
            <w:hideMark/>
          </w:tcPr>
          <w:p w14:paraId="635C9F6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AC45B8A" w14:textId="77777777" w:rsidTr="004049B9">
        <w:trPr>
          <w:trHeight w:val="320"/>
          <w:jc w:val="center"/>
        </w:trPr>
        <w:tc>
          <w:tcPr>
            <w:tcW w:w="1056" w:type="dxa"/>
            <w:shd w:val="clear" w:color="auto" w:fill="D9D9D9" w:themeFill="background1" w:themeFillShade="D9"/>
            <w:vAlign w:val="center"/>
          </w:tcPr>
          <w:p w14:paraId="5ED6773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4A7727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6DFD7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2940" w:type="dxa"/>
            <w:shd w:val="clear" w:color="auto" w:fill="auto"/>
            <w:noWrap/>
            <w:vAlign w:val="center"/>
            <w:hideMark/>
          </w:tcPr>
          <w:p w14:paraId="544E311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6BEEA9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403281</w:t>
            </w:r>
          </w:p>
        </w:tc>
        <w:tc>
          <w:tcPr>
            <w:tcW w:w="1920" w:type="dxa"/>
            <w:shd w:val="clear" w:color="auto" w:fill="auto"/>
            <w:noWrap/>
            <w:vAlign w:val="center"/>
            <w:hideMark/>
          </w:tcPr>
          <w:p w14:paraId="753B9B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054DC6DE" w14:textId="77777777" w:rsidTr="004049B9">
        <w:trPr>
          <w:trHeight w:val="320"/>
          <w:jc w:val="center"/>
        </w:trPr>
        <w:tc>
          <w:tcPr>
            <w:tcW w:w="1056" w:type="dxa"/>
            <w:shd w:val="clear" w:color="auto" w:fill="D9D9D9" w:themeFill="background1" w:themeFillShade="D9"/>
            <w:vAlign w:val="center"/>
          </w:tcPr>
          <w:p w14:paraId="29F8704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AF962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C527BC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53640D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073A49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403282</w:t>
            </w:r>
          </w:p>
        </w:tc>
        <w:tc>
          <w:tcPr>
            <w:tcW w:w="1920" w:type="dxa"/>
            <w:shd w:val="clear" w:color="auto" w:fill="auto"/>
            <w:noWrap/>
            <w:vAlign w:val="center"/>
            <w:hideMark/>
          </w:tcPr>
          <w:p w14:paraId="2F7DB9C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7F752980" w14:textId="77777777" w:rsidTr="004049B9">
        <w:trPr>
          <w:trHeight w:val="320"/>
          <w:jc w:val="center"/>
        </w:trPr>
        <w:tc>
          <w:tcPr>
            <w:tcW w:w="1056" w:type="dxa"/>
            <w:shd w:val="clear" w:color="auto" w:fill="D9D9D9" w:themeFill="background1" w:themeFillShade="D9"/>
            <w:vAlign w:val="center"/>
          </w:tcPr>
          <w:p w14:paraId="13D2DA8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B159F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78EBEF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2A402A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AB6A8A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403283</w:t>
            </w:r>
          </w:p>
        </w:tc>
        <w:tc>
          <w:tcPr>
            <w:tcW w:w="1920" w:type="dxa"/>
            <w:shd w:val="clear" w:color="auto" w:fill="auto"/>
            <w:noWrap/>
            <w:vAlign w:val="center"/>
            <w:hideMark/>
          </w:tcPr>
          <w:p w14:paraId="4C6FFE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3777333" w14:textId="77777777" w:rsidTr="004049B9">
        <w:trPr>
          <w:trHeight w:val="320"/>
          <w:jc w:val="center"/>
        </w:trPr>
        <w:tc>
          <w:tcPr>
            <w:tcW w:w="1056" w:type="dxa"/>
            <w:shd w:val="clear" w:color="auto" w:fill="D9D9D9" w:themeFill="background1" w:themeFillShade="D9"/>
            <w:vAlign w:val="center"/>
          </w:tcPr>
          <w:p w14:paraId="4CC61AD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6FFC5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D58F4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58AAD52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CC05D3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403284</w:t>
            </w:r>
          </w:p>
        </w:tc>
        <w:tc>
          <w:tcPr>
            <w:tcW w:w="1920" w:type="dxa"/>
            <w:shd w:val="clear" w:color="auto" w:fill="auto"/>
            <w:noWrap/>
            <w:vAlign w:val="center"/>
            <w:hideMark/>
          </w:tcPr>
          <w:p w14:paraId="6AC3C55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4941132" w14:textId="77777777" w:rsidTr="004049B9">
        <w:trPr>
          <w:trHeight w:val="320"/>
          <w:jc w:val="center"/>
        </w:trPr>
        <w:tc>
          <w:tcPr>
            <w:tcW w:w="1056" w:type="dxa"/>
            <w:shd w:val="clear" w:color="auto" w:fill="D9D9D9" w:themeFill="background1" w:themeFillShade="D9"/>
            <w:vAlign w:val="center"/>
          </w:tcPr>
          <w:p w14:paraId="488B536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40A80C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1FB82F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68DC70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BC6B4D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403285</w:t>
            </w:r>
          </w:p>
        </w:tc>
        <w:tc>
          <w:tcPr>
            <w:tcW w:w="1920" w:type="dxa"/>
            <w:shd w:val="clear" w:color="auto" w:fill="auto"/>
            <w:noWrap/>
            <w:vAlign w:val="center"/>
            <w:hideMark/>
          </w:tcPr>
          <w:p w14:paraId="4114C34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01D2DE6" w14:textId="77777777" w:rsidTr="004049B9">
        <w:trPr>
          <w:trHeight w:val="320"/>
          <w:jc w:val="center"/>
        </w:trPr>
        <w:tc>
          <w:tcPr>
            <w:tcW w:w="1056" w:type="dxa"/>
            <w:shd w:val="clear" w:color="auto" w:fill="D9D9D9" w:themeFill="background1" w:themeFillShade="D9"/>
            <w:vAlign w:val="center"/>
          </w:tcPr>
          <w:p w14:paraId="4F6490E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01854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06D7C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23456C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96E0F2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403286</w:t>
            </w:r>
          </w:p>
        </w:tc>
        <w:tc>
          <w:tcPr>
            <w:tcW w:w="1920" w:type="dxa"/>
            <w:shd w:val="clear" w:color="auto" w:fill="auto"/>
            <w:noWrap/>
            <w:vAlign w:val="center"/>
            <w:hideMark/>
          </w:tcPr>
          <w:p w14:paraId="4E49610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75E44D4" w14:textId="77777777" w:rsidTr="004049B9">
        <w:trPr>
          <w:trHeight w:val="320"/>
          <w:jc w:val="center"/>
        </w:trPr>
        <w:tc>
          <w:tcPr>
            <w:tcW w:w="1056" w:type="dxa"/>
            <w:shd w:val="clear" w:color="auto" w:fill="D9D9D9" w:themeFill="background1" w:themeFillShade="D9"/>
            <w:vAlign w:val="center"/>
          </w:tcPr>
          <w:p w14:paraId="2A76CC4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A86FBF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177DBDA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4DE07D1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82CA12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403287</w:t>
            </w:r>
          </w:p>
        </w:tc>
        <w:tc>
          <w:tcPr>
            <w:tcW w:w="1920" w:type="dxa"/>
            <w:shd w:val="clear" w:color="auto" w:fill="auto"/>
            <w:noWrap/>
            <w:vAlign w:val="center"/>
            <w:hideMark/>
          </w:tcPr>
          <w:p w14:paraId="232ED99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663B328" w14:textId="77777777" w:rsidTr="004049B9">
        <w:trPr>
          <w:trHeight w:val="320"/>
          <w:jc w:val="center"/>
        </w:trPr>
        <w:tc>
          <w:tcPr>
            <w:tcW w:w="1056" w:type="dxa"/>
            <w:shd w:val="clear" w:color="auto" w:fill="D9D9D9" w:themeFill="background1" w:themeFillShade="D9"/>
            <w:vAlign w:val="center"/>
          </w:tcPr>
          <w:p w14:paraId="5683641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9A38F7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2C46CA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107</w:t>
            </w:r>
          </w:p>
        </w:tc>
        <w:tc>
          <w:tcPr>
            <w:tcW w:w="2940" w:type="dxa"/>
            <w:shd w:val="clear" w:color="auto" w:fill="auto"/>
            <w:noWrap/>
            <w:vAlign w:val="center"/>
            <w:hideMark/>
          </w:tcPr>
          <w:p w14:paraId="248A008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D428F5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403288</w:t>
            </w:r>
          </w:p>
        </w:tc>
        <w:tc>
          <w:tcPr>
            <w:tcW w:w="1920" w:type="dxa"/>
            <w:shd w:val="clear" w:color="auto" w:fill="auto"/>
            <w:noWrap/>
            <w:vAlign w:val="center"/>
            <w:hideMark/>
          </w:tcPr>
          <w:p w14:paraId="5D829A3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6246E5A8" w14:textId="77777777" w:rsidTr="004049B9">
        <w:trPr>
          <w:trHeight w:val="320"/>
          <w:jc w:val="center"/>
        </w:trPr>
        <w:tc>
          <w:tcPr>
            <w:tcW w:w="1056" w:type="dxa"/>
            <w:shd w:val="clear" w:color="auto" w:fill="D9D9D9" w:themeFill="background1" w:themeFillShade="D9"/>
            <w:vAlign w:val="center"/>
          </w:tcPr>
          <w:p w14:paraId="69DCEAA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B241DC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139846B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108</w:t>
            </w:r>
          </w:p>
        </w:tc>
        <w:tc>
          <w:tcPr>
            <w:tcW w:w="2940" w:type="dxa"/>
            <w:shd w:val="clear" w:color="auto" w:fill="auto"/>
            <w:noWrap/>
            <w:vAlign w:val="center"/>
            <w:hideMark/>
          </w:tcPr>
          <w:p w14:paraId="53DCF2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E5D8D6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403289</w:t>
            </w:r>
          </w:p>
        </w:tc>
        <w:tc>
          <w:tcPr>
            <w:tcW w:w="1920" w:type="dxa"/>
            <w:shd w:val="clear" w:color="auto" w:fill="auto"/>
            <w:noWrap/>
            <w:vAlign w:val="center"/>
            <w:hideMark/>
          </w:tcPr>
          <w:p w14:paraId="4605A9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6D4B0D1" w14:textId="77777777" w:rsidTr="004049B9">
        <w:trPr>
          <w:trHeight w:val="320"/>
          <w:jc w:val="center"/>
        </w:trPr>
        <w:tc>
          <w:tcPr>
            <w:tcW w:w="1056" w:type="dxa"/>
            <w:shd w:val="clear" w:color="auto" w:fill="D9D9D9" w:themeFill="background1" w:themeFillShade="D9"/>
            <w:vAlign w:val="center"/>
          </w:tcPr>
          <w:p w14:paraId="54E550E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C5D4C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24C357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109</w:t>
            </w:r>
          </w:p>
        </w:tc>
        <w:tc>
          <w:tcPr>
            <w:tcW w:w="2940" w:type="dxa"/>
            <w:shd w:val="clear" w:color="auto" w:fill="auto"/>
            <w:noWrap/>
            <w:vAlign w:val="center"/>
            <w:hideMark/>
          </w:tcPr>
          <w:p w14:paraId="60AB2E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2D81E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403290</w:t>
            </w:r>
          </w:p>
        </w:tc>
        <w:tc>
          <w:tcPr>
            <w:tcW w:w="1920" w:type="dxa"/>
            <w:shd w:val="clear" w:color="auto" w:fill="auto"/>
            <w:noWrap/>
            <w:vAlign w:val="center"/>
            <w:hideMark/>
          </w:tcPr>
          <w:p w14:paraId="46DC27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F3CD461" w14:textId="77777777" w:rsidTr="004049B9">
        <w:trPr>
          <w:trHeight w:val="320"/>
          <w:jc w:val="center"/>
        </w:trPr>
        <w:tc>
          <w:tcPr>
            <w:tcW w:w="1056" w:type="dxa"/>
            <w:shd w:val="clear" w:color="auto" w:fill="D9D9D9" w:themeFill="background1" w:themeFillShade="D9"/>
            <w:vAlign w:val="center"/>
          </w:tcPr>
          <w:p w14:paraId="2890076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878230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3E58B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201</w:t>
            </w:r>
          </w:p>
        </w:tc>
        <w:tc>
          <w:tcPr>
            <w:tcW w:w="2940" w:type="dxa"/>
            <w:shd w:val="clear" w:color="auto" w:fill="auto"/>
            <w:noWrap/>
            <w:vAlign w:val="center"/>
            <w:hideMark/>
          </w:tcPr>
          <w:p w14:paraId="4825AF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8C201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403291</w:t>
            </w:r>
          </w:p>
        </w:tc>
        <w:tc>
          <w:tcPr>
            <w:tcW w:w="1920" w:type="dxa"/>
            <w:shd w:val="clear" w:color="auto" w:fill="auto"/>
            <w:noWrap/>
            <w:vAlign w:val="center"/>
            <w:hideMark/>
          </w:tcPr>
          <w:p w14:paraId="75BA82E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92472F3" w14:textId="77777777" w:rsidTr="004049B9">
        <w:trPr>
          <w:trHeight w:val="320"/>
          <w:jc w:val="center"/>
        </w:trPr>
        <w:tc>
          <w:tcPr>
            <w:tcW w:w="1056" w:type="dxa"/>
            <w:shd w:val="clear" w:color="auto" w:fill="D9D9D9" w:themeFill="background1" w:themeFillShade="D9"/>
            <w:vAlign w:val="center"/>
          </w:tcPr>
          <w:p w14:paraId="2BAC357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88C51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A216BF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202</w:t>
            </w:r>
          </w:p>
        </w:tc>
        <w:tc>
          <w:tcPr>
            <w:tcW w:w="2940" w:type="dxa"/>
            <w:shd w:val="clear" w:color="auto" w:fill="auto"/>
            <w:noWrap/>
            <w:vAlign w:val="center"/>
            <w:hideMark/>
          </w:tcPr>
          <w:p w14:paraId="3F3778C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E2093C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403292</w:t>
            </w:r>
          </w:p>
        </w:tc>
        <w:tc>
          <w:tcPr>
            <w:tcW w:w="1920" w:type="dxa"/>
            <w:shd w:val="clear" w:color="auto" w:fill="auto"/>
            <w:noWrap/>
            <w:vAlign w:val="center"/>
            <w:hideMark/>
          </w:tcPr>
          <w:p w14:paraId="52D10E7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2A89229" w14:textId="77777777" w:rsidTr="004049B9">
        <w:trPr>
          <w:trHeight w:val="320"/>
          <w:jc w:val="center"/>
        </w:trPr>
        <w:tc>
          <w:tcPr>
            <w:tcW w:w="1056" w:type="dxa"/>
            <w:shd w:val="clear" w:color="auto" w:fill="D9D9D9" w:themeFill="background1" w:themeFillShade="D9"/>
            <w:vAlign w:val="center"/>
          </w:tcPr>
          <w:p w14:paraId="465AA2F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E2A39D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4F9C6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203</w:t>
            </w:r>
          </w:p>
        </w:tc>
        <w:tc>
          <w:tcPr>
            <w:tcW w:w="2940" w:type="dxa"/>
            <w:shd w:val="clear" w:color="auto" w:fill="auto"/>
            <w:noWrap/>
            <w:vAlign w:val="center"/>
            <w:hideMark/>
          </w:tcPr>
          <w:p w14:paraId="0D4963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38D2D3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403293</w:t>
            </w:r>
          </w:p>
        </w:tc>
        <w:tc>
          <w:tcPr>
            <w:tcW w:w="1920" w:type="dxa"/>
            <w:shd w:val="clear" w:color="auto" w:fill="auto"/>
            <w:noWrap/>
            <w:vAlign w:val="center"/>
            <w:hideMark/>
          </w:tcPr>
          <w:p w14:paraId="6A0C3DB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6FAF949" w14:textId="77777777" w:rsidTr="004049B9">
        <w:trPr>
          <w:trHeight w:val="320"/>
          <w:jc w:val="center"/>
        </w:trPr>
        <w:tc>
          <w:tcPr>
            <w:tcW w:w="1056" w:type="dxa"/>
            <w:shd w:val="clear" w:color="auto" w:fill="D9D9D9" w:themeFill="background1" w:themeFillShade="D9"/>
            <w:vAlign w:val="center"/>
          </w:tcPr>
          <w:p w14:paraId="47FC125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C57D57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0A606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204</w:t>
            </w:r>
          </w:p>
        </w:tc>
        <w:tc>
          <w:tcPr>
            <w:tcW w:w="2940" w:type="dxa"/>
            <w:shd w:val="clear" w:color="auto" w:fill="auto"/>
            <w:noWrap/>
            <w:vAlign w:val="center"/>
            <w:hideMark/>
          </w:tcPr>
          <w:p w14:paraId="3C4ECB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5D3139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403294</w:t>
            </w:r>
          </w:p>
        </w:tc>
        <w:tc>
          <w:tcPr>
            <w:tcW w:w="1920" w:type="dxa"/>
            <w:shd w:val="clear" w:color="auto" w:fill="auto"/>
            <w:noWrap/>
            <w:vAlign w:val="center"/>
            <w:hideMark/>
          </w:tcPr>
          <w:p w14:paraId="7DA466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61B9611" w14:textId="77777777" w:rsidTr="004049B9">
        <w:trPr>
          <w:trHeight w:val="320"/>
          <w:jc w:val="center"/>
        </w:trPr>
        <w:tc>
          <w:tcPr>
            <w:tcW w:w="1056" w:type="dxa"/>
            <w:shd w:val="clear" w:color="auto" w:fill="D9D9D9" w:themeFill="background1" w:themeFillShade="D9"/>
            <w:vAlign w:val="center"/>
          </w:tcPr>
          <w:p w14:paraId="053A1F4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1CF357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5422E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205</w:t>
            </w:r>
          </w:p>
        </w:tc>
        <w:tc>
          <w:tcPr>
            <w:tcW w:w="2940" w:type="dxa"/>
            <w:shd w:val="clear" w:color="auto" w:fill="auto"/>
            <w:noWrap/>
            <w:vAlign w:val="center"/>
            <w:hideMark/>
          </w:tcPr>
          <w:p w14:paraId="770E419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8F7FAE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403295</w:t>
            </w:r>
          </w:p>
        </w:tc>
        <w:tc>
          <w:tcPr>
            <w:tcW w:w="1920" w:type="dxa"/>
            <w:shd w:val="clear" w:color="auto" w:fill="auto"/>
            <w:noWrap/>
            <w:vAlign w:val="center"/>
            <w:hideMark/>
          </w:tcPr>
          <w:p w14:paraId="5C6051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8737092" w14:textId="77777777" w:rsidTr="004049B9">
        <w:trPr>
          <w:trHeight w:val="320"/>
          <w:jc w:val="center"/>
        </w:trPr>
        <w:tc>
          <w:tcPr>
            <w:tcW w:w="1056" w:type="dxa"/>
            <w:shd w:val="clear" w:color="auto" w:fill="D9D9D9" w:themeFill="background1" w:themeFillShade="D9"/>
            <w:vAlign w:val="center"/>
          </w:tcPr>
          <w:p w14:paraId="1B58F2A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E60C6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19AF07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206</w:t>
            </w:r>
          </w:p>
        </w:tc>
        <w:tc>
          <w:tcPr>
            <w:tcW w:w="2940" w:type="dxa"/>
            <w:shd w:val="clear" w:color="auto" w:fill="auto"/>
            <w:noWrap/>
            <w:vAlign w:val="center"/>
            <w:hideMark/>
          </w:tcPr>
          <w:p w14:paraId="5006BB0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D40BF5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403296</w:t>
            </w:r>
          </w:p>
        </w:tc>
        <w:tc>
          <w:tcPr>
            <w:tcW w:w="1920" w:type="dxa"/>
            <w:shd w:val="clear" w:color="auto" w:fill="auto"/>
            <w:noWrap/>
            <w:vAlign w:val="center"/>
            <w:hideMark/>
          </w:tcPr>
          <w:p w14:paraId="27F8A23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15729D48" w14:textId="77777777" w:rsidTr="004049B9">
        <w:trPr>
          <w:trHeight w:val="320"/>
          <w:jc w:val="center"/>
        </w:trPr>
        <w:tc>
          <w:tcPr>
            <w:tcW w:w="1056" w:type="dxa"/>
            <w:shd w:val="clear" w:color="auto" w:fill="D9D9D9" w:themeFill="background1" w:themeFillShade="D9"/>
            <w:vAlign w:val="center"/>
          </w:tcPr>
          <w:p w14:paraId="4FB2560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79BEF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43A96E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207</w:t>
            </w:r>
          </w:p>
        </w:tc>
        <w:tc>
          <w:tcPr>
            <w:tcW w:w="2940" w:type="dxa"/>
            <w:shd w:val="clear" w:color="auto" w:fill="auto"/>
            <w:noWrap/>
            <w:vAlign w:val="center"/>
            <w:hideMark/>
          </w:tcPr>
          <w:p w14:paraId="56BD01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BF436C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403297</w:t>
            </w:r>
          </w:p>
        </w:tc>
        <w:tc>
          <w:tcPr>
            <w:tcW w:w="1920" w:type="dxa"/>
            <w:shd w:val="clear" w:color="auto" w:fill="auto"/>
            <w:noWrap/>
            <w:vAlign w:val="center"/>
            <w:hideMark/>
          </w:tcPr>
          <w:p w14:paraId="52E77B5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F889C41" w14:textId="77777777" w:rsidTr="004049B9">
        <w:trPr>
          <w:trHeight w:val="320"/>
          <w:jc w:val="center"/>
        </w:trPr>
        <w:tc>
          <w:tcPr>
            <w:tcW w:w="1056" w:type="dxa"/>
            <w:shd w:val="clear" w:color="auto" w:fill="D9D9D9" w:themeFill="background1" w:themeFillShade="D9"/>
            <w:vAlign w:val="center"/>
          </w:tcPr>
          <w:p w14:paraId="6908983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9C5482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06D105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208</w:t>
            </w:r>
          </w:p>
        </w:tc>
        <w:tc>
          <w:tcPr>
            <w:tcW w:w="2940" w:type="dxa"/>
            <w:shd w:val="clear" w:color="auto" w:fill="auto"/>
            <w:noWrap/>
            <w:vAlign w:val="center"/>
            <w:hideMark/>
          </w:tcPr>
          <w:p w14:paraId="231A0C6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95B1AB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403298</w:t>
            </w:r>
          </w:p>
        </w:tc>
        <w:tc>
          <w:tcPr>
            <w:tcW w:w="1920" w:type="dxa"/>
            <w:shd w:val="clear" w:color="auto" w:fill="auto"/>
            <w:noWrap/>
            <w:vAlign w:val="center"/>
            <w:hideMark/>
          </w:tcPr>
          <w:p w14:paraId="771DDB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DC21998" w14:textId="77777777" w:rsidTr="004049B9">
        <w:trPr>
          <w:trHeight w:val="320"/>
          <w:jc w:val="center"/>
        </w:trPr>
        <w:tc>
          <w:tcPr>
            <w:tcW w:w="1056" w:type="dxa"/>
            <w:shd w:val="clear" w:color="auto" w:fill="D9D9D9" w:themeFill="background1" w:themeFillShade="D9"/>
            <w:vAlign w:val="center"/>
          </w:tcPr>
          <w:p w14:paraId="46DF43E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E3CCA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D1FA2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209</w:t>
            </w:r>
          </w:p>
        </w:tc>
        <w:tc>
          <w:tcPr>
            <w:tcW w:w="2940" w:type="dxa"/>
            <w:shd w:val="clear" w:color="auto" w:fill="auto"/>
            <w:noWrap/>
            <w:vAlign w:val="center"/>
            <w:hideMark/>
          </w:tcPr>
          <w:p w14:paraId="41A20E2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105F89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403299</w:t>
            </w:r>
          </w:p>
        </w:tc>
        <w:tc>
          <w:tcPr>
            <w:tcW w:w="1920" w:type="dxa"/>
            <w:shd w:val="clear" w:color="auto" w:fill="auto"/>
            <w:noWrap/>
            <w:vAlign w:val="center"/>
            <w:hideMark/>
          </w:tcPr>
          <w:p w14:paraId="5D1D729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C0F7938" w14:textId="77777777" w:rsidTr="004049B9">
        <w:trPr>
          <w:trHeight w:val="320"/>
          <w:jc w:val="center"/>
        </w:trPr>
        <w:tc>
          <w:tcPr>
            <w:tcW w:w="1056" w:type="dxa"/>
            <w:shd w:val="clear" w:color="auto" w:fill="D9D9D9" w:themeFill="background1" w:themeFillShade="D9"/>
            <w:vAlign w:val="center"/>
          </w:tcPr>
          <w:p w14:paraId="2A5CC27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39E59A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CE23B8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7E11838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0F0A13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403300</w:t>
            </w:r>
          </w:p>
        </w:tc>
        <w:tc>
          <w:tcPr>
            <w:tcW w:w="1920" w:type="dxa"/>
            <w:shd w:val="clear" w:color="auto" w:fill="auto"/>
            <w:noWrap/>
            <w:vAlign w:val="center"/>
            <w:hideMark/>
          </w:tcPr>
          <w:p w14:paraId="2A64E77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0,00180</w:t>
            </w:r>
          </w:p>
        </w:tc>
      </w:tr>
      <w:tr w:rsidR="00B708FD" w:rsidRPr="009D577B" w14:paraId="00F6D7C3" w14:textId="77777777" w:rsidTr="004049B9">
        <w:trPr>
          <w:trHeight w:val="320"/>
          <w:jc w:val="center"/>
        </w:trPr>
        <w:tc>
          <w:tcPr>
            <w:tcW w:w="1056" w:type="dxa"/>
            <w:shd w:val="clear" w:color="auto" w:fill="D9D9D9" w:themeFill="background1" w:themeFillShade="D9"/>
            <w:vAlign w:val="center"/>
          </w:tcPr>
          <w:p w14:paraId="78AA544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96F7AC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4C55E6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22C2C3C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4DC50A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403301</w:t>
            </w:r>
          </w:p>
        </w:tc>
        <w:tc>
          <w:tcPr>
            <w:tcW w:w="1920" w:type="dxa"/>
            <w:shd w:val="clear" w:color="auto" w:fill="auto"/>
            <w:noWrap/>
            <w:vAlign w:val="center"/>
            <w:hideMark/>
          </w:tcPr>
          <w:p w14:paraId="330FD1F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0D0D13F0" w14:textId="77777777" w:rsidTr="004049B9">
        <w:trPr>
          <w:trHeight w:val="320"/>
          <w:jc w:val="center"/>
        </w:trPr>
        <w:tc>
          <w:tcPr>
            <w:tcW w:w="1056" w:type="dxa"/>
            <w:shd w:val="clear" w:color="auto" w:fill="D9D9D9" w:themeFill="background1" w:themeFillShade="D9"/>
            <w:vAlign w:val="center"/>
          </w:tcPr>
          <w:p w14:paraId="18BFFDF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87E30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C0E6FA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10DDBAF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55B33F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403302</w:t>
            </w:r>
          </w:p>
        </w:tc>
        <w:tc>
          <w:tcPr>
            <w:tcW w:w="1920" w:type="dxa"/>
            <w:shd w:val="clear" w:color="auto" w:fill="auto"/>
            <w:noWrap/>
            <w:vAlign w:val="center"/>
            <w:hideMark/>
          </w:tcPr>
          <w:p w14:paraId="36E512C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D1A7163" w14:textId="77777777" w:rsidTr="004049B9">
        <w:trPr>
          <w:trHeight w:val="320"/>
          <w:jc w:val="center"/>
        </w:trPr>
        <w:tc>
          <w:tcPr>
            <w:tcW w:w="1056" w:type="dxa"/>
            <w:shd w:val="clear" w:color="auto" w:fill="D9D9D9" w:themeFill="background1" w:themeFillShade="D9"/>
            <w:vAlign w:val="center"/>
          </w:tcPr>
          <w:p w14:paraId="49C29CE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A0A25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23B78F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3E9BE2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D46D1D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403303</w:t>
            </w:r>
          </w:p>
        </w:tc>
        <w:tc>
          <w:tcPr>
            <w:tcW w:w="1920" w:type="dxa"/>
            <w:shd w:val="clear" w:color="auto" w:fill="auto"/>
            <w:noWrap/>
            <w:vAlign w:val="center"/>
            <w:hideMark/>
          </w:tcPr>
          <w:p w14:paraId="20ECF2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586E2982" w14:textId="77777777" w:rsidTr="004049B9">
        <w:trPr>
          <w:trHeight w:val="320"/>
          <w:jc w:val="center"/>
        </w:trPr>
        <w:tc>
          <w:tcPr>
            <w:tcW w:w="1056" w:type="dxa"/>
            <w:shd w:val="clear" w:color="auto" w:fill="D9D9D9" w:themeFill="background1" w:themeFillShade="D9"/>
            <w:vAlign w:val="center"/>
          </w:tcPr>
          <w:p w14:paraId="3A7CC51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FA30E2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D62CA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21FEA2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09EB6D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403304</w:t>
            </w:r>
          </w:p>
        </w:tc>
        <w:tc>
          <w:tcPr>
            <w:tcW w:w="1920" w:type="dxa"/>
            <w:shd w:val="clear" w:color="auto" w:fill="auto"/>
            <w:noWrap/>
            <w:vAlign w:val="center"/>
            <w:hideMark/>
          </w:tcPr>
          <w:p w14:paraId="23D90A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0,00280</w:t>
            </w:r>
          </w:p>
        </w:tc>
      </w:tr>
      <w:tr w:rsidR="00B708FD" w:rsidRPr="009D577B" w14:paraId="6D0D7D1B" w14:textId="77777777" w:rsidTr="004049B9">
        <w:trPr>
          <w:trHeight w:val="320"/>
          <w:jc w:val="center"/>
        </w:trPr>
        <w:tc>
          <w:tcPr>
            <w:tcW w:w="1056" w:type="dxa"/>
            <w:shd w:val="clear" w:color="auto" w:fill="D9D9D9" w:themeFill="background1" w:themeFillShade="D9"/>
            <w:vAlign w:val="center"/>
          </w:tcPr>
          <w:p w14:paraId="153B36C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BB0F58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EC87E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1C97DD0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90689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403305</w:t>
            </w:r>
          </w:p>
        </w:tc>
        <w:tc>
          <w:tcPr>
            <w:tcW w:w="1920" w:type="dxa"/>
            <w:shd w:val="clear" w:color="auto" w:fill="auto"/>
            <w:noWrap/>
            <w:vAlign w:val="center"/>
            <w:hideMark/>
          </w:tcPr>
          <w:p w14:paraId="5ACFB2D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0,00050</w:t>
            </w:r>
          </w:p>
        </w:tc>
      </w:tr>
      <w:tr w:rsidR="00B708FD" w:rsidRPr="009D577B" w14:paraId="58D6AA17" w14:textId="77777777" w:rsidTr="004049B9">
        <w:trPr>
          <w:trHeight w:val="320"/>
          <w:jc w:val="center"/>
        </w:trPr>
        <w:tc>
          <w:tcPr>
            <w:tcW w:w="1056" w:type="dxa"/>
            <w:shd w:val="clear" w:color="auto" w:fill="D9D9D9" w:themeFill="background1" w:themeFillShade="D9"/>
            <w:vAlign w:val="center"/>
          </w:tcPr>
          <w:p w14:paraId="3985772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03A220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137A2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G</w:t>
            </w:r>
          </w:p>
        </w:tc>
        <w:tc>
          <w:tcPr>
            <w:tcW w:w="2940" w:type="dxa"/>
            <w:shd w:val="clear" w:color="auto" w:fill="auto"/>
            <w:noWrap/>
            <w:vAlign w:val="center"/>
            <w:hideMark/>
          </w:tcPr>
          <w:p w14:paraId="2E50F28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27570D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403306</w:t>
            </w:r>
          </w:p>
        </w:tc>
        <w:tc>
          <w:tcPr>
            <w:tcW w:w="1920" w:type="dxa"/>
            <w:shd w:val="clear" w:color="auto" w:fill="auto"/>
            <w:noWrap/>
            <w:vAlign w:val="center"/>
            <w:hideMark/>
          </w:tcPr>
          <w:p w14:paraId="1E77111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0,00040</w:t>
            </w:r>
          </w:p>
        </w:tc>
      </w:tr>
      <w:tr w:rsidR="00B708FD" w:rsidRPr="009D577B" w14:paraId="4FC4850D" w14:textId="77777777" w:rsidTr="004049B9">
        <w:trPr>
          <w:trHeight w:val="320"/>
          <w:jc w:val="center"/>
        </w:trPr>
        <w:tc>
          <w:tcPr>
            <w:tcW w:w="1056" w:type="dxa"/>
            <w:shd w:val="clear" w:color="auto" w:fill="D9D9D9" w:themeFill="background1" w:themeFillShade="D9"/>
            <w:vAlign w:val="center"/>
          </w:tcPr>
          <w:p w14:paraId="3E482A4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18B55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955B9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H</w:t>
            </w:r>
          </w:p>
        </w:tc>
        <w:tc>
          <w:tcPr>
            <w:tcW w:w="2940" w:type="dxa"/>
            <w:shd w:val="clear" w:color="auto" w:fill="auto"/>
            <w:noWrap/>
            <w:vAlign w:val="center"/>
            <w:hideMark/>
          </w:tcPr>
          <w:p w14:paraId="38AC0E9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BB97EE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403307</w:t>
            </w:r>
          </w:p>
        </w:tc>
        <w:tc>
          <w:tcPr>
            <w:tcW w:w="1920" w:type="dxa"/>
            <w:shd w:val="clear" w:color="auto" w:fill="auto"/>
            <w:noWrap/>
            <w:vAlign w:val="center"/>
            <w:hideMark/>
          </w:tcPr>
          <w:p w14:paraId="5645D33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0,00040</w:t>
            </w:r>
          </w:p>
        </w:tc>
      </w:tr>
      <w:tr w:rsidR="00B708FD" w:rsidRPr="009D577B" w14:paraId="16C0D6EC" w14:textId="77777777" w:rsidTr="004049B9">
        <w:trPr>
          <w:trHeight w:val="320"/>
          <w:jc w:val="center"/>
        </w:trPr>
        <w:tc>
          <w:tcPr>
            <w:tcW w:w="1056" w:type="dxa"/>
            <w:shd w:val="clear" w:color="auto" w:fill="D9D9D9" w:themeFill="background1" w:themeFillShade="D9"/>
            <w:vAlign w:val="center"/>
          </w:tcPr>
          <w:p w14:paraId="413113A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2CC80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4A5979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I</w:t>
            </w:r>
          </w:p>
        </w:tc>
        <w:tc>
          <w:tcPr>
            <w:tcW w:w="2940" w:type="dxa"/>
            <w:shd w:val="clear" w:color="auto" w:fill="auto"/>
            <w:noWrap/>
            <w:vAlign w:val="center"/>
            <w:hideMark/>
          </w:tcPr>
          <w:p w14:paraId="6591F4A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B63548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403308</w:t>
            </w:r>
          </w:p>
        </w:tc>
        <w:tc>
          <w:tcPr>
            <w:tcW w:w="1920" w:type="dxa"/>
            <w:shd w:val="clear" w:color="auto" w:fill="auto"/>
            <w:noWrap/>
            <w:vAlign w:val="center"/>
            <w:hideMark/>
          </w:tcPr>
          <w:p w14:paraId="1CAF93A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0,00040</w:t>
            </w:r>
          </w:p>
        </w:tc>
      </w:tr>
      <w:tr w:rsidR="00B708FD" w:rsidRPr="009D577B" w14:paraId="5A9DBF34" w14:textId="77777777" w:rsidTr="004049B9">
        <w:trPr>
          <w:trHeight w:val="320"/>
          <w:jc w:val="center"/>
        </w:trPr>
        <w:tc>
          <w:tcPr>
            <w:tcW w:w="1056" w:type="dxa"/>
            <w:shd w:val="clear" w:color="auto" w:fill="D9D9D9" w:themeFill="background1" w:themeFillShade="D9"/>
            <w:vAlign w:val="center"/>
          </w:tcPr>
          <w:p w14:paraId="7F01E05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6095E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081D5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2940" w:type="dxa"/>
            <w:shd w:val="clear" w:color="auto" w:fill="auto"/>
            <w:noWrap/>
            <w:vAlign w:val="center"/>
            <w:hideMark/>
          </w:tcPr>
          <w:p w14:paraId="7FE115F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914452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403309</w:t>
            </w:r>
          </w:p>
        </w:tc>
        <w:tc>
          <w:tcPr>
            <w:tcW w:w="1920" w:type="dxa"/>
            <w:shd w:val="clear" w:color="auto" w:fill="auto"/>
            <w:noWrap/>
            <w:vAlign w:val="center"/>
            <w:hideMark/>
          </w:tcPr>
          <w:p w14:paraId="19AE9BD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0,00040</w:t>
            </w:r>
          </w:p>
        </w:tc>
      </w:tr>
      <w:tr w:rsidR="00B708FD" w:rsidRPr="009D577B" w14:paraId="766C67E3" w14:textId="77777777" w:rsidTr="004049B9">
        <w:trPr>
          <w:trHeight w:val="320"/>
          <w:jc w:val="center"/>
        </w:trPr>
        <w:tc>
          <w:tcPr>
            <w:tcW w:w="1056" w:type="dxa"/>
            <w:shd w:val="clear" w:color="auto" w:fill="D9D9D9" w:themeFill="background1" w:themeFillShade="D9"/>
            <w:vAlign w:val="center"/>
          </w:tcPr>
          <w:p w14:paraId="70BD12E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08AAF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3754F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K</w:t>
            </w:r>
          </w:p>
        </w:tc>
        <w:tc>
          <w:tcPr>
            <w:tcW w:w="2940" w:type="dxa"/>
            <w:shd w:val="clear" w:color="auto" w:fill="auto"/>
            <w:noWrap/>
            <w:vAlign w:val="center"/>
            <w:hideMark/>
          </w:tcPr>
          <w:p w14:paraId="467708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F879F3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403310</w:t>
            </w:r>
          </w:p>
        </w:tc>
        <w:tc>
          <w:tcPr>
            <w:tcW w:w="1920" w:type="dxa"/>
            <w:shd w:val="clear" w:color="auto" w:fill="auto"/>
            <w:noWrap/>
            <w:vAlign w:val="center"/>
            <w:hideMark/>
          </w:tcPr>
          <w:p w14:paraId="70F4B2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8881DE9" w14:textId="77777777" w:rsidTr="004049B9">
        <w:trPr>
          <w:trHeight w:val="320"/>
          <w:jc w:val="center"/>
        </w:trPr>
        <w:tc>
          <w:tcPr>
            <w:tcW w:w="1056" w:type="dxa"/>
            <w:shd w:val="clear" w:color="auto" w:fill="D9D9D9" w:themeFill="background1" w:themeFillShade="D9"/>
            <w:vAlign w:val="center"/>
          </w:tcPr>
          <w:p w14:paraId="37DA6D4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19EC9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53921C8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2940" w:type="dxa"/>
            <w:shd w:val="clear" w:color="auto" w:fill="auto"/>
            <w:noWrap/>
            <w:vAlign w:val="center"/>
            <w:hideMark/>
          </w:tcPr>
          <w:p w14:paraId="275C65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EA8AAB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403311</w:t>
            </w:r>
          </w:p>
        </w:tc>
        <w:tc>
          <w:tcPr>
            <w:tcW w:w="1920" w:type="dxa"/>
            <w:shd w:val="clear" w:color="auto" w:fill="auto"/>
            <w:noWrap/>
            <w:vAlign w:val="center"/>
            <w:hideMark/>
          </w:tcPr>
          <w:p w14:paraId="47A964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70F8B989" w14:textId="77777777" w:rsidTr="004049B9">
        <w:trPr>
          <w:trHeight w:val="320"/>
          <w:jc w:val="center"/>
        </w:trPr>
        <w:tc>
          <w:tcPr>
            <w:tcW w:w="1056" w:type="dxa"/>
            <w:shd w:val="clear" w:color="auto" w:fill="D9D9D9" w:themeFill="background1" w:themeFillShade="D9"/>
            <w:vAlign w:val="center"/>
          </w:tcPr>
          <w:p w14:paraId="28F03E0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3893A5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290B9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2940" w:type="dxa"/>
            <w:shd w:val="clear" w:color="auto" w:fill="auto"/>
            <w:noWrap/>
            <w:vAlign w:val="center"/>
            <w:hideMark/>
          </w:tcPr>
          <w:p w14:paraId="6533154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C326E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403312</w:t>
            </w:r>
          </w:p>
        </w:tc>
        <w:tc>
          <w:tcPr>
            <w:tcW w:w="1920" w:type="dxa"/>
            <w:shd w:val="clear" w:color="auto" w:fill="auto"/>
            <w:noWrap/>
            <w:vAlign w:val="center"/>
            <w:hideMark/>
          </w:tcPr>
          <w:p w14:paraId="20B8EA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0,00150</w:t>
            </w:r>
          </w:p>
        </w:tc>
      </w:tr>
      <w:tr w:rsidR="00B708FD" w:rsidRPr="009D577B" w14:paraId="7FD563E1" w14:textId="77777777" w:rsidTr="004049B9">
        <w:trPr>
          <w:trHeight w:val="320"/>
          <w:jc w:val="center"/>
        </w:trPr>
        <w:tc>
          <w:tcPr>
            <w:tcW w:w="1056" w:type="dxa"/>
            <w:shd w:val="clear" w:color="auto" w:fill="D9D9D9" w:themeFill="background1" w:themeFillShade="D9"/>
            <w:vAlign w:val="center"/>
          </w:tcPr>
          <w:p w14:paraId="10F2A66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7E7353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BF100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379AFB3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FA42B5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403313</w:t>
            </w:r>
          </w:p>
        </w:tc>
        <w:tc>
          <w:tcPr>
            <w:tcW w:w="1920" w:type="dxa"/>
            <w:shd w:val="clear" w:color="auto" w:fill="auto"/>
            <w:noWrap/>
            <w:vAlign w:val="center"/>
            <w:hideMark/>
          </w:tcPr>
          <w:p w14:paraId="681EC76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0,00130</w:t>
            </w:r>
          </w:p>
        </w:tc>
      </w:tr>
      <w:tr w:rsidR="00B708FD" w:rsidRPr="009D577B" w14:paraId="6633B9A5" w14:textId="77777777" w:rsidTr="004049B9">
        <w:trPr>
          <w:trHeight w:val="320"/>
          <w:jc w:val="center"/>
        </w:trPr>
        <w:tc>
          <w:tcPr>
            <w:tcW w:w="1056" w:type="dxa"/>
            <w:shd w:val="clear" w:color="auto" w:fill="D9D9D9" w:themeFill="background1" w:themeFillShade="D9"/>
            <w:vAlign w:val="center"/>
          </w:tcPr>
          <w:p w14:paraId="3865B34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09BDD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698B2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0B0983F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718340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403314</w:t>
            </w:r>
          </w:p>
        </w:tc>
        <w:tc>
          <w:tcPr>
            <w:tcW w:w="1920" w:type="dxa"/>
            <w:shd w:val="clear" w:color="auto" w:fill="auto"/>
            <w:noWrap/>
            <w:vAlign w:val="center"/>
            <w:hideMark/>
          </w:tcPr>
          <w:p w14:paraId="4691E6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03E3712" w14:textId="77777777" w:rsidTr="004049B9">
        <w:trPr>
          <w:trHeight w:val="320"/>
          <w:jc w:val="center"/>
        </w:trPr>
        <w:tc>
          <w:tcPr>
            <w:tcW w:w="1056" w:type="dxa"/>
            <w:shd w:val="clear" w:color="auto" w:fill="D9D9D9" w:themeFill="background1" w:themeFillShade="D9"/>
            <w:vAlign w:val="center"/>
          </w:tcPr>
          <w:p w14:paraId="6965D3D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27DDF3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1E811B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2EFCC58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2324B9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403315</w:t>
            </w:r>
          </w:p>
        </w:tc>
        <w:tc>
          <w:tcPr>
            <w:tcW w:w="1920" w:type="dxa"/>
            <w:shd w:val="clear" w:color="auto" w:fill="auto"/>
            <w:noWrap/>
            <w:vAlign w:val="center"/>
            <w:hideMark/>
          </w:tcPr>
          <w:p w14:paraId="4E8ADC9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5F40B4E" w14:textId="77777777" w:rsidTr="004049B9">
        <w:trPr>
          <w:trHeight w:val="320"/>
          <w:jc w:val="center"/>
        </w:trPr>
        <w:tc>
          <w:tcPr>
            <w:tcW w:w="1056" w:type="dxa"/>
            <w:shd w:val="clear" w:color="auto" w:fill="D9D9D9" w:themeFill="background1" w:themeFillShade="D9"/>
            <w:vAlign w:val="center"/>
          </w:tcPr>
          <w:p w14:paraId="2DD384A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695EA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05490F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274A613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B7F929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403316</w:t>
            </w:r>
          </w:p>
        </w:tc>
        <w:tc>
          <w:tcPr>
            <w:tcW w:w="1920" w:type="dxa"/>
            <w:shd w:val="clear" w:color="auto" w:fill="auto"/>
            <w:noWrap/>
            <w:vAlign w:val="center"/>
            <w:hideMark/>
          </w:tcPr>
          <w:p w14:paraId="18281D2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675378CC" w14:textId="77777777" w:rsidTr="004049B9">
        <w:trPr>
          <w:trHeight w:val="320"/>
          <w:jc w:val="center"/>
        </w:trPr>
        <w:tc>
          <w:tcPr>
            <w:tcW w:w="1056" w:type="dxa"/>
            <w:shd w:val="clear" w:color="auto" w:fill="D9D9D9" w:themeFill="background1" w:themeFillShade="D9"/>
            <w:vAlign w:val="center"/>
          </w:tcPr>
          <w:p w14:paraId="0E62A5E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98243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1563E6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34880F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2B99DC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403317</w:t>
            </w:r>
          </w:p>
        </w:tc>
        <w:tc>
          <w:tcPr>
            <w:tcW w:w="1920" w:type="dxa"/>
            <w:shd w:val="clear" w:color="auto" w:fill="auto"/>
            <w:noWrap/>
            <w:vAlign w:val="center"/>
            <w:hideMark/>
          </w:tcPr>
          <w:p w14:paraId="05E618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ED0E0AF" w14:textId="77777777" w:rsidTr="004049B9">
        <w:trPr>
          <w:trHeight w:val="320"/>
          <w:jc w:val="center"/>
        </w:trPr>
        <w:tc>
          <w:tcPr>
            <w:tcW w:w="1056" w:type="dxa"/>
            <w:shd w:val="clear" w:color="auto" w:fill="D9D9D9" w:themeFill="background1" w:themeFillShade="D9"/>
            <w:vAlign w:val="center"/>
          </w:tcPr>
          <w:p w14:paraId="084E06A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461CE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733F1B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0ECD6EA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A1A965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403318</w:t>
            </w:r>
          </w:p>
        </w:tc>
        <w:tc>
          <w:tcPr>
            <w:tcW w:w="1920" w:type="dxa"/>
            <w:shd w:val="clear" w:color="auto" w:fill="auto"/>
            <w:noWrap/>
            <w:vAlign w:val="center"/>
            <w:hideMark/>
          </w:tcPr>
          <w:p w14:paraId="6907799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6DDA4C9" w14:textId="77777777" w:rsidTr="004049B9">
        <w:trPr>
          <w:trHeight w:val="320"/>
          <w:jc w:val="center"/>
        </w:trPr>
        <w:tc>
          <w:tcPr>
            <w:tcW w:w="1056" w:type="dxa"/>
            <w:shd w:val="clear" w:color="auto" w:fill="D9D9D9" w:themeFill="background1" w:themeFillShade="D9"/>
            <w:vAlign w:val="center"/>
          </w:tcPr>
          <w:p w14:paraId="0E488E5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0886C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5CC0EBD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107</w:t>
            </w:r>
          </w:p>
        </w:tc>
        <w:tc>
          <w:tcPr>
            <w:tcW w:w="2940" w:type="dxa"/>
            <w:shd w:val="clear" w:color="auto" w:fill="auto"/>
            <w:noWrap/>
            <w:vAlign w:val="center"/>
            <w:hideMark/>
          </w:tcPr>
          <w:p w14:paraId="7024C5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DB833B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403318</w:t>
            </w:r>
          </w:p>
        </w:tc>
        <w:tc>
          <w:tcPr>
            <w:tcW w:w="1920" w:type="dxa"/>
            <w:shd w:val="clear" w:color="auto" w:fill="auto"/>
            <w:noWrap/>
            <w:vAlign w:val="center"/>
            <w:hideMark/>
          </w:tcPr>
          <w:p w14:paraId="2EA479B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3DB9186" w14:textId="77777777" w:rsidTr="004049B9">
        <w:trPr>
          <w:trHeight w:val="320"/>
          <w:jc w:val="center"/>
        </w:trPr>
        <w:tc>
          <w:tcPr>
            <w:tcW w:w="1056" w:type="dxa"/>
            <w:shd w:val="clear" w:color="auto" w:fill="D9D9D9" w:themeFill="background1" w:themeFillShade="D9"/>
            <w:vAlign w:val="center"/>
          </w:tcPr>
          <w:p w14:paraId="3007AE4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1B5ABF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193EC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201</w:t>
            </w:r>
          </w:p>
        </w:tc>
        <w:tc>
          <w:tcPr>
            <w:tcW w:w="2940" w:type="dxa"/>
            <w:shd w:val="clear" w:color="auto" w:fill="auto"/>
            <w:noWrap/>
            <w:vAlign w:val="center"/>
            <w:hideMark/>
          </w:tcPr>
          <w:p w14:paraId="42ED00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92E591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403320</w:t>
            </w:r>
          </w:p>
        </w:tc>
        <w:tc>
          <w:tcPr>
            <w:tcW w:w="1920" w:type="dxa"/>
            <w:shd w:val="clear" w:color="auto" w:fill="auto"/>
            <w:noWrap/>
            <w:vAlign w:val="center"/>
            <w:hideMark/>
          </w:tcPr>
          <w:p w14:paraId="221C545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E1F584B" w14:textId="77777777" w:rsidTr="004049B9">
        <w:trPr>
          <w:trHeight w:val="320"/>
          <w:jc w:val="center"/>
        </w:trPr>
        <w:tc>
          <w:tcPr>
            <w:tcW w:w="1056" w:type="dxa"/>
            <w:shd w:val="clear" w:color="auto" w:fill="D9D9D9" w:themeFill="background1" w:themeFillShade="D9"/>
            <w:vAlign w:val="center"/>
          </w:tcPr>
          <w:p w14:paraId="096AA35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B08018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5D2FDD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202</w:t>
            </w:r>
          </w:p>
        </w:tc>
        <w:tc>
          <w:tcPr>
            <w:tcW w:w="2940" w:type="dxa"/>
            <w:shd w:val="clear" w:color="auto" w:fill="auto"/>
            <w:noWrap/>
            <w:vAlign w:val="center"/>
            <w:hideMark/>
          </w:tcPr>
          <w:p w14:paraId="1061C2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16747A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403321</w:t>
            </w:r>
          </w:p>
        </w:tc>
        <w:tc>
          <w:tcPr>
            <w:tcW w:w="1920" w:type="dxa"/>
            <w:shd w:val="clear" w:color="auto" w:fill="auto"/>
            <w:noWrap/>
            <w:vAlign w:val="center"/>
            <w:hideMark/>
          </w:tcPr>
          <w:p w14:paraId="4234C96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8DC7A97" w14:textId="77777777" w:rsidTr="004049B9">
        <w:trPr>
          <w:trHeight w:val="320"/>
          <w:jc w:val="center"/>
        </w:trPr>
        <w:tc>
          <w:tcPr>
            <w:tcW w:w="1056" w:type="dxa"/>
            <w:shd w:val="clear" w:color="auto" w:fill="D9D9D9" w:themeFill="background1" w:themeFillShade="D9"/>
            <w:vAlign w:val="center"/>
          </w:tcPr>
          <w:p w14:paraId="138B3A5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F4926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14454E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203</w:t>
            </w:r>
          </w:p>
        </w:tc>
        <w:tc>
          <w:tcPr>
            <w:tcW w:w="2940" w:type="dxa"/>
            <w:shd w:val="clear" w:color="auto" w:fill="auto"/>
            <w:noWrap/>
            <w:vAlign w:val="center"/>
            <w:hideMark/>
          </w:tcPr>
          <w:p w14:paraId="41D07C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632E59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403322</w:t>
            </w:r>
          </w:p>
        </w:tc>
        <w:tc>
          <w:tcPr>
            <w:tcW w:w="1920" w:type="dxa"/>
            <w:shd w:val="clear" w:color="auto" w:fill="auto"/>
            <w:noWrap/>
            <w:vAlign w:val="center"/>
            <w:hideMark/>
          </w:tcPr>
          <w:p w14:paraId="199DE16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0263FEA" w14:textId="77777777" w:rsidTr="004049B9">
        <w:trPr>
          <w:trHeight w:val="320"/>
          <w:jc w:val="center"/>
        </w:trPr>
        <w:tc>
          <w:tcPr>
            <w:tcW w:w="1056" w:type="dxa"/>
            <w:shd w:val="clear" w:color="auto" w:fill="D9D9D9" w:themeFill="background1" w:themeFillShade="D9"/>
            <w:vAlign w:val="center"/>
          </w:tcPr>
          <w:p w14:paraId="1D57D4B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D882C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7C1FF0E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204</w:t>
            </w:r>
          </w:p>
        </w:tc>
        <w:tc>
          <w:tcPr>
            <w:tcW w:w="2940" w:type="dxa"/>
            <w:shd w:val="clear" w:color="auto" w:fill="auto"/>
            <w:noWrap/>
            <w:vAlign w:val="center"/>
            <w:hideMark/>
          </w:tcPr>
          <w:p w14:paraId="706AD0C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CD80E9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403323</w:t>
            </w:r>
          </w:p>
        </w:tc>
        <w:tc>
          <w:tcPr>
            <w:tcW w:w="1920" w:type="dxa"/>
            <w:shd w:val="clear" w:color="auto" w:fill="auto"/>
            <w:noWrap/>
            <w:vAlign w:val="center"/>
            <w:hideMark/>
          </w:tcPr>
          <w:p w14:paraId="17B404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0F1B68EF" w14:textId="77777777" w:rsidTr="004049B9">
        <w:trPr>
          <w:trHeight w:val="320"/>
          <w:jc w:val="center"/>
        </w:trPr>
        <w:tc>
          <w:tcPr>
            <w:tcW w:w="1056" w:type="dxa"/>
            <w:shd w:val="clear" w:color="auto" w:fill="D9D9D9" w:themeFill="background1" w:themeFillShade="D9"/>
            <w:vAlign w:val="center"/>
          </w:tcPr>
          <w:p w14:paraId="066EE6E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79BE4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295689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205</w:t>
            </w:r>
          </w:p>
        </w:tc>
        <w:tc>
          <w:tcPr>
            <w:tcW w:w="2940" w:type="dxa"/>
            <w:shd w:val="clear" w:color="auto" w:fill="auto"/>
            <w:noWrap/>
            <w:vAlign w:val="center"/>
            <w:hideMark/>
          </w:tcPr>
          <w:p w14:paraId="18DAD67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E61F94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403324</w:t>
            </w:r>
          </w:p>
        </w:tc>
        <w:tc>
          <w:tcPr>
            <w:tcW w:w="1920" w:type="dxa"/>
            <w:shd w:val="clear" w:color="auto" w:fill="auto"/>
            <w:noWrap/>
            <w:vAlign w:val="center"/>
            <w:hideMark/>
          </w:tcPr>
          <w:p w14:paraId="2FA6050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AB13BF6" w14:textId="77777777" w:rsidTr="004049B9">
        <w:trPr>
          <w:trHeight w:val="320"/>
          <w:jc w:val="center"/>
        </w:trPr>
        <w:tc>
          <w:tcPr>
            <w:tcW w:w="1056" w:type="dxa"/>
            <w:shd w:val="clear" w:color="auto" w:fill="D9D9D9" w:themeFill="background1" w:themeFillShade="D9"/>
            <w:vAlign w:val="center"/>
          </w:tcPr>
          <w:p w14:paraId="299563A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31DCF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9A65C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206</w:t>
            </w:r>
          </w:p>
        </w:tc>
        <w:tc>
          <w:tcPr>
            <w:tcW w:w="2940" w:type="dxa"/>
            <w:shd w:val="clear" w:color="auto" w:fill="auto"/>
            <w:noWrap/>
            <w:vAlign w:val="center"/>
            <w:hideMark/>
          </w:tcPr>
          <w:p w14:paraId="4E2CA0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1110FB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403325</w:t>
            </w:r>
          </w:p>
        </w:tc>
        <w:tc>
          <w:tcPr>
            <w:tcW w:w="1920" w:type="dxa"/>
            <w:shd w:val="clear" w:color="auto" w:fill="auto"/>
            <w:noWrap/>
            <w:vAlign w:val="center"/>
            <w:hideMark/>
          </w:tcPr>
          <w:p w14:paraId="2693AF1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6679333" w14:textId="77777777" w:rsidTr="004049B9">
        <w:trPr>
          <w:trHeight w:val="320"/>
          <w:jc w:val="center"/>
        </w:trPr>
        <w:tc>
          <w:tcPr>
            <w:tcW w:w="1056" w:type="dxa"/>
            <w:shd w:val="clear" w:color="auto" w:fill="D9D9D9" w:themeFill="background1" w:themeFillShade="D9"/>
            <w:vAlign w:val="center"/>
          </w:tcPr>
          <w:p w14:paraId="4C55F2B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84DC9C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7B42829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207</w:t>
            </w:r>
          </w:p>
        </w:tc>
        <w:tc>
          <w:tcPr>
            <w:tcW w:w="2940" w:type="dxa"/>
            <w:shd w:val="clear" w:color="auto" w:fill="auto"/>
            <w:noWrap/>
            <w:vAlign w:val="center"/>
            <w:hideMark/>
          </w:tcPr>
          <w:p w14:paraId="419927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B86DC8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403326</w:t>
            </w:r>
          </w:p>
        </w:tc>
        <w:tc>
          <w:tcPr>
            <w:tcW w:w="1920" w:type="dxa"/>
            <w:shd w:val="clear" w:color="auto" w:fill="auto"/>
            <w:noWrap/>
            <w:vAlign w:val="center"/>
            <w:hideMark/>
          </w:tcPr>
          <w:p w14:paraId="6FC7933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A992E13" w14:textId="77777777" w:rsidTr="004049B9">
        <w:trPr>
          <w:trHeight w:val="320"/>
          <w:jc w:val="center"/>
        </w:trPr>
        <w:tc>
          <w:tcPr>
            <w:tcW w:w="1056" w:type="dxa"/>
            <w:shd w:val="clear" w:color="auto" w:fill="D9D9D9" w:themeFill="background1" w:themeFillShade="D9"/>
            <w:vAlign w:val="center"/>
          </w:tcPr>
          <w:p w14:paraId="5E86ECD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9398BE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FB866B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504A7AC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455633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403327</w:t>
            </w:r>
          </w:p>
        </w:tc>
        <w:tc>
          <w:tcPr>
            <w:tcW w:w="1920" w:type="dxa"/>
            <w:shd w:val="clear" w:color="auto" w:fill="auto"/>
            <w:noWrap/>
            <w:vAlign w:val="center"/>
            <w:hideMark/>
          </w:tcPr>
          <w:p w14:paraId="6ACBE18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0,00190</w:t>
            </w:r>
          </w:p>
        </w:tc>
      </w:tr>
      <w:tr w:rsidR="00B708FD" w:rsidRPr="009D577B" w14:paraId="54DE98EA" w14:textId="77777777" w:rsidTr="004049B9">
        <w:trPr>
          <w:trHeight w:val="320"/>
          <w:jc w:val="center"/>
        </w:trPr>
        <w:tc>
          <w:tcPr>
            <w:tcW w:w="1056" w:type="dxa"/>
            <w:shd w:val="clear" w:color="auto" w:fill="D9D9D9" w:themeFill="background1" w:themeFillShade="D9"/>
            <w:vAlign w:val="center"/>
          </w:tcPr>
          <w:p w14:paraId="518963F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ECC1AF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1733970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3136AA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9316C3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403328</w:t>
            </w:r>
          </w:p>
        </w:tc>
        <w:tc>
          <w:tcPr>
            <w:tcW w:w="1920" w:type="dxa"/>
            <w:shd w:val="clear" w:color="auto" w:fill="auto"/>
            <w:noWrap/>
            <w:vAlign w:val="center"/>
            <w:hideMark/>
          </w:tcPr>
          <w:p w14:paraId="1810BAE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7D3E0375" w14:textId="77777777" w:rsidTr="004049B9">
        <w:trPr>
          <w:trHeight w:val="320"/>
          <w:jc w:val="center"/>
        </w:trPr>
        <w:tc>
          <w:tcPr>
            <w:tcW w:w="1056" w:type="dxa"/>
            <w:shd w:val="clear" w:color="auto" w:fill="D9D9D9" w:themeFill="background1" w:themeFillShade="D9"/>
            <w:vAlign w:val="center"/>
          </w:tcPr>
          <w:p w14:paraId="7A9D2BE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AA80D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A1E2B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72683A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39226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403329</w:t>
            </w:r>
          </w:p>
        </w:tc>
        <w:tc>
          <w:tcPr>
            <w:tcW w:w="1920" w:type="dxa"/>
            <w:shd w:val="clear" w:color="auto" w:fill="auto"/>
            <w:noWrap/>
            <w:vAlign w:val="center"/>
            <w:hideMark/>
          </w:tcPr>
          <w:p w14:paraId="38D5CD9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9A15403" w14:textId="77777777" w:rsidTr="004049B9">
        <w:trPr>
          <w:trHeight w:val="320"/>
          <w:jc w:val="center"/>
        </w:trPr>
        <w:tc>
          <w:tcPr>
            <w:tcW w:w="1056" w:type="dxa"/>
            <w:shd w:val="clear" w:color="auto" w:fill="D9D9D9" w:themeFill="background1" w:themeFillShade="D9"/>
            <w:vAlign w:val="center"/>
          </w:tcPr>
          <w:p w14:paraId="4F17904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6068F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54AE3D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3B75A2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ADE86A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403330</w:t>
            </w:r>
          </w:p>
        </w:tc>
        <w:tc>
          <w:tcPr>
            <w:tcW w:w="1920" w:type="dxa"/>
            <w:shd w:val="clear" w:color="auto" w:fill="auto"/>
            <w:noWrap/>
            <w:vAlign w:val="center"/>
            <w:hideMark/>
          </w:tcPr>
          <w:p w14:paraId="35E0BC3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2281C125" w14:textId="77777777" w:rsidTr="004049B9">
        <w:trPr>
          <w:trHeight w:val="320"/>
          <w:jc w:val="center"/>
        </w:trPr>
        <w:tc>
          <w:tcPr>
            <w:tcW w:w="1056" w:type="dxa"/>
            <w:shd w:val="clear" w:color="auto" w:fill="D9D9D9" w:themeFill="background1" w:themeFillShade="D9"/>
            <w:vAlign w:val="center"/>
          </w:tcPr>
          <w:p w14:paraId="0D20BC4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BE2AF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28023E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08EEC8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B86712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403331</w:t>
            </w:r>
          </w:p>
        </w:tc>
        <w:tc>
          <w:tcPr>
            <w:tcW w:w="1920" w:type="dxa"/>
            <w:shd w:val="clear" w:color="auto" w:fill="auto"/>
            <w:noWrap/>
            <w:vAlign w:val="center"/>
            <w:hideMark/>
          </w:tcPr>
          <w:p w14:paraId="7FB01E2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78181A5A" w14:textId="77777777" w:rsidTr="004049B9">
        <w:trPr>
          <w:trHeight w:val="320"/>
          <w:jc w:val="center"/>
        </w:trPr>
        <w:tc>
          <w:tcPr>
            <w:tcW w:w="1056" w:type="dxa"/>
            <w:shd w:val="clear" w:color="auto" w:fill="D9D9D9" w:themeFill="background1" w:themeFillShade="D9"/>
            <w:vAlign w:val="center"/>
          </w:tcPr>
          <w:p w14:paraId="66DB6F6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B4D766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5C4C2F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587813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1A0A27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403332</w:t>
            </w:r>
          </w:p>
        </w:tc>
        <w:tc>
          <w:tcPr>
            <w:tcW w:w="1920" w:type="dxa"/>
            <w:shd w:val="clear" w:color="auto" w:fill="auto"/>
            <w:noWrap/>
            <w:vAlign w:val="center"/>
            <w:hideMark/>
          </w:tcPr>
          <w:p w14:paraId="5A86953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77AFD72C" w14:textId="77777777" w:rsidTr="004049B9">
        <w:trPr>
          <w:trHeight w:val="320"/>
          <w:jc w:val="center"/>
        </w:trPr>
        <w:tc>
          <w:tcPr>
            <w:tcW w:w="1056" w:type="dxa"/>
            <w:shd w:val="clear" w:color="auto" w:fill="D9D9D9" w:themeFill="background1" w:themeFillShade="D9"/>
            <w:vAlign w:val="center"/>
          </w:tcPr>
          <w:p w14:paraId="4FB7DCB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B9A3EA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7626A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G</w:t>
            </w:r>
          </w:p>
        </w:tc>
        <w:tc>
          <w:tcPr>
            <w:tcW w:w="2940" w:type="dxa"/>
            <w:shd w:val="clear" w:color="auto" w:fill="auto"/>
            <w:noWrap/>
            <w:vAlign w:val="center"/>
            <w:hideMark/>
          </w:tcPr>
          <w:p w14:paraId="258A74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BB073C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403333</w:t>
            </w:r>
          </w:p>
        </w:tc>
        <w:tc>
          <w:tcPr>
            <w:tcW w:w="1920" w:type="dxa"/>
            <w:shd w:val="clear" w:color="auto" w:fill="auto"/>
            <w:noWrap/>
            <w:vAlign w:val="center"/>
            <w:hideMark/>
          </w:tcPr>
          <w:p w14:paraId="4B5785A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4DA584D9" w14:textId="77777777" w:rsidTr="004049B9">
        <w:trPr>
          <w:trHeight w:val="320"/>
          <w:jc w:val="center"/>
        </w:trPr>
        <w:tc>
          <w:tcPr>
            <w:tcW w:w="1056" w:type="dxa"/>
            <w:shd w:val="clear" w:color="auto" w:fill="D9D9D9" w:themeFill="background1" w:themeFillShade="D9"/>
            <w:vAlign w:val="center"/>
          </w:tcPr>
          <w:p w14:paraId="2FDE9BF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A11F2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D88535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H</w:t>
            </w:r>
          </w:p>
        </w:tc>
        <w:tc>
          <w:tcPr>
            <w:tcW w:w="2940" w:type="dxa"/>
            <w:shd w:val="clear" w:color="auto" w:fill="auto"/>
            <w:noWrap/>
            <w:vAlign w:val="center"/>
            <w:hideMark/>
          </w:tcPr>
          <w:p w14:paraId="21F186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9C46CC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403334</w:t>
            </w:r>
          </w:p>
        </w:tc>
        <w:tc>
          <w:tcPr>
            <w:tcW w:w="1920" w:type="dxa"/>
            <w:shd w:val="clear" w:color="auto" w:fill="auto"/>
            <w:noWrap/>
            <w:vAlign w:val="center"/>
            <w:hideMark/>
          </w:tcPr>
          <w:p w14:paraId="0F8DCAB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5D5BAB42" w14:textId="77777777" w:rsidTr="004049B9">
        <w:trPr>
          <w:trHeight w:val="320"/>
          <w:jc w:val="center"/>
        </w:trPr>
        <w:tc>
          <w:tcPr>
            <w:tcW w:w="1056" w:type="dxa"/>
            <w:shd w:val="clear" w:color="auto" w:fill="D9D9D9" w:themeFill="background1" w:themeFillShade="D9"/>
            <w:vAlign w:val="center"/>
          </w:tcPr>
          <w:p w14:paraId="61E65A8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D2C34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3E9E0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I</w:t>
            </w:r>
          </w:p>
        </w:tc>
        <w:tc>
          <w:tcPr>
            <w:tcW w:w="2940" w:type="dxa"/>
            <w:shd w:val="clear" w:color="auto" w:fill="auto"/>
            <w:noWrap/>
            <w:vAlign w:val="center"/>
            <w:hideMark/>
          </w:tcPr>
          <w:p w14:paraId="3E541E4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C1956D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403335</w:t>
            </w:r>
          </w:p>
        </w:tc>
        <w:tc>
          <w:tcPr>
            <w:tcW w:w="1920" w:type="dxa"/>
            <w:shd w:val="clear" w:color="auto" w:fill="auto"/>
            <w:noWrap/>
            <w:vAlign w:val="center"/>
            <w:hideMark/>
          </w:tcPr>
          <w:p w14:paraId="33263F6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0,00030</w:t>
            </w:r>
          </w:p>
        </w:tc>
      </w:tr>
      <w:tr w:rsidR="00B708FD" w:rsidRPr="009D577B" w14:paraId="54DD1D7B" w14:textId="77777777" w:rsidTr="004049B9">
        <w:trPr>
          <w:trHeight w:val="320"/>
          <w:jc w:val="center"/>
        </w:trPr>
        <w:tc>
          <w:tcPr>
            <w:tcW w:w="1056" w:type="dxa"/>
            <w:shd w:val="clear" w:color="auto" w:fill="D9D9D9" w:themeFill="background1" w:themeFillShade="D9"/>
            <w:vAlign w:val="center"/>
          </w:tcPr>
          <w:p w14:paraId="20C5F67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58C23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C35B09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2940" w:type="dxa"/>
            <w:shd w:val="clear" w:color="auto" w:fill="auto"/>
            <w:noWrap/>
            <w:vAlign w:val="center"/>
            <w:hideMark/>
          </w:tcPr>
          <w:p w14:paraId="42C3F9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35648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403336</w:t>
            </w:r>
          </w:p>
        </w:tc>
        <w:tc>
          <w:tcPr>
            <w:tcW w:w="1920" w:type="dxa"/>
            <w:shd w:val="clear" w:color="auto" w:fill="auto"/>
            <w:noWrap/>
            <w:vAlign w:val="center"/>
            <w:hideMark/>
          </w:tcPr>
          <w:p w14:paraId="625E407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CE3A33C" w14:textId="77777777" w:rsidTr="004049B9">
        <w:trPr>
          <w:trHeight w:val="320"/>
          <w:jc w:val="center"/>
        </w:trPr>
        <w:tc>
          <w:tcPr>
            <w:tcW w:w="1056" w:type="dxa"/>
            <w:shd w:val="clear" w:color="auto" w:fill="D9D9D9" w:themeFill="background1" w:themeFillShade="D9"/>
            <w:vAlign w:val="center"/>
          </w:tcPr>
          <w:p w14:paraId="41C0CD4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C8EFAB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43569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001627A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CFC531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403337</w:t>
            </w:r>
          </w:p>
        </w:tc>
        <w:tc>
          <w:tcPr>
            <w:tcW w:w="1920" w:type="dxa"/>
            <w:shd w:val="clear" w:color="auto" w:fill="auto"/>
            <w:noWrap/>
            <w:vAlign w:val="center"/>
            <w:hideMark/>
          </w:tcPr>
          <w:p w14:paraId="270B706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22AE7022" w14:textId="77777777" w:rsidTr="004049B9">
        <w:trPr>
          <w:trHeight w:val="320"/>
          <w:jc w:val="center"/>
        </w:trPr>
        <w:tc>
          <w:tcPr>
            <w:tcW w:w="1056" w:type="dxa"/>
            <w:shd w:val="clear" w:color="auto" w:fill="D9D9D9" w:themeFill="background1" w:themeFillShade="D9"/>
            <w:vAlign w:val="center"/>
          </w:tcPr>
          <w:p w14:paraId="43FA3F1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25421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090C0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6C4363E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05C86A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403338</w:t>
            </w:r>
          </w:p>
        </w:tc>
        <w:tc>
          <w:tcPr>
            <w:tcW w:w="1920" w:type="dxa"/>
            <w:shd w:val="clear" w:color="auto" w:fill="auto"/>
            <w:noWrap/>
            <w:vAlign w:val="center"/>
            <w:hideMark/>
          </w:tcPr>
          <w:p w14:paraId="28A6D10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0,00050</w:t>
            </w:r>
          </w:p>
        </w:tc>
      </w:tr>
      <w:tr w:rsidR="00B708FD" w:rsidRPr="009D577B" w14:paraId="1D86DD94" w14:textId="77777777" w:rsidTr="004049B9">
        <w:trPr>
          <w:trHeight w:val="320"/>
          <w:jc w:val="center"/>
        </w:trPr>
        <w:tc>
          <w:tcPr>
            <w:tcW w:w="1056" w:type="dxa"/>
            <w:shd w:val="clear" w:color="auto" w:fill="D9D9D9" w:themeFill="background1" w:themeFillShade="D9"/>
            <w:vAlign w:val="center"/>
          </w:tcPr>
          <w:p w14:paraId="191099B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CE6321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161C54B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57EA47A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1CB5F0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403339</w:t>
            </w:r>
          </w:p>
        </w:tc>
        <w:tc>
          <w:tcPr>
            <w:tcW w:w="1920" w:type="dxa"/>
            <w:shd w:val="clear" w:color="auto" w:fill="auto"/>
            <w:noWrap/>
            <w:vAlign w:val="center"/>
            <w:hideMark/>
          </w:tcPr>
          <w:p w14:paraId="02088FF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F393A2F" w14:textId="77777777" w:rsidTr="004049B9">
        <w:trPr>
          <w:trHeight w:val="320"/>
          <w:jc w:val="center"/>
        </w:trPr>
        <w:tc>
          <w:tcPr>
            <w:tcW w:w="1056" w:type="dxa"/>
            <w:shd w:val="clear" w:color="auto" w:fill="D9D9D9" w:themeFill="background1" w:themeFillShade="D9"/>
            <w:vAlign w:val="center"/>
          </w:tcPr>
          <w:p w14:paraId="59EF461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61C51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0D2D52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334906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391E0D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403340</w:t>
            </w:r>
          </w:p>
        </w:tc>
        <w:tc>
          <w:tcPr>
            <w:tcW w:w="1920" w:type="dxa"/>
            <w:shd w:val="clear" w:color="auto" w:fill="auto"/>
            <w:noWrap/>
            <w:vAlign w:val="center"/>
            <w:hideMark/>
          </w:tcPr>
          <w:p w14:paraId="5E6B23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B247869" w14:textId="77777777" w:rsidTr="004049B9">
        <w:trPr>
          <w:trHeight w:val="320"/>
          <w:jc w:val="center"/>
        </w:trPr>
        <w:tc>
          <w:tcPr>
            <w:tcW w:w="1056" w:type="dxa"/>
            <w:shd w:val="clear" w:color="auto" w:fill="D9D9D9" w:themeFill="background1" w:themeFillShade="D9"/>
            <w:vAlign w:val="center"/>
          </w:tcPr>
          <w:p w14:paraId="6179FB7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FB198C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B3F67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4A82FA8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DD25B5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403341</w:t>
            </w:r>
          </w:p>
        </w:tc>
        <w:tc>
          <w:tcPr>
            <w:tcW w:w="1920" w:type="dxa"/>
            <w:shd w:val="clear" w:color="auto" w:fill="auto"/>
            <w:noWrap/>
            <w:vAlign w:val="center"/>
            <w:hideMark/>
          </w:tcPr>
          <w:p w14:paraId="2A0634C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2277BD0" w14:textId="77777777" w:rsidTr="004049B9">
        <w:trPr>
          <w:trHeight w:val="320"/>
          <w:jc w:val="center"/>
        </w:trPr>
        <w:tc>
          <w:tcPr>
            <w:tcW w:w="1056" w:type="dxa"/>
            <w:shd w:val="clear" w:color="auto" w:fill="D9D9D9" w:themeFill="background1" w:themeFillShade="D9"/>
            <w:vAlign w:val="center"/>
          </w:tcPr>
          <w:p w14:paraId="512C291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63216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A9AD0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504AA4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A8F8E7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403342</w:t>
            </w:r>
          </w:p>
        </w:tc>
        <w:tc>
          <w:tcPr>
            <w:tcW w:w="1920" w:type="dxa"/>
            <w:shd w:val="clear" w:color="auto" w:fill="auto"/>
            <w:noWrap/>
            <w:vAlign w:val="center"/>
            <w:hideMark/>
          </w:tcPr>
          <w:p w14:paraId="50589A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E1ABEA4" w14:textId="77777777" w:rsidTr="004049B9">
        <w:trPr>
          <w:trHeight w:val="320"/>
          <w:jc w:val="center"/>
        </w:trPr>
        <w:tc>
          <w:tcPr>
            <w:tcW w:w="1056" w:type="dxa"/>
            <w:shd w:val="clear" w:color="auto" w:fill="D9D9D9" w:themeFill="background1" w:themeFillShade="D9"/>
            <w:vAlign w:val="center"/>
          </w:tcPr>
          <w:p w14:paraId="6FC5CF1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2A5F7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4065DC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107</w:t>
            </w:r>
          </w:p>
        </w:tc>
        <w:tc>
          <w:tcPr>
            <w:tcW w:w="2940" w:type="dxa"/>
            <w:shd w:val="clear" w:color="auto" w:fill="auto"/>
            <w:noWrap/>
            <w:vAlign w:val="center"/>
            <w:hideMark/>
          </w:tcPr>
          <w:p w14:paraId="03480B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DF0413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403343</w:t>
            </w:r>
          </w:p>
        </w:tc>
        <w:tc>
          <w:tcPr>
            <w:tcW w:w="1920" w:type="dxa"/>
            <w:shd w:val="clear" w:color="auto" w:fill="auto"/>
            <w:noWrap/>
            <w:vAlign w:val="center"/>
            <w:hideMark/>
          </w:tcPr>
          <w:p w14:paraId="0503CEA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4C64C42" w14:textId="77777777" w:rsidTr="004049B9">
        <w:trPr>
          <w:trHeight w:val="320"/>
          <w:jc w:val="center"/>
        </w:trPr>
        <w:tc>
          <w:tcPr>
            <w:tcW w:w="1056" w:type="dxa"/>
            <w:shd w:val="clear" w:color="auto" w:fill="D9D9D9" w:themeFill="background1" w:themeFillShade="D9"/>
            <w:vAlign w:val="center"/>
          </w:tcPr>
          <w:p w14:paraId="631096B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E7284C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5A5CBD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108</w:t>
            </w:r>
          </w:p>
        </w:tc>
        <w:tc>
          <w:tcPr>
            <w:tcW w:w="2940" w:type="dxa"/>
            <w:shd w:val="clear" w:color="auto" w:fill="auto"/>
            <w:noWrap/>
            <w:vAlign w:val="center"/>
            <w:hideMark/>
          </w:tcPr>
          <w:p w14:paraId="32D077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297754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403344</w:t>
            </w:r>
          </w:p>
        </w:tc>
        <w:tc>
          <w:tcPr>
            <w:tcW w:w="1920" w:type="dxa"/>
            <w:shd w:val="clear" w:color="auto" w:fill="auto"/>
            <w:noWrap/>
            <w:vAlign w:val="center"/>
            <w:hideMark/>
          </w:tcPr>
          <w:p w14:paraId="077A2A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521BE78A" w14:textId="77777777" w:rsidTr="004049B9">
        <w:trPr>
          <w:trHeight w:val="320"/>
          <w:jc w:val="center"/>
        </w:trPr>
        <w:tc>
          <w:tcPr>
            <w:tcW w:w="1056" w:type="dxa"/>
            <w:shd w:val="clear" w:color="auto" w:fill="D9D9D9" w:themeFill="background1" w:themeFillShade="D9"/>
            <w:vAlign w:val="center"/>
          </w:tcPr>
          <w:p w14:paraId="7668684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E74E3C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55312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109</w:t>
            </w:r>
          </w:p>
        </w:tc>
        <w:tc>
          <w:tcPr>
            <w:tcW w:w="2940" w:type="dxa"/>
            <w:shd w:val="clear" w:color="auto" w:fill="auto"/>
            <w:noWrap/>
            <w:vAlign w:val="center"/>
            <w:hideMark/>
          </w:tcPr>
          <w:p w14:paraId="5EF97D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45968D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403345</w:t>
            </w:r>
          </w:p>
        </w:tc>
        <w:tc>
          <w:tcPr>
            <w:tcW w:w="1920" w:type="dxa"/>
            <w:shd w:val="clear" w:color="auto" w:fill="auto"/>
            <w:noWrap/>
            <w:vAlign w:val="center"/>
            <w:hideMark/>
          </w:tcPr>
          <w:p w14:paraId="1517EE4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F6848E8" w14:textId="77777777" w:rsidTr="004049B9">
        <w:trPr>
          <w:trHeight w:val="320"/>
          <w:jc w:val="center"/>
        </w:trPr>
        <w:tc>
          <w:tcPr>
            <w:tcW w:w="1056" w:type="dxa"/>
            <w:shd w:val="clear" w:color="auto" w:fill="D9D9D9" w:themeFill="background1" w:themeFillShade="D9"/>
            <w:vAlign w:val="center"/>
          </w:tcPr>
          <w:p w14:paraId="138E6E4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A28744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5D0198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110</w:t>
            </w:r>
          </w:p>
        </w:tc>
        <w:tc>
          <w:tcPr>
            <w:tcW w:w="2940" w:type="dxa"/>
            <w:shd w:val="clear" w:color="auto" w:fill="auto"/>
            <w:noWrap/>
            <w:vAlign w:val="center"/>
            <w:hideMark/>
          </w:tcPr>
          <w:p w14:paraId="213B45B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9ED5AB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403346</w:t>
            </w:r>
          </w:p>
        </w:tc>
        <w:tc>
          <w:tcPr>
            <w:tcW w:w="1920" w:type="dxa"/>
            <w:shd w:val="clear" w:color="auto" w:fill="auto"/>
            <w:noWrap/>
            <w:vAlign w:val="center"/>
            <w:hideMark/>
          </w:tcPr>
          <w:p w14:paraId="21BECA6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71FCE07" w14:textId="77777777" w:rsidTr="004049B9">
        <w:trPr>
          <w:trHeight w:val="320"/>
          <w:jc w:val="center"/>
        </w:trPr>
        <w:tc>
          <w:tcPr>
            <w:tcW w:w="1056" w:type="dxa"/>
            <w:shd w:val="clear" w:color="auto" w:fill="D9D9D9" w:themeFill="background1" w:themeFillShade="D9"/>
            <w:vAlign w:val="center"/>
          </w:tcPr>
          <w:p w14:paraId="4EC1C48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9E07A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1B984E8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201</w:t>
            </w:r>
          </w:p>
        </w:tc>
        <w:tc>
          <w:tcPr>
            <w:tcW w:w="2940" w:type="dxa"/>
            <w:shd w:val="clear" w:color="auto" w:fill="auto"/>
            <w:noWrap/>
            <w:vAlign w:val="center"/>
            <w:hideMark/>
          </w:tcPr>
          <w:p w14:paraId="3D08BDF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36BDC4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403347</w:t>
            </w:r>
          </w:p>
        </w:tc>
        <w:tc>
          <w:tcPr>
            <w:tcW w:w="1920" w:type="dxa"/>
            <w:shd w:val="clear" w:color="auto" w:fill="auto"/>
            <w:noWrap/>
            <w:vAlign w:val="center"/>
            <w:hideMark/>
          </w:tcPr>
          <w:p w14:paraId="2BEDA6A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7C77E418" w14:textId="77777777" w:rsidTr="004049B9">
        <w:trPr>
          <w:trHeight w:val="320"/>
          <w:jc w:val="center"/>
        </w:trPr>
        <w:tc>
          <w:tcPr>
            <w:tcW w:w="1056" w:type="dxa"/>
            <w:shd w:val="clear" w:color="auto" w:fill="D9D9D9" w:themeFill="background1" w:themeFillShade="D9"/>
            <w:vAlign w:val="center"/>
          </w:tcPr>
          <w:p w14:paraId="7A2FCF8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3AAC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0EBB3F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202</w:t>
            </w:r>
          </w:p>
        </w:tc>
        <w:tc>
          <w:tcPr>
            <w:tcW w:w="2940" w:type="dxa"/>
            <w:shd w:val="clear" w:color="auto" w:fill="auto"/>
            <w:noWrap/>
            <w:vAlign w:val="center"/>
            <w:hideMark/>
          </w:tcPr>
          <w:p w14:paraId="2D646D2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0BCBAF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403348</w:t>
            </w:r>
          </w:p>
        </w:tc>
        <w:tc>
          <w:tcPr>
            <w:tcW w:w="1920" w:type="dxa"/>
            <w:shd w:val="clear" w:color="auto" w:fill="auto"/>
            <w:noWrap/>
            <w:vAlign w:val="center"/>
            <w:hideMark/>
          </w:tcPr>
          <w:p w14:paraId="635CDC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FB68D74" w14:textId="77777777" w:rsidTr="004049B9">
        <w:trPr>
          <w:trHeight w:val="320"/>
          <w:jc w:val="center"/>
        </w:trPr>
        <w:tc>
          <w:tcPr>
            <w:tcW w:w="1056" w:type="dxa"/>
            <w:shd w:val="clear" w:color="auto" w:fill="D9D9D9" w:themeFill="background1" w:themeFillShade="D9"/>
            <w:vAlign w:val="center"/>
          </w:tcPr>
          <w:p w14:paraId="1E765D0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DDC06E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D017D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203</w:t>
            </w:r>
          </w:p>
        </w:tc>
        <w:tc>
          <w:tcPr>
            <w:tcW w:w="2940" w:type="dxa"/>
            <w:shd w:val="clear" w:color="auto" w:fill="auto"/>
            <w:noWrap/>
            <w:vAlign w:val="center"/>
            <w:hideMark/>
          </w:tcPr>
          <w:p w14:paraId="7D2DBB1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E7025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403349</w:t>
            </w:r>
          </w:p>
        </w:tc>
        <w:tc>
          <w:tcPr>
            <w:tcW w:w="1920" w:type="dxa"/>
            <w:shd w:val="clear" w:color="auto" w:fill="auto"/>
            <w:noWrap/>
            <w:vAlign w:val="center"/>
            <w:hideMark/>
          </w:tcPr>
          <w:p w14:paraId="0F558AB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2250F5C0" w14:textId="77777777" w:rsidTr="004049B9">
        <w:trPr>
          <w:trHeight w:val="320"/>
          <w:jc w:val="center"/>
        </w:trPr>
        <w:tc>
          <w:tcPr>
            <w:tcW w:w="1056" w:type="dxa"/>
            <w:shd w:val="clear" w:color="auto" w:fill="D9D9D9" w:themeFill="background1" w:themeFillShade="D9"/>
            <w:vAlign w:val="center"/>
          </w:tcPr>
          <w:p w14:paraId="795D7D3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299C4A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01934E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204</w:t>
            </w:r>
          </w:p>
        </w:tc>
        <w:tc>
          <w:tcPr>
            <w:tcW w:w="2940" w:type="dxa"/>
            <w:shd w:val="clear" w:color="auto" w:fill="auto"/>
            <w:noWrap/>
            <w:vAlign w:val="center"/>
            <w:hideMark/>
          </w:tcPr>
          <w:p w14:paraId="521012C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DAE573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403350</w:t>
            </w:r>
          </w:p>
        </w:tc>
        <w:tc>
          <w:tcPr>
            <w:tcW w:w="1920" w:type="dxa"/>
            <w:shd w:val="clear" w:color="auto" w:fill="auto"/>
            <w:noWrap/>
            <w:vAlign w:val="center"/>
            <w:hideMark/>
          </w:tcPr>
          <w:p w14:paraId="3454551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781DF4D" w14:textId="77777777" w:rsidTr="004049B9">
        <w:trPr>
          <w:trHeight w:val="320"/>
          <w:jc w:val="center"/>
        </w:trPr>
        <w:tc>
          <w:tcPr>
            <w:tcW w:w="1056" w:type="dxa"/>
            <w:shd w:val="clear" w:color="auto" w:fill="D9D9D9" w:themeFill="background1" w:themeFillShade="D9"/>
            <w:vAlign w:val="center"/>
          </w:tcPr>
          <w:p w14:paraId="16F0888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4B2DC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CB0578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205</w:t>
            </w:r>
          </w:p>
        </w:tc>
        <w:tc>
          <w:tcPr>
            <w:tcW w:w="2940" w:type="dxa"/>
            <w:shd w:val="clear" w:color="auto" w:fill="auto"/>
            <w:noWrap/>
            <w:vAlign w:val="center"/>
            <w:hideMark/>
          </w:tcPr>
          <w:p w14:paraId="141AC57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2161D9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403351</w:t>
            </w:r>
          </w:p>
        </w:tc>
        <w:tc>
          <w:tcPr>
            <w:tcW w:w="1920" w:type="dxa"/>
            <w:shd w:val="clear" w:color="auto" w:fill="auto"/>
            <w:noWrap/>
            <w:vAlign w:val="center"/>
            <w:hideMark/>
          </w:tcPr>
          <w:p w14:paraId="057A7FB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0F1832F" w14:textId="77777777" w:rsidTr="004049B9">
        <w:trPr>
          <w:trHeight w:val="320"/>
          <w:jc w:val="center"/>
        </w:trPr>
        <w:tc>
          <w:tcPr>
            <w:tcW w:w="1056" w:type="dxa"/>
            <w:shd w:val="clear" w:color="auto" w:fill="D9D9D9" w:themeFill="background1" w:themeFillShade="D9"/>
            <w:vAlign w:val="center"/>
          </w:tcPr>
          <w:p w14:paraId="5C606EA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82DDA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97E44B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206</w:t>
            </w:r>
          </w:p>
        </w:tc>
        <w:tc>
          <w:tcPr>
            <w:tcW w:w="2940" w:type="dxa"/>
            <w:shd w:val="clear" w:color="auto" w:fill="auto"/>
            <w:noWrap/>
            <w:vAlign w:val="center"/>
            <w:hideMark/>
          </w:tcPr>
          <w:p w14:paraId="4C1EA31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E6403F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403352</w:t>
            </w:r>
          </w:p>
        </w:tc>
        <w:tc>
          <w:tcPr>
            <w:tcW w:w="1920" w:type="dxa"/>
            <w:shd w:val="clear" w:color="auto" w:fill="auto"/>
            <w:noWrap/>
            <w:vAlign w:val="center"/>
            <w:hideMark/>
          </w:tcPr>
          <w:p w14:paraId="6DFA28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E2B1951" w14:textId="77777777" w:rsidTr="004049B9">
        <w:trPr>
          <w:trHeight w:val="320"/>
          <w:jc w:val="center"/>
        </w:trPr>
        <w:tc>
          <w:tcPr>
            <w:tcW w:w="1056" w:type="dxa"/>
            <w:shd w:val="clear" w:color="auto" w:fill="D9D9D9" w:themeFill="background1" w:themeFillShade="D9"/>
            <w:vAlign w:val="center"/>
          </w:tcPr>
          <w:p w14:paraId="3C42682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AA1B3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87C66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207</w:t>
            </w:r>
          </w:p>
        </w:tc>
        <w:tc>
          <w:tcPr>
            <w:tcW w:w="2940" w:type="dxa"/>
            <w:shd w:val="clear" w:color="auto" w:fill="auto"/>
            <w:noWrap/>
            <w:vAlign w:val="center"/>
            <w:hideMark/>
          </w:tcPr>
          <w:p w14:paraId="2773C1A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ED8855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403353</w:t>
            </w:r>
          </w:p>
        </w:tc>
        <w:tc>
          <w:tcPr>
            <w:tcW w:w="1920" w:type="dxa"/>
            <w:shd w:val="clear" w:color="auto" w:fill="auto"/>
            <w:noWrap/>
            <w:vAlign w:val="center"/>
            <w:hideMark/>
          </w:tcPr>
          <w:p w14:paraId="737F85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22FB25A8" w14:textId="77777777" w:rsidTr="004049B9">
        <w:trPr>
          <w:trHeight w:val="320"/>
          <w:jc w:val="center"/>
        </w:trPr>
        <w:tc>
          <w:tcPr>
            <w:tcW w:w="1056" w:type="dxa"/>
            <w:shd w:val="clear" w:color="auto" w:fill="D9D9D9" w:themeFill="background1" w:themeFillShade="D9"/>
            <w:vAlign w:val="center"/>
          </w:tcPr>
          <w:p w14:paraId="567739F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6F807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45432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208</w:t>
            </w:r>
          </w:p>
        </w:tc>
        <w:tc>
          <w:tcPr>
            <w:tcW w:w="2940" w:type="dxa"/>
            <w:shd w:val="clear" w:color="auto" w:fill="auto"/>
            <w:noWrap/>
            <w:vAlign w:val="center"/>
            <w:hideMark/>
          </w:tcPr>
          <w:p w14:paraId="0D162C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6ADC5F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403354</w:t>
            </w:r>
          </w:p>
        </w:tc>
        <w:tc>
          <w:tcPr>
            <w:tcW w:w="1920" w:type="dxa"/>
            <w:shd w:val="clear" w:color="auto" w:fill="auto"/>
            <w:noWrap/>
            <w:vAlign w:val="center"/>
            <w:hideMark/>
          </w:tcPr>
          <w:p w14:paraId="739129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5267D138" w14:textId="77777777" w:rsidTr="004049B9">
        <w:trPr>
          <w:trHeight w:val="320"/>
          <w:jc w:val="center"/>
        </w:trPr>
        <w:tc>
          <w:tcPr>
            <w:tcW w:w="1056" w:type="dxa"/>
            <w:shd w:val="clear" w:color="auto" w:fill="D9D9D9" w:themeFill="background1" w:themeFillShade="D9"/>
            <w:vAlign w:val="center"/>
          </w:tcPr>
          <w:p w14:paraId="17E06A6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5E0EF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E70D9A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209</w:t>
            </w:r>
          </w:p>
        </w:tc>
        <w:tc>
          <w:tcPr>
            <w:tcW w:w="2940" w:type="dxa"/>
            <w:shd w:val="clear" w:color="auto" w:fill="auto"/>
            <w:noWrap/>
            <w:vAlign w:val="center"/>
            <w:hideMark/>
          </w:tcPr>
          <w:p w14:paraId="1A5A66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919765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403355</w:t>
            </w:r>
          </w:p>
        </w:tc>
        <w:tc>
          <w:tcPr>
            <w:tcW w:w="1920" w:type="dxa"/>
            <w:shd w:val="clear" w:color="auto" w:fill="auto"/>
            <w:noWrap/>
            <w:vAlign w:val="center"/>
            <w:hideMark/>
          </w:tcPr>
          <w:p w14:paraId="00DDA74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31D4525D" w14:textId="77777777" w:rsidTr="004049B9">
        <w:trPr>
          <w:trHeight w:val="320"/>
          <w:jc w:val="center"/>
        </w:trPr>
        <w:tc>
          <w:tcPr>
            <w:tcW w:w="1056" w:type="dxa"/>
            <w:shd w:val="clear" w:color="auto" w:fill="D9D9D9" w:themeFill="background1" w:themeFillShade="D9"/>
            <w:vAlign w:val="center"/>
          </w:tcPr>
          <w:p w14:paraId="73D23D8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38FC7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1DE64B3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26DFD6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433857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403356</w:t>
            </w:r>
          </w:p>
        </w:tc>
        <w:tc>
          <w:tcPr>
            <w:tcW w:w="1920" w:type="dxa"/>
            <w:shd w:val="clear" w:color="auto" w:fill="auto"/>
            <w:noWrap/>
            <w:vAlign w:val="center"/>
            <w:hideMark/>
          </w:tcPr>
          <w:p w14:paraId="7795330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0,00140</w:t>
            </w:r>
          </w:p>
        </w:tc>
      </w:tr>
      <w:tr w:rsidR="00B708FD" w:rsidRPr="009D577B" w14:paraId="1B8AB9CF" w14:textId="77777777" w:rsidTr="004049B9">
        <w:trPr>
          <w:trHeight w:val="320"/>
          <w:jc w:val="center"/>
        </w:trPr>
        <w:tc>
          <w:tcPr>
            <w:tcW w:w="1056" w:type="dxa"/>
            <w:shd w:val="clear" w:color="auto" w:fill="D9D9D9" w:themeFill="background1" w:themeFillShade="D9"/>
            <w:vAlign w:val="center"/>
          </w:tcPr>
          <w:p w14:paraId="39688F2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B47BA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9CCC4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0F8A51A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86A9A0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403357</w:t>
            </w:r>
          </w:p>
        </w:tc>
        <w:tc>
          <w:tcPr>
            <w:tcW w:w="1920" w:type="dxa"/>
            <w:shd w:val="clear" w:color="auto" w:fill="auto"/>
            <w:noWrap/>
            <w:vAlign w:val="center"/>
            <w:hideMark/>
          </w:tcPr>
          <w:p w14:paraId="3CA4DBA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F4C668C" w14:textId="77777777" w:rsidTr="004049B9">
        <w:trPr>
          <w:trHeight w:val="320"/>
          <w:jc w:val="center"/>
        </w:trPr>
        <w:tc>
          <w:tcPr>
            <w:tcW w:w="1056" w:type="dxa"/>
            <w:shd w:val="clear" w:color="auto" w:fill="D9D9D9" w:themeFill="background1" w:themeFillShade="D9"/>
            <w:vAlign w:val="center"/>
          </w:tcPr>
          <w:p w14:paraId="3406F98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A9F031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11463D6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4EAF880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F01E03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403358</w:t>
            </w:r>
          </w:p>
        </w:tc>
        <w:tc>
          <w:tcPr>
            <w:tcW w:w="1920" w:type="dxa"/>
            <w:shd w:val="clear" w:color="auto" w:fill="auto"/>
            <w:noWrap/>
            <w:vAlign w:val="center"/>
            <w:hideMark/>
          </w:tcPr>
          <w:p w14:paraId="460455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0,00050</w:t>
            </w:r>
          </w:p>
        </w:tc>
      </w:tr>
      <w:tr w:rsidR="00B708FD" w:rsidRPr="009D577B" w14:paraId="625EA7AC" w14:textId="77777777" w:rsidTr="004049B9">
        <w:trPr>
          <w:trHeight w:val="320"/>
          <w:jc w:val="center"/>
        </w:trPr>
        <w:tc>
          <w:tcPr>
            <w:tcW w:w="1056" w:type="dxa"/>
            <w:shd w:val="clear" w:color="auto" w:fill="D9D9D9" w:themeFill="background1" w:themeFillShade="D9"/>
            <w:vAlign w:val="center"/>
          </w:tcPr>
          <w:p w14:paraId="2106C97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C6B0A4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1764D4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427EEC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A4DE47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403359</w:t>
            </w:r>
          </w:p>
        </w:tc>
        <w:tc>
          <w:tcPr>
            <w:tcW w:w="1920" w:type="dxa"/>
            <w:shd w:val="clear" w:color="auto" w:fill="auto"/>
            <w:noWrap/>
            <w:vAlign w:val="center"/>
            <w:hideMark/>
          </w:tcPr>
          <w:p w14:paraId="3943354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0F34E30" w14:textId="77777777" w:rsidTr="004049B9">
        <w:trPr>
          <w:trHeight w:val="320"/>
          <w:jc w:val="center"/>
        </w:trPr>
        <w:tc>
          <w:tcPr>
            <w:tcW w:w="1056" w:type="dxa"/>
            <w:shd w:val="clear" w:color="auto" w:fill="D9D9D9" w:themeFill="background1" w:themeFillShade="D9"/>
            <w:vAlign w:val="center"/>
          </w:tcPr>
          <w:p w14:paraId="6453600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D96DD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FAE21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665604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CEE442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403360</w:t>
            </w:r>
          </w:p>
        </w:tc>
        <w:tc>
          <w:tcPr>
            <w:tcW w:w="1920" w:type="dxa"/>
            <w:shd w:val="clear" w:color="auto" w:fill="auto"/>
            <w:noWrap/>
            <w:vAlign w:val="center"/>
            <w:hideMark/>
          </w:tcPr>
          <w:p w14:paraId="2BBA30E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23A343FC" w14:textId="77777777" w:rsidTr="004049B9">
        <w:trPr>
          <w:trHeight w:val="320"/>
          <w:jc w:val="center"/>
        </w:trPr>
        <w:tc>
          <w:tcPr>
            <w:tcW w:w="1056" w:type="dxa"/>
            <w:shd w:val="clear" w:color="auto" w:fill="D9D9D9" w:themeFill="background1" w:themeFillShade="D9"/>
            <w:vAlign w:val="center"/>
          </w:tcPr>
          <w:p w14:paraId="310B3E5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642EB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96197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30009B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5A40D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403361</w:t>
            </w:r>
          </w:p>
        </w:tc>
        <w:tc>
          <w:tcPr>
            <w:tcW w:w="1920" w:type="dxa"/>
            <w:shd w:val="clear" w:color="auto" w:fill="auto"/>
            <w:noWrap/>
            <w:vAlign w:val="center"/>
            <w:hideMark/>
          </w:tcPr>
          <w:p w14:paraId="7B771D1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31E113E4" w14:textId="77777777" w:rsidTr="004049B9">
        <w:trPr>
          <w:trHeight w:val="320"/>
          <w:jc w:val="center"/>
        </w:trPr>
        <w:tc>
          <w:tcPr>
            <w:tcW w:w="1056" w:type="dxa"/>
            <w:shd w:val="clear" w:color="auto" w:fill="D9D9D9" w:themeFill="background1" w:themeFillShade="D9"/>
            <w:vAlign w:val="center"/>
          </w:tcPr>
          <w:p w14:paraId="4973EB8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F201AE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DB4B68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G</w:t>
            </w:r>
          </w:p>
        </w:tc>
        <w:tc>
          <w:tcPr>
            <w:tcW w:w="2940" w:type="dxa"/>
            <w:shd w:val="clear" w:color="auto" w:fill="auto"/>
            <w:noWrap/>
            <w:vAlign w:val="center"/>
            <w:hideMark/>
          </w:tcPr>
          <w:p w14:paraId="68CA61A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71242D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403362</w:t>
            </w:r>
          </w:p>
        </w:tc>
        <w:tc>
          <w:tcPr>
            <w:tcW w:w="1920" w:type="dxa"/>
            <w:shd w:val="clear" w:color="auto" w:fill="auto"/>
            <w:noWrap/>
            <w:vAlign w:val="center"/>
            <w:hideMark/>
          </w:tcPr>
          <w:p w14:paraId="529B7B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78C14695" w14:textId="77777777" w:rsidTr="004049B9">
        <w:trPr>
          <w:trHeight w:val="320"/>
          <w:jc w:val="center"/>
        </w:trPr>
        <w:tc>
          <w:tcPr>
            <w:tcW w:w="1056" w:type="dxa"/>
            <w:shd w:val="clear" w:color="auto" w:fill="D9D9D9" w:themeFill="background1" w:themeFillShade="D9"/>
            <w:vAlign w:val="center"/>
          </w:tcPr>
          <w:p w14:paraId="22C4E8F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72A55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E1CF11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H</w:t>
            </w:r>
          </w:p>
        </w:tc>
        <w:tc>
          <w:tcPr>
            <w:tcW w:w="2940" w:type="dxa"/>
            <w:shd w:val="clear" w:color="auto" w:fill="auto"/>
            <w:noWrap/>
            <w:vAlign w:val="center"/>
            <w:hideMark/>
          </w:tcPr>
          <w:p w14:paraId="275926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2F18E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403363</w:t>
            </w:r>
          </w:p>
        </w:tc>
        <w:tc>
          <w:tcPr>
            <w:tcW w:w="1920" w:type="dxa"/>
            <w:shd w:val="clear" w:color="auto" w:fill="auto"/>
            <w:noWrap/>
            <w:vAlign w:val="center"/>
            <w:hideMark/>
          </w:tcPr>
          <w:p w14:paraId="03DAB7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74413661" w14:textId="77777777" w:rsidTr="004049B9">
        <w:trPr>
          <w:trHeight w:val="320"/>
          <w:jc w:val="center"/>
        </w:trPr>
        <w:tc>
          <w:tcPr>
            <w:tcW w:w="1056" w:type="dxa"/>
            <w:shd w:val="clear" w:color="auto" w:fill="D9D9D9" w:themeFill="background1" w:themeFillShade="D9"/>
            <w:vAlign w:val="center"/>
          </w:tcPr>
          <w:p w14:paraId="29BDCD9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18435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7FACE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I</w:t>
            </w:r>
          </w:p>
        </w:tc>
        <w:tc>
          <w:tcPr>
            <w:tcW w:w="2940" w:type="dxa"/>
            <w:shd w:val="clear" w:color="auto" w:fill="auto"/>
            <w:noWrap/>
            <w:vAlign w:val="center"/>
            <w:hideMark/>
          </w:tcPr>
          <w:p w14:paraId="6BC0D7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01AAAB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403364</w:t>
            </w:r>
          </w:p>
        </w:tc>
        <w:tc>
          <w:tcPr>
            <w:tcW w:w="1920" w:type="dxa"/>
            <w:shd w:val="clear" w:color="auto" w:fill="auto"/>
            <w:noWrap/>
            <w:vAlign w:val="center"/>
            <w:hideMark/>
          </w:tcPr>
          <w:p w14:paraId="7A1434F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0,00030</w:t>
            </w:r>
          </w:p>
        </w:tc>
      </w:tr>
      <w:tr w:rsidR="00B708FD" w:rsidRPr="009D577B" w14:paraId="6501F2B7" w14:textId="77777777" w:rsidTr="004049B9">
        <w:trPr>
          <w:trHeight w:val="320"/>
          <w:jc w:val="center"/>
        </w:trPr>
        <w:tc>
          <w:tcPr>
            <w:tcW w:w="1056" w:type="dxa"/>
            <w:shd w:val="clear" w:color="auto" w:fill="D9D9D9" w:themeFill="background1" w:themeFillShade="D9"/>
            <w:vAlign w:val="center"/>
          </w:tcPr>
          <w:p w14:paraId="04D0263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057EDD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84D333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2940" w:type="dxa"/>
            <w:shd w:val="clear" w:color="auto" w:fill="auto"/>
            <w:noWrap/>
            <w:vAlign w:val="center"/>
            <w:hideMark/>
          </w:tcPr>
          <w:p w14:paraId="14B2AF7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601D34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403365</w:t>
            </w:r>
          </w:p>
        </w:tc>
        <w:tc>
          <w:tcPr>
            <w:tcW w:w="1920" w:type="dxa"/>
            <w:shd w:val="clear" w:color="auto" w:fill="auto"/>
            <w:noWrap/>
            <w:vAlign w:val="center"/>
            <w:hideMark/>
          </w:tcPr>
          <w:p w14:paraId="2F121D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4FDEF455" w14:textId="77777777" w:rsidTr="004049B9">
        <w:trPr>
          <w:trHeight w:val="320"/>
          <w:jc w:val="center"/>
        </w:trPr>
        <w:tc>
          <w:tcPr>
            <w:tcW w:w="1056" w:type="dxa"/>
            <w:shd w:val="clear" w:color="auto" w:fill="D9D9D9" w:themeFill="background1" w:themeFillShade="D9"/>
            <w:vAlign w:val="center"/>
          </w:tcPr>
          <w:p w14:paraId="16C93A1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0C53AA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967CD0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4E31F7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DF31D9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403366</w:t>
            </w:r>
          </w:p>
        </w:tc>
        <w:tc>
          <w:tcPr>
            <w:tcW w:w="1920" w:type="dxa"/>
            <w:shd w:val="clear" w:color="auto" w:fill="auto"/>
            <w:noWrap/>
            <w:vAlign w:val="center"/>
            <w:hideMark/>
          </w:tcPr>
          <w:p w14:paraId="22C3E2C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7CFC9381" w14:textId="77777777" w:rsidTr="004049B9">
        <w:trPr>
          <w:trHeight w:val="320"/>
          <w:jc w:val="center"/>
        </w:trPr>
        <w:tc>
          <w:tcPr>
            <w:tcW w:w="1056" w:type="dxa"/>
            <w:shd w:val="clear" w:color="auto" w:fill="D9D9D9" w:themeFill="background1" w:themeFillShade="D9"/>
            <w:vAlign w:val="center"/>
          </w:tcPr>
          <w:p w14:paraId="3750422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D0609B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BAF72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64C925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3A7907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403367</w:t>
            </w:r>
          </w:p>
        </w:tc>
        <w:tc>
          <w:tcPr>
            <w:tcW w:w="1920" w:type="dxa"/>
            <w:shd w:val="clear" w:color="auto" w:fill="auto"/>
            <w:noWrap/>
            <w:vAlign w:val="center"/>
            <w:hideMark/>
          </w:tcPr>
          <w:p w14:paraId="1E5D511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0,00050</w:t>
            </w:r>
          </w:p>
        </w:tc>
      </w:tr>
      <w:tr w:rsidR="00B708FD" w:rsidRPr="009D577B" w14:paraId="70D09729" w14:textId="77777777" w:rsidTr="004049B9">
        <w:trPr>
          <w:trHeight w:val="320"/>
          <w:jc w:val="center"/>
        </w:trPr>
        <w:tc>
          <w:tcPr>
            <w:tcW w:w="1056" w:type="dxa"/>
            <w:shd w:val="clear" w:color="auto" w:fill="D9D9D9" w:themeFill="background1" w:themeFillShade="D9"/>
            <w:vAlign w:val="center"/>
          </w:tcPr>
          <w:p w14:paraId="00B3A5E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6EFD03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913337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30A9E9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16836B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403368</w:t>
            </w:r>
          </w:p>
        </w:tc>
        <w:tc>
          <w:tcPr>
            <w:tcW w:w="1920" w:type="dxa"/>
            <w:shd w:val="clear" w:color="auto" w:fill="auto"/>
            <w:noWrap/>
            <w:vAlign w:val="center"/>
            <w:hideMark/>
          </w:tcPr>
          <w:p w14:paraId="1608F5F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6F15DBD" w14:textId="77777777" w:rsidTr="004049B9">
        <w:trPr>
          <w:trHeight w:val="320"/>
          <w:jc w:val="center"/>
        </w:trPr>
        <w:tc>
          <w:tcPr>
            <w:tcW w:w="1056" w:type="dxa"/>
            <w:shd w:val="clear" w:color="auto" w:fill="D9D9D9" w:themeFill="background1" w:themeFillShade="D9"/>
            <w:vAlign w:val="center"/>
          </w:tcPr>
          <w:p w14:paraId="0D43FF7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4AC21F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A9FE13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4290B93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51DC3C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403369</w:t>
            </w:r>
          </w:p>
        </w:tc>
        <w:tc>
          <w:tcPr>
            <w:tcW w:w="1920" w:type="dxa"/>
            <w:shd w:val="clear" w:color="auto" w:fill="auto"/>
            <w:noWrap/>
            <w:vAlign w:val="center"/>
            <w:hideMark/>
          </w:tcPr>
          <w:p w14:paraId="21EC72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3F5345F" w14:textId="77777777" w:rsidTr="004049B9">
        <w:trPr>
          <w:trHeight w:val="320"/>
          <w:jc w:val="center"/>
        </w:trPr>
        <w:tc>
          <w:tcPr>
            <w:tcW w:w="1056" w:type="dxa"/>
            <w:shd w:val="clear" w:color="auto" w:fill="D9D9D9" w:themeFill="background1" w:themeFillShade="D9"/>
            <w:vAlign w:val="center"/>
          </w:tcPr>
          <w:p w14:paraId="74A5C8D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16CE4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0F347B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70120DF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FAFA80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403370</w:t>
            </w:r>
          </w:p>
        </w:tc>
        <w:tc>
          <w:tcPr>
            <w:tcW w:w="1920" w:type="dxa"/>
            <w:shd w:val="clear" w:color="auto" w:fill="auto"/>
            <w:noWrap/>
            <w:vAlign w:val="center"/>
            <w:hideMark/>
          </w:tcPr>
          <w:p w14:paraId="10CF18C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D16E5D3" w14:textId="77777777" w:rsidTr="004049B9">
        <w:trPr>
          <w:trHeight w:val="320"/>
          <w:jc w:val="center"/>
        </w:trPr>
        <w:tc>
          <w:tcPr>
            <w:tcW w:w="1056" w:type="dxa"/>
            <w:shd w:val="clear" w:color="auto" w:fill="D9D9D9" w:themeFill="background1" w:themeFillShade="D9"/>
            <w:vAlign w:val="center"/>
          </w:tcPr>
          <w:p w14:paraId="20E70A5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A8364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DBFAA3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3CF32A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7B419D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403371</w:t>
            </w:r>
          </w:p>
        </w:tc>
        <w:tc>
          <w:tcPr>
            <w:tcW w:w="1920" w:type="dxa"/>
            <w:shd w:val="clear" w:color="auto" w:fill="auto"/>
            <w:noWrap/>
            <w:vAlign w:val="center"/>
            <w:hideMark/>
          </w:tcPr>
          <w:p w14:paraId="33505D4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B883E1F" w14:textId="77777777" w:rsidTr="004049B9">
        <w:trPr>
          <w:trHeight w:val="320"/>
          <w:jc w:val="center"/>
        </w:trPr>
        <w:tc>
          <w:tcPr>
            <w:tcW w:w="1056" w:type="dxa"/>
            <w:shd w:val="clear" w:color="auto" w:fill="D9D9D9" w:themeFill="background1" w:themeFillShade="D9"/>
            <w:vAlign w:val="center"/>
          </w:tcPr>
          <w:p w14:paraId="627BAD9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DC031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113166C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107</w:t>
            </w:r>
          </w:p>
        </w:tc>
        <w:tc>
          <w:tcPr>
            <w:tcW w:w="2940" w:type="dxa"/>
            <w:shd w:val="clear" w:color="auto" w:fill="auto"/>
            <w:noWrap/>
            <w:vAlign w:val="center"/>
            <w:hideMark/>
          </w:tcPr>
          <w:p w14:paraId="2F41363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C9A5D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403372</w:t>
            </w:r>
          </w:p>
        </w:tc>
        <w:tc>
          <w:tcPr>
            <w:tcW w:w="1920" w:type="dxa"/>
            <w:shd w:val="clear" w:color="auto" w:fill="auto"/>
            <w:noWrap/>
            <w:vAlign w:val="center"/>
            <w:hideMark/>
          </w:tcPr>
          <w:p w14:paraId="19ECC68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604557F3" w14:textId="77777777" w:rsidTr="004049B9">
        <w:trPr>
          <w:trHeight w:val="320"/>
          <w:jc w:val="center"/>
        </w:trPr>
        <w:tc>
          <w:tcPr>
            <w:tcW w:w="1056" w:type="dxa"/>
            <w:shd w:val="clear" w:color="auto" w:fill="D9D9D9" w:themeFill="background1" w:themeFillShade="D9"/>
            <w:vAlign w:val="center"/>
          </w:tcPr>
          <w:p w14:paraId="24C3FD6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DDC75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D9225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108</w:t>
            </w:r>
          </w:p>
        </w:tc>
        <w:tc>
          <w:tcPr>
            <w:tcW w:w="2940" w:type="dxa"/>
            <w:shd w:val="clear" w:color="auto" w:fill="auto"/>
            <w:noWrap/>
            <w:vAlign w:val="center"/>
            <w:hideMark/>
          </w:tcPr>
          <w:p w14:paraId="4AB760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F347E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403373</w:t>
            </w:r>
          </w:p>
        </w:tc>
        <w:tc>
          <w:tcPr>
            <w:tcW w:w="1920" w:type="dxa"/>
            <w:shd w:val="clear" w:color="auto" w:fill="auto"/>
            <w:noWrap/>
            <w:vAlign w:val="center"/>
            <w:hideMark/>
          </w:tcPr>
          <w:p w14:paraId="4B1ADAB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E96F565" w14:textId="77777777" w:rsidTr="004049B9">
        <w:trPr>
          <w:trHeight w:val="320"/>
          <w:jc w:val="center"/>
        </w:trPr>
        <w:tc>
          <w:tcPr>
            <w:tcW w:w="1056" w:type="dxa"/>
            <w:shd w:val="clear" w:color="auto" w:fill="D9D9D9" w:themeFill="background1" w:themeFillShade="D9"/>
            <w:vAlign w:val="center"/>
          </w:tcPr>
          <w:p w14:paraId="5F4BEB5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E8FDE7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0574D9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109</w:t>
            </w:r>
          </w:p>
        </w:tc>
        <w:tc>
          <w:tcPr>
            <w:tcW w:w="2940" w:type="dxa"/>
            <w:shd w:val="clear" w:color="auto" w:fill="auto"/>
            <w:noWrap/>
            <w:vAlign w:val="center"/>
            <w:hideMark/>
          </w:tcPr>
          <w:p w14:paraId="6049183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F33A96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403374</w:t>
            </w:r>
          </w:p>
        </w:tc>
        <w:tc>
          <w:tcPr>
            <w:tcW w:w="1920" w:type="dxa"/>
            <w:shd w:val="clear" w:color="auto" w:fill="auto"/>
            <w:noWrap/>
            <w:vAlign w:val="center"/>
            <w:hideMark/>
          </w:tcPr>
          <w:p w14:paraId="2BF7056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00728DF" w14:textId="77777777" w:rsidTr="004049B9">
        <w:trPr>
          <w:trHeight w:val="320"/>
          <w:jc w:val="center"/>
        </w:trPr>
        <w:tc>
          <w:tcPr>
            <w:tcW w:w="1056" w:type="dxa"/>
            <w:shd w:val="clear" w:color="auto" w:fill="D9D9D9" w:themeFill="background1" w:themeFillShade="D9"/>
            <w:vAlign w:val="center"/>
          </w:tcPr>
          <w:p w14:paraId="4050E74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C562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1602B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110</w:t>
            </w:r>
          </w:p>
        </w:tc>
        <w:tc>
          <w:tcPr>
            <w:tcW w:w="2940" w:type="dxa"/>
            <w:shd w:val="clear" w:color="auto" w:fill="auto"/>
            <w:noWrap/>
            <w:vAlign w:val="center"/>
            <w:hideMark/>
          </w:tcPr>
          <w:p w14:paraId="616363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CDB262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403375</w:t>
            </w:r>
          </w:p>
        </w:tc>
        <w:tc>
          <w:tcPr>
            <w:tcW w:w="1920" w:type="dxa"/>
            <w:shd w:val="clear" w:color="auto" w:fill="auto"/>
            <w:noWrap/>
            <w:vAlign w:val="center"/>
            <w:hideMark/>
          </w:tcPr>
          <w:p w14:paraId="3E52F82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4FFB5D96" w14:textId="77777777" w:rsidTr="004049B9">
        <w:trPr>
          <w:trHeight w:val="320"/>
          <w:jc w:val="center"/>
        </w:trPr>
        <w:tc>
          <w:tcPr>
            <w:tcW w:w="1056" w:type="dxa"/>
            <w:shd w:val="clear" w:color="auto" w:fill="D9D9D9" w:themeFill="background1" w:themeFillShade="D9"/>
            <w:vAlign w:val="center"/>
          </w:tcPr>
          <w:p w14:paraId="7DB79CA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8024C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B2B5E6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201</w:t>
            </w:r>
          </w:p>
        </w:tc>
        <w:tc>
          <w:tcPr>
            <w:tcW w:w="2940" w:type="dxa"/>
            <w:shd w:val="clear" w:color="auto" w:fill="auto"/>
            <w:noWrap/>
            <w:vAlign w:val="center"/>
            <w:hideMark/>
          </w:tcPr>
          <w:p w14:paraId="29D1F95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57BA4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403376</w:t>
            </w:r>
          </w:p>
        </w:tc>
        <w:tc>
          <w:tcPr>
            <w:tcW w:w="1920" w:type="dxa"/>
            <w:shd w:val="clear" w:color="auto" w:fill="auto"/>
            <w:noWrap/>
            <w:vAlign w:val="center"/>
            <w:hideMark/>
          </w:tcPr>
          <w:p w14:paraId="7B92F6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4FA223C9" w14:textId="77777777" w:rsidTr="004049B9">
        <w:trPr>
          <w:trHeight w:val="320"/>
          <w:jc w:val="center"/>
        </w:trPr>
        <w:tc>
          <w:tcPr>
            <w:tcW w:w="1056" w:type="dxa"/>
            <w:shd w:val="clear" w:color="auto" w:fill="D9D9D9" w:themeFill="background1" w:themeFillShade="D9"/>
            <w:vAlign w:val="center"/>
          </w:tcPr>
          <w:p w14:paraId="79422EB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B06F98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5A04C6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202</w:t>
            </w:r>
          </w:p>
        </w:tc>
        <w:tc>
          <w:tcPr>
            <w:tcW w:w="2940" w:type="dxa"/>
            <w:shd w:val="clear" w:color="auto" w:fill="auto"/>
            <w:noWrap/>
            <w:vAlign w:val="center"/>
            <w:hideMark/>
          </w:tcPr>
          <w:p w14:paraId="019FA51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48E555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403377</w:t>
            </w:r>
          </w:p>
        </w:tc>
        <w:tc>
          <w:tcPr>
            <w:tcW w:w="1920" w:type="dxa"/>
            <w:shd w:val="clear" w:color="auto" w:fill="auto"/>
            <w:noWrap/>
            <w:vAlign w:val="center"/>
            <w:hideMark/>
          </w:tcPr>
          <w:p w14:paraId="436D35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63B2C059" w14:textId="77777777" w:rsidTr="004049B9">
        <w:trPr>
          <w:trHeight w:val="320"/>
          <w:jc w:val="center"/>
        </w:trPr>
        <w:tc>
          <w:tcPr>
            <w:tcW w:w="1056" w:type="dxa"/>
            <w:shd w:val="clear" w:color="auto" w:fill="D9D9D9" w:themeFill="background1" w:themeFillShade="D9"/>
            <w:vAlign w:val="center"/>
          </w:tcPr>
          <w:p w14:paraId="1A43AFF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1C13C7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D3976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203</w:t>
            </w:r>
          </w:p>
        </w:tc>
        <w:tc>
          <w:tcPr>
            <w:tcW w:w="2940" w:type="dxa"/>
            <w:shd w:val="clear" w:color="auto" w:fill="auto"/>
            <w:noWrap/>
            <w:vAlign w:val="center"/>
            <w:hideMark/>
          </w:tcPr>
          <w:p w14:paraId="0083DB1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D793CA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403378</w:t>
            </w:r>
          </w:p>
        </w:tc>
        <w:tc>
          <w:tcPr>
            <w:tcW w:w="1920" w:type="dxa"/>
            <w:shd w:val="clear" w:color="auto" w:fill="auto"/>
            <w:noWrap/>
            <w:vAlign w:val="center"/>
            <w:hideMark/>
          </w:tcPr>
          <w:p w14:paraId="0F1996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1F518BD6" w14:textId="77777777" w:rsidTr="004049B9">
        <w:trPr>
          <w:trHeight w:val="320"/>
          <w:jc w:val="center"/>
        </w:trPr>
        <w:tc>
          <w:tcPr>
            <w:tcW w:w="1056" w:type="dxa"/>
            <w:shd w:val="clear" w:color="auto" w:fill="D9D9D9" w:themeFill="background1" w:themeFillShade="D9"/>
            <w:vAlign w:val="center"/>
          </w:tcPr>
          <w:p w14:paraId="5B89F79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6EC2CD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D818E9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204</w:t>
            </w:r>
          </w:p>
        </w:tc>
        <w:tc>
          <w:tcPr>
            <w:tcW w:w="2940" w:type="dxa"/>
            <w:shd w:val="clear" w:color="auto" w:fill="auto"/>
            <w:noWrap/>
            <w:vAlign w:val="center"/>
            <w:hideMark/>
          </w:tcPr>
          <w:p w14:paraId="2E48508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746602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403379</w:t>
            </w:r>
          </w:p>
        </w:tc>
        <w:tc>
          <w:tcPr>
            <w:tcW w:w="1920" w:type="dxa"/>
            <w:shd w:val="clear" w:color="auto" w:fill="auto"/>
            <w:noWrap/>
            <w:vAlign w:val="center"/>
            <w:hideMark/>
          </w:tcPr>
          <w:p w14:paraId="51E37D7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5E9F5313" w14:textId="77777777" w:rsidTr="004049B9">
        <w:trPr>
          <w:trHeight w:val="320"/>
          <w:jc w:val="center"/>
        </w:trPr>
        <w:tc>
          <w:tcPr>
            <w:tcW w:w="1056" w:type="dxa"/>
            <w:shd w:val="clear" w:color="auto" w:fill="D9D9D9" w:themeFill="background1" w:themeFillShade="D9"/>
            <w:vAlign w:val="center"/>
          </w:tcPr>
          <w:p w14:paraId="166E546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1A8CE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3F6CD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205</w:t>
            </w:r>
          </w:p>
        </w:tc>
        <w:tc>
          <w:tcPr>
            <w:tcW w:w="2940" w:type="dxa"/>
            <w:shd w:val="clear" w:color="auto" w:fill="auto"/>
            <w:noWrap/>
            <w:vAlign w:val="center"/>
            <w:hideMark/>
          </w:tcPr>
          <w:p w14:paraId="0E2BFC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882401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403380</w:t>
            </w:r>
          </w:p>
        </w:tc>
        <w:tc>
          <w:tcPr>
            <w:tcW w:w="1920" w:type="dxa"/>
            <w:shd w:val="clear" w:color="auto" w:fill="auto"/>
            <w:noWrap/>
            <w:vAlign w:val="center"/>
            <w:hideMark/>
          </w:tcPr>
          <w:p w14:paraId="47E2B0A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B2A0EB0" w14:textId="77777777" w:rsidTr="004049B9">
        <w:trPr>
          <w:trHeight w:val="320"/>
          <w:jc w:val="center"/>
        </w:trPr>
        <w:tc>
          <w:tcPr>
            <w:tcW w:w="1056" w:type="dxa"/>
            <w:shd w:val="clear" w:color="auto" w:fill="D9D9D9" w:themeFill="background1" w:themeFillShade="D9"/>
            <w:vAlign w:val="center"/>
          </w:tcPr>
          <w:p w14:paraId="2142F56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0CCCF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C536AB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206</w:t>
            </w:r>
          </w:p>
        </w:tc>
        <w:tc>
          <w:tcPr>
            <w:tcW w:w="2940" w:type="dxa"/>
            <w:shd w:val="clear" w:color="auto" w:fill="auto"/>
            <w:noWrap/>
            <w:vAlign w:val="center"/>
            <w:hideMark/>
          </w:tcPr>
          <w:p w14:paraId="573187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19F40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403381</w:t>
            </w:r>
          </w:p>
        </w:tc>
        <w:tc>
          <w:tcPr>
            <w:tcW w:w="1920" w:type="dxa"/>
            <w:shd w:val="clear" w:color="auto" w:fill="auto"/>
            <w:noWrap/>
            <w:vAlign w:val="center"/>
            <w:hideMark/>
          </w:tcPr>
          <w:p w14:paraId="58B4624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5B3F9B9A" w14:textId="77777777" w:rsidTr="004049B9">
        <w:trPr>
          <w:trHeight w:val="320"/>
          <w:jc w:val="center"/>
        </w:trPr>
        <w:tc>
          <w:tcPr>
            <w:tcW w:w="1056" w:type="dxa"/>
            <w:shd w:val="clear" w:color="auto" w:fill="D9D9D9" w:themeFill="background1" w:themeFillShade="D9"/>
            <w:vAlign w:val="center"/>
          </w:tcPr>
          <w:p w14:paraId="37823CD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A6417B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CED74C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207</w:t>
            </w:r>
          </w:p>
        </w:tc>
        <w:tc>
          <w:tcPr>
            <w:tcW w:w="2940" w:type="dxa"/>
            <w:shd w:val="clear" w:color="auto" w:fill="auto"/>
            <w:noWrap/>
            <w:vAlign w:val="center"/>
            <w:hideMark/>
          </w:tcPr>
          <w:p w14:paraId="0CA5FF3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73BA8C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403382</w:t>
            </w:r>
          </w:p>
        </w:tc>
        <w:tc>
          <w:tcPr>
            <w:tcW w:w="1920" w:type="dxa"/>
            <w:shd w:val="clear" w:color="auto" w:fill="auto"/>
            <w:noWrap/>
            <w:vAlign w:val="center"/>
            <w:hideMark/>
          </w:tcPr>
          <w:p w14:paraId="26C7D4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D5C46A3" w14:textId="77777777" w:rsidTr="004049B9">
        <w:trPr>
          <w:trHeight w:val="320"/>
          <w:jc w:val="center"/>
        </w:trPr>
        <w:tc>
          <w:tcPr>
            <w:tcW w:w="1056" w:type="dxa"/>
            <w:shd w:val="clear" w:color="auto" w:fill="D9D9D9" w:themeFill="background1" w:themeFillShade="D9"/>
            <w:vAlign w:val="center"/>
          </w:tcPr>
          <w:p w14:paraId="32413C3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BAEBD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9B15C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208</w:t>
            </w:r>
          </w:p>
        </w:tc>
        <w:tc>
          <w:tcPr>
            <w:tcW w:w="2940" w:type="dxa"/>
            <w:shd w:val="clear" w:color="auto" w:fill="auto"/>
            <w:noWrap/>
            <w:vAlign w:val="center"/>
            <w:hideMark/>
          </w:tcPr>
          <w:p w14:paraId="3438F1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7A512D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403383</w:t>
            </w:r>
          </w:p>
        </w:tc>
        <w:tc>
          <w:tcPr>
            <w:tcW w:w="1920" w:type="dxa"/>
            <w:shd w:val="clear" w:color="auto" w:fill="auto"/>
            <w:noWrap/>
            <w:vAlign w:val="center"/>
            <w:hideMark/>
          </w:tcPr>
          <w:p w14:paraId="62D0BFD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1C500DB" w14:textId="77777777" w:rsidTr="004049B9">
        <w:trPr>
          <w:trHeight w:val="310"/>
          <w:jc w:val="center"/>
        </w:trPr>
        <w:tc>
          <w:tcPr>
            <w:tcW w:w="1056" w:type="dxa"/>
            <w:shd w:val="clear" w:color="auto" w:fill="D9D9D9" w:themeFill="background1" w:themeFillShade="D9"/>
            <w:vAlign w:val="center"/>
          </w:tcPr>
          <w:p w14:paraId="580EC98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A55687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994F70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209</w:t>
            </w:r>
          </w:p>
        </w:tc>
        <w:tc>
          <w:tcPr>
            <w:tcW w:w="2940" w:type="dxa"/>
            <w:shd w:val="clear" w:color="auto" w:fill="auto"/>
            <w:noWrap/>
            <w:vAlign w:val="center"/>
            <w:hideMark/>
          </w:tcPr>
          <w:p w14:paraId="72D53C3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9746CD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403384</w:t>
            </w:r>
          </w:p>
        </w:tc>
        <w:tc>
          <w:tcPr>
            <w:tcW w:w="1920" w:type="dxa"/>
            <w:shd w:val="clear" w:color="auto" w:fill="auto"/>
            <w:noWrap/>
            <w:vAlign w:val="center"/>
            <w:hideMark/>
          </w:tcPr>
          <w:p w14:paraId="0281346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038D0CF2" w14:textId="77777777" w:rsidTr="004049B9">
        <w:trPr>
          <w:trHeight w:val="330"/>
          <w:jc w:val="center"/>
        </w:trPr>
        <w:tc>
          <w:tcPr>
            <w:tcW w:w="1056" w:type="dxa"/>
            <w:shd w:val="clear" w:color="auto" w:fill="D9D9D9" w:themeFill="background1" w:themeFillShade="D9"/>
            <w:vAlign w:val="center"/>
          </w:tcPr>
          <w:p w14:paraId="6DBEA16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54401E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D0AE2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301</w:t>
            </w:r>
          </w:p>
        </w:tc>
        <w:tc>
          <w:tcPr>
            <w:tcW w:w="2940" w:type="dxa"/>
            <w:shd w:val="clear" w:color="auto" w:fill="auto"/>
            <w:noWrap/>
            <w:vAlign w:val="center"/>
            <w:hideMark/>
          </w:tcPr>
          <w:p w14:paraId="05AB96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A8912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443486</w:t>
            </w:r>
          </w:p>
        </w:tc>
        <w:tc>
          <w:tcPr>
            <w:tcW w:w="1920" w:type="dxa"/>
            <w:shd w:val="clear" w:color="auto" w:fill="auto"/>
            <w:noWrap/>
            <w:vAlign w:val="center"/>
            <w:hideMark/>
          </w:tcPr>
          <w:p w14:paraId="37D50E2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98AA4D4" w14:textId="77777777" w:rsidTr="004049B9">
        <w:trPr>
          <w:trHeight w:val="320"/>
          <w:jc w:val="center"/>
        </w:trPr>
        <w:tc>
          <w:tcPr>
            <w:tcW w:w="1056" w:type="dxa"/>
            <w:shd w:val="clear" w:color="auto" w:fill="D9D9D9" w:themeFill="background1" w:themeFillShade="D9"/>
            <w:vAlign w:val="center"/>
          </w:tcPr>
          <w:p w14:paraId="55364F6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F919B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3014EE3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302</w:t>
            </w:r>
          </w:p>
        </w:tc>
        <w:tc>
          <w:tcPr>
            <w:tcW w:w="2940" w:type="dxa"/>
            <w:shd w:val="clear" w:color="auto" w:fill="auto"/>
            <w:noWrap/>
            <w:vAlign w:val="center"/>
            <w:hideMark/>
          </w:tcPr>
          <w:p w14:paraId="2E0261C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C6F08C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443487</w:t>
            </w:r>
          </w:p>
        </w:tc>
        <w:tc>
          <w:tcPr>
            <w:tcW w:w="1920" w:type="dxa"/>
            <w:shd w:val="clear" w:color="auto" w:fill="auto"/>
            <w:noWrap/>
            <w:vAlign w:val="center"/>
            <w:hideMark/>
          </w:tcPr>
          <w:p w14:paraId="3AB0BE8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2BD27AD" w14:textId="77777777" w:rsidTr="004049B9">
        <w:trPr>
          <w:trHeight w:val="320"/>
          <w:jc w:val="center"/>
        </w:trPr>
        <w:tc>
          <w:tcPr>
            <w:tcW w:w="1056" w:type="dxa"/>
            <w:shd w:val="clear" w:color="auto" w:fill="D9D9D9" w:themeFill="background1" w:themeFillShade="D9"/>
            <w:vAlign w:val="center"/>
          </w:tcPr>
          <w:p w14:paraId="46E213A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A1A03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2F3175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303</w:t>
            </w:r>
          </w:p>
        </w:tc>
        <w:tc>
          <w:tcPr>
            <w:tcW w:w="2940" w:type="dxa"/>
            <w:shd w:val="clear" w:color="auto" w:fill="auto"/>
            <w:noWrap/>
            <w:vAlign w:val="center"/>
            <w:hideMark/>
          </w:tcPr>
          <w:p w14:paraId="42D1FD8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CF7F6F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443488</w:t>
            </w:r>
          </w:p>
        </w:tc>
        <w:tc>
          <w:tcPr>
            <w:tcW w:w="1920" w:type="dxa"/>
            <w:shd w:val="clear" w:color="auto" w:fill="auto"/>
            <w:noWrap/>
            <w:vAlign w:val="center"/>
            <w:hideMark/>
          </w:tcPr>
          <w:p w14:paraId="1FCB3B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DDFE46D" w14:textId="77777777" w:rsidTr="004049B9">
        <w:trPr>
          <w:trHeight w:val="320"/>
          <w:jc w:val="center"/>
        </w:trPr>
        <w:tc>
          <w:tcPr>
            <w:tcW w:w="1056" w:type="dxa"/>
            <w:shd w:val="clear" w:color="auto" w:fill="D9D9D9" w:themeFill="background1" w:themeFillShade="D9"/>
            <w:vAlign w:val="center"/>
          </w:tcPr>
          <w:p w14:paraId="3DA7EAC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DE74A8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D2232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304</w:t>
            </w:r>
          </w:p>
        </w:tc>
        <w:tc>
          <w:tcPr>
            <w:tcW w:w="2940" w:type="dxa"/>
            <w:shd w:val="clear" w:color="auto" w:fill="auto"/>
            <w:noWrap/>
            <w:vAlign w:val="center"/>
            <w:hideMark/>
          </w:tcPr>
          <w:p w14:paraId="03E9A1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4E3E94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443489</w:t>
            </w:r>
          </w:p>
        </w:tc>
        <w:tc>
          <w:tcPr>
            <w:tcW w:w="1920" w:type="dxa"/>
            <w:shd w:val="clear" w:color="auto" w:fill="auto"/>
            <w:noWrap/>
            <w:vAlign w:val="center"/>
            <w:hideMark/>
          </w:tcPr>
          <w:p w14:paraId="267A53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E84B1A7" w14:textId="77777777" w:rsidTr="004049B9">
        <w:trPr>
          <w:trHeight w:val="320"/>
          <w:jc w:val="center"/>
        </w:trPr>
        <w:tc>
          <w:tcPr>
            <w:tcW w:w="1056" w:type="dxa"/>
            <w:shd w:val="clear" w:color="auto" w:fill="D9D9D9" w:themeFill="background1" w:themeFillShade="D9"/>
            <w:vAlign w:val="center"/>
          </w:tcPr>
          <w:p w14:paraId="514B034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5C9F19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F471C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305</w:t>
            </w:r>
          </w:p>
        </w:tc>
        <w:tc>
          <w:tcPr>
            <w:tcW w:w="2940" w:type="dxa"/>
            <w:shd w:val="clear" w:color="auto" w:fill="auto"/>
            <w:noWrap/>
            <w:vAlign w:val="center"/>
            <w:hideMark/>
          </w:tcPr>
          <w:p w14:paraId="160B2C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5B27E8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443490</w:t>
            </w:r>
          </w:p>
        </w:tc>
        <w:tc>
          <w:tcPr>
            <w:tcW w:w="1920" w:type="dxa"/>
            <w:shd w:val="clear" w:color="auto" w:fill="auto"/>
            <w:noWrap/>
            <w:vAlign w:val="center"/>
            <w:hideMark/>
          </w:tcPr>
          <w:p w14:paraId="6BAD9D9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F9D1C2E" w14:textId="77777777" w:rsidTr="004049B9">
        <w:trPr>
          <w:trHeight w:val="320"/>
          <w:jc w:val="center"/>
        </w:trPr>
        <w:tc>
          <w:tcPr>
            <w:tcW w:w="1056" w:type="dxa"/>
            <w:shd w:val="clear" w:color="auto" w:fill="D9D9D9" w:themeFill="background1" w:themeFillShade="D9"/>
            <w:vAlign w:val="center"/>
          </w:tcPr>
          <w:p w14:paraId="43A04C3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79930F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AF7B8F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306</w:t>
            </w:r>
          </w:p>
        </w:tc>
        <w:tc>
          <w:tcPr>
            <w:tcW w:w="2940" w:type="dxa"/>
            <w:shd w:val="clear" w:color="auto" w:fill="auto"/>
            <w:noWrap/>
            <w:vAlign w:val="center"/>
            <w:hideMark/>
          </w:tcPr>
          <w:p w14:paraId="1C808C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A8E015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443491</w:t>
            </w:r>
          </w:p>
        </w:tc>
        <w:tc>
          <w:tcPr>
            <w:tcW w:w="1920" w:type="dxa"/>
            <w:shd w:val="clear" w:color="auto" w:fill="auto"/>
            <w:noWrap/>
            <w:vAlign w:val="center"/>
            <w:hideMark/>
          </w:tcPr>
          <w:p w14:paraId="04D58D5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4CE6B97" w14:textId="77777777" w:rsidTr="004049B9">
        <w:trPr>
          <w:trHeight w:val="320"/>
          <w:jc w:val="center"/>
        </w:trPr>
        <w:tc>
          <w:tcPr>
            <w:tcW w:w="1056" w:type="dxa"/>
            <w:shd w:val="clear" w:color="auto" w:fill="D9D9D9" w:themeFill="background1" w:themeFillShade="D9"/>
            <w:vAlign w:val="center"/>
          </w:tcPr>
          <w:p w14:paraId="194EB9B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C36C93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CD21DD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307</w:t>
            </w:r>
          </w:p>
        </w:tc>
        <w:tc>
          <w:tcPr>
            <w:tcW w:w="2940" w:type="dxa"/>
            <w:shd w:val="clear" w:color="auto" w:fill="auto"/>
            <w:noWrap/>
            <w:vAlign w:val="center"/>
            <w:hideMark/>
          </w:tcPr>
          <w:p w14:paraId="03D0B43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89EE21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443492</w:t>
            </w:r>
          </w:p>
        </w:tc>
        <w:tc>
          <w:tcPr>
            <w:tcW w:w="1920" w:type="dxa"/>
            <w:shd w:val="clear" w:color="auto" w:fill="auto"/>
            <w:noWrap/>
            <w:vAlign w:val="center"/>
            <w:hideMark/>
          </w:tcPr>
          <w:p w14:paraId="0254A86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0EF3DF7" w14:textId="77777777" w:rsidTr="004049B9">
        <w:trPr>
          <w:trHeight w:val="320"/>
          <w:jc w:val="center"/>
        </w:trPr>
        <w:tc>
          <w:tcPr>
            <w:tcW w:w="1056" w:type="dxa"/>
            <w:shd w:val="clear" w:color="auto" w:fill="D9D9D9" w:themeFill="background1" w:themeFillShade="D9"/>
            <w:vAlign w:val="center"/>
          </w:tcPr>
          <w:p w14:paraId="7E023B5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6ABBEB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5BFFA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308</w:t>
            </w:r>
          </w:p>
        </w:tc>
        <w:tc>
          <w:tcPr>
            <w:tcW w:w="2940" w:type="dxa"/>
            <w:shd w:val="clear" w:color="auto" w:fill="auto"/>
            <w:noWrap/>
            <w:vAlign w:val="center"/>
            <w:hideMark/>
          </w:tcPr>
          <w:p w14:paraId="60F404F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C6E7EE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443493</w:t>
            </w:r>
          </w:p>
        </w:tc>
        <w:tc>
          <w:tcPr>
            <w:tcW w:w="1920" w:type="dxa"/>
            <w:shd w:val="clear" w:color="auto" w:fill="auto"/>
            <w:noWrap/>
            <w:vAlign w:val="center"/>
            <w:hideMark/>
          </w:tcPr>
          <w:p w14:paraId="06060B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DEC7085" w14:textId="77777777" w:rsidTr="004049B9">
        <w:trPr>
          <w:trHeight w:val="320"/>
          <w:jc w:val="center"/>
        </w:trPr>
        <w:tc>
          <w:tcPr>
            <w:tcW w:w="1056" w:type="dxa"/>
            <w:shd w:val="clear" w:color="auto" w:fill="D9D9D9" w:themeFill="background1" w:themeFillShade="D9"/>
            <w:vAlign w:val="center"/>
          </w:tcPr>
          <w:p w14:paraId="6528E94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D89F34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046C44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309</w:t>
            </w:r>
          </w:p>
        </w:tc>
        <w:tc>
          <w:tcPr>
            <w:tcW w:w="2940" w:type="dxa"/>
            <w:shd w:val="clear" w:color="auto" w:fill="auto"/>
            <w:noWrap/>
            <w:vAlign w:val="center"/>
            <w:hideMark/>
          </w:tcPr>
          <w:p w14:paraId="15E3ED5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414385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443494</w:t>
            </w:r>
          </w:p>
        </w:tc>
        <w:tc>
          <w:tcPr>
            <w:tcW w:w="1920" w:type="dxa"/>
            <w:shd w:val="clear" w:color="auto" w:fill="auto"/>
            <w:noWrap/>
            <w:vAlign w:val="center"/>
            <w:hideMark/>
          </w:tcPr>
          <w:p w14:paraId="76C2E58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4065066" w14:textId="77777777" w:rsidTr="004049B9">
        <w:trPr>
          <w:trHeight w:val="320"/>
          <w:jc w:val="center"/>
        </w:trPr>
        <w:tc>
          <w:tcPr>
            <w:tcW w:w="1056" w:type="dxa"/>
            <w:shd w:val="clear" w:color="auto" w:fill="D9D9D9" w:themeFill="background1" w:themeFillShade="D9"/>
            <w:vAlign w:val="center"/>
          </w:tcPr>
          <w:p w14:paraId="62A5572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C0EA11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8476C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401</w:t>
            </w:r>
          </w:p>
        </w:tc>
        <w:tc>
          <w:tcPr>
            <w:tcW w:w="2940" w:type="dxa"/>
            <w:shd w:val="clear" w:color="auto" w:fill="auto"/>
            <w:noWrap/>
            <w:vAlign w:val="center"/>
            <w:hideMark/>
          </w:tcPr>
          <w:p w14:paraId="4715FB3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15434D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443495</w:t>
            </w:r>
          </w:p>
        </w:tc>
        <w:tc>
          <w:tcPr>
            <w:tcW w:w="1920" w:type="dxa"/>
            <w:shd w:val="clear" w:color="auto" w:fill="auto"/>
            <w:noWrap/>
            <w:vAlign w:val="center"/>
            <w:hideMark/>
          </w:tcPr>
          <w:p w14:paraId="067CFD1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5D5AB2A7" w14:textId="77777777" w:rsidTr="004049B9">
        <w:trPr>
          <w:trHeight w:val="320"/>
          <w:jc w:val="center"/>
        </w:trPr>
        <w:tc>
          <w:tcPr>
            <w:tcW w:w="1056" w:type="dxa"/>
            <w:shd w:val="clear" w:color="auto" w:fill="D9D9D9" w:themeFill="background1" w:themeFillShade="D9"/>
            <w:vAlign w:val="center"/>
          </w:tcPr>
          <w:p w14:paraId="014701E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C2061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1470F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402</w:t>
            </w:r>
          </w:p>
        </w:tc>
        <w:tc>
          <w:tcPr>
            <w:tcW w:w="2940" w:type="dxa"/>
            <w:shd w:val="clear" w:color="auto" w:fill="auto"/>
            <w:noWrap/>
            <w:vAlign w:val="center"/>
            <w:hideMark/>
          </w:tcPr>
          <w:p w14:paraId="3E1E48F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AE2077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443496</w:t>
            </w:r>
          </w:p>
        </w:tc>
        <w:tc>
          <w:tcPr>
            <w:tcW w:w="1920" w:type="dxa"/>
            <w:shd w:val="clear" w:color="auto" w:fill="auto"/>
            <w:noWrap/>
            <w:vAlign w:val="center"/>
            <w:hideMark/>
          </w:tcPr>
          <w:p w14:paraId="3C45D07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3C3E55C" w14:textId="77777777" w:rsidTr="004049B9">
        <w:trPr>
          <w:trHeight w:val="320"/>
          <w:jc w:val="center"/>
        </w:trPr>
        <w:tc>
          <w:tcPr>
            <w:tcW w:w="1056" w:type="dxa"/>
            <w:shd w:val="clear" w:color="auto" w:fill="D9D9D9" w:themeFill="background1" w:themeFillShade="D9"/>
            <w:vAlign w:val="center"/>
          </w:tcPr>
          <w:p w14:paraId="7B84999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90434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16E6B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w:t>
            </w:r>
          </w:p>
        </w:tc>
        <w:tc>
          <w:tcPr>
            <w:tcW w:w="2940" w:type="dxa"/>
            <w:shd w:val="clear" w:color="auto" w:fill="auto"/>
            <w:noWrap/>
            <w:vAlign w:val="center"/>
            <w:hideMark/>
          </w:tcPr>
          <w:p w14:paraId="240D58C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F1333E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443497</w:t>
            </w:r>
          </w:p>
        </w:tc>
        <w:tc>
          <w:tcPr>
            <w:tcW w:w="1920" w:type="dxa"/>
            <w:shd w:val="clear" w:color="auto" w:fill="auto"/>
            <w:noWrap/>
            <w:vAlign w:val="center"/>
            <w:hideMark/>
          </w:tcPr>
          <w:p w14:paraId="0EBA7FC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8F5291D" w14:textId="77777777" w:rsidTr="004049B9">
        <w:trPr>
          <w:trHeight w:val="320"/>
          <w:jc w:val="center"/>
        </w:trPr>
        <w:tc>
          <w:tcPr>
            <w:tcW w:w="1056" w:type="dxa"/>
            <w:shd w:val="clear" w:color="auto" w:fill="D9D9D9" w:themeFill="background1" w:themeFillShade="D9"/>
            <w:vAlign w:val="center"/>
          </w:tcPr>
          <w:p w14:paraId="2D42B08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27ABDB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9CC5EA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404</w:t>
            </w:r>
          </w:p>
        </w:tc>
        <w:tc>
          <w:tcPr>
            <w:tcW w:w="2940" w:type="dxa"/>
            <w:shd w:val="clear" w:color="auto" w:fill="auto"/>
            <w:noWrap/>
            <w:vAlign w:val="center"/>
            <w:hideMark/>
          </w:tcPr>
          <w:p w14:paraId="6057483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F79436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443498</w:t>
            </w:r>
          </w:p>
        </w:tc>
        <w:tc>
          <w:tcPr>
            <w:tcW w:w="1920" w:type="dxa"/>
            <w:shd w:val="clear" w:color="auto" w:fill="auto"/>
            <w:noWrap/>
            <w:vAlign w:val="center"/>
            <w:hideMark/>
          </w:tcPr>
          <w:p w14:paraId="3A1B00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48A4408F" w14:textId="77777777" w:rsidTr="004049B9">
        <w:trPr>
          <w:trHeight w:val="320"/>
          <w:jc w:val="center"/>
        </w:trPr>
        <w:tc>
          <w:tcPr>
            <w:tcW w:w="1056" w:type="dxa"/>
            <w:shd w:val="clear" w:color="auto" w:fill="D9D9D9" w:themeFill="background1" w:themeFillShade="D9"/>
            <w:vAlign w:val="center"/>
          </w:tcPr>
          <w:p w14:paraId="30370F9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5D9CF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15CC29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405</w:t>
            </w:r>
          </w:p>
        </w:tc>
        <w:tc>
          <w:tcPr>
            <w:tcW w:w="2940" w:type="dxa"/>
            <w:shd w:val="clear" w:color="auto" w:fill="auto"/>
            <w:noWrap/>
            <w:vAlign w:val="center"/>
            <w:hideMark/>
          </w:tcPr>
          <w:p w14:paraId="3EA31B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25E85B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443499</w:t>
            </w:r>
          </w:p>
        </w:tc>
        <w:tc>
          <w:tcPr>
            <w:tcW w:w="1920" w:type="dxa"/>
            <w:shd w:val="clear" w:color="auto" w:fill="auto"/>
            <w:noWrap/>
            <w:vAlign w:val="center"/>
            <w:hideMark/>
          </w:tcPr>
          <w:p w14:paraId="4F3BEA9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FE42201" w14:textId="77777777" w:rsidTr="004049B9">
        <w:trPr>
          <w:trHeight w:val="320"/>
          <w:jc w:val="center"/>
        </w:trPr>
        <w:tc>
          <w:tcPr>
            <w:tcW w:w="1056" w:type="dxa"/>
            <w:shd w:val="clear" w:color="auto" w:fill="D9D9D9" w:themeFill="background1" w:themeFillShade="D9"/>
            <w:vAlign w:val="center"/>
          </w:tcPr>
          <w:p w14:paraId="604D784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0C1C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6BAAD1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406</w:t>
            </w:r>
          </w:p>
        </w:tc>
        <w:tc>
          <w:tcPr>
            <w:tcW w:w="2940" w:type="dxa"/>
            <w:shd w:val="clear" w:color="auto" w:fill="auto"/>
            <w:noWrap/>
            <w:vAlign w:val="center"/>
            <w:hideMark/>
          </w:tcPr>
          <w:p w14:paraId="028FD89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3744B3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443500</w:t>
            </w:r>
          </w:p>
        </w:tc>
        <w:tc>
          <w:tcPr>
            <w:tcW w:w="1920" w:type="dxa"/>
            <w:shd w:val="clear" w:color="auto" w:fill="auto"/>
            <w:noWrap/>
            <w:vAlign w:val="center"/>
            <w:hideMark/>
          </w:tcPr>
          <w:p w14:paraId="7F76E9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2677A99" w14:textId="77777777" w:rsidTr="004049B9">
        <w:trPr>
          <w:trHeight w:val="320"/>
          <w:jc w:val="center"/>
        </w:trPr>
        <w:tc>
          <w:tcPr>
            <w:tcW w:w="1056" w:type="dxa"/>
            <w:shd w:val="clear" w:color="auto" w:fill="D9D9D9" w:themeFill="background1" w:themeFillShade="D9"/>
            <w:vAlign w:val="center"/>
          </w:tcPr>
          <w:p w14:paraId="3DF94C4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FEFA69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7D7D40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407</w:t>
            </w:r>
          </w:p>
        </w:tc>
        <w:tc>
          <w:tcPr>
            <w:tcW w:w="2940" w:type="dxa"/>
            <w:shd w:val="clear" w:color="auto" w:fill="auto"/>
            <w:noWrap/>
            <w:vAlign w:val="center"/>
            <w:hideMark/>
          </w:tcPr>
          <w:p w14:paraId="3DEE58E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BD5648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443501</w:t>
            </w:r>
          </w:p>
        </w:tc>
        <w:tc>
          <w:tcPr>
            <w:tcW w:w="1920" w:type="dxa"/>
            <w:shd w:val="clear" w:color="auto" w:fill="auto"/>
            <w:noWrap/>
            <w:vAlign w:val="center"/>
            <w:hideMark/>
          </w:tcPr>
          <w:p w14:paraId="447E0A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DBD4718" w14:textId="77777777" w:rsidTr="004049B9">
        <w:trPr>
          <w:trHeight w:val="320"/>
          <w:jc w:val="center"/>
        </w:trPr>
        <w:tc>
          <w:tcPr>
            <w:tcW w:w="1056" w:type="dxa"/>
            <w:shd w:val="clear" w:color="auto" w:fill="D9D9D9" w:themeFill="background1" w:themeFillShade="D9"/>
            <w:vAlign w:val="center"/>
          </w:tcPr>
          <w:p w14:paraId="46D6FBF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08D68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BF7AFA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408</w:t>
            </w:r>
          </w:p>
        </w:tc>
        <w:tc>
          <w:tcPr>
            <w:tcW w:w="2940" w:type="dxa"/>
            <w:shd w:val="clear" w:color="auto" w:fill="auto"/>
            <w:noWrap/>
            <w:vAlign w:val="center"/>
            <w:hideMark/>
          </w:tcPr>
          <w:p w14:paraId="3819FB0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7BFE3D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443502</w:t>
            </w:r>
          </w:p>
        </w:tc>
        <w:tc>
          <w:tcPr>
            <w:tcW w:w="1920" w:type="dxa"/>
            <w:shd w:val="clear" w:color="auto" w:fill="auto"/>
            <w:noWrap/>
            <w:vAlign w:val="center"/>
            <w:hideMark/>
          </w:tcPr>
          <w:p w14:paraId="779517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7164F7C" w14:textId="77777777" w:rsidTr="004049B9">
        <w:trPr>
          <w:trHeight w:val="320"/>
          <w:jc w:val="center"/>
        </w:trPr>
        <w:tc>
          <w:tcPr>
            <w:tcW w:w="1056" w:type="dxa"/>
            <w:shd w:val="clear" w:color="auto" w:fill="D9D9D9" w:themeFill="background1" w:themeFillShade="D9"/>
            <w:vAlign w:val="center"/>
          </w:tcPr>
          <w:p w14:paraId="515D207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CB41A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474F7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409</w:t>
            </w:r>
          </w:p>
        </w:tc>
        <w:tc>
          <w:tcPr>
            <w:tcW w:w="2940" w:type="dxa"/>
            <w:shd w:val="clear" w:color="auto" w:fill="auto"/>
            <w:noWrap/>
            <w:vAlign w:val="center"/>
            <w:hideMark/>
          </w:tcPr>
          <w:p w14:paraId="364A98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6D48E2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443503</w:t>
            </w:r>
          </w:p>
        </w:tc>
        <w:tc>
          <w:tcPr>
            <w:tcW w:w="1920" w:type="dxa"/>
            <w:shd w:val="clear" w:color="auto" w:fill="auto"/>
            <w:noWrap/>
            <w:vAlign w:val="center"/>
            <w:hideMark/>
          </w:tcPr>
          <w:p w14:paraId="035DF8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F223BFB" w14:textId="77777777" w:rsidTr="004049B9">
        <w:trPr>
          <w:trHeight w:val="320"/>
          <w:jc w:val="center"/>
        </w:trPr>
        <w:tc>
          <w:tcPr>
            <w:tcW w:w="1056" w:type="dxa"/>
            <w:shd w:val="clear" w:color="auto" w:fill="D9D9D9" w:themeFill="background1" w:themeFillShade="D9"/>
            <w:vAlign w:val="center"/>
          </w:tcPr>
          <w:p w14:paraId="3DF41C5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8F01CB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E8A233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301</w:t>
            </w:r>
          </w:p>
        </w:tc>
        <w:tc>
          <w:tcPr>
            <w:tcW w:w="2940" w:type="dxa"/>
            <w:shd w:val="clear" w:color="auto" w:fill="auto"/>
            <w:noWrap/>
            <w:vAlign w:val="center"/>
            <w:hideMark/>
          </w:tcPr>
          <w:p w14:paraId="64750E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9A80CB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443504</w:t>
            </w:r>
          </w:p>
        </w:tc>
        <w:tc>
          <w:tcPr>
            <w:tcW w:w="1920" w:type="dxa"/>
            <w:shd w:val="clear" w:color="auto" w:fill="auto"/>
            <w:noWrap/>
            <w:vAlign w:val="center"/>
            <w:hideMark/>
          </w:tcPr>
          <w:p w14:paraId="3EFCB1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EF6AFBE" w14:textId="77777777" w:rsidTr="004049B9">
        <w:trPr>
          <w:trHeight w:val="320"/>
          <w:jc w:val="center"/>
        </w:trPr>
        <w:tc>
          <w:tcPr>
            <w:tcW w:w="1056" w:type="dxa"/>
            <w:shd w:val="clear" w:color="auto" w:fill="D9D9D9" w:themeFill="background1" w:themeFillShade="D9"/>
            <w:vAlign w:val="center"/>
          </w:tcPr>
          <w:p w14:paraId="5F6405B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B3C2F4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EEF4D1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302</w:t>
            </w:r>
          </w:p>
        </w:tc>
        <w:tc>
          <w:tcPr>
            <w:tcW w:w="2940" w:type="dxa"/>
            <w:shd w:val="clear" w:color="auto" w:fill="auto"/>
            <w:noWrap/>
            <w:vAlign w:val="center"/>
            <w:hideMark/>
          </w:tcPr>
          <w:p w14:paraId="6D6CC3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08C012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443505</w:t>
            </w:r>
          </w:p>
        </w:tc>
        <w:tc>
          <w:tcPr>
            <w:tcW w:w="1920" w:type="dxa"/>
            <w:shd w:val="clear" w:color="auto" w:fill="auto"/>
            <w:noWrap/>
            <w:vAlign w:val="center"/>
            <w:hideMark/>
          </w:tcPr>
          <w:p w14:paraId="16156CA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2662D00" w14:textId="77777777" w:rsidTr="004049B9">
        <w:trPr>
          <w:trHeight w:val="320"/>
          <w:jc w:val="center"/>
        </w:trPr>
        <w:tc>
          <w:tcPr>
            <w:tcW w:w="1056" w:type="dxa"/>
            <w:shd w:val="clear" w:color="auto" w:fill="D9D9D9" w:themeFill="background1" w:themeFillShade="D9"/>
            <w:vAlign w:val="center"/>
          </w:tcPr>
          <w:p w14:paraId="68C0E64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4EF04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E64E6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303</w:t>
            </w:r>
          </w:p>
        </w:tc>
        <w:tc>
          <w:tcPr>
            <w:tcW w:w="2940" w:type="dxa"/>
            <w:shd w:val="clear" w:color="auto" w:fill="auto"/>
            <w:noWrap/>
            <w:vAlign w:val="center"/>
            <w:hideMark/>
          </w:tcPr>
          <w:p w14:paraId="6FF44EF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A86ABC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443506</w:t>
            </w:r>
          </w:p>
        </w:tc>
        <w:tc>
          <w:tcPr>
            <w:tcW w:w="1920" w:type="dxa"/>
            <w:shd w:val="clear" w:color="auto" w:fill="auto"/>
            <w:noWrap/>
            <w:vAlign w:val="center"/>
            <w:hideMark/>
          </w:tcPr>
          <w:p w14:paraId="6B77EA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6B240689" w14:textId="77777777" w:rsidTr="004049B9">
        <w:trPr>
          <w:trHeight w:val="320"/>
          <w:jc w:val="center"/>
        </w:trPr>
        <w:tc>
          <w:tcPr>
            <w:tcW w:w="1056" w:type="dxa"/>
            <w:shd w:val="clear" w:color="auto" w:fill="D9D9D9" w:themeFill="background1" w:themeFillShade="D9"/>
            <w:vAlign w:val="center"/>
          </w:tcPr>
          <w:p w14:paraId="54D93CB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CFBA2C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4CA0AC1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304</w:t>
            </w:r>
          </w:p>
        </w:tc>
        <w:tc>
          <w:tcPr>
            <w:tcW w:w="2940" w:type="dxa"/>
            <w:shd w:val="clear" w:color="auto" w:fill="auto"/>
            <w:noWrap/>
            <w:vAlign w:val="center"/>
            <w:hideMark/>
          </w:tcPr>
          <w:p w14:paraId="4AF7F67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5B6AE2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443507</w:t>
            </w:r>
          </w:p>
        </w:tc>
        <w:tc>
          <w:tcPr>
            <w:tcW w:w="1920" w:type="dxa"/>
            <w:shd w:val="clear" w:color="auto" w:fill="auto"/>
            <w:noWrap/>
            <w:vAlign w:val="center"/>
            <w:hideMark/>
          </w:tcPr>
          <w:p w14:paraId="6C4341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6D432B68" w14:textId="77777777" w:rsidTr="004049B9">
        <w:trPr>
          <w:trHeight w:val="320"/>
          <w:jc w:val="center"/>
        </w:trPr>
        <w:tc>
          <w:tcPr>
            <w:tcW w:w="1056" w:type="dxa"/>
            <w:shd w:val="clear" w:color="auto" w:fill="D9D9D9" w:themeFill="background1" w:themeFillShade="D9"/>
            <w:vAlign w:val="center"/>
          </w:tcPr>
          <w:p w14:paraId="601B9C3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E440FB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41AD7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305</w:t>
            </w:r>
          </w:p>
        </w:tc>
        <w:tc>
          <w:tcPr>
            <w:tcW w:w="2940" w:type="dxa"/>
            <w:shd w:val="clear" w:color="auto" w:fill="auto"/>
            <w:noWrap/>
            <w:vAlign w:val="center"/>
            <w:hideMark/>
          </w:tcPr>
          <w:p w14:paraId="04D7F59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BF5F74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443508</w:t>
            </w:r>
          </w:p>
        </w:tc>
        <w:tc>
          <w:tcPr>
            <w:tcW w:w="1920" w:type="dxa"/>
            <w:shd w:val="clear" w:color="auto" w:fill="auto"/>
            <w:noWrap/>
            <w:vAlign w:val="center"/>
            <w:hideMark/>
          </w:tcPr>
          <w:p w14:paraId="561B38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353FB947" w14:textId="77777777" w:rsidTr="004049B9">
        <w:trPr>
          <w:trHeight w:val="320"/>
          <w:jc w:val="center"/>
        </w:trPr>
        <w:tc>
          <w:tcPr>
            <w:tcW w:w="1056" w:type="dxa"/>
            <w:shd w:val="clear" w:color="auto" w:fill="D9D9D9" w:themeFill="background1" w:themeFillShade="D9"/>
            <w:vAlign w:val="center"/>
          </w:tcPr>
          <w:p w14:paraId="44E5344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8149A8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97939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306</w:t>
            </w:r>
          </w:p>
        </w:tc>
        <w:tc>
          <w:tcPr>
            <w:tcW w:w="2940" w:type="dxa"/>
            <w:shd w:val="clear" w:color="auto" w:fill="auto"/>
            <w:noWrap/>
            <w:vAlign w:val="center"/>
            <w:hideMark/>
          </w:tcPr>
          <w:p w14:paraId="7A9E267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037028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443509</w:t>
            </w:r>
          </w:p>
        </w:tc>
        <w:tc>
          <w:tcPr>
            <w:tcW w:w="1920" w:type="dxa"/>
            <w:shd w:val="clear" w:color="auto" w:fill="auto"/>
            <w:noWrap/>
            <w:vAlign w:val="center"/>
            <w:hideMark/>
          </w:tcPr>
          <w:p w14:paraId="796866E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609121A1" w14:textId="77777777" w:rsidTr="004049B9">
        <w:trPr>
          <w:trHeight w:val="320"/>
          <w:jc w:val="center"/>
        </w:trPr>
        <w:tc>
          <w:tcPr>
            <w:tcW w:w="1056" w:type="dxa"/>
            <w:shd w:val="clear" w:color="auto" w:fill="D9D9D9" w:themeFill="background1" w:themeFillShade="D9"/>
            <w:vAlign w:val="center"/>
          </w:tcPr>
          <w:p w14:paraId="68B3B63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162BC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53DF42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307</w:t>
            </w:r>
          </w:p>
        </w:tc>
        <w:tc>
          <w:tcPr>
            <w:tcW w:w="2940" w:type="dxa"/>
            <w:shd w:val="clear" w:color="auto" w:fill="auto"/>
            <w:noWrap/>
            <w:vAlign w:val="center"/>
            <w:hideMark/>
          </w:tcPr>
          <w:p w14:paraId="371352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B50B4A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443510</w:t>
            </w:r>
          </w:p>
        </w:tc>
        <w:tc>
          <w:tcPr>
            <w:tcW w:w="1920" w:type="dxa"/>
            <w:shd w:val="clear" w:color="auto" w:fill="auto"/>
            <w:noWrap/>
            <w:vAlign w:val="center"/>
            <w:hideMark/>
          </w:tcPr>
          <w:p w14:paraId="622FD87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7DB28C9" w14:textId="77777777" w:rsidTr="004049B9">
        <w:trPr>
          <w:trHeight w:val="320"/>
          <w:jc w:val="center"/>
        </w:trPr>
        <w:tc>
          <w:tcPr>
            <w:tcW w:w="1056" w:type="dxa"/>
            <w:shd w:val="clear" w:color="auto" w:fill="D9D9D9" w:themeFill="background1" w:themeFillShade="D9"/>
            <w:vAlign w:val="center"/>
          </w:tcPr>
          <w:p w14:paraId="3AC3FEB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C10B6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7831B50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401</w:t>
            </w:r>
          </w:p>
        </w:tc>
        <w:tc>
          <w:tcPr>
            <w:tcW w:w="2940" w:type="dxa"/>
            <w:shd w:val="clear" w:color="auto" w:fill="auto"/>
            <w:noWrap/>
            <w:vAlign w:val="center"/>
            <w:hideMark/>
          </w:tcPr>
          <w:p w14:paraId="25F9B4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874FE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443511</w:t>
            </w:r>
          </w:p>
        </w:tc>
        <w:tc>
          <w:tcPr>
            <w:tcW w:w="1920" w:type="dxa"/>
            <w:shd w:val="clear" w:color="auto" w:fill="auto"/>
            <w:noWrap/>
            <w:vAlign w:val="center"/>
            <w:hideMark/>
          </w:tcPr>
          <w:p w14:paraId="1D105D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8D33E81" w14:textId="77777777" w:rsidTr="004049B9">
        <w:trPr>
          <w:trHeight w:val="320"/>
          <w:jc w:val="center"/>
        </w:trPr>
        <w:tc>
          <w:tcPr>
            <w:tcW w:w="1056" w:type="dxa"/>
            <w:shd w:val="clear" w:color="auto" w:fill="D9D9D9" w:themeFill="background1" w:themeFillShade="D9"/>
            <w:vAlign w:val="center"/>
          </w:tcPr>
          <w:p w14:paraId="4DB852A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346B96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B42EF1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402</w:t>
            </w:r>
          </w:p>
        </w:tc>
        <w:tc>
          <w:tcPr>
            <w:tcW w:w="2940" w:type="dxa"/>
            <w:shd w:val="clear" w:color="auto" w:fill="auto"/>
            <w:noWrap/>
            <w:vAlign w:val="center"/>
            <w:hideMark/>
          </w:tcPr>
          <w:p w14:paraId="11DA52C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FA6F3A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443512</w:t>
            </w:r>
          </w:p>
        </w:tc>
        <w:tc>
          <w:tcPr>
            <w:tcW w:w="1920" w:type="dxa"/>
            <w:shd w:val="clear" w:color="auto" w:fill="auto"/>
            <w:noWrap/>
            <w:vAlign w:val="center"/>
            <w:hideMark/>
          </w:tcPr>
          <w:p w14:paraId="42DD8F6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64E06BA9" w14:textId="77777777" w:rsidTr="004049B9">
        <w:trPr>
          <w:trHeight w:val="320"/>
          <w:jc w:val="center"/>
        </w:trPr>
        <w:tc>
          <w:tcPr>
            <w:tcW w:w="1056" w:type="dxa"/>
            <w:shd w:val="clear" w:color="auto" w:fill="D9D9D9" w:themeFill="background1" w:themeFillShade="D9"/>
            <w:vAlign w:val="center"/>
          </w:tcPr>
          <w:p w14:paraId="6B11BDC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2A9FF6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EB85F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w:t>
            </w:r>
          </w:p>
        </w:tc>
        <w:tc>
          <w:tcPr>
            <w:tcW w:w="2940" w:type="dxa"/>
            <w:shd w:val="clear" w:color="auto" w:fill="auto"/>
            <w:noWrap/>
            <w:vAlign w:val="center"/>
            <w:hideMark/>
          </w:tcPr>
          <w:p w14:paraId="32232B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A4977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443513</w:t>
            </w:r>
          </w:p>
        </w:tc>
        <w:tc>
          <w:tcPr>
            <w:tcW w:w="1920" w:type="dxa"/>
            <w:shd w:val="clear" w:color="auto" w:fill="auto"/>
            <w:noWrap/>
            <w:vAlign w:val="center"/>
            <w:hideMark/>
          </w:tcPr>
          <w:p w14:paraId="3F741F4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F61F9E5" w14:textId="77777777" w:rsidTr="004049B9">
        <w:trPr>
          <w:trHeight w:val="320"/>
          <w:jc w:val="center"/>
        </w:trPr>
        <w:tc>
          <w:tcPr>
            <w:tcW w:w="1056" w:type="dxa"/>
            <w:shd w:val="clear" w:color="auto" w:fill="D9D9D9" w:themeFill="background1" w:themeFillShade="D9"/>
            <w:vAlign w:val="center"/>
          </w:tcPr>
          <w:p w14:paraId="108F2B2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F78560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68A48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404</w:t>
            </w:r>
          </w:p>
        </w:tc>
        <w:tc>
          <w:tcPr>
            <w:tcW w:w="2940" w:type="dxa"/>
            <w:shd w:val="clear" w:color="auto" w:fill="auto"/>
            <w:noWrap/>
            <w:vAlign w:val="center"/>
            <w:hideMark/>
          </w:tcPr>
          <w:p w14:paraId="2218BC8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A04E31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443514</w:t>
            </w:r>
          </w:p>
        </w:tc>
        <w:tc>
          <w:tcPr>
            <w:tcW w:w="1920" w:type="dxa"/>
            <w:shd w:val="clear" w:color="auto" w:fill="auto"/>
            <w:noWrap/>
            <w:vAlign w:val="center"/>
            <w:hideMark/>
          </w:tcPr>
          <w:p w14:paraId="188848E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5AE8C0D0" w14:textId="77777777" w:rsidTr="004049B9">
        <w:trPr>
          <w:trHeight w:val="320"/>
          <w:jc w:val="center"/>
        </w:trPr>
        <w:tc>
          <w:tcPr>
            <w:tcW w:w="1056" w:type="dxa"/>
            <w:shd w:val="clear" w:color="auto" w:fill="D9D9D9" w:themeFill="background1" w:themeFillShade="D9"/>
            <w:vAlign w:val="center"/>
          </w:tcPr>
          <w:p w14:paraId="2CBCAB9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D0ED0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1C67CE5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405</w:t>
            </w:r>
          </w:p>
        </w:tc>
        <w:tc>
          <w:tcPr>
            <w:tcW w:w="2940" w:type="dxa"/>
            <w:shd w:val="clear" w:color="auto" w:fill="auto"/>
            <w:noWrap/>
            <w:vAlign w:val="center"/>
            <w:hideMark/>
          </w:tcPr>
          <w:p w14:paraId="5562DAF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C77BC0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443515</w:t>
            </w:r>
          </w:p>
        </w:tc>
        <w:tc>
          <w:tcPr>
            <w:tcW w:w="1920" w:type="dxa"/>
            <w:shd w:val="clear" w:color="auto" w:fill="auto"/>
            <w:noWrap/>
            <w:vAlign w:val="center"/>
            <w:hideMark/>
          </w:tcPr>
          <w:p w14:paraId="28763C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2BE4D70" w14:textId="77777777" w:rsidTr="004049B9">
        <w:trPr>
          <w:trHeight w:val="320"/>
          <w:jc w:val="center"/>
        </w:trPr>
        <w:tc>
          <w:tcPr>
            <w:tcW w:w="1056" w:type="dxa"/>
            <w:shd w:val="clear" w:color="auto" w:fill="D9D9D9" w:themeFill="background1" w:themeFillShade="D9"/>
            <w:vAlign w:val="center"/>
          </w:tcPr>
          <w:p w14:paraId="2E39CC3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5C66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45CE39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406</w:t>
            </w:r>
          </w:p>
        </w:tc>
        <w:tc>
          <w:tcPr>
            <w:tcW w:w="2940" w:type="dxa"/>
            <w:shd w:val="clear" w:color="auto" w:fill="auto"/>
            <w:noWrap/>
            <w:vAlign w:val="center"/>
            <w:hideMark/>
          </w:tcPr>
          <w:p w14:paraId="138C111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F77775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443516</w:t>
            </w:r>
          </w:p>
        </w:tc>
        <w:tc>
          <w:tcPr>
            <w:tcW w:w="1920" w:type="dxa"/>
            <w:shd w:val="clear" w:color="auto" w:fill="auto"/>
            <w:noWrap/>
            <w:vAlign w:val="center"/>
            <w:hideMark/>
          </w:tcPr>
          <w:p w14:paraId="252B21D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464059B" w14:textId="77777777" w:rsidTr="004049B9">
        <w:trPr>
          <w:trHeight w:val="320"/>
          <w:jc w:val="center"/>
        </w:trPr>
        <w:tc>
          <w:tcPr>
            <w:tcW w:w="1056" w:type="dxa"/>
            <w:shd w:val="clear" w:color="auto" w:fill="D9D9D9" w:themeFill="background1" w:themeFillShade="D9"/>
            <w:vAlign w:val="center"/>
          </w:tcPr>
          <w:p w14:paraId="59AD7FB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009EBB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47A3F67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407</w:t>
            </w:r>
          </w:p>
        </w:tc>
        <w:tc>
          <w:tcPr>
            <w:tcW w:w="2940" w:type="dxa"/>
            <w:shd w:val="clear" w:color="auto" w:fill="auto"/>
            <w:noWrap/>
            <w:vAlign w:val="center"/>
            <w:hideMark/>
          </w:tcPr>
          <w:p w14:paraId="7831FA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05F575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443517</w:t>
            </w:r>
          </w:p>
        </w:tc>
        <w:tc>
          <w:tcPr>
            <w:tcW w:w="1920" w:type="dxa"/>
            <w:shd w:val="clear" w:color="auto" w:fill="auto"/>
            <w:noWrap/>
            <w:vAlign w:val="center"/>
            <w:hideMark/>
          </w:tcPr>
          <w:p w14:paraId="54A5B6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907D1A7" w14:textId="77777777" w:rsidTr="004049B9">
        <w:trPr>
          <w:trHeight w:val="320"/>
          <w:jc w:val="center"/>
        </w:trPr>
        <w:tc>
          <w:tcPr>
            <w:tcW w:w="1056" w:type="dxa"/>
            <w:shd w:val="clear" w:color="auto" w:fill="D9D9D9" w:themeFill="background1" w:themeFillShade="D9"/>
            <w:vAlign w:val="center"/>
          </w:tcPr>
          <w:p w14:paraId="3C3811A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E0A27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6A318A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301</w:t>
            </w:r>
          </w:p>
        </w:tc>
        <w:tc>
          <w:tcPr>
            <w:tcW w:w="2940" w:type="dxa"/>
            <w:shd w:val="clear" w:color="auto" w:fill="auto"/>
            <w:noWrap/>
            <w:vAlign w:val="center"/>
            <w:hideMark/>
          </w:tcPr>
          <w:p w14:paraId="69F4E7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68B62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443518</w:t>
            </w:r>
          </w:p>
        </w:tc>
        <w:tc>
          <w:tcPr>
            <w:tcW w:w="1920" w:type="dxa"/>
            <w:shd w:val="clear" w:color="auto" w:fill="auto"/>
            <w:noWrap/>
            <w:vAlign w:val="center"/>
            <w:hideMark/>
          </w:tcPr>
          <w:p w14:paraId="1321F6D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45F69DBA" w14:textId="77777777" w:rsidTr="004049B9">
        <w:trPr>
          <w:trHeight w:val="320"/>
          <w:jc w:val="center"/>
        </w:trPr>
        <w:tc>
          <w:tcPr>
            <w:tcW w:w="1056" w:type="dxa"/>
            <w:shd w:val="clear" w:color="auto" w:fill="D9D9D9" w:themeFill="background1" w:themeFillShade="D9"/>
            <w:vAlign w:val="center"/>
          </w:tcPr>
          <w:p w14:paraId="5C02BFF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08A7D4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BF603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302</w:t>
            </w:r>
          </w:p>
        </w:tc>
        <w:tc>
          <w:tcPr>
            <w:tcW w:w="2940" w:type="dxa"/>
            <w:shd w:val="clear" w:color="auto" w:fill="auto"/>
            <w:noWrap/>
            <w:vAlign w:val="center"/>
            <w:hideMark/>
          </w:tcPr>
          <w:p w14:paraId="77FA1A6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0D51E0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443519</w:t>
            </w:r>
          </w:p>
        </w:tc>
        <w:tc>
          <w:tcPr>
            <w:tcW w:w="1920" w:type="dxa"/>
            <w:shd w:val="clear" w:color="auto" w:fill="auto"/>
            <w:noWrap/>
            <w:vAlign w:val="center"/>
            <w:hideMark/>
          </w:tcPr>
          <w:p w14:paraId="1AEE60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7B2ABE90" w14:textId="77777777" w:rsidTr="004049B9">
        <w:trPr>
          <w:trHeight w:val="320"/>
          <w:jc w:val="center"/>
        </w:trPr>
        <w:tc>
          <w:tcPr>
            <w:tcW w:w="1056" w:type="dxa"/>
            <w:shd w:val="clear" w:color="auto" w:fill="D9D9D9" w:themeFill="background1" w:themeFillShade="D9"/>
            <w:vAlign w:val="center"/>
          </w:tcPr>
          <w:p w14:paraId="210DB7C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64FDA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071F9D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303</w:t>
            </w:r>
          </w:p>
        </w:tc>
        <w:tc>
          <w:tcPr>
            <w:tcW w:w="2940" w:type="dxa"/>
            <w:shd w:val="clear" w:color="auto" w:fill="auto"/>
            <w:noWrap/>
            <w:vAlign w:val="center"/>
            <w:hideMark/>
          </w:tcPr>
          <w:p w14:paraId="0F8A92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230CF0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443520</w:t>
            </w:r>
          </w:p>
        </w:tc>
        <w:tc>
          <w:tcPr>
            <w:tcW w:w="1920" w:type="dxa"/>
            <w:shd w:val="clear" w:color="auto" w:fill="auto"/>
            <w:noWrap/>
            <w:vAlign w:val="center"/>
            <w:hideMark/>
          </w:tcPr>
          <w:p w14:paraId="3582EF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41ED27F5" w14:textId="77777777" w:rsidTr="004049B9">
        <w:trPr>
          <w:trHeight w:val="320"/>
          <w:jc w:val="center"/>
        </w:trPr>
        <w:tc>
          <w:tcPr>
            <w:tcW w:w="1056" w:type="dxa"/>
            <w:shd w:val="clear" w:color="auto" w:fill="D9D9D9" w:themeFill="background1" w:themeFillShade="D9"/>
            <w:vAlign w:val="center"/>
          </w:tcPr>
          <w:p w14:paraId="31DD9BF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DB4295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3A1EE2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304</w:t>
            </w:r>
          </w:p>
        </w:tc>
        <w:tc>
          <w:tcPr>
            <w:tcW w:w="2940" w:type="dxa"/>
            <w:shd w:val="clear" w:color="auto" w:fill="auto"/>
            <w:noWrap/>
            <w:vAlign w:val="center"/>
            <w:hideMark/>
          </w:tcPr>
          <w:p w14:paraId="163B27D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6732CE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443521</w:t>
            </w:r>
          </w:p>
        </w:tc>
        <w:tc>
          <w:tcPr>
            <w:tcW w:w="1920" w:type="dxa"/>
            <w:shd w:val="clear" w:color="auto" w:fill="auto"/>
            <w:noWrap/>
            <w:vAlign w:val="center"/>
            <w:hideMark/>
          </w:tcPr>
          <w:p w14:paraId="3B8D97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6F820149" w14:textId="77777777" w:rsidTr="004049B9">
        <w:trPr>
          <w:trHeight w:val="320"/>
          <w:jc w:val="center"/>
        </w:trPr>
        <w:tc>
          <w:tcPr>
            <w:tcW w:w="1056" w:type="dxa"/>
            <w:shd w:val="clear" w:color="auto" w:fill="D9D9D9" w:themeFill="background1" w:themeFillShade="D9"/>
            <w:vAlign w:val="center"/>
          </w:tcPr>
          <w:p w14:paraId="4222CBF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F723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3136FF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305</w:t>
            </w:r>
          </w:p>
        </w:tc>
        <w:tc>
          <w:tcPr>
            <w:tcW w:w="2940" w:type="dxa"/>
            <w:shd w:val="clear" w:color="auto" w:fill="auto"/>
            <w:noWrap/>
            <w:vAlign w:val="center"/>
            <w:hideMark/>
          </w:tcPr>
          <w:p w14:paraId="7BBB026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058726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443522</w:t>
            </w:r>
          </w:p>
        </w:tc>
        <w:tc>
          <w:tcPr>
            <w:tcW w:w="1920" w:type="dxa"/>
            <w:shd w:val="clear" w:color="auto" w:fill="auto"/>
            <w:noWrap/>
            <w:vAlign w:val="center"/>
            <w:hideMark/>
          </w:tcPr>
          <w:p w14:paraId="6C28AD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BF02FC0" w14:textId="77777777" w:rsidTr="004049B9">
        <w:trPr>
          <w:trHeight w:val="320"/>
          <w:jc w:val="center"/>
        </w:trPr>
        <w:tc>
          <w:tcPr>
            <w:tcW w:w="1056" w:type="dxa"/>
            <w:shd w:val="clear" w:color="auto" w:fill="D9D9D9" w:themeFill="background1" w:themeFillShade="D9"/>
            <w:vAlign w:val="center"/>
          </w:tcPr>
          <w:p w14:paraId="69784C8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71C860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C4E69C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306</w:t>
            </w:r>
          </w:p>
        </w:tc>
        <w:tc>
          <w:tcPr>
            <w:tcW w:w="2940" w:type="dxa"/>
            <w:shd w:val="clear" w:color="auto" w:fill="auto"/>
            <w:noWrap/>
            <w:vAlign w:val="center"/>
            <w:hideMark/>
          </w:tcPr>
          <w:p w14:paraId="573BAED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7B00C0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443523</w:t>
            </w:r>
          </w:p>
        </w:tc>
        <w:tc>
          <w:tcPr>
            <w:tcW w:w="1920" w:type="dxa"/>
            <w:shd w:val="clear" w:color="auto" w:fill="auto"/>
            <w:noWrap/>
            <w:vAlign w:val="center"/>
            <w:hideMark/>
          </w:tcPr>
          <w:p w14:paraId="27CA6E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258BBE32" w14:textId="77777777" w:rsidTr="004049B9">
        <w:trPr>
          <w:trHeight w:val="320"/>
          <w:jc w:val="center"/>
        </w:trPr>
        <w:tc>
          <w:tcPr>
            <w:tcW w:w="1056" w:type="dxa"/>
            <w:shd w:val="clear" w:color="auto" w:fill="D9D9D9" w:themeFill="background1" w:themeFillShade="D9"/>
            <w:vAlign w:val="center"/>
          </w:tcPr>
          <w:p w14:paraId="686495F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5DA0D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9553E3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307</w:t>
            </w:r>
          </w:p>
        </w:tc>
        <w:tc>
          <w:tcPr>
            <w:tcW w:w="2940" w:type="dxa"/>
            <w:shd w:val="clear" w:color="auto" w:fill="auto"/>
            <w:noWrap/>
            <w:vAlign w:val="center"/>
            <w:hideMark/>
          </w:tcPr>
          <w:p w14:paraId="6640032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0C65DE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443524</w:t>
            </w:r>
          </w:p>
        </w:tc>
        <w:tc>
          <w:tcPr>
            <w:tcW w:w="1920" w:type="dxa"/>
            <w:shd w:val="clear" w:color="auto" w:fill="auto"/>
            <w:noWrap/>
            <w:vAlign w:val="center"/>
            <w:hideMark/>
          </w:tcPr>
          <w:p w14:paraId="150CC26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4E66E07" w14:textId="77777777" w:rsidTr="004049B9">
        <w:trPr>
          <w:trHeight w:val="320"/>
          <w:jc w:val="center"/>
        </w:trPr>
        <w:tc>
          <w:tcPr>
            <w:tcW w:w="1056" w:type="dxa"/>
            <w:shd w:val="clear" w:color="auto" w:fill="D9D9D9" w:themeFill="background1" w:themeFillShade="D9"/>
            <w:vAlign w:val="center"/>
          </w:tcPr>
          <w:p w14:paraId="7D0C3B8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954D9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729D31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308</w:t>
            </w:r>
          </w:p>
        </w:tc>
        <w:tc>
          <w:tcPr>
            <w:tcW w:w="2940" w:type="dxa"/>
            <w:shd w:val="clear" w:color="auto" w:fill="auto"/>
            <w:noWrap/>
            <w:vAlign w:val="center"/>
            <w:hideMark/>
          </w:tcPr>
          <w:p w14:paraId="0A947C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D694A8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443525</w:t>
            </w:r>
          </w:p>
        </w:tc>
        <w:tc>
          <w:tcPr>
            <w:tcW w:w="1920" w:type="dxa"/>
            <w:shd w:val="clear" w:color="auto" w:fill="auto"/>
            <w:noWrap/>
            <w:vAlign w:val="center"/>
            <w:hideMark/>
          </w:tcPr>
          <w:p w14:paraId="4B5E1F5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FFA46AD" w14:textId="77777777" w:rsidTr="004049B9">
        <w:trPr>
          <w:trHeight w:val="320"/>
          <w:jc w:val="center"/>
        </w:trPr>
        <w:tc>
          <w:tcPr>
            <w:tcW w:w="1056" w:type="dxa"/>
            <w:shd w:val="clear" w:color="auto" w:fill="D9D9D9" w:themeFill="background1" w:themeFillShade="D9"/>
            <w:vAlign w:val="center"/>
          </w:tcPr>
          <w:p w14:paraId="4717FFA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EB8508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FF582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309</w:t>
            </w:r>
          </w:p>
        </w:tc>
        <w:tc>
          <w:tcPr>
            <w:tcW w:w="2940" w:type="dxa"/>
            <w:shd w:val="clear" w:color="auto" w:fill="auto"/>
            <w:noWrap/>
            <w:vAlign w:val="center"/>
            <w:hideMark/>
          </w:tcPr>
          <w:p w14:paraId="088B7CF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A4547B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443526</w:t>
            </w:r>
          </w:p>
        </w:tc>
        <w:tc>
          <w:tcPr>
            <w:tcW w:w="1920" w:type="dxa"/>
            <w:shd w:val="clear" w:color="auto" w:fill="auto"/>
            <w:noWrap/>
            <w:vAlign w:val="center"/>
            <w:hideMark/>
          </w:tcPr>
          <w:p w14:paraId="7EDD6F0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16CA6205" w14:textId="77777777" w:rsidTr="004049B9">
        <w:trPr>
          <w:trHeight w:val="320"/>
          <w:jc w:val="center"/>
        </w:trPr>
        <w:tc>
          <w:tcPr>
            <w:tcW w:w="1056" w:type="dxa"/>
            <w:shd w:val="clear" w:color="auto" w:fill="D9D9D9" w:themeFill="background1" w:themeFillShade="D9"/>
            <w:vAlign w:val="center"/>
          </w:tcPr>
          <w:p w14:paraId="0F76258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28B6FB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A4A4D2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401</w:t>
            </w:r>
          </w:p>
        </w:tc>
        <w:tc>
          <w:tcPr>
            <w:tcW w:w="2940" w:type="dxa"/>
            <w:shd w:val="clear" w:color="auto" w:fill="auto"/>
            <w:noWrap/>
            <w:vAlign w:val="center"/>
            <w:hideMark/>
          </w:tcPr>
          <w:p w14:paraId="0F7E7A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21E320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443527</w:t>
            </w:r>
          </w:p>
        </w:tc>
        <w:tc>
          <w:tcPr>
            <w:tcW w:w="1920" w:type="dxa"/>
            <w:shd w:val="clear" w:color="auto" w:fill="auto"/>
            <w:noWrap/>
            <w:vAlign w:val="center"/>
            <w:hideMark/>
          </w:tcPr>
          <w:p w14:paraId="5B70F09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BFEE2B3" w14:textId="77777777" w:rsidTr="004049B9">
        <w:trPr>
          <w:trHeight w:val="320"/>
          <w:jc w:val="center"/>
        </w:trPr>
        <w:tc>
          <w:tcPr>
            <w:tcW w:w="1056" w:type="dxa"/>
            <w:shd w:val="clear" w:color="auto" w:fill="D9D9D9" w:themeFill="background1" w:themeFillShade="D9"/>
            <w:vAlign w:val="center"/>
          </w:tcPr>
          <w:p w14:paraId="6D1F14C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C6D3AF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57CB8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402</w:t>
            </w:r>
          </w:p>
        </w:tc>
        <w:tc>
          <w:tcPr>
            <w:tcW w:w="2940" w:type="dxa"/>
            <w:shd w:val="clear" w:color="auto" w:fill="auto"/>
            <w:noWrap/>
            <w:vAlign w:val="center"/>
            <w:hideMark/>
          </w:tcPr>
          <w:p w14:paraId="7CD12A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F484A9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443528</w:t>
            </w:r>
          </w:p>
        </w:tc>
        <w:tc>
          <w:tcPr>
            <w:tcW w:w="1920" w:type="dxa"/>
            <w:shd w:val="clear" w:color="auto" w:fill="auto"/>
            <w:noWrap/>
            <w:vAlign w:val="center"/>
            <w:hideMark/>
          </w:tcPr>
          <w:p w14:paraId="13631A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79990FD" w14:textId="77777777" w:rsidTr="004049B9">
        <w:trPr>
          <w:trHeight w:val="320"/>
          <w:jc w:val="center"/>
        </w:trPr>
        <w:tc>
          <w:tcPr>
            <w:tcW w:w="1056" w:type="dxa"/>
            <w:shd w:val="clear" w:color="auto" w:fill="D9D9D9" w:themeFill="background1" w:themeFillShade="D9"/>
            <w:vAlign w:val="center"/>
          </w:tcPr>
          <w:p w14:paraId="5C4BC57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1E266C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58DBB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w:t>
            </w:r>
          </w:p>
        </w:tc>
        <w:tc>
          <w:tcPr>
            <w:tcW w:w="2940" w:type="dxa"/>
            <w:shd w:val="clear" w:color="auto" w:fill="auto"/>
            <w:noWrap/>
            <w:vAlign w:val="center"/>
            <w:hideMark/>
          </w:tcPr>
          <w:p w14:paraId="69559A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404FFE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443529</w:t>
            </w:r>
          </w:p>
        </w:tc>
        <w:tc>
          <w:tcPr>
            <w:tcW w:w="1920" w:type="dxa"/>
            <w:shd w:val="clear" w:color="auto" w:fill="auto"/>
            <w:noWrap/>
            <w:vAlign w:val="center"/>
            <w:hideMark/>
          </w:tcPr>
          <w:p w14:paraId="1EDB21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1EC4BB07" w14:textId="77777777" w:rsidTr="004049B9">
        <w:trPr>
          <w:trHeight w:val="320"/>
          <w:jc w:val="center"/>
        </w:trPr>
        <w:tc>
          <w:tcPr>
            <w:tcW w:w="1056" w:type="dxa"/>
            <w:shd w:val="clear" w:color="auto" w:fill="D9D9D9" w:themeFill="background1" w:themeFillShade="D9"/>
            <w:vAlign w:val="center"/>
          </w:tcPr>
          <w:p w14:paraId="395C2A1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FC717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3EC12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404</w:t>
            </w:r>
          </w:p>
        </w:tc>
        <w:tc>
          <w:tcPr>
            <w:tcW w:w="2940" w:type="dxa"/>
            <w:shd w:val="clear" w:color="auto" w:fill="auto"/>
            <w:noWrap/>
            <w:vAlign w:val="center"/>
            <w:hideMark/>
          </w:tcPr>
          <w:p w14:paraId="027CFAC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FAD626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443530</w:t>
            </w:r>
          </w:p>
        </w:tc>
        <w:tc>
          <w:tcPr>
            <w:tcW w:w="1920" w:type="dxa"/>
            <w:shd w:val="clear" w:color="auto" w:fill="auto"/>
            <w:noWrap/>
            <w:vAlign w:val="center"/>
            <w:hideMark/>
          </w:tcPr>
          <w:p w14:paraId="09A51FE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C5AC68C" w14:textId="77777777" w:rsidTr="004049B9">
        <w:trPr>
          <w:trHeight w:val="320"/>
          <w:jc w:val="center"/>
        </w:trPr>
        <w:tc>
          <w:tcPr>
            <w:tcW w:w="1056" w:type="dxa"/>
            <w:shd w:val="clear" w:color="auto" w:fill="D9D9D9" w:themeFill="background1" w:themeFillShade="D9"/>
            <w:vAlign w:val="center"/>
          </w:tcPr>
          <w:p w14:paraId="7C47CF8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9F1AC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76E2D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405</w:t>
            </w:r>
          </w:p>
        </w:tc>
        <w:tc>
          <w:tcPr>
            <w:tcW w:w="2940" w:type="dxa"/>
            <w:shd w:val="clear" w:color="auto" w:fill="auto"/>
            <w:noWrap/>
            <w:vAlign w:val="center"/>
            <w:hideMark/>
          </w:tcPr>
          <w:p w14:paraId="58CE86B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612531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443531</w:t>
            </w:r>
          </w:p>
        </w:tc>
        <w:tc>
          <w:tcPr>
            <w:tcW w:w="1920" w:type="dxa"/>
            <w:shd w:val="clear" w:color="auto" w:fill="auto"/>
            <w:noWrap/>
            <w:vAlign w:val="center"/>
            <w:hideMark/>
          </w:tcPr>
          <w:p w14:paraId="0809D5C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5C771A2" w14:textId="77777777" w:rsidTr="004049B9">
        <w:trPr>
          <w:trHeight w:val="320"/>
          <w:jc w:val="center"/>
        </w:trPr>
        <w:tc>
          <w:tcPr>
            <w:tcW w:w="1056" w:type="dxa"/>
            <w:shd w:val="clear" w:color="auto" w:fill="D9D9D9" w:themeFill="background1" w:themeFillShade="D9"/>
            <w:vAlign w:val="center"/>
          </w:tcPr>
          <w:p w14:paraId="417FDCD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14851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E6DEE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406</w:t>
            </w:r>
          </w:p>
        </w:tc>
        <w:tc>
          <w:tcPr>
            <w:tcW w:w="2940" w:type="dxa"/>
            <w:shd w:val="clear" w:color="auto" w:fill="auto"/>
            <w:noWrap/>
            <w:vAlign w:val="center"/>
            <w:hideMark/>
          </w:tcPr>
          <w:p w14:paraId="4A5A37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21DE39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443532</w:t>
            </w:r>
          </w:p>
        </w:tc>
        <w:tc>
          <w:tcPr>
            <w:tcW w:w="1920" w:type="dxa"/>
            <w:shd w:val="clear" w:color="auto" w:fill="auto"/>
            <w:noWrap/>
            <w:vAlign w:val="center"/>
            <w:hideMark/>
          </w:tcPr>
          <w:p w14:paraId="4FB1DF1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49B2F81D" w14:textId="77777777" w:rsidTr="004049B9">
        <w:trPr>
          <w:trHeight w:val="320"/>
          <w:jc w:val="center"/>
        </w:trPr>
        <w:tc>
          <w:tcPr>
            <w:tcW w:w="1056" w:type="dxa"/>
            <w:shd w:val="clear" w:color="auto" w:fill="D9D9D9" w:themeFill="background1" w:themeFillShade="D9"/>
            <w:vAlign w:val="center"/>
          </w:tcPr>
          <w:p w14:paraId="7F5F384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2FDFEB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5226C8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407</w:t>
            </w:r>
          </w:p>
        </w:tc>
        <w:tc>
          <w:tcPr>
            <w:tcW w:w="2940" w:type="dxa"/>
            <w:shd w:val="clear" w:color="auto" w:fill="auto"/>
            <w:noWrap/>
            <w:vAlign w:val="center"/>
            <w:hideMark/>
          </w:tcPr>
          <w:p w14:paraId="74A9748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3E7F32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443533</w:t>
            </w:r>
          </w:p>
        </w:tc>
        <w:tc>
          <w:tcPr>
            <w:tcW w:w="1920" w:type="dxa"/>
            <w:shd w:val="clear" w:color="auto" w:fill="auto"/>
            <w:noWrap/>
            <w:vAlign w:val="center"/>
            <w:hideMark/>
          </w:tcPr>
          <w:p w14:paraId="1466E02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5B96A8DA" w14:textId="77777777" w:rsidTr="004049B9">
        <w:trPr>
          <w:trHeight w:val="320"/>
          <w:jc w:val="center"/>
        </w:trPr>
        <w:tc>
          <w:tcPr>
            <w:tcW w:w="1056" w:type="dxa"/>
            <w:shd w:val="clear" w:color="auto" w:fill="D9D9D9" w:themeFill="background1" w:themeFillShade="D9"/>
            <w:vAlign w:val="center"/>
          </w:tcPr>
          <w:p w14:paraId="71E53B3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21E70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4D544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408</w:t>
            </w:r>
          </w:p>
        </w:tc>
        <w:tc>
          <w:tcPr>
            <w:tcW w:w="2940" w:type="dxa"/>
            <w:shd w:val="clear" w:color="auto" w:fill="auto"/>
            <w:noWrap/>
            <w:vAlign w:val="center"/>
            <w:hideMark/>
          </w:tcPr>
          <w:p w14:paraId="64AB668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E88CD8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443534</w:t>
            </w:r>
          </w:p>
        </w:tc>
        <w:tc>
          <w:tcPr>
            <w:tcW w:w="1920" w:type="dxa"/>
            <w:shd w:val="clear" w:color="auto" w:fill="auto"/>
            <w:noWrap/>
            <w:vAlign w:val="center"/>
            <w:hideMark/>
          </w:tcPr>
          <w:p w14:paraId="0141FD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92FC839" w14:textId="77777777" w:rsidTr="004049B9">
        <w:trPr>
          <w:trHeight w:val="320"/>
          <w:jc w:val="center"/>
        </w:trPr>
        <w:tc>
          <w:tcPr>
            <w:tcW w:w="1056" w:type="dxa"/>
            <w:shd w:val="clear" w:color="auto" w:fill="D9D9D9" w:themeFill="background1" w:themeFillShade="D9"/>
            <w:vAlign w:val="center"/>
          </w:tcPr>
          <w:p w14:paraId="3DD8A31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AF489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5247560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409</w:t>
            </w:r>
          </w:p>
        </w:tc>
        <w:tc>
          <w:tcPr>
            <w:tcW w:w="2940" w:type="dxa"/>
            <w:shd w:val="clear" w:color="auto" w:fill="auto"/>
            <w:noWrap/>
            <w:vAlign w:val="center"/>
            <w:hideMark/>
          </w:tcPr>
          <w:p w14:paraId="15BB69A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1D1578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443535</w:t>
            </w:r>
          </w:p>
        </w:tc>
        <w:tc>
          <w:tcPr>
            <w:tcW w:w="1920" w:type="dxa"/>
            <w:shd w:val="clear" w:color="auto" w:fill="auto"/>
            <w:noWrap/>
            <w:vAlign w:val="center"/>
            <w:hideMark/>
          </w:tcPr>
          <w:p w14:paraId="6718B04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1A2C6E9F" w14:textId="77777777" w:rsidTr="004049B9">
        <w:trPr>
          <w:trHeight w:val="320"/>
          <w:jc w:val="center"/>
        </w:trPr>
        <w:tc>
          <w:tcPr>
            <w:tcW w:w="1056" w:type="dxa"/>
            <w:shd w:val="clear" w:color="auto" w:fill="D9D9D9" w:themeFill="background1" w:themeFillShade="D9"/>
            <w:vAlign w:val="center"/>
          </w:tcPr>
          <w:p w14:paraId="7920F52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06A50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9ADB5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301</w:t>
            </w:r>
          </w:p>
        </w:tc>
        <w:tc>
          <w:tcPr>
            <w:tcW w:w="2940" w:type="dxa"/>
            <w:shd w:val="clear" w:color="auto" w:fill="auto"/>
            <w:noWrap/>
            <w:vAlign w:val="center"/>
            <w:hideMark/>
          </w:tcPr>
          <w:p w14:paraId="6807DAD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062452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443536</w:t>
            </w:r>
          </w:p>
        </w:tc>
        <w:tc>
          <w:tcPr>
            <w:tcW w:w="1920" w:type="dxa"/>
            <w:shd w:val="clear" w:color="auto" w:fill="auto"/>
            <w:noWrap/>
            <w:vAlign w:val="center"/>
            <w:hideMark/>
          </w:tcPr>
          <w:p w14:paraId="2503B46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CE10E2E" w14:textId="77777777" w:rsidTr="004049B9">
        <w:trPr>
          <w:trHeight w:val="320"/>
          <w:jc w:val="center"/>
        </w:trPr>
        <w:tc>
          <w:tcPr>
            <w:tcW w:w="1056" w:type="dxa"/>
            <w:shd w:val="clear" w:color="auto" w:fill="D9D9D9" w:themeFill="background1" w:themeFillShade="D9"/>
            <w:vAlign w:val="center"/>
          </w:tcPr>
          <w:p w14:paraId="359C7AC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F1E831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098446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302</w:t>
            </w:r>
          </w:p>
        </w:tc>
        <w:tc>
          <w:tcPr>
            <w:tcW w:w="2940" w:type="dxa"/>
            <w:shd w:val="clear" w:color="auto" w:fill="auto"/>
            <w:noWrap/>
            <w:vAlign w:val="center"/>
            <w:hideMark/>
          </w:tcPr>
          <w:p w14:paraId="4C83FF1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EDE555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443537</w:t>
            </w:r>
          </w:p>
        </w:tc>
        <w:tc>
          <w:tcPr>
            <w:tcW w:w="1920" w:type="dxa"/>
            <w:shd w:val="clear" w:color="auto" w:fill="auto"/>
            <w:noWrap/>
            <w:vAlign w:val="center"/>
            <w:hideMark/>
          </w:tcPr>
          <w:p w14:paraId="327C12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6B7928FF" w14:textId="77777777" w:rsidTr="004049B9">
        <w:trPr>
          <w:trHeight w:val="320"/>
          <w:jc w:val="center"/>
        </w:trPr>
        <w:tc>
          <w:tcPr>
            <w:tcW w:w="1056" w:type="dxa"/>
            <w:shd w:val="clear" w:color="auto" w:fill="D9D9D9" w:themeFill="background1" w:themeFillShade="D9"/>
            <w:vAlign w:val="center"/>
          </w:tcPr>
          <w:p w14:paraId="40E9DBD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6A2CA5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E39A7F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303</w:t>
            </w:r>
          </w:p>
        </w:tc>
        <w:tc>
          <w:tcPr>
            <w:tcW w:w="2940" w:type="dxa"/>
            <w:shd w:val="clear" w:color="auto" w:fill="auto"/>
            <w:noWrap/>
            <w:vAlign w:val="center"/>
            <w:hideMark/>
          </w:tcPr>
          <w:p w14:paraId="54EDEE0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6D12B9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443538</w:t>
            </w:r>
          </w:p>
        </w:tc>
        <w:tc>
          <w:tcPr>
            <w:tcW w:w="1920" w:type="dxa"/>
            <w:shd w:val="clear" w:color="auto" w:fill="auto"/>
            <w:noWrap/>
            <w:vAlign w:val="center"/>
            <w:hideMark/>
          </w:tcPr>
          <w:p w14:paraId="6182A1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3D5DE9F1" w14:textId="77777777" w:rsidTr="004049B9">
        <w:trPr>
          <w:trHeight w:val="320"/>
          <w:jc w:val="center"/>
        </w:trPr>
        <w:tc>
          <w:tcPr>
            <w:tcW w:w="1056" w:type="dxa"/>
            <w:shd w:val="clear" w:color="auto" w:fill="D9D9D9" w:themeFill="background1" w:themeFillShade="D9"/>
            <w:vAlign w:val="center"/>
          </w:tcPr>
          <w:p w14:paraId="2226A58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FA87B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D992F8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304</w:t>
            </w:r>
          </w:p>
        </w:tc>
        <w:tc>
          <w:tcPr>
            <w:tcW w:w="2940" w:type="dxa"/>
            <w:shd w:val="clear" w:color="auto" w:fill="auto"/>
            <w:noWrap/>
            <w:vAlign w:val="center"/>
            <w:hideMark/>
          </w:tcPr>
          <w:p w14:paraId="38C0732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A0E92B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443539</w:t>
            </w:r>
          </w:p>
        </w:tc>
        <w:tc>
          <w:tcPr>
            <w:tcW w:w="1920" w:type="dxa"/>
            <w:shd w:val="clear" w:color="auto" w:fill="auto"/>
            <w:noWrap/>
            <w:vAlign w:val="center"/>
            <w:hideMark/>
          </w:tcPr>
          <w:p w14:paraId="2C1F07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611D91B7" w14:textId="77777777" w:rsidTr="004049B9">
        <w:trPr>
          <w:trHeight w:val="320"/>
          <w:jc w:val="center"/>
        </w:trPr>
        <w:tc>
          <w:tcPr>
            <w:tcW w:w="1056" w:type="dxa"/>
            <w:shd w:val="clear" w:color="auto" w:fill="D9D9D9" w:themeFill="background1" w:themeFillShade="D9"/>
            <w:vAlign w:val="center"/>
          </w:tcPr>
          <w:p w14:paraId="56E49E3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B9576E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FFF18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305</w:t>
            </w:r>
          </w:p>
        </w:tc>
        <w:tc>
          <w:tcPr>
            <w:tcW w:w="2940" w:type="dxa"/>
            <w:shd w:val="clear" w:color="auto" w:fill="auto"/>
            <w:noWrap/>
            <w:vAlign w:val="center"/>
            <w:hideMark/>
          </w:tcPr>
          <w:p w14:paraId="0865EE6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978693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443540</w:t>
            </w:r>
          </w:p>
        </w:tc>
        <w:tc>
          <w:tcPr>
            <w:tcW w:w="1920" w:type="dxa"/>
            <w:shd w:val="clear" w:color="auto" w:fill="auto"/>
            <w:noWrap/>
            <w:vAlign w:val="center"/>
            <w:hideMark/>
          </w:tcPr>
          <w:p w14:paraId="2B6873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009D807" w14:textId="77777777" w:rsidTr="004049B9">
        <w:trPr>
          <w:trHeight w:val="320"/>
          <w:jc w:val="center"/>
        </w:trPr>
        <w:tc>
          <w:tcPr>
            <w:tcW w:w="1056" w:type="dxa"/>
            <w:shd w:val="clear" w:color="auto" w:fill="D9D9D9" w:themeFill="background1" w:themeFillShade="D9"/>
            <w:vAlign w:val="center"/>
          </w:tcPr>
          <w:p w14:paraId="466C13C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B3F0A7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C813CE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306</w:t>
            </w:r>
          </w:p>
        </w:tc>
        <w:tc>
          <w:tcPr>
            <w:tcW w:w="2940" w:type="dxa"/>
            <w:shd w:val="clear" w:color="auto" w:fill="auto"/>
            <w:noWrap/>
            <w:vAlign w:val="center"/>
            <w:hideMark/>
          </w:tcPr>
          <w:p w14:paraId="050AB4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6A8397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443541</w:t>
            </w:r>
          </w:p>
        </w:tc>
        <w:tc>
          <w:tcPr>
            <w:tcW w:w="1920" w:type="dxa"/>
            <w:shd w:val="clear" w:color="auto" w:fill="auto"/>
            <w:noWrap/>
            <w:vAlign w:val="center"/>
            <w:hideMark/>
          </w:tcPr>
          <w:p w14:paraId="7EB27A4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16C19B3D" w14:textId="77777777" w:rsidTr="004049B9">
        <w:trPr>
          <w:trHeight w:val="320"/>
          <w:jc w:val="center"/>
        </w:trPr>
        <w:tc>
          <w:tcPr>
            <w:tcW w:w="1056" w:type="dxa"/>
            <w:shd w:val="clear" w:color="auto" w:fill="D9D9D9" w:themeFill="background1" w:themeFillShade="D9"/>
            <w:vAlign w:val="center"/>
          </w:tcPr>
          <w:p w14:paraId="34B13D1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E8260B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AC45A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307</w:t>
            </w:r>
          </w:p>
        </w:tc>
        <w:tc>
          <w:tcPr>
            <w:tcW w:w="2940" w:type="dxa"/>
            <w:shd w:val="clear" w:color="auto" w:fill="auto"/>
            <w:noWrap/>
            <w:vAlign w:val="center"/>
            <w:hideMark/>
          </w:tcPr>
          <w:p w14:paraId="19CB897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06642D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443542</w:t>
            </w:r>
          </w:p>
        </w:tc>
        <w:tc>
          <w:tcPr>
            <w:tcW w:w="1920" w:type="dxa"/>
            <w:shd w:val="clear" w:color="auto" w:fill="auto"/>
            <w:noWrap/>
            <w:vAlign w:val="center"/>
            <w:hideMark/>
          </w:tcPr>
          <w:p w14:paraId="5E20434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328D3199" w14:textId="77777777" w:rsidTr="004049B9">
        <w:trPr>
          <w:trHeight w:val="320"/>
          <w:jc w:val="center"/>
        </w:trPr>
        <w:tc>
          <w:tcPr>
            <w:tcW w:w="1056" w:type="dxa"/>
            <w:shd w:val="clear" w:color="auto" w:fill="D9D9D9" w:themeFill="background1" w:themeFillShade="D9"/>
            <w:vAlign w:val="center"/>
          </w:tcPr>
          <w:p w14:paraId="1C6D3F9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62D41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142F7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308</w:t>
            </w:r>
          </w:p>
        </w:tc>
        <w:tc>
          <w:tcPr>
            <w:tcW w:w="2940" w:type="dxa"/>
            <w:shd w:val="clear" w:color="auto" w:fill="auto"/>
            <w:noWrap/>
            <w:vAlign w:val="center"/>
            <w:hideMark/>
          </w:tcPr>
          <w:p w14:paraId="711BA84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D1494A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443543</w:t>
            </w:r>
          </w:p>
        </w:tc>
        <w:tc>
          <w:tcPr>
            <w:tcW w:w="1920" w:type="dxa"/>
            <w:shd w:val="clear" w:color="auto" w:fill="auto"/>
            <w:noWrap/>
            <w:vAlign w:val="center"/>
            <w:hideMark/>
          </w:tcPr>
          <w:p w14:paraId="299775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2859C44" w14:textId="77777777" w:rsidTr="004049B9">
        <w:trPr>
          <w:trHeight w:val="320"/>
          <w:jc w:val="center"/>
        </w:trPr>
        <w:tc>
          <w:tcPr>
            <w:tcW w:w="1056" w:type="dxa"/>
            <w:shd w:val="clear" w:color="auto" w:fill="D9D9D9" w:themeFill="background1" w:themeFillShade="D9"/>
            <w:vAlign w:val="center"/>
          </w:tcPr>
          <w:p w14:paraId="6DB4952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3CB839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184F4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309</w:t>
            </w:r>
          </w:p>
        </w:tc>
        <w:tc>
          <w:tcPr>
            <w:tcW w:w="2940" w:type="dxa"/>
            <w:shd w:val="clear" w:color="auto" w:fill="auto"/>
            <w:noWrap/>
            <w:vAlign w:val="center"/>
            <w:hideMark/>
          </w:tcPr>
          <w:p w14:paraId="14A7A3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E4158B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443544</w:t>
            </w:r>
          </w:p>
        </w:tc>
        <w:tc>
          <w:tcPr>
            <w:tcW w:w="1920" w:type="dxa"/>
            <w:shd w:val="clear" w:color="auto" w:fill="auto"/>
            <w:noWrap/>
            <w:vAlign w:val="center"/>
            <w:hideMark/>
          </w:tcPr>
          <w:p w14:paraId="2BF509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08E8D0E1" w14:textId="77777777" w:rsidTr="004049B9">
        <w:trPr>
          <w:trHeight w:val="320"/>
          <w:jc w:val="center"/>
        </w:trPr>
        <w:tc>
          <w:tcPr>
            <w:tcW w:w="1056" w:type="dxa"/>
            <w:shd w:val="clear" w:color="auto" w:fill="D9D9D9" w:themeFill="background1" w:themeFillShade="D9"/>
            <w:vAlign w:val="center"/>
          </w:tcPr>
          <w:p w14:paraId="0AC8CFA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4D2B8F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30FD02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401</w:t>
            </w:r>
          </w:p>
        </w:tc>
        <w:tc>
          <w:tcPr>
            <w:tcW w:w="2940" w:type="dxa"/>
            <w:shd w:val="clear" w:color="auto" w:fill="auto"/>
            <w:noWrap/>
            <w:vAlign w:val="center"/>
            <w:hideMark/>
          </w:tcPr>
          <w:p w14:paraId="00B02C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195B83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443545</w:t>
            </w:r>
          </w:p>
        </w:tc>
        <w:tc>
          <w:tcPr>
            <w:tcW w:w="1920" w:type="dxa"/>
            <w:shd w:val="clear" w:color="auto" w:fill="auto"/>
            <w:noWrap/>
            <w:vAlign w:val="center"/>
            <w:hideMark/>
          </w:tcPr>
          <w:p w14:paraId="67C844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1997F3A" w14:textId="77777777" w:rsidTr="004049B9">
        <w:trPr>
          <w:trHeight w:val="320"/>
          <w:jc w:val="center"/>
        </w:trPr>
        <w:tc>
          <w:tcPr>
            <w:tcW w:w="1056" w:type="dxa"/>
            <w:shd w:val="clear" w:color="auto" w:fill="D9D9D9" w:themeFill="background1" w:themeFillShade="D9"/>
            <w:vAlign w:val="center"/>
          </w:tcPr>
          <w:p w14:paraId="66A1FA8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F155FD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209AD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402</w:t>
            </w:r>
          </w:p>
        </w:tc>
        <w:tc>
          <w:tcPr>
            <w:tcW w:w="2940" w:type="dxa"/>
            <w:shd w:val="clear" w:color="auto" w:fill="auto"/>
            <w:noWrap/>
            <w:vAlign w:val="center"/>
            <w:hideMark/>
          </w:tcPr>
          <w:p w14:paraId="684049D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55DF54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443546</w:t>
            </w:r>
          </w:p>
        </w:tc>
        <w:tc>
          <w:tcPr>
            <w:tcW w:w="1920" w:type="dxa"/>
            <w:shd w:val="clear" w:color="auto" w:fill="auto"/>
            <w:noWrap/>
            <w:vAlign w:val="center"/>
            <w:hideMark/>
          </w:tcPr>
          <w:p w14:paraId="009790C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116B5012" w14:textId="77777777" w:rsidTr="004049B9">
        <w:trPr>
          <w:trHeight w:val="320"/>
          <w:jc w:val="center"/>
        </w:trPr>
        <w:tc>
          <w:tcPr>
            <w:tcW w:w="1056" w:type="dxa"/>
            <w:shd w:val="clear" w:color="auto" w:fill="D9D9D9" w:themeFill="background1" w:themeFillShade="D9"/>
            <w:vAlign w:val="center"/>
          </w:tcPr>
          <w:p w14:paraId="08B2AD9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9BB214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AF942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w:t>
            </w:r>
          </w:p>
        </w:tc>
        <w:tc>
          <w:tcPr>
            <w:tcW w:w="2940" w:type="dxa"/>
            <w:shd w:val="clear" w:color="auto" w:fill="auto"/>
            <w:noWrap/>
            <w:vAlign w:val="center"/>
            <w:hideMark/>
          </w:tcPr>
          <w:p w14:paraId="3777B19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5E59A7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443547</w:t>
            </w:r>
          </w:p>
        </w:tc>
        <w:tc>
          <w:tcPr>
            <w:tcW w:w="1920" w:type="dxa"/>
            <w:shd w:val="clear" w:color="auto" w:fill="auto"/>
            <w:noWrap/>
            <w:vAlign w:val="center"/>
            <w:hideMark/>
          </w:tcPr>
          <w:p w14:paraId="5463BD8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67C15BEB" w14:textId="77777777" w:rsidTr="004049B9">
        <w:trPr>
          <w:trHeight w:val="320"/>
          <w:jc w:val="center"/>
        </w:trPr>
        <w:tc>
          <w:tcPr>
            <w:tcW w:w="1056" w:type="dxa"/>
            <w:shd w:val="clear" w:color="auto" w:fill="D9D9D9" w:themeFill="background1" w:themeFillShade="D9"/>
            <w:vAlign w:val="center"/>
          </w:tcPr>
          <w:p w14:paraId="5CEB7C7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1127E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D78BC9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404</w:t>
            </w:r>
          </w:p>
        </w:tc>
        <w:tc>
          <w:tcPr>
            <w:tcW w:w="2940" w:type="dxa"/>
            <w:shd w:val="clear" w:color="auto" w:fill="auto"/>
            <w:noWrap/>
            <w:vAlign w:val="center"/>
            <w:hideMark/>
          </w:tcPr>
          <w:p w14:paraId="2BE89B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5939DB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443548</w:t>
            </w:r>
          </w:p>
        </w:tc>
        <w:tc>
          <w:tcPr>
            <w:tcW w:w="1920" w:type="dxa"/>
            <w:shd w:val="clear" w:color="auto" w:fill="auto"/>
            <w:noWrap/>
            <w:vAlign w:val="center"/>
            <w:hideMark/>
          </w:tcPr>
          <w:p w14:paraId="5B15A0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C4243C6" w14:textId="77777777" w:rsidTr="004049B9">
        <w:trPr>
          <w:trHeight w:val="320"/>
          <w:jc w:val="center"/>
        </w:trPr>
        <w:tc>
          <w:tcPr>
            <w:tcW w:w="1056" w:type="dxa"/>
            <w:shd w:val="clear" w:color="auto" w:fill="D9D9D9" w:themeFill="background1" w:themeFillShade="D9"/>
            <w:vAlign w:val="center"/>
          </w:tcPr>
          <w:p w14:paraId="7FF02F1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C4C8F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02C05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405</w:t>
            </w:r>
          </w:p>
        </w:tc>
        <w:tc>
          <w:tcPr>
            <w:tcW w:w="2940" w:type="dxa"/>
            <w:shd w:val="clear" w:color="auto" w:fill="auto"/>
            <w:noWrap/>
            <w:vAlign w:val="center"/>
            <w:hideMark/>
          </w:tcPr>
          <w:p w14:paraId="13DF44E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62291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443549</w:t>
            </w:r>
          </w:p>
        </w:tc>
        <w:tc>
          <w:tcPr>
            <w:tcW w:w="1920" w:type="dxa"/>
            <w:shd w:val="clear" w:color="auto" w:fill="auto"/>
            <w:noWrap/>
            <w:vAlign w:val="center"/>
            <w:hideMark/>
          </w:tcPr>
          <w:p w14:paraId="0BCFC1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CE86D06" w14:textId="77777777" w:rsidTr="004049B9">
        <w:trPr>
          <w:trHeight w:val="320"/>
          <w:jc w:val="center"/>
        </w:trPr>
        <w:tc>
          <w:tcPr>
            <w:tcW w:w="1056" w:type="dxa"/>
            <w:shd w:val="clear" w:color="auto" w:fill="D9D9D9" w:themeFill="background1" w:themeFillShade="D9"/>
            <w:vAlign w:val="center"/>
          </w:tcPr>
          <w:p w14:paraId="552EEA2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3DACC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BD45E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406</w:t>
            </w:r>
          </w:p>
        </w:tc>
        <w:tc>
          <w:tcPr>
            <w:tcW w:w="2940" w:type="dxa"/>
            <w:shd w:val="clear" w:color="auto" w:fill="auto"/>
            <w:noWrap/>
            <w:vAlign w:val="center"/>
            <w:hideMark/>
          </w:tcPr>
          <w:p w14:paraId="1D4C87B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C0065A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443550</w:t>
            </w:r>
          </w:p>
        </w:tc>
        <w:tc>
          <w:tcPr>
            <w:tcW w:w="1920" w:type="dxa"/>
            <w:shd w:val="clear" w:color="auto" w:fill="auto"/>
            <w:noWrap/>
            <w:vAlign w:val="center"/>
            <w:hideMark/>
          </w:tcPr>
          <w:p w14:paraId="5648AB8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46917307" w14:textId="77777777" w:rsidTr="004049B9">
        <w:trPr>
          <w:trHeight w:val="320"/>
          <w:jc w:val="center"/>
        </w:trPr>
        <w:tc>
          <w:tcPr>
            <w:tcW w:w="1056" w:type="dxa"/>
            <w:shd w:val="clear" w:color="auto" w:fill="D9D9D9" w:themeFill="background1" w:themeFillShade="D9"/>
            <w:vAlign w:val="center"/>
          </w:tcPr>
          <w:p w14:paraId="3BAB4E0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5DC59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16254D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407</w:t>
            </w:r>
          </w:p>
        </w:tc>
        <w:tc>
          <w:tcPr>
            <w:tcW w:w="2940" w:type="dxa"/>
            <w:shd w:val="clear" w:color="auto" w:fill="auto"/>
            <w:noWrap/>
            <w:vAlign w:val="center"/>
            <w:hideMark/>
          </w:tcPr>
          <w:p w14:paraId="145ED2E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4CD538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443551</w:t>
            </w:r>
          </w:p>
        </w:tc>
        <w:tc>
          <w:tcPr>
            <w:tcW w:w="1920" w:type="dxa"/>
            <w:shd w:val="clear" w:color="auto" w:fill="auto"/>
            <w:noWrap/>
            <w:vAlign w:val="center"/>
            <w:hideMark/>
          </w:tcPr>
          <w:p w14:paraId="240A9F6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4C7B3113" w14:textId="77777777" w:rsidTr="004049B9">
        <w:trPr>
          <w:trHeight w:val="320"/>
          <w:jc w:val="center"/>
        </w:trPr>
        <w:tc>
          <w:tcPr>
            <w:tcW w:w="1056" w:type="dxa"/>
            <w:shd w:val="clear" w:color="auto" w:fill="D9D9D9" w:themeFill="background1" w:themeFillShade="D9"/>
            <w:vAlign w:val="center"/>
          </w:tcPr>
          <w:p w14:paraId="54F6BA1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84F04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A645A3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408</w:t>
            </w:r>
          </w:p>
        </w:tc>
        <w:tc>
          <w:tcPr>
            <w:tcW w:w="2940" w:type="dxa"/>
            <w:shd w:val="clear" w:color="auto" w:fill="auto"/>
            <w:noWrap/>
            <w:vAlign w:val="center"/>
            <w:hideMark/>
          </w:tcPr>
          <w:p w14:paraId="66E670F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1894E7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443552</w:t>
            </w:r>
          </w:p>
        </w:tc>
        <w:tc>
          <w:tcPr>
            <w:tcW w:w="1920" w:type="dxa"/>
            <w:shd w:val="clear" w:color="auto" w:fill="auto"/>
            <w:noWrap/>
            <w:vAlign w:val="center"/>
            <w:hideMark/>
          </w:tcPr>
          <w:p w14:paraId="7B92DE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DB6D4FA" w14:textId="77777777" w:rsidTr="004049B9">
        <w:trPr>
          <w:trHeight w:val="320"/>
          <w:jc w:val="center"/>
        </w:trPr>
        <w:tc>
          <w:tcPr>
            <w:tcW w:w="1056" w:type="dxa"/>
            <w:shd w:val="clear" w:color="auto" w:fill="D9D9D9" w:themeFill="background1" w:themeFillShade="D9"/>
            <w:vAlign w:val="center"/>
          </w:tcPr>
          <w:p w14:paraId="2D16797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23DF88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E75603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409</w:t>
            </w:r>
          </w:p>
        </w:tc>
        <w:tc>
          <w:tcPr>
            <w:tcW w:w="2940" w:type="dxa"/>
            <w:shd w:val="clear" w:color="auto" w:fill="auto"/>
            <w:noWrap/>
            <w:vAlign w:val="center"/>
            <w:hideMark/>
          </w:tcPr>
          <w:p w14:paraId="67F9D9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115FD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443553</w:t>
            </w:r>
          </w:p>
        </w:tc>
        <w:tc>
          <w:tcPr>
            <w:tcW w:w="1920" w:type="dxa"/>
            <w:shd w:val="clear" w:color="auto" w:fill="auto"/>
            <w:noWrap/>
            <w:vAlign w:val="center"/>
            <w:hideMark/>
          </w:tcPr>
          <w:p w14:paraId="7095CBC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bl>
    <w:p w14:paraId="2A154C45" w14:textId="77777777" w:rsidR="00B708FD" w:rsidRPr="00DD1186" w:rsidRDefault="00B708FD" w:rsidP="00B708FD">
      <w:pPr>
        <w:spacing w:line="360" w:lineRule="auto"/>
        <w:jc w:val="center"/>
        <w:rPr>
          <w:rFonts w:ascii="Trebuchet MS" w:hAnsi="Trebuchet MS"/>
          <w:b/>
        </w:rPr>
      </w:pPr>
    </w:p>
    <w:p w14:paraId="58BB0D7D" w14:textId="1D76E00F" w:rsidR="00E4028A" w:rsidRPr="006E4398" w:rsidRDefault="00E4028A" w:rsidP="00B708FD">
      <w:pPr>
        <w:autoSpaceDE/>
        <w:autoSpaceDN/>
        <w:adjustRightInd/>
        <w:spacing w:line="360" w:lineRule="auto"/>
        <w:rPr>
          <w:rFonts w:ascii="Trebuchet MS" w:hAnsi="Trebuchet MS"/>
          <w:b/>
          <w:color w:val="000000"/>
          <w:sz w:val="20"/>
          <w:szCs w:val="20"/>
          <w:lang w:val="pt-PT"/>
        </w:rPr>
      </w:pPr>
    </w:p>
    <w:p w14:paraId="1B0146FC" w14:textId="77777777" w:rsidR="00E4028A" w:rsidRPr="006E4398" w:rsidRDefault="00E4028A">
      <w:pPr>
        <w:tabs>
          <w:tab w:val="left" w:pos="851"/>
        </w:tabs>
        <w:spacing w:line="360" w:lineRule="auto"/>
        <w:jc w:val="center"/>
        <w:rPr>
          <w:rFonts w:ascii="Trebuchet MS" w:hAnsi="Trebuchet MS"/>
          <w:b/>
          <w:color w:val="000000"/>
          <w:sz w:val="20"/>
          <w:szCs w:val="20"/>
          <w:lang w:val="pt-PT"/>
        </w:rPr>
      </w:pPr>
    </w:p>
    <w:p w14:paraId="1B0CEB78" w14:textId="77777777" w:rsidR="000E7B42" w:rsidRPr="006E4398" w:rsidRDefault="000E7B42">
      <w:pPr>
        <w:tabs>
          <w:tab w:val="left" w:pos="851"/>
        </w:tabs>
        <w:spacing w:line="360" w:lineRule="auto"/>
        <w:jc w:val="center"/>
        <w:rPr>
          <w:rFonts w:ascii="Trebuchet MS" w:hAnsi="Trebuchet MS"/>
          <w:b/>
          <w:color w:val="000000"/>
          <w:sz w:val="20"/>
          <w:szCs w:val="20"/>
          <w:lang w:val="pt-PT"/>
        </w:rPr>
        <w:sectPr w:rsidR="000E7B42" w:rsidRPr="006E4398" w:rsidSect="0092160A">
          <w:footerReference w:type="default" r:id="rId19"/>
          <w:headerReference w:type="first" r:id="rId20"/>
          <w:footerReference w:type="first" r:id="rId21"/>
          <w:pgSz w:w="11907" w:h="16840" w:code="9"/>
          <w:pgMar w:top="1440" w:right="1080" w:bottom="1440" w:left="1080" w:header="720" w:footer="227" w:gutter="0"/>
          <w:cols w:space="720"/>
          <w:noEndnote/>
          <w:titlePg/>
          <w:docGrid w:linePitch="326"/>
        </w:sectPr>
      </w:pPr>
    </w:p>
    <w:p w14:paraId="59B21DBA" w14:textId="77777777" w:rsidR="00247E28" w:rsidRPr="006E4398" w:rsidRDefault="00E4028A">
      <w:pPr>
        <w:tabs>
          <w:tab w:val="left" w:pos="851"/>
        </w:tabs>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ANEXO II</w:t>
      </w:r>
      <w:r w:rsidR="00247E28" w:rsidRPr="006E4398">
        <w:rPr>
          <w:rFonts w:ascii="Trebuchet MS" w:hAnsi="Trebuchet MS"/>
          <w:b/>
          <w:color w:val="000000"/>
          <w:sz w:val="20"/>
          <w:szCs w:val="20"/>
          <w:lang w:val="pt-PT"/>
        </w:rPr>
        <w:t xml:space="preserve"> – BOLETIM DE SUBSCRIÇÃO DAS DEBÊNTURES</w:t>
      </w:r>
    </w:p>
    <w:p w14:paraId="212B5F2F" w14:textId="77777777" w:rsidR="00247E28" w:rsidRPr="006E4398" w:rsidRDefault="00247E28">
      <w:pPr>
        <w:tabs>
          <w:tab w:val="left" w:pos="851"/>
        </w:tabs>
        <w:spacing w:line="360" w:lineRule="auto"/>
        <w:jc w:val="center"/>
        <w:rPr>
          <w:rFonts w:ascii="Trebuchet MS" w:hAnsi="Trebuchet MS"/>
          <w:b/>
          <w:color w:val="000000"/>
          <w:sz w:val="20"/>
          <w:szCs w:val="20"/>
          <w:lang w:val="pt-PT"/>
        </w:rPr>
      </w:pPr>
    </w:p>
    <w:p w14:paraId="17EF5628" w14:textId="77777777" w:rsidR="00247E28" w:rsidRPr="006E4398" w:rsidRDefault="00247E28">
      <w:pPr>
        <w:pStyle w:val="p0"/>
        <w:suppressAutoHyphens/>
        <w:spacing w:line="360" w:lineRule="auto"/>
        <w:jc w:val="center"/>
        <w:rPr>
          <w:rFonts w:ascii="Trebuchet MS" w:eastAsia="Arial Unicode MS" w:hAnsi="Trebuchet MS" w:cs="Times New Roman"/>
          <w:b/>
          <w:w w:val="0"/>
          <w:sz w:val="20"/>
          <w:szCs w:val="20"/>
          <w:lang w:val="pt-PT"/>
        </w:rPr>
      </w:pPr>
      <w:r w:rsidRPr="006E4398">
        <w:rPr>
          <w:rFonts w:ascii="Trebuchet MS" w:eastAsia="Arial Unicode MS" w:hAnsi="Trebuchet MS" w:cs="Times New Roman"/>
          <w:b/>
          <w:w w:val="0"/>
          <w:sz w:val="20"/>
          <w:szCs w:val="20"/>
          <w:lang w:val="pt-PT"/>
        </w:rPr>
        <w:t>(A) BOLETIM DE SUBSCRIÇÃO DAS DEBÊNTURES DA PRIMEIRA SÉRIE</w:t>
      </w:r>
    </w:p>
    <w:tbl>
      <w:tblPr>
        <w:tblW w:w="5000" w:type="pct"/>
        <w:jc w:val="center"/>
        <w:tblCellMar>
          <w:left w:w="0" w:type="dxa"/>
          <w:right w:w="0" w:type="dxa"/>
        </w:tblCellMar>
        <w:tblLook w:val="04A0" w:firstRow="1" w:lastRow="0" w:firstColumn="1" w:lastColumn="0" w:noHBand="0" w:noVBand="1"/>
      </w:tblPr>
      <w:tblGrid>
        <w:gridCol w:w="1258"/>
        <w:gridCol w:w="1029"/>
        <w:gridCol w:w="423"/>
        <w:gridCol w:w="426"/>
        <w:gridCol w:w="673"/>
        <w:gridCol w:w="432"/>
        <w:gridCol w:w="1789"/>
        <w:gridCol w:w="6513"/>
        <w:gridCol w:w="306"/>
        <w:gridCol w:w="1070"/>
        <w:gridCol w:w="19"/>
        <w:gridCol w:w="12"/>
      </w:tblGrid>
      <w:tr w:rsidR="00247E28" w:rsidRPr="006E4398" w14:paraId="5AAF0FCF" w14:textId="77777777" w:rsidTr="00BD3E59">
        <w:trPr>
          <w:trHeight w:val="439"/>
          <w:jc w:val="center"/>
        </w:trPr>
        <w:tc>
          <w:tcPr>
            <w:tcW w:w="745" w:type="pct"/>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53C90C54" w14:textId="141EB0EC" w:rsidR="00247E28" w:rsidRPr="006E4398" w:rsidRDefault="00247E28" w:rsidP="00012A76">
            <w:pPr>
              <w:pStyle w:val="p0"/>
              <w:suppressAutoHyphens/>
              <w:spacing w:line="360" w:lineRule="auto"/>
              <w:ind w:firstLine="0"/>
              <w:rPr>
                <w:rFonts w:ascii="Trebuchet MS" w:hAnsi="Trebuchet MS" w:cs="Times New Roman"/>
                <w:caps/>
                <w:sz w:val="20"/>
                <w:szCs w:val="20"/>
              </w:rPr>
            </w:pPr>
            <w:r w:rsidRPr="006E4398">
              <w:rPr>
                <w:rFonts w:ascii="Trebuchet MS" w:hAnsi="Trebuchet MS" w:cs="Times New Roman"/>
                <w:caps/>
                <w:sz w:val="20"/>
                <w:szCs w:val="20"/>
              </w:rPr>
              <w:t xml:space="preserve">DATA: </w:t>
            </w:r>
            <w:r w:rsidR="00012A76">
              <w:rPr>
                <w:rFonts w:ascii="Trebuchet MS" w:hAnsi="Trebuchet MS" w:cs="Times New Roman"/>
                <w:caps/>
                <w:sz w:val="20"/>
                <w:szCs w:val="20"/>
              </w:rPr>
              <w:t>[•] DE DEZEMBRO DE 2022</w:t>
            </w:r>
          </w:p>
        </w:tc>
        <w:tc>
          <w:tcPr>
            <w:tcW w:w="3595" w:type="pct"/>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62EADD83" w14:textId="77777777" w:rsidR="00247E28" w:rsidRPr="006E4398" w:rsidRDefault="00247E28">
            <w:pPr>
              <w:pStyle w:val="p0"/>
              <w:suppressAutoHyphens/>
              <w:spacing w:line="360" w:lineRule="auto"/>
              <w:ind w:firstLine="0"/>
              <w:rPr>
                <w:rFonts w:ascii="Trebuchet MS" w:hAnsi="Trebuchet MS" w:cs="Times New Roman"/>
                <w:caps/>
                <w:sz w:val="20"/>
                <w:szCs w:val="20"/>
              </w:rPr>
            </w:pPr>
            <w:r w:rsidRPr="006E4398">
              <w:rPr>
                <w:rFonts w:ascii="Trebuchet MS" w:hAnsi="Trebuchet MS" w:cs="Times New Roman"/>
                <w:caps/>
                <w:sz w:val="20"/>
                <w:szCs w:val="20"/>
              </w:rPr>
              <w:t xml:space="preserve">BOLETIM DE SUBSCRIÇÃO DE DEBÊNTURES SIMPLES, NÃO CONVERSÍVEIS EM AÇÕES, DA ESPÉCIE COM GARANTIA REAL E GARANTIA ADICIONAL FIDEJUSSSÓRIA, </w:t>
            </w:r>
            <w:r w:rsidR="00BD3E59" w:rsidRPr="006E4398">
              <w:rPr>
                <w:rFonts w:ascii="Trebuchet MS" w:hAnsi="Trebuchet MS" w:cs="Times New Roman"/>
                <w:caps/>
                <w:sz w:val="20"/>
                <w:szCs w:val="20"/>
              </w:rPr>
              <w:t xml:space="preserve">DA PRIMEIRA EMISSÃO, </w:t>
            </w:r>
            <w:r w:rsidRPr="006E4398">
              <w:rPr>
                <w:rFonts w:ascii="Trebuchet MS" w:hAnsi="Trebuchet MS" w:cs="Times New Roman"/>
                <w:caps/>
                <w:sz w:val="20"/>
                <w:szCs w:val="20"/>
              </w:rPr>
              <w:t>EM 2 (DUAS) SÉRIES, PARA COLOCAÇÃO PRIVADA DA MARCON EMPREENDIMENTOS IMOBILIÁRIOS S/A</w:t>
            </w:r>
          </w:p>
        </w:tc>
        <w:tc>
          <w:tcPr>
            <w:tcW w:w="656" w:type="pct"/>
            <w:gridSpan w:val="3"/>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6740D31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Nº: 01</w:t>
            </w:r>
          </w:p>
        </w:tc>
        <w:tc>
          <w:tcPr>
            <w:tcW w:w="4" w:type="pct"/>
            <w:vAlign w:val="center"/>
            <w:hideMark/>
          </w:tcPr>
          <w:p w14:paraId="3CEFE849"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1BDEA15C" w14:textId="77777777" w:rsidTr="00BD3E59">
        <w:trPr>
          <w:trHeight w:val="439"/>
          <w:jc w:val="center"/>
        </w:trPr>
        <w:tc>
          <w:tcPr>
            <w:tcW w:w="745" w:type="pct"/>
            <w:gridSpan w:val="2"/>
            <w:vMerge/>
            <w:tcBorders>
              <w:top w:val="single" w:sz="8" w:space="0" w:color="auto"/>
              <w:left w:val="single" w:sz="8" w:space="0" w:color="auto"/>
              <w:bottom w:val="single" w:sz="8" w:space="0" w:color="auto"/>
              <w:right w:val="single" w:sz="8" w:space="0" w:color="000000"/>
            </w:tcBorders>
            <w:vAlign w:val="center"/>
            <w:hideMark/>
          </w:tcPr>
          <w:p w14:paraId="08FE697F"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3595" w:type="pct"/>
            <w:gridSpan w:val="6"/>
            <w:vMerge/>
            <w:tcBorders>
              <w:top w:val="single" w:sz="8" w:space="0" w:color="auto"/>
              <w:left w:val="nil"/>
              <w:bottom w:val="single" w:sz="8" w:space="0" w:color="000000"/>
              <w:right w:val="single" w:sz="8" w:space="0" w:color="000000"/>
            </w:tcBorders>
            <w:vAlign w:val="center"/>
            <w:hideMark/>
          </w:tcPr>
          <w:p w14:paraId="2321D2D4"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656" w:type="pct"/>
            <w:gridSpan w:val="3"/>
            <w:vMerge/>
            <w:tcBorders>
              <w:top w:val="single" w:sz="8" w:space="0" w:color="auto"/>
              <w:left w:val="nil"/>
              <w:bottom w:val="single" w:sz="8" w:space="0" w:color="000000"/>
              <w:right w:val="single" w:sz="8" w:space="0" w:color="auto"/>
            </w:tcBorders>
            <w:vAlign w:val="center"/>
            <w:hideMark/>
          </w:tcPr>
          <w:p w14:paraId="63A1D080"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51C8B54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32AD545D" w14:textId="77777777" w:rsidTr="00BD3E59">
        <w:trPr>
          <w:trHeight w:val="240"/>
          <w:jc w:val="center"/>
        </w:trPr>
        <w:tc>
          <w:tcPr>
            <w:tcW w:w="745" w:type="pct"/>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46E10DFA" w14:textId="77777777" w:rsidR="00247E28" w:rsidRPr="00667F3B" w:rsidRDefault="00247E28">
            <w:pPr>
              <w:pStyle w:val="p0"/>
              <w:suppressAutoHyphens/>
              <w:spacing w:line="360" w:lineRule="auto"/>
              <w:ind w:firstLine="0"/>
              <w:rPr>
                <w:rFonts w:ascii="Trebuchet MS" w:hAnsi="Trebuchet MS" w:cs="Times New Roman"/>
                <w:caps/>
                <w:sz w:val="20"/>
                <w:szCs w:val="20"/>
              </w:rPr>
            </w:pPr>
            <w:r w:rsidRPr="006E4398">
              <w:rPr>
                <w:rFonts w:ascii="Trebuchet MS" w:eastAsia="Arial Unicode MS" w:hAnsi="Trebuchet MS" w:cs="Times New Roman"/>
                <w:w w:val="0"/>
                <w:sz w:val="20"/>
                <w:szCs w:val="20"/>
              </w:rPr>
              <w:t>PRIMEIRA SÉRIE</w:t>
            </w:r>
          </w:p>
        </w:tc>
        <w:tc>
          <w:tcPr>
            <w:tcW w:w="3595" w:type="pct"/>
            <w:gridSpan w:val="6"/>
            <w:vMerge/>
            <w:tcBorders>
              <w:top w:val="single" w:sz="8" w:space="0" w:color="auto"/>
              <w:left w:val="nil"/>
              <w:bottom w:val="single" w:sz="8" w:space="0" w:color="000000"/>
              <w:right w:val="single" w:sz="8" w:space="0" w:color="000000"/>
            </w:tcBorders>
            <w:vAlign w:val="center"/>
            <w:hideMark/>
          </w:tcPr>
          <w:p w14:paraId="42E21B91"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656" w:type="pct"/>
            <w:gridSpan w:val="3"/>
            <w:vMerge/>
            <w:tcBorders>
              <w:top w:val="single" w:sz="8" w:space="0" w:color="auto"/>
              <w:left w:val="nil"/>
              <w:bottom w:val="single" w:sz="8" w:space="0" w:color="000000"/>
              <w:right w:val="single" w:sz="8" w:space="0" w:color="auto"/>
            </w:tcBorders>
            <w:vAlign w:val="center"/>
            <w:hideMark/>
          </w:tcPr>
          <w:p w14:paraId="77486B2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3043C36F"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74EBAEA9"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E8A41DC" w14:textId="28D45B6B" w:rsidR="00247E28" w:rsidRPr="00667F3B" w:rsidRDefault="00247E28" w:rsidP="009338C3">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Para os fins deste boletim de subscrição (“</w:t>
            </w:r>
            <w:r w:rsidRPr="00667F3B">
              <w:rPr>
                <w:rFonts w:ascii="Trebuchet MS" w:eastAsia="Arial Unicode MS" w:hAnsi="Trebuchet MS" w:cs="Times New Roman"/>
                <w:w w:val="0"/>
                <w:sz w:val="20"/>
                <w:szCs w:val="20"/>
                <w:u w:val="single"/>
              </w:rPr>
              <w:t>Boletim de Subscrição</w:t>
            </w:r>
            <w:r w:rsidRPr="006E4398">
              <w:rPr>
                <w:rFonts w:ascii="Trebuchet MS" w:eastAsia="Arial Unicode MS" w:hAnsi="Trebuchet MS" w:cs="Times New Roman"/>
                <w:w w:val="0"/>
                <w:sz w:val="20"/>
                <w:szCs w:val="20"/>
              </w:rPr>
              <w:t>”), adotam-se as definições constantes no “</w:t>
            </w:r>
            <w:r w:rsidRPr="006E4398">
              <w:rPr>
                <w:rFonts w:ascii="Trebuchet MS" w:hAnsi="Trebuchet MS"/>
                <w:caps/>
                <w:color w:val="000000"/>
                <w:sz w:val="20"/>
                <w:szCs w:val="20"/>
              </w:rPr>
              <w:t xml:space="preserve">INSTRUMENTO PARTICULAR DE ESCRITURA DA </w:t>
            </w:r>
            <w:r w:rsidR="00BD3E59" w:rsidRPr="006E4398">
              <w:rPr>
                <w:rFonts w:ascii="Trebuchet MS" w:hAnsi="Trebuchet MS"/>
                <w:caps/>
                <w:color w:val="000000"/>
                <w:sz w:val="20"/>
                <w:szCs w:val="20"/>
              </w:rPr>
              <w:t xml:space="preserve">PRIMEIRA </w:t>
            </w:r>
            <w:r w:rsidRPr="006E4398">
              <w:rPr>
                <w:rFonts w:ascii="Trebuchet MS" w:hAnsi="Trebuchet MS"/>
                <w:caps/>
                <w:color w:val="000000"/>
                <w:sz w:val="20"/>
                <w:szCs w:val="20"/>
              </w:rPr>
              <w:t xml:space="preserve">EMISSÃO </w:t>
            </w:r>
            <w:r w:rsidRPr="006E4398">
              <w:rPr>
                <w:rFonts w:ascii="Trebuchet MS" w:hAnsi="Trebuchet MS"/>
                <w:sz w:val="20"/>
                <w:szCs w:val="20"/>
              </w:rPr>
              <w:t>DE DEBÊNTURES SIMPLES, NÃO CONVERSÍVEIS EM AÇÕES, DA ESPÉCIE COM GARANTIA REAL</w:t>
            </w:r>
            <w:r w:rsidR="00BD3E59" w:rsidRPr="006E4398">
              <w:rPr>
                <w:rFonts w:ascii="Trebuchet MS" w:hAnsi="Trebuchet MS"/>
                <w:sz w:val="20"/>
                <w:szCs w:val="20"/>
              </w:rPr>
              <w:t>, COM</w:t>
            </w:r>
            <w:r w:rsidRPr="006E4398">
              <w:rPr>
                <w:rFonts w:ascii="Trebuchet MS" w:hAnsi="Trebuchet MS"/>
                <w:sz w:val="20"/>
                <w:szCs w:val="20"/>
              </w:rPr>
              <w:t xml:space="preserve"> GARANTIA ADICIONAL FIDEJUSSSÓRIA, EM DUA</w:t>
            </w:r>
            <w:r w:rsidR="00BD3E59" w:rsidRPr="006E4398">
              <w:rPr>
                <w:rFonts w:ascii="Trebuchet MS" w:hAnsi="Trebuchet MS"/>
                <w:sz w:val="20"/>
                <w:szCs w:val="20"/>
              </w:rPr>
              <w:t>S</w:t>
            </w:r>
            <w:r w:rsidRPr="006E4398">
              <w:rPr>
                <w:rFonts w:ascii="Trebuchet MS" w:hAnsi="Trebuchet MS"/>
                <w:sz w:val="20"/>
                <w:szCs w:val="20"/>
              </w:rPr>
              <w:t xml:space="preserve"> SÉRIES, PARA COLOCAÇÃO PRIVADA DA MARCON EMPREENDIMENTOS IMOBILIÁRIOS S/A.”</w:t>
            </w:r>
            <w:r w:rsidRPr="006E4398">
              <w:rPr>
                <w:rFonts w:ascii="Trebuchet MS" w:eastAsia="Arial Unicode MS" w:hAnsi="Trebuchet MS" w:cs="Times New Roman"/>
                <w:i/>
                <w:w w:val="0"/>
                <w:sz w:val="20"/>
                <w:szCs w:val="20"/>
              </w:rPr>
              <w:t>,</w:t>
            </w:r>
            <w:r w:rsidR="00B708FD">
              <w:rPr>
                <w:rFonts w:ascii="Trebuchet MS" w:eastAsia="Arial Unicode MS" w:hAnsi="Trebuchet MS" w:cs="Times New Roman"/>
                <w:w w:val="0"/>
                <w:sz w:val="20"/>
                <w:szCs w:val="20"/>
              </w:rPr>
              <w:t xml:space="preserve"> celebrado em </w:t>
            </w:r>
            <w:r w:rsidR="0000788B">
              <w:rPr>
                <w:rFonts w:ascii="Trebuchet MS" w:eastAsia="Arial Unicode MS" w:hAnsi="Trebuchet MS" w:cs="Times New Roman"/>
                <w:w w:val="0"/>
                <w:sz w:val="20"/>
                <w:szCs w:val="20"/>
              </w:rPr>
              <w:t>0</w:t>
            </w:r>
            <w:r w:rsidR="009338C3">
              <w:rPr>
                <w:rFonts w:ascii="Trebuchet MS" w:eastAsia="Arial Unicode MS" w:hAnsi="Trebuchet MS" w:cs="Times New Roman"/>
                <w:w w:val="0"/>
                <w:sz w:val="20"/>
                <w:szCs w:val="20"/>
              </w:rPr>
              <w:t>8</w:t>
            </w:r>
            <w:r w:rsidR="0000788B" w:rsidRPr="006E4398">
              <w:rPr>
                <w:rFonts w:ascii="Trebuchet MS" w:eastAsia="Arial Unicode MS" w:hAnsi="Trebuchet MS" w:cs="Times New Roman"/>
                <w:w w:val="0"/>
                <w:sz w:val="20"/>
                <w:szCs w:val="20"/>
              </w:rPr>
              <w:t xml:space="preserve"> </w:t>
            </w:r>
            <w:r w:rsidRPr="006E4398">
              <w:rPr>
                <w:rFonts w:ascii="Trebuchet MS" w:eastAsia="Arial Unicode MS" w:hAnsi="Trebuchet MS" w:cs="Times New Roman"/>
                <w:w w:val="0"/>
                <w:sz w:val="20"/>
                <w:szCs w:val="20"/>
              </w:rPr>
              <w:t xml:space="preserve">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u w:val="single"/>
              </w:rPr>
              <w:t>Escritura</w:t>
            </w:r>
            <w:r w:rsidRPr="00667F3B">
              <w:rPr>
                <w:rFonts w:ascii="Trebuchet MS" w:eastAsia="Arial Unicode MS" w:hAnsi="Trebuchet MS" w:cs="Times New Roman"/>
                <w:w w:val="0"/>
                <w:sz w:val="20"/>
                <w:szCs w:val="20"/>
              </w:rPr>
              <w:t>”).</w:t>
            </w:r>
          </w:p>
        </w:tc>
        <w:tc>
          <w:tcPr>
            <w:tcW w:w="4" w:type="pct"/>
            <w:vAlign w:val="center"/>
            <w:hideMark/>
          </w:tcPr>
          <w:p w14:paraId="590D791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07329B0" w14:textId="77777777" w:rsidTr="00BD3E59">
        <w:trPr>
          <w:trHeight w:val="6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10988FE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tcPr>
          <w:p w14:paraId="47D4F977"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6CC7F28"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D132E8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tc>
        <w:tc>
          <w:tcPr>
            <w:tcW w:w="4" w:type="pct"/>
            <w:vAlign w:val="center"/>
            <w:hideMark/>
          </w:tcPr>
          <w:p w14:paraId="13EC2ECF"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41B5A1D" w14:textId="77777777" w:rsidTr="00BD3E59">
        <w:trPr>
          <w:trHeight w:val="435"/>
          <w:jc w:val="center"/>
        </w:trPr>
        <w:tc>
          <w:tcPr>
            <w:tcW w:w="1090" w:type="pct"/>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4E371811"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tc>
        <w:tc>
          <w:tcPr>
            <w:tcW w:w="3906" w:type="pct"/>
            <w:gridSpan w:val="7"/>
            <w:tcBorders>
              <w:top w:val="nil"/>
              <w:left w:val="nil"/>
              <w:bottom w:val="single" w:sz="8" w:space="0" w:color="000000"/>
              <w:right w:val="single" w:sz="8" w:space="0" w:color="auto"/>
            </w:tcBorders>
            <w:tcMar>
              <w:top w:w="0" w:type="dxa"/>
              <w:left w:w="70" w:type="dxa"/>
              <w:bottom w:w="0" w:type="dxa"/>
              <w:right w:w="70" w:type="dxa"/>
            </w:tcMar>
            <w:vAlign w:val="center"/>
            <w:hideMark/>
          </w:tcPr>
          <w:p w14:paraId="32A32BA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hAnsi="Trebuchet MS"/>
                <w:b/>
                <w:bCs/>
                <w:sz w:val="20"/>
                <w:szCs w:val="20"/>
              </w:rPr>
              <w:t>MARCON EMPREENDIMENTOS IMOBILIÁRIOS S/A</w:t>
            </w:r>
            <w:r w:rsidRPr="006E4398">
              <w:rPr>
                <w:rFonts w:ascii="Trebuchet MS" w:hAnsi="Trebuchet MS"/>
                <w:sz w:val="20"/>
                <w:szCs w:val="20"/>
              </w:rPr>
              <w:t>, com sede na cidade do Rio de Janeiro, estado do Rio de Janeiro, na Avenida Ayrton Senna, 2.150, Bloco F, Sala nº 204, CEP 22.775-900, Barra da Tijuca, inscrita no Cadastro Nacional da Pessoa Jurídica do Ministério da Economia (“</w:t>
            </w:r>
            <w:r w:rsidRPr="006E4398">
              <w:rPr>
                <w:rFonts w:ascii="Trebuchet MS" w:hAnsi="Trebuchet MS"/>
                <w:sz w:val="20"/>
                <w:szCs w:val="20"/>
                <w:u w:val="single"/>
              </w:rPr>
              <w:t>CNPJ/ME</w:t>
            </w:r>
            <w:r w:rsidRPr="006E4398">
              <w:rPr>
                <w:rFonts w:ascii="Trebuchet MS" w:hAnsi="Trebuchet MS"/>
                <w:sz w:val="20"/>
                <w:szCs w:val="20"/>
              </w:rPr>
              <w:t>”) sob o nº 27.050.764/0001-48.</w:t>
            </w:r>
          </w:p>
        </w:tc>
        <w:tc>
          <w:tcPr>
            <w:tcW w:w="4" w:type="pct"/>
            <w:vAlign w:val="center"/>
            <w:hideMark/>
          </w:tcPr>
          <w:p w14:paraId="38CE7997"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BD3E59" w:rsidRPr="006E4398" w14:paraId="6BD53FAD" w14:textId="77777777" w:rsidTr="00BD3E59">
        <w:trPr>
          <w:trHeight w:val="6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085CF696" w14:textId="77777777" w:rsidR="00BD3E59" w:rsidRPr="006E4398" w:rsidRDefault="00BD3E59" w:rsidP="00BD3E59">
            <w:pPr>
              <w:pStyle w:val="p0"/>
              <w:suppressAutoHyphens/>
              <w:spacing w:line="360" w:lineRule="auto"/>
              <w:rPr>
                <w:rFonts w:ascii="Trebuchet MS" w:eastAsia="Arial Unicode MS" w:hAnsi="Trebuchet MS" w:cs="Times New Roman"/>
                <w:w w:val="0"/>
                <w:sz w:val="20"/>
                <w:szCs w:val="20"/>
              </w:rPr>
            </w:pPr>
          </w:p>
        </w:tc>
        <w:tc>
          <w:tcPr>
            <w:tcW w:w="4" w:type="pct"/>
            <w:vAlign w:val="center"/>
          </w:tcPr>
          <w:p w14:paraId="716C891E" w14:textId="77777777" w:rsidR="00BD3E59" w:rsidRPr="00667F3B" w:rsidRDefault="00BD3E59" w:rsidP="00BD3E59">
            <w:pPr>
              <w:pStyle w:val="p0"/>
              <w:suppressAutoHyphens/>
              <w:spacing w:line="360" w:lineRule="auto"/>
              <w:rPr>
                <w:rFonts w:ascii="Trebuchet MS" w:eastAsia="Arial Unicode MS" w:hAnsi="Trebuchet MS" w:cs="Times New Roman"/>
                <w:w w:val="0"/>
                <w:sz w:val="20"/>
                <w:szCs w:val="20"/>
              </w:rPr>
            </w:pPr>
          </w:p>
        </w:tc>
      </w:tr>
      <w:tr w:rsidR="00BD3E59" w:rsidRPr="006E4398" w14:paraId="25664418"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EF8D2BF" w14:textId="77777777" w:rsidR="00BD3E59" w:rsidRPr="00667F3B" w:rsidRDefault="00395BD0" w:rsidP="00BD3E59">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FIADORAS</w:t>
            </w:r>
          </w:p>
        </w:tc>
        <w:tc>
          <w:tcPr>
            <w:tcW w:w="4" w:type="pct"/>
            <w:vAlign w:val="center"/>
            <w:hideMark/>
          </w:tcPr>
          <w:p w14:paraId="5AB9CFD0" w14:textId="77777777" w:rsidR="00BD3E59" w:rsidRPr="006E4398" w:rsidRDefault="00BD3E59" w:rsidP="00BD3E59">
            <w:pPr>
              <w:pStyle w:val="p0"/>
              <w:suppressAutoHyphens/>
              <w:spacing w:line="360" w:lineRule="auto"/>
              <w:rPr>
                <w:rFonts w:ascii="Trebuchet MS" w:eastAsia="Arial Unicode MS" w:hAnsi="Trebuchet MS" w:cs="Times New Roman"/>
                <w:w w:val="0"/>
                <w:sz w:val="20"/>
                <w:szCs w:val="20"/>
              </w:rPr>
            </w:pPr>
          </w:p>
        </w:tc>
      </w:tr>
      <w:tr w:rsidR="00BD3E59" w:rsidRPr="006E4398" w14:paraId="42CA5266" w14:textId="77777777" w:rsidTr="00BD3E59">
        <w:trPr>
          <w:trHeight w:val="435"/>
          <w:jc w:val="center"/>
        </w:trPr>
        <w:tc>
          <w:tcPr>
            <w:tcW w:w="1090" w:type="pct"/>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F4F04EA" w14:textId="77777777" w:rsidR="00BD3E59" w:rsidRPr="00667F3B" w:rsidRDefault="00BD3E59" w:rsidP="00BD3E59">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Fiadoras</w:t>
            </w:r>
            <w:r w:rsidRPr="00667F3B">
              <w:rPr>
                <w:rFonts w:ascii="Trebuchet MS" w:eastAsia="Arial Unicode MS" w:hAnsi="Trebuchet MS" w:cs="Times New Roman"/>
                <w:w w:val="0"/>
                <w:sz w:val="20"/>
                <w:szCs w:val="20"/>
              </w:rPr>
              <w:t>:</w:t>
            </w:r>
          </w:p>
        </w:tc>
        <w:tc>
          <w:tcPr>
            <w:tcW w:w="3906" w:type="pct"/>
            <w:gridSpan w:val="7"/>
            <w:tcBorders>
              <w:top w:val="nil"/>
              <w:left w:val="nil"/>
              <w:bottom w:val="single" w:sz="8" w:space="0" w:color="000000"/>
              <w:right w:val="single" w:sz="8" w:space="0" w:color="auto"/>
            </w:tcBorders>
            <w:tcMar>
              <w:top w:w="0" w:type="dxa"/>
              <w:left w:w="70" w:type="dxa"/>
              <w:bottom w:w="0" w:type="dxa"/>
              <w:right w:w="70" w:type="dxa"/>
            </w:tcMar>
            <w:vAlign w:val="center"/>
            <w:hideMark/>
          </w:tcPr>
          <w:p w14:paraId="757C67AF" w14:textId="77777777" w:rsidR="00BD3E59" w:rsidRPr="006E4398" w:rsidRDefault="00BD3E59" w:rsidP="00BD3E59">
            <w:pPr>
              <w:suppressAutoHyphens/>
              <w:spacing w:line="360" w:lineRule="auto"/>
              <w:jc w:val="both"/>
              <w:rPr>
                <w:rFonts w:ascii="Trebuchet MS" w:hAnsi="Trebuchet MS"/>
                <w:sz w:val="20"/>
                <w:szCs w:val="20"/>
              </w:rPr>
            </w:pPr>
            <w:r w:rsidRPr="006E4398">
              <w:rPr>
                <w:rFonts w:ascii="Trebuchet MS" w:hAnsi="Trebuchet MS"/>
                <w:b/>
                <w:bCs/>
                <w:sz w:val="20"/>
                <w:szCs w:val="20"/>
              </w:rPr>
              <w:t>LEPEME PARTICIPAÇÕES E INVESTIMENTOS LTDA.</w:t>
            </w:r>
            <w:r w:rsidRPr="006E4398">
              <w:rPr>
                <w:rFonts w:ascii="Trebuchet MS" w:hAnsi="Trebuchet MS"/>
                <w:sz w:val="20"/>
                <w:szCs w:val="20"/>
              </w:rPr>
              <w:t xml:space="preserve">, com sede na cidade de Rio de Janeiro, estado de Rio de Janeiro, na Avenida Ayrton Senna, 2150, Bloco F, Sala 204 (parte), Barra da Tijuca, CEP 22.775-900, inscrita no CNPJ/ME sob o nº 32.246.183/0001-16; </w:t>
            </w:r>
          </w:p>
          <w:p w14:paraId="40A2AD3E" w14:textId="77777777" w:rsidR="00BD3E59" w:rsidRPr="006E4398" w:rsidRDefault="00BD3E59" w:rsidP="00BD3E59">
            <w:pPr>
              <w:suppressAutoHyphens/>
              <w:spacing w:line="360" w:lineRule="auto"/>
              <w:jc w:val="both"/>
              <w:rPr>
                <w:rFonts w:ascii="Trebuchet MS" w:hAnsi="Trebuchet MS"/>
                <w:sz w:val="20"/>
                <w:szCs w:val="20"/>
              </w:rPr>
            </w:pPr>
          </w:p>
          <w:p w14:paraId="3BDD095A" w14:textId="77777777" w:rsidR="00BD3E59" w:rsidRPr="006E4398" w:rsidRDefault="00BD3E59">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b/>
                <w:sz w:val="20"/>
                <w:szCs w:val="20"/>
              </w:rPr>
              <w:t>VAMARCO PARTICIPAÇÕES ADMINISTRAÇÃO E EMPREENDIMENTOS LTDA.</w:t>
            </w:r>
            <w:r w:rsidRPr="006E4398">
              <w:rPr>
                <w:rFonts w:ascii="Trebuchet MS" w:hAnsi="Trebuchet MS"/>
                <w:sz w:val="20"/>
                <w:szCs w:val="20"/>
              </w:rPr>
              <w:t>, com sede na cidade de Rio de Janeiro, estado de Rio de Janeiro, na Avenida Ayrton Senna, 2150, Bloco F, sala 204 parte, inscrita no CNPJ/ME sob o nº 30.037.808/0001-04;</w:t>
            </w:r>
          </w:p>
        </w:tc>
        <w:tc>
          <w:tcPr>
            <w:tcW w:w="4" w:type="pct"/>
            <w:vAlign w:val="center"/>
            <w:hideMark/>
          </w:tcPr>
          <w:p w14:paraId="29BC95C4" w14:textId="77777777" w:rsidR="00BD3E59" w:rsidRPr="006E4398" w:rsidRDefault="00BD3E59" w:rsidP="00BD3E59">
            <w:pPr>
              <w:pStyle w:val="p0"/>
              <w:suppressAutoHyphens/>
              <w:spacing w:line="360" w:lineRule="auto"/>
              <w:rPr>
                <w:rFonts w:ascii="Trebuchet MS" w:eastAsia="Arial Unicode MS" w:hAnsi="Trebuchet MS" w:cs="Times New Roman"/>
                <w:w w:val="0"/>
                <w:sz w:val="20"/>
                <w:szCs w:val="20"/>
              </w:rPr>
            </w:pPr>
          </w:p>
        </w:tc>
      </w:tr>
      <w:tr w:rsidR="00E4028A" w:rsidRPr="006E4398" w14:paraId="2522A123" w14:textId="77777777" w:rsidTr="00BD3E59">
        <w:trPr>
          <w:trHeight w:val="77"/>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hideMark/>
          </w:tcPr>
          <w:p w14:paraId="66C7F6DB" w14:textId="77777777" w:rsidR="00BD3E59" w:rsidRPr="00667F3B"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20562DA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1C313391"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C8C6F0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CARACTERÍSTICAS DA EMISSÃO</w:t>
            </w:r>
          </w:p>
        </w:tc>
        <w:tc>
          <w:tcPr>
            <w:tcW w:w="4" w:type="pct"/>
            <w:vAlign w:val="center"/>
            <w:hideMark/>
          </w:tcPr>
          <w:p w14:paraId="728CBCB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ECEC571"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6940F3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1918FDD6"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0B0C4166" w14:textId="77777777" w:rsidTr="00BD3E59">
        <w:trPr>
          <w:trHeight w:val="240"/>
          <w:jc w:val="center"/>
        </w:trPr>
        <w:tc>
          <w:tcPr>
            <w:tcW w:w="1090"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D7983EE"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Dados da Emissão</w:t>
            </w:r>
          </w:p>
        </w:tc>
        <w:tc>
          <w:tcPr>
            <w:tcW w:w="343" w:type="pct"/>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9C6E8F4" w14:textId="77777777" w:rsidR="00247E28" w:rsidRPr="00667F3B" w:rsidRDefault="00247E28">
            <w:pPr>
              <w:pStyle w:val="p0"/>
              <w:suppressAutoHyphens/>
              <w:spacing w:line="360" w:lineRule="auto"/>
              <w:ind w:left="-501" w:right="-406" w:firstLine="0"/>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Série</w:t>
            </w:r>
          </w:p>
        </w:tc>
        <w:tc>
          <w:tcPr>
            <w:tcW w:w="762" w:type="pct"/>
            <w:gridSpan w:val="2"/>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E3818E"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Qtd.</w:t>
            </w:r>
          </w:p>
        </w:tc>
        <w:tc>
          <w:tcPr>
            <w:tcW w:w="214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DDECE"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Valor Nominal Unitário</w:t>
            </w:r>
          </w:p>
        </w:tc>
        <w:tc>
          <w:tcPr>
            <w:tcW w:w="656"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8963D9" w14:textId="77777777" w:rsidR="00E4028A" w:rsidRPr="006E4398" w:rsidRDefault="00247E28">
            <w:pPr>
              <w:pStyle w:val="p0"/>
              <w:suppressAutoHyphens/>
              <w:spacing w:line="360" w:lineRule="auto"/>
              <w:ind w:left="-1339" w:firstLine="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Valor</w:t>
            </w:r>
          </w:p>
          <w:p w14:paraId="19C83B99" w14:textId="77777777" w:rsidR="00E4028A" w:rsidRPr="006E4398" w:rsidRDefault="00247E28">
            <w:pPr>
              <w:pStyle w:val="p0"/>
              <w:suppressAutoHyphens/>
              <w:spacing w:line="360" w:lineRule="auto"/>
              <w:ind w:left="-1339" w:firstLine="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 Nominal</w:t>
            </w:r>
          </w:p>
          <w:p w14:paraId="31A3262A" w14:textId="77777777" w:rsidR="00247E28" w:rsidRPr="006E4398" w:rsidRDefault="00247E28">
            <w:pPr>
              <w:pStyle w:val="p0"/>
              <w:suppressAutoHyphens/>
              <w:spacing w:line="360" w:lineRule="auto"/>
              <w:ind w:left="-1339" w:firstLine="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Global</w:t>
            </w:r>
          </w:p>
        </w:tc>
        <w:tc>
          <w:tcPr>
            <w:tcW w:w="4" w:type="pct"/>
            <w:vAlign w:val="center"/>
            <w:hideMark/>
          </w:tcPr>
          <w:p w14:paraId="5AFBDAF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A428D7" w:rsidRPr="006E4398" w14:paraId="3326476C" w14:textId="77777777" w:rsidTr="00BD3E59">
        <w:trPr>
          <w:trHeight w:val="329"/>
          <w:jc w:val="center"/>
        </w:trPr>
        <w:tc>
          <w:tcPr>
            <w:tcW w:w="395"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035AFB5"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Local</w:t>
            </w:r>
          </w:p>
        </w:tc>
        <w:tc>
          <w:tcPr>
            <w:tcW w:w="3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A2A1CC" w14:textId="77777777" w:rsidR="00247E28" w:rsidRPr="00667F3B" w:rsidRDefault="00247E28">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Data</w:t>
            </w:r>
          </w:p>
        </w:tc>
        <w:tc>
          <w:tcPr>
            <w:tcW w:w="345"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25F071"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Emissão</w:t>
            </w:r>
          </w:p>
        </w:tc>
        <w:tc>
          <w:tcPr>
            <w:tcW w:w="343" w:type="pct"/>
            <w:vMerge/>
            <w:tcBorders>
              <w:top w:val="nil"/>
              <w:left w:val="nil"/>
              <w:bottom w:val="single" w:sz="8" w:space="0" w:color="auto"/>
              <w:right w:val="single" w:sz="8" w:space="0" w:color="auto"/>
            </w:tcBorders>
            <w:vAlign w:val="center"/>
            <w:hideMark/>
          </w:tcPr>
          <w:p w14:paraId="2285F705"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c>
        <w:tc>
          <w:tcPr>
            <w:tcW w:w="762" w:type="pct"/>
            <w:gridSpan w:val="2"/>
            <w:vMerge/>
            <w:tcBorders>
              <w:top w:val="nil"/>
              <w:left w:val="nil"/>
              <w:bottom w:val="single" w:sz="8" w:space="0" w:color="auto"/>
              <w:right w:val="single" w:sz="8" w:space="0" w:color="auto"/>
            </w:tcBorders>
            <w:vAlign w:val="center"/>
            <w:hideMark/>
          </w:tcPr>
          <w:p w14:paraId="086237BD"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c>
        <w:tc>
          <w:tcPr>
            <w:tcW w:w="214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B00F4A0"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w:t>
            </w:r>
          </w:p>
        </w:tc>
        <w:tc>
          <w:tcPr>
            <w:tcW w:w="656"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B562FC"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w:t>
            </w:r>
          </w:p>
        </w:tc>
        <w:tc>
          <w:tcPr>
            <w:tcW w:w="4" w:type="pct"/>
            <w:vAlign w:val="center"/>
            <w:hideMark/>
          </w:tcPr>
          <w:p w14:paraId="7FA3349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0863C979" w14:textId="77777777" w:rsidTr="00BD3E59">
        <w:trPr>
          <w:gridAfter w:val="1"/>
          <w:wAfter w:w="4" w:type="pct"/>
          <w:trHeight w:val="240"/>
          <w:jc w:val="center"/>
        </w:trPr>
        <w:tc>
          <w:tcPr>
            <w:tcW w:w="395"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8ED2B9"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São Paulo – SP</w:t>
            </w:r>
          </w:p>
        </w:tc>
        <w:tc>
          <w:tcPr>
            <w:tcW w:w="3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36F0E7" w14:textId="35544525" w:rsidR="00247E28" w:rsidRPr="006E4398" w:rsidRDefault="00B708FD">
            <w:pPr>
              <w:pStyle w:val="p0"/>
              <w:suppressAutoHyphens/>
              <w:spacing w:line="360" w:lineRule="auto"/>
              <w:ind w:firstLine="0"/>
              <w:rPr>
                <w:rFonts w:ascii="Trebuchet MS" w:eastAsia="Arial Unicode MS" w:hAnsi="Trebuchet MS" w:cs="Times New Roman"/>
                <w:w w:val="0"/>
                <w:sz w:val="20"/>
                <w:szCs w:val="20"/>
              </w:rPr>
            </w:pPr>
            <w:r>
              <w:rPr>
                <w:rFonts w:ascii="Trebuchet MS" w:eastAsia="Arial Unicode MS" w:hAnsi="Trebuchet MS" w:cs="Times New Roman"/>
                <w:w w:val="0"/>
                <w:sz w:val="20"/>
                <w:szCs w:val="20"/>
              </w:rPr>
              <w:t>Emissão</w:t>
            </w:r>
            <w:r w:rsidR="00247E28" w:rsidRPr="00667F3B">
              <w:rPr>
                <w:rFonts w:ascii="Trebuchet MS" w:eastAsia="Arial Unicode MS" w:hAnsi="Trebuchet MS" w:cs="Times New Roman"/>
                <w:w w:val="0"/>
                <w:sz w:val="20"/>
                <w:szCs w:val="20"/>
              </w:rPr>
              <w:t xml:space="preserve">: </w:t>
            </w:r>
            <w:r>
              <w:rPr>
                <w:rFonts w:ascii="Trebuchet MS" w:eastAsia="Arial Unicode MS" w:hAnsi="Trebuchet MS" w:cs="Times New Roman"/>
                <w:w w:val="0"/>
                <w:sz w:val="20"/>
                <w:szCs w:val="20"/>
              </w:rPr>
              <w:t>1</w:t>
            </w:r>
            <w:r w:rsidR="00AD58A1">
              <w:rPr>
                <w:rFonts w:ascii="Trebuchet MS" w:eastAsia="Arial Unicode MS" w:hAnsi="Trebuchet MS" w:cs="Times New Roman"/>
                <w:w w:val="0"/>
                <w:sz w:val="20"/>
                <w:szCs w:val="20"/>
              </w:rPr>
              <w:t>5</w:t>
            </w:r>
            <w:r w:rsidR="00247E28" w:rsidRPr="006E4398">
              <w:rPr>
                <w:rFonts w:ascii="Trebuchet MS" w:eastAsia="Arial Unicode MS" w:hAnsi="Trebuchet MS" w:cs="Times New Roman"/>
                <w:w w:val="0"/>
                <w:sz w:val="20"/>
                <w:szCs w:val="20"/>
              </w:rPr>
              <w:t xml:space="preserve"> de </w:t>
            </w:r>
            <w:r>
              <w:rPr>
                <w:rFonts w:ascii="Trebuchet MS" w:eastAsia="Arial Unicode MS" w:hAnsi="Trebuchet MS" w:cs="Times New Roman"/>
                <w:w w:val="0"/>
                <w:sz w:val="20"/>
                <w:szCs w:val="20"/>
              </w:rPr>
              <w:t>dezembro</w:t>
            </w:r>
            <w:r w:rsidR="00247E28" w:rsidRPr="006E4398">
              <w:rPr>
                <w:rFonts w:ascii="Trebuchet MS" w:eastAsia="Arial Unicode MS" w:hAnsi="Trebuchet MS" w:cs="Times New Roman"/>
                <w:w w:val="0"/>
                <w:sz w:val="20"/>
                <w:szCs w:val="20"/>
              </w:rPr>
              <w:t xml:space="preserve"> de 2022</w:t>
            </w:r>
          </w:p>
          <w:p w14:paraId="5EC4A4C2" w14:textId="161F4777" w:rsidR="00247E28" w:rsidRPr="006E4398" w:rsidRDefault="00247E28" w:rsidP="00B708FD">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 xml:space="preserve">Vencimento: </w:t>
            </w:r>
            <w:r w:rsidR="00B708FD">
              <w:rPr>
                <w:rFonts w:ascii="Trebuchet MS" w:eastAsia="Arial Unicode MS" w:hAnsi="Trebuchet MS" w:cs="Times New Roman"/>
                <w:w w:val="0"/>
                <w:sz w:val="20"/>
                <w:szCs w:val="20"/>
              </w:rPr>
              <w:t>15</w:t>
            </w:r>
            <w:r w:rsidRPr="006E4398">
              <w:rPr>
                <w:rFonts w:ascii="Trebuchet MS" w:eastAsia="Arial Unicode MS" w:hAnsi="Trebuchet MS" w:cs="Times New Roman"/>
                <w:w w:val="0"/>
                <w:sz w:val="20"/>
                <w:szCs w:val="20"/>
              </w:rPr>
              <w:t xml:space="preserve"> 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2032</w:t>
            </w:r>
          </w:p>
        </w:tc>
        <w:tc>
          <w:tcPr>
            <w:tcW w:w="345"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F19452" w14:textId="77777777" w:rsidR="00247E28" w:rsidRPr="006E4398" w:rsidRDefault="00BD3E59">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1</w:t>
            </w:r>
            <w:r w:rsidR="00247E28" w:rsidRPr="006E4398">
              <w:rPr>
                <w:rFonts w:ascii="Trebuchet MS" w:hAnsi="Trebuchet MS" w:cs="Times New Roman"/>
                <w:smallCaps/>
                <w:color w:val="000000"/>
                <w:sz w:val="20"/>
                <w:szCs w:val="20"/>
              </w:rPr>
              <w:t>ª</w:t>
            </w:r>
          </w:p>
        </w:tc>
        <w:tc>
          <w:tcPr>
            <w:tcW w:w="34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D3F292" w14:textId="77777777" w:rsidR="00247E28" w:rsidRPr="006E4398" w:rsidRDefault="00247E28">
            <w:pPr>
              <w:pStyle w:val="p0"/>
              <w:suppressAutoHyphens/>
              <w:spacing w:line="360" w:lineRule="auto"/>
              <w:ind w:left="-1339"/>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1ª</w:t>
            </w:r>
          </w:p>
        </w:tc>
        <w:tc>
          <w:tcPr>
            <w:tcW w:w="762"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0D8A4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w:t>
            </w:r>
          </w:p>
        </w:tc>
        <w:tc>
          <w:tcPr>
            <w:tcW w:w="214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7EAB53"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hAnsi="Trebuchet MS" w:cs="Times New Roman"/>
                <w:smallCaps/>
                <w:color w:val="000000"/>
                <w:sz w:val="20"/>
                <w:szCs w:val="20"/>
              </w:rPr>
              <w:t>R$ 1.000,00</w:t>
            </w:r>
          </w:p>
        </w:tc>
        <w:tc>
          <w:tcPr>
            <w:tcW w:w="650"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7F475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w:t>
            </w:r>
          </w:p>
        </w:tc>
        <w:tc>
          <w:tcPr>
            <w:tcW w:w="6" w:type="pct"/>
            <w:vAlign w:val="center"/>
            <w:hideMark/>
          </w:tcPr>
          <w:p w14:paraId="39E10403"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12FFA771"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734ED6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4483E547"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40822160"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4C75AF0"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DE PAGAMENTO </w:t>
            </w:r>
          </w:p>
        </w:tc>
        <w:tc>
          <w:tcPr>
            <w:tcW w:w="4" w:type="pct"/>
            <w:vAlign w:val="center"/>
            <w:hideMark/>
          </w:tcPr>
          <w:p w14:paraId="1EF88E91"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725CF770"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B472B67"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5458EBD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E8D4760" w14:textId="77777777" w:rsidTr="00BD3E59">
        <w:trPr>
          <w:trHeight w:val="240"/>
          <w:jc w:val="center"/>
        </w:trPr>
        <w:tc>
          <w:tcPr>
            <w:tcW w:w="1630" w:type="pct"/>
            <w:gridSpan w:val="6"/>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38D7D71"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AMORTIZAÇÃO</w:t>
            </w:r>
          </w:p>
        </w:tc>
        <w:tc>
          <w:tcPr>
            <w:tcW w:w="3366" w:type="pct"/>
            <w:gridSpan w:val="5"/>
            <w:tcBorders>
              <w:top w:val="nil"/>
              <w:left w:val="nil"/>
              <w:bottom w:val="nil"/>
              <w:right w:val="single" w:sz="8" w:space="0" w:color="auto"/>
            </w:tcBorders>
            <w:noWrap/>
            <w:tcMar>
              <w:top w:w="0" w:type="dxa"/>
              <w:left w:w="70" w:type="dxa"/>
              <w:bottom w:w="0" w:type="dxa"/>
              <w:right w:w="70" w:type="dxa"/>
            </w:tcMar>
            <w:vAlign w:val="center"/>
            <w:hideMark/>
          </w:tcPr>
          <w:p w14:paraId="16125EB3"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JUROS REMUNERATÓRIOS</w:t>
            </w:r>
          </w:p>
        </w:tc>
        <w:tc>
          <w:tcPr>
            <w:tcW w:w="4" w:type="pct"/>
            <w:vAlign w:val="center"/>
            <w:hideMark/>
          </w:tcPr>
          <w:p w14:paraId="59C7BC3D"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8819D3F" w14:textId="77777777" w:rsidTr="00BD3E59">
        <w:trPr>
          <w:trHeight w:val="240"/>
          <w:jc w:val="center"/>
        </w:trPr>
        <w:tc>
          <w:tcPr>
            <w:tcW w:w="896" w:type="pct"/>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CF81832"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Atualização Monetária</w:t>
            </w:r>
          </w:p>
        </w:tc>
        <w:tc>
          <w:tcPr>
            <w:tcW w:w="735" w:type="pct"/>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4C52CB4" w14:textId="77777777" w:rsidR="00247E28" w:rsidRPr="00667F3B" w:rsidRDefault="00247E28">
            <w:pPr>
              <w:pStyle w:val="p0"/>
              <w:suppressAutoHyphens/>
              <w:spacing w:line="360" w:lineRule="auto"/>
              <w:ind w:left="-1033" w:firstLine="0"/>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Forma de Pagamento</w:t>
            </w:r>
          </w:p>
        </w:tc>
        <w:tc>
          <w:tcPr>
            <w:tcW w:w="2777" w:type="pct"/>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B50B6A8"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Taxa Efetiva</w:t>
            </w:r>
          </w:p>
        </w:tc>
        <w:tc>
          <w:tcPr>
            <w:tcW w:w="589" w:type="pct"/>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27C0687"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Forma de Pagamento</w:t>
            </w:r>
          </w:p>
        </w:tc>
        <w:tc>
          <w:tcPr>
            <w:tcW w:w="4" w:type="pct"/>
            <w:vAlign w:val="center"/>
            <w:hideMark/>
          </w:tcPr>
          <w:p w14:paraId="6B13250F"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5F41F54" w14:textId="77777777" w:rsidTr="00BD3E59">
        <w:trPr>
          <w:trHeight w:val="465"/>
          <w:jc w:val="center"/>
        </w:trPr>
        <w:tc>
          <w:tcPr>
            <w:tcW w:w="896" w:type="pct"/>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F7A60E9" w14:textId="77777777" w:rsidR="00E4028A" w:rsidRPr="006E4398" w:rsidRDefault="00E4028A">
            <w:pPr>
              <w:tabs>
                <w:tab w:val="left" w:pos="851"/>
              </w:tabs>
              <w:spacing w:line="360" w:lineRule="auto"/>
              <w:jc w:val="both"/>
              <w:rPr>
                <w:rFonts w:ascii="Trebuchet MS" w:hAnsi="Trebuchet MS"/>
                <w:color w:val="000000"/>
                <w:sz w:val="20"/>
                <w:szCs w:val="20"/>
              </w:rPr>
            </w:pPr>
            <w:r w:rsidRPr="006E4398">
              <w:rPr>
                <w:rFonts w:ascii="Trebuchet MS" w:hAnsi="Trebuchet MS"/>
                <w:sz w:val="20"/>
                <w:szCs w:val="20"/>
              </w:rPr>
              <w:t>O Valor Nominal Unitário das Debêntu</w:t>
            </w:r>
            <w:r w:rsidRPr="00667F3B">
              <w:rPr>
                <w:rFonts w:ascii="Trebuchet MS" w:hAnsi="Trebuchet MS"/>
                <w:sz w:val="20"/>
                <w:szCs w:val="20"/>
              </w:rPr>
              <w:t>res não será atualizado monetariamente.</w:t>
            </w:r>
          </w:p>
          <w:p w14:paraId="14E4C17C" w14:textId="77777777" w:rsidR="00247E28" w:rsidRPr="006E4398" w:rsidRDefault="00247E28">
            <w:pPr>
              <w:pStyle w:val="p0"/>
              <w:suppressAutoHyphens/>
              <w:spacing w:line="360" w:lineRule="auto"/>
              <w:ind w:left="-51" w:firstLine="0"/>
              <w:rPr>
                <w:rFonts w:ascii="Trebuchet MS" w:eastAsia="Arial Unicode MS" w:hAnsi="Trebuchet MS" w:cs="Times New Roman"/>
                <w:w w:val="0"/>
                <w:sz w:val="20"/>
                <w:szCs w:val="20"/>
              </w:rPr>
            </w:pPr>
          </w:p>
        </w:tc>
        <w:tc>
          <w:tcPr>
            <w:tcW w:w="735" w:type="pct"/>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14:paraId="26DF68D2" w14:textId="609D0AD8" w:rsidR="00247E28" w:rsidRPr="006E4398" w:rsidRDefault="00E4028A" w:rsidP="00B708FD">
            <w:pPr>
              <w:pStyle w:val="p0"/>
              <w:suppressAutoHyphens/>
              <w:spacing w:line="360" w:lineRule="auto"/>
              <w:ind w:left="-51" w:firstLine="0"/>
              <w:rPr>
                <w:rFonts w:ascii="Trebuchet MS" w:eastAsia="Arial Unicode MS" w:hAnsi="Trebuchet MS" w:cs="Times New Roman"/>
                <w:w w:val="0"/>
                <w:sz w:val="20"/>
                <w:szCs w:val="20"/>
                <w:lang w:bidi="th-TH"/>
              </w:rPr>
            </w:pPr>
            <w:r w:rsidRPr="006E4398">
              <w:rPr>
                <w:rFonts w:ascii="Trebuchet MS" w:hAnsi="Trebuchet MS"/>
                <w:sz w:val="20"/>
                <w:szCs w:val="20"/>
              </w:rPr>
              <w:t>Sem prejuízo dos pagamentos em decorrência de vencimento antecipado ou amortização antecipada das Debêntures, o Valor Nominal Unitário das Debêntures da Primeira Série e o Valor Nominal Unitário Atualizado das Debêntures da Segunda Série serão amortizados mensalmente, a partir do 18º (décimo oitavo) mês (inclusive) contado da Data de Emissão, conforme tabela constante no Anexo III da Escritura de Emissão de Debêntures.</w:t>
            </w:r>
          </w:p>
        </w:tc>
        <w:tc>
          <w:tcPr>
            <w:tcW w:w="2777"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3C511A9" w14:textId="77777777" w:rsidR="00247E28" w:rsidRPr="006E4398" w:rsidRDefault="00E4028A">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sz w:val="20"/>
                <w:szCs w:val="20"/>
              </w:rPr>
              <w:t>Sobre o Valor Nominal Unitário das Debêntures da Primeira Série incidirão juros remuneratórios correspondentes à 100% (cem por cento) da variação acumulada das taxas médias diárias do DI – Depósito Interfinanceiro de um dia, “over extra-grupo”, expressas na forma percentual ao ano, base 252 (duzentos e cinquenta e dois) dias úteis, calculadas e divulgadas diariamente pela B3 (“</w:t>
            </w:r>
            <w:r w:rsidRPr="006E4398">
              <w:rPr>
                <w:rFonts w:ascii="Trebuchet MS" w:hAnsi="Trebuchet MS"/>
                <w:sz w:val="20"/>
                <w:szCs w:val="20"/>
                <w:u w:val="single"/>
              </w:rPr>
              <w:t>Taxa DI</w:t>
            </w:r>
            <w:r w:rsidRPr="006E4398">
              <w:rPr>
                <w:rFonts w:ascii="Trebuchet MS" w:hAnsi="Trebuchet MS"/>
                <w:sz w:val="20"/>
                <w:szCs w:val="20"/>
              </w:rPr>
              <w:t>”), acrescida de spread ou sobretaxa de 2,75% (dois inteiros e setenta e cinco centésimos por cento) ao ano, base 252 (duzentos e cinquenta e dois) Dias Úteis.</w:t>
            </w:r>
          </w:p>
        </w:tc>
        <w:tc>
          <w:tcPr>
            <w:tcW w:w="589" w:type="pct"/>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14:paraId="1A436447" w14:textId="6262B95D" w:rsidR="00247E28" w:rsidRPr="006E4398" w:rsidRDefault="00E4028A" w:rsidP="00B708FD">
            <w:pPr>
              <w:pStyle w:val="p0"/>
              <w:suppressAutoHyphens/>
              <w:spacing w:line="360" w:lineRule="auto"/>
              <w:ind w:left="-32" w:firstLine="0"/>
              <w:rPr>
                <w:rFonts w:ascii="Trebuchet MS" w:eastAsia="Arial Unicode MS" w:hAnsi="Trebuchet MS" w:cs="Times New Roman"/>
                <w:w w:val="0"/>
                <w:sz w:val="20"/>
                <w:szCs w:val="20"/>
              </w:rPr>
            </w:pPr>
            <w:r w:rsidRPr="006E4398">
              <w:rPr>
                <w:rFonts w:ascii="Trebuchet MS" w:hAnsi="Trebuchet MS"/>
                <w:sz w:val="20"/>
                <w:szCs w:val="20"/>
              </w:rPr>
              <w:t>Sem prejuízo dos pagamentos em decorrência de eventual vencimento antecipado das obrigações decorrentes das Debêntures, Amortização Antecipada Facultativa ou Resgate Antecipado Facultativo, nos termos previstos nesta Escritura, a Remuneração das Debêntures será paga mensalmente, a partir da D</w:t>
            </w:r>
            <w:r w:rsidR="00B708FD">
              <w:rPr>
                <w:rFonts w:ascii="Trebuchet MS" w:hAnsi="Trebuchet MS"/>
                <w:sz w:val="20"/>
                <w:szCs w:val="20"/>
              </w:rPr>
              <w:t>ata de Início da Rentabilidade</w:t>
            </w:r>
            <w:r w:rsidRPr="006E4398">
              <w:rPr>
                <w:rFonts w:ascii="Trebuchet MS" w:hAnsi="Trebuchet MS"/>
                <w:sz w:val="20"/>
                <w:szCs w:val="20"/>
              </w:rPr>
              <w:t>, conforme tabela constante no Anexo III da Escritura de Emissão de Debêntures.</w:t>
            </w:r>
          </w:p>
        </w:tc>
        <w:tc>
          <w:tcPr>
            <w:tcW w:w="4" w:type="pct"/>
            <w:vAlign w:val="center"/>
            <w:hideMark/>
          </w:tcPr>
          <w:p w14:paraId="266AB024"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1A499404" w14:textId="77777777" w:rsidTr="00BD3E59">
        <w:trPr>
          <w:trHeight w:val="6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hideMark/>
          </w:tcPr>
          <w:p w14:paraId="6162D9F1" w14:textId="77777777" w:rsidR="00247E28" w:rsidRPr="006E4398" w:rsidRDefault="00247E28">
            <w:pPr>
              <w:pStyle w:val="p0"/>
              <w:suppressAutoHyphens/>
              <w:spacing w:line="360" w:lineRule="auto"/>
              <w:ind w:left="-51"/>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284FD921"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2A056D12"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3C02CCE"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OUTRAS CARACTERÍSTICAS DA EMISSÃO</w:t>
            </w:r>
          </w:p>
        </w:tc>
        <w:tc>
          <w:tcPr>
            <w:tcW w:w="4" w:type="pct"/>
            <w:vAlign w:val="center"/>
            <w:hideMark/>
          </w:tcPr>
          <w:p w14:paraId="4E839C06"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6F7A289"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360BAE"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0D6AD846"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31309BD" w14:textId="77777777" w:rsidTr="00BD3E59">
        <w:trPr>
          <w:trHeight w:val="270"/>
          <w:jc w:val="center"/>
        </w:trPr>
        <w:tc>
          <w:tcPr>
            <w:tcW w:w="1090"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52348F1"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w:t>
            </w:r>
          </w:p>
        </w:tc>
        <w:tc>
          <w:tcPr>
            <w:tcW w:w="3906" w:type="pct"/>
            <w:gridSpan w:val="7"/>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5B24A5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No</w:t>
            </w:r>
            <w:r w:rsidRPr="006E4398">
              <w:rPr>
                <w:rFonts w:ascii="Trebuchet MS" w:eastAsia="Arial Unicode MS" w:hAnsi="Trebuchet MS" w:cs="Times New Roman"/>
                <w:w w:val="0"/>
                <w:sz w:val="20"/>
                <w:szCs w:val="20"/>
              </w:rPr>
              <w:t>minativa;</w:t>
            </w:r>
          </w:p>
        </w:tc>
        <w:tc>
          <w:tcPr>
            <w:tcW w:w="4" w:type="pct"/>
            <w:vAlign w:val="center"/>
            <w:hideMark/>
          </w:tcPr>
          <w:p w14:paraId="03DA26E6"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01F7184" w14:textId="77777777" w:rsidTr="00BD3E59">
        <w:trPr>
          <w:trHeight w:val="463"/>
          <w:jc w:val="center"/>
        </w:trPr>
        <w:tc>
          <w:tcPr>
            <w:tcW w:w="1090"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6C697CBC"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Garantias: </w:t>
            </w:r>
          </w:p>
        </w:tc>
        <w:tc>
          <w:tcPr>
            <w:tcW w:w="3906" w:type="pct"/>
            <w:gridSpan w:val="7"/>
            <w:tcBorders>
              <w:top w:val="nil"/>
              <w:left w:val="nil"/>
              <w:bottom w:val="single" w:sz="8" w:space="0" w:color="auto"/>
              <w:right w:val="single" w:sz="8" w:space="0" w:color="auto"/>
            </w:tcBorders>
            <w:tcMar>
              <w:top w:w="0" w:type="dxa"/>
              <w:left w:w="70" w:type="dxa"/>
              <w:bottom w:w="0" w:type="dxa"/>
              <w:right w:w="70" w:type="dxa"/>
            </w:tcMar>
            <w:vAlign w:val="center"/>
          </w:tcPr>
          <w:p w14:paraId="25E339C6"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Alienação Fiduciária de Imóveis, Cessão Fiduciária e Fundo de Reserva.</w:t>
            </w:r>
          </w:p>
        </w:tc>
        <w:tc>
          <w:tcPr>
            <w:tcW w:w="4" w:type="pct"/>
            <w:vAlign w:val="center"/>
            <w:hideMark/>
          </w:tcPr>
          <w:p w14:paraId="192C35F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56F11" w:rsidRPr="006E4398" w14:paraId="03FFB4EB" w14:textId="77777777" w:rsidTr="00BD3E59">
        <w:trPr>
          <w:trHeight w:val="24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6152A98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3B3F3C79"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3C488F7D"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3CC4F60"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QUALIFICAÇÃO DO SUBSCRITOR</w:t>
            </w:r>
          </w:p>
        </w:tc>
        <w:tc>
          <w:tcPr>
            <w:tcW w:w="4" w:type="pct"/>
            <w:vAlign w:val="center"/>
            <w:hideMark/>
          </w:tcPr>
          <w:p w14:paraId="500DCB99"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56F11" w:rsidRPr="006E4398" w14:paraId="16B2243F" w14:textId="77777777" w:rsidTr="00BD3E59">
        <w:trPr>
          <w:trHeight w:val="27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6B57F4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b/>
                <w:sz w:val="20"/>
                <w:szCs w:val="20"/>
              </w:rPr>
              <w:t>OPEA SECURITIZADORA S.A.</w:t>
            </w:r>
            <w:r w:rsidRPr="00667F3B">
              <w:rPr>
                <w:rFonts w:ascii="Trebuchet MS" w:hAnsi="Trebuchet MS"/>
                <w:sz w:val="20"/>
                <w:szCs w:val="20"/>
              </w:rPr>
              <w:t>, sociedade por ações com registro de companhia aberta perante a CVM na categoria “S1”, com sede na cid</w:t>
            </w:r>
            <w:r w:rsidRPr="006E4398">
              <w:rPr>
                <w:rFonts w:ascii="Trebuchet MS" w:hAnsi="Trebuchet MS"/>
                <w:sz w:val="20"/>
                <w:szCs w:val="20"/>
              </w:rPr>
              <w:t>ade de São Paulo, estado de São Paulo, na Rua Hungria, 1.240, 6º andar, conjunto 62, Jardim Europa, CEP 01455-000, inscrita no CNPJ/ME sob o nº 02.773.542/0001-22.</w:t>
            </w:r>
          </w:p>
        </w:tc>
        <w:tc>
          <w:tcPr>
            <w:tcW w:w="4" w:type="pct"/>
            <w:vAlign w:val="center"/>
            <w:hideMark/>
          </w:tcPr>
          <w:p w14:paraId="3BDFE071"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56F11" w:rsidRPr="006E4398" w14:paraId="0F0ABB7C" w14:textId="77777777" w:rsidTr="00BD3E59">
        <w:trPr>
          <w:trHeight w:val="6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4B254C8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70F556A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206C90B8"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9C7441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DEBÊNTURES SUBSCRITAS</w:t>
            </w:r>
          </w:p>
        </w:tc>
        <w:tc>
          <w:tcPr>
            <w:tcW w:w="4" w:type="pct"/>
            <w:vAlign w:val="center"/>
            <w:hideMark/>
          </w:tcPr>
          <w:p w14:paraId="5C8CCBA0"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03A34E28" w14:textId="77777777" w:rsidTr="00BD3E59">
        <w:trPr>
          <w:trHeight w:val="240"/>
          <w:jc w:val="center"/>
        </w:trPr>
        <w:tc>
          <w:tcPr>
            <w:tcW w:w="745" w:type="pct"/>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FF8A34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QUANTIDADE</w:t>
            </w:r>
          </w:p>
        </w:tc>
        <w:tc>
          <w:tcPr>
            <w:tcW w:w="4251" w:type="pct"/>
            <w:gridSpan w:val="9"/>
            <w:tcBorders>
              <w:top w:val="nil"/>
              <w:left w:val="nil"/>
              <w:bottom w:val="single" w:sz="8" w:space="0" w:color="auto"/>
              <w:right w:val="single" w:sz="8" w:space="0" w:color="auto"/>
            </w:tcBorders>
            <w:noWrap/>
            <w:tcMar>
              <w:top w:w="0" w:type="dxa"/>
              <w:left w:w="70" w:type="dxa"/>
              <w:bottom w:w="0" w:type="dxa"/>
              <w:right w:w="70" w:type="dxa"/>
            </w:tcMar>
            <w:vAlign w:val="center"/>
          </w:tcPr>
          <w:p w14:paraId="009CE31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hAnsi="Trebuchet MS"/>
                <w:color w:val="000000"/>
                <w:sz w:val="20"/>
                <w:szCs w:val="20"/>
              </w:rPr>
              <w:t>[●]</w:t>
            </w:r>
          </w:p>
        </w:tc>
        <w:tc>
          <w:tcPr>
            <w:tcW w:w="4" w:type="pct"/>
            <w:vAlign w:val="center"/>
            <w:hideMark/>
          </w:tcPr>
          <w:p w14:paraId="1DC0AC6B"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8B5868F" w14:textId="77777777" w:rsidTr="00BD3E59">
        <w:trPr>
          <w:trHeight w:val="240"/>
          <w:jc w:val="center"/>
        </w:trPr>
        <w:tc>
          <w:tcPr>
            <w:tcW w:w="4996" w:type="pct"/>
            <w:gridSpan w:val="11"/>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2AFA05E0"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DE INTEGRALIZAÇÃO </w:t>
            </w:r>
          </w:p>
        </w:tc>
        <w:tc>
          <w:tcPr>
            <w:tcW w:w="4" w:type="pct"/>
            <w:vAlign w:val="center"/>
            <w:hideMark/>
          </w:tcPr>
          <w:p w14:paraId="54C01A15"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FD398F7" w14:textId="77777777" w:rsidTr="00BD3E59">
        <w:trPr>
          <w:trHeight w:val="345"/>
          <w:jc w:val="center"/>
        </w:trPr>
        <w:tc>
          <w:tcPr>
            <w:tcW w:w="4996" w:type="pct"/>
            <w:gridSpan w:val="11"/>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16F805E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As Debêntures são subscritas por este Boletim de Subscrição </w:t>
            </w:r>
            <w:r w:rsidRPr="00667F3B">
              <w:rPr>
                <w:rFonts w:ascii="Trebuchet MS" w:eastAsia="Arial Unicode MS" w:hAnsi="Trebuchet MS" w:cs="Times New Roman"/>
                <w:w w:val="0"/>
                <w:sz w:val="20"/>
                <w:szCs w:val="20"/>
                <w:lang w:bidi="th-TH"/>
              </w:rPr>
              <w:t xml:space="preserve">e </w:t>
            </w:r>
            <w:r w:rsidRPr="006E4398">
              <w:rPr>
                <w:rFonts w:ascii="Trebuchet MS" w:eastAsia="Arial Unicode MS" w:hAnsi="Trebuchet MS" w:cs="Times New Roman"/>
                <w:w w:val="0"/>
                <w:sz w:val="20"/>
                <w:szCs w:val="20"/>
              </w:rPr>
              <w:t>serão integralizadas, quando do implemento das condições precedentes estabelecidas na Escritura.</w:t>
            </w:r>
          </w:p>
        </w:tc>
        <w:tc>
          <w:tcPr>
            <w:tcW w:w="4" w:type="pct"/>
            <w:vAlign w:val="center"/>
            <w:hideMark/>
          </w:tcPr>
          <w:p w14:paraId="44071C40"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56F11" w:rsidRPr="006E4398" w14:paraId="609909E5" w14:textId="77777777" w:rsidTr="00BD3E59">
        <w:trPr>
          <w:trHeight w:val="11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53A03424"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43FD1EF2"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769DC6FE" w14:textId="77777777" w:rsidTr="00BD3E59">
        <w:trPr>
          <w:trHeight w:val="240"/>
          <w:jc w:val="center"/>
        </w:trPr>
        <w:tc>
          <w:tcPr>
            <w:tcW w:w="4996" w:type="pct"/>
            <w:gridSpan w:val="11"/>
            <w:tcBorders>
              <w:top w:val="nil"/>
              <w:left w:val="single" w:sz="8" w:space="0" w:color="auto"/>
              <w:bottom w:val="single" w:sz="4" w:space="0" w:color="auto"/>
              <w:right w:val="single" w:sz="8" w:space="0" w:color="000000"/>
            </w:tcBorders>
            <w:shd w:val="clear" w:color="auto" w:fill="C0C0C0"/>
            <w:noWrap/>
            <w:tcMar>
              <w:top w:w="0" w:type="dxa"/>
              <w:left w:w="70" w:type="dxa"/>
              <w:bottom w:w="0" w:type="dxa"/>
              <w:right w:w="70" w:type="dxa"/>
            </w:tcMar>
            <w:vAlign w:val="center"/>
            <w:hideMark/>
          </w:tcPr>
          <w:p w14:paraId="6A1D8A2E"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ADESÃO AOS TERMOS E CONDIÇÕES</w:t>
            </w:r>
          </w:p>
        </w:tc>
        <w:tc>
          <w:tcPr>
            <w:tcW w:w="4" w:type="pct"/>
            <w:vAlign w:val="center"/>
            <w:hideMark/>
          </w:tcPr>
          <w:p w14:paraId="0A4AE772"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23A244F" w14:textId="77777777" w:rsidTr="00BD3E59">
        <w:trPr>
          <w:trHeight w:val="4124"/>
          <w:jc w:val="center"/>
        </w:trPr>
        <w:tc>
          <w:tcPr>
            <w:tcW w:w="4996" w:type="pct"/>
            <w:gridSpan w:val="11"/>
            <w:tcBorders>
              <w:top w:val="single" w:sz="4" w:space="0" w:color="auto"/>
              <w:left w:val="single" w:sz="8" w:space="0" w:color="auto"/>
              <w:bottom w:val="single" w:sz="8" w:space="0" w:color="000000"/>
              <w:right w:val="single" w:sz="8" w:space="0" w:color="000000"/>
            </w:tcBorders>
            <w:tcMar>
              <w:top w:w="0" w:type="dxa"/>
              <w:left w:w="70" w:type="dxa"/>
              <w:bottom w:w="0" w:type="dxa"/>
              <w:right w:w="70" w:type="dxa"/>
            </w:tcMar>
            <w:vAlign w:val="center"/>
          </w:tcPr>
          <w:p w14:paraId="1DE8028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Condições:</w:t>
            </w:r>
          </w:p>
          <w:p w14:paraId="68B59915"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p>
          <w:p w14:paraId="19BEA2A2" w14:textId="3F5FCA61"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O Subscritor, neste ato, declara, em caráter irrevogável e irretratável, em relação à </w:t>
            </w:r>
            <w:r w:rsidR="00BD3E59" w:rsidRPr="006E4398">
              <w:rPr>
                <w:rFonts w:ascii="Trebuchet MS" w:hAnsi="Trebuchet MS"/>
                <w:bCs/>
                <w:sz w:val="20"/>
                <w:szCs w:val="20"/>
              </w:rPr>
              <w:t xml:space="preserve">1ª </w:t>
            </w:r>
            <w:r w:rsidRPr="006E4398">
              <w:rPr>
                <w:rFonts w:ascii="Trebuchet MS" w:hAnsi="Trebuchet MS"/>
                <w:bCs/>
                <w:sz w:val="20"/>
                <w:szCs w:val="20"/>
              </w:rPr>
              <w:t xml:space="preserve">Emissão De Debêntures Simples, Não Conversíveis Em Ações, Da Espécie Com Garantia Real E Garantia Adicional </w:t>
            </w:r>
            <w:r w:rsidR="00B24588">
              <w:rPr>
                <w:rFonts w:ascii="Trebuchet MS" w:hAnsi="Trebuchet MS"/>
                <w:bCs/>
                <w:sz w:val="20"/>
                <w:szCs w:val="20"/>
              </w:rPr>
              <w:t>Fidejussória</w:t>
            </w:r>
            <w:r w:rsidRPr="006E4398">
              <w:rPr>
                <w:rFonts w:ascii="Trebuchet MS" w:hAnsi="Trebuchet MS"/>
                <w:bCs/>
                <w:sz w:val="20"/>
                <w:szCs w:val="20"/>
              </w:rPr>
              <w:t xml:space="preserve">, Em 2 (Duas) Séries, Para Colocação Privada </w:t>
            </w:r>
            <w:r w:rsidRPr="006E4398">
              <w:rPr>
                <w:rFonts w:ascii="Trebuchet MS" w:eastAsia="Arial Unicode MS" w:hAnsi="Trebuchet MS" w:cs="Times New Roman"/>
                <w:w w:val="0"/>
                <w:sz w:val="20"/>
                <w:szCs w:val="20"/>
              </w:rPr>
              <w:t>da Emissora, para os devidos fins que conhece, está de acordo e por isso adere a todas as disposições constantes deste Boletim de Subscrição e da Escritura, a qual foi firmada de acordo com a autorização da Assembleia Geral Extraordinária</w:t>
            </w:r>
            <w:r w:rsidR="00B708FD">
              <w:rPr>
                <w:rFonts w:ascii="Trebuchet MS" w:eastAsia="Arial Unicode MS" w:hAnsi="Trebuchet MS" w:cs="Times New Roman"/>
                <w:w w:val="0"/>
                <w:sz w:val="20"/>
                <w:szCs w:val="20"/>
              </w:rPr>
              <w:t xml:space="preserve"> da Emissora realizada em </w:t>
            </w:r>
            <w:r w:rsidR="0000788B">
              <w:rPr>
                <w:rFonts w:ascii="Trebuchet MS" w:eastAsia="Arial Unicode MS" w:hAnsi="Trebuchet MS" w:cs="Times New Roman"/>
                <w:w w:val="0"/>
                <w:sz w:val="20"/>
                <w:szCs w:val="20"/>
              </w:rPr>
              <w:t>0</w:t>
            </w:r>
            <w:r w:rsidR="009338C3">
              <w:rPr>
                <w:rFonts w:ascii="Trebuchet MS" w:eastAsia="Arial Unicode MS" w:hAnsi="Trebuchet MS" w:cs="Times New Roman"/>
                <w:w w:val="0"/>
                <w:sz w:val="20"/>
                <w:szCs w:val="20"/>
              </w:rPr>
              <w:t>8</w:t>
            </w:r>
            <w:r w:rsidR="0000788B" w:rsidRPr="006E4398">
              <w:rPr>
                <w:rFonts w:ascii="Trebuchet MS" w:eastAsia="Arial Unicode MS" w:hAnsi="Trebuchet MS" w:cs="Times New Roman"/>
                <w:w w:val="0"/>
                <w:sz w:val="20"/>
                <w:szCs w:val="20"/>
              </w:rPr>
              <w:t xml:space="preserve"> </w:t>
            </w:r>
            <w:r w:rsidRPr="006E4398">
              <w:rPr>
                <w:rFonts w:ascii="Trebuchet MS" w:eastAsia="Arial Unicode MS" w:hAnsi="Trebuchet MS" w:cs="Times New Roman"/>
                <w:w w:val="0"/>
                <w:sz w:val="20"/>
                <w:szCs w:val="20"/>
              </w:rPr>
              <w:t xml:space="preserve">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 nos termos do artigo 59, da Lei n</w:t>
            </w:r>
            <w:r w:rsidRPr="006E4398">
              <w:rPr>
                <w:rFonts w:ascii="Trebuchet MS" w:eastAsia="Arial Unicode MS" w:hAnsi="Trebuchet MS" w:cs="Times New Roman" w:hint="eastAsia"/>
                <w:w w:val="0"/>
                <w:sz w:val="20"/>
                <w:szCs w:val="20"/>
              </w:rPr>
              <w:t>º</w:t>
            </w:r>
            <w:r w:rsidRPr="006E4398">
              <w:rPr>
                <w:rFonts w:ascii="Trebuchet MS" w:eastAsia="Arial Unicode MS" w:hAnsi="Trebuchet MS" w:cs="Times New Roman"/>
                <w:w w:val="0"/>
                <w:sz w:val="20"/>
                <w:szCs w:val="20"/>
              </w:rPr>
              <w:t xml:space="preserve"> 6.404, de 15 de dezembro de 1976, conforme alterada.</w:t>
            </w:r>
          </w:p>
          <w:p w14:paraId="4171D8D3"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p>
          <w:p w14:paraId="4797E46E" w14:textId="3D2FC0CB"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São Paulo,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 xml:space="preserve">] de </w:t>
            </w:r>
            <w:r w:rsidR="00012A76">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w:t>
            </w:r>
          </w:p>
          <w:p w14:paraId="29231845" w14:textId="77777777" w:rsidR="00247E28" w:rsidRPr="00667F3B" w:rsidRDefault="00247E28">
            <w:pPr>
              <w:pStyle w:val="p0"/>
              <w:suppressAutoHyphens/>
              <w:spacing w:line="360" w:lineRule="auto"/>
              <w:ind w:firstLine="0"/>
              <w:jc w:val="center"/>
              <w:rPr>
                <w:rFonts w:ascii="Trebuchet MS" w:eastAsia="Arial Unicode MS" w:hAnsi="Trebuchet MS" w:cs="Times New Roman"/>
                <w:w w:val="0"/>
                <w:sz w:val="20"/>
                <w:szCs w:val="20"/>
              </w:rPr>
            </w:pPr>
          </w:p>
          <w:p w14:paraId="4266CD6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p>
          <w:p w14:paraId="7CE2ED6A"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______________________________________________________________</w:t>
            </w:r>
          </w:p>
          <w:p w14:paraId="28BAE529" w14:textId="77777777" w:rsidR="00247E28" w:rsidRPr="006E4398" w:rsidRDefault="00247E28">
            <w:pPr>
              <w:tabs>
                <w:tab w:val="left" w:pos="2366"/>
              </w:tabs>
              <w:spacing w:line="360" w:lineRule="auto"/>
              <w:jc w:val="center"/>
              <w:rPr>
                <w:rFonts w:ascii="Trebuchet MS" w:hAnsi="Trebuchet MS"/>
                <w:b/>
                <w:smallCaps/>
                <w:sz w:val="20"/>
                <w:szCs w:val="20"/>
              </w:rPr>
            </w:pPr>
            <w:r w:rsidRPr="006E4398">
              <w:rPr>
                <w:rFonts w:ascii="Trebuchet MS" w:hAnsi="Trebuchet MS"/>
                <w:b/>
                <w:sz w:val="20"/>
                <w:szCs w:val="20"/>
              </w:rPr>
              <w:t>OPEA SECURITIZADORA S.A.</w:t>
            </w:r>
            <w:r w:rsidRPr="006E4398">
              <w:rPr>
                <w:rFonts w:ascii="Trebuchet MS" w:hAnsi="Trebuchet MS"/>
                <w:b/>
                <w:iCs/>
                <w:sz w:val="20"/>
                <w:szCs w:val="20"/>
              </w:rPr>
              <w:t xml:space="preserve"> </w:t>
            </w:r>
          </w:p>
          <w:p w14:paraId="24F60DDE"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Subscritor</w:t>
            </w:r>
          </w:p>
          <w:p w14:paraId="0E7ECB6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314EDCE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397D6E9F"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hAnsi="Trebuchet MS"/>
                <w:b/>
                <w:sz w:val="20"/>
                <w:szCs w:val="20"/>
              </w:rPr>
              <w:t>MARCON EMPREENDIMENTOS IMOBILIÁRIOS S/A</w:t>
            </w:r>
            <w:r w:rsidRPr="006E4398">
              <w:rPr>
                <w:rFonts w:ascii="Trebuchet MS" w:eastAsia="Arial Unicode MS" w:hAnsi="Trebuchet MS" w:cs="Times New Roman"/>
                <w:w w:val="0"/>
                <w:sz w:val="20"/>
                <w:szCs w:val="20"/>
              </w:rPr>
              <w:t xml:space="preserve"> </w:t>
            </w:r>
          </w:p>
          <w:p w14:paraId="1C09A866"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p w14:paraId="398E1457"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p w14:paraId="1AAF2BCB"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bl>
            <w:tblPr>
              <w:tblW w:w="0" w:type="auto"/>
              <w:tblCellMar>
                <w:left w:w="0" w:type="dxa"/>
                <w:right w:w="0" w:type="dxa"/>
              </w:tblCellMar>
              <w:tblLook w:val="04A0" w:firstRow="1" w:lastRow="0" w:firstColumn="1" w:lastColumn="0" w:noHBand="0" w:noVBand="1"/>
            </w:tblPr>
            <w:tblGrid>
              <w:gridCol w:w="5172"/>
              <w:gridCol w:w="5172"/>
            </w:tblGrid>
            <w:tr w:rsidR="00247E28" w:rsidRPr="006E4398" w14:paraId="6D8D332F" w14:textId="77777777" w:rsidTr="0027582E">
              <w:tc>
                <w:tcPr>
                  <w:tcW w:w="5172" w:type="dxa"/>
                  <w:tcMar>
                    <w:top w:w="0" w:type="dxa"/>
                    <w:left w:w="108" w:type="dxa"/>
                    <w:bottom w:w="0" w:type="dxa"/>
                    <w:right w:w="108" w:type="dxa"/>
                  </w:tcMar>
                </w:tcPr>
                <w:p w14:paraId="4D2FCA9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TESTEMUNHAS:</w:t>
                  </w:r>
                </w:p>
                <w:p w14:paraId="3D7BAD0A"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4CAA3C9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39E32C2C"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Nome:</w:t>
                  </w:r>
                </w:p>
                <w:p w14:paraId="5B225A1E"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RG:</w:t>
                  </w:r>
                </w:p>
                <w:p w14:paraId="4FE80B56"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CPF:</w:t>
                  </w:r>
                </w:p>
              </w:tc>
              <w:tc>
                <w:tcPr>
                  <w:tcW w:w="5172" w:type="dxa"/>
                  <w:tcMar>
                    <w:top w:w="0" w:type="dxa"/>
                    <w:left w:w="108" w:type="dxa"/>
                    <w:bottom w:w="0" w:type="dxa"/>
                    <w:right w:w="108" w:type="dxa"/>
                  </w:tcMar>
                </w:tcPr>
                <w:p w14:paraId="1407C54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0928D36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7E429AE9"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5C3DD8F3"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Nome:</w:t>
                  </w:r>
                </w:p>
                <w:p w14:paraId="4BB8C94E"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RG:</w:t>
                  </w:r>
                </w:p>
                <w:p w14:paraId="0B0F85D0"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CPF:</w:t>
                  </w:r>
                </w:p>
              </w:tc>
            </w:tr>
          </w:tbl>
          <w:p w14:paraId="5CF17BDF"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372A0622" w14:textId="77777777" w:rsidR="00247E28" w:rsidRPr="00667F3B" w:rsidRDefault="00247E28">
            <w:pPr>
              <w:pStyle w:val="p0"/>
              <w:suppressAutoHyphens/>
              <w:spacing w:line="360" w:lineRule="auto"/>
              <w:ind w:left="-98" w:firstLine="1538"/>
              <w:rPr>
                <w:rFonts w:ascii="Trebuchet MS" w:eastAsia="Arial Unicode MS" w:hAnsi="Trebuchet MS" w:cs="Times New Roman"/>
                <w:w w:val="0"/>
                <w:sz w:val="20"/>
                <w:szCs w:val="20"/>
              </w:rPr>
            </w:pPr>
          </w:p>
        </w:tc>
      </w:tr>
    </w:tbl>
    <w:p w14:paraId="6B8FE25B" w14:textId="77777777" w:rsidR="00247E28" w:rsidRPr="006E4398" w:rsidRDefault="00247E28">
      <w:pPr>
        <w:spacing w:line="360" w:lineRule="auto"/>
        <w:jc w:val="center"/>
        <w:rPr>
          <w:rFonts w:ascii="Trebuchet MS" w:hAnsi="Trebuchet MS"/>
          <w:w w:val="0"/>
          <w:sz w:val="20"/>
          <w:szCs w:val="20"/>
          <w:u w:val="single"/>
        </w:rPr>
      </w:pPr>
    </w:p>
    <w:p w14:paraId="09EBC056" w14:textId="77777777" w:rsidR="00247E28" w:rsidRPr="006E4398" w:rsidRDefault="00247E28">
      <w:pPr>
        <w:spacing w:line="360" w:lineRule="auto"/>
        <w:jc w:val="center"/>
        <w:rPr>
          <w:rFonts w:ascii="Trebuchet MS" w:hAnsi="Trebuchet MS"/>
          <w:b/>
          <w:bCs/>
          <w:w w:val="0"/>
          <w:sz w:val="20"/>
          <w:szCs w:val="20"/>
          <w:u w:val="single"/>
        </w:rPr>
      </w:pPr>
      <w:r w:rsidRPr="006E4398">
        <w:rPr>
          <w:rFonts w:ascii="Trebuchet MS" w:hAnsi="Trebuchet MS"/>
          <w:b/>
          <w:bCs/>
          <w:w w:val="0"/>
          <w:sz w:val="20"/>
          <w:szCs w:val="20"/>
          <w:u w:val="single"/>
        </w:rPr>
        <w:t>(B) BOLETIM DE SUBSCRIÇÃO DAS DEBÊNTURES DA 2ª (SEGUNDA) SÉRIE</w:t>
      </w:r>
    </w:p>
    <w:p w14:paraId="343E5FB6" w14:textId="77777777" w:rsidR="00247E28" w:rsidRPr="006E4398" w:rsidRDefault="00247E28">
      <w:pPr>
        <w:pStyle w:val="p0"/>
        <w:suppressAutoHyphens/>
        <w:spacing w:line="360" w:lineRule="auto"/>
        <w:jc w:val="center"/>
        <w:rPr>
          <w:rFonts w:ascii="Trebuchet MS" w:eastAsia="Arial Unicode MS" w:hAnsi="Trebuchet MS" w:cs="Times New Roman"/>
          <w:b/>
          <w:w w:val="0"/>
          <w:sz w:val="20"/>
          <w:szCs w:val="20"/>
          <w:lang w:val="pt-PT"/>
        </w:rPr>
      </w:pPr>
    </w:p>
    <w:tbl>
      <w:tblPr>
        <w:tblW w:w="13959" w:type="dxa"/>
        <w:jc w:val="center"/>
        <w:tblLayout w:type="fixed"/>
        <w:tblCellMar>
          <w:left w:w="0" w:type="dxa"/>
          <w:right w:w="0" w:type="dxa"/>
        </w:tblCellMar>
        <w:tblLook w:val="04A0" w:firstRow="1" w:lastRow="0" w:firstColumn="1" w:lastColumn="0" w:noHBand="0" w:noVBand="1"/>
      </w:tblPr>
      <w:tblGrid>
        <w:gridCol w:w="2161"/>
        <w:gridCol w:w="3702"/>
        <w:gridCol w:w="465"/>
        <w:gridCol w:w="199"/>
        <w:gridCol w:w="1109"/>
        <w:gridCol w:w="1136"/>
        <w:gridCol w:w="4103"/>
        <w:gridCol w:w="354"/>
        <w:gridCol w:w="481"/>
        <w:gridCol w:w="30"/>
        <w:gridCol w:w="219"/>
      </w:tblGrid>
      <w:tr w:rsidR="00D57289" w:rsidRPr="006E4398" w14:paraId="1BC0BA20" w14:textId="77777777" w:rsidTr="00DC2DAE">
        <w:trPr>
          <w:trHeight w:val="439"/>
          <w:jc w:val="center"/>
        </w:trPr>
        <w:tc>
          <w:tcPr>
            <w:tcW w:w="5871"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57EA92FF" w14:textId="089C7A5E" w:rsidR="00247E28" w:rsidRPr="006E4398" w:rsidRDefault="00247E28">
            <w:pPr>
              <w:pStyle w:val="p0"/>
              <w:suppressAutoHyphens/>
              <w:spacing w:line="360" w:lineRule="auto"/>
              <w:ind w:firstLine="0"/>
              <w:rPr>
                <w:rFonts w:ascii="Trebuchet MS" w:hAnsi="Trebuchet MS" w:cs="Times New Roman"/>
                <w:caps/>
                <w:sz w:val="20"/>
                <w:szCs w:val="20"/>
              </w:rPr>
            </w:pPr>
            <w:r w:rsidRPr="006E4398">
              <w:rPr>
                <w:rFonts w:ascii="Trebuchet MS" w:hAnsi="Trebuchet MS" w:cs="Times New Roman"/>
                <w:caps/>
                <w:sz w:val="20"/>
                <w:szCs w:val="20"/>
              </w:rPr>
              <w:t>DATA: [●]</w:t>
            </w:r>
            <w:r w:rsidR="00012A76">
              <w:rPr>
                <w:rFonts w:ascii="Trebuchet MS" w:hAnsi="Trebuchet MS" w:cs="Times New Roman"/>
                <w:caps/>
                <w:sz w:val="20"/>
                <w:szCs w:val="20"/>
              </w:rPr>
              <w:t xml:space="preserve"> de dezembro de 2022</w:t>
            </w:r>
          </w:p>
        </w:tc>
        <w:tc>
          <w:tcPr>
            <w:tcW w:w="7373"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5D161E39" w14:textId="77777777" w:rsidR="00247E28" w:rsidRPr="006E4398" w:rsidRDefault="00247E28">
            <w:pPr>
              <w:pStyle w:val="p0"/>
              <w:suppressAutoHyphens/>
              <w:spacing w:line="360" w:lineRule="auto"/>
              <w:ind w:firstLine="0"/>
              <w:rPr>
                <w:rFonts w:ascii="Trebuchet MS" w:hAnsi="Trebuchet MS" w:cs="Times New Roman"/>
                <w:caps/>
                <w:sz w:val="20"/>
                <w:szCs w:val="20"/>
              </w:rPr>
            </w:pPr>
            <w:r w:rsidRPr="006E4398">
              <w:rPr>
                <w:rFonts w:ascii="Trebuchet MS" w:hAnsi="Trebuchet MS" w:cs="Times New Roman"/>
                <w:caps/>
                <w:sz w:val="20"/>
                <w:szCs w:val="20"/>
              </w:rPr>
              <w:t xml:space="preserve">BOLETIM DE SUBSCRIÇÃO DE DEBÊNTURES SIMPLES, NÃO CONVERSÍVEIS EM AÇÕES, DA ESPÉCIE COM GARANTIA REAL E GARANTIA ADICIONAL FIDEJUSSSÓRIA, </w:t>
            </w:r>
            <w:r w:rsidR="00BD3E59" w:rsidRPr="006E4398">
              <w:rPr>
                <w:rFonts w:ascii="Trebuchet MS" w:hAnsi="Trebuchet MS" w:cs="Times New Roman"/>
                <w:caps/>
                <w:sz w:val="20"/>
                <w:szCs w:val="20"/>
              </w:rPr>
              <w:t xml:space="preserve">DA PRIMEIRA EMISSÃO, </w:t>
            </w:r>
            <w:r w:rsidRPr="006E4398">
              <w:rPr>
                <w:rFonts w:ascii="Trebuchet MS" w:hAnsi="Trebuchet MS" w:cs="Times New Roman"/>
                <w:caps/>
                <w:sz w:val="20"/>
                <w:szCs w:val="20"/>
              </w:rPr>
              <w:t>EM 2 (DUAS) SÉRIES, PARA COLOCAÇÃO PRIVADA DA MARCON EMPREENDIMENTOS IMOBILIÁRIOS S/A</w:t>
            </w:r>
          </w:p>
        </w:tc>
        <w:tc>
          <w:tcPr>
            <w:tcW w:w="496"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3492458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Nº: 01</w:t>
            </w:r>
          </w:p>
        </w:tc>
        <w:tc>
          <w:tcPr>
            <w:tcW w:w="219" w:type="dxa"/>
            <w:vAlign w:val="center"/>
            <w:hideMark/>
          </w:tcPr>
          <w:p w14:paraId="6A821732"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5BD73D0A" w14:textId="77777777" w:rsidTr="00DC2DAE">
        <w:trPr>
          <w:trHeight w:val="439"/>
          <w:jc w:val="center"/>
        </w:trPr>
        <w:tc>
          <w:tcPr>
            <w:tcW w:w="5871" w:type="dxa"/>
            <w:gridSpan w:val="2"/>
            <w:vMerge/>
            <w:tcBorders>
              <w:top w:val="single" w:sz="8" w:space="0" w:color="auto"/>
              <w:left w:val="single" w:sz="8" w:space="0" w:color="auto"/>
              <w:bottom w:val="single" w:sz="8" w:space="0" w:color="auto"/>
              <w:right w:val="single" w:sz="8" w:space="0" w:color="000000"/>
            </w:tcBorders>
            <w:vAlign w:val="center"/>
            <w:hideMark/>
          </w:tcPr>
          <w:p w14:paraId="4BB112C0"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7373" w:type="dxa"/>
            <w:gridSpan w:val="6"/>
            <w:vMerge/>
            <w:tcBorders>
              <w:top w:val="single" w:sz="8" w:space="0" w:color="auto"/>
              <w:left w:val="nil"/>
              <w:bottom w:val="single" w:sz="8" w:space="0" w:color="000000"/>
              <w:right w:val="single" w:sz="8" w:space="0" w:color="000000"/>
            </w:tcBorders>
            <w:vAlign w:val="center"/>
            <w:hideMark/>
          </w:tcPr>
          <w:p w14:paraId="63292145"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496" w:type="dxa"/>
            <w:gridSpan w:val="2"/>
            <w:vMerge/>
            <w:tcBorders>
              <w:top w:val="single" w:sz="8" w:space="0" w:color="auto"/>
              <w:left w:val="nil"/>
              <w:bottom w:val="single" w:sz="8" w:space="0" w:color="000000"/>
              <w:right w:val="single" w:sz="8" w:space="0" w:color="auto"/>
            </w:tcBorders>
            <w:vAlign w:val="center"/>
            <w:hideMark/>
          </w:tcPr>
          <w:p w14:paraId="3BEE45E2"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3EFBC592"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22831AB9" w14:textId="77777777" w:rsidTr="00DC2DAE">
        <w:trPr>
          <w:trHeight w:val="240"/>
          <w:jc w:val="center"/>
        </w:trPr>
        <w:tc>
          <w:tcPr>
            <w:tcW w:w="5871"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6B4DA204" w14:textId="77777777" w:rsidR="00247E28" w:rsidRPr="00667F3B" w:rsidRDefault="00247E28">
            <w:pPr>
              <w:pStyle w:val="p0"/>
              <w:suppressAutoHyphens/>
              <w:spacing w:line="360" w:lineRule="auto"/>
              <w:ind w:firstLine="0"/>
              <w:rPr>
                <w:rFonts w:ascii="Trebuchet MS" w:hAnsi="Trebuchet MS" w:cs="Times New Roman"/>
                <w:caps/>
                <w:sz w:val="20"/>
                <w:szCs w:val="20"/>
              </w:rPr>
            </w:pPr>
            <w:r w:rsidRPr="006E4398">
              <w:rPr>
                <w:rFonts w:ascii="Trebuchet MS" w:eastAsia="Arial Unicode MS" w:hAnsi="Trebuchet MS" w:cs="Times New Roman"/>
                <w:w w:val="0"/>
                <w:sz w:val="20"/>
                <w:szCs w:val="20"/>
              </w:rPr>
              <w:t>SEGUNDA SÉRIE</w:t>
            </w:r>
          </w:p>
        </w:tc>
        <w:tc>
          <w:tcPr>
            <w:tcW w:w="7373" w:type="dxa"/>
            <w:gridSpan w:val="6"/>
            <w:vMerge/>
            <w:tcBorders>
              <w:top w:val="single" w:sz="8" w:space="0" w:color="auto"/>
              <w:left w:val="nil"/>
              <w:bottom w:val="single" w:sz="8" w:space="0" w:color="000000"/>
              <w:right w:val="single" w:sz="8" w:space="0" w:color="000000"/>
            </w:tcBorders>
            <w:vAlign w:val="center"/>
            <w:hideMark/>
          </w:tcPr>
          <w:p w14:paraId="1C4D572F"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496" w:type="dxa"/>
            <w:gridSpan w:val="2"/>
            <w:vMerge/>
            <w:tcBorders>
              <w:top w:val="single" w:sz="8" w:space="0" w:color="auto"/>
              <w:left w:val="nil"/>
              <w:bottom w:val="single" w:sz="8" w:space="0" w:color="000000"/>
              <w:right w:val="single" w:sz="8" w:space="0" w:color="auto"/>
            </w:tcBorders>
            <w:vAlign w:val="center"/>
            <w:hideMark/>
          </w:tcPr>
          <w:p w14:paraId="5E1676E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1EDD153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693CDBDD"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AA4F2D7" w14:textId="57FD7D98" w:rsidR="00247E28" w:rsidRPr="00667F3B" w:rsidRDefault="00247E28" w:rsidP="009338C3">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Para os fins deste boletim de subscrição (“</w:t>
            </w:r>
            <w:r w:rsidRPr="00667F3B">
              <w:rPr>
                <w:rFonts w:ascii="Trebuchet MS" w:eastAsia="Arial Unicode MS" w:hAnsi="Trebuchet MS" w:cs="Times New Roman"/>
                <w:w w:val="0"/>
                <w:sz w:val="20"/>
                <w:szCs w:val="20"/>
                <w:u w:val="single"/>
              </w:rPr>
              <w:t>Boletim de Subscrição</w:t>
            </w:r>
            <w:r w:rsidRPr="006E4398">
              <w:rPr>
                <w:rFonts w:ascii="Trebuchet MS" w:eastAsia="Arial Unicode MS" w:hAnsi="Trebuchet MS" w:cs="Times New Roman"/>
                <w:w w:val="0"/>
                <w:sz w:val="20"/>
                <w:szCs w:val="20"/>
              </w:rPr>
              <w:t>”), adotam-se as definições constantes no “</w:t>
            </w:r>
            <w:r w:rsidRPr="006E4398">
              <w:rPr>
                <w:rFonts w:ascii="Trebuchet MS" w:hAnsi="Trebuchet MS"/>
                <w:caps/>
                <w:color w:val="000000"/>
                <w:sz w:val="20"/>
                <w:szCs w:val="20"/>
              </w:rPr>
              <w:t xml:space="preserve">INSTRUMENTO PARTICULAR DE ESCRITURA DA </w:t>
            </w:r>
            <w:r w:rsidR="00BD3E59" w:rsidRPr="006E4398">
              <w:rPr>
                <w:rFonts w:ascii="Trebuchet MS" w:hAnsi="Trebuchet MS"/>
                <w:caps/>
                <w:color w:val="000000"/>
                <w:sz w:val="20"/>
                <w:szCs w:val="20"/>
              </w:rPr>
              <w:t xml:space="preserve">PRIMEIRA </w:t>
            </w:r>
            <w:r w:rsidRPr="006E4398">
              <w:rPr>
                <w:rFonts w:ascii="Trebuchet MS" w:hAnsi="Trebuchet MS"/>
                <w:caps/>
                <w:color w:val="000000"/>
                <w:sz w:val="20"/>
                <w:szCs w:val="20"/>
              </w:rPr>
              <w:t xml:space="preserve">EMISSÃO </w:t>
            </w:r>
            <w:r w:rsidRPr="006E4398">
              <w:rPr>
                <w:rFonts w:ascii="Trebuchet MS" w:hAnsi="Trebuchet MS"/>
                <w:sz w:val="20"/>
                <w:szCs w:val="20"/>
              </w:rPr>
              <w:t>DE DEBÊNTURES SIMPLES, NÃO CONVERSÍVEIS EM AÇÕES, DA ESPÉCIE COM GARANTIA REAL</w:t>
            </w:r>
            <w:r w:rsidR="00BD3E59" w:rsidRPr="006E4398">
              <w:rPr>
                <w:rFonts w:ascii="Trebuchet MS" w:hAnsi="Trebuchet MS"/>
                <w:sz w:val="20"/>
                <w:szCs w:val="20"/>
              </w:rPr>
              <w:t>, COM</w:t>
            </w:r>
            <w:r w:rsidRPr="006E4398">
              <w:rPr>
                <w:rFonts w:ascii="Trebuchet MS" w:hAnsi="Trebuchet MS"/>
                <w:sz w:val="20"/>
                <w:szCs w:val="20"/>
              </w:rPr>
              <w:t xml:space="preserve"> GARANTIA ADICIONAL FIDEJUSSSÓRIA, EM DUAS SÉRIES, PARA COLOCAÇÃO PRIVADA DA MARCON EMPREENDIMENTOS IMOBILIÁRIOS S</w:t>
            </w:r>
            <w:r w:rsidR="00BD3E59" w:rsidRPr="006E4398">
              <w:rPr>
                <w:rFonts w:ascii="Trebuchet MS" w:hAnsi="Trebuchet MS"/>
                <w:sz w:val="20"/>
                <w:szCs w:val="20"/>
              </w:rPr>
              <w:t>.</w:t>
            </w:r>
            <w:r w:rsidRPr="006E4398">
              <w:rPr>
                <w:rFonts w:ascii="Trebuchet MS" w:hAnsi="Trebuchet MS"/>
                <w:sz w:val="20"/>
                <w:szCs w:val="20"/>
              </w:rPr>
              <w:t>A.”</w:t>
            </w:r>
            <w:r w:rsidRPr="006E4398">
              <w:rPr>
                <w:rFonts w:ascii="Trebuchet MS" w:eastAsia="Arial Unicode MS" w:hAnsi="Trebuchet MS" w:cs="Times New Roman"/>
                <w:i/>
                <w:w w:val="0"/>
                <w:sz w:val="20"/>
                <w:szCs w:val="20"/>
              </w:rPr>
              <w:t>,</w:t>
            </w:r>
            <w:r w:rsidRPr="006E4398">
              <w:rPr>
                <w:rFonts w:ascii="Trebuchet MS" w:eastAsia="Arial Unicode MS" w:hAnsi="Trebuchet MS" w:cs="Times New Roman"/>
                <w:w w:val="0"/>
                <w:sz w:val="20"/>
                <w:szCs w:val="20"/>
              </w:rPr>
              <w:t xml:space="preserve"> celebrado em </w:t>
            </w:r>
            <w:r w:rsidR="0000788B">
              <w:rPr>
                <w:rFonts w:ascii="Trebuchet MS" w:eastAsia="Arial Unicode MS" w:hAnsi="Trebuchet MS" w:cs="Times New Roman"/>
                <w:w w:val="0"/>
                <w:sz w:val="20"/>
                <w:szCs w:val="20"/>
              </w:rPr>
              <w:t>0</w:t>
            </w:r>
            <w:r w:rsidR="009338C3">
              <w:rPr>
                <w:rFonts w:ascii="Trebuchet MS" w:eastAsia="Arial Unicode MS" w:hAnsi="Trebuchet MS" w:cs="Times New Roman"/>
                <w:w w:val="0"/>
                <w:sz w:val="20"/>
                <w:szCs w:val="20"/>
              </w:rPr>
              <w:t>8</w:t>
            </w:r>
            <w:r w:rsidR="0000788B" w:rsidRPr="006E4398">
              <w:rPr>
                <w:rFonts w:ascii="Trebuchet MS" w:eastAsia="Arial Unicode MS" w:hAnsi="Trebuchet MS" w:cs="Times New Roman"/>
                <w:w w:val="0"/>
                <w:sz w:val="20"/>
                <w:szCs w:val="20"/>
              </w:rPr>
              <w:t xml:space="preserve"> </w:t>
            </w:r>
            <w:r w:rsidRPr="006E4398">
              <w:rPr>
                <w:rFonts w:ascii="Trebuchet MS" w:eastAsia="Arial Unicode MS" w:hAnsi="Trebuchet MS" w:cs="Times New Roman"/>
                <w:w w:val="0"/>
                <w:sz w:val="20"/>
                <w:szCs w:val="20"/>
              </w:rPr>
              <w:t xml:space="preserve">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u w:val="single"/>
              </w:rPr>
              <w:t>Escritura</w:t>
            </w:r>
            <w:r w:rsidRPr="00667F3B">
              <w:rPr>
                <w:rFonts w:ascii="Trebuchet MS" w:eastAsia="Arial Unicode MS" w:hAnsi="Trebuchet MS" w:cs="Times New Roman"/>
                <w:w w:val="0"/>
                <w:sz w:val="20"/>
                <w:szCs w:val="20"/>
              </w:rPr>
              <w:t>”).</w:t>
            </w:r>
          </w:p>
        </w:tc>
        <w:tc>
          <w:tcPr>
            <w:tcW w:w="219" w:type="dxa"/>
            <w:vAlign w:val="center"/>
            <w:hideMark/>
          </w:tcPr>
          <w:p w14:paraId="4504EE7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78ECEED9" w14:textId="77777777" w:rsidTr="002B5B89">
        <w:trPr>
          <w:trHeight w:val="6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tcPr>
          <w:p w14:paraId="5ECB9390"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tcPr>
          <w:p w14:paraId="42E8D2D4"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0118AFD8"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493E0E3"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tc>
        <w:tc>
          <w:tcPr>
            <w:tcW w:w="219" w:type="dxa"/>
            <w:vAlign w:val="center"/>
            <w:hideMark/>
          </w:tcPr>
          <w:p w14:paraId="2827273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6926A837" w14:textId="77777777" w:rsidTr="002B5B89">
        <w:trPr>
          <w:trHeight w:val="435"/>
          <w:jc w:val="center"/>
        </w:trPr>
        <w:tc>
          <w:tcPr>
            <w:tcW w:w="6535"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2B1EA7C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tc>
        <w:tc>
          <w:tcPr>
            <w:tcW w:w="7205"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5217E4AC"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hAnsi="Trebuchet MS"/>
                <w:b/>
                <w:bCs/>
                <w:sz w:val="20"/>
                <w:szCs w:val="20"/>
              </w:rPr>
              <w:t>MARCON EMPREENDIMENTOS IMOBILIÁRIOS S/A</w:t>
            </w:r>
            <w:r w:rsidRPr="006E4398">
              <w:rPr>
                <w:rFonts w:ascii="Trebuchet MS" w:hAnsi="Trebuchet MS"/>
                <w:sz w:val="20"/>
                <w:szCs w:val="20"/>
              </w:rPr>
              <w:t>, com sede na cidade do Rio de Janeiro, estado do Rio de Janeiro, na Avenida Ayrton Senna, 2.150, Bloco F, Sala nº 204, CEP 22.775-900, Barra da Tijuca, inscrita no Cadastro Nacional da Pessoa Jurídica do Ministério da Economia (“</w:t>
            </w:r>
            <w:r w:rsidRPr="006E4398">
              <w:rPr>
                <w:rFonts w:ascii="Trebuchet MS" w:hAnsi="Trebuchet MS"/>
                <w:sz w:val="20"/>
                <w:szCs w:val="20"/>
                <w:u w:val="single"/>
              </w:rPr>
              <w:t>CNPJ/ME</w:t>
            </w:r>
            <w:r w:rsidRPr="006E4398">
              <w:rPr>
                <w:rFonts w:ascii="Trebuchet MS" w:hAnsi="Trebuchet MS"/>
                <w:sz w:val="20"/>
                <w:szCs w:val="20"/>
              </w:rPr>
              <w:t>”) sob o nº 27.050.764/0001-48.</w:t>
            </w:r>
          </w:p>
        </w:tc>
        <w:tc>
          <w:tcPr>
            <w:tcW w:w="219" w:type="dxa"/>
            <w:vAlign w:val="center"/>
            <w:hideMark/>
          </w:tcPr>
          <w:p w14:paraId="79AC7C3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595B23" w:rsidRPr="006E4398" w14:paraId="2E4868C6" w14:textId="77777777" w:rsidTr="002B5B89">
        <w:trPr>
          <w:trHeight w:val="77"/>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B103C98" w14:textId="77777777" w:rsidR="00595B23" w:rsidRPr="006E4398" w:rsidRDefault="00395BD0" w:rsidP="00595B23">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FIADORAS</w:t>
            </w:r>
          </w:p>
        </w:tc>
        <w:tc>
          <w:tcPr>
            <w:tcW w:w="219" w:type="dxa"/>
            <w:vAlign w:val="center"/>
            <w:hideMark/>
          </w:tcPr>
          <w:p w14:paraId="08F15B4E" w14:textId="77777777" w:rsidR="00595B23" w:rsidRPr="006E4398" w:rsidRDefault="00595B23" w:rsidP="00595B23">
            <w:pPr>
              <w:pStyle w:val="p0"/>
              <w:suppressAutoHyphens/>
              <w:spacing w:line="360" w:lineRule="auto"/>
              <w:rPr>
                <w:rFonts w:ascii="Trebuchet MS" w:eastAsia="Arial Unicode MS" w:hAnsi="Trebuchet MS" w:cs="Times New Roman"/>
                <w:w w:val="0"/>
                <w:sz w:val="20"/>
                <w:szCs w:val="20"/>
              </w:rPr>
            </w:pPr>
          </w:p>
        </w:tc>
      </w:tr>
      <w:tr w:rsidR="006E4398" w:rsidRPr="006E4398" w14:paraId="076589BC" w14:textId="77777777" w:rsidTr="00DC2DAE">
        <w:trPr>
          <w:trHeight w:val="77"/>
          <w:jc w:val="center"/>
        </w:trPr>
        <w:tc>
          <w:tcPr>
            <w:tcW w:w="6535" w:type="dxa"/>
            <w:gridSpan w:val="4"/>
            <w:tcBorders>
              <w:top w:val="nil"/>
              <w:left w:val="single" w:sz="8" w:space="0" w:color="auto"/>
              <w:bottom w:val="single" w:sz="8" w:space="0" w:color="auto"/>
              <w:right w:val="single" w:sz="4" w:space="0" w:color="auto"/>
            </w:tcBorders>
            <w:shd w:val="clear" w:color="auto" w:fill="auto"/>
            <w:noWrap/>
            <w:tcMar>
              <w:top w:w="0" w:type="dxa"/>
              <w:left w:w="70" w:type="dxa"/>
              <w:bottom w:w="0" w:type="dxa"/>
              <w:right w:w="70" w:type="dxa"/>
            </w:tcMar>
            <w:vAlign w:val="center"/>
          </w:tcPr>
          <w:p w14:paraId="2AE83891" w14:textId="77777777" w:rsidR="00595B23" w:rsidRPr="00667F3B" w:rsidRDefault="00595B23" w:rsidP="00595B23">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Fiadoras:</w:t>
            </w:r>
          </w:p>
        </w:tc>
        <w:tc>
          <w:tcPr>
            <w:tcW w:w="7205" w:type="dxa"/>
            <w:gridSpan w:val="6"/>
            <w:tcBorders>
              <w:top w:val="nil"/>
              <w:left w:val="single" w:sz="4" w:space="0" w:color="auto"/>
              <w:bottom w:val="single" w:sz="8" w:space="0" w:color="auto"/>
              <w:right w:val="single" w:sz="8" w:space="0" w:color="auto"/>
            </w:tcBorders>
            <w:shd w:val="clear" w:color="auto" w:fill="auto"/>
            <w:vAlign w:val="center"/>
          </w:tcPr>
          <w:p w14:paraId="29CED4D7" w14:textId="77777777" w:rsidR="00595B23" w:rsidRPr="006E4398" w:rsidRDefault="00595B23" w:rsidP="00595B23">
            <w:pPr>
              <w:suppressAutoHyphens/>
              <w:spacing w:line="360" w:lineRule="auto"/>
              <w:jc w:val="both"/>
              <w:rPr>
                <w:rFonts w:ascii="Trebuchet MS" w:hAnsi="Trebuchet MS"/>
                <w:sz w:val="20"/>
                <w:szCs w:val="20"/>
              </w:rPr>
            </w:pPr>
            <w:r w:rsidRPr="006E4398">
              <w:rPr>
                <w:rFonts w:ascii="Trebuchet MS" w:hAnsi="Trebuchet MS"/>
                <w:b/>
                <w:bCs/>
                <w:sz w:val="20"/>
                <w:szCs w:val="20"/>
              </w:rPr>
              <w:t>LEPEME PARTICIPAÇÕES E INVESTIMENTOS LTDA.</w:t>
            </w:r>
            <w:r w:rsidRPr="006E4398">
              <w:rPr>
                <w:rFonts w:ascii="Trebuchet MS" w:hAnsi="Trebuchet MS"/>
                <w:sz w:val="20"/>
                <w:szCs w:val="20"/>
              </w:rPr>
              <w:t xml:space="preserve">, com sede na cidade de Rio de Janeiro, estado de Rio de Janeiro, na Avenida Ayrton Senna, 2150, Bloco F, Sala 204 (parte), Barra da Tijuca, CEP 22.775-900, inscrita no CNPJ/ME sob o nº 32.246.183/0001-16; </w:t>
            </w:r>
          </w:p>
          <w:p w14:paraId="7EC7FE7D" w14:textId="77777777" w:rsidR="00595B23" w:rsidRPr="006E4398" w:rsidRDefault="00595B23" w:rsidP="00595B23">
            <w:pPr>
              <w:suppressAutoHyphens/>
              <w:spacing w:line="360" w:lineRule="auto"/>
              <w:jc w:val="both"/>
              <w:rPr>
                <w:rFonts w:ascii="Trebuchet MS" w:hAnsi="Trebuchet MS"/>
                <w:sz w:val="20"/>
                <w:szCs w:val="20"/>
              </w:rPr>
            </w:pPr>
          </w:p>
          <w:p w14:paraId="597AFF10" w14:textId="77777777" w:rsidR="00595B23" w:rsidRPr="006E4398" w:rsidRDefault="00595B23" w:rsidP="00DC2DAE">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b/>
                <w:sz w:val="20"/>
                <w:szCs w:val="20"/>
              </w:rPr>
              <w:t>VAMARCO PARTICIPAÇÕES ADMINISTRAÇÃO E EMPREENDIMENTOS LTDA.</w:t>
            </w:r>
            <w:r w:rsidRPr="006E4398">
              <w:rPr>
                <w:rFonts w:ascii="Trebuchet MS" w:hAnsi="Trebuchet MS"/>
                <w:sz w:val="20"/>
                <w:szCs w:val="20"/>
              </w:rPr>
              <w:t>, com sede na cidade de Rio de Janeiro, estado de Rio de Janeiro, na Avenida Ayrton Senna, 2150, Bloco F, sala 204 parte, inscrita no CNPJ/ME sob o nº 30.037.808/0001-04;</w:t>
            </w:r>
          </w:p>
        </w:tc>
        <w:tc>
          <w:tcPr>
            <w:tcW w:w="219" w:type="dxa"/>
            <w:vAlign w:val="center"/>
          </w:tcPr>
          <w:p w14:paraId="5E97FA2D" w14:textId="77777777" w:rsidR="00595B23" w:rsidRPr="006E4398" w:rsidRDefault="00595B23" w:rsidP="00595B23">
            <w:pPr>
              <w:pStyle w:val="p0"/>
              <w:suppressAutoHyphens/>
              <w:spacing w:line="360" w:lineRule="auto"/>
              <w:rPr>
                <w:rFonts w:ascii="Trebuchet MS" w:eastAsia="Arial Unicode MS" w:hAnsi="Trebuchet MS" w:cs="Times New Roman"/>
                <w:w w:val="0"/>
                <w:sz w:val="20"/>
                <w:szCs w:val="20"/>
              </w:rPr>
            </w:pPr>
          </w:p>
        </w:tc>
      </w:tr>
      <w:tr w:rsidR="00247E28" w:rsidRPr="006E4398" w14:paraId="682DB3E6"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5D61AEA9"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CARACTERÍSTICAS DA EMISSÃO</w:t>
            </w:r>
          </w:p>
        </w:tc>
        <w:tc>
          <w:tcPr>
            <w:tcW w:w="219" w:type="dxa"/>
            <w:vAlign w:val="center"/>
            <w:hideMark/>
          </w:tcPr>
          <w:p w14:paraId="07768089"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1F1167F6"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C5B7E3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1D068B0E"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39758A63" w14:textId="77777777" w:rsidTr="00DC2DAE">
        <w:trPr>
          <w:trHeight w:val="240"/>
          <w:jc w:val="center"/>
        </w:trPr>
        <w:tc>
          <w:tcPr>
            <w:tcW w:w="6535"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9CE13F7"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Dados da Emissão</w:t>
            </w:r>
          </w:p>
        </w:tc>
        <w:tc>
          <w:tcPr>
            <w:tcW w:w="1110"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E0F57F" w14:textId="77777777" w:rsidR="00247E28" w:rsidRPr="00667F3B" w:rsidRDefault="00247E28">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Série</w:t>
            </w:r>
          </w:p>
        </w:tc>
        <w:tc>
          <w:tcPr>
            <w:tcW w:w="113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E36F242"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Qtd.</w:t>
            </w:r>
          </w:p>
        </w:tc>
        <w:tc>
          <w:tcPr>
            <w:tcW w:w="4462"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F8C82E"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Valor Nominal Unitário</w:t>
            </w:r>
          </w:p>
        </w:tc>
        <w:tc>
          <w:tcPr>
            <w:tcW w:w="496"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2496BA" w14:textId="77777777" w:rsidR="00E4028A"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Valor </w:t>
            </w:r>
          </w:p>
          <w:p w14:paraId="69B74DE3"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Nominal Global</w:t>
            </w:r>
          </w:p>
        </w:tc>
        <w:tc>
          <w:tcPr>
            <w:tcW w:w="219" w:type="dxa"/>
            <w:vAlign w:val="center"/>
            <w:hideMark/>
          </w:tcPr>
          <w:p w14:paraId="3833E21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51B96373" w14:textId="77777777" w:rsidTr="00DC2DAE">
        <w:trPr>
          <w:trHeight w:val="240"/>
          <w:jc w:val="center"/>
        </w:trPr>
        <w:tc>
          <w:tcPr>
            <w:tcW w:w="216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D4ABF5E"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Local</w:t>
            </w:r>
          </w:p>
        </w:tc>
        <w:tc>
          <w:tcPr>
            <w:tcW w:w="370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9C7D52"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Data</w:t>
            </w:r>
          </w:p>
        </w:tc>
        <w:tc>
          <w:tcPr>
            <w:tcW w:w="664"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809C82"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Emissão</w:t>
            </w:r>
          </w:p>
        </w:tc>
        <w:tc>
          <w:tcPr>
            <w:tcW w:w="1110" w:type="dxa"/>
            <w:vMerge/>
            <w:tcBorders>
              <w:top w:val="nil"/>
              <w:left w:val="nil"/>
              <w:bottom w:val="single" w:sz="8" w:space="0" w:color="auto"/>
              <w:right w:val="single" w:sz="8" w:space="0" w:color="auto"/>
            </w:tcBorders>
            <w:vAlign w:val="center"/>
            <w:hideMark/>
          </w:tcPr>
          <w:p w14:paraId="560132BE"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c>
        <w:tc>
          <w:tcPr>
            <w:tcW w:w="1137" w:type="dxa"/>
            <w:vMerge/>
            <w:tcBorders>
              <w:top w:val="nil"/>
              <w:left w:val="nil"/>
              <w:bottom w:val="single" w:sz="8" w:space="0" w:color="auto"/>
              <w:right w:val="single" w:sz="8" w:space="0" w:color="auto"/>
            </w:tcBorders>
            <w:vAlign w:val="center"/>
            <w:hideMark/>
          </w:tcPr>
          <w:p w14:paraId="07048542"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c>
        <w:tc>
          <w:tcPr>
            <w:tcW w:w="4462"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378ED79"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w:t>
            </w:r>
          </w:p>
        </w:tc>
        <w:tc>
          <w:tcPr>
            <w:tcW w:w="496"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13B1325"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w:t>
            </w:r>
          </w:p>
        </w:tc>
        <w:tc>
          <w:tcPr>
            <w:tcW w:w="219" w:type="dxa"/>
            <w:vAlign w:val="center"/>
            <w:hideMark/>
          </w:tcPr>
          <w:p w14:paraId="325A6AA1"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490D9166" w14:textId="77777777" w:rsidTr="00DC2DAE">
        <w:trPr>
          <w:gridAfter w:val="1"/>
          <w:wAfter w:w="214" w:type="dxa"/>
          <w:trHeight w:val="240"/>
          <w:jc w:val="center"/>
        </w:trPr>
        <w:tc>
          <w:tcPr>
            <w:tcW w:w="216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0291F1F"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Sã</w:t>
            </w:r>
            <w:r w:rsidRPr="00667F3B">
              <w:rPr>
                <w:rFonts w:ascii="Trebuchet MS" w:eastAsia="Arial Unicode MS" w:hAnsi="Trebuchet MS" w:cs="Times New Roman"/>
                <w:w w:val="0"/>
                <w:sz w:val="20"/>
                <w:szCs w:val="20"/>
              </w:rPr>
              <w:t>o Paulo – SP</w:t>
            </w:r>
          </w:p>
        </w:tc>
        <w:tc>
          <w:tcPr>
            <w:tcW w:w="370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49BDB20" w14:textId="00292F5F"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Emissão: </w:t>
            </w:r>
            <w:r w:rsidR="00B708FD">
              <w:rPr>
                <w:rFonts w:ascii="Trebuchet MS" w:eastAsia="Arial Unicode MS" w:hAnsi="Trebuchet MS" w:cs="Times New Roman"/>
                <w:w w:val="0"/>
                <w:sz w:val="20"/>
                <w:szCs w:val="20"/>
              </w:rPr>
              <w:t>1</w:t>
            </w:r>
            <w:r w:rsidR="00AD58A1">
              <w:rPr>
                <w:rFonts w:ascii="Trebuchet MS" w:eastAsia="Arial Unicode MS" w:hAnsi="Trebuchet MS" w:cs="Times New Roman"/>
                <w:w w:val="0"/>
                <w:sz w:val="20"/>
                <w:szCs w:val="20"/>
              </w:rPr>
              <w:t>5</w:t>
            </w:r>
            <w:r w:rsidRPr="006E4398">
              <w:rPr>
                <w:rFonts w:ascii="Trebuchet MS" w:eastAsia="Arial Unicode MS" w:hAnsi="Trebuchet MS" w:cs="Times New Roman"/>
                <w:w w:val="0"/>
                <w:sz w:val="20"/>
                <w:szCs w:val="20"/>
              </w:rPr>
              <w:t xml:space="preserve"> 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w:t>
            </w:r>
          </w:p>
          <w:p w14:paraId="7A3245EB" w14:textId="57DD036C" w:rsidR="00247E28" w:rsidRPr="006E4398" w:rsidRDefault="00247E28" w:rsidP="00B708FD">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 xml:space="preserve">Vencimento: </w:t>
            </w:r>
            <w:r w:rsidR="00B708FD">
              <w:rPr>
                <w:rFonts w:ascii="Trebuchet MS" w:eastAsia="Arial Unicode MS" w:hAnsi="Trebuchet MS" w:cs="Times New Roman"/>
                <w:w w:val="0"/>
                <w:sz w:val="20"/>
                <w:szCs w:val="20"/>
              </w:rPr>
              <w:t>15</w:t>
            </w:r>
            <w:r w:rsidRPr="006E4398">
              <w:rPr>
                <w:rFonts w:ascii="Trebuchet MS" w:eastAsia="Arial Unicode MS" w:hAnsi="Trebuchet MS" w:cs="Times New Roman"/>
                <w:w w:val="0"/>
                <w:sz w:val="20"/>
                <w:szCs w:val="20"/>
              </w:rPr>
              <w:t xml:space="preserve"> 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2032</w:t>
            </w:r>
          </w:p>
        </w:tc>
        <w:tc>
          <w:tcPr>
            <w:tcW w:w="664"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B14CC4" w14:textId="77777777" w:rsidR="00247E28" w:rsidRPr="006E4398" w:rsidRDefault="00BD3E59">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1</w:t>
            </w:r>
            <w:r w:rsidR="00247E28" w:rsidRPr="006E4398">
              <w:rPr>
                <w:rFonts w:ascii="Trebuchet MS" w:hAnsi="Trebuchet MS" w:cs="Times New Roman"/>
                <w:smallCaps/>
                <w:color w:val="000000"/>
                <w:sz w:val="20"/>
                <w:szCs w:val="20"/>
              </w:rPr>
              <w:t>ª</w:t>
            </w:r>
          </w:p>
        </w:tc>
        <w:tc>
          <w:tcPr>
            <w:tcW w:w="11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DAF9E9" w14:textId="77777777" w:rsidR="00247E28" w:rsidRPr="006E4398" w:rsidRDefault="00247E28">
            <w:pPr>
              <w:pStyle w:val="p0"/>
              <w:suppressAutoHyphens/>
              <w:spacing w:line="360" w:lineRule="auto"/>
              <w:ind w:left="-1339"/>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2ª</w:t>
            </w:r>
          </w:p>
        </w:tc>
        <w:tc>
          <w:tcPr>
            <w:tcW w:w="113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4B2191D"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w:t>
            </w:r>
          </w:p>
        </w:tc>
        <w:tc>
          <w:tcPr>
            <w:tcW w:w="4462"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7A5395"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hAnsi="Trebuchet MS" w:cs="Times New Roman"/>
                <w:smallCaps/>
                <w:color w:val="000000"/>
                <w:sz w:val="20"/>
                <w:szCs w:val="20"/>
              </w:rPr>
              <w:t>R$ 1.000,00</w:t>
            </w:r>
          </w:p>
        </w:tc>
        <w:tc>
          <w:tcPr>
            <w:tcW w:w="48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E58A7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w:t>
            </w:r>
          </w:p>
        </w:tc>
        <w:tc>
          <w:tcPr>
            <w:tcW w:w="20" w:type="dxa"/>
            <w:vAlign w:val="center"/>
            <w:hideMark/>
          </w:tcPr>
          <w:p w14:paraId="0AFDE381"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7279312A"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88FBF1D"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2DA372D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20570CF8"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E6005A8"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DE PAGAMENTO </w:t>
            </w:r>
          </w:p>
        </w:tc>
        <w:tc>
          <w:tcPr>
            <w:tcW w:w="219" w:type="dxa"/>
            <w:vAlign w:val="center"/>
            <w:hideMark/>
          </w:tcPr>
          <w:p w14:paraId="34C5B900"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7839A8BA"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699430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00AC976C"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3AFC8E21" w14:textId="77777777" w:rsidTr="002B5B89">
        <w:trPr>
          <w:trHeight w:val="240"/>
          <w:jc w:val="center"/>
        </w:trPr>
        <w:tc>
          <w:tcPr>
            <w:tcW w:w="7645" w:type="dxa"/>
            <w:gridSpan w:val="5"/>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70AE500"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AMORTIZAÇÃO</w:t>
            </w:r>
          </w:p>
        </w:tc>
        <w:tc>
          <w:tcPr>
            <w:tcW w:w="6095" w:type="dxa"/>
            <w:gridSpan w:val="5"/>
            <w:tcBorders>
              <w:top w:val="nil"/>
              <w:left w:val="nil"/>
              <w:bottom w:val="nil"/>
              <w:right w:val="single" w:sz="8" w:space="0" w:color="auto"/>
            </w:tcBorders>
            <w:noWrap/>
            <w:tcMar>
              <w:top w:w="0" w:type="dxa"/>
              <w:left w:w="70" w:type="dxa"/>
              <w:bottom w:w="0" w:type="dxa"/>
              <w:right w:w="70" w:type="dxa"/>
            </w:tcMar>
            <w:vAlign w:val="center"/>
            <w:hideMark/>
          </w:tcPr>
          <w:p w14:paraId="580018ED"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JUROS REMUNERATÓRIOS</w:t>
            </w:r>
          </w:p>
        </w:tc>
        <w:tc>
          <w:tcPr>
            <w:tcW w:w="219" w:type="dxa"/>
            <w:vAlign w:val="center"/>
            <w:hideMark/>
          </w:tcPr>
          <w:p w14:paraId="16C9137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01319F81" w14:textId="77777777" w:rsidTr="002B5B89">
        <w:trPr>
          <w:trHeight w:val="240"/>
          <w:jc w:val="center"/>
        </w:trPr>
        <w:tc>
          <w:tcPr>
            <w:tcW w:w="6336"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5E54FEC"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Atualização Monetária</w:t>
            </w:r>
          </w:p>
        </w:tc>
        <w:tc>
          <w:tcPr>
            <w:tcW w:w="1309"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937D299" w14:textId="77777777" w:rsidR="00247E28" w:rsidRPr="00667F3B" w:rsidRDefault="00247E28">
            <w:pPr>
              <w:pStyle w:val="p0"/>
              <w:suppressAutoHyphens/>
              <w:spacing w:line="360" w:lineRule="auto"/>
              <w:ind w:hanging="1"/>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Forma de Pagamento</w:t>
            </w:r>
          </w:p>
        </w:tc>
        <w:tc>
          <w:tcPr>
            <w:tcW w:w="5245"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D970474"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Taxa Efetiva</w:t>
            </w:r>
          </w:p>
        </w:tc>
        <w:tc>
          <w:tcPr>
            <w:tcW w:w="850"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592E448" w14:textId="77777777" w:rsidR="00247E28" w:rsidRPr="006E4398" w:rsidRDefault="00247E28">
            <w:pPr>
              <w:pStyle w:val="p0"/>
              <w:suppressAutoHyphens/>
              <w:spacing w:line="360" w:lineRule="auto"/>
              <w:ind w:hanging="21"/>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Forma de Pagamento</w:t>
            </w:r>
          </w:p>
        </w:tc>
        <w:tc>
          <w:tcPr>
            <w:tcW w:w="219" w:type="dxa"/>
            <w:vAlign w:val="center"/>
            <w:hideMark/>
          </w:tcPr>
          <w:p w14:paraId="0F4C67A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748D37E4" w14:textId="77777777" w:rsidTr="006E4398">
        <w:trPr>
          <w:trHeight w:val="465"/>
          <w:jc w:val="center"/>
        </w:trPr>
        <w:tc>
          <w:tcPr>
            <w:tcW w:w="6336"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7C0DAEC" w14:textId="77777777" w:rsidR="00247E28" w:rsidRPr="006E4398" w:rsidRDefault="00E4028A">
            <w:pPr>
              <w:pStyle w:val="p0"/>
              <w:suppressAutoHyphens/>
              <w:spacing w:line="360" w:lineRule="auto"/>
              <w:ind w:left="-51" w:firstLine="0"/>
              <w:rPr>
                <w:rFonts w:ascii="Trebuchet MS" w:eastAsia="Arial Unicode MS" w:hAnsi="Trebuchet MS" w:cs="Times New Roman"/>
                <w:w w:val="0"/>
                <w:sz w:val="20"/>
                <w:szCs w:val="20"/>
              </w:rPr>
            </w:pPr>
            <w:r w:rsidRPr="006E4398">
              <w:rPr>
                <w:rFonts w:ascii="Trebuchet MS" w:hAnsi="Trebuchet MS"/>
                <w:sz w:val="20"/>
                <w:szCs w:val="20"/>
              </w:rPr>
              <w:t>O Valor Nominal Unitário (ou o saldo do Valor Nominal Unitário, conforme aplicável) das Debêntures da Segunda Série será atualizado monetariamente pela variação do Índice Nacional de Preços ao Consumidor Amplo, apurado e divulgado pelo Instituto Brasileiro de Geografia e Estatística - IBGE (“</w:t>
            </w:r>
            <w:r w:rsidRPr="006E4398">
              <w:rPr>
                <w:rFonts w:ascii="Trebuchet MS" w:hAnsi="Trebuchet MS"/>
                <w:sz w:val="20"/>
                <w:szCs w:val="20"/>
                <w:u w:val="single"/>
              </w:rPr>
              <w:t>IPCA</w:t>
            </w:r>
            <w:r w:rsidRPr="006E4398">
              <w:rPr>
                <w:rFonts w:ascii="Trebuchet MS" w:hAnsi="Trebuchet MS"/>
                <w:sz w:val="20"/>
                <w:szCs w:val="20"/>
              </w:rPr>
              <w:t>”), desde a Data de Início da Rentabilidade até a data de seu efetivo pagamento, sendo o produto da Atualização Monetária das Debêntures da Segunda Série incorporado ao Valor Nominal Unitário (ou ao saldo do Valor Nominal Unitário, conforme aplicável) das Debêntures da Segunda Série.</w:t>
            </w:r>
          </w:p>
        </w:tc>
        <w:tc>
          <w:tcPr>
            <w:tcW w:w="1309"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14:paraId="6C9B7F60" w14:textId="6C7F7C11" w:rsidR="00247E28" w:rsidRPr="006E4398" w:rsidRDefault="00E4028A" w:rsidP="00B708FD">
            <w:pPr>
              <w:pStyle w:val="p0"/>
              <w:suppressAutoHyphens/>
              <w:spacing w:line="360" w:lineRule="auto"/>
              <w:ind w:left="-51" w:firstLine="0"/>
              <w:rPr>
                <w:rFonts w:ascii="Trebuchet MS" w:eastAsia="Arial Unicode MS" w:hAnsi="Trebuchet MS" w:cs="Times New Roman"/>
                <w:w w:val="0"/>
                <w:sz w:val="20"/>
                <w:szCs w:val="20"/>
                <w:lang w:bidi="th-TH"/>
              </w:rPr>
            </w:pPr>
            <w:r w:rsidRPr="006E4398">
              <w:rPr>
                <w:rFonts w:ascii="Trebuchet MS" w:hAnsi="Trebuchet MS"/>
                <w:sz w:val="20"/>
                <w:szCs w:val="20"/>
              </w:rPr>
              <w:t>Sem prejuízo dos pagamentos em decorrência de vencimento antecipado ou amortização antecipada das Debêntures, o Valor Nominal Unitário das Debêntures da Primeira Série e o Valor Nominal Unitário Atualizado das Debêntures da Segunda Série serão amortizados mensalmente, a partir do 18º (décimo oitavo) mês (inclusive) contado da Data de Emissão, conforme tabela constante no Anexo III da Escritura de Emissão de Debêntures.</w:t>
            </w:r>
          </w:p>
        </w:tc>
        <w:tc>
          <w:tcPr>
            <w:tcW w:w="5245"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7283E8" w14:textId="77777777" w:rsidR="00247E28" w:rsidRPr="006E4398" w:rsidRDefault="00E4028A">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cs="Tahoma"/>
                <w:sz w:val="20"/>
                <w:szCs w:val="20"/>
              </w:rPr>
              <w:t xml:space="preserve">Sobre o Valor Nominal Unitário Atualizado das Debêntures Segunda Série incidirão juros remuneratórios equivalentes a um determinado percentual, a ser definido de acordo com o Procedimento de </w:t>
            </w:r>
            <w:r w:rsidRPr="006E4398">
              <w:rPr>
                <w:rFonts w:ascii="Trebuchet MS" w:hAnsi="Trebuchet MS" w:cs="Tahoma"/>
                <w:i/>
                <w:iCs/>
                <w:sz w:val="20"/>
                <w:szCs w:val="20"/>
              </w:rPr>
              <w:t>Bookbuilding</w:t>
            </w:r>
            <w:r w:rsidRPr="006E4398">
              <w:rPr>
                <w:rFonts w:ascii="Trebuchet MS" w:hAnsi="Trebuchet MS" w:cs="Tahoma"/>
                <w:sz w:val="20"/>
                <w:szCs w:val="20"/>
              </w:rPr>
              <w:t xml:space="preserve">, correspondente ao maior valor entre </w:t>
            </w:r>
            <w:r w:rsidRPr="006E4398">
              <w:rPr>
                <w:rFonts w:ascii="Trebuchet MS" w:hAnsi="Trebuchet MS" w:cs="Tahoma"/>
                <w:b/>
                <w:bCs/>
                <w:sz w:val="20"/>
                <w:szCs w:val="20"/>
              </w:rPr>
              <w:t>(i)</w:t>
            </w:r>
            <w:r w:rsidRPr="006E4398">
              <w:rPr>
                <w:rFonts w:ascii="Trebuchet MS" w:hAnsi="Trebuchet MS" w:cs="Tahoma"/>
                <w:sz w:val="20"/>
                <w:szCs w:val="20"/>
              </w:rPr>
              <w:t xml:space="preserve"> a taxa interna de retorno das Notas do Tesouro Nacional – Série B, com vencimento em </w:t>
            </w:r>
            <w:r w:rsidR="00C97881" w:rsidRPr="006E4398">
              <w:rPr>
                <w:rFonts w:ascii="Trebuchet MS" w:hAnsi="Trebuchet MS" w:cs="Tahoma"/>
                <w:sz w:val="20"/>
                <w:szCs w:val="20"/>
              </w:rPr>
              <w:t xml:space="preserve">2028 </w:t>
            </w:r>
            <w:r w:rsidRPr="006E4398">
              <w:rPr>
                <w:rFonts w:ascii="Trebuchet MS" w:hAnsi="Trebuchet MS" w:cs="Tahoma"/>
                <w:sz w:val="20"/>
                <w:szCs w:val="20"/>
              </w:rPr>
              <w:t>(“</w:t>
            </w:r>
            <w:r w:rsidRPr="006E4398">
              <w:rPr>
                <w:rFonts w:ascii="Trebuchet MS" w:hAnsi="Trebuchet MS" w:cs="Tahoma"/>
                <w:sz w:val="20"/>
                <w:szCs w:val="20"/>
                <w:u w:val="single"/>
              </w:rPr>
              <w:t xml:space="preserve">NTN-B </w:t>
            </w:r>
            <w:r w:rsidR="00C97881" w:rsidRPr="006E4398">
              <w:rPr>
                <w:rFonts w:ascii="Trebuchet MS" w:hAnsi="Trebuchet MS" w:cs="Tahoma"/>
                <w:sz w:val="20"/>
                <w:szCs w:val="20"/>
                <w:u w:val="single"/>
              </w:rPr>
              <w:t>28</w:t>
            </w:r>
            <w:r w:rsidRPr="006E4398">
              <w:rPr>
                <w:rFonts w:ascii="Trebuchet MS" w:hAnsi="Trebuchet MS" w:cs="Tahoma"/>
                <w:sz w:val="20"/>
                <w:szCs w:val="20"/>
              </w:rPr>
              <w:t xml:space="preserve">”), </w:t>
            </w:r>
            <w:r w:rsidRPr="006E4398">
              <w:rPr>
                <w:rFonts w:ascii="Trebuchet MS" w:hAnsi="Trebuchet MS" w:cs="Arial"/>
                <w:sz w:val="20"/>
                <w:szCs w:val="20"/>
              </w:rPr>
              <w:t>utilizando-se a cotação indicativa divulgada pela ANBIMA em sua página na rede mundial de computadores</w:t>
            </w:r>
            <w:r w:rsidRPr="006E4398">
              <w:rPr>
                <w:rFonts w:ascii="Trebuchet MS" w:hAnsi="Trebuchet MS" w:cs="Tahoma"/>
                <w:sz w:val="20"/>
                <w:szCs w:val="20"/>
              </w:rPr>
              <w:t xml:space="preserve"> (</w:t>
            </w:r>
            <w:hyperlink r:id="rId22" w:history="1">
              <w:r w:rsidRPr="006E4398">
                <w:rPr>
                  <w:rStyle w:val="Hyperlink"/>
                  <w:rFonts w:ascii="Trebuchet MS" w:hAnsi="Trebuchet MS" w:cs="Tahoma"/>
                  <w:sz w:val="20"/>
                  <w:szCs w:val="20"/>
                </w:rPr>
                <w:t>https://www.anbima.com.br</w:t>
              </w:r>
            </w:hyperlink>
            <w:r w:rsidRPr="006E4398">
              <w:rPr>
                <w:rFonts w:ascii="Trebuchet MS" w:hAnsi="Trebuchet MS" w:cs="Tahoma"/>
                <w:sz w:val="20"/>
                <w:szCs w:val="20"/>
              </w:rPr>
              <w:t xml:space="preserve">), no fechamento do Dia Útil imediatamente anterior à data de realização do Procedimento de </w:t>
            </w:r>
            <w:r w:rsidRPr="00667F3B">
              <w:rPr>
                <w:rFonts w:ascii="Trebuchet MS" w:hAnsi="Trebuchet MS" w:cs="Tahoma"/>
                <w:i/>
                <w:iCs/>
                <w:sz w:val="20"/>
                <w:szCs w:val="20"/>
              </w:rPr>
              <w:t>Bookbuilding</w:t>
            </w:r>
            <w:r w:rsidRPr="006E4398">
              <w:rPr>
                <w:rFonts w:ascii="Trebuchet MS" w:hAnsi="Trebuchet MS" w:cs="Tahoma"/>
                <w:sz w:val="20"/>
                <w:szCs w:val="20"/>
              </w:rPr>
              <w:t xml:space="preserve"> acrescida exponencialmente de sobretaxa </w:t>
            </w:r>
            <w:r w:rsidRPr="006E4398">
              <w:rPr>
                <w:rFonts w:ascii="Trebuchet MS" w:hAnsi="Trebuchet MS" w:cs="Tahoma"/>
                <w:i/>
                <w:sz w:val="20"/>
                <w:szCs w:val="20"/>
              </w:rPr>
              <w:t>(spread)</w:t>
            </w:r>
            <w:r w:rsidRPr="006E4398">
              <w:rPr>
                <w:rFonts w:ascii="Trebuchet MS" w:hAnsi="Trebuchet MS" w:cs="Tahoma"/>
                <w:i/>
                <w:iCs/>
                <w:sz w:val="20"/>
                <w:szCs w:val="20"/>
              </w:rPr>
              <w:t xml:space="preserve"> </w:t>
            </w:r>
            <w:r w:rsidRPr="006E4398">
              <w:rPr>
                <w:rFonts w:ascii="Trebuchet MS" w:hAnsi="Trebuchet MS" w:cs="Tahoma"/>
                <w:sz w:val="20"/>
                <w:szCs w:val="20"/>
              </w:rPr>
              <w:t xml:space="preserve">de 2,75% (dois inteiros e setenta e cinco centésimos por cento) ao ano, base 252 (duzentos e cinquenta e dois) Dias Úteis; ou </w:t>
            </w:r>
            <w:r w:rsidRPr="006E4398">
              <w:rPr>
                <w:rFonts w:ascii="Trebuchet MS" w:hAnsi="Trebuchet MS" w:cs="Tahoma"/>
                <w:b/>
                <w:bCs/>
                <w:sz w:val="20"/>
                <w:szCs w:val="20"/>
              </w:rPr>
              <w:t>(ii)</w:t>
            </w:r>
            <w:r w:rsidRPr="006E4398">
              <w:rPr>
                <w:rFonts w:ascii="Trebuchet MS" w:hAnsi="Trebuchet MS" w:cs="Tahoma"/>
                <w:sz w:val="20"/>
                <w:szCs w:val="20"/>
              </w:rPr>
              <w:t> 9,20% (nove inteiros e vinte centésimos por cento) ao ano, base 252 (duzentos e cinquenta e dois) Dias Úteis (tal maior valor a “</w:t>
            </w:r>
            <w:r w:rsidRPr="006E4398">
              <w:rPr>
                <w:rFonts w:ascii="Trebuchet MS" w:hAnsi="Trebuchet MS" w:cs="Tahoma"/>
                <w:sz w:val="20"/>
                <w:szCs w:val="20"/>
                <w:u w:val="single"/>
              </w:rPr>
              <w:t>Remuneração Debêntures Segunda Série</w:t>
            </w:r>
            <w:r w:rsidRPr="006E4398">
              <w:rPr>
                <w:rFonts w:ascii="Trebuchet MS" w:hAnsi="Trebuchet MS" w:cs="Tahoma"/>
                <w:sz w:val="20"/>
                <w:szCs w:val="20"/>
              </w:rPr>
              <w:t>” e, em conjunto com a Remuneração Debêntures Primeira Série, “</w:t>
            </w:r>
            <w:r w:rsidRPr="006E4398">
              <w:rPr>
                <w:rFonts w:ascii="Trebuchet MS" w:hAnsi="Trebuchet MS" w:cs="Tahoma"/>
                <w:sz w:val="20"/>
                <w:szCs w:val="20"/>
                <w:u w:val="single"/>
              </w:rPr>
              <w:t>Remuneração</w:t>
            </w:r>
            <w:r w:rsidRPr="006E4398">
              <w:rPr>
                <w:rFonts w:ascii="Trebuchet MS" w:hAnsi="Trebuchet MS" w:cs="Tahoma"/>
                <w:sz w:val="20"/>
                <w:szCs w:val="20"/>
              </w:rPr>
              <w:t xml:space="preserve">”), calculados de forma exponencial e cumulativa </w:t>
            </w:r>
            <w:r w:rsidRPr="006E4398">
              <w:rPr>
                <w:rFonts w:ascii="Trebuchet MS" w:hAnsi="Trebuchet MS"/>
                <w:i/>
                <w:sz w:val="20"/>
                <w:szCs w:val="20"/>
              </w:rPr>
              <w:t>pro rata temporis</w:t>
            </w:r>
            <w:r w:rsidRPr="006E4398">
              <w:rPr>
                <w:rFonts w:ascii="Trebuchet MS" w:hAnsi="Trebuchet MS" w:cs="Tahoma"/>
                <w:sz w:val="20"/>
                <w:szCs w:val="20"/>
              </w:rPr>
              <w:t xml:space="preserve"> por Dias Úteis decorridos desde a respectiva Data de Início da Rentabilidade ou Data de Pagamento da Remuneração Debêntures Segunda Série imediatamente anterior, conforme o caso, até a data de seu efetivo pagamento.</w:t>
            </w:r>
          </w:p>
        </w:tc>
        <w:tc>
          <w:tcPr>
            <w:tcW w:w="850"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14:paraId="583B22D6" w14:textId="577B429F" w:rsidR="00247E28" w:rsidRPr="006E4398" w:rsidRDefault="00E4028A" w:rsidP="00B708FD">
            <w:pPr>
              <w:pStyle w:val="p0"/>
              <w:suppressAutoHyphens/>
              <w:spacing w:line="360" w:lineRule="auto"/>
              <w:ind w:left="-32" w:firstLine="0"/>
              <w:rPr>
                <w:rFonts w:ascii="Trebuchet MS" w:eastAsia="Arial Unicode MS" w:hAnsi="Trebuchet MS" w:cs="Times New Roman"/>
                <w:w w:val="0"/>
                <w:sz w:val="20"/>
                <w:szCs w:val="20"/>
              </w:rPr>
            </w:pPr>
            <w:r w:rsidRPr="006E4398">
              <w:rPr>
                <w:rFonts w:ascii="Trebuchet MS" w:hAnsi="Trebuchet MS"/>
                <w:sz w:val="20"/>
                <w:szCs w:val="20"/>
              </w:rPr>
              <w:t>Sem prejuízo dos pagamentos em decorrência de eventual vencimento antecipado das obrigações decorrentes das Debêntures, Amortização Antecipada Facultativa ou Resgate Antecipado Facultativo, nos termos previstos nesta Escritura, a Remuneração das Debêntures será paga mensalmente, a partir da Data de Início da Rentabil</w:t>
            </w:r>
            <w:r w:rsidR="00B708FD">
              <w:rPr>
                <w:rFonts w:ascii="Trebuchet MS" w:hAnsi="Trebuchet MS"/>
                <w:sz w:val="20"/>
                <w:szCs w:val="20"/>
              </w:rPr>
              <w:t>idade</w:t>
            </w:r>
            <w:r w:rsidRPr="006E4398">
              <w:rPr>
                <w:rFonts w:ascii="Trebuchet MS" w:hAnsi="Trebuchet MS"/>
                <w:sz w:val="20"/>
                <w:szCs w:val="20"/>
              </w:rPr>
              <w:t>, conforme tabela constante no Anexo III da Escritura de Emissão de Debêntures.</w:t>
            </w:r>
          </w:p>
        </w:tc>
        <w:tc>
          <w:tcPr>
            <w:tcW w:w="219" w:type="dxa"/>
            <w:vAlign w:val="center"/>
            <w:hideMark/>
          </w:tcPr>
          <w:p w14:paraId="6FB4577D"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6E126B4B" w14:textId="77777777" w:rsidTr="002B5B89">
        <w:trPr>
          <w:trHeight w:val="6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8A60BCE" w14:textId="77777777" w:rsidR="00247E28" w:rsidRPr="006E4398" w:rsidRDefault="00247E28">
            <w:pPr>
              <w:pStyle w:val="p0"/>
              <w:suppressAutoHyphens/>
              <w:spacing w:line="360" w:lineRule="auto"/>
              <w:ind w:left="-51"/>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451FBFEB"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2F5F4866"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53AAFCAE"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OUTRAS CARACTERÍSTICAS DA EMISSÃO</w:t>
            </w:r>
          </w:p>
        </w:tc>
        <w:tc>
          <w:tcPr>
            <w:tcW w:w="219" w:type="dxa"/>
            <w:vAlign w:val="center"/>
            <w:hideMark/>
          </w:tcPr>
          <w:p w14:paraId="61AC705B"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2215C682"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56935C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60406955"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0012BD0E" w14:textId="77777777" w:rsidTr="002B5B89">
        <w:trPr>
          <w:trHeight w:val="270"/>
          <w:jc w:val="center"/>
        </w:trPr>
        <w:tc>
          <w:tcPr>
            <w:tcW w:w="6535"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86D40E5"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w:t>
            </w:r>
          </w:p>
        </w:tc>
        <w:tc>
          <w:tcPr>
            <w:tcW w:w="7205"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5F5899"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Nominativa;</w:t>
            </w:r>
          </w:p>
        </w:tc>
        <w:tc>
          <w:tcPr>
            <w:tcW w:w="219" w:type="dxa"/>
            <w:vAlign w:val="center"/>
            <w:hideMark/>
          </w:tcPr>
          <w:p w14:paraId="2ED6C36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755D7E7D" w14:textId="77777777" w:rsidTr="002B5B89">
        <w:trPr>
          <w:trHeight w:val="463"/>
          <w:jc w:val="center"/>
        </w:trPr>
        <w:tc>
          <w:tcPr>
            <w:tcW w:w="6535"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69EB80E0"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Garantias: </w:t>
            </w:r>
          </w:p>
        </w:tc>
        <w:tc>
          <w:tcPr>
            <w:tcW w:w="7205"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0ABBF37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Alienação Fiduciária de Imóveis, Cessão Fiduciária e Fundo de Reserva.</w:t>
            </w:r>
          </w:p>
        </w:tc>
        <w:tc>
          <w:tcPr>
            <w:tcW w:w="219" w:type="dxa"/>
            <w:vAlign w:val="center"/>
            <w:hideMark/>
          </w:tcPr>
          <w:p w14:paraId="6777AE10"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76BCF7C9" w14:textId="77777777" w:rsidTr="002B5B89">
        <w:trPr>
          <w:trHeight w:val="24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tcPr>
          <w:p w14:paraId="1ECA8A1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5B20071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00E1A7A8"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A7AD294"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QUALIFICAÇÃO DO SUBSCRITOR</w:t>
            </w:r>
          </w:p>
        </w:tc>
        <w:tc>
          <w:tcPr>
            <w:tcW w:w="219" w:type="dxa"/>
            <w:vAlign w:val="center"/>
            <w:hideMark/>
          </w:tcPr>
          <w:p w14:paraId="64ED5BA5"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02FA123B" w14:textId="77777777" w:rsidTr="002B5B89">
        <w:trPr>
          <w:trHeight w:val="27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BE97BE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b/>
                <w:sz w:val="20"/>
                <w:szCs w:val="20"/>
              </w:rPr>
              <w:t>OPEA SECURITIZADORA S.A.</w:t>
            </w:r>
            <w:r w:rsidRPr="00667F3B">
              <w:rPr>
                <w:rFonts w:ascii="Trebuchet MS" w:hAnsi="Trebuchet MS"/>
                <w:sz w:val="20"/>
                <w:szCs w:val="20"/>
              </w:rPr>
              <w:t xml:space="preserve">, sociedade por ações com registro de companhia aberta perante a CVM na categoria “S1”, com sede na cidade de São Paulo, estado de São Paulo, na Rua Hungria, 1.240, 6º andar, </w:t>
            </w:r>
            <w:r w:rsidRPr="006E4398">
              <w:rPr>
                <w:rFonts w:ascii="Trebuchet MS" w:hAnsi="Trebuchet MS"/>
                <w:sz w:val="20"/>
                <w:szCs w:val="20"/>
              </w:rPr>
              <w:t>conjunto 62, Jardim Europa, CEP 01455-000, inscrita no CNPJ/ME sob o nº 02.773.542/0001-22.</w:t>
            </w:r>
          </w:p>
        </w:tc>
        <w:tc>
          <w:tcPr>
            <w:tcW w:w="219" w:type="dxa"/>
            <w:vAlign w:val="center"/>
            <w:hideMark/>
          </w:tcPr>
          <w:p w14:paraId="7743E6C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3279F7F0" w14:textId="77777777" w:rsidTr="002B5B89">
        <w:trPr>
          <w:trHeight w:val="6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tcPr>
          <w:p w14:paraId="4E9A071F"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0610181E"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13BE842E"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C297F24"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DEBÊNTURES SUBSCRITAS</w:t>
            </w:r>
          </w:p>
        </w:tc>
        <w:tc>
          <w:tcPr>
            <w:tcW w:w="219" w:type="dxa"/>
            <w:vAlign w:val="center"/>
            <w:hideMark/>
          </w:tcPr>
          <w:p w14:paraId="2EFF5076"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3F594A83" w14:textId="77777777" w:rsidTr="002B5B89">
        <w:trPr>
          <w:trHeight w:val="240"/>
          <w:jc w:val="center"/>
        </w:trPr>
        <w:tc>
          <w:tcPr>
            <w:tcW w:w="5871"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EE18CD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QUANTIDADE</w:t>
            </w:r>
          </w:p>
        </w:tc>
        <w:tc>
          <w:tcPr>
            <w:tcW w:w="7869"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7DE5BDF1"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hAnsi="Trebuchet MS"/>
                <w:color w:val="000000"/>
                <w:sz w:val="20"/>
                <w:szCs w:val="20"/>
              </w:rPr>
              <w:t>[●]</w:t>
            </w:r>
          </w:p>
        </w:tc>
        <w:tc>
          <w:tcPr>
            <w:tcW w:w="219" w:type="dxa"/>
            <w:vAlign w:val="center"/>
            <w:hideMark/>
          </w:tcPr>
          <w:p w14:paraId="71B4C79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3F4A849F" w14:textId="77777777" w:rsidTr="002B5B89">
        <w:trPr>
          <w:trHeight w:val="240"/>
          <w:jc w:val="center"/>
        </w:trPr>
        <w:tc>
          <w:tcPr>
            <w:tcW w:w="13740"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5F8C6405"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DE INTEGRALIZAÇÃO </w:t>
            </w:r>
          </w:p>
        </w:tc>
        <w:tc>
          <w:tcPr>
            <w:tcW w:w="219" w:type="dxa"/>
            <w:vAlign w:val="center"/>
            <w:hideMark/>
          </w:tcPr>
          <w:p w14:paraId="27E60B41"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38D63B9C" w14:textId="77777777" w:rsidTr="002B5B89">
        <w:trPr>
          <w:trHeight w:val="345"/>
          <w:jc w:val="center"/>
        </w:trPr>
        <w:tc>
          <w:tcPr>
            <w:tcW w:w="13740"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28CE9098"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As Debêntures são subscritas por este Boletim de Subscrição </w:t>
            </w:r>
            <w:r w:rsidRPr="00667F3B">
              <w:rPr>
                <w:rFonts w:ascii="Trebuchet MS" w:eastAsia="Arial Unicode MS" w:hAnsi="Trebuchet MS" w:cs="Times New Roman"/>
                <w:w w:val="0"/>
                <w:sz w:val="20"/>
                <w:szCs w:val="20"/>
                <w:lang w:bidi="th-TH"/>
              </w:rPr>
              <w:t xml:space="preserve">e </w:t>
            </w:r>
            <w:r w:rsidRPr="006E4398">
              <w:rPr>
                <w:rFonts w:ascii="Trebuchet MS" w:eastAsia="Arial Unicode MS" w:hAnsi="Trebuchet MS" w:cs="Times New Roman"/>
                <w:w w:val="0"/>
                <w:sz w:val="20"/>
                <w:szCs w:val="20"/>
              </w:rPr>
              <w:t>serão integralizadas, quando do implemento das condições precedentes estabelecidas na Escritura.</w:t>
            </w:r>
          </w:p>
        </w:tc>
        <w:tc>
          <w:tcPr>
            <w:tcW w:w="219" w:type="dxa"/>
            <w:vAlign w:val="center"/>
            <w:hideMark/>
          </w:tcPr>
          <w:p w14:paraId="178DDFF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215354D1" w14:textId="77777777" w:rsidTr="002B5B89">
        <w:trPr>
          <w:trHeight w:val="11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tcPr>
          <w:p w14:paraId="0DB9959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23AC3AA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2A82922C" w14:textId="77777777" w:rsidTr="00DC2DAE">
        <w:trPr>
          <w:trHeight w:val="240"/>
          <w:jc w:val="center"/>
        </w:trPr>
        <w:tc>
          <w:tcPr>
            <w:tcW w:w="13740" w:type="dxa"/>
            <w:gridSpan w:val="10"/>
            <w:tcBorders>
              <w:top w:val="nil"/>
              <w:left w:val="single" w:sz="8" w:space="0" w:color="auto"/>
              <w:bottom w:val="single" w:sz="4" w:space="0" w:color="auto"/>
              <w:right w:val="single" w:sz="8" w:space="0" w:color="000000"/>
            </w:tcBorders>
            <w:shd w:val="clear" w:color="auto" w:fill="C0C0C0"/>
            <w:noWrap/>
            <w:tcMar>
              <w:top w:w="0" w:type="dxa"/>
              <w:left w:w="70" w:type="dxa"/>
              <w:bottom w:w="0" w:type="dxa"/>
              <w:right w:w="70" w:type="dxa"/>
            </w:tcMar>
            <w:vAlign w:val="center"/>
            <w:hideMark/>
          </w:tcPr>
          <w:p w14:paraId="14E98D3A"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ADESÃO AOS TERMOS E CONDIÇÕES</w:t>
            </w:r>
          </w:p>
        </w:tc>
        <w:tc>
          <w:tcPr>
            <w:tcW w:w="219" w:type="dxa"/>
            <w:vAlign w:val="center"/>
            <w:hideMark/>
          </w:tcPr>
          <w:p w14:paraId="5EDB9F7E"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4C7C49C7" w14:textId="77777777" w:rsidTr="002B5B89">
        <w:trPr>
          <w:trHeight w:val="4124"/>
          <w:jc w:val="center"/>
        </w:trPr>
        <w:tc>
          <w:tcPr>
            <w:tcW w:w="13740" w:type="dxa"/>
            <w:gridSpan w:val="10"/>
            <w:tcBorders>
              <w:top w:val="single" w:sz="4" w:space="0" w:color="auto"/>
              <w:left w:val="single" w:sz="8" w:space="0" w:color="auto"/>
              <w:bottom w:val="single" w:sz="8" w:space="0" w:color="000000"/>
              <w:right w:val="single" w:sz="8" w:space="0" w:color="000000"/>
            </w:tcBorders>
            <w:tcMar>
              <w:top w:w="0" w:type="dxa"/>
              <w:left w:w="70" w:type="dxa"/>
              <w:bottom w:w="0" w:type="dxa"/>
              <w:right w:w="70" w:type="dxa"/>
            </w:tcMar>
            <w:vAlign w:val="center"/>
          </w:tcPr>
          <w:p w14:paraId="6E2E5CF3"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Condições:</w:t>
            </w:r>
          </w:p>
          <w:p w14:paraId="03B0D49C"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p>
          <w:p w14:paraId="31D921BD" w14:textId="53487B3D"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O Subscritor, neste ato, declara, em caráter irrevogável e irretratável, em relação à </w:t>
            </w:r>
            <w:r w:rsidR="00BD3E59" w:rsidRPr="006E4398">
              <w:rPr>
                <w:rFonts w:ascii="Trebuchet MS" w:hAnsi="Trebuchet MS"/>
                <w:bCs/>
                <w:sz w:val="20"/>
                <w:szCs w:val="20"/>
              </w:rPr>
              <w:t>1</w:t>
            </w:r>
            <w:r w:rsidR="00E4028A" w:rsidRPr="006E4398">
              <w:rPr>
                <w:rFonts w:ascii="Trebuchet MS" w:hAnsi="Trebuchet MS"/>
                <w:bCs/>
                <w:sz w:val="20"/>
                <w:szCs w:val="20"/>
              </w:rPr>
              <w:t>ª</w:t>
            </w:r>
            <w:r w:rsidRPr="006E4398">
              <w:rPr>
                <w:rFonts w:ascii="Trebuchet MS" w:hAnsi="Trebuchet MS"/>
                <w:bCs/>
                <w:sz w:val="20"/>
                <w:szCs w:val="20"/>
              </w:rPr>
              <w:t xml:space="preserve"> Emissão De Debêntures Simples, Não Conversíveis Em Ações, Da Espécie Com Garantia Real E Garantia Adicional </w:t>
            </w:r>
            <w:r w:rsidR="00B24588">
              <w:rPr>
                <w:rFonts w:ascii="Trebuchet MS" w:hAnsi="Trebuchet MS"/>
                <w:bCs/>
                <w:sz w:val="20"/>
                <w:szCs w:val="20"/>
              </w:rPr>
              <w:t>Fidejussória</w:t>
            </w:r>
            <w:r w:rsidRPr="006E4398">
              <w:rPr>
                <w:rFonts w:ascii="Trebuchet MS" w:hAnsi="Trebuchet MS"/>
                <w:bCs/>
                <w:sz w:val="20"/>
                <w:szCs w:val="20"/>
              </w:rPr>
              <w:t>, Em 2 (Duas) Sé</w:t>
            </w:r>
            <w:r w:rsidR="00E4028A" w:rsidRPr="006E4398">
              <w:rPr>
                <w:rFonts w:ascii="Trebuchet MS" w:hAnsi="Trebuchet MS"/>
                <w:bCs/>
                <w:sz w:val="20"/>
                <w:szCs w:val="20"/>
              </w:rPr>
              <w:t xml:space="preserve">ries, Para Colocação Privada </w:t>
            </w:r>
            <w:r w:rsidRPr="006E4398">
              <w:rPr>
                <w:rFonts w:ascii="Trebuchet MS" w:eastAsia="Arial Unicode MS" w:hAnsi="Trebuchet MS" w:cs="Times New Roman"/>
                <w:w w:val="0"/>
                <w:sz w:val="20"/>
                <w:szCs w:val="20"/>
              </w:rPr>
              <w:t xml:space="preserve">da Emissora, para os devidos fins que conhece, está de acordo e por isso adere a todas as disposições constantes deste Boletim de Subscrição e da Escritura, a qual foi firmada de acordo com a autorização da Assembleia Geral Extraordinária da Emissora realizada em </w:t>
            </w:r>
            <w:r w:rsidR="0000788B">
              <w:rPr>
                <w:rFonts w:ascii="Trebuchet MS" w:eastAsia="Arial Unicode MS" w:hAnsi="Trebuchet MS" w:cs="Times New Roman"/>
                <w:w w:val="0"/>
                <w:sz w:val="20"/>
                <w:szCs w:val="20"/>
              </w:rPr>
              <w:t>0</w:t>
            </w:r>
            <w:r w:rsidR="009338C3">
              <w:rPr>
                <w:rFonts w:ascii="Trebuchet MS" w:eastAsia="Arial Unicode MS" w:hAnsi="Trebuchet MS" w:cs="Times New Roman"/>
                <w:w w:val="0"/>
                <w:sz w:val="20"/>
                <w:szCs w:val="20"/>
              </w:rPr>
              <w:t>8</w:t>
            </w:r>
            <w:r w:rsidR="0000788B" w:rsidRPr="006E4398">
              <w:rPr>
                <w:rFonts w:ascii="Trebuchet MS" w:eastAsia="Arial Unicode MS" w:hAnsi="Trebuchet MS" w:cs="Times New Roman"/>
                <w:w w:val="0"/>
                <w:sz w:val="20"/>
                <w:szCs w:val="20"/>
              </w:rPr>
              <w:t xml:space="preserve"> </w:t>
            </w:r>
            <w:r w:rsidRPr="006E4398">
              <w:rPr>
                <w:rFonts w:ascii="Trebuchet MS" w:eastAsia="Arial Unicode MS" w:hAnsi="Trebuchet MS" w:cs="Times New Roman"/>
                <w:w w:val="0"/>
                <w:sz w:val="20"/>
                <w:szCs w:val="20"/>
              </w:rPr>
              <w:t xml:space="preserve">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 nos termos do artigo 59, da Lei n</w:t>
            </w:r>
            <w:r w:rsidRPr="006E4398">
              <w:rPr>
                <w:rFonts w:ascii="Trebuchet MS" w:eastAsia="Arial Unicode MS" w:hAnsi="Trebuchet MS" w:cs="Times New Roman" w:hint="eastAsia"/>
                <w:w w:val="0"/>
                <w:sz w:val="20"/>
                <w:szCs w:val="20"/>
              </w:rPr>
              <w:t>º</w:t>
            </w:r>
            <w:r w:rsidRPr="006E4398">
              <w:rPr>
                <w:rFonts w:ascii="Trebuchet MS" w:eastAsia="Arial Unicode MS" w:hAnsi="Trebuchet MS" w:cs="Times New Roman"/>
                <w:w w:val="0"/>
                <w:sz w:val="20"/>
                <w:szCs w:val="20"/>
              </w:rPr>
              <w:t xml:space="preserve"> 6.404, de 15 de dezembro de 1976, conforme alterada.</w:t>
            </w:r>
          </w:p>
          <w:p w14:paraId="71F02AEC"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p>
          <w:p w14:paraId="25AB82B7" w14:textId="3A2D074F"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São Paulo,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 xml:space="preserve">] de </w:t>
            </w:r>
            <w:r w:rsidR="00012A76">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w:t>
            </w:r>
          </w:p>
          <w:p w14:paraId="3FC27E5F" w14:textId="77777777" w:rsidR="00247E28" w:rsidRPr="00667F3B" w:rsidRDefault="00247E28">
            <w:pPr>
              <w:pStyle w:val="p0"/>
              <w:suppressAutoHyphens/>
              <w:spacing w:line="360" w:lineRule="auto"/>
              <w:ind w:firstLine="0"/>
              <w:jc w:val="center"/>
              <w:rPr>
                <w:rFonts w:ascii="Trebuchet MS" w:eastAsia="Arial Unicode MS" w:hAnsi="Trebuchet MS" w:cs="Times New Roman"/>
                <w:w w:val="0"/>
                <w:sz w:val="20"/>
                <w:szCs w:val="20"/>
              </w:rPr>
            </w:pPr>
          </w:p>
          <w:p w14:paraId="2376DED3"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p>
          <w:p w14:paraId="224F161A"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______________________________________________________________</w:t>
            </w:r>
          </w:p>
          <w:p w14:paraId="4F0FA7EE" w14:textId="77777777" w:rsidR="00247E28" w:rsidRPr="006E4398" w:rsidRDefault="00247E28">
            <w:pPr>
              <w:tabs>
                <w:tab w:val="left" w:pos="2366"/>
              </w:tabs>
              <w:spacing w:line="360" w:lineRule="auto"/>
              <w:jc w:val="center"/>
              <w:rPr>
                <w:rFonts w:ascii="Trebuchet MS" w:hAnsi="Trebuchet MS"/>
                <w:b/>
                <w:smallCaps/>
                <w:sz w:val="20"/>
                <w:szCs w:val="20"/>
              </w:rPr>
            </w:pPr>
            <w:r w:rsidRPr="006E4398">
              <w:rPr>
                <w:rFonts w:ascii="Trebuchet MS" w:hAnsi="Trebuchet MS"/>
                <w:b/>
                <w:sz w:val="20"/>
                <w:szCs w:val="20"/>
              </w:rPr>
              <w:t>OPEA SECURITIZADORA S.A.</w:t>
            </w:r>
            <w:r w:rsidRPr="006E4398">
              <w:rPr>
                <w:rFonts w:ascii="Trebuchet MS" w:hAnsi="Trebuchet MS"/>
                <w:b/>
                <w:iCs/>
                <w:sz w:val="20"/>
                <w:szCs w:val="20"/>
              </w:rPr>
              <w:t xml:space="preserve"> </w:t>
            </w:r>
          </w:p>
          <w:p w14:paraId="26AA300D"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Subscritor</w:t>
            </w:r>
          </w:p>
          <w:p w14:paraId="6A022D59"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7092AC3C"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45E67222"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hAnsi="Trebuchet MS"/>
                <w:b/>
                <w:sz w:val="20"/>
                <w:szCs w:val="20"/>
              </w:rPr>
              <w:t>MARCON EMPREENDIMENTOS IMOBILIÁRIOS S/A</w:t>
            </w:r>
            <w:r w:rsidRPr="006E4398">
              <w:rPr>
                <w:rFonts w:ascii="Trebuchet MS" w:eastAsia="Arial Unicode MS" w:hAnsi="Trebuchet MS" w:cs="Times New Roman"/>
                <w:w w:val="0"/>
                <w:sz w:val="20"/>
                <w:szCs w:val="20"/>
              </w:rPr>
              <w:t xml:space="preserve"> </w:t>
            </w:r>
          </w:p>
          <w:p w14:paraId="34B55167"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p w14:paraId="2B00A819"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p w14:paraId="533D8C17"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bl>
            <w:tblPr>
              <w:tblW w:w="0" w:type="auto"/>
              <w:tblLayout w:type="fixed"/>
              <w:tblCellMar>
                <w:left w:w="0" w:type="dxa"/>
                <w:right w:w="0" w:type="dxa"/>
              </w:tblCellMar>
              <w:tblLook w:val="04A0" w:firstRow="1" w:lastRow="0" w:firstColumn="1" w:lastColumn="0" w:noHBand="0" w:noVBand="1"/>
            </w:tblPr>
            <w:tblGrid>
              <w:gridCol w:w="5172"/>
              <w:gridCol w:w="5172"/>
            </w:tblGrid>
            <w:tr w:rsidR="00247E28" w:rsidRPr="006E4398" w14:paraId="43D57B89" w14:textId="77777777" w:rsidTr="002B5B89">
              <w:tc>
                <w:tcPr>
                  <w:tcW w:w="5172" w:type="dxa"/>
                  <w:tcMar>
                    <w:top w:w="0" w:type="dxa"/>
                    <w:left w:w="108" w:type="dxa"/>
                    <w:bottom w:w="0" w:type="dxa"/>
                    <w:right w:w="108" w:type="dxa"/>
                  </w:tcMar>
                </w:tcPr>
                <w:p w14:paraId="7B34335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TESTEMUNHAS:</w:t>
                  </w:r>
                </w:p>
                <w:p w14:paraId="1CA3249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39BEA7E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623CA2A8"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Nome:</w:t>
                  </w:r>
                </w:p>
                <w:p w14:paraId="4B390164"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RG:</w:t>
                  </w:r>
                </w:p>
                <w:p w14:paraId="64F7248E"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CPF:</w:t>
                  </w:r>
                </w:p>
              </w:tc>
              <w:tc>
                <w:tcPr>
                  <w:tcW w:w="5172" w:type="dxa"/>
                  <w:tcMar>
                    <w:top w:w="0" w:type="dxa"/>
                    <w:left w:w="108" w:type="dxa"/>
                    <w:bottom w:w="0" w:type="dxa"/>
                    <w:right w:w="108" w:type="dxa"/>
                  </w:tcMar>
                </w:tcPr>
                <w:p w14:paraId="7842438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2124CFF5"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1C4ABC0E"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7A1D1496"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Nome:</w:t>
                  </w:r>
                </w:p>
                <w:p w14:paraId="48ABC4D7"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RG:</w:t>
                  </w:r>
                </w:p>
                <w:p w14:paraId="00AB39CF"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CPF:</w:t>
                  </w:r>
                </w:p>
              </w:tc>
            </w:tr>
          </w:tbl>
          <w:p w14:paraId="6FF11F9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1055F3F2" w14:textId="77777777" w:rsidR="00247E28" w:rsidRPr="00667F3B" w:rsidRDefault="00247E28">
            <w:pPr>
              <w:pStyle w:val="p0"/>
              <w:suppressAutoHyphens/>
              <w:spacing w:line="360" w:lineRule="auto"/>
              <w:ind w:left="-98" w:firstLine="1538"/>
              <w:rPr>
                <w:rFonts w:ascii="Trebuchet MS" w:eastAsia="Arial Unicode MS" w:hAnsi="Trebuchet MS" w:cs="Times New Roman"/>
                <w:w w:val="0"/>
                <w:sz w:val="20"/>
                <w:szCs w:val="20"/>
              </w:rPr>
            </w:pPr>
          </w:p>
        </w:tc>
      </w:tr>
    </w:tbl>
    <w:p w14:paraId="57274057" w14:textId="77777777" w:rsidR="00247E28" w:rsidRPr="006E4398" w:rsidRDefault="00247E28">
      <w:pPr>
        <w:spacing w:line="360" w:lineRule="auto"/>
        <w:jc w:val="center"/>
        <w:rPr>
          <w:rFonts w:ascii="Trebuchet MS" w:hAnsi="Trebuchet MS"/>
          <w:w w:val="0"/>
          <w:sz w:val="20"/>
          <w:szCs w:val="20"/>
          <w:u w:val="single"/>
        </w:rPr>
      </w:pPr>
    </w:p>
    <w:p w14:paraId="17DC3CC6" w14:textId="77777777" w:rsidR="000E7B42" w:rsidRPr="006E4398" w:rsidRDefault="000E7B42">
      <w:pPr>
        <w:autoSpaceDE/>
        <w:autoSpaceDN/>
        <w:adjustRightInd/>
        <w:spacing w:line="360" w:lineRule="auto"/>
        <w:rPr>
          <w:rFonts w:ascii="Trebuchet MS" w:hAnsi="Trebuchet MS"/>
          <w:w w:val="0"/>
          <w:sz w:val="20"/>
          <w:szCs w:val="20"/>
          <w:u w:val="single"/>
        </w:rPr>
        <w:sectPr w:rsidR="000E7B42" w:rsidRPr="006E4398" w:rsidSect="00D10808">
          <w:pgSz w:w="16840" w:h="11907" w:orient="landscape" w:code="9"/>
          <w:pgMar w:top="1077" w:right="1440" w:bottom="1077" w:left="1440" w:header="720" w:footer="227" w:gutter="0"/>
          <w:cols w:space="720"/>
          <w:noEndnote/>
          <w:titlePg/>
          <w:docGrid w:linePitch="326"/>
        </w:sectPr>
      </w:pPr>
    </w:p>
    <w:p w14:paraId="7714325F" w14:textId="77777777" w:rsidR="00247E28" w:rsidRPr="006E4398" w:rsidRDefault="00247E28">
      <w:pPr>
        <w:autoSpaceDE/>
        <w:autoSpaceDN/>
        <w:adjustRightInd/>
        <w:spacing w:line="360" w:lineRule="auto"/>
        <w:jc w:val="center"/>
        <w:rPr>
          <w:rFonts w:ascii="Trebuchet MS" w:hAnsi="Trebuchet MS"/>
          <w:w w:val="0"/>
          <w:sz w:val="20"/>
          <w:szCs w:val="20"/>
          <w:u w:val="single"/>
        </w:rPr>
      </w:pPr>
      <w:r w:rsidRPr="006E4398">
        <w:rPr>
          <w:rFonts w:ascii="Trebuchet MS" w:hAnsi="Trebuchet MS"/>
          <w:b/>
          <w:color w:val="000000"/>
          <w:sz w:val="20"/>
          <w:szCs w:val="20"/>
          <w:lang w:val="pt-PT"/>
        </w:rPr>
        <w:t xml:space="preserve">ANEXO </w:t>
      </w:r>
      <w:r w:rsidR="00E4028A" w:rsidRPr="006E4398">
        <w:rPr>
          <w:rFonts w:ascii="Trebuchet MS" w:hAnsi="Trebuchet MS"/>
          <w:b/>
          <w:color w:val="000000"/>
          <w:sz w:val="20"/>
          <w:szCs w:val="20"/>
          <w:lang w:val="pt-PT"/>
        </w:rPr>
        <w:t>I</w:t>
      </w:r>
      <w:r w:rsidRPr="006E4398">
        <w:rPr>
          <w:rFonts w:ascii="Trebuchet MS" w:hAnsi="Trebuchet MS"/>
          <w:b/>
          <w:color w:val="000000"/>
          <w:sz w:val="20"/>
          <w:szCs w:val="20"/>
          <w:lang w:val="pt-PT"/>
        </w:rPr>
        <w:t>I</w:t>
      </w:r>
      <w:r w:rsidR="00E4028A" w:rsidRPr="006E4398">
        <w:rPr>
          <w:rFonts w:ascii="Trebuchet MS" w:hAnsi="Trebuchet MS"/>
          <w:b/>
          <w:color w:val="000000"/>
          <w:sz w:val="20"/>
          <w:szCs w:val="20"/>
          <w:lang w:val="pt-PT"/>
        </w:rPr>
        <w:t>I</w:t>
      </w:r>
      <w:r w:rsidRPr="006E4398">
        <w:rPr>
          <w:rFonts w:ascii="Trebuchet MS" w:hAnsi="Trebuchet MS"/>
          <w:b/>
          <w:color w:val="000000"/>
          <w:sz w:val="20"/>
          <w:szCs w:val="20"/>
          <w:lang w:val="pt-PT"/>
        </w:rPr>
        <w:t xml:space="preserve"> – CRONOGRAMA DE PAGAMENTO DAS DEBÊNTURES</w:t>
      </w:r>
    </w:p>
    <w:p w14:paraId="5CDD5A6D" w14:textId="77777777" w:rsidR="00247E28" w:rsidRPr="006E4398" w:rsidRDefault="00247E28">
      <w:pPr>
        <w:autoSpaceDE/>
        <w:autoSpaceDN/>
        <w:adjustRightInd/>
        <w:spacing w:line="360" w:lineRule="auto"/>
        <w:jc w:val="center"/>
        <w:rPr>
          <w:rFonts w:ascii="Trebuchet MS" w:hAnsi="Trebuchet MS"/>
          <w:b/>
          <w:color w:val="000000"/>
          <w:sz w:val="20"/>
          <w:szCs w:val="20"/>
          <w:lang w:val="pt-PT"/>
        </w:rPr>
      </w:pPr>
    </w:p>
    <w:p w14:paraId="32E2E170" w14:textId="66C806E8" w:rsidR="00247E28" w:rsidRPr="006E4398" w:rsidRDefault="00247E28">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(A) CRONOGRAMA DE PAGAMENTO DAS DEBÊNTURES DE PRIMEIRA SÉRIE</w:t>
      </w:r>
    </w:p>
    <w:p w14:paraId="44EF575C" w14:textId="77777777" w:rsidR="00E4028A" w:rsidRDefault="00E4028A">
      <w:pPr>
        <w:autoSpaceDE/>
        <w:autoSpaceDN/>
        <w:adjustRightInd/>
        <w:spacing w:line="360" w:lineRule="auto"/>
        <w:jc w:val="center"/>
        <w:rPr>
          <w:rFonts w:ascii="Trebuchet MS" w:hAnsi="Trebuchet MS"/>
          <w:b/>
          <w:color w:val="000000"/>
          <w:sz w:val="20"/>
          <w:szCs w:val="20"/>
          <w:lang w:val="pt-PT"/>
        </w:rPr>
      </w:pPr>
    </w:p>
    <w:tbl>
      <w:tblPr>
        <w:tblW w:w="8320" w:type="dxa"/>
        <w:jc w:val="center"/>
        <w:tblCellMar>
          <w:left w:w="70" w:type="dxa"/>
          <w:right w:w="70" w:type="dxa"/>
        </w:tblCellMar>
        <w:tblLook w:val="04A0" w:firstRow="1" w:lastRow="0" w:firstColumn="1" w:lastColumn="0" w:noHBand="0" w:noVBand="1"/>
      </w:tblPr>
      <w:tblGrid>
        <w:gridCol w:w="718"/>
        <w:gridCol w:w="1975"/>
        <w:gridCol w:w="3615"/>
        <w:gridCol w:w="2012"/>
      </w:tblGrid>
      <w:tr w:rsidR="00DD7C69" w:rsidRPr="00DD7C69" w14:paraId="51D0CD8E" w14:textId="77777777" w:rsidTr="00BB151C">
        <w:trPr>
          <w:trHeight w:val="300"/>
          <w:jc w:val="center"/>
        </w:trPr>
        <w:tc>
          <w:tcPr>
            <w:tcW w:w="83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2FEBE22" w14:textId="03835817" w:rsidR="00DD7C69" w:rsidRPr="00DD7C69" w:rsidRDefault="00DD7C69" w:rsidP="009F4ED5">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 xml:space="preserve">Tabela de Pagamento de Remuneração e Amortização das </w:t>
            </w:r>
            <w:r w:rsidR="009F4ED5">
              <w:rPr>
                <w:rFonts w:ascii="Calibri" w:hAnsi="Calibri" w:cs="Calibri"/>
                <w:color w:val="000000"/>
                <w:sz w:val="22"/>
                <w:szCs w:val="22"/>
              </w:rPr>
              <w:t>Debêntures</w:t>
            </w:r>
          </w:p>
        </w:tc>
      </w:tr>
      <w:tr w:rsidR="00DD7C69" w:rsidRPr="00DD7C69" w14:paraId="4919009A" w14:textId="77777777" w:rsidTr="00BB151C">
        <w:trPr>
          <w:trHeight w:val="300"/>
          <w:jc w:val="center"/>
        </w:trPr>
        <w:tc>
          <w:tcPr>
            <w:tcW w:w="718" w:type="dxa"/>
            <w:tcBorders>
              <w:top w:val="nil"/>
              <w:left w:val="single" w:sz="4" w:space="0" w:color="auto"/>
              <w:bottom w:val="nil"/>
              <w:right w:val="single" w:sz="4" w:space="0" w:color="auto"/>
            </w:tcBorders>
            <w:shd w:val="clear" w:color="auto" w:fill="auto"/>
            <w:noWrap/>
            <w:vAlign w:val="bottom"/>
            <w:hideMark/>
          </w:tcPr>
          <w:p w14:paraId="526AAB0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w:t>
            </w:r>
          </w:p>
        </w:tc>
        <w:tc>
          <w:tcPr>
            <w:tcW w:w="1975" w:type="dxa"/>
            <w:tcBorders>
              <w:top w:val="nil"/>
              <w:left w:val="nil"/>
              <w:bottom w:val="nil"/>
              <w:right w:val="single" w:sz="4" w:space="0" w:color="auto"/>
            </w:tcBorders>
            <w:shd w:val="clear" w:color="auto" w:fill="auto"/>
            <w:noWrap/>
            <w:vAlign w:val="bottom"/>
            <w:hideMark/>
          </w:tcPr>
          <w:p w14:paraId="61313C8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Datas</w:t>
            </w:r>
          </w:p>
        </w:tc>
        <w:tc>
          <w:tcPr>
            <w:tcW w:w="3615" w:type="dxa"/>
            <w:tcBorders>
              <w:top w:val="nil"/>
              <w:left w:val="nil"/>
              <w:bottom w:val="nil"/>
              <w:right w:val="single" w:sz="4" w:space="0" w:color="auto"/>
            </w:tcBorders>
            <w:shd w:val="clear" w:color="auto" w:fill="auto"/>
            <w:noWrap/>
            <w:vAlign w:val="bottom"/>
            <w:hideMark/>
          </w:tcPr>
          <w:p w14:paraId="38ED192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Pagamento de Juros</w:t>
            </w:r>
          </w:p>
        </w:tc>
        <w:tc>
          <w:tcPr>
            <w:tcW w:w="2012" w:type="dxa"/>
            <w:tcBorders>
              <w:top w:val="nil"/>
              <w:left w:val="nil"/>
              <w:bottom w:val="nil"/>
              <w:right w:val="single" w:sz="4" w:space="0" w:color="auto"/>
            </w:tcBorders>
            <w:shd w:val="clear" w:color="auto" w:fill="auto"/>
            <w:noWrap/>
            <w:vAlign w:val="bottom"/>
            <w:hideMark/>
          </w:tcPr>
          <w:p w14:paraId="7AEBF4B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%tai</w:t>
            </w:r>
          </w:p>
        </w:tc>
      </w:tr>
      <w:tr w:rsidR="00DD7C69" w:rsidRPr="00DD7C69" w14:paraId="10879CD0" w14:textId="77777777" w:rsidTr="00BB151C">
        <w:trPr>
          <w:trHeight w:val="300"/>
          <w:jc w:val="center"/>
        </w:trPr>
        <w:tc>
          <w:tcPr>
            <w:tcW w:w="718" w:type="dxa"/>
            <w:tcBorders>
              <w:top w:val="single" w:sz="4" w:space="0" w:color="auto"/>
              <w:left w:val="single" w:sz="4" w:space="0" w:color="auto"/>
              <w:bottom w:val="nil"/>
              <w:right w:val="nil"/>
            </w:tcBorders>
            <w:shd w:val="clear" w:color="auto" w:fill="auto"/>
            <w:noWrap/>
            <w:vAlign w:val="bottom"/>
            <w:hideMark/>
          </w:tcPr>
          <w:p w14:paraId="5F38FD3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w:t>
            </w:r>
          </w:p>
        </w:tc>
        <w:tc>
          <w:tcPr>
            <w:tcW w:w="1975" w:type="dxa"/>
            <w:tcBorders>
              <w:top w:val="single" w:sz="4" w:space="0" w:color="auto"/>
              <w:left w:val="single" w:sz="4" w:space="0" w:color="auto"/>
              <w:bottom w:val="nil"/>
              <w:right w:val="nil"/>
            </w:tcBorders>
            <w:shd w:val="clear" w:color="auto" w:fill="auto"/>
            <w:noWrap/>
            <w:vAlign w:val="bottom"/>
            <w:hideMark/>
          </w:tcPr>
          <w:p w14:paraId="28572F0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16/jan/23</w:t>
            </w:r>
          </w:p>
        </w:tc>
        <w:tc>
          <w:tcPr>
            <w:tcW w:w="3615" w:type="dxa"/>
            <w:tcBorders>
              <w:top w:val="single" w:sz="4" w:space="0" w:color="auto"/>
              <w:left w:val="single" w:sz="4" w:space="0" w:color="auto"/>
              <w:bottom w:val="nil"/>
              <w:right w:val="nil"/>
            </w:tcBorders>
            <w:shd w:val="clear" w:color="auto" w:fill="auto"/>
            <w:noWrap/>
            <w:vAlign w:val="bottom"/>
            <w:hideMark/>
          </w:tcPr>
          <w:p w14:paraId="33B4DA2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single" w:sz="4" w:space="0" w:color="auto"/>
              <w:left w:val="single" w:sz="4" w:space="0" w:color="auto"/>
              <w:bottom w:val="nil"/>
              <w:right w:val="single" w:sz="4" w:space="0" w:color="auto"/>
            </w:tcBorders>
            <w:shd w:val="clear" w:color="auto" w:fill="auto"/>
            <w:noWrap/>
            <w:vAlign w:val="bottom"/>
            <w:hideMark/>
          </w:tcPr>
          <w:p w14:paraId="3C22724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2461118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D978AD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w:t>
            </w:r>
          </w:p>
        </w:tc>
        <w:tc>
          <w:tcPr>
            <w:tcW w:w="1975" w:type="dxa"/>
            <w:tcBorders>
              <w:top w:val="nil"/>
              <w:left w:val="single" w:sz="4" w:space="0" w:color="auto"/>
              <w:bottom w:val="nil"/>
              <w:right w:val="nil"/>
            </w:tcBorders>
            <w:shd w:val="clear" w:color="auto" w:fill="auto"/>
            <w:noWrap/>
            <w:vAlign w:val="bottom"/>
            <w:hideMark/>
          </w:tcPr>
          <w:p w14:paraId="79B530B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15/fev/23</w:t>
            </w:r>
          </w:p>
        </w:tc>
        <w:tc>
          <w:tcPr>
            <w:tcW w:w="3615" w:type="dxa"/>
            <w:tcBorders>
              <w:top w:val="nil"/>
              <w:left w:val="single" w:sz="4" w:space="0" w:color="auto"/>
              <w:bottom w:val="nil"/>
              <w:right w:val="nil"/>
            </w:tcBorders>
            <w:shd w:val="clear" w:color="auto" w:fill="auto"/>
            <w:noWrap/>
            <w:vAlign w:val="bottom"/>
            <w:hideMark/>
          </w:tcPr>
          <w:p w14:paraId="3719DC0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61BD25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4E70F22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AE9107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w:t>
            </w:r>
          </w:p>
        </w:tc>
        <w:tc>
          <w:tcPr>
            <w:tcW w:w="1975" w:type="dxa"/>
            <w:tcBorders>
              <w:top w:val="nil"/>
              <w:left w:val="single" w:sz="4" w:space="0" w:color="auto"/>
              <w:bottom w:val="nil"/>
              <w:right w:val="nil"/>
            </w:tcBorders>
            <w:shd w:val="clear" w:color="auto" w:fill="auto"/>
            <w:noWrap/>
            <w:vAlign w:val="bottom"/>
            <w:hideMark/>
          </w:tcPr>
          <w:p w14:paraId="1A29DBE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15/mar/23</w:t>
            </w:r>
          </w:p>
        </w:tc>
        <w:tc>
          <w:tcPr>
            <w:tcW w:w="3615" w:type="dxa"/>
            <w:tcBorders>
              <w:top w:val="nil"/>
              <w:left w:val="single" w:sz="4" w:space="0" w:color="auto"/>
              <w:bottom w:val="nil"/>
              <w:right w:val="nil"/>
            </w:tcBorders>
            <w:shd w:val="clear" w:color="auto" w:fill="auto"/>
            <w:noWrap/>
            <w:vAlign w:val="bottom"/>
            <w:hideMark/>
          </w:tcPr>
          <w:p w14:paraId="52E626F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2721A8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2A390E55"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E07A49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w:t>
            </w:r>
          </w:p>
        </w:tc>
        <w:tc>
          <w:tcPr>
            <w:tcW w:w="1975" w:type="dxa"/>
            <w:tcBorders>
              <w:top w:val="nil"/>
              <w:left w:val="single" w:sz="4" w:space="0" w:color="auto"/>
              <w:bottom w:val="nil"/>
              <w:right w:val="nil"/>
            </w:tcBorders>
            <w:shd w:val="clear" w:color="auto" w:fill="auto"/>
            <w:noWrap/>
            <w:vAlign w:val="bottom"/>
            <w:hideMark/>
          </w:tcPr>
          <w:p w14:paraId="6641A1B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17/abr/23</w:t>
            </w:r>
          </w:p>
        </w:tc>
        <w:tc>
          <w:tcPr>
            <w:tcW w:w="3615" w:type="dxa"/>
            <w:tcBorders>
              <w:top w:val="nil"/>
              <w:left w:val="single" w:sz="4" w:space="0" w:color="auto"/>
              <w:bottom w:val="nil"/>
              <w:right w:val="nil"/>
            </w:tcBorders>
            <w:shd w:val="clear" w:color="auto" w:fill="auto"/>
            <w:noWrap/>
            <w:vAlign w:val="bottom"/>
            <w:hideMark/>
          </w:tcPr>
          <w:p w14:paraId="7EE7105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16C139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7E08934D"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9E7915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w:t>
            </w:r>
          </w:p>
        </w:tc>
        <w:tc>
          <w:tcPr>
            <w:tcW w:w="1975" w:type="dxa"/>
            <w:tcBorders>
              <w:top w:val="nil"/>
              <w:left w:val="single" w:sz="4" w:space="0" w:color="auto"/>
              <w:bottom w:val="nil"/>
              <w:right w:val="nil"/>
            </w:tcBorders>
            <w:shd w:val="clear" w:color="auto" w:fill="auto"/>
            <w:noWrap/>
            <w:vAlign w:val="bottom"/>
            <w:hideMark/>
          </w:tcPr>
          <w:p w14:paraId="73C0BB3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15/mai/23</w:t>
            </w:r>
          </w:p>
        </w:tc>
        <w:tc>
          <w:tcPr>
            <w:tcW w:w="3615" w:type="dxa"/>
            <w:tcBorders>
              <w:top w:val="nil"/>
              <w:left w:val="single" w:sz="4" w:space="0" w:color="auto"/>
              <w:bottom w:val="nil"/>
              <w:right w:val="nil"/>
            </w:tcBorders>
            <w:shd w:val="clear" w:color="auto" w:fill="auto"/>
            <w:noWrap/>
            <w:vAlign w:val="bottom"/>
            <w:hideMark/>
          </w:tcPr>
          <w:p w14:paraId="43DB437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DB6EF5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44D851A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A07E1B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w:t>
            </w:r>
          </w:p>
        </w:tc>
        <w:tc>
          <w:tcPr>
            <w:tcW w:w="1975" w:type="dxa"/>
            <w:tcBorders>
              <w:top w:val="nil"/>
              <w:left w:val="single" w:sz="4" w:space="0" w:color="auto"/>
              <w:bottom w:val="nil"/>
              <w:right w:val="nil"/>
            </w:tcBorders>
            <w:shd w:val="clear" w:color="auto" w:fill="auto"/>
            <w:noWrap/>
            <w:vAlign w:val="bottom"/>
            <w:hideMark/>
          </w:tcPr>
          <w:p w14:paraId="0B6BF7B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15/jun/23</w:t>
            </w:r>
          </w:p>
        </w:tc>
        <w:tc>
          <w:tcPr>
            <w:tcW w:w="3615" w:type="dxa"/>
            <w:tcBorders>
              <w:top w:val="nil"/>
              <w:left w:val="single" w:sz="4" w:space="0" w:color="auto"/>
              <w:bottom w:val="nil"/>
              <w:right w:val="nil"/>
            </w:tcBorders>
            <w:shd w:val="clear" w:color="auto" w:fill="auto"/>
            <w:noWrap/>
            <w:vAlign w:val="bottom"/>
            <w:hideMark/>
          </w:tcPr>
          <w:p w14:paraId="480BCC9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7B4F99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6C5F2B82"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9C0484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w:t>
            </w:r>
          </w:p>
        </w:tc>
        <w:tc>
          <w:tcPr>
            <w:tcW w:w="1975" w:type="dxa"/>
            <w:tcBorders>
              <w:top w:val="nil"/>
              <w:left w:val="single" w:sz="4" w:space="0" w:color="auto"/>
              <w:bottom w:val="nil"/>
              <w:right w:val="nil"/>
            </w:tcBorders>
            <w:shd w:val="clear" w:color="auto" w:fill="auto"/>
            <w:noWrap/>
            <w:vAlign w:val="bottom"/>
            <w:hideMark/>
          </w:tcPr>
          <w:p w14:paraId="20A2C8B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17/jul/23</w:t>
            </w:r>
          </w:p>
        </w:tc>
        <w:tc>
          <w:tcPr>
            <w:tcW w:w="3615" w:type="dxa"/>
            <w:tcBorders>
              <w:top w:val="nil"/>
              <w:left w:val="single" w:sz="4" w:space="0" w:color="auto"/>
              <w:bottom w:val="nil"/>
              <w:right w:val="nil"/>
            </w:tcBorders>
            <w:shd w:val="clear" w:color="auto" w:fill="auto"/>
            <w:noWrap/>
            <w:vAlign w:val="bottom"/>
            <w:hideMark/>
          </w:tcPr>
          <w:p w14:paraId="1FFB731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C7B2C4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4491FBD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A151A8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w:t>
            </w:r>
          </w:p>
        </w:tc>
        <w:tc>
          <w:tcPr>
            <w:tcW w:w="1975" w:type="dxa"/>
            <w:tcBorders>
              <w:top w:val="nil"/>
              <w:left w:val="single" w:sz="4" w:space="0" w:color="auto"/>
              <w:bottom w:val="nil"/>
              <w:right w:val="nil"/>
            </w:tcBorders>
            <w:shd w:val="clear" w:color="auto" w:fill="auto"/>
            <w:noWrap/>
            <w:vAlign w:val="bottom"/>
            <w:hideMark/>
          </w:tcPr>
          <w:p w14:paraId="36A69F8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15/ago/23</w:t>
            </w:r>
          </w:p>
        </w:tc>
        <w:tc>
          <w:tcPr>
            <w:tcW w:w="3615" w:type="dxa"/>
            <w:tcBorders>
              <w:top w:val="nil"/>
              <w:left w:val="single" w:sz="4" w:space="0" w:color="auto"/>
              <w:bottom w:val="nil"/>
              <w:right w:val="nil"/>
            </w:tcBorders>
            <w:shd w:val="clear" w:color="auto" w:fill="auto"/>
            <w:noWrap/>
            <w:vAlign w:val="bottom"/>
            <w:hideMark/>
          </w:tcPr>
          <w:p w14:paraId="3141ED2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932FFF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093358D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F7877C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w:t>
            </w:r>
          </w:p>
        </w:tc>
        <w:tc>
          <w:tcPr>
            <w:tcW w:w="1975" w:type="dxa"/>
            <w:tcBorders>
              <w:top w:val="nil"/>
              <w:left w:val="single" w:sz="4" w:space="0" w:color="auto"/>
              <w:bottom w:val="nil"/>
              <w:right w:val="nil"/>
            </w:tcBorders>
            <w:shd w:val="clear" w:color="auto" w:fill="auto"/>
            <w:noWrap/>
            <w:vAlign w:val="bottom"/>
            <w:hideMark/>
          </w:tcPr>
          <w:p w14:paraId="3B96BD2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15/set/23</w:t>
            </w:r>
          </w:p>
        </w:tc>
        <w:tc>
          <w:tcPr>
            <w:tcW w:w="3615" w:type="dxa"/>
            <w:tcBorders>
              <w:top w:val="nil"/>
              <w:left w:val="single" w:sz="4" w:space="0" w:color="auto"/>
              <w:bottom w:val="nil"/>
              <w:right w:val="nil"/>
            </w:tcBorders>
            <w:shd w:val="clear" w:color="auto" w:fill="auto"/>
            <w:noWrap/>
            <w:vAlign w:val="bottom"/>
            <w:hideMark/>
          </w:tcPr>
          <w:p w14:paraId="20E2F75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E38196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113BDED9"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1E4E4F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w:t>
            </w:r>
          </w:p>
        </w:tc>
        <w:tc>
          <w:tcPr>
            <w:tcW w:w="1975" w:type="dxa"/>
            <w:tcBorders>
              <w:top w:val="nil"/>
              <w:left w:val="single" w:sz="4" w:space="0" w:color="auto"/>
              <w:bottom w:val="nil"/>
              <w:right w:val="nil"/>
            </w:tcBorders>
            <w:shd w:val="clear" w:color="auto" w:fill="auto"/>
            <w:noWrap/>
            <w:vAlign w:val="bottom"/>
            <w:hideMark/>
          </w:tcPr>
          <w:p w14:paraId="1530809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16/out/23</w:t>
            </w:r>
          </w:p>
        </w:tc>
        <w:tc>
          <w:tcPr>
            <w:tcW w:w="3615" w:type="dxa"/>
            <w:tcBorders>
              <w:top w:val="nil"/>
              <w:left w:val="single" w:sz="4" w:space="0" w:color="auto"/>
              <w:bottom w:val="nil"/>
              <w:right w:val="nil"/>
            </w:tcBorders>
            <w:shd w:val="clear" w:color="auto" w:fill="auto"/>
            <w:noWrap/>
            <w:vAlign w:val="bottom"/>
            <w:hideMark/>
          </w:tcPr>
          <w:p w14:paraId="00C1144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A343E0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463A7FA9"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0E0DD1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w:t>
            </w:r>
          </w:p>
        </w:tc>
        <w:tc>
          <w:tcPr>
            <w:tcW w:w="1975" w:type="dxa"/>
            <w:tcBorders>
              <w:top w:val="nil"/>
              <w:left w:val="single" w:sz="4" w:space="0" w:color="auto"/>
              <w:bottom w:val="nil"/>
              <w:right w:val="nil"/>
            </w:tcBorders>
            <w:shd w:val="clear" w:color="auto" w:fill="auto"/>
            <w:noWrap/>
            <w:vAlign w:val="bottom"/>
            <w:hideMark/>
          </w:tcPr>
          <w:p w14:paraId="0D8DE08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16/nov/23</w:t>
            </w:r>
          </w:p>
        </w:tc>
        <w:tc>
          <w:tcPr>
            <w:tcW w:w="3615" w:type="dxa"/>
            <w:tcBorders>
              <w:top w:val="nil"/>
              <w:left w:val="single" w:sz="4" w:space="0" w:color="auto"/>
              <w:bottom w:val="nil"/>
              <w:right w:val="nil"/>
            </w:tcBorders>
            <w:shd w:val="clear" w:color="auto" w:fill="auto"/>
            <w:noWrap/>
            <w:vAlign w:val="bottom"/>
            <w:hideMark/>
          </w:tcPr>
          <w:p w14:paraId="16EA98A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0EFAFD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4A5C44F2"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D40501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w:t>
            </w:r>
          </w:p>
        </w:tc>
        <w:tc>
          <w:tcPr>
            <w:tcW w:w="1975" w:type="dxa"/>
            <w:tcBorders>
              <w:top w:val="nil"/>
              <w:left w:val="single" w:sz="4" w:space="0" w:color="auto"/>
              <w:bottom w:val="nil"/>
              <w:right w:val="nil"/>
            </w:tcBorders>
            <w:shd w:val="clear" w:color="auto" w:fill="auto"/>
            <w:noWrap/>
            <w:vAlign w:val="bottom"/>
            <w:hideMark/>
          </w:tcPr>
          <w:p w14:paraId="374D1FB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15/dez/23</w:t>
            </w:r>
          </w:p>
        </w:tc>
        <w:tc>
          <w:tcPr>
            <w:tcW w:w="3615" w:type="dxa"/>
            <w:tcBorders>
              <w:top w:val="nil"/>
              <w:left w:val="single" w:sz="4" w:space="0" w:color="auto"/>
              <w:bottom w:val="nil"/>
              <w:right w:val="nil"/>
            </w:tcBorders>
            <w:shd w:val="clear" w:color="auto" w:fill="auto"/>
            <w:noWrap/>
            <w:vAlign w:val="bottom"/>
            <w:hideMark/>
          </w:tcPr>
          <w:p w14:paraId="24C7043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1F90C5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3E89C2C6"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0CDC6B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w:t>
            </w:r>
          </w:p>
        </w:tc>
        <w:tc>
          <w:tcPr>
            <w:tcW w:w="1975" w:type="dxa"/>
            <w:tcBorders>
              <w:top w:val="nil"/>
              <w:left w:val="single" w:sz="4" w:space="0" w:color="auto"/>
              <w:bottom w:val="nil"/>
              <w:right w:val="nil"/>
            </w:tcBorders>
            <w:shd w:val="clear" w:color="auto" w:fill="auto"/>
            <w:noWrap/>
            <w:vAlign w:val="bottom"/>
            <w:hideMark/>
          </w:tcPr>
          <w:p w14:paraId="014E34C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15/jan/24</w:t>
            </w:r>
          </w:p>
        </w:tc>
        <w:tc>
          <w:tcPr>
            <w:tcW w:w="3615" w:type="dxa"/>
            <w:tcBorders>
              <w:top w:val="nil"/>
              <w:left w:val="single" w:sz="4" w:space="0" w:color="auto"/>
              <w:bottom w:val="nil"/>
              <w:right w:val="nil"/>
            </w:tcBorders>
            <w:shd w:val="clear" w:color="auto" w:fill="auto"/>
            <w:noWrap/>
            <w:vAlign w:val="bottom"/>
            <w:hideMark/>
          </w:tcPr>
          <w:p w14:paraId="304C64C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DC30AF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37A6E32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601F7F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w:t>
            </w:r>
          </w:p>
        </w:tc>
        <w:tc>
          <w:tcPr>
            <w:tcW w:w="1975" w:type="dxa"/>
            <w:tcBorders>
              <w:top w:val="nil"/>
              <w:left w:val="single" w:sz="4" w:space="0" w:color="auto"/>
              <w:bottom w:val="nil"/>
              <w:right w:val="nil"/>
            </w:tcBorders>
            <w:shd w:val="clear" w:color="auto" w:fill="auto"/>
            <w:noWrap/>
            <w:vAlign w:val="bottom"/>
            <w:hideMark/>
          </w:tcPr>
          <w:p w14:paraId="549307B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15/fev/24</w:t>
            </w:r>
          </w:p>
        </w:tc>
        <w:tc>
          <w:tcPr>
            <w:tcW w:w="3615" w:type="dxa"/>
            <w:tcBorders>
              <w:top w:val="nil"/>
              <w:left w:val="single" w:sz="4" w:space="0" w:color="auto"/>
              <w:bottom w:val="nil"/>
              <w:right w:val="nil"/>
            </w:tcBorders>
            <w:shd w:val="clear" w:color="auto" w:fill="auto"/>
            <w:noWrap/>
            <w:vAlign w:val="bottom"/>
            <w:hideMark/>
          </w:tcPr>
          <w:p w14:paraId="279ACAE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8678D5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3084D5A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8653C3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w:t>
            </w:r>
          </w:p>
        </w:tc>
        <w:tc>
          <w:tcPr>
            <w:tcW w:w="1975" w:type="dxa"/>
            <w:tcBorders>
              <w:top w:val="nil"/>
              <w:left w:val="single" w:sz="4" w:space="0" w:color="auto"/>
              <w:bottom w:val="nil"/>
              <w:right w:val="nil"/>
            </w:tcBorders>
            <w:shd w:val="clear" w:color="auto" w:fill="auto"/>
            <w:noWrap/>
            <w:vAlign w:val="bottom"/>
            <w:hideMark/>
          </w:tcPr>
          <w:p w14:paraId="7EC2E24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15/mar/24</w:t>
            </w:r>
          </w:p>
        </w:tc>
        <w:tc>
          <w:tcPr>
            <w:tcW w:w="3615" w:type="dxa"/>
            <w:tcBorders>
              <w:top w:val="nil"/>
              <w:left w:val="single" w:sz="4" w:space="0" w:color="auto"/>
              <w:bottom w:val="nil"/>
              <w:right w:val="nil"/>
            </w:tcBorders>
            <w:shd w:val="clear" w:color="auto" w:fill="auto"/>
            <w:noWrap/>
            <w:vAlign w:val="bottom"/>
            <w:hideMark/>
          </w:tcPr>
          <w:p w14:paraId="15701D7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926CCA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51E09871"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305B5C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w:t>
            </w:r>
          </w:p>
        </w:tc>
        <w:tc>
          <w:tcPr>
            <w:tcW w:w="1975" w:type="dxa"/>
            <w:tcBorders>
              <w:top w:val="nil"/>
              <w:left w:val="single" w:sz="4" w:space="0" w:color="auto"/>
              <w:bottom w:val="nil"/>
              <w:right w:val="nil"/>
            </w:tcBorders>
            <w:shd w:val="clear" w:color="auto" w:fill="auto"/>
            <w:noWrap/>
            <w:vAlign w:val="bottom"/>
            <w:hideMark/>
          </w:tcPr>
          <w:p w14:paraId="3D1C212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15/abr/24</w:t>
            </w:r>
          </w:p>
        </w:tc>
        <w:tc>
          <w:tcPr>
            <w:tcW w:w="3615" w:type="dxa"/>
            <w:tcBorders>
              <w:top w:val="nil"/>
              <w:left w:val="single" w:sz="4" w:space="0" w:color="auto"/>
              <w:bottom w:val="nil"/>
              <w:right w:val="nil"/>
            </w:tcBorders>
            <w:shd w:val="clear" w:color="auto" w:fill="auto"/>
            <w:noWrap/>
            <w:vAlign w:val="bottom"/>
            <w:hideMark/>
          </w:tcPr>
          <w:p w14:paraId="7B31EC6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5470D9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661E02A6"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045114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w:t>
            </w:r>
          </w:p>
        </w:tc>
        <w:tc>
          <w:tcPr>
            <w:tcW w:w="1975" w:type="dxa"/>
            <w:tcBorders>
              <w:top w:val="nil"/>
              <w:left w:val="single" w:sz="4" w:space="0" w:color="auto"/>
              <w:bottom w:val="nil"/>
              <w:right w:val="nil"/>
            </w:tcBorders>
            <w:shd w:val="clear" w:color="auto" w:fill="auto"/>
            <w:noWrap/>
            <w:vAlign w:val="bottom"/>
            <w:hideMark/>
          </w:tcPr>
          <w:p w14:paraId="64B5802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15/mai/24</w:t>
            </w:r>
          </w:p>
        </w:tc>
        <w:tc>
          <w:tcPr>
            <w:tcW w:w="3615" w:type="dxa"/>
            <w:tcBorders>
              <w:top w:val="nil"/>
              <w:left w:val="single" w:sz="4" w:space="0" w:color="auto"/>
              <w:bottom w:val="nil"/>
              <w:right w:val="nil"/>
            </w:tcBorders>
            <w:shd w:val="clear" w:color="auto" w:fill="auto"/>
            <w:noWrap/>
            <w:vAlign w:val="bottom"/>
            <w:hideMark/>
          </w:tcPr>
          <w:p w14:paraId="220329F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E6CFC7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6B6CBEDB"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85874B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w:t>
            </w:r>
          </w:p>
        </w:tc>
        <w:tc>
          <w:tcPr>
            <w:tcW w:w="1975" w:type="dxa"/>
            <w:tcBorders>
              <w:top w:val="nil"/>
              <w:left w:val="single" w:sz="4" w:space="0" w:color="auto"/>
              <w:bottom w:val="nil"/>
              <w:right w:val="nil"/>
            </w:tcBorders>
            <w:shd w:val="clear" w:color="auto" w:fill="auto"/>
            <w:noWrap/>
            <w:vAlign w:val="bottom"/>
            <w:hideMark/>
          </w:tcPr>
          <w:p w14:paraId="6483801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17/jun/24</w:t>
            </w:r>
          </w:p>
        </w:tc>
        <w:tc>
          <w:tcPr>
            <w:tcW w:w="3615" w:type="dxa"/>
            <w:tcBorders>
              <w:top w:val="nil"/>
              <w:left w:val="single" w:sz="4" w:space="0" w:color="auto"/>
              <w:bottom w:val="nil"/>
              <w:right w:val="nil"/>
            </w:tcBorders>
            <w:shd w:val="clear" w:color="auto" w:fill="auto"/>
            <w:noWrap/>
            <w:vAlign w:val="bottom"/>
            <w:hideMark/>
          </w:tcPr>
          <w:p w14:paraId="23D55E0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B85E9F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0,9709%</w:t>
            </w:r>
          </w:p>
        </w:tc>
      </w:tr>
      <w:tr w:rsidR="00DD7C69" w:rsidRPr="00DD7C69" w14:paraId="621306F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5E2BE8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19</w:t>
            </w:r>
          </w:p>
        </w:tc>
        <w:tc>
          <w:tcPr>
            <w:tcW w:w="1975" w:type="dxa"/>
            <w:tcBorders>
              <w:top w:val="nil"/>
              <w:left w:val="single" w:sz="4" w:space="0" w:color="auto"/>
              <w:bottom w:val="nil"/>
              <w:right w:val="nil"/>
            </w:tcBorders>
            <w:shd w:val="clear" w:color="auto" w:fill="auto"/>
            <w:noWrap/>
            <w:vAlign w:val="bottom"/>
            <w:hideMark/>
          </w:tcPr>
          <w:p w14:paraId="26B3713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15/jul/24</w:t>
            </w:r>
          </w:p>
        </w:tc>
        <w:tc>
          <w:tcPr>
            <w:tcW w:w="3615" w:type="dxa"/>
            <w:tcBorders>
              <w:top w:val="nil"/>
              <w:left w:val="single" w:sz="4" w:space="0" w:color="auto"/>
              <w:bottom w:val="nil"/>
              <w:right w:val="nil"/>
            </w:tcBorders>
            <w:shd w:val="clear" w:color="auto" w:fill="auto"/>
            <w:noWrap/>
            <w:vAlign w:val="bottom"/>
            <w:hideMark/>
          </w:tcPr>
          <w:p w14:paraId="4D0C469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AFC09D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0,9804%</w:t>
            </w:r>
          </w:p>
        </w:tc>
      </w:tr>
      <w:tr w:rsidR="00DD7C69" w:rsidRPr="00DD7C69" w14:paraId="7D001645"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EFE83C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w:t>
            </w:r>
          </w:p>
        </w:tc>
        <w:tc>
          <w:tcPr>
            <w:tcW w:w="1975" w:type="dxa"/>
            <w:tcBorders>
              <w:top w:val="nil"/>
              <w:left w:val="single" w:sz="4" w:space="0" w:color="auto"/>
              <w:bottom w:val="nil"/>
              <w:right w:val="nil"/>
            </w:tcBorders>
            <w:shd w:val="clear" w:color="auto" w:fill="auto"/>
            <w:noWrap/>
            <w:vAlign w:val="bottom"/>
            <w:hideMark/>
          </w:tcPr>
          <w:p w14:paraId="55131C0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15/ago/24</w:t>
            </w:r>
          </w:p>
        </w:tc>
        <w:tc>
          <w:tcPr>
            <w:tcW w:w="3615" w:type="dxa"/>
            <w:tcBorders>
              <w:top w:val="nil"/>
              <w:left w:val="single" w:sz="4" w:space="0" w:color="auto"/>
              <w:bottom w:val="nil"/>
              <w:right w:val="nil"/>
            </w:tcBorders>
            <w:shd w:val="clear" w:color="auto" w:fill="auto"/>
            <w:noWrap/>
            <w:vAlign w:val="bottom"/>
            <w:hideMark/>
          </w:tcPr>
          <w:p w14:paraId="5927EAA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B60D60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0,9901%</w:t>
            </w:r>
          </w:p>
        </w:tc>
      </w:tr>
      <w:tr w:rsidR="00DD7C69" w:rsidRPr="00DD7C69" w14:paraId="58758517"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76350C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21</w:t>
            </w:r>
          </w:p>
        </w:tc>
        <w:tc>
          <w:tcPr>
            <w:tcW w:w="1975" w:type="dxa"/>
            <w:tcBorders>
              <w:top w:val="nil"/>
              <w:left w:val="single" w:sz="4" w:space="0" w:color="auto"/>
              <w:bottom w:val="nil"/>
              <w:right w:val="nil"/>
            </w:tcBorders>
            <w:shd w:val="clear" w:color="auto" w:fill="auto"/>
            <w:noWrap/>
            <w:vAlign w:val="bottom"/>
            <w:hideMark/>
          </w:tcPr>
          <w:p w14:paraId="081E919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16/set/24</w:t>
            </w:r>
          </w:p>
        </w:tc>
        <w:tc>
          <w:tcPr>
            <w:tcW w:w="3615" w:type="dxa"/>
            <w:tcBorders>
              <w:top w:val="nil"/>
              <w:left w:val="single" w:sz="4" w:space="0" w:color="auto"/>
              <w:bottom w:val="nil"/>
              <w:right w:val="nil"/>
            </w:tcBorders>
            <w:shd w:val="clear" w:color="auto" w:fill="auto"/>
            <w:noWrap/>
            <w:vAlign w:val="bottom"/>
            <w:hideMark/>
          </w:tcPr>
          <w:p w14:paraId="17C37F7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1FE6BA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1,0000%</w:t>
            </w:r>
          </w:p>
        </w:tc>
      </w:tr>
      <w:tr w:rsidR="00DD7C69" w:rsidRPr="00DD7C69" w14:paraId="6FCFE8A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F7FBAD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22</w:t>
            </w:r>
          </w:p>
        </w:tc>
        <w:tc>
          <w:tcPr>
            <w:tcW w:w="1975" w:type="dxa"/>
            <w:tcBorders>
              <w:top w:val="nil"/>
              <w:left w:val="single" w:sz="4" w:space="0" w:color="auto"/>
              <w:bottom w:val="nil"/>
              <w:right w:val="nil"/>
            </w:tcBorders>
            <w:shd w:val="clear" w:color="auto" w:fill="auto"/>
            <w:noWrap/>
            <w:vAlign w:val="bottom"/>
            <w:hideMark/>
          </w:tcPr>
          <w:p w14:paraId="5230A59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15/out/24</w:t>
            </w:r>
          </w:p>
        </w:tc>
        <w:tc>
          <w:tcPr>
            <w:tcW w:w="3615" w:type="dxa"/>
            <w:tcBorders>
              <w:top w:val="nil"/>
              <w:left w:val="single" w:sz="4" w:space="0" w:color="auto"/>
              <w:bottom w:val="nil"/>
              <w:right w:val="nil"/>
            </w:tcBorders>
            <w:shd w:val="clear" w:color="auto" w:fill="auto"/>
            <w:noWrap/>
            <w:vAlign w:val="bottom"/>
            <w:hideMark/>
          </w:tcPr>
          <w:p w14:paraId="2F4EAFD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8BC6DD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1,0101%</w:t>
            </w:r>
          </w:p>
        </w:tc>
      </w:tr>
      <w:tr w:rsidR="00DD7C69" w:rsidRPr="00DD7C69" w14:paraId="6F5739EC"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61CB35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23</w:t>
            </w:r>
          </w:p>
        </w:tc>
        <w:tc>
          <w:tcPr>
            <w:tcW w:w="1975" w:type="dxa"/>
            <w:tcBorders>
              <w:top w:val="nil"/>
              <w:left w:val="single" w:sz="4" w:space="0" w:color="auto"/>
              <w:bottom w:val="nil"/>
              <w:right w:val="nil"/>
            </w:tcBorders>
            <w:shd w:val="clear" w:color="auto" w:fill="auto"/>
            <w:noWrap/>
            <w:vAlign w:val="bottom"/>
            <w:hideMark/>
          </w:tcPr>
          <w:p w14:paraId="66181F3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18/nov/24</w:t>
            </w:r>
          </w:p>
        </w:tc>
        <w:tc>
          <w:tcPr>
            <w:tcW w:w="3615" w:type="dxa"/>
            <w:tcBorders>
              <w:top w:val="nil"/>
              <w:left w:val="single" w:sz="4" w:space="0" w:color="auto"/>
              <w:bottom w:val="nil"/>
              <w:right w:val="nil"/>
            </w:tcBorders>
            <w:shd w:val="clear" w:color="auto" w:fill="auto"/>
            <w:noWrap/>
            <w:vAlign w:val="bottom"/>
            <w:hideMark/>
          </w:tcPr>
          <w:p w14:paraId="467347D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F9702E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1,0204%</w:t>
            </w:r>
          </w:p>
        </w:tc>
      </w:tr>
      <w:tr w:rsidR="00DD7C69" w:rsidRPr="00DD7C69" w14:paraId="667A31C7"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056030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24</w:t>
            </w:r>
          </w:p>
        </w:tc>
        <w:tc>
          <w:tcPr>
            <w:tcW w:w="1975" w:type="dxa"/>
            <w:tcBorders>
              <w:top w:val="nil"/>
              <w:left w:val="single" w:sz="4" w:space="0" w:color="auto"/>
              <w:bottom w:val="nil"/>
              <w:right w:val="nil"/>
            </w:tcBorders>
            <w:shd w:val="clear" w:color="auto" w:fill="auto"/>
            <w:noWrap/>
            <w:vAlign w:val="bottom"/>
            <w:hideMark/>
          </w:tcPr>
          <w:p w14:paraId="7EBFEE5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16/dez/24</w:t>
            </w:r>
          </w:p>
        </w:tc>
        <w:tc>
          <w:tcPr>
            <w:tcW w:w="3615" w:type="dxa"/>
            <w:tcBorders>
              <w:top w:val="nil"/>
              <w:left w:val="single" w:sz="4" w:space="0" w:color="auto"/>
              <w:bottom w:val="nil"/>
              <w:right w:val="nil"/>
            </w:tcBorders>
            <w:shd w:val="clear" w:color="auto" w:fill="auto"/>
            <w:noWrap/>
            <w:vAlign w:val="bottom"/>
            <w:hideMark/>
          </w:tcPr>
          <w:p w14:paraId="2427CA5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58B279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1,0309%</w:t>
            </w:r>
          </w:p>
        </w:tc>
      </w:tr>
      <w:tr w:rsidR="00DD7C69" w:rsidRPr="00DD7C69" w14:paraId="7A28964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8D4976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25</w:t>
            </w:r>
          </w:p>
        </w:tc>
        <w:tc>
          <w:tcPr>
            <w:tcW w:w="1975" w:type="dxa"/>
            <w:tcBorders>
              <w:top w:val="nil"/>
              <w:left w:val="single" w:sz="4" w:space="0" w:color="auto"/>
              <w:bottom w:val="nil"/>
              <w:right w:val="nil"/>
            </w:tcBorders>
            <w:shd w:val="clear" w:color="auto" w:fill="auto"/>
            <w:noWrap/>
            <w:vAlign w:val="bottom"/>
            <w:hideMark/>
          </w:tcPr>
          <w:p w14:paraId="0EC12AC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15/jan/25</w:t>
            </w:r>
          </w:p>
        </w:tc>
        <w:tc>
          <w:tcPr>
            <w:tcW w:w="3615" w:type="dxa"/>
            <w:tcBorders>
              <w:top w:val="nil"/>
              <w:left w:val="single" w:sz="4" w:space="0" w:color="auto"/>
              <w:bottom w:val="nil"/>
              <w:right w:val="nil"/>
            </w:tcBorders>
            <w:shd w:val="clear" w:color="auto" w:fill="auto"/>
            <w:noWrap/>
            <w:vAlign w:val="bottom"/>
            <w:hideMark/>
          </w:tcPr>
          <w:p w14:paraId="2392DE8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4707AE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1,0417%</w:t>
            </w:r>
          </w:p>
        </w:tc>
      </w:tr>
      <w:tr w:rsidR="00DD7C69" w:rsidRPr="00DD7C69" w14:paraId="26330C5C"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21B481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26</w:t>
            </w:r>
          </w:p>
        </w:tc>
        <w:tc>
          <w:tcPr>
            <w:tcW w:w="1975" w:type="dxa"/>
            <w:tcBorders>
              <w:top w:val="nil"/>
              <w:left w:val="single" w:sz="4" w:space="0" w:color="auto"/>
              <w:bottom w:val="nil"/>
              <w:right w:val="nil"/>
            </w:tcBorders>
            <w:shd w:val="clear" w:color="auto" w:fill="auto"/>
            <w:noWrap/>
            <w:vAlign w:val="bottom"/>
            <w:hideMark/>
          </w:tcPr>
          <w:p w14:paraId="6BA969B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17/fev/25</w:t>
            </w:r>
          </w:p>
        </w:tc>
        <w:tc>
          <w:tcPr>
            <w:tcW w:w="3615" w:type="dxa"/>
            <w:tcBorders>
              <w:top w:val="nil"/>
              <w:left w:val="single" w:sz="4" w:space="0" w:color="auto"/>
              <w:bottom w:val="nil"/>
              <w:right w:val="nil"/>
            </w:tcBorders>
            <w:shd w:val="clear" w:color="auto" w:fill="auto"/>
            <w:noWrap/>
            <w:vAlign w:val="bottom"/>
            <w:hideMark/>
          </w:tcPr>
          <w:p w14:paraId="5D4905F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575E08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1,0526%</w:t>
            </w:r>
          </w:p>
        </w:tc>
      </w:tr>
      <w:tr w:rsidR="00DD7C69" w:rsidRPr="00DD7C69" w14:paraId="53328BB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F6DE83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27</w:t>
            </w:r>
          </w:p>
        </w:tc>
        <w:tc>
          <w:tcPr>
            <w:tcW w:w="1975" w:type="dxa"/>
            <w:tcBorders>
              <w:top w:val="nil"/>
              <w:left w:val="single" w:sz="4" w:space="0" w:color="auto"/>
              <w:bottom w:val="nil"/>
              <w:right w:val="nil"/>
            </w:tcBorders>
            <w:shd w:val="clear" w:color="auto" w:fill="auto"/>
            <w:noWrap/>
            <w:vAlign w:val="bottom"/>
            <w:hideMark/>
          </w:tcPr>
          <w:p w14:paraId="067126D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17/mar/25</w:t>
            </w:r>
          </w:p>
        </w:tc>
        <w:tc>
          <w:tcPr>
            <w:tcW w:w="3615" w:type="dxa"/>
            <w:tcBorders>
              <w:top w:val="nil"/>
              <w:left w:val="single" w:sz="4" w:space="0" w:color="auto"/>
              <w:bottom w:val="nil"/>
              <w:right w:val="nil"/>
            </w:tcBorders>
            <w:shd w:val="clear" w:color="auto" w:fill="auto"/>
            <w:noWrap/>
            <w:vAlign w:val="bottom"/>
            <w:hideMark/>
          </w:tcPr>
          <w:p w14:paraId="3DEC092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328117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1,0638%</w:t>
            </w:r>
          </w:p>
        </w:tc>
      </w:tr>
      <w:tr w:rsidR="00DD7C69" w:rsidRPr="00DD7C69" w14:paraId="3712BDF7"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527FAD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28</w:t>
            </w:r>
          </w:p>
        </w:tc>
        <w:tc>
          <w:tcPr>
            <w:tcW w:w="1975" w:type="dxa"/>
            <w:tcBorders>
              <w:top w:val="nil"/>
              <w:left w:val="single" w:sz="4" w:space="0" w:color="auto"/>
              <w:bottom w:val="nil"/>
              <w:right w:val="nil"/>
            </w:tcBorders>
            <w:shd w:val="clear" w:color="auto" w:fill="auto"/>
            <w:noWrap/>
            <w:vAlign w:val="bottom"/>
            <w:hideMark/>
          </w:tcPr>
          <w:p w14:paraId="79CF363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15/abr/25</w:t>
            </w:r>
          </w:p>
        </w:tc>
        <w:tc>
          <w:tcPr>
            <w:tcW w:w="3615" w:type="dxa"/>
            <w:tcBorders>
              <w:top w:val="nil"/>
              <w:left w:val="single" w:sz="4" w:space="0" w:color="auto"/>
              <w:bottom w:val="nil"/>
              <w:right w:val="nil"/>
            </w:tcBorders>
            <w:shd w:val="clear" w:color="auto" w:fill="auto"/>
            <w:noWrap/>
            <w:vAlign w:val="bottom"/>
            <w:hideMark/>
          </w:tcPr>
          <w:p w14:paraId="1D5FBE9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D1F5BD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1,0753%</w:t>
            </w:r>
          </w:p>
        </w:tc>
      </w:tr>
      <w:tr w:rsidR="00DD7C69" w:rsidRPr="00DD7C69" w14:paraId="32547C3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50E809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29</w:t>
            </w:r>
          </w:p>
        </w:tc>
        <w:tc>
          <w:tcPr>
            <w:tcW w:w="1975" w:type="dxa"/>
            <w:tcBorders>
              <w:top w:val="nil"/>
              <w:left w:val="single" w:sz="4" w:space="0" w:color="auto"/>
              <w:bottom w:val="nil"/>
              <w:right w:val="nil"/>
            </w:tcBorders>
            <w:shd w:val="clear" w:color="auto" w:fill="auto"/>
            <w:noWrap/>
            <w:vAlign w:val="bottom"/>
            <w:hideMark/>
          </w:tcPr>
          <w:p w14:paraId="78676B0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15/mai/25</w:t>
            </w:r>
          </w:p>
        </w:tc>
        <w:tc>
          <w:tcPr>
            <w:tcW w:w="3615" w:type="dxa"/>
            <w:tcBorders>
              <w:top w:val="nil"/>
              <w:left w:val="single" w:sz="4" w:space="0" w:color="auto"/>
              <w:bottom w:val="nil"/>
              <w:right w:val="nil"/>
            </w:tcBorders>
            <w:shd w:val="clear" w:color="auto" w:fill="auto"/>
            <w:noWrap/>
            <w:vAlign w:val="bottom"/>
            <w:hideMark/>
          </w:tcPr>
          <w:p w14:paraId="3282E84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314DC4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1,0870%</w:t>
            </w:r>
          </w:p>
        </w:tc>
      </w:tr>
      <w:tr w:rsidR="00DD7C69" w:rsidRPr="00DD7C69" w14:paraId="00D467D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E2F438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30</w:t>
            </w:r>
          </w:p>
        </w:tc>
        <w:tc>
          <w:tcPr>
            <w:tcW w:w="1975" w:type="dxa"/>
            <w:tcBorders>
              <w:top w:val="nil"/>
              <w:left w:val="single" w:sz="4" w:space="0" w:color="auto"/>
              <w:bottom w:val="nil"/>
              <w:right w:val="nil"/>
            </w:tcBorders>
            <w:shd w:val="clear" w:color="auto" w:fill="auto"/>
            <w:noWrap/>
            <w:vAlign w:val="bottom"/>
            <w:hideMark/>
          </w:tcPr>
          <w:p w14:paraId="263F105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16/jun/25</w:t>
            </w:r>
          </w:p>
        </w:tc>
        <w:tc>
          <w:tcPr>
            <w:tcW w:w="3615" w:type="dxa"/>
            <w:tcBorders>
              <w:top w:val="nil"/>
              <w:left w:val="single" w:sz="4" w:space="0" w:color="auto"/>
              <w:bottom w:val="nil"/>
              <w:right w:val="nil"/>
            </w:tcBorders>
            <w:shd w:val="clear" w:color="auto" w:fill="auto"/>
            <w:noWrap/>
            <w:vAlign w:val="bottom"/>
            <w:hideMark/>
          </w:tcPr>
          <w:p w14:paraId="5C63130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FDEC91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1,0989%</w:t>
            </w:r>
          </w:p>
        </w:tc>
      </w:tr>
      <w:tr w:rsidR="00DD7C69" w:rsidRPr="00DD7C69" w14:paraId="452D1AB1"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FA18F8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31</w:t>
            </w:r>
          </w:p>
        </w:tc>
        <w:tc>
          <w:tcPr>
            <w:tcW w:w="1975" w:type="dxa"/>
            <w:tcBorders>
              <w:top w:val="nil"/>
              <w:left w:val="single" w:sz="4" w:space="0" w:color="auto"/>
              <w:bottom w:val="nil"/>
              <w:right w:val="nil"/>
            </w:tcBorders>
            <w:shd w:val="clear" w:color="auto" w:fill="auto"/>
            <w:noWrap/>
            <w:vAlign w:val="bottom"/>
            <w:hideMark/>
          </w:tcPr>
          <w:p w14:paraId="240D279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15/jul/25</w:t>
            </w:r>
          </w:p>
        </w:tc>
        <w:tc>
          <w:tcPr>
            <w:tcW w:w="3615" w:type="dxa"/>
            <w:tcBorders>
              <w:top w:val="nil"/>
              <w:left w:val="single" w:sz="4" w:space="0" w:color="auto"/>
              <w:bottom w:val="nil"/>
              <w:right w:val="nil"/>
            </w:tcBorders>
            <w:shd w:val="clear" w:color="auto" w:fill="auto"/>
            <w:noWrap/>
            <w:vAlign w:val="bottom"/>
            <w:hideMark/>
          </w:tcPr>
          <w:p w14:paraId="27B555C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2A87F6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1,1111%</w:t>
            </w:r>
          </w:p>
        </w:tc>
      </w:tr>
      <w:tr w:rsidR="00DD7C69" w:rsidRPr="00DD7C69" w14:paraId="22F6BF74"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E65C4A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32</w:t>
            </w:r>
          </w:p>
        </w:tc>
        <w:tc>
          <w:tcPr>
            <w:tcW w:w="1975" w:type="dxa"/>
            <w:tcBorders>
              <w:top w:val="nil"/>
              <w:left w:val="single" w:sz="4" w:space="0" w:color="auto"/>
              <w:bottom w:val="nil"/>
              <w:right w:val="nil"/>
            </w:tcBorders>
            <w:shd w:val="clear" w:color="auto" w:fill="auto"/>
            <w:noWrap/>
            <w:vAlign w:val="bottom"/>
            <w:hideMark/>
          </w:tcPr>
          <w:p w14:paraId="5136180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15/ago/25</w:t>
            </w:r>
          </w:p>
        </w:tc>
        <w:tc>
          <w:tcPr>
            <w:tcW w:w="3615" w:type="dxa"/>
            <w:tcBorders>
              <w:top w:val="nil"/>
              <w:left w:val="single" w:sz="4" w:space="0" w:color="auto"/>
              <w:bottom w:val="nil"/>
              <w:right w:val="nil"/>
            </w:tcBorders>
            <w:shd w:val="clear" w:color="auto" w:fill="auto"/>
            <w:noWrap/>
            <w:vAlign w:val="bottom"/>
            <w:hideMark/>
          </w:tcPr>
          <w:p w14:paraId="2344AAF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C5FD18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1,1236%</w:t>
            </w:r>
          </w:p>
        </w:tc>
      </w:tr>
      <w:tr w:rsidR="00DD7C69" w:rsidRPr="00DD7C69" w14:paraId="7F014E9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F1B859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33</w:t>
            </w:r>
          </w:p>
        </w:tc>
        <w:tc>
          <w:tcPr>
            <w:tcW w:w="1975" w:type="dxa"/>
            <w:tcBorders>
              <w:top w:val="nil"/>
              <w:left w:val="single" w:sz="4" w:space="0" w:color="auto"/>
              <w:bottom w:val="nil"/>
              <w:right w:val="nil"/>
            </w:tcBorders>
            <w:shd w:val="clear" w:color="auto" w:fill="auto"/>
            <w:noWrap/>
            <w:vAlign w:val="bottom"/>
            <w:hideMark/>
          </w:tcPr>
          <w:p w14:paraId="0DE060B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15/set/25</w:t>
            </w:r>
          </w:p>
        </w:tc>
        <w:tc>
          <w:tcPr>
            <w:tcW w:w="3615" w:type="dxa"/>
            <w:tcBorders>
              <w:top w:val="nil"/>
              <w:left w:val="single" w:sz="4" w:space="0" w:color="auto"/>
              <w:bottom w:val="nil"/>
              <w:right w:val="nil"/>
            </w:tcBorders>
            <w:shd w:val="clear" w:color="auto" w:fill="auto"/>
            <w:noWrap/>
            <w:vAlign w:val="bottom"/>
            <w:hideMark/>
          </w:tcPr>
          <w:p w14:paraId="73EA761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4C119A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1,1364%</w:t>
            </w:r>
          </w:p>
        </w:tc>
      </w:tr>
      <w:tr w:rsidR="00DD7C69" w:rsidRPr="00DD7C69" w14:paraId="1DB754F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02FEE0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34</w:t>
            </w:r>
          </w:p>
        </w:tc>
        <w:tc>
          <w:tcPr>
            <w:tcW w:w="1975" w:type="dxa"/>
            <w:tcBorders>
              <w:top w:val="nil"/>
              <w:left w:val="single" w:sz="4" w:space="0" w:color="auto"/>
              <w:bottom w:val="nil"/>
              <w:right w:val="nil"/>
            </w:tcBorders>
            <w:shd w:val="clear" w:color="auto" w:fill="auto"/>
            <w:noWrap/>
            <w:vAlign w:val="bottom"/>
            <w:hideMark/>
          </w:tcPr>
          <w:p w14:paraId="79CBB5B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15/out/25</w:t>
            </w:r>
          </w:p>
        </w:tc>
        <w:tc>
          <w:tcPr>
            <w:tcW w:w="3615" w:type="dxa"/>
            <w:tcBorders>
              <w:top w:val="nil"/>
              <w:left w:val="single" w:sz="4" w:space="0" w:color="auto"/>
              <w:bottom w:val="nil"/>
              <w:right w:val="nil"/>
            </w:tcBorders>
            <w:shd w:val="clear" w:color="auto" w:fill="auto"/>
            <w:noWrap/>
            <w:vAlign w:val="bottom"/>
            <w:hideMark/>
          </w:tcPr>
          <w:p w14:paraId="1706533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8B25D6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1,1494%</w:t>
            </w:r>
          </w:p>
        </w:tc>
      </w:tr>
      <w:tr w:rsidR="00DD7C69" w:rsidRPr="00DD7C69" w14:paraId="4FA6FA25"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D43B2A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35</w:t>
            </w:r>
          </w:p>
        </w:tc>
        <w:tc>
          <w:tcPr>
            <w:tcW w:w="1975" w:type="dxa"/>
            <w:tcBorders>
              <w:top w:val="nil"/>
              <w:left w:val="single" w:sz="4" w:space="0" w:color="auto"/>
              <w:bottom w:val="nil"/>
              <w:right w:val="nil"/>
            </w:tcBorders>
            <w:shd w:val="clear" w:color="auto" w:fill="auto"/>
            <w:noWrap/>
            <w:vAlign w:val="bottom"/>
            <w:hideMark/>
          </w:tcPr>
          <w:p w14:paraId="492923C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17/nov/25</w:t>
            </w:r>
          </w:p>
        </w:tc>
        <w:tc>
          <w:tcPr>
            <w:tcW w:w="3615" w:type="dxa"/>
            <w:tcBorders>
              <w:top w:val="nil"/>
              <w:left w:val="single" w:sz="4" w:space="0" w:color="auto"/>
              <w:bottom w:val="nil"/>
              <w:right w:val="nil"/>
            </w:tcBorders>
            <w:shd w:val="clear" w:color="auto" w:fill="auto"/>
            <w:noWrap/>
            <w:vAlign w:val="bottom"/>
            <w:hideMark/>
          </w:tcPr>
          <w:p w14:paraId="4A4E803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0992ED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1,1628%</w:t>
            </w:r>
          </w:p>
        </w:tc>
      </w:tr>
      <w:tr w:rsidR="00DD7C69" w:rsidRPr="00DD7C69" w14:paraId="69B7E36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3D749F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36</w:t>
            </w:r>
          </w:p>
        </w:tc>
        <w:tc>
          <w:tcPr>
            <w:tcW w:w="1975" w:type="dxa"/>
            <w:tcBorders>
              <w:top w:val="nil"/>
              <w:left w:val="single" w:sz="4" w:space="0" w:color="auto"/>
              <w:bottom w:val="nil"/>
              <w:right w:val="nil"/>
            </w:tcBorders>
            <w:shd w:val="clear" w:color="auto" w:fill="auto"/>
            <w:noWrap/>
            <w:vAlign w:val="bottom"/>
            <w:hideMark/>
          </w:tcPr>
          <w:p w14:paraId="053C56A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15/dez/25</w:t>
            </w:r>
          </w:p>
        </w:tc>
        <w:tc>
          <w:tcPr>
            <w:tcW w:w="3615" w:type="dxa"/>
            <w:tcBorders>
              <w:top w:val="nil"/>
              <w:left w:val="single" w:sz="4" w:space="0" w:color="auto"/>
              <w:bottom w:val="nil"/>
              <w:right w:val="nil"/>
            </w:tcBorders>
            <w:shd w:val="clear" w:color="auto" w:fill="auto"/>
            <w:noWrap/>
            <w:vAlign w:val="bottom"/>
            <w:hideMark/>
          </w:tcPr>
          <w:p w14:paraId="76D41B2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223927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1,1765%</w:t>
            </w:r>
          </w:p>
        </w:tc>
      </w:tr>
      <w:tr w:rsidR="00DD7C69" w:rsidRPr="00DD7C69" w14:paraId="6E54F7DB"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E9CF63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37</w:t>
            </w:r>
          </w:p>
        </w:tc>
        <w:tc>
          <w:tcPr>
            <w:tcW w:w="1975" w:type="dxa"/>
            <w:tcBorders>
              <w:top w:val="nil"/>
              <w:left w:val="single" w:sz="4" w:space="0" w:color="auto"/>
              <w:bottom w:val="nil"/>
              <w:right w:val="nil"/>
            </w:tcBorders>
            <w:shd w:val="clear" w:color="auto" w:fill="auto"/>
            <w:noWrap/>
            <w:vAlign w:val="bottom"/>
            <w:hideMark/>
          </w:tcPr>
          <w:p w14:paraId="769F3EA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15/jan/26</w:t>
            </w:r>
          </w:p>
        </w:tc>
        <w:tc>
          <w:tcPr>
            <w:tcW w:w="3615" w:type="dxa"/>
            <w:tcBorders>
              <w:top w:val="nil"/>
              <w:left w:val="single" w:sz="4" w:space="0" w:color="auto"/>
              <w:bottom w:val="nil"/>
              <w:right w:val="nil"/>
            </w:tcBorders>
            <w:shd w:val="clear" w:color="auto" w:fill="auto"/>
            <w:noWrap/>
            <w:vAlign w:val="bottom"/>
            <w:hideMark/>
          </w:tcPr>
          <w:p w14:paraId="5632705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80DA3E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1,1905%</w:t>
            </w:r>
          </w:p>
        </w:tc>
      </w:tr>
      <w:tr w:rsidR="00DD7C69" w:rsidRPr="00DD7C69" w14:paraId="2519903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CB575D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38</w:t>
            </w:r>
          </w:p>
        </w:tc>
        <w:tc>
          <w:tcPr>
            <w:tcW w:w="1975" w:type="dxa"/>
            <w:tcBorders>
              <w:top w:val="nil"/>
              <w:left w:val="single" w:sz="4" w:space="0" w:color="auto"/>
              <w:bottom w:val="nil"/>
              <w:right w:val="nil"/>
            </w:tcBorders>
            <w:shd w:val="clear" w:color="auto" w:fill="auto"/>
            <w:noWrap/>
            <w:vAlign w:val="bottom"/>
            <w:hideMark/>
          </w:tcPr>
          <w:p w14:paraId="68764E2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18/fev/26</w:t>
            </w:r>
          </w:p>
        </w:tc>
        <w:tc>
          <w:tcPr>
            <w:tcW w:w="3615" w:type="dxa"/>
            <w:tcBorders>
              <w:top w:val="nil"/>
              <w:left w:val="single" w:sz="4" w:space="0" w:color="auto"/>
              <w:bottom w:val="nil"/>
              <w:right w:val="nil"/>
            </w:tcBorders>
            <w:shd w:val="clear" w:color="auto" w:fill="auto"/>
            <w:noWrap/>
            <w:vAlign w:val="bottom"/>
            <w:hideMark/>
          </w:tcPr>
          <w:p w14:paraId="1DA1564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178DF4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1,2048%</w:t>
            </w:r>
          </w:p>
        </w:tc>
      </w:tr>
      <w:tr w:rsidR="00DD7C69" w:rsidRPr="00DD7C69" w14:paraId="339B5437"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0BD578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39</w:t>
            </w:r>
          </w:p>
        </w:tc>
        <w:tc>
          <w:tcPr>
            <w:tcW w:w="1975" w:type="dxa"/>
            <w:tcBorders>
              <w:top w:val="nil"/>
              <w:left w:val="single" w:sz="4" w:space="0" w:color="auto"/>
              <w:bottom w:val="nil"/>
              <w:right w:val="nil"/>
            </w:tcBorders>
            <w:shd w:val="clear" w:color="auto" w:fill="auto"/>
            <w:noWrap/>
            <w:vAlign w:val="bottom"/>
            <w:hideMark/>
          </w:tcPr>
          <w:p w14:paraId="5AD3CAE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16/mar/26</w:t>
            </w:r>
          </w:p>
        </w:tc>
        <w:tc>
          <w:tcPr>
            <w:tcW w:w="3615" w:type="dxa"/>
            <w:tcBorders>
              <w:top w:val="nil"/>
              <w:left w:val="single" w:sz="4" w:space="0" w:color="auto"/>
              <w:bottom w:val="nil"/>
              <w:right w:val="nil"/>
            </w:tcBorders>
            <w:shd w:val="clear" w:color="auto" w:fill="auto"/>
            <w:noWrap/>
            <w:vAlign w:val="bottom"/>
            <w:hideMark/>
          </w:tcPr>
          <w:p w14:paraId="0A1CF41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3CCD1D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1,2195%</w:t>
            </w:r>
          </w:p>
        </w:tc>
      </w:tr>
      <w:tr w:rsidR="00DD7C69" w:rsidRPr="00DD7C69" w14:paraId="082ADE51"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8FA886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40</w:t>
            </w:r>
          </w:p>
        </w:tc>
        <w:tc>
          <w:tcPr>
            <w:tcW w:w="1975" w:type="dxa"/>
            <w:tcBorders>
              <w:top w:val="nil"/>
              <w:left w:val="single" w:sz="4" w:space="0" w:color="auto"/>
              <w:bottom w:val="nil"/>
              <w:right w:val="nil"/>
            </w:tcBorders>
            <w:shd w:val="clear" w:color="auto" w:fill="auto"/>
            <w:noWrap/>
            <w:vAlign w:val="bottom"/>
            <w:hideMark/>
          </w:tcPr>
          <w:p w14:paraId="6E501A7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15/abr/26</w:t>
            </w:r>
          </w:p>
        </w:tc>
        <w:tc>
          <w:tcPr>
            <w:tcW w:w="3615" w:type="dxa"/>
            <w:tcBorders>
              <w:top w:val="nil"/>
              <w:left w:val="single" w:sz="4" w:space="0" w:color="auto"/>
              <w:bottom w:val="nil"/>
              <w:right w:val="nil"/>
            </w:tcBorders>
            <w:shd w:val="clear" w:color="auto" w:fill="auto"/>
            <w:noWrap/>
            <w:vAlign w:val="bottom"/>
            <w:hideMark/>
          </w:tcPr>
          <w:p w14:paraId="1213CD1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CAF325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1,2346%</w:t>
            </w:r>
          </w:p>
        </w:tc>
      </w:tr>
      <w:tr w:rsidR="00DD7C69" w:rsidRPr="00DD7C69" w14:paraId="3D50BB8B"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F9F916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41</w:t>
            </w:r>
          </w:p>
        </w:tc>
        <w:tc>
          <w:tcPr>
            <w:tcW w:w="1975" w:type="dxa"/>
            <w:tcBorders>
              <w:top w:val="nil"/>
              <w:left w:val="single" w:sz="4" w:space="0" w:color="auto"/>
              <w:bottom w:val="nil"/>
              <w:right w:val="nil"/>
            </w:tcBorders>
            <w:shd w:val="clear" w:color="auto" w:fill="auto"/>
            <w:noWrap/>
            <w:vAlign w:val="bottom"/>
            <w:hideMark/>
          </w:tcPr>
          <w:p w14:paraId="579B182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15/mai/26</w:t>
            </w:r>
          </w:p>
        </w:tc>
        <w:tc>
          <w:tcPr>
            <w:tcW w:w="3615" w:type="dxa"/>
            <w:tcBorders>
              <w:top w:val="nil"/>
              <w:left w:val="single" w:sz="4" w:space="0" w:color="auto"/>
              <w:bottom w:val="nil"/>
              <w:right w:val="nil"/>
            </w:tcBorders>
            <w:shd w:val="clear" w:color="auto" w:fill="auto"/>
            <w:noWrap/>
            <w:vAlign w:val="bottom"/>
            <w:hideMark/>
          </w:tcPr>
          <w:p w14:paraId="73FA7F4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BF1FBA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1,2500%</w:t>
            </w:r>
          </w:p>
        </w:tc>
      </w:tr>
      <w:tr w:rsidR="00DD7C69" w:rsidRPr="00DD7C69" w14:paraId="5402B0E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D37970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42</w:t>
            </w:r>
          </w:p>
        </w:tc>
        <w:tc>
          <w:tcPr>
            <w:tcW w:w="1975" w:type="dxa"/>
            <w:tcBorders>
              <w:top w:val="nil"/>
              <w:left w:val="single" w:sz="4" w:space="0" w:color="auto"/>
              <w:bottom w:val="nil"/>
              <w:right w:val="nil"/>
            </w:tcBorders>
            <w:shd w:val="clear" w:color="auto" w:fill="auto"/>
            <w:noWrap/>
            <w:vAlign w:val="bottom"/>
            <w:hideMark/>
          </w:tcPr>
          <w:p w14:paraId="38AA48C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15/jun/26</w:t>
            </w:r>
          </w:p>
        </w:tc>
        <w:tc>
          <w:tcPr>
            <w:tcW w:w="3615" w:type="dxa"/>
            <w:tcBorders>
              <w:top w:val="nil"/>
              <w:left w:val="single" w:sz="4" w:space="0" w:color="auto"/>
              <w:bottom w:val="nil"/>
              <w:right w:val="nil"/>
            </w:tcBorders>
            <w:shd w:val="clear" w:color="auto" w:fill="auto"/>
            <w:noWrap/>
            <w:vAlign w:val="bottom"/>
            <w:hideMark/>
          </w:tcPr>
          <w:p w14:paraId="77B6D49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C062D3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1,2658%</w:t>
            </w:r>
          </w:p>
        </w:tc>
      </w:tr>
      <w:tr w:rsidR="00DD7C69" w:rsidRPr="00DD7C69" w14:paraId="5CC41FC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649D17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43</w:t>
            </w:r>
          </w:p>
        </w:tc>
        <w:tc>
          <w:tcPr>
            <w:tcW w:w="1975" w:type="dxa"/>
            <w:tcBorders>
              <w:top w:val="nil"/>
              <w:left w:val="single" w:sz="4" w:space="0" w:color="auto"/>
              <w:bottom w:val="nil"/>
              <w:right w:val="nil"/>
            </w:tcBorders>
            <w:shd w:val="clear" w:color="auto" w:fill="auto"/>
            <w:noWrap/>
            <w:vAlign w:val="bottom"/>
            <w:hideMark/>
          </w:tcPr>
          <w:p w14:paraId="58F638A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15/jul/26</w:t>
            </w:r>
          </w:p>
        </w:tc>
        <w:tc>
          <w:tcPr>
            <w:tcW w:w="3615" w:type="dxa"/>
            <w:tcBorders>
              <w:top w:val="nil"/>
              <w:left w:val="single" w:sz="4" w:space="0" w:color="auto"/>
              <w:bottom w:val="nil"/>
              <w:right w:val="nil"/>
            </w:tcBorders>
            <w:shd w:val="clear" w:color="auto" w:fill="auto"/>
            <w:noWrap/>
            <w:vAlign w:val="bottom"/>
            <w:hideMark/>
          </w:tcPr>
          <w:p w14:paraId="78E8E1E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92FE07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1,2821%</w:t>
            </w:r>
          </w:p>
        </w:tc>
      </w:tr>
      <w:tr w:rsidR="00DD7C69" w:rsidRPr="00DD7C69" w14:paraId="298BDE01"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B05207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44</w:t>
            </w:r>
          </w:p>
        </w:tc>
        <w:tc>
          <w:tcPr>
            <w:tcW w:w="1975" w:type="dxa"/>
            <w:tcBorders>
              <w:top w:val="nil"/>
              <w:left w:val="single" w:sz="4" w:space="0" w:color="auto"/>
              <w:bottom w:val="nil"/>
              <w:right w:val="nil"/>
            </w:tcBorders>
            <w:shd w:val="clear" w:color="auto" w:fill="auto"/>
            <w:noWrap/>
            <w:vAlign w:val="bottom"/>
            <w:hideMark/>
          </w:tcPr>
          <w:p w14:paraId="3EBB4E0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17/ago/26</w:t>
            </w:r>
          </w:p>
        </w:tc>
        <w:tc>
          <w:tcPr>
            <w:tcW w:w="3615" w:type="dxa"/>
            <w:tcBorders>
              <w:top w:val="nil"/>
              <w:left w:val="single" w:sz="4" w:space="0" w:color="auto"/>
              <w:bottom w:val="nil"/>
              <w:right w:val="nil"/>
            </w:tcBorders>
            <w:shd w:val="clear" w:color="auto" w:fill="auto"/>
            <w:noWrap/>
            <w:vAlign w:val="bottom"/>
            <w:hideMark/>
          </w:tcPr>
          <w:p w14:paraId="32ACF91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0DD016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1,2987%</w:t>
            </w:r>
          </w:p>
        </w:tc>
      </w:tr>
      <w:tr w:rsidR="00DD7C69" w:rsidRPr="00DD7C69" w14:paraId="7C12346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5D0A36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45</w:t>
            </w:r>
          </w:p>
        </w:tc>
        <w:tc>
          <w:tcPr>
            <w:tcW w:w="1975" w:type="dxa"/>
            <w:tcBorders>
              <w:top w:val="nil"/>
              <w:left w:val="single" w:sz="4" w:space="0" w:color="auto"/>
              <w:bottom w:val="nil"/>
              <w:right w:val="nil"/>
            </w:tcBorders>
            <w:shd w:val="clear" w:color="auto" w:fill="auto"/>
            <w:noWrap/>
            <w:vAlign w:val="bottom"/>
            <w:hideMark/>
          </w:tcPr>
          <w:p w14:paraId="601A8F5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15/set/26</w:t>
            </w:r>
          </w:p>
        </w:tc>
        <w:tc>
          <w:tcPr>
            <w:tcW w:w="3615" w:type="dxa"/>
            <w:tcBorders>
              <w:top w:val="nil"/>
              <w:left w:val="single" w:sz="4" w:space="0" w:color="auto"/>
              <w:bottom w:val="nil"/>
              <w:right w:val="nil"/>
            </w:tcBorders>
            <w:shd w:val="clear" w:color="auto" w:fill="auto"/>
            <w:noWrap/>
            <w:vAlign w:val="bottom"/>
            <w:hideMark/>
          </w:tcPr>
          <w:p w14:paraId="75FA21D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7F062F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1,3158%</w:t>
            </w:r>
          </w:p>
        </w:tc>
      </w:tr>
      <w:tr w:rsidR="00DD7C69" w:rsidRPr="00DD7C69" w14:paraId="19CE1BC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170A7C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46</w:t>
            </w:r>
          </w:p>
        </w:tc>
        <w:tc>
          <w:tcPr>
            <w:tcW w:w="1975" w:type="dxa"/>
            <w:tcBorders>
              <w:top w:val="nil"/>
              <w:left w:val="single" w:sz="4" w:space="0" w:color="auto"/>
              <w:bottom w:val="nil"/>
              <w:right w:val="nil"/>
            </w:tcBorders>
            <w:shd w:val="clear" w:color="auto" w:fill="auto"/>
            <w:noWrap/>
            <w:vAlign w:val="bottom"/>
            <w:hideMark/>
          </w:tcPr>
          <w:p w14:paraId="39E2952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15/out/26</w:t>
            </w:r>
          </w:p>
        </w:tc>
        <w:tc>
          <w:tcPr>
            <w:tcW w:w="3615" w:type="dxa"/>
            <w:tcBorders>
              <w:top w:val="nil"/>
              <w:left w:val="single" w:sz="4" w:space="0" w:color="auto"/>
              <w:bottom w:val="nil"/>
              <w:right w:val="nil"/>
            </w:tcBorders>
            <w:shd w:val="clear" w:color="auto" w:fill="auto"/>
            <w:noWrap/>
            <w:vAlign w:val="bottom"/>
            <w:hideMark/>
          </w:tcPr>
          <w:p w14:paraId="447FE02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8C7888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1,3333%</w:t>
            </w:r>
          </w:p>
        </w:tc>
      </w:tr>
      <w:tr w:rsidR="00DD7C69" w:rsidRPr="00DD7C69" w14:paraId="432ADECB"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30D897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47</w:t>
            </w:r>
          </w:p>
        </w:tc>
        <w:tc>
          <w:tcPr>
            <w:tcW w:w="1975" w:type="dxa"/>
            <w:tcBorders>
              <w:top w:val="nil"/>
              <w:left w:val="single" w:sz="4" w:space="0" w:color="auto"/>
              <w:bottom w:val="nil"/>
              <w:right w:val="nil"/>
            </w:tcBorders>
            <w:shd w:val="clear" w:color="auto" w:fill="auto"/>
            <w:noWrap/>
            <w:vAlign w:val="bottom"/>
            <w:hideMark/>
          </w:tcPr>
          <w:p w14:paraId="095FC66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16/nov/26</w:t>
            </w:r>
          </w:p>
        </w:tc>
        <w:tc>
          <w:tcPr>
            <w:tcW w:w="3615" w:type="dxa"/>
            <w:tcBorders>
              <w:top w:val="nil"/>
              <w:left w:val="single" w:sz="4" w:space="0" w:color="auto"/>
              <w:bottom w:val="nil"/>
              <w:right w:val="nil"/>
            </w:tcBorders>
            <w:shd w:val="clear" w:color="auto" w:fill="auto"/>
            <w:noWrap/>
            <w:vAlign w:val="bottom"/>
            <w:hideMark/>
          </w:tcPr>
          <w:p w14:paraId="3A4BBA1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62E8ED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1,3514%</w:t>
            </w:r>
          </w:p>
        </w:tc>
      </w:tr>
      <w:tr w:rsidR="00DD7C69" w:rsidRPr="00DD7C69" w14:paraId="7C12778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EB1E1E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48</w:t>
            </w:r>
          </w:p>
        </w:tc>
        <w:tc>
          <w:tcPr>
            <w:tcW w:w="1975" w:type="dxa"/>
            <w:tcBorders>
              <w:top w:val="nil"/>
              <w:left w:val="single" w:sz="4" w:space="0" w:color="auto"/>
              <w:bottom w:val="nil"/>
              <w:right w:val="nil"/>
            </w:tcBorders>
            <w:shd w:val="clear" w:color="auto" w:fill="auto"/>
            <w:noWrap/>
            <w:vAlign w:val="bottom"/>
            <w:hideMark/>
          </w:tcPr>
          <w:p w14:paraId="6934DBD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15/dez/26</w:t>
            </w:r>
          </w:p>
        </w:tc>
        <w:tc>
          <w:tcPr>
            <w:tcW w:w="3615" w:type="dxa"/>
            <w:tcBorders>
              <w:top w:val="nil"/>
              <w:left w:val="single" w:sz="4" w:space="0" w:color="auto"/>
              <w:bottom w:val="nil"/>
              <w:right w:val="nil"/>
            </w:tcBorders>
            <w:shd w:val="clear" w:color="auto" w:fill="auto"/>
            <w:noWrap/>
            <w:vAlign w:val="bottom"/>
            <w:hideMark/>
          </w:tcPr>
          <w:p w14:paraId="2BE2E7C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AE19B6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1,3699%</w:t>
            </w:r>
          </w:p>
        </w:tc>
      </w:tr>
      <w:tr w:rsidR="00DD7C69" w:rsidRPr="00DD7C69" w14:paraId="24A21DA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B817FF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49</w:t>
            </w:r>
          </w:p>
        </w:tc>
        <w:tc>
          <w:tcPr>
            <w:tcW w:w="1975" w:type="dxa"/>
            <w:tcBorders>
              <w:top w:val="nil"/>
              <w:left w:val="single" w:sz="4" w:space="0" w:color="auto"/>
              <w:bottom w:val="nil"/>
              <w:right w:val="nil"/>
            </w:tcBorders>
            <w:shd w:val="clear" w:color="auto" w:fill="auto"/>
            <w:noWrap/>
            <w:vAlign w:val="bottom"/>
            <w:hideMark/>
          </w:tcPr>
          <w:p w14:paraId="6216160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15/jan/27</w:t>
            </w:r>
          </w:p>
        </w:tc>
        <w:tc>
          <w:tcPr>
            <w:tcW w:w="3615" w:type="dxa"/>
            <w:tcBorders>
              <w:top w:val="nil"/>
              <w:left w:val="single" w:sz="4" w:space="0" w:color="auto"/>
              <w:bottom w:val="nil"/>
              <w:right w:val="nil"/>
            </w:tcBorders>
            <w:shd w:val="clear" w:color="auto" w:fill="auto"/>
            <w:noWrap/>
            <w:vAlign w:val="bottom"/>
            <w:hideMark/>
          </w:tcPr>
          <w:p w14:paraId="0458879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355FB9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1,3889%</w:t>
            </w:r>
          </w:p>
        </w:tc>
      </w:tr>
      <w:tr w:rsidR="00DD7C69" w:rsidRPr="00DD7C69" w14:paraId="4143C3DB"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A599B2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50</w:t>
            </w:r>
          </w:p>
        </w:tc>
        <w:tc>
          <w:tcPr>
            <w:tcW w:w="1975" w:type="dxa"/>
            <w:tcBorders>
              <w:top w:val="nil"/>
              <w:left w:val="single" w:sz="4" w:space="0" w:color="auto"/>
              <w:bottom w:val="nil"/>
              <w:right w:val="nil"/>
            </w:tcBorders>
            <w:shd w:val="clear" w:color="auto" w:fill="auto"/>
            <w:noWrap/>
            <w:vAlign w:val="bottom"/>
            <w:hideMark/>
          </w:tcPr>
          <w:p w14:paraId="5AA1826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15/fev/27</w:t>
            </w:r>
          </w:p>
        </w:tc>
        <w:tc>
          <w:tcPr>
            <w:tcW w:w="3615" w:type="dxa"/>
            <w:tcBorders>
              <w:top w:val="nil"/>
              <w:left w:val="single" w:sz="4" w:space="0" w:color="auto"/>
              <w:bottom w:val="nil"/>
              <w:right w:val="nil"/>
            </w:tcBorders>
            <w:shd w:val="clear" w:color="auto" w:fill="auto"/>
            <w:noWrap/>
            <w:vAlign w:val="bottom"/>
            <w:hideMark/>
          </w:tcPr>
          <w:p w14:paraId="0113960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76FA61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1,4085%</w:t>
            </w:r>
          </w:p>
        </w:tc>
      </w:tr>
      <w:tr w:rsidR="00DD7C69" w:rsidRPr="00DD7C69" w14:paraId="226474BC"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FBD856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51</w:t>
            </w:r>
          </w:p>
        </w:tc>
        <w:tc>
          <w:tcPr>
            <w:tcW w:w="1975" w:type="dxa"/>
            <w:tcBorders>
              <w:top w:val="nil"/>
              <w:left w:val="single" w:sz="4" w:space="0" w:color="auto"/>
              <w:bottom w:val="nil"/>
              <w:right w:val="nil"/>
            </w:tcBorders>
            <w:shd w:val="clear" w:color="auto" w:fill="auto"/>
            <w:noWrap/>
            <w:vAlign w:val="bottom"/>
            <w:hideMark/>
          </w:tcPr>
          <w:p w14:paraId="04B34F8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15/mar/27</w:t>
            </w:r>
          </w:p>
        </w:tc>
        <w:tc>
          <w:tcPr>
            <w:tcW w:w="3615" w:type="dxa"/>
            <w:tcBorders>
              <w:top w:val="nil"/>
              <w:left w:val="single" w:sz="4" w:space="0" w:color="auto"/>
              <w:bottom w:val="nil"/>
              <w:right w:val="nil"/>
            </w:tcBorders>
            <w:shd w:val="clear" w:color="auto" w:fill="auto"/>
            <w:noWrap/>
            <w:vAlign w:val="bottom"/>
            <w:hideMark/>
          </w:tcPr>
          <w:p w14:paraId="6DFFC89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8BEFFB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1,4286%</w:t>
            </w:r>
          </w:p>
        </w:tc>
      </w:tr>
      <w:tr w:rsidR="00DD7C69" w:rsidRPr="00DD7C69" w14:paraId="2DBFFBF2"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2DF09B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52</w:t>
            </w:r>
          </w:p>
        </w:tc>
        <w:tc>
          <w:tcPr>
            <w:tcW w:w="1975" w:type="dxa"/>
            <w:tcBorders>
              <w:top w:val="nil"/>
              <w:left w:val="single" w:sz="4" w:space="0" w:color="auto"/>
              <w:bottom w:val="nil"/>
              <w:right w:val="nil"/>
            </w:tcBorders>
            <w:shd w:val="clear" w:color="auto" w:fill="auto"/>
            <w:noWrap/>
            <w:vAlign w:val="bottom"/>
            <w:hideMark/>
          </w:tcPr>
          <w:p w14:paraId="4183AA6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15/abr/27</w:t>
            </w:r>
          </w:p>
        </w:tc>
        <w:tc>
          <w:tcPr>
            <w:tcW w:w="3615" w:type="dxa"/>
            <w:tcBorders>
              <w:top w:val="nil"/>
              <w:left w:val="single" w:sz="4" w:space="0" w:color="auto"/>
              <w:bottom w:val="nil"/>
              <w:right w:val="nil"/>
            </w:tcBorders>
            <w:shd w:val="clear" w:color="auto" w:fill="auto"/>
            <w:noWrap/>
            <w:vAlign w:val="bottom"/>
            <w:hideMark/>
          </w:tcPr>
          <w:p w14:paraId="732C5EB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839D57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1,4493%</w:t>
            </w:r>
          </w:p>
        </w:tc>
      </w:tr>
      <w:tr w:rsidR="00DD7C69" w:rsidRPr="00DD7C69" w14:paraId="4EC5CB25"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9313D1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53</w:t>
            </w:r>
          </w:p>
        </w:tc>
        <w:tc>
          <w:tcPr>
            <w:tcW w:w="1975" w:type="dxa"/>
            <w:tcBorders>
              <w:top w:val="nil"/>
              <w:left w:val="single" w:sz="4" w:space="0" w:color="auto"/>
              <w:bottom w:val="nil"/>
              <w:right w:val="nil"/>
            </w:tcBorders>
            <w:shd w:val="clear" w:color="auto" w:fill="auto"/>
            <w:noWrap/>
            <w:vAlign w:val="bottom"/>
            <w:hideMark/>
          </w:tcPr>
          <w:p w14:paraId="310194D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17/mai/27</w:t>
            </w:r>
          </w:p>
        </w:tc>
        <w:tc>
          <w:tcPr>
            <w:tcW w:w="3615" w:type="dxa"/>
            <w:tcBorders>
              <w:top w:val="nil"/>
              <w:left w:val="single" w:sz="4" w:space="0" w:color="auto"/>
              <w:bottom w:val="nil"/>
              <w:right w:val="nil"/>
            </w:tcBorders>
            <w:shd w:val="clear" w:color="auto" w:fill="auto"/>
            <w:noWrap/>
            <w:vAlign w:val="bottom"/>
            <w:hideMark/>
          </w:tcPr>
          <w:p w14:paraId="24B6DA4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5E008F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1,4706%</w:t>
            </w:r>
          </w:p>
        </w:tc>
      </w:tr>
      <w:tr w:rsidR="00DD7C69" w:rsidRPr="00DD7C69" w14:paraId="705C85F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50F203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54</w:t>
            </w:r>
          </w:p>
        </w:tc>
        <w:tc>
          <w:tcPr>
            <w:tcW w:w="1975" w:type="dxa"/>
            <w:tcBorders>
              <w:top w:val="nil"/>
              <w:left w:val="single" w:sz="4" w:space="0" w:color="auto"/>
              <w:bottom w:val="nil"/>
              <w:right w:val="nil"/>
            </w:tcBorders>
            <w:shd w:val="clear" w:color="auto" w:fill="auto"/>
            <w:noWrap/>
            <w:vAlign w:val="bottom"/>
            <w:hideMark/>
          </w:tcPr>
          <w:p w14:paraId="005476D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15/jun/27</w:t>
            </w:r>
          </w:p>
        </w:tc>
        <w:tc>
          <w:tcPr>
            <w:tcW w:w="3615" w:type="dxa"/>
            <w:tcBorders>
              <w:top w:val="nil"/>
              <w:left w:val="single" w:sz="4" w:space="0" w:color="auto"/>
              <w:bottom w:val="nil"/>
              <w:right w:val="nil"/>
            </w:tcBorders>
            <w:shd w:val="clear" w:color="auto" w:fill="auto"/>
            <w:noWrap/>
            <w:vAlign w:val="bottom"/>
            <w:hideMark/>
          </w:tcPr>
          <w:p w14:paraId="435EDB4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910460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1,4925%</w:t>
            </w:r>
          </w:p>
        </w:tc>
      </w:tr>
      <w:tr w:rsidR="00DD7C69" w:rsidRPr="00DD7C69" w14:paraId="7D8097E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88B35E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55</w:t>
            </w:r>
          </w:p>
        </w:tc>
        <w:tc>
          <w:tcPr>
            <w:tcW w:w="1975" w:type="dxa"/>
            <w:tcBorders>
              <w:top w:val="nil"/>
              <w:left w:val="single" w:sz="4" w:space="0" w:color="auto"/>
              <w:bottom w:val="nil"/>
              <w:right w:val="nil"/>
            </w:tcBorders>
            <w:shd w:val="clear" w:color="auto" w:fill="auto"/>
            <w:noWrap/>
            <w:vAlign w:val="bottom"/>
            <w:hideMark/>
          </w:tcPr>
          <w:p w14:paraId="7F9EF5F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15/jul/27</w:t>
            </w:r>
          </w:p>
        </w:tc>
        <w:tc>
          <w:tcPr>
            <w:tcW w:w="3615" w:type="dxa"/>
            <w:tcBorders>
              <w:top w:val="nil"/>
              <w:left w:val="single" w:sz="4" w:space="0" w:color="auto"/>
              <w:bottom w:val="nil"/>
              <w:right w:val="nil"/>
            </w:tcBorders>
            <w:shd w:val="clear" w:color="auto" w:fill="auto"/>
            <w:noWrap/>
            <w:vAlign w:val="bottom"/>
            <w:hideMark/>
          </w:tcPr>
          <w:p w14:paraId="104E0C6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D3E639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1,5152%</w:t>
            </w:r>
          </w:p>
        </w:tc>
      </w:tr>
      <w:tr w:rsidR="00DD7C69" w:rsidRPr="00DD7C69" w14:paraId="38CB94A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951AF7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56</w:t>
            </w:r>
          </w:p>
        </w:tc>
        <w:tc>
          <w:tcPr>
            <w:tcW w:w="1975" w:type="dxa"/>
            <w:tcBorders>
              <w:top w:val="nil"/>
              <w:left w:val="single" w:sz="4" w:space="0" w:color="auto"/>
              <w:bottom w:val="nil"/>
              <w:right w:val="nil"/>
            </w:tcBorders>
            <w:shd w:val="clear" w:color="auto" w:fill="auto"/>
            <w:noWrap/>
            <w:vAlign w:val="bottom"/>
            <w:hideMark/>
          </w:tcPr>
          <w:p w14:paraId="5DC5945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16/ago/27</w:t>
            </w:r>
          </w:p>
        </w:tc>
        <w:tc>
          <w:tcPr>
            <w:tcW w:w="3615" w:type="dxa"/>
            <w:tcBorders>
              <w:top w:val="nil"/>
              <w:left w:val="single" w:sz="4" w:space="0" w:color="auto"/>
              <w:bottom w:val="nil"/>
              <w:right w:val="nil"/>
            </w:tcBorders>
            <w:shd w:val="clear" w:color="auto" w:fill="auto"/>
            <w:noWrap/>
            <w:vAlign w:val="bottom"/>
            <w:hideMark/>
          </w:tcPr>
          <w:p w14:paraId="7FD8B03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6ECE2F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1,5385%</w:t>
            </w:r>
          </w:p>
        </w:tc>
      </w:tr>
      <w:tr w:rsidR="00DD7C69" w:rsidRPr="00DD7C69" w14:paraId="323BAC6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513186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57</w:t>
            </w:r>
          </w:p>
        </w:tc>
        <w:tc>
          <w:tcPr>
            <w:tcW w:w="1975" w:type="dxa"/>
            <w:tcBorders>
              <w:top w:val="nil"/>
              <w:left w:val="single" w:sz="4" w:space="0" w:color="auto"/>
              <w:bottom w:val="nil"/>
              <w:right w:val="nil"/>
            </w:tcBorders>
            <w:shd w:val="clear" w:color="auto" w:fill="auto"/>
            <w:noWrap/>
            <w:vAlign w:val="bottom"/>
            <w:hideMark/>
          </w:tcPr>
          <w:p w14:paraId="789CB8D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15/set/27</w:t>
            </w:r>
          </w:p>
        </w:tc>
        <w:tc>
          <w:tcPr>
            <w:tcW w:w="3615" w:type="dxa"/>
            <w:tcBorders>
              <w:top w:val="nil"/>
              <w:left w:val="single" w:sz="4" w:space="0" w:color="auto"/>
              <w:bottom w:val="nil"/>
              <w:right w:val="nil"/>
            </w:tcBorders>
            <w:shd w:val="clear" w:color="auto" w:fill="auto"/>
            <w:noWrap/>
            <w:vAlign w:val="bottom"/>
            <w:hideMark/>
          </w:tcPr>
          <w:p w14:paraId="2F6B95E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D618BC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1,5625%</w:t>
            </w:r>
          </w:p>
        </w:tc>
      </w:tr>
      <w:tr w:rsidR="00DD7C69" w:rsidRPr="00DD7C69" w14:paraId="465CE8B1"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652C3B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58</w:t>
            </w:r>
          </w:p>
        </w:tc>
        <w:tc>
          <w:tcPr>
            <w:tcW w:w="1975" w:type="dxa"/>
            <w:tcBorders>
              <w:top w:val="nil"/>
              <w:left w:val="single" w:sz="4" w:space="0" w:color="auto"/>
              <w:bottom w:val="nil"/>
              <w:right w:val="nil"/>
            </w:tcBorders>
            <w:shd w:val="clear" w:color="auto" w:fill="auto"/>
            <w:noWrap/>
            <w:vAlign w:val="bottom"/>
            <w:hideMark/>
          </w:tcPr>
          <w:p w14:paraId="202B0F7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15/out/27</w:t>
            </w:r>
          </w:p>
        </w:tc>
        <w:tc>
          <w:tcPr>
            <w:tcW w:w="3615" w:type="dxa"/>
            <w:tcBorders>
              <w:top w:val="nil"/>
              <w:left w:val="single" w:sz="4" w:space="0" w:color="auto"/>
              <w:bottom w:val="nil"/>
              <w:right w:val="nil"/>
            </w:tcBorders>
            <w:shd w:val="clear" w:color="auto" w:fill="auto"/>
            <w:noWrap/>
            <w:vAlign w:val="bottom"/>
            <w:hideMark/>
          </w:tcPr>
          <w:p w14:paraId="2EFCDC6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59F967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1,5873%</w:t>
            </w:r>
          </w:p>
        </w:tc>
      </w:tr>
      <w:tr w:rsidR="00DD7C69" w:rsidRPr="00DD7C69" w14:paraId="7C8BBE49"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557996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59</w:t>
            </w:r>
          </w:p>
        </w:tc>
        <w:tc>
          <w:tcPr>
            <w:tcW w:w="1975" w:type="dxa"/>
            <w:tcBorders>
              <w:top w:val="nil"/>
              <w:left w:val="single" w:sz="4" w:space="0" w:color="auto"/>
              <w:bottom w:val="nil"/>
              <w:right w:val="nil"/>
            </w:tcBorders>
            <w:shd w:val="clear" w:color="auto" w:fill="auto"/>
            <w:noWrap/>
            <w:vAlign w:val="bottom"/>
            <w:hideMark/>
          </w:tcPr>
          <w:p w14:paraId="3CA3F83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16/nov/27</w:t>
            </w:r>
          </w:p>
        </w:tc>
        <w:tc>
          <w:tcPr>
            <w:tcW w:w="3615" w:type="dxa"/>
            <w:tcBorders>
              <w:top w:val="nil"/>
              <w:left w:val="single" w:sz="4" w:space="0" w:color="auto"/>
              <w:bottom w:val="nil"/>
              <w:right w:val="nil"/>
            </w:tcBorders>
            <w:shd w:val="clear" w:color="auto" w:fill="auto"/>
            <w:noWrap/>
            <w:vAlign w:val="bottom"/>
            <w:hideMark/>
          </w:tcPr>
          <w:p w14:paraId="7976A8C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834CC3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1,6129%</w:t>
            </w:r>
          </w:p>
        </w:tc>
      </w:tr>
      <w:tr w:rsidR="00DD7C69" w:rsidRPr="00DD7C69" w14:paraId="17D0C1E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80FE1F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60</w:t>
            </w:r>
          </w:p>
        </w:tc>
        <w:tc>
          <w:tcPr>
            <w:tcW w:w="1975" w:type="dxa"/>
            <w:tcBorders>
              <w:top w:val="nil"/>
              <w:left w:val="single" w:sz="4" w:space="0" w:color="auto"/>
              <w:bottom w:val="nil"/>
              <w:right w:val="nil"/>
            </w:tcBorders>
            <w:shd w:val="clear" w:color="auto" w:fill="auto"/>
            <w:noWrap/>
            <w:vAlign w:val="bottom"/>
            <w:hideMark/>
          </w:tcPr>
          <w:p w14:paraId="345CACD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15/dez/27</w:t>
            </w:r>
          </w:p>
        </w:tc>
        <w:tc>
          <w:tcPr>
            <w:tcW w:w="3615" w:type="dxa"/>
            <w:tcBorders>
              <w:top w:val="nil"/>
              <w:left w:val="single" w:sz="4" w:space="0" w:color="auto"/>
              <w:bottom w:val="nil"/>
              <w:right w:val="nil"/>
            </w:tcBorders>
            <w:shd w:val="clear" w:color="auto" w:fill="auto"/>
            <w:noWrap/>
            <w:vAlign w:val="bottom"/>
            <w:hideMark/>
          </w:tcPr>
          <w:p w14:paraId="6260052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8B2A0D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1,6393%</w:t>
            </w:r>
          </w:p>
        </w:tc>
      </w:tr>
      <w:tr w:rsidR="00DD7C69" w:rsidRPr="00DD7C69" w14:paraId="220310DD"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EAC83E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61</w:t>
            </w:r>
          </w:p>
        </w:tc>
        <w:tc>
          <w:tcPr>
            <w:tcW w:w="1975" w:type="dxa"/>
            <w:tcBorders>
              <w:top w:val="nil"/>
              <w:left w:val="single" w:sz="4" w:space="0" w:color="auto"/>
              <w:bottom w:val="nil"/>
              <w:right w:val="nil"/>
            </w:tcBorders>
            <w:shd w:val="clear" w:color="auto" w:fill="auto"/>
            <w:noWrap/>
            <w:vAlign w:val="bottom"/>
            <w:hideMark/>
          </w:tcPr>
          <w:p w14:paraId="7B4E0B5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17/jan/28</w:t>
            </w:r>
          </w:p>
        </w:tc>
        <w:tc>
          <w:tcPr>
            <w:tcW w:w="3615" w:type="dxa"/>
            <w:tcBorders>
              <w:top w:val="nil"/>
              <w:left w:val="single" w:sz="4" w:space="0" w:color="auto"/>
              <w:bottom w:val="nil"/>
              <w:right w:val="nil"/>
            </w:tcBorders>
            <w:shd w:val="clear" w:color="auto" w:fill="auto"/>
            <w:noWrap/>
            <w:vAlign w:val="bottom"/>
            <w:hideMark/>
          </w:tcPr>
          <w:p w14:paraId="7C15E63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F2CBAB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1,6667%</w:t>
            </w:r>
          </w:p>
        </w:tc>
      </w:tr>
      <w:tr w:rsidR="00DD7C69" w:rsidRPr="00DD7C69" w14:paraId="36C88F5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AAAABC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62</w:t>
            </w:r>
          </w:p>
        </w:tc>
        <w:tc>
          <w:tcPr>
            <w:tcW w:w="1975" w:type="dxa"/>
            <w:tcBorders>
              <w:top w:val="nil"/>
              <w:left w:val="single" w:sz="4" w:space="0" w:color="auto"/>
              <w:bottom w:val="nil"/>
              <w:right w:val="nil"/>
            </w:tcBorders>
            <w:shd w:val="clear" w:color="auto" w:fill="auto"/>
            <w:noWrap/>
            <w:vAlign w:val="bottom"/>
            <w:hideMark/>
          </w:tcPr>
          <w:p w14:paraId="308DB62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15/fev/28</w:t>
            </w:r>
          </w:p>
        </w:tc>
        <w:tc>
          <w:tcPr>
            <w:tcW w:w="3615" w:type="dxa"/>
            <w:tcBorders>
              <w:top w:val="nil"/>
              <w:left w:val="single" w:sz="4" w:space="0" w:color="auto"/>
              <w:bottom w:val="nil"/>
              <w:right w:val="nil"/>
            </w:tcBorders>
            <w:shd w:val="clear" w:color="auto" w:fill="auto"/>
            <w:noWrap/>
            <w:vAlign w:val="bottom"/>
            <w:hideMark/>
          </w:tcPr>
          <w:p w14:paraId="4792F35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B8DB79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1,6949%</w:t>
            </w:r>
          </w:p>
        </w:tc>
      </w:tr>
      <w:tr w:rsidR="00DD7C69" w:rsidRPr="00DD7C69" w14:paraId="0FC9F7F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72FF01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63</w:t>
            </w:r>
          </w:p>
        </w:tc>
        <w:tc>
          <w:tcPr>
            <w:tcW w:w="1975" w:type="dxa"/>
            <w:tcBorders>
              <w:top w:val="nil"/>
              <w:left w:val="single" w:sz="4" w:space="0" w:color="auto"/>
              <w:bottom w:val="nil"/>
              <w:right w:val="nil"/>
            </w:tcBorders>
            <w:shd w:val="clear" w:color="auto" w:fill="auto"/>
            <w:noWrap/>
            <w:vAlign w:val="bottom"/>
            <w:hideMark/>
          </w:tcPr>
          <w:p w14:paraId="1519B8D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15/mar/28</w:t>
            </w:r>
          </w:p>
        </w:tc>
        <w:tc>
          <w:tcPr>
            <w:tcW w:w="3615" w:type="dxa"/>
            <w:tcBorders>
              <w:top w:val="nil"/>
              <w:left w:val="single" w:sz="4" w:space="0" w:color="auto"/>
              <w:bottom w:val="nil"/>
              <w:right w:val="nil"/>
            </w:tcBorders>
            <w:shd w:val="clear" w:color="auto" w:fill="auto"/>
            <w:noWrap/>
            <w:vAlign w:val="bottom"/>
            <w:hideMark/>
          </w:tcPr>
          <w:p w14:paraId="16D58CF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98EA12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1,7241%</w:t>
            </w:r>
          </w:p>
        </w:tc>
      </w:tr>
      <w:tr w:rsidR="00DD7C69" w:rsidRPr="00DD7C69" w14:paraId="2DD6E4E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23A968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64</w:t>
            </w:r>
          </w:p>
        </w:tc>
        <w:tc>
          <w:tcPr>
            <w:tcW w:w="1975" w:type="dxa"/>
            <w:tcBorders>
              <w:top w:val="nil"/>
              <w:left w:val="single" w:sz="4" w:space="0" w:color="auto"/>
              <w:bottom w:val="nil"/>
              <w:right w:val="nil"/>
            </w:tcBorders>
            <w:shd w:val="clear" w:color="auto" w:fill="auto"/>
            <w:noWrap/>
            <w:vAlign w:val="bottom"/>
            <w:hideMark/>
          </w:tcPr>
          <w:p w14:paraId="2CAE4E3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17/abr/28</w:t>
            </w:r>
          </w:p>
        </w:tc>
        <w:tc>
          <w:tcPr>
            <w:tcW w:w="3615" w:type="dxa"/>
            <w:tcBorders>
              <w:top w:val="nil"/>
              <w:left w:val="single" w:sz="4" w:space="0" w:color="auto"/>
              <w:bottom w:val="nil"/>
              <w:right w:val="nil"/>
            </w:tcBorders>
            <w:shd w:val="clear" w:color="auto" w:fill="auto"/>
            <w:noWrap/>
            <w:vAlign w:val="bottom"/>
            <w:hideMark/>
          </w:tcPr>
          <w:p w14:paraId="35FAF67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7CDD0F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1,7544%</w:t>
            </w:r>
          </w:p>
        </w:tc>
      </w:tr>
      <w:tr w:rsidR="00DD7C69" w:rsidRPr="00DD7C69" w14:paraId="54EBD31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8195DB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65</w:t>
            </w:r>
          </w:p>
        </w:tc>
        <w:tc>
          <w:tcPr>
            <w:tcW w:w="1975" w:type="dxa"/>
            <w:tcBorders>
              <w:top w:val="nil"/>
              <w:left w:val="single" w:sz="4" w:space="0" w:color="auto"/>
              <w:bottom w:val="nil"/>
              <w:right w:val="nil"/>
            </w:tcBorders>
            <w:shd w:val="clear" w:color="auto" w:fill="auto"/>
            <w:noWrap/>
            <w:vAlign w:val="bottom"/>
            <w:hideMark/>
          </w:tcPr>
          <w:p w14:paraId="702C4A5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15/mai/28</w:t>
            </w:r>
          </w:p>
        </w:tc>
        <w:tc>
          <w:tcPr>
            <w:tcW w:w="3615" w:type="dxa"/>
            <w:tcBorders>
              <w:top w:val="nil"/>
              <w:left w:val="single" w:sz="4" w:space="0" w:color="auto"/>
              <w:bottom w:val="nil"/>
              <w:right w:val="nil"/>
            </w:tcBorders>
            <w:shd w:val="clear" w:color="auto" w:fill="auto"/>
            <w:noWrap/>
            <w:vAlign w:val="bottom"/>
            <w:hideMark/>
          </w:tcPr>
          <w:p w14:paraId="6E2C827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C95ABC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1,7857%</w:t>
            </w:r>
          </w:p>
        </w:tc>
      </w:tr>
      <w:tr w:rsidR="00DD7C69" w:rsidRPr="00DD7C69" w14:paraId="4090F95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60D5B5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66</w:t>
            </w:r>
          </w:p>
        </w:tc>
        <w:tc>
          <w:tcPr>
            <w:tcW w:w="1975" w:type="dxa"/>
            <w:tcBorders>
              <w:top w:val="nil"/>
              <w:left w:val="single" w:sz="4" w:space="0" w:color="auto"/>
              <w:bottom w:val="nil"/>
              <w:right w:val="nil"/>
            </w:tcBorders>
            <w:shd w:val="clear" w:color="auto" w:fill="auto"/>
            <w:noWrap/>
            <w:vAlign w:val="bottom"/>
            <w:hideMark/>
          </w:tcPr>
          <w:p w14:paraId="7974FCF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16/jun/28</w:t>
            </w:r>
          </w:p>
        </w:tc>
        <w:tc>
          <w:tcPr>
            <w:tcW w:w="3615" w:type="dxa"/>
            <w:tcBorders>
              <w:top w:val="nil"/>
              <w:left w:val="single" w:sz="4" w:space="0" w:color="auto"/>
              <w:bottom w:val="nil"/>
              <w:right w:val="nil"/>
            </w:tcBorders>
            <w:shd w:val="clear" w:color="auto" w:fill="auto"/>
            <w:noWrap/>
            <w:vAlign w:val="bottom"/>
            <w:hideMark/>
          </w:tcPr>
          <w:p w14:paraId="1819F8D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76BE08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1,8182%</w:t>
            </w:r>
          </w:p>
        </w:tc>
      </w:tr>
      <w:tr w:rsidR="00DD7C69" w:rsidRPr="00DD7C69" w14:paraId="6EC229A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4B9C90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67</w:t>
            </w:r>
          </w:p>
        </w:tc>
        <w:tc>
          <w:tcPr>
            <w:tcW w:w="1975" w:type="dxa"/>
            <w:tcBorders>
              <w:top w:val="nil"/>
              <w:left w:val="single" w:sz="4" w:space="0" w:color="auto"/>
              <w:bottom w:val="nil"/>
              <w:right w:val="nil"/>
            </w:tcBorders>
            <w:shd w:val="clear" w:color="auto" w:fill="auto"/>
            <w:noWrap/>
            <w:vAlign w:val="bottom"/>
            <w:hideMark/>
          </w:tcPr>
          <w:p w14:paraId="3662169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17/jul/28</w:t>
            </w:r>
          </w:p>
        </w:tc>
        <w:tc>
          <w:tcPr>
            <w:tcW w:w="3615" w:type="dxa"/>
            <w:tcBorders>
              <w:top w:val="nil"/>
              <w:left w:val="single" w:sz="4" w:space="0" w:color="auto"/>
              <w:bottom w:val="nil"/>
              <w:right w:val="nil"/>
            </w:tcBorders>
            <w:shd w:val="clear" w:color="auto" w:fill="auto"/>
            <w:noWrap/>
            <w:vAlign w:val="bottom"/>
            <w:hideMark/>
          </w:tcPr>
          <w:p w14:paraId="6C0A75A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85061B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1,8519%</w:t>
            </w:r>
          </w:p>
        </w:tc>
      </w:tr>
      <w:tr w:rsidR="00DD7C69" w:rsidRPr="00DD7C69" w14:paraId="7413949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9C5135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68</w:t>
            </w:r>
          </w:p>
        </w:tc>
        <w:tc>
          <w:tcPr>
            <w:tcW w:w="1975" w:type="dxa"/>
            <w:tcBorders>
              <w:top w:val="nil"/>
              <w:left w:val="single" w:sz="4" w:space="0" w:color="auto"/>
              <w:bottom w:val="nil"/>
              <w:right w:val="nil"/>
            </w:tcBorders>
            <w:shd w:val="clear" w:color="auto" w:fill="auto"/>
            <w:noWrap/>
            <w:vAlign w:val="bottom"/>
            <w:hideMark/>
          </w:tcPr>
          <w:p w14:paraId="088477A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15/ago/28</w:t>
            </w:r>
          </w:p>
        </w:tc>
        <w:tc>
          <w:tcPr>
            <w:tcW w:w="3615" w:type="dxa"/>
            <w:tcBorders>
              <w:top w:val="nil"/>
              <w:left w:val="single" w:sz="4" w:space="0" w:color="auto"/>
              <w:bottom w:val="nil"/>
              <w:right w:val="nil"/>
            </w:tcBorders>
            <w:shd w:val="clear" w:color="auto" w:fill="auto"/>
            <w:noWrap/>
            <w:vAlign w:val="bottom"/>
            <w:hideMark/>
          </w:tcPr>
          <w:p w14:paraId="5CF01E1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2BEFD9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1,8868%</w:t>
            </w:r>
          </w:p>
        </w:tc>
      </w:tr>
      <w:tr w:rsidR="00DD7C69" w:rsidRPr="00DD7C69" w14:paraId="26DED0F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E3980E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69</w:t>
            </w:r>
          </w:p>
        </w:tc>
        <w:tc>
          <w:tcPr>
            <w:tcW w:w="1975" w:type="dxa"/>
            <w:tcBorders>
              <w:top w:val="nil"/>
              <w:left w:val="single" w:sz="4" w:space="0" w:color="auto"/>
              <w:bottom w:val="nil"/>
              <w:right w:val="nil"/>
            </w:tcBorders>
            <w:shd w:val="clear" w:color="auto" w:fill="auto"/>
            <w:noWrap/>
            <w:vAlign w:val="bottom"/>
            <w:hideMark/>
          </w:tcPr>
          <w:p w14:paraId="6F126F3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15/set/28</w:t>
            </w:r>
          </w:p>
        </w:tc>
        <w:tc>
          <w:tcPr>
            <w:tcW w:w="3615" w:type="dxa"/>
            <w:tcBorders>
              <w:top w:val="nil"/>
              <w:left w:val="single" w:sz="4" w:space="0" w:color="auto"/>
              <w:bottom w:val="nil"/>
              <w:right w:val="nil"/>
            </w:tcBorders>
            <w:shd w:val="clear" w:color="auto" w:fill="auto"/>
            <w:noWrap/>
            <w:vAlign w:val="bottom"/>
            <w:hideMark/>
          </w:tcPr>
          <w:p w14:paraId="31424AC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73BA96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1,9231%</w:t>
            </w:r>
          </w:p>
        </w:tc>
      </w:tr>
      <w:tr w:rsidR="00DD7C69" w:rsidRPr="00DD7C69" w14:paraId="054DA1A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D02CFC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70</w:t>
            </w:r>
          </w:p>
        </w:tc>
        <w:tc>
          <w:tcPr>
            <w:tcW w:w="1975" w:type="dxa"/>
            <w:tcBorders>
              <w:top w:val="nil"/>
              <w:left w:val="single" w:sz="4" w:space="0" w:color="auto"/>
              <w:bottom w:val="nil"/>
              <w:right w:val="nil"/>
            </w:tcBorders>
            <w:shd w:val="clear" w:color="auto" w:fill="auto"/>
            <w:noWrap/>
            <w:vAlign w:val="bottom"/>
            <w:hideMark/>
          </w:tcPr>
          <w:p w14:paraId="7FE99C1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16/out/28</w:t>
            </w:r>
          </w:p>
        </w:tc>
        <w:tc>
          <w:tcPr>
            <w:tcW w:w="3615" w:type="dxa"/>
            <w:tcBorders>
              <w:top w:val="nil"/>
              <w:left w:val="single" w:sz="4" w:space="0" w:color="auto"/>
              <w:bottom w:val="nil"/>
              <w:right w:val="nil"/>
            </w:tcBorders>
            <w:shd w:val="clear" w:color="auto" w:fill="auto"/>
            <w:noWrap/>
            <w:vAlign w:val="bottom"/>
            <w:hideMark/>
          </w:tcPr>
          <w:p w14:paraId="401540C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A62A48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1,9608%</w:t>
            </w:r>
          </w:p>
        </w:tc>
      </w:tr>
      <w:tr w:rsidR="00DD7C69" w:rsidRPr="00DD7C69" w14:paraId="3384240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E3F9E1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71</w:t>
            </w:r>
          </w:p>
        </w:tc>
        <w:tc>
          <w:tcPr>
            <w:tcW w:w="1975" w:type="dxa"/>
            <w:tcBorders>
              <w:top w:val="nil"/>
              <w:left w:val="single" w:sz="4" w:space="0" w:color="auto"/>
              <w:bottom w:val="nil"/>
              <w:right w:val="nil"/>
            </w:tcBorders>
            <w:shd w:val="clear" w:color="auto" w:fill="auto"/>
            <w:noWrap/>
            <w:vAlign w:val="bottom"/>
            <w:hideMark/>
          </w:tcPr>
          <w:p w14:paraId="39A0E66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16/nov/28</w:t>
            </w:r>
          </w:p>
        </w:tc>
        <w:tc>
          <w:tcPr>
            <w:tcW w:w="3615" w:type="dxa"/>
            <w:tcBorders>
              <w:top w:val="nil"/>
              <w:left w:val="single" w:sz="4" w:space="0" w:color="auto"/>
              <w:bottom w:val="nil"/>
              <w:right w:val="nil"/>
            </w:tcBorders>
            <w:shd w:val="clear" w:color="auto" w:fill="auto"/>
            <w:noWrap/>
            <w:vAlign w:val="bottom"/>
            <w:hideMark/>
          </w:tcPr>
          <w:p w14:paraId="6CB47FB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393ADE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2,0000%</w:t>
            </w:r>
          </w:p>
        </w:tc>
      </w:tr>
      <w:tr w:rsidR="00DD7C69" w:rsidRPr="00DD7C69" w14:paraId="17D79EA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F68077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72</w:t>
            </w:r>
          </w:p>
        </w:tc>
        <w:tc>
          <w:tcPr>
            <w:tcW w:w="1975" w:type="dxa"/>
            <w:tcBorders>
              <w:top w:val="nil"/>
              <w:left w:val="single" w:sz="4" w:space="0" w:color="auto"/>
              <w:bottom w:val="nil"/>
              <w:right w:val="nil"/>
            </w:tcBorders>
            <w:shd w:val="clear" w:color="auto" w:fill="auto"/>
            <w:noWrap/>
            <w:vAlign w:val="bottom"/>
            <w:hideMark/>
          </w:tcPr>
          <w:p w14:paraId="04F2A2D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15/dez/28</w:t>
            </w:r>
          </w:p>
        </w:tc>
        <w:tc>
          <w:tcPr>
            <w:tcW w:w="3615" w:type="dxa"/>
            <w:tcBorders>
              <w:top w:val="nil"/>
              <w:left w:val="single" w:sz="4" w:space="0" w:color="auto"/>
              <w:bottom w:val="nil"/>
              <w:right w:val="nil"/>
            </w:tcBorders>
            <w:shd w:val="clear" w:color="auto" w:fill="auto"/>
            <w:noWrap/>
            <w:vAlign w:val="bottom"/>
            <w:hideMark/>
          </w:tcPr>
          <w:p w14:paraId="6B5EDB4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10E978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2,0408%</w:t>
            </w:r>
          </w:p>
        </w:tc>
      </w:tr>
      <w:tr w:rsidR="00DD7C69" w:rsidRPr="00DD7C69" w14:paraId="6107B2A6"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5EE8EF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73</w:t>
            </w:r>
          </w:p>
        </w:tc>
        <w:tc>
          <w:tcPr>
            <w:tcW w:w="1975" w:type="dxa"/>
            <w:tcBorders>
              <w:top w:val="nil"/>
              <w:left w:val="single" w:sz="4" w:space="0" w:color="auto"/>
              <w:bottom w:val="nil"/>
              <w:right w:val="nil"/>
            </w:tcBorders>
            <w:shd w:val="clear" w:color="auto" w:fill="auto"/>
            <w:noWrap/>
            <w:vAlign w:val="bottom"/>
            <w:hideMark/>
          </w:tcPr>
          <w:p w14:paraId="6BEF5DD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15/jan/29</w:t>
            </w:r>
          </w:p>
        </w:tc>
        <w:tc>
          <w:tcPr>
            <w:tcW w:w="3615" w:type="dxa"/>
            <w:tcBorders>
              <w:top w:val="nil"/>
              <w:left w:val="single" w:sz="4" w:space="0" w:color="auto"/>
              <w:bottom w:val="nil"/>
              <w:right w:val="nil"/>
            </w:tcBorders>
            <w:shd w:val="clear" w:color="auto" w:fill="auto"/>
            <w:noWrap/>
            <w:vAlign w:val="bottom"/>
            <w:hideMark/>
          </w:tcPr>
          <w:p w14:paraId="58EFDF3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553203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2,0833%</w:t>
            </w:r>
          </w:p>
        </w:tc>
      </w:tr>
      <w:tr w:rsidR="00DD7C69" w:rsidRPr="00DD7C69" w14:paraId="1BAB51E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F5D6DE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74</w:t>
            </w:r>
          </w:p>
        </w:tc>
        <w:tc>
          <w:tcPr>
            <w:tcW w:w="1975" w:type="dxa"/>
            <w:tcBorders>
              <w:top w:val="nil"/>
              <w:left w:val="single" w:sz="4" w:space="0" w:color="auto"/>
              <w:bottom w:val="nil"/>
              <w:right w:val="nil"/>
            </w:tcBorders>
            <w:shd w:val="clear" w:color="auto" w:fill="auto"/>
            <w:noWrap/>
            <w:vAlign w:val="bottom"/>
            <w:hideMark/>
          </w:tcPr>
          <w:p w14:paraId="3E4D604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15/fev/29</w:t>
            </w:r>
          </w:p>
        </w:tc>
        <w:tc>
          <w:tcPr>
            <w:tcW w:w="3615" w:type="dxa"/>
            <w:tcBorders>
              <w:top w:val="nil"/>
              <w:left w:val="single" w:sz="4" w:space="0" w:color="auto"/>
              <w:bottom w:val="nil"/>
              <w:right w:val="nil"/>
            </w:tcBorders>
            <w:shd w:val="clear" w:color="auto" w:fill="auto"/>
            <w:noWrap/>
            <w:vAlign w:val="bottom"/>
            <w:hideMark/>
          </w:tcPr>
          <w:p w14:paraId="397444B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C7CD2A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2,1277%</w:t>
            </w:r>
          </w:p>
        </w:tc>
      </w:tr>
      <w:tr w:rsidR="00DD7C69" w:rsidRPr="00DD7C69" w14:paraId="2E23140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670D11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75</w:t>
            </w:r>
          </w:p>
        </w:tc>
        <w:tc>
          <w:tcPr>
            <w:tcW w:w="1975" w:type="dxa"/>
            <w:tcBorders>
              <w:top w:val="nil"/>
              <w:left w:val="single" w:sz="4" w:space="0" w:color="auto"/>
              <w:bottom w:val="nil"/>
              <w:right w:val="nil"/>
            </w:tcBorders>
            <w:shd w:val="clear" w:color="auto" w:fill="auto"/>
            <w:noWrap/>
            <w:vAlign w:val="bottom"/>
            <w:hideMark/>
          </w:tcPr>
          <w:p w14:paraId="011273F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15/mar/29</w:t>
            </w:r>
          </w:p>
        </w:tc>
        <w:tc>
          <w:tcPr>
            <w:tcW w:w="3615" w:type="dxa"/>
            <w:tcBorders>
              <w:top w:val="nil"/>
              <w:left w:val="single" w:sz="4" w:space="0" w:color="auto"/>
              <w:bottom w:val="nil"/>
              <w:right w:val="nil"/>
            </w:tcBorders>
            <w:shd w:val="clear" w:color="auto" w:fill="auto"/>
            <w:noWrap/>
            <w:vAlign w:val="bottom"/>
            <w:hideMark/>
          </w:tcPr>
          <w:p w14:paraId="3BF69F7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F4FA96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2,1739%</w:t>
            </w:r>
          </w:p>
        </w:tc>
      </w:tr>
      <w:tr w:rsidR="00DD7C69" w:rsidRPr="00DD7C69" w14:paraId="5366625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2C37C1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76</w:t>
            </w:r>
          </w:p>
        </w:tc>
        <w:tc>
          <w:tcPr>
            <w:tcW w:w="1975" w:type="dxa"/>
            <w:tcBorders>
              <w:top w:val="nil"/>
              <w:left w:val="single" w:sz="4" w:space="0" w:color="auto"/>
              <w:bottom w:val="nil"/>
              <w:right w:val="nil"/>
            </w:tcBorders>
            <w:shd w:val="clear" w:color="auto" w:fill="auto"/>
            <w:noWrap/>
            <w:vAlign w:val="bottom"/>
            <w:hideMark/>
          </w:tcPr>
          <w:p w14:paraId="707CB01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16/abr/29</w:t>
            </w:r>
          </w:p>
        </w:tc>
        <w:tc>
          <w:tcPr>
            <w:tcW w:w="3615" w:type="dxa"/>
            <w:tcBorders>
              <w:top w:val="nil"/>
              <w:left w:val="single" w:sz="4" w:space="0" w:color="auto"/>
              <w:bottom w:val="nil"/>
              <w:right w:val="nil"/>
            </w:tcBorders>
            <w:shd w:val="clear" w:color="auto" w:fill="auto"/>
            <w:noWrap/>
            <w:vAlign w:val="bottom"/>
            <w:hideMark/>
          </w:tcPr>
          <w:p w14:paraId="7A7C102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483E7F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2,2222%</w:t>
            </w:r>
          </w:p>
        </w:tc>
      </w:tr>
      <w:tr w:rsidR="00DD7C69" w:rsidRPr="00DD7C69" w14:paraId="332E5FC9"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9D88B1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77</w:t>
            </w:r>
          </w:p>
        </w:tc>
        <w:tc>
          <w:tcPr>
            <w:tcW w:w="1975" w:type="dxa"/>
            <w:tcBorders>
              <w:top w:val="nil"/>
              <w:left w:val="single" w:sz="4" w:space="0" w:color="auto"/>
              <w:bottom w:val="nil"/>
              <w:right w:val="nil"/>
            </w:tcBorders>
            <w:shd w:val="clear" w:color="auto" w:fill="auto"/>
            <w:noWrap/>
            <w:vAlign w:val="bottom"/>
            <w:hideMark/>
          </w:tcPr>
          <w:p w14:paraId="235D9EA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15/mai/29</w:t>
            </w:r>
          </w:p>
        </w:tc>
        <w:tc>
          <w:tcPr>
            <w:tcW w:w="3615" w:type="dxa"/>
            <w:tcBorders>
              <w:top w:val="nil"/>
              <w:left w:val="single" w:sz="4" w:space="0" w:color="auto"/>
              <w:bottom w:val="nil"/>
              <w:right w:val="nil"/>
            </w:tcBorders>
            <w:shd w:val="clear" w:color="auto" w:fill="auto"/>
            <w:noWrap/>
            <w:vAlign w:val="bottom"/>
            <w:hideMark/>
          </w:tcPr>
          <w:p w14:paraId="599BE1E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C35489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2,2727%</w:t>
            </w:r>
          </w:p>
        </w:tc>
      </w:tr>
      <w:tr w:rsidR="00DD7C69" w:rsidRPr="00DD7C69" w14:paraId="3947E85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51D6BD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78</w:t>
            </w:r>
          </w:p>
        </w:tc>
        <w:tc>
          <w:tcPr>
            <w:tcW w:w="1975" w:type="dxa"/>
            <w:tcBorders>
              <w:top w:val="nil"/>
              <w:left w:val="single" w:sz="4" w:space="0" w:color="auto"/>
              <w:bottom w:val="nil"/>
              <w:right w:val="nil"/>
            </w:tcBorders>
            <w:shd w:val="clear" w:color="auto" w:fill="auto"/>
            <w:noWrap/>
            <w:vAlign w:val="bottom"/>
            <w:hideMark/>
          </w:tcPr>
          <w:p w14:paraId="24BE544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15/jun/29</w:t>
            </w:r>
          </w:p>
        </w:tc>
        <w:tc>
          <w:tcPr>
            <w:tcW w:w="3615" w:type="dxa"/>
            <w:tcBorders>
              <w:top w:val="nil"/>
              <w:left w:val="single" w:sz="4" w:space="0" w:color="auto"/>
              <w:bottom w:val="nil"/>
              <w:right w:val="nil"/>
            </w:tcBorders>
            <w:shd w:val="clear" w:color="auto" w:fill="auto"/>
            <w:noWrap/>
            <w:vAlign w:val="bottom"/>
            <w:hideMark/>
          </w:tcPr>
          <w:p w14:paraId="34B3B40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D0D7B8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2,3256%</w:t>
            </w:r>
          </w:p>
        </w:tc>
      </w:tr>
      <w:tr w:rsidR="00DD7C69" w:rsidRPr="00DD7C69" w14:paraId="3F69389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6A941C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79</w:t>
            </w:r>
          </w:p>
        </w:tc>
        <w:tc>
          <w:tcPr>
            <w:tcW w:w="1975" w:type="dxa"/>
            <w:tcBorders>
              <w:top w:val="nil"/>
              <w:left w:val="single" w:sz="4" w:space="0" w:color="auto"/>
              <w:bottom w:val="nil"/>
              <w:right w:val="nil"/>
            </w:tcBorders>
            <w:shd w:val="clear" w:color="auto" w:fill="auto"/>
            <w:noWrap/>
            <w:vAlign w:val="bottom"/>
            <w:hideMark/>
          </w:tcPr>
          <w:p w14:paraId="764D1F8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16/jul/29</w:t>
            </w:r>
          </w:p>
        </w:tc>
        <w:tc>
          <w:tcPr>
            <w:tcW w:w="3615" w:type="dxa"/>
            <w:tcBorders>
              <w:top w:val="nil"/>
              <w:left w:val="single" w:sz="4" w:space="0" w:color="auto"/>
              <w:bottom w:val="nil"/>
              <w:right w:val="nil"/>
            </w:tcBorders>
            <w:shd w:val="clear" w:color="auto" w:fill="auto"/>
            <w:noWrap/>
            <w:vAlign w:val="bottom"/>
            <w:hideMark/>
          </w:tcPr>
          <w:p w14:paraId="07C016C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F37815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2,3810%</w:t>
            </w:r>
          </w:p>
        </w:tc>
      </w:tr>
      <w:tr w:rsidR="00DD7C69" w:rsidRPr="00DD7C69" w14:paraId="4C1CAFE7"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2AD31B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80</w:t>
            </w:r>
          </w:p>
        </w:tc>
        <w:tc>
          <w:tcPr>
            <w:tcW w:w="1975" w:type="dxa"/>
            <w:tcBorders>
              <w:top w:val="nil"/>
              <w:left w:val="single" w:sz="4" w:space="0" w:color="auto"/>
              <w:bottom w:val="nil"/>
              <w:right w:val="nil"/>
            </w:tcBorders>
            <w:shd w:val="clear" w:color="auto" w:fill="auto"/>
            <w:noWrap/>
            <w:vAlign w:val="bottom"/>
            <w:hideMark/>
          </w:tcPr>
          <w:p w14:paraId="0958A45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15/ago/29</w:t>
            </w:r>
          </w:p>
        </w:tc>
        <w:tc>
          <w:tcPr>
            <w:tcW w:w="3615" w:type="dxa"/>
            <w:tcBorders>
              <w:top w:val="nil"/>
              <w:left w:val="single" w:sz="4" w:space="0" w:color="auto"/>
              <w:bottom w:val="nil"/>
              <w:right w:val="nil"/>
            </w:tcBorders>
            <w:shd w:val="clear" w:color="auto" w:fill="auto"/>
            <w:noWrap/>
            <w:vAlign w:val="bottom"/>
            <w:hideMark/>
          </w:tcPr>
          <w:p w14:paraId="28A5E1F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EDBAA2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2,4390%</w:t>
            </w:r>
          </w:p>
        </w:tc>
      </w:tr>
      <w:tr w:rsidR="00DD7C69" w:rsidRPr="00DD7C69" w14:paraId="321287C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395213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81</w:t>
            </w:r>
          </w:p>
        </w:tc>
        <w:tc>
          <w:tcPr>
            <w:tcW w:w="1975" w:type="dxa"/>
            <w:tcBorders>
              <w:top w:val="nil"/>
              <w:left w:val="single" w:sz="4" w:space="0" w:color="auto"/>
              <w:bottom w:val="nil"/>
              <w:right w:val="nil"/>
            </w:tcBorders>
            <w:shd w:val="clear" w:color="auto" w:fill="auto"/>
            <w:noWrap/>
            <w:vAlign w:val="bottom"/>
            <w:hideMark/>
          </w:tcPr>
          <w:p w14:paraId="0B28DF5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17/set/29</w:t>
            </w:r>
          </w:p>
        </w:tc>
        <w:tc>
          <w:tcPr>
            <w:tcW w:w="3615" w:type="dxa"/>
            <w:tcBorders>
              <w:top w:val="nil"/>
              <w:left w:val="single" w:sz="4" w:space="0" w:color="auto"/>
              <w:bottom w:val="nil"/>
              <w:right w:val="nil"/>
            </w:tcBorders>
            <w:shd w:val="clear" w:color="auto" w:fill="auto"/>
            <w:noWrap/>
            <w:vAlign w:val="bottom"/>
            <w:hideMark/>
          </w:tcPr>
          <w:p w14:paraId="3A0D506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BD1FE3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2,5000%</w:t>
            </w:r>
          </w:p>
        </w:tc>
      </w:tr>
      <w:tr w:rsidR="00DD7C69" w:rsidRPr="00DD7C69" w14:paraId="2BB16407"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BEFCA8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82</w:t>
            </w:r>
          </w:p>
        </w:tc>
        <w:tc>
          <w:tcPr>
            <w:tcW w:w="1975" w:type="dxa"/>
            <w:tcBorders>
              <w:top w:val="nil"/>
              <w:left w:val="single" w:sz="4" w:space="0" w:color="auto"/>
              <w:bottom w:val="nil"/>
              <w:right w:val="nil"/>
            </w:tcBorders>
            <w:shd w:val="clear" w:color="auto" w:fill="auto"/>
            <w:noWrap/>
            <w:vAlign w:val="bottom"/>
            <w:hideMark/>
          </w:tcPr>
          <w:p w14:paraId="0939E38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15/out/29</w:t>
            </w:r>
          </w:p>
        </w:tc>
        <w:tc>
          <w:tcPr>
            <w:tcW w:w="3615" w:type="dxa"/>
            <w:tcBorders>
              <w:top w:val="nil"/>
              <w:left w:val="single" w:sz="4" w:space="0" w:color="auto"/>
              <w:bottom w:val="nil"/>
              <w:right w:val="nil"/>
            </w:tcBorders>
            <w:shd w:val="clear" w:color="auto" w:fill="auto"/>
            <w:noWrap/>
            <w:vAlign w:val="bottom"/>
            <w:hideMark/>
          </w:tcPr>
          <w:p w14:paraId="0CDA924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82983C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2,5641%</w:t>
            </w:r>
          </w:p>
        </w:tc>
      </w:tr>
      <w:tr w:rsidR="00DD7C69" w:rsidRPr="00DD7C69" w14:paraId="683CCF6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F57284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83</w:t>
            </w:r>
          </w:p>
        </w:tc>
        <w:tc>
          <w:tcPr>
            <w:tcW w:w="1975" w:type="dxa"/>
            <w:tcBorders>
              <w:top w:val="nil"/>
              <w:left w:val="single" w:sz="4" w:space="0" w:color="auto"/>
              <w:bottom w:val="nil"/>
              <w:right w:val="nil"/>
            </w:tcBorders>
            <w:shd w:val="clear" w:color="auto" w:fill="auto"/>
            <w:noWrap/>
            <w:vAlign w:val="bottom"/>
            <w:hideMark/>
          </w:tcPr>
          <w:p w14:paraId="5DAFF29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16/nov/29</w:t>
            </w:r>
          </w:p>
        </w:tc>
        <w:tc>
          <w:tcPr>
            <w:tcW w:w="3615" w:type="dxa"/>
            <w:tcBorders>
              <w:top w:val="nil"/>
              <w:left w:val="single" w:sz="4" w:space="0" w:color="auto"/>
              <w:bottom w:val="nil"/>
              <w:right w:val="nil"/>
            </w:tcBorders>
            <w:shd w:val="clear" w:color="auto" w:fill="auto"/>
            <w:noWrap/>
            <w:vAlign w:val="bottom"/>
            <w:hideMark/>
          </w:tcPr>
          <w:p w14:paraId="41F9A44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1201E7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2,6316%</w:t>
            </w:r>
          </w:p>
        </w:tc>
      </w:tr>
      <w:tr w:rsidR="00DD7C69" w:rsidRPr="00DD7C69" w14:paraId="5C95255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FEDBA5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84</w:t>
            </w:r>
          </w:p>
        </w:tc>
        <w:tc>
          <w:tcPr>
            <w:tcW w:w="1975" w:type="dxa"/>
            <w:tcBorders>
              <w:top w:val="nil"/>
              <w:left w:val="single" w:sz="4" w:space="0" w:color="auto"/>
              <w:bottom w:val="nil"/>
              <w:right w:val="nil"/>
            </w:tcBorders>
            <w:shd w:val="clear" w:color="auto" w:fill="auto"/>
            <w:noWrap/>
            <w:vAlign w:val="bottom"/>
            <w:hideMark/>
          </w:tcPr>
          <w:p w14:paraId="5E13B67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17/dez/29</w:t>
            </w:r>
          </w:p>
        </w:tc>
        <w:tc>
          <w:tcPr>
            <w:tcW w:w="3615" w:type="dxa"/>
            <w:tcBorders>
              <w:top w:val="nil"/>
              <w:left w:val="single" w:sz="4" w:space="0" w:color="auto"/>
              <w:bottom w:val="nil"/>
              <w:right w:val="nil"/>
            </w:tcBorders>
            <w:shd w:val="clear" w:color="auto" w:fill="auto"/>
            <w:noWrap/>
            <w:vAlign w:val="bottom"/>
            <w:hideMark/>
          </w:tcPr>
          <w:p w14:paraId="354ABE2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F6CD0D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2,7027%</w:t>
            </w:r>
          </w:p>
        </w:tc>
      </w:tr>
      <w:tr w:rsidR="00DD7C69" w:rsidRPr="00DD7C69" w14:paraId="4B0603F1"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0C76FB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85</w:t>
            </w:r>
          </w:p>
        </w:tc>
        <w:tc>
          <w:tcPr>
            <w:tcW w:w="1975" w:type="dxa"/>
            <w:tcBorders>
              <w:top w:val="nil"/>
              <w:left w:val="single" w:sz="4" w:space="0" w:color="auto"/>
              <w:bottom w:val="nil"/>
              <w:right w:val="nil"/>
            </w:tcBorders>
            <w:shd w:val="clear" w:color="auto" w:fill="auto"/>
            <w:noWrap/>
            <w:vAlign w:val="bottom"/>
            <w:hideMark/>
          </w:tcPr>
          <w:p w14:paraId="5E16E21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15/jan/30</w:t>
            </w:r>
          </w:p>
        </w:tc>
        <w:tc>
          <w:tcPr>
            <w:tcW w:w="3615" w:type="dxa"/>
            <w:tcBorders>
              <w:top w:val="nil"/>
              <w:left w:val="single" w:sz="4" w:space="0" w:color="auto"/>
              <w:bottom w:val="nil"/>
              <w:right w:val="nil"/>
            </w:tcBorders>
            <w:shd w:val="clear" w:color="auto" w:fill="auto"/>
            <w:noWrap/>
            <w:vAlign w:val="bottom"/>
            <w:hideMark/>
          </w:tcPr>
          <w:p w14:paraId="2EECF8F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418807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2,7778%</w:t>
            </w:r>
          </w:p>
        </w:tc>
      </w:tr>
      <w:tr w:rsidR="00DD7C69" w:rsidRPr="00DD7C69" w14:paraId="26D241D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0D207C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86</w:t>
            </w:r>
          </w:p>
        </w:tc>
        <w:tc>
          <w:tcPr>
            <w:tcW w:w="1975" w:type="dxa"/>
            <w:tcBorders>
              <w:top w:val="nil"/>
              <w:left w:val="single" w:sz="4" w:space="0" w:color="auto"/>
              <w:bottom w:val="nil"/>
              <w:right w:val="nil"/>
            </w:tcBorders>
            <w:shd w:val="clear" w:color="auto" w:fill="auto"/>
            <w:noWrap/>
            <w:vAlign w:val="bottom"/>
            <w:hideMark/>
          </w:tcPr>
          <w:p w14:paraId="5481EF6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15/fev/30</w:t>
            </w:r>
          </w:p>
        </w:tc>
        <w:tc>
          <w:tcPr>
            <w:tcW w:w="3615" w:type="dxa"/>
            <w:tcBorders>
              <w:top w:val="nil"/>
              <w:left w:val="single" w:sz="4" w:space="0" w:color="auto"/>
              <w:bottom w:val="nil"/>
              <w:right w:val="nil"/>
            </w:tcBorders>
            <w:shd w:val="clear" w:color="auto" w:fill="auto"/>
            <w:noWrap/>
            <w:vAlign w:val="bottom"/>
            <w:hideMark/>
          </w:tcPr>
          <w:p w14:paraId="17C9470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FB611B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2,8571%</w:t>
            </w:r>
          </w:p>
        </w:tc>
      </w:tr>
      <w:tr w:rsidR="00DD7C69" w:rsidRPr="00DD7C69" w14:paraId="553EDB8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B35B7D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87</w:t>
            </w:r>
          </w:p>
        </w:tc>
        <w:tc>
          <w:tcPr>
            <w:tcW w:w="1975" w:type="dxa"/>
            <w:tcBorders>
              <w:top w:val="nil"/>
              <w:left w:val="single" w:sz="4" w:space="0" w:color="auto"/>
              <w:bottom w:val="nil"/>
              <w:right w:val="nil"/>
            </w:tcBorders>
            <w:shd w:val="clear" w:color="auto" w:fill="auto"/>
            <w:noWrap/>
            <w:vAlign w:val="bottom"/>
            <w:hideMark/>
          </w:tcPr>
          <w:p w14:paraId="06D9A26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15/mar/30</w:t>
            </w:r>
          </w:p>
        </w:tc>
        <w:tc>
          <w:tcPr>
            <w:tcW w:w="3615" w:type="dxa"/>
            <w:tcBorders>
              <w:top w:val="nil"/>
              <w:left w:val="single" w:sz="4" w:space="0" w:color="auto"/>
              <w:bottom w:val="nil"/>
              <w:right w:val="nil"/>
            </w:tcBorders>
            <w:shd w:val="clear" w:color="auto" w:fill="auto"/>
            <w:noWrap/>
            <w:vAlign w:val="bottom"/>
            <w:hideMark/>
          </w:tcPr>
          <w:p w14:paraId="6638C67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B2212F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2,9412%</w:t>
            </w:r>
          </w:p>
        </w:tc>
      </w:tr>
      <w:tr w:rsidR="00DD7C69" w:rsidRPr="00DD7C69" w14:paraId="5DC9A256"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779D58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88</w:t>
            </w:r>
          </w:p>
        </w:tc>
        <w:tc>
          <w:tcPr>
            <w:tcW w:w="1975" w:type="dxa"/>
            <w:tcBorders>
              <w:top w:val="nil"/>
              <w:left w:val="single" w:sz="4" w:space="0" w:color="auto"/>
              <w:bottom w:val="nil"/>
              <w:right w:val="nil"/>
            </w:tcBorders>
            <w:shd w:val="clear" w:color="auto" w:fill="auto"/>
            <w:noWrap/>
            <w:vAlign w:val="bottom"/>
            <w:hideMark/>
          </w:tcPr>
          <w:p w14:paraId="4800F74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15/abr/30</w:t>
            </w:r>
          </w:p>
        </w:tc>
        <w:tc>
          <w:tcPr>
            <w:tcW w:w="3615" w:type="dxa"/>
            <w:tcBorders>
              <w:top w:val="nil"/>
              <w:left w:val="single" w:sz="4" w:space="0" w:color="auto"/>
              <w:bottom w:val="nil"/>
              <w:right w:val="nil"/>
            </w:tcBorders>
            <w:shd w:val="clear" w:color="auto" w:fill="auto"/>
            <w:noWrap/>
            <w:vAlign w:val="bottom"/>
            <w:hideMark/>
          </w:tcPr>
          <w:p w14:paraId="681A4B5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3C8EA1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3,0303%</w:t>
            </w:r>
          </w:p>
        </w:tc>
      </w:tr>
      <w:tr w:rsidR="00DD7C69" w:rsidRPr="00DD7C69" w14:paraId="76B99139"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B65B49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89</w:t>
            </w:r>
          </w:p>
        </w:tc>
        <w:tc>
          <w:tcPr>
            <w:tcW w:w="1975" w:type="dxa"/>
            <w:tcBorders>
              <w:top w:val="nil"/>
              <w:left w:val="single" w:sz="4" w:space="0" w:color="auto"/>
              <w:bottom w:val="nil"/>
              <w:right w:val="nil"/>
            </w:tcBorders>
            <w:shd w:val="clear" w:color="auto" w:fill="auto"/>
            <w:noWrap/>
            <w:vAlign w:val="bottom"/>
            <w:hideMark/>
          </w:tcPr>
          <w:p w14:paraId="27CE5F5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15/mai/30</w:t>
            </w:r>
          </w:p>
        </w:tc>
        <w:tc>
          <w:tcPr>
            <w:tcW w:w="3615" w:type="dxa"/>
            <w:tcBorders>
              <w:top w:val="nil"/>
              <w:left w:val="single" w:sz="4" w:space="0" w:color="auto"/>
              <w:bottom w:val="nil"/>
              <w:right w:val="nil"/>
            </w:tcBorders>
            <w:shd w:val="clear" w:color="auto" w:fill="auto"/>
            <w:noWrap/>
            <w:vAlign w:val="bottom"/>
            <w:hideMark/>
          </w:tcPr>
          <w:p w14:paraId="332CA64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2F406E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3,1250%</w:t>
            </w:r>
          </w:p>
        </w:tc>
      </w:tr>
      <w:tr w:rsidR="00DD7C69" w:rsidRPr="00DD7C69" w14:paraId="0B5D453F"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805389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90</w:t>
            </w:r>
          </w:p>
        </w:tc>
        <w:tc>
          <w:tcPr>
            <w:tcW w:w="1975" w:type="dxa"/>
            <w:tcBorders>
              <w:top w:val="nil"/>
              <w:left w:val="single" w:sz="4" w:space="0" w:color="auto"/>
              <w:bottom w:val="nil"/>
              <w:right w:val="nil"/>
            </w:tcBorders>
            <w:shd w:val="clear" w:color="auto" w:fill="auto"/>
            <w:noWrap/>
            <w:vAlign w:val="bottom"/>
            <w:hideMark/>
          </w:tcPr>
          <w:p w14:paraId="0B58962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17/jun/30</w:t>
            </w:r>
          </w:p>
        </w:tc>
        <w:tc>
          <w:tcPr>
            <w:tcW w:w="3615" w:type="dxa"/>
            <w:tcBorders>
              <w:top w:val="nil"/>
              <w:left w:val="single" w:sz="4" w:space="0" w:color="auto"/>
              <w:bottom w:val="nil"/>
              <w:right w:val="nil"/>
            </w:tcBorders>
            <w:shd w:val="clear" w:color="auto" w:fill="auto"/>
            <w:noWrap/>
            <w:vAlign w:val="bottom"/>
            <w:hideMark/>
          </w:tcPr>
          <w:p w14:paraId="608530D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0AF2CF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3,2258%</w:t>
            </w:r>
          </w:p>
        </w:tc>
      </w:tr>
      <w:tr w:rsidR="00DD7C69" w:rsidRPr="00DD7C69" w14:paraId="6B5D099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4362DD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91</w:t>
            </w:r>
          </w:p>
        </w:tc>
        <w:tc>
          <w:tcPr>
            <w:tcW w:w="1975" w:type="dxa"/>
            <w:tcBorders>
              <w:top w:val="nil"/>
              <w:left w:val="single" w:sz="4" w:space="0" w:color="auto"/>
              <w:bottom w:val="nil"/>
              <w:right w:val="nil"/>
            </w:tcBorders>
            <w:shd w:val="clear" w:color="auto" w:fill="auto"/>
            <w:noWrap/>
            <w:vAlign w:val="bottom"/>
            <w:hideMark/>
          </w:tcPr>
          <w:p w14:paraId="7D8A8F6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15/jul/30</w:t>
            </w:r>
          </w:p>
        </w:tc>
        <w:tc>
          <w:tcPr>
            <w:tcW w:w="3615" w:type="dxa"/>
            <w:tcBorders>
              <w:top w:val="nil"/>
              <w:left w:val="single" w:sz="4" w:space="0" w:color="auto"/>
              <w:bottom w:val="nil"/>
              <w:right w:val="nil"/>
            </w:tcBorders>
            <w:shd w:val="clear" w:color="auto" w:fill="auto"/>
            <w:noWrap/>
            <w:vAlign w:val="bottom"/>
            <w:hideMark/>
          </w:tcPr>
          <w:p w14:paraId="47ABBED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2C49A3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3,3333%</w:t>
            </w:r>
          </w:p>
        </w:tc>
      </w:tr>
      <w:tr w:rsidR="00DD7C69" w:rsidRPr="00DD7C69" w14:paraId="2CD315A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B45EF5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92</w:t>
            </w:r>
          </w:p>
        </w:tc>
        <w:tc>
          <w:tcPr>
            <w:tcW w:w="1975" w:type="dxa"/>
            <w:tcBorders>
              <w:top w:val="nil"/>
              <w:left w:val="single" w:sz="4" w:space="0" w:color="auto"/>
              <w:bottom w:val="nil"/>
              <w:right w:val="nil"/>
            </w:tcBorders>
            <w:shd w:val="clear" w:color="auto" w:fill="auto"/>
            <w:noWrap/>
            <w:vAlign w:val="bottom"/>
            <w:hideMark/>
          </w:tcPr>
          <w:p w14:paraId="74FC0F2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15/ago/30</w:t>
            </w:r>
          </w:p>
        </w:tc>
        <w:tc>
          <w:tcPr>
            <w:tcW w:w="3615" w:type="dxa"/>
            <w:tcBorders>
              <w:top w:val="nil"/>
              <w:left w:val="single" w:sz="4" w:space="0" w:color="auto"/>
              <w:bottom w:val="nil"/>
              <w:right w:val="nil"/>
            </w:tcBorders>
            <w:shd w:val="clear" w:color="auto" w:fill="auto"/>
            <w:noWrap/>
            <w:vAlign w:val="bottom"/>
            <w:hideMark/>
          </w:tcPr>
          <w:p w14:paraId="04DE6C0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3E394D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3,4483%</w:t>
            </w:r>
          </w:p>
        </w:tc>
      </w:tr>
      <w:tr w:rsidR="00DD7C69" w:rsidRPr="00DD7C69" w14:paraId="11B5EFD4"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8F2EEC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93</w:t>
            </w:r>
          </w:p>
        </w:tc>
        <w:tc>
          <w:tcPr>
            <w:tcW w:w="1975" w:type="dxa"/>
            <w:tcBorders>
              <w:top w:val="nil"/>
              <w:left w:val="single" w:sz="4" w:space="0" w:color="auto"/>
              <w:bottom w:val="nil"/>
              <w:right w:val="nil"/>
            </w:tcBorders>
            <w:shd w:val="clear" w:color="auto" w:fill="auto"/>
            <w:noWrap/>
            <w:vAlign w:val="bottom"/>
            <w:hideMark/>
          </w:tcPr>
          <w:p w14:paraId="5ABE2D5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16/set/30</w:t>
            </w:r>
          </w:p>
        </w:tc>
        <w:tc>
          <w:tcPr>
            <w:tcW w:w="3615" w:type="dxa"/>
            <w:tcBorders>
              <w:top w:val="nil"/>
              <w:left w:val="single" w:sz="4" w:space="0" w:color="auto"/>
              <w:bottom w:val="nil"/>
              <w:right w:val="nil"/>
            </w:tcBorders>
            <w:shd w:val="clear" w:color="auto" w:fill="auto"/>
            <w:noWrap/>
            <w:vAlign w:val="bottom"/>
            <w:hideMark/>
          </w:tcPr>
          <w:p w14:paraId="4CDE4A8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6DE1AC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3,5714%</w:t>
            </w:r>
          </w:p>
        </w:tc>
      </w:tr>
      <w:tr w:rsidR="00DD7C69" w:rsidRPr="00DD7C69" w14:paraId="57554E6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BBE5FF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94</w:t>
            </w:r>
          </w:p>
        </w:tc>
        <w:tc>
          <w:tcPr>
            <w:tcW w:w="1975" w:type="dxa"/>
            <w:tcBorders>
              <w:top w:val="nil"/>
              <w:left w:val="single" w:sz="4" w:space="0" w:color="auto"/>
              <w:bottom w:val="nil"/>
              <w:right w:val="nil"/>
            </w:tcBorders>
            <w:shd w:val="clear" w:color="auto" w:fill="auto"/>
            <w:noWrap/>
            <w:vAlign w:val="bottom"/>
            <w:hideMark/>
          </w:tcPr>
          <w:p w14:paraId="2173AF2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15/out/30</w:t>
            </w:r>
          </w:p>
        </w:tc>
        <w:tc>
          <w:tcPr>
            <w:tcW w:w="3615" w:type="dxa"/>
            <w:tcBorders>
              <w:top w:val="nil"/>
              <w:left w:val="single" w:sz="4" w:space="0" w:color="auto"/>
              <w:bottom w:val="nil"/>
              <w:right w:val="nil"/>
            </w:tcBorders>
            <w:shd w:val="clear" w:color="auto" w:fill="auto"/>
            <w:noWrap/>
            <w:vAlign w:val="bottom"/>
            <w:hideMark/>
          </w:tcPr>
          <w:p w14:paraId="6E12C4F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11AAC6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3,7037%</w:t>
            </w:r>
          </w:p>
        </w:tc>
      </w:tr>
      <w:tr w:rsidR="00DD7C69" w:rsidRPr="00DD7C69" w14:paraId="45D7BBC9"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EAC99F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95</w:t>
            </w:r>
          </w:p>
        </w:tc>
        <w:tc>
          <w:tcPr>
            <w:tcW w:w="1975" w:type="dxa"/>
            <w:tcBorders>
              <w:top w:val="nil"/>
              <w:left w:val="single" w:sz="4" w:space="0" w:color="auto"/>
              <w:bottom w:val="nil"/>
              <w:right w:val="nil"/>
            </w:tcBorders>
            <w:shd w:val="clear" w:color="auto" w:fill="auto"/>
            <w:noWrap/>
            <w:vAlign w:val="bottom"/>
            <w:hideMark/>
          </w:tcPr>
          <w:p w14:paraId="3E9C1B9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18/nov/30</w:t>
            </w:r>
          </w:p>
        </w:tc>
        <w:tc>
          <w:tcPr>
            <w:tcW w:w="3615" w:type="dxa"/>
            <w:tcBorders>
              <w:top w:val="nil"/>
              <w:left w:val="single" w:sz="4" w:space="0" w:color="auto"/>
              <w:bottom w:val="nil"/>
              <w:right w:val="nil"/>
            </w:tcBorders>
            <w:shd w:val="clear" w:color="auto" w:fill="auto"/>
            <w:noWrap/>
            <w:vAlign w:val="bottom"/>
            <w:hideMark/>
          </w:tcPr>
          <w:p w14:paraId="05DBF90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2ED54B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3,8462%</w:t>
            </w:r>
          </w:p>
        </w:tc>
      </w:tr>
      <w:tr w:rsidR="00DD7C69" w:rsidRPr="00DD7C69" w14:paraId="791BAE3C"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04BD68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96</w:t>
            </w:r>
          </w:p>
        </w:tc>
        <w:tc>
          <w:tcPr>
            <w:tcW w:w="1975" w:type="dxa"/>
            <w:tcBorders>
              <w:top w:val="nil"/>
              <w:left w:val="single" w:sz="4" w:space="0" w:color="auto"/>
              <w:bottom w:val="nil"/>
              <w:right w:val="nil"/>
            </w:tcBorders>
            <w:shd w:val="clear" w:color="auto" w:fill="auto"/>
            <w:noWrap/>
            <w:vAlign w:val="bottom"/>
            <w:hideMark/>
          </w:tcPr>
          <w:p w14:paraId="7872B27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16/dez/30</w:t>
            </w:r>
          </w:p>
        </w:tc>
        <w:tc>
          <w:tcPr>
            <w:tcW w:w="3615" w:type="dxa"/>
            <w:tcBorders>
              <w:top w:val="nil"/>
              <w:left w:val="single" w:sz="4" w:space="0" w:color="auto"/>
              <w:bottom w:val="nil"/>
              <w:right w:val="nil"/>
            </w:tcBorders>
            <w:shd w:val="clear" w:color="auto" w:fill="auto"/>
            <w:noWrap/>
            <w:vAlign w:val="bottom"/>
            <w:hideMark/>
          </w:tcPr>
          <w:p w14:paraId="633577D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544527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4,0000%</w:t>
            </w:r>
          </w:p>
        </w:tc>
      </w:tr>
      <w:tr w:rsidR="00DD7C69" w:rsidRPr="00DD7C69" w14:paraId="33D4172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5F8374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97</w:t>
            </w:r>
          </w:p>
        </w:tc>
        <w:tc>
          <w:tcPr>
            <w:tcW w:w="1975" w:type="dxa"/>
            <w:tcBorders>
              <w:top w:val="nil"/>
              <w:left w:val="single" w:sz="4" w:space="0" w:color="auto"/>
              <w:bottom w:val="nil"/>
              <w:right w:val="nil"/>
            </w:tcBorders>
            <w:shd w:val="clear" w:color="auto" w:fill="auto"/>
            <w:noWrap/>
            <w:vAlign w:val="bottom"/>
            <w:hideMark/>
          </w:tcPr>
          <w:p w14:paraId="0E6E300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15/jan/31</w:t>
            </w:r>
          </w:p>
        </w:tc>
        <w:tc>
          <w:tcPr>
            <w:tcW w:w="3615" w:type="dxa"/>
            <w:tcBorders>
              <w:top w:val="nil"/>
              <w:left w:val="single" w:sz="4" w:space="0" w:color="auto"/>
              <w:bottom w:val="nil"/>
              <w:right w:val="nil"/>
            </w:tcBorders>
            <w:shd w:val="clear" w:color="auto" w:fill="auto"/>
            <w:noWrap/>
            <w:vAlign w:val="bottom"/>
            <w:hideMark/>
          </w:tcPr>
          <w:p w14:paraId="343673E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80A726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4,1667%</w:t>
            </w:r>
          </w:p>
        </w:tc>
      </w:tr>
      <w:tr w:rsidR="00DD7C69" w:rsidRPr="00DD7C69" w14:paraId="6553C364"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A88704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98</w:t>
            </w:r>
          </w:p>
        </w:tc>
        <w:tc>
          <w:tcPr>
            <w:tcW w:w="1975" w:type="dxa"/>
            <w:tcBorders>
              <w:top w:val="nil"/>
              <w:left w:val="single" w:sz="4" w:space="0" w:color="auto"/>
              <w:bottom w:val="nil"/>
              <w:right w:val="nil"/>
            </w:tcBorders>
            <w:shd w:val="clear" w:color="auto" w:fill="auto"/>
            <w:noWrap/>
            <w:vAlign w:val="bottom"/>
            <w:hideMark/>
          </w:tcPr>
          <w:p w14:paraId="0F4765F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17/fev/31</w:t>
            </w:r>
          </w:p>
        </w:tc>
        <w:tc>
          <w:tcPr>
            <w:tcW w:w="3615" w:type="dxa"/>
            <w:tcBorders>
              <w:top w:val="nil"/>
              <w:left w:val="single" w:sz="4" w:space="0" w:color="auto"/>
              <w:bottom w:val="nil"/>
              <w:right w:val="nil"/>
            </w:tcBorders>
            <w:shd w:val="clear" w:color="auto" w:fill="auto"/>
            <w:noWrap/>
            <w:vAlign w:val="bottom"/>
            <w:hideMark/>
          </w:tcPr>
          <w:p w14:paraId="411EEA2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A0AA47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4,3478%</w:t>
            </w:r>
          </w:p>
        </w:tc>
      </w:tr>
      <w:tr w:rsidR="00DD7C69" w:rsidRPr="00DD7C69" w14:paraId="4D2DEC1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97BB79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99</w:t>
            </w:r>
          </w:p>
        </w:tc>
        <w:tc>
          <w:tcPr>
            <w:tcW w:w="1975" w:type="dxa"/>
            <w:tcBorders>
              <w:top w:val="nil"/>
              <w:left w:val="single" w:sz="4" w:space="0" w:color="auto"/>
              <w:bottom w:val="nil"/>
              <w:right w:val="nil"/>
            </w:tcBorders>
            <w:shd w:val="clear" w:color="auto" w:fill="auto"/>
            <w:noWrap/>
            <w:vAlign w:val="bottom"/>
            <w:hideMark/>
          </w:tcPr>
          <w:p w14:paraId="7A3EAA5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17/mar/31</w:t>
            </w:r>
          </w:p>
        </w:tc>
        <w:tc>
          <w:tcPr>
            <w:tcW w:w="3615" w:type="dxa"/>
            <w:tcBorders>
              <w:top w:val="nil"/>
              <w:left w:val="single" w:sz="4" w:space="0" w:color="auto"/>
              <w:bottom w:val="nil"/>
              <w:right w:val="nil"/>
            </w:tcBorders>
            <w:shd w:val="clear" w:color="auto" w:fill="auto"/>
            <w:noWrap/>
            <w:vAlign w:val="bottom"/>
            <w:hideMark/>
          </w:tcPr>
          <w:p w14:paraId="5118C17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DC1C1A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4,5455%</w:t>
            </w:r>
          </w:p>
        </w:tc>
      </w:tr>
      <w:tr w:rsidR="00DD7C69" w:rsidRPr="00DD7C69" w14:paraId="2AC750A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5C72DC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100</w:t>
            </w:r>
          </w:p>
        </w:tc>
        <w:tc>
          <w:tcPr>
            <w:tcW w:w="1975" w:type="dxa"/>
            <w:tcBorders>
              <w:top w:val="nil"/>
              <w:left w:val="single" w:sz="4" w:space="0" w:color="auto"/>
              <w:bottom w:val="nil"/>
              <w:right w:val="nil"/>
            </w:tcBorders>
            <w:shd w:val="clear" w:color="auto" w:fill="auto"/>
            <w:noWrap/>
            <w:vAlign w:val="bottom"/>
            <w:hideMark/>
          </w:tcPr>
          <w:p w14:paraId="753536E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15/abr/31</w:t>
            </w:r>
          </w:p>
        </w:tc>
        <w:tc>
          <w:tcPr>
            <w:tcW w:w="3615" w:type="dxa"/>
            <w:tcBorders>
              <w:top w:val="nil"/>
              <w:left w:val="single" w:sz="4" w:space="0" w:color="auto"/>
              <w:bottom w:val="nil"/>
              <w:right w:val="nil"/>
            </w:tcBorders>
            <w:shd w:val="clear" w:color="auto" w:fill="auto"/>
            <w:noWrap/>
            <w:vAlign w:val="bottom"/>
            <w:hideMark/>
          </w:tcPr>
          <w:p w14:paraId="15888B3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252BA7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4,7619%</w:t>
            </w:r>
          </w:p>
        </w:tc>
      </w:tr>
      <w:tr w:rsidR="00DD7C69" w:rsidRPr="00DD7C69" w14:paraId="4AE8BBE6"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B6CE03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101</w:t>
            </w:r>
          </w:p>
        </w:tc>
        <w:tc>
          <w:tcPr>
            <w:tcW w:w="1975" w:type="dxa"/>
            <w:tcBorders>
              <w:top w:val="nil"/>
              <w:left w:val="single" w:sz="4" w:space="0" w:color="auto"/>
              <w:bottom w:val="nil"/>
              <w:right w:val="nil"/>
            </w:tcBorders>
            <w:shd w:val="clear" w:color="auto" w:fill="auto"/>
            <w:noWrap/>
            <w:vAlign w:val="bottom"/>
            <w:hideMark/>
          </w:tcPr>
          <w:p w14:paraId="5AE292D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15/mai/31</w:t>
            </w:r>
          </w:p>
        </w:tc>
        <w:tc>
          <w:tcPr>
            <w:tcW w:w="3615" w:type="dxa"/>
            <w:tcBorders>
              <w:top w:val="nil"/>
              <w:left w:val="single" w:sz="4" w:space="0" w:color="auto"/>
              <w:bottom w:val="nil"/>
              <w:right w:val="nil"/>
            </w:tcBorders>
            <w:shd w:val="clear" w:color="auto" w:fill="auto"/>
            <w:noWrap/>
            <w:vAlign w:val="bottom"/>
            <w:hideMark/>
          </w:tcPr>
          <w:p w14:paraId="4129364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513FD4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5,0000%</w:t>
            </w:r>
          </w:p>
        </w:tc>
      </w:tr>
      <w:tr w:rsidR="00DD7C69" w:rsidRPr="00DD7C69" w14:paraId="1C935C83"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D7D535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102</w:t>
            </w:r>
          </w:p>
        </w:tc>
        <w:tc>
          <w:tcPr>
            <w:tcW w:w="1975" w:type="dxa"/>
            <w:tcBorders>
              <w:top w:val="nil"/>
              <w:left w:val="single" w:sz="4" w:space="0" w:color="auto"/>
              <w:bottom w:val="nil"/>
              <w:right w:val="nil"/>
            </w:tcBorders>
            <w:shd w:val="clear" w:color="auto" w:fill="auto"/>
            <w:noWrap/>
            <w:vAlign w:val="bottom"/>
            <w:hideMark/>
          </w:tcPr>
          <w:p w14:paraId="2BF373A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16/jun/31</w:t>
            </w:r>
          </w:p>
        </w:tc>
        <w:tc>
          <w:tcPr>
            <w:tcW w:w="3615" w:type="dxa"/>
            <w:tcBorders>
              <w:top w:val="nil"/>
              <w:left w:val="single" w:sz="4" w:space="0" w:color="auto"/>
              <w:bottom w:val="nil"/>
              <w:right w:val="nil"/>
            </w:tcBorders>
            <w:shd w:val="clear" w:color="auto" w:fill="auto"/>
            <w:noWrap/>
            <w:vAlign w:val="bottom"/>
            <w:hideMark/>
          </w:tcPr>
          <w:p w14:paraId="35A8538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598A8E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5,2632%</w:t>
            </w:r>
          </w:p>
        </w:tc>
      </w:tr>
      <w:tr w:rsidR="00DD7C69" w:rsidRPr="00DD7C69" w14:paraId="2FD2D246"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C50DDD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103</w:t>
            </w:r>
          </w:p>
        </w:tc>
        <w:tc>
          <w:tcPr>
            <w:tcW w:w="1975" w:type="dxa"/>
            <w:tcBorders>
              <w:top w:val="nil"/>
              <w:left w:val="single" w:sz="4" w:space="0" w:color="auto"/>
              <w:bottom w:val="nil"/>
              <w:right w:val="nil"/>
            </w:tcBorders>
            <w:shd w:val="clear" w:color="auto" w:fill="auto"/>
            <w:noWrap/>
            <w:vAlign w:val="bottom"/>
            <w:hideMark/>
          </w:tcPr>
          <w:p w14:paraId="255B493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15/jul/31</w:t>
            </w:r>
          </w:p>
        </w:tc>
        <w:tc>
          <w:tcPr>
            <w:tcW w:w="3615" w:type="dxa"/>
            <w:tcBorders>
              <w:top w:val="nil"/>
              <w:left w:val="single" w:sz="4" w:space="0" w:color="auto"/>
              <w:bottom w:val="nil"/>
              <w:right w:val="nil"/>
            </w:tcBorders>
            <w:shd w:val="clear" w:color="auto" w:fill="auto"/>
            <w:noWrap/>
            <w:vAlign w:val="bottom"/>
            <w:hideMark/>
          </w:tcPr>
          <w:p w14:paraId="3A13863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A1196C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5,5556%</w:t>
            </w:r>
          </w:p>
        </w:tc>
      </w:tr>
      <w:tr w:rsidR="00DD7C69" w:rsidRPr="00DD7C69" w14:paraId="5F5C6888"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45D989D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104</w:t>
            </w:r>
          </w:p>
        </w:tc>
        <w:tc>
          <w:tcPr>
            <w:tcW w:w="1975" w:type="dxa"/>
            <w:tcBorders>
              <w:top w:val="nil"/>
              <w:left w:val="single" w:sz="4" w:space="0" w:color="auto"/>
              <w:bottom w:val="nil"/>
              <w:right w:val="nil"/>
            </w:tcBorders>
            <w:shd w:val="clear" w:color="auto" w:fill="auto"/>
            <w:noWrap/>
            <w:vAlign w:val="bottom"/>
            <w:hideMark/>
          </w:tcPr>
          <w:p w14:paraId="4588EE3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15/ago/31</w:t>
            </w:r>
          </w:p>
        </w:tc>
        <w:tc>
          <w:tcPr>
            <w:tcW w:w="3615" w:type="dxa"/>
            <w:tcBorders>
              <w:top w:val="nil"/>
              <w:left w:val="single" w:sz="4" w:space="0" w:color="auto"/>
              <w:bottom w:val="nil"/>
              <w:right w:val="nil"/>
            </w:tcBorders>
            <w:shd w:val="clear" w:color="auto" w:fill="auto"/>
            <w:noWrap/>
            <w:vAlign w:val="bottom"/>
            <w:hideMark/>
          </w:tcPr>
          <w:p w14:paraId="3127A54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8FC3A7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5,8824%</w:t>
            </w:r>
          </w:p>
        </w:tc>
      </w:tr>
      <w:tr w:rsidR="00DD7C69" w:rsidRPr="00DD7C69" w14:paraId="681D0A9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723202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105</w:t>
            </w:r>
          </w:p>
        </w:tc>
        <w:tc>
          <w:tcPr>
            <w:tcW w:w="1975" w:type="dxa"/>
            <w:tcBorders>
              <w:top w:val="nil"/>
              <w:left w:val="single" w:sz="4" w:space="0" w:color="auto"/>
              <w:bottom w:val="nil"/>
              <w:right w:val="nil"/>
            </w:tcBorders>
            <w:shd w:val="clear" w:color="auto" w:fill="auto"/>
            <w:noWrap/>
            <w:vAlign w:val="bottom"/>
            <w:hideMark/>
          </w:tcPr>
          <w:p w14:paraId="1995E7A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15/set/31</w:t>
            </w:r>
          </w:p>
        </w:tc>
        <w:tc>
          <w:tcPr>
            <w:tcW w:w="3615" w:type="dxa"/>
            <w:tcBorders>
              <w:top w:val="nil"/>
              <w:left w:val="single" w:sz="4" w:space="0" w:color="auto"/>
              <w:bottom w:val="nil"/>
              <w:right w:val="nil"/>
            </w:tcBorders>
            <w:shd w:val="clear" w:color="auto" w:fill="auto"/>
            <w:noWrap/>
            <w:vAlign w:val="bottom"/>
            <w:hideMark/>
          </w:tcPr>
          <w:p w14:paraId="26E4462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E63721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6,2500%</w:t>
            </w:r>
          </w:p>
        </w:tc>
      </w:tr>
      <w:tr w:rsidR="00DD7C69" w:rsidRPr="00DD7C69" w14:paraId="4F83A1F2"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D2B1C3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106</w:t>
            </w:r>
          </w:p>
        </w:tc>
        <w:tc>
          <w:tcPr>
            <w:tcW w:w="1975" w:type="dxa"/>
            <w:tcBorders>
              <w:top w:val="nil"/>
              <w:left w:val="single" w:sz="4" w:space="0" w:color="auto"/>
              <w:bottom w:val="nil"/>
              <w:right w:val="nil"/>
            </w:tcBorders>
            <w:shd w:val="clear" w:color="auto" w:fill="auto"/>
            <w:noWrap/>
            <w:vAlign w:val="bottom"/>
            <w:hideMark/>
          </w:tcPr>
          <w:p w14:paraId="39E6450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15/out/31</w:t>
            </w:r>
          </w:p>
        </w:tc>
        <w:tc>
          <w:tcPr>
            <w:tcW w:w="3615" w:type="dxa"/>
            <w:tcBorders>
              <w:top w:val="nil"/>
              <w:left w:val="single" w:sz="4" w:space="0" w:color="auto"/>
              <w:bottom w:val="nil"/>
              <w:right w:val="nil"/>
            </w:tcBorders>
            <w:shd w:val="clear" w:color="auto" w:fill="auto"/>
            <w:noWrap/>
            <w:vAlign w:val="bottom"/>
            <w:hideMark/>
          </w:tcPr>
          <w:p w14:paraId="51F29EE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3C6750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6,6667%</w:t>
            </w:r>
          </w:p>
        </w:tc>
      </w:tr>
      <w:tr w:rsidR="00DD7C69" w:rsidRPr="00DD7C69" w14:paraId="28E50F44"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7E8A10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107</w:t>
            </w:r>
          </w:p>
        </w:tc>
        <w:tc>
          <w:tcPr>
            <w:tcW w:w="1975" w:type="dxa"/>
            <w:tcBorders>
              <w:top w:val="nil"/>
              <w:left w:val="single" w:sz="4" w:space="0" w:color="auto"/>
              <w:bottom w:val="nil"/>
              <w:right w:val="nil"/>
            </w:tcBorders>
            <w:shd w:val="clear" w:color="auto" w:fill="auto"/>
            <w:noWrap/>
            <w:vAlign w:val="bottom"/>
            <w:hideMark/>
          </w:tcPr>
          <w:p w14:paraId="027724E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17/nov/31</w:t>
            </w:r>
          </w:p>
        </w:tc>
        <w:tc>
          <w:tcPr>
            <w:tcW w:w="3615" w:type="dxa"/>
            <w:tcBorders>
              <w:top w:val="nil"/>
              <w:left w:val="single" w:sz="4" w:space="0" w:color="auto"/>
              <w:bottom w:val="nil"/>
              <w:right w:val="nil"/>
            </w:tcBorders>
            <w:shd w:val="clear" w:color="auto" w:fill="auto"/>
            <w:noWrap/>
            <w:vAlign w:val="bottom"/>
            <w:hideMark/>
          </w:tcPr>
          <w:p w14:paraId="2FD04A3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4BC5A6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7,1429%</w:t>
            </w:r>
          </w:p>
        </w:tc>
      </w:tr>
      <w:tr w:rsidR="00DD7C69" w:rsidRPr="00DD7C69" w14:paraId="6D60D12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687621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108</w:t>
            </w:r>
          </w:p>
        </w:tc>
        <w:tc>
          <w:tcPr>
            <w:tcW w:w="1975" w:type="dxa"/>
            <w:tcBorders>
              <w:top w:val="nil"/>
              <w:left w:val="single" w:sz="4" w:space="0" w:color="auto"/>
              <w:bottom w:val="nil"/>
              <w:right w:val="nil"/>
            </w:tcBorders>
            <w:shd w:val="clear" w:color="auto" w:fill="auto"/>
            <w:noWrap/>
            <w:vAlign w:val="bottom"/>
            <w:hideMark/>
          </w:tcPr>
          <w:p w14:paraId="42CBFE8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15/dez/31</w:t>
            </w:r>
          </w:p>
        </w:tc>
        <w:tc>
          <w:tcPr>
            <w:tcW w:w="3615" w:type="dxa"/>
            <w:tcBorders>
              <w:top w:val="nil"/>
              <w:left w:val="single" w:sz="4" w:space="0" w:color="auto"/>
              <w:bottom w:val="nil"/>
              <w:right w:val="nil"/>
            </w:tcBorders>
            <w:shd w:val="clear" w:color="auto" w:fill="auto"/>
            <w:noWrap/>
            <w:vAlign w:val="bottom"/>
            <w:hideMark/>
          </w:tcPr>
          <w:p w14:paraId="26EF5A0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75D9D1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7,6923%</w:t>
            </w:r>
          </w:p>
        </w:tc>
      </w:tr>
      <w:tr w:rsidR="00DD7C69" w:rsidRPr="00DD7C69" w14:paraId="3CCBD38C"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6439AE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109</w:t>
            </w:r>
          </w:p>
        </w:tc>
        <w:tc>
          <w:tcPr>
            <w:tcW w:w="1975" w:type="dxa"/>
            <w:tcBorders>
              <w:top w:val="nil"/>
              <w:left w:val="single" w:sz="4" w:space="0" w:color="auto"/>
              <w:bottom w:val="nil"/>
              <w:right w:val="nil"/>
            </w:tcBorders>
            <w:shd w:val="clear" w:color="auto" w:fill="auto"/>
            <w:noWrap/>
            <w:vAlign w:val="bottom"/>
            <w:hideMark/>
          </w:tcPr>
          <w:p w14:paraId="5A9B824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15/jan/32</w:t>
            </w:r>
          </w:p>
        </w:tc>
        <w:tc>
          <w:tcPr>
            <w:tcW w:w="3615" w:type="dxa"/>
            <w:tcBorders>
              <w:top w:val="nil"/>
              <w:left w:val="single" w:sz="4" w:space="0" w:color="auto"/>
              <w:bottom w:val="nil"/>
              <w:right w:val="nil"/>
            </w:tcBorders>
            <w:shd w:val="clear" w:color="auto" w:fill="auto"/>
            <w:noWrap/>
            <w:vAlign w:val="bottom"/>
            <w:hideMark/>
          </w:tcPr>
          <w:p w14:paraId="1AE224F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0B076D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8,3333%</w:t>
            </w:r>
          </w:p>
        </w:tc>
      </w:tr>
      <w:tr w:rsidR="00DD7C69" w:rsidRPr="00DD7C69" w14:paraId="20029649"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27F799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110</w:t>
            </w:r>
          </w:p>
        </w:tc>
        <w:tc>
          <w:tcPr>
            <w:tcW w:w="1975" w:type="dxa"/>
            <w:tcBorders>
              <w:top w:val="nil"/>
              <w:left w:val="single" w:sz="4" w:space="0" w:color="auto"/>
              <w:bottom w:val="nil"/>
              <w:right w:val="nil"/>
            </w:tcBorders>
            <w:shd w:val="clear" w:color="auto" w:fill="auto"/>
            <w:noWrap/>
            <w:vAlign w:val="bottom"/>
            <w:hideMark/>
          </w:tcPr>
          <w:p w14:paraId="1F68D75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16/fev/32</w:t>
            </w:r>
          </w:p>
        </w:tc>
        <w:tc>
          <w:tcPr>
            <w:tcW w:w="3615" w:type="dxa"/>
            <w:tcBorders>
              <w:top w:val="nil"/>
              <w:left w:val="single" w:sz="4" w:space="0" w:color="auto"/>
              <w:bottom w:val="nil"/>
              <w:right w:val="nil"/>
            </w:tcBorders>
            <w:shd w:val="clear" w:color="auto" w:fill="auto"/>
            <w:noWrap/>
            <w:vAlign w:val="bottom"/>
            <w:hideMark/>
          </w:tcPr>
          <w:p w14:paraId="14193EA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784782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9,0909%</w:t>
            </w:r>
          </w:p>
        </w:tc>
      </w:tr>
      <w:tr w:rsidR="00DD7C69" w:rsidRPr="00DD7C69" w14:paraId="63DBBF6D"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E4C3CB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111</w:t>
            </w:r>
          </w:p>
        </w:tc>
        <w:tc>
          <w:tcPr>
            <w:tcW w:w="1975" w:type="dxa"/>
            <w:tcBorders>
              <w:top w:val="nil"/>
              <w:left w:val="single" w:sz="4" w:space="0" w:color="auto"/>
              <w:bottom w:val="nil"/>
              <w:right w:val="nil"/>
            </w:tcBorders>
            <w:shd w:val="clear" w:color="auto" w:fill="auto"/>
            <w:noWrap/>
            <w:vAlign w:val="bottom"/>
            <w:hideMark/>
          </w:tcPr>
          <w:p w14:paraId="6DC3372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15/mar/32</w:t>
            </w:r>
          </w:p>
        </w:tc>
        <w:tc>
          <w:tcPr>
            <w:tcW w:w="3615" w:type="dxa"/>
            <w:tcBorders>
              <w:top w:val="nil"/>
              <w:left w:val="single" w:sz="4" w:space="0" w:color="auto"/>
              <w:bottom w:val="nil"/>
              <w:right w:val="nil"/>
            </w:tcBorders>
            <w:shd w:val="clear" w:color="auto" w:fill="auto"/>
            <w:noWrap/>
            <w:vAlign w:val="bottom"/>
            <w:hideMark/>
          </w:tcPr>
          <w:p w14:paraId="75272C0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AD1F61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10,0000%</w:t>
            </w:r>
          </w:p>
        </w:tc>
      </w:tr>
      <w:tr w:rsidR="00DD7C69" w:rsidRPr="00DD7C69" w14:paraId="328EDD89"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04BB36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112</w:t>
            </w:r>
          </w:p>
        </w:tc>
        <w:tc>
          <w:tcPr>
            <w:tcW w:w="1975" w:type="dxa"/>
            <w:tcBorders>
              <w:top w:val="nil"/>
              <w:left w:val="single" w:sz="4" w:space="0" w:color="auto"/>
              <w:bottom w:val="nil"/>
              <w:right w:val="nil"/>
            </w:tcBorders>
            <w:shd w:val="clear" w:color="auto" w:fill="auto"/>
            <w:noWrap/>
            <w:vAlign w:val="bottom"/>
            <w:hideMark/>
          </w:tcPr>
          <w:p w14:paraId="732E6B7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15/abr/32</w:t>
            </w:r>
          </w:p>
        </w:tc>
        <w:tc>
          <w:tcPr>
            <w:tcW w:w="3615" w:type="dxa"/>
            <w:tcBorders>
              <w:top w:val="nil"/>
              <w:left w:val="single" w:sz="4" w:space="0" w:color="auto"/>
              <w:bottom w:val="nil"/>
              <w:right w:val="nil"/>
            </w:tcBorders>
            <w:shd w:val="clear" w:color="auto" w:fill="auto"/>
            <w:noWrap/>
            <w:vAlign w:val="bottom"/>
            <w:hideMark/>
          </w:tcPr>
          <w:p w14:paraId="56DD36B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F887F7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11,1111%</w:t>
            </w:r>
          </w:p>
        </w:tc>
      </w:tr>
      <w:tr w:rsidR="00DD7C69" w:rsidRPr="00DD7C69" w14:paraId="2D36843A"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2DD59A6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113</w:t>
            </w:r>
          </w:p>
        </w:tc>
        <w:tc>
          <w:tcPr>
            <w:tcW w:w="1975" w:type="dxa"/>
            <w:tcBorders>
              <w:top w:val="nil"/>
              <w:left w:val="single" w:sz="4" w:space="0" w:color="auto"/>
              <w:bottom w:val="nil"/>
              <w:right w:val="nil"/>
            </w:tcBorders>
            <w:shd w:val="clear" w:color="auto" w:fill="auto"/>
            <w:noWrap/>
            <w:vAlign w:val="bottom"/>
            <w:hideMark/>
          </w:tcPr>
          <w:p w14:paraId="7692104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17/mai/32</w:t>
            </w:r>
          </w:p>
        </w:tc>
        <w:tc>
          <w:tcPr>
            <w:tcW w:w="3615" w:type="dxa"/>
            <w:tcBorders>
              <w:top w:val="nil"/>
              <w:left w:val="single" w:sz="4" w:space="0" w:color="auto"/>
              <w:bottom w:val="nil"/>
              <w:right w:val="nil"/>
            </w:tcBorders>
            <w:shd w:val="clear" w:color="auto" w:fill="auto"/>
            <w:noWrap/>
            <w:vAlign w:val="bottom"/>
            <w:hideMark/>
          </w:tcPr>
          <w:p w14:paraId="5C8754F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ED3C4E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12,5000%</w:t>
            </w:r>
          </w:p>
        </w:tc>
      </w:tr>
      <w:tr w:rsidR="00DD7C69" w:rsidRPr="00DD7C69" w14:paraId="2C137C51"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1F7B6D87"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114</w:t>
            </w:r>
          </w:p>
        </w:tc>
        <w:tc>
          <w:tcPr>
            <w:tcW w:w="1975" w:type="dxa"/>
            <w:tcBorders>
              <w:top w:val="nil"/>
              <w:left w:val="single" w:sz="4" w:space="0" w:color="auto"/>
              <w:bottom w:val="nil"/>
              <w:right w:val="nil"/>
            </w:tcBorders>
            <w:shd w:val="clear" w:color="auto" w:fill="auto"/>
            <w:noWrap/>
            <w:vAlign w:val="bottom"/>
            <w:hideMark/>
          </w:tcPr>
          <w:p w14:paraId="5D25A05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15/jun/32</w:t>
            </w:r>
          </w:p>
        </w:tc>
        <w:tc>
          <w:tcPr>
            <w:tcW w:w="3615" w:type="dxa"/>
            <w:tcBorders>
              <w:top w:val="nil"/>
              <w:left w:val="single" w:sz="4" w:space="0" w:color="auto"/>
              <w:bottom w:val="nil"/>
              <w:right w:val="nil"/>
            </w:tcBorders>
            <w:shd w:val="clear" w:color="auto" w:fill="auto"/>
            <w:noWrap/>
            <w:vAlign w:val="bottom"/>
            <w:hideMark/>
          </w:tcPr>
          <w:p w14:paraId="0784402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79F0F1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14,2857%</w:t>
            </w:r>
          </w:p>
        </w:tc>
      </w:tr>
      <w:tr w:rsidR="00DD7C69" w:rsidRPr="00DD7C69" w14:paraId="6F6AA5D0"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0294EC7F"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115</w:t>
            </w:r>
          </w:p>
        </w:tc>
        <w:tc>
          <w:tcPr>
            <w:tcW w:w="1975" w:type="dxa"/>
            <w:tcBorders>
              <w:top w:val="nil"/>
              <w:left w:val="single" w:sz="4" w:space="0" w:color="auto"/>
              <w:bottom w:val="nil"/>
              <w:right w:val="nil"/>
            </w:tcBorders>
            <w:shd w:val="clear" w:color="auto" w:fill="auto"/>
            <w:noWrap/>
            <w:vAlign w:val="bottom"/>
            <w:hideMark/>
          </w:tcPr>
          <w:p w14:paraId="2641790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15/jul/32</w:t>
            </w:r>
          </w:p>
        </w:tc>
        <w:tc>
          <w:tcPr>
            <w:tcW w:w="3615" w:type="dxa"/>
            <w:tcBorders>
              <w:top w:val="nil"/>
              <w:left w:val="single" w:sz="4" w:space="0" w:color="auto"/>
              <w:bottom w:val="nil"/>
              <w:right w:val="nil"/>
            </w:tcBorders>
            <w:shd w:val="clear" w:color="auto" w:fill="auto"/>
            <w:noWrap/>
            <w:vAlign w:val="bottom"/>
            <w:hideMark/>
          </w:tcPr>
          <w:p w14:paraId="38CD314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2E75312"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16,6667%</w:t>
            </w:r>
          </w:p>
        </w:tc>
      </w:tr>
      <w:tr w:rsidR="00DD7C69" w:rsidRPr="00DD7C69" w14:paraId="3ECC4405"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6968195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116</w:t>
            </w:r>
          </w:p>
        </w:tc>
        <w:tc>
          <w:tcPr>
            <w:tcW w:w="1975" w:type="dxa"/>
            <w:tcBorders>
              <w:top w:val="nil"/>
              <w:left w:val="single" w:sz="4" w:space="0" w:color="auto"/>
              <w:bottom w:val="nil"/>
              <w:right w:val="nil"/>
            </w:tcBorders>
            <w:shd w:val="clear" w:color="auto" w:fill="auto"/>
            <w:noWrap/>
            <w:vAlign w:val="bottom"/>
            <w:hideMark/>
          </w:tcPr>
          <w:p w14:paraId="59A022E6"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16/ago/32</w:t>
            </w:r>
          </w:p>
        </w:tc>
        <w:tc>
          <w:tcPr>
            <w:tcW w:w="3615" w:type="dxa"/>
            <w:tcBorders>
              <w:top w:val="nil"/>
              <w:left w:val="single" w:sz="4" w:space="0" w:color="auto"/>
              <w:bottom w:val="nil"/>
              <w:right w:val="nil"/>
            </w:tcBorders>
            <w:shd w:val="clear" w:color="auto" w:fill="auto"/>
            <w:noWrap/>
            <w:vAlign w:val="bottom"/>
            <w:hideMark/>
          </w:tcPr>
          <w:p w14:paraId="6F67AFA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7CAEBF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20,0000%</w:t>
            </w:r>
          </w:p>
        </w:tc>
      </w:tr>
      <w:tr w:rsidR="00DD7C69" w:rsidRPr="00DD7C69" w14:paraId="605A0295"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3D5A3814"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117</w:t>
            </w:r>
          </w:p>
        </w:tc>
        <w:tc>
          <w:tcPr>
            <w:tcW w:w="1975" w:type="dxa"/>
            <w:tcBorders>
              <w:top w:val="nil"/>
              <w:left w:val="single" w:sz="4" w:space="0" w:color="auto"/>
              <w:bottom w:val="nil"/>
              <w:right w:val="nil"/>
            </w:tcBorders>
            <w:shd w:val="clear" w:color="auto" w:fill="auto"/>
            <w:noWrap/>
            <w:vAlign w:val="bottom"/>
            <w:hideMark/>
          </w:tcPr>
          <w:p w14:paraId="49261CF3"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15/set/32</w:t>
            </w:r>
          </w:p>
        </w:tc>
        <w:tc>
          <w:tcPr>
            <w:tcW w:w="3615" w:type="dxa"/>
            <w:tcBorders>
              <w:top w:val="nil"/>
              <w:left w:val="single" w:sz="4" w:space="0" w:color="auto"/>
              <w:bottom w:val="nil"/>
              <w:right w:val="nil"/>
            </w:tcBorders>
            <w:shd w:val="clear" w:color="auto" w:fill="auto"/>
            <w:noWrap/>
            <w:vAlign w:val="bottom"/>
            <w:hideMark/>
          </w:tcPr>
          <w:p w14:paraId="56316D4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139C57C"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25,0000%</w:t>
            </w:r>
          </w:p>
        </w:tc>
      </w:tr>
      <w:tr w:rsidR="00DD7C69" w:rsidRPr="00DD7C69" w14:paraId="548A60AE"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7821F47A"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118</w:t>
            </w:r>
          </w:p>
        </w:tc>
        <w:tc>
          <w:tcPr>
            <w:tcW w:w="1975" w:type="dxa"/>
            <w:tcBorders>
              <w:top w:val="nil"/>
              <w:left w:val="single" w:sz="4" w:space="0" w:color="auto"/>
              <w:bottom w:val="nil"/>
              <w:right w:val="nil"/>
            </w:tcBorders>
            <w:shd w:val="clear" w:color="auto" w:fill="auto"/>
            <w:noWrap/>
            <w:vAlign w:val="bottom"/>
            <w:hideMark/>
          </w:tcPr>
          <w:p w14:paraId="49ACF12B"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15/out/32</w:t>
            </w:r>
          </w:p>
        </w:tc>
        <w:tc>
          <w:tcPr>
            <w:tcW w:w="3615" w:type="dxa"/>
            <w:tcBorders>
              <w:top w:val="nil"/>
              <w:left w:val="single" w:sz="4" w:space="0" w:color="auto"/>
              <w:bottom w:val="nil"/>
              <w:right w:val="nil"/>
            </w:tcBorders>
            <w:shd w:val="clear" w:color="auto" w:fill="auto"/>
            <w:noWrap/>
            <w:vAlign w:val="bottom"/>
            <w:hideMark/>
          </w:tcPr>
          <w:p w14:paraId="0AACDA6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443B52E"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33,3333%</w:t>
            </w:r>
          </w:p>
        </w:tc>
      </w:tr>
      <w:tr w:rsidR="00DD7C69" w:rsidRPr="00DD7C69" w14:paraId="5181E916" w14:textId="77777777" w:rsidTr="00BB151C">
        <w:trPr>
          <w:trHeight w:val="300"/>
          <w:jc w:val="center"/>
        </w:trPr>
        <w:tc>
          <w:tcPr>
            <w:tcW w:w="718" w:type="dxa"/>
            <w:tcBorders>
              <w:top w:val="nil"/>
              <w:left w:val="single" w:sz="4" w:space="0" w:color="auto"/>
              <w:bottom w:val="nil"/>
              <w:right w:val="nil"/>
            </w:tcBorders>
            <w:shd w:val="clear" w:color="auto" w:fill="auto"/>
            <w:noWrap/>
            <w:vAlign w:val="bottom"/>
            <w:hideMark/>
          </w:tcPr>
          <w:p w14:paraId="5BABCB2D"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119</w:t>
            </w:r>
          </w:p>
        </w:tc>
        <w:tc>
          <w:tcPr>
            <w:tcW w:w="1975" w:type="dxa"/>
            <w:tcBorders>
              <w:top w:val="nil"/>
              <w:left w:val="single" w:sz="4" w:space="0" w:color="auto"/>
              <w:bottom w:val="nil"/>
              <w:right w:val="nil"/>
            </w:tcBorders>
            <w:shd w:val="clear" w:color="auto" w:fill="auto"/>
            <w:noWrap/>
            <w:vAlign w:val="bottom"/>
            <w:hideMark/>
          </w:tcPr>
          <w:p w14:paraId="689E60A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16/nov/32</w:t>
            </w:r>
          </w:p>
        </w:tc>
        <w:tc>
          <w:tcPr>
            <w:tcW w:w="3615" w:type="dxa"/>
            <w:tcBorders>
              <w:top w:val="nil"/>
              <w:left w:val="single" w:sz="4" w:space="0" w:color="auto"/>
              <w:bottom w:val="nil"/>
              <w:right w:val="nil"/>
            </w:tcBorders>
            <w:shd w:val="clear" w:color="auto" w:fill="auto"/>
            <w:noWrap/>
            <w:vAlign w:val="bottom"/>
            <w:hideMark/>
          </w:tcPr>
          <w:p w14:paraId="1EEDCDD1"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3FD8FC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50,0000%</w:t>
            </w:r>
          </w:p>
        </w:tc>
      </w:tr>
      <w:tr w:rsidR="00DD7C69" w:rsidRPr="00DD7C69" w14:paraId="70993423" w14:textId="77777777" w:rsidTr="00BB151C">
        <w:trPr>
          <w:trHeight w:val="300"/>
          <w:jc w:val="center"/>
        </w:trPr>
        <w:tc>
          <w:tcPr>
            <w:tcW w:w="718" w:type="dxa"/>
            <w:tcBorders>
              <w:top w:val="nil"/>
              <w:left w:val="single" w:sz="4" w:space="0" w:color="auto"/>
              <w:bottom w:val="single" w:sz="4" w:space="0" w:color="auto"/>
              <w:right w:val="nil"/>
            </w:tcBorders>
            <w:shd w:val="clear" w:color="auto" w:fill="auto"/>
            <w:noWrap/>
            <w:vAlign w:val="bottom"/>
            <w:hideMark/>
          </w:tcPr>
          <w:p w14:paraId="7FD7CD60"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120</w:t>
            </w:r>
          </w:p>
        </w:tc>
        <w:tc>
          <w:tcPr>
            <w:tcW w:w="1975" w:type="dxa"/>
            <w:tcBorders>
              <w:top w:val="nil"/>
              <w:left w:val="single" w:sz="4" w:space="0" w:color="auto"/>
              <w:bottom w:val="single" w:sz="4" w:space="0" w:color="auto"/>
              <w:right w:val="nil"/>
            </w:tcBorders>
            <w:shd w:val="clear" w:color="auto" w:fill="auto"/>
            <w:noWrap/>
            <w:vAlign w:val="bottom"/>
            <w:hideMark/>
          </w:tcPr>
          <w:p w14:paraId="14EEDAA8"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15/dez/32</w:t>
            </w:r>
          </w:p>
        </w:tc>
        <w:tc>
          <w:tcPr>
            <w:tcW w:w="3615" w:type="dxa"/>
            <w:tcBorders>
              <w:top w:val="nil"/>
              <w:left w:val="single" w:sz="4" w:space="0" w:color="auto"/>
              <w:bottom w:val="single" w:sz="4" w:space="0" w:color="auto"/>
              <w:right w:val="nil"/>
            </w:tcBorders>
            <w:shd w:val="clear" w:color="auto" w:fill="auto"/>
            <w:noWrap/>
            <w:vAlign w:val="bottom"/>
            <w:hideMark/>
          </w:tcPr>
          <w:p w14:paraId="2A471F65"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single" w:sz="4" w:space="0" w:color="auto"/>
              <w:right w:val="single" w:sz="4" w:space="0" w:color="auto"/>
            </w:tcBorders>
            <w:shd w:val="clear" w:color="auto" w:fill="auto"/>
            <w:noWrap/>
            <w:vAlign w:val="bottom"/>
            <w:hideMark/>
          </w:tcPr>
          <w:p w14:paraId="058C40A9" w14:textId="77777777" w:rsidR="00DD7C69" w:rsidRPr="00DD7C69" w:rsidRDefault="00DD7C69" w:rsidP="00DD7C69">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100,0000%</w:t>
            </w:r>
          </w:p>
        </w:tc>
      </w:tr>
    </w:tbl>
    <w:p w14:paraId="08F1BFF7" w14:textId="77777777" w:rsidR="00247E28" w:rsidRPr="006E4398" w:rsidRDefault="00247E28">
      <w:pPr>
        <w:spacing w:line="360" w:lineRule="auto"/>
        <w:jc w:val="center"/>
        <w:rPr>
          <w:rFonts w:ascii="Trebuchet MS" w:hAnsi="Trebuchet MS"/>
          <w:w w:val="0"/>
          <w:sz w:val="20"/>
          <w:szCs w:val="20"/>
          <w:u w:val="single"/>
        </w:rPr>
      </w:pPr>
    </w:p>
    <w:p w14:paraId="3D5E115D" w14:textId="77777777" w:rsidR="00247E28" w:rsidRPr="006E4398" w:rsidRDefault="00247E28">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(B) CRONOGRAMA DE PAGAMENTO DAS DEBÊNTURES DE SEGUNDA SÉRIE</w:t>
      </w:r>
    </w:p>
    <w:p w14:paraId="5CCD042F" w14:textId="77777777" w:rsidR="00E4028A" w:rsidRPr="006E4398" w:rsidRDefault="00E4028A">
      <w:pPr>
        <w:autoSpaceDE/>
        <w:autoSpaceDN/>
        <w:adjustRightInd/>
        <w:spacing w:line="360" w:lineRule="auto"/>
        <w:jc w:val="center"/>
        <w:rPr>
          <w:rFonts w:ascii="Trebuchet MS" w:hAnsi="Trebuchet MS"/>
          <w:b/>
          <w:color w:val="000000"/>
          <w:sz w:val="20"/>
          <w:szCs w:val="20"/>
          <w:lang w:val="pt-PT"/>
        </w:rPr>
      </w:pPr>
    </w:p>
    <w:tbl>
      <w:tblPr>
        <w:tblW w:w="8320" w:type="dxa"/>
        <w:jc w:val="center"/>
        <w:tblCellMar>
          <w:left w:w="70" w:type="dxa"/>
          <w:right w:w="70" w:type="dxa"/>
        </w:tblCellMar>
        <w:tblLook w:val="04A0" w:firstRow="1" w:lastRow="0" w:firstColumn="1" w:lastColumn="0" w:noHBand="0" w:noVBand="1"/>
      </w:tblPr>
      <w:tblGrid>
        <w:gridCol w:w="718"/>
        <w:gridCol w:w="1975"/>
        <w:gridCol w:w="3615"/>
        <w:gridCol w:w="2012"/>
      </w:tblGrid>
      <w:tr w:rsidR="00DD7C69" w:rsidRPr="00DD7C69" w14:paraId="58A16C47" w14:textId="77777777" w:rsidTr="005A2B33">
        <w:trPr>
          <w:trHeight w:val="300"/>
          <w:jc w:val="center"/>
        </w:trPr>
        <w:tc>
          <w:tcPr>
            <w:tcW w:w="83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44EF68" w14:textId="2BD8EC49" w:rsidR="00DD7C69" w:rsidRPr="00DD7C69" w:rsidRDefault="00DD7C69" w:rsidP="009F4ED5">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 xml:space="preserve">Tabela de Pagamento de Remuneração e Amortização das </w:t>
            </w:r>
            <w:r w:rsidR="009F4ED5">
              <w:rPr>
                <w:rFonts w:ascii="Calibri" w:hAnsi="Calibri" w:cs="Calibri"/>
                <w:color w:val="000000"/>
                <w:sz w:val="22"/>
                <w:szCs w:val="22"/>
              </w:rPr>
              <w:t>Debêntures</w:t>
            </w:r>
          </w:p>
        </w:tc>
      </w:tr>
      <w:tr w:rsidR="00DD7C69" w:rsidRPr="00DD7C69" w14:paraId="435F8D8E" w14:textId="77777777" w:rsidTr="005A2B33">
        <w:trPr>
          <w:trHeight w:val="300"/>
          <w:jc w:val="center"/>
        </w:trPr>
        <w:tc>
          <w:tcPr>
            <w:tcW w:w="718" w:type="dxa"/>
            <w:tcBorders>
              <w:top w:val="nil"/>
              <w:left w:val="single" w:sz="4" w:space="0" w:color="auto"/>
              <w:bottom w:val="nil"/>
              <w:right w:val="single" w:sz="4" w:space="0" w:color="auto"/>
            </w:tcBorders>
            <w:shd w:val="clear" w:color="auto" w:fill="auto"/>
            <w:noWrap/>
            <w:vAlign w:val="bottom"/>
            <w:hideMark/>
          </w:tcPr>
          <w:p w14:paraId="43C3D79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w:t>
            </w:r>
          </w:p>
        </w:tc>
        <w:tc>
          <w:tcPr>
            <w:tcW w:w="1975" w:type="dxa"/>
            <w:tcBorders>
              <w:top w:val="nil"/>
              <w:left w:val="nil"/>
              <w:bottom w:val="nil"/>
              <w:right w:val="single" w:sz="4" w:space="0" w:color="auto"/>
            </w:tcBorders>
            <w:shd w:val="clear" w:color="auto" w:fill="auto"/>
            <w:noWrap/>
            <w:vAlign w:val="bottom"/>
            <w:hideMark/>
          </w:tcPr>
          <w:p w14:paraId="4B3319C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Datas</w:t>
            </w:r>
          </w:p>
        </w:tc>
        <w:tc>
          <w:tcPr>
            <w:tcW w:w="3615" w:type="dxa"/>
            <w:tcBorders>
              <w:top w:val="nil"/>
              <w:left w:val="nil"/>
              <w:bottom w:val="nil"/>
              <w:right w:val="single" w:sz="4" w:space="0" w:color="auto"/>
            </w:tcBorders>
            <w:shd w:val="clear" w:color="auto" w:fill="auto"/>
            <w:noWrap/>
            <w:vAlign w:val="bottom"/>
            <w:hideMark/>
          </w:tcPr>
          <w:p w14:paraId="02715B5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Pagamento de Juros</w:t>
            </w:r>
          </w:p>
        </w:tc>
        <w:tc>
          <w:tcPr>
            <w:tcW w:w="2012" w:type="dxa"/>
            <w:tcBorders>
              <w:top w:val="nil"/>
              <w:left w:val="nil"/>
              <w:bottom w:val="nil"/>
              <w:right w:val="single" w:sz="4" w:space="0" w:color="auto"/>
            </w:tcBorders>
            <w:shd w:val="clear" w:color="auto" w:fill="auto"/>
            <w:noWrap/>
            <w:vAlign w:val="bottom"/>
            <w:hideMark/>
          </w:tcPr>
          <w:p w14:paraId="51C9BCD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%tai</w:t>
            </w:r>
          </w:p>
        </w:tc>
      </w:tr>
      <w:tr w:rsidR="00DD7C69" w:rsidRPr="00DD7C69" w14:paraId="3AAFED39" w14:textId="77777777" w:rsidTr="005A2B33">
        <w:trPr>
          <w:trHeight w:val="300"/>
          <w:jc w:val="center"/>
        </w:trPr>
        <w:tc>
          <w:tcPr>
            <w:tcW w:w="718" w:type="dxa"/>
            <w:tcBorders>
              <w:top w:val="single" w:sz="4" w:space="0" w:color="auto"/>
              <w:left w:val="single" w:sz="4" w:space="0" w:color="auto"/>
              <w:bottom w:val="nil"/>
              <w:right w:val="nil"/>
            </w:tcBorders>
            <w:shd w:val="clear" w:color="auto" w:fill="auto"/>
            <w:noWrap/>
            <w:vAlign w:val="bottom"/>
            <w:hideMark/>
          </w:tcPr>
          <w:p w14:paraId="43C6699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w:t>
            </w:r>
          </w:p>
        </w:tc>
        <w:tc>
          <w:tcPr>
            <w:tcW w:w="1975" w:type="dxa"/>
            <w:tcBorders>
              <w:top w:val="single" w:sz="4" w:space="0" w:color="auto"/>
              <w:left w:val="single" w:sz="4" w:space="0" w:color="auto"/>
              <w:bottom w:val="nil"/>
              <w:right w:val="nil"/>
            </w:tcBorders>
            <w:shd w:val="clear" w:color="auto" w:fill="auto"/>
            <w:noWrap/>
            <w:vAlign w:val="bottom"/>
            <w:hideMark/>
          </w:tcPr>
          <w:p w14:paraId="2DCC7F2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16/jan/23</w:t>
            </w:r>
          </w:p>
        </w:tc>
        <w:tc>
          <w:tcPr>
            <w:tcW w:w="3615" w:type="dxa"/>
            <w:tcBorders>
              <w:top w:val="single" w:sz="4" w:space="0" w:color="auto"/>
              <w:left w:val="single" w:sz="4" w:space="0" w:color="auto"/>
              <w:bottom w:val="nil"/>
              <w:right w:val="nil"/>
            </w:tcBorders>
            <w:shd w:val="clear" w:color="auto" w:fill="auto"/>
            <w:noWrap/>
            <w:vAlign w:val="bottom"/>
            <w:hideMark/>
          </w:tcPr>
          <w:p w14:paraId="1936935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single" w:sz="4" w:space="0" w:color="auto"/>
              <w:left w:val="single" w:sz="4" w:space="0" w:color="auto"/>
              <w:bottom w:val="nil"/>
              <w:right w:val="single" w:sz="4" w:space="0" w:color="auto"/>
            </w:tcBorders>
            <w:shd w:val="clear" w:color="auto" w:fill="auto"/>
            <w:noWrap/>
            <w:vAlign w:val="bottom"/>
            <w:hideMark/>
          </w:tcPr>
          <w:p w14:paraId="5DC070B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50878BEE"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A2C830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w:t>
            </w:r>
          </w:p>
        </w:tc>
        <w:tc>
          <w:tcPr>
            <w:tcW w:w="1975" w:type="dxa"/>
            <w:tcBorders>
              <w:top w:val="nil"/>
              <w:left w:val="single" w:sz="4" w:space="0" w:color="auto"/>
              <w:bottom w:val="nil"/>
              <w:right w:val="nil"/>
            </w:tcBorders>
            <w:shd w:val="clear" w:color="auto" w:fill="auto"/>
            <w:noWrap/>
            <w:vAlign w:val="bottom"/>
            <w:hideMark/>
          </w:tcPr>
          <w:p w14:paraId="68AB0C1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15/fev/23</w:t>
            </w:r>
          </w:p>
        </w:tc>
        <w:tc>
          <w:tcPr>
            <w:tcW w:w="3615" w:type="dxa"/>
            <w:tcBorders>
              <w:top w:val="nil"/>
              <w:left w:val="single" w:sz="4" w:space="0" w:color="auto"/>
              <w:bottom w:val="nil"/>
              <w:right w:val="nil"/>
            </w:tcBorders>
            <w:shd w:val="clear" w:color="auto" w:fill="auto"/>
            <w:noWrap/>
            <w:vAlign w:val="bottom"/>
            <w:hideMark/>
          </w:tcPr>
          <w:p w14:paraId="04FBADD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647EE2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60A0E48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B1013C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w:t>
            </w:r>
          </w:p>
        </w:tc>
        <w:tc>
          <w:tcPr>
            <w:tcW w:w="1975" w:type="dxa"/>
            <w:tcBorders>
              <w:top w:val="nil"/>
              <w:left w:val="single" w:sz="4" w:space="0" w:color="auto"/>
              <w:bottom w:val="nil"/>
              <w:right w:val="nil"/>
            </w:tcBorders>
            <w:shd w:val="clear" w:color="auto" w:fill="auto"/>
            <w:noWrap/>
            <w:vAlign w:val="bottom"/>
            <w:hideMark/>
          </w:tcPr>
          <w:p w14:paraId="32D3D63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15/mar/23</w:t>
            </w:r>
          </w:p>
        </w:tc>
        <w:tc>
          <w:tcPr>
            <w:tcW w:w="3615" w:type="dxa"/>
            <w:tcBorders>
              <w:top w:val="nil"/>
              <w:left w:val="single" w:sz="4" w:space="0" w:color="auto"/>
              <w:bottom w:val="nil"/>
              <w:right w:val="nil"/>
            </w:tcBorders>
            <w:shd w:val="clear" w:color="auto" w:fill="auto"/>
            <w:noWrap/>
            <w:vAlign w:val="bottom"/>
            <w:hideMark/>
          </w:tcPr>
          <w:p w14:paraId="03CCFD6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A23207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70F7BBC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76BAF1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w:t>
            </w:r>
          </w:p>
        </w:tc>
        <w:tc>
          <w:tcPr>
            <w:tcW w:w="1975" w:type="dxa"/>
            <w:tcBorders>
              <w:top w:val="nil"/>
              <w:left w:val="single" w:sz="4" w:space="0" w:color="auto"/>
              <w:bottom w:val="nil"/>
              <w:right w:val="nil"/>
            </w:tcBorders>
            <w:shd w:val="clear" w:color="auto" w:fill="auto"/>
            <w:noWrap/>
            <w:vAlign w:val="bottom"/>
            <w:hideMark/>
          </w:tcPr>
          <w:p w14:paraId="1929BB7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17/abr/23</w:t>
            </w:r>
          </w:p>
        </w:tc>
        <w:tc>
          <w:tcPr>
            <w:tcW w:w="3615" w:type="dxa"/>
            <w:tcBorders>
              <w:top w:val="nil"/>
              <w:left w:val="single" w:sz="4" w:space="0" w:color="auto"/>
              <w:bottom w:val="nil"/>
              <w:right w:val="nil"/>
            </w:tcBorders>
            <w:shd w:val="clear" w:color="auto" w:fill="auto"/>
            <w:noWrap/>
            <w:vAlign w:val="bottom"/>
            <w:hideMark/>
          </w:tcPr>
          <w:p w14:paraId="710A569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4A9CBA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6501F527"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AEBE53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w:t>
            </w:r>
          </w:p>
        </w:tc>
        <w:tc>
          <w:tcPr>
            <w:tcW w:w="1975" w:type="dxa"/>
            <w:tcBorders>
              <w:top w:val="nil"/>
              <w:left w:val="single" w:sz="4" w:space="0" w:color="auto"/>
              <w:bottom w:val="nil"/>
              <w:right w:val="nil"/>
            </w:tcBorders>
            <w:shd w:val="clear" w:color="auto" w:fill="auto"/>
            <w:noWrap/>
            <w:vAlign w:val="bottom"/>
            <w:hideMark/>
          </w:tcPr>
          <w:p w14:paraId="76C6191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15/mai/23</w:t>
            </w:r>
          </w:p>
        </w:tc>
        <w:tc>
          <w:tcPr>
            <w:tcW w:w="3615" w:type="dxa"/>
            <w:tcBorders>
              <w:top w:val="nil"/>
              <w:left w:val="single" w:sz="4" w:space="0" w:color="auto"/>
              <w:bottom w:val="nil"/>
              <w:right w:val="nil"/>
            </w:tcBorders>
            <w:shd w:val="clear" w:color="auto" w:fill="auto"/>
            <w:noWrap/>
            <w:vAlign w:val="bottom"/>
            <w:hideMark/>
          </w:tcPr>
          <w:p w14:paraId="28BE8A8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0D48BB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2B84A38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726C00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w:t>
            </w:r>
          </w:p>
        </w:tc>
        <w:tc>
          <w:tcPr>
            <w:tcW w:w="1975" w:type="dxa"/>
            <w:tcBorders>
              <w:top w:val="nil"/>
              <w:left w:val="single" w:sz="4" w:space="0" w:color="auto"/>
              <w:bottom w:val="nil"/>
              <w:right w:val="nil"/>
            </w:tcBorders>
            <w:shd w:val="clear" w:color="auto" w:fill="auto"/>
            <w:noWrap/>
            <w:vAlign w:val="bottom"/>
            <w:hideMark/>
          </w:tcPr>
          <w:p w14:paraId="44A24EE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15/jun/23</w:t>
            </w:r>
          </w:p>
        </w:tc>
        <w:tc>
          <w:tcPr>
            <w:tcW w:w="3615" w:type="dxa"/>
            <w:tcBorders>
              <w:top w:val="nil"/>
              <w:left w:val="single" w:sz="4" w:space="0" w:color="auto"/>
              <w:bottom w:val="nil"/>
              <w:right w:val="nil"/>
            </w:tcBorders>
            <w:shd w:val="clear" w:color="auto" w:fill="auto"/>
            <w:noWrap/>
            <w:vAlign w:val="bottom"/>
            <w:hideMark/>
          </w:tcPr>
          <w:p w14:paraId="21B98C6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64CCDE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3A47E76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A829F9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w:t>
            </w:r>
          </w:p>
        </w:tc>
        <w:tc>
          <w:tcPr>
            <w:tcW w:w="1975" w:type="dxa"/>
            <w:tcBorders>
              <w:top w:val="nil"/>
              <w:left w:val="single" w:sz="4" w:space="0" w:color="auto"/>
              <w:bottom w:val="nil"/>
              <w:right w:val="nil"/>
            </w:tcBorders>
            <w:shd w:val="clear" w:color="auto" w:fill="auto"/>
            <w:noWrap/>
            <w:vAlign w:val="bottom"/>
            <w:hideMark/>
          </w:tcPr>
          <w:p w14:paraId="2030BE5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17/jul/23</w:t>
            </w:r>
          </w:p>
        </w:tc>
        <w:tc>
          <w:tcPr>
            <w:tcW w:w="3615" w:type="dxa"/>
            <w:tcBorders>
              <w:top w:val="nil"/>
              <w:left w:val="single" w:sz="4" w:space="0" w:color="auto"/>
              <w:bottom w:val="nil"/>
              <w:right w:val="nil"/>
            </w:tcBorders>
            <w:shd w:val="clear" w:color="auto" w:fill="auto"/>
            <w:noWrap/>
            <w:vAlign w:val="bottom"/>
            <w:hideMark/>
          </w:tcPr>
          <w:p w14:paraId="0902033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D41398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4D9994D7"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3841BB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w:t>
            </w:r>
          </w:p>
        </w:tc>
        <w:tc>
          <w:tcPr>
            <w:tcW w:w="1975" w:type="dxa"/>
            <w:tcBorders>
              <w:top w:val="nil"/>
              <w:left w:val="single" w:sz="4" w:space="0" w:color="auto"/>
              <w:bottom w:val="nil"/>
              <w:right w:val="nil"/>
            </w:tcBorders>
            <w:shd w:val="clear" w:color="auto" w:fill="auto"/>
            <w:noWrap/>
            <w:vAlign w:val="bottom"/>
            <w:hideMark/>
          </w:tcPr>
          <w:p w14:paraId="2E287DD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15/ago/23</w:t>
            </w:r>
          </w:p>
        </w:tc>
        <w:tc>
          <w:tcPr>
            <w:tcW w:w="3615" w:type="dxa"/>
            <w:tcBorders>
              <w:top w:val="nil"/>
              <w:left w:val="single" w:sz="4" w:space="0" w:color="auto"/>
              <w:bottom w:val="nil"/>
              <w:right w:val="nil"/>
            </w:tcBorders>
            <w:shd w:val="clear" w:color="auto" w:fill="auto"/>
            <w:noWrap/>
            <w:vAlign w:val="bottom"/>
            <w:hideMark/>
          </w:tcPr>
          <w:p w14:paraId="6270A83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6F1997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7716EEE2"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7EFECC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w:t>
            </w:r>
          </w:p>
        </w:tc>
        <w:tc>
          <w:tcPr>
            <w:tcW w:w="1975" w:type="dxa"/>
            <w:tcBorders>
              <w:top w:val="nil"/>
              <w:left w:val="single" w:sz="4" w:space="0" w:color="auto"/>
              <w:bottom w:val="nil"/>
              <w:right w:val="nil"/>
            </w:tcBorders>
            <w:shd w:val="clear" w:color="auto" w:fill="auto"/>
            <w:noWrap/>
            <w:vAlign w:val="bottom"/>
            <w:hideMark/>
          </w:tcPr>
          <w:p w14:paraId="6A5C2F2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15/set/23</w:t>
            </w:r>
          </w:p>
        </w:tc>
        <w:tc>
          <w:tcPr>
            <w:tcW w:w="3615" w:type="dxa"/>
            <w:tcBorders>
              <w:top w:val="nil"/>
              <w:left w:val="single" w:sz="4" w:space="0" w:color="auto"/>
              <w:bottom w:val="nil"/>
              <w:right w:val="nil"/>
            </w:tcBorders>
            <w:shd w:val="clear" w:color="auto" w:fill="auto"/>
            <w:noWrap/>
            <w:vAlign w:val="bottom"/>
            <w:hideMark/>
          </w:tcPr>
          <w:p w14:paraId="6D895A8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963072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4F721B9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5D7546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w:t>
            </w:r>
          </w:p>
        </w:tc>
        <w:tc>
          <w:tcPr>
            <w:tcW w:w="1975" w:type="dxa"/>
            <w:tcBorders>
              <w:top w:val="nil"/>
              <w:left w:val="single" w:sz="4" w:space="0" w:color="auto"/>
              <w:bottom w:val="nil"/>
              <w:right w:val="nil"/>
            </w:tcBorders>
            <w:shd w:val="clear" w:color="auto" w:fill="auto"/>
            <w:noWrap/>
            <w:vAlign w:val="bottom"/>
            <w:hideMark/>
          </w:tcPr>
          <w:p w14:paraId="70CCE5E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16/out/23</w:t>
            </w:r>
          </w:p>
        </w:tc>
        <w:tc>
          <w:tcPr>
            <w:tcW w:w="3615" w:type="dxa"/>
            <w:tcBorders>
              <w:top w:val="nil"/>
              <w:left w:val="single" w:sz="4" w:space="0" w:color="auto"/>
              <w:bottom w:val="nil"/>
              <w:right w:val="nil"/>
            </w:tcBorders>
            <w:shd w:val="clear" w:color="auto" w:fill="auto"/>
            <w:noWrap/>
            <w:vAlign w:val="bottom"/>
            <w:hideMark/>
          </w:tcPr>
          <w:p w14:paraId="7F9BBE0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4D5217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3C965E74"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7983FC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w:t>
            </w:r>
          </w:p>
        </w:tc>
        <w:tc>
          <w:tcPr>
            <w:tcW w:w="1975" w:type="dxa"/>
            <w:tcBorders>
              <w:top w:val="nil"/>
              <w:left w:val="single" w:sz="4" w:space="0" w:color="auto"/>
              <w:bottom w:val="nil"/>
              <w:right w:val="nil"/>
            </w:tcBorders>
            <w:shd w:val="clear" w:color="auto" w:fill="auto"/>
            <w:noWrap/>
            <w:vAlign w:val="bottom"/>
            <w:hideMark/>
          </w:tcPr>
          <w:p w14:paraId="56D36E5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16/nov/23</w:t>
            </w:r>
          </w:p>
        </w:tc>
        <w:tc>
          <w:tcPr>
            <w:tcW w:w="3615" w:type="dxa"/>
            <w:tcBorders>
              <w:top w:val="nil"/>
              <w:left w:val="single" w:sz="4" w:space="0" w:color="auto"/>
              <w:bottom w:val="nil"/>
              <w:right w:val="nil"/>
            </w:tcBorders>
            <w:shd w:val="clear" w:color="auto" w:fill="auto"/>
            <w:noWrap/>
            <w:vAlign w:val="bottom"/>
            <w:hideMark/>
          </w:tcPr>
          <w:p w14:paraId="083BD5A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A80DC7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258BCFE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FB25BF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w:t>
            </w:r>
          </w:p>
        </w:tc>
        <w:tc>
          <w:tcPr>
            <w:tcW w:w="1975" w:type="dxa"/>
            <w:tcBorders>
              <w:top w:val="nil"/>
              <w:left w:val="single" w:sz="4" w:space="0" w:color="auto"/>
              <w:bottom w:val="nil"/>
              <w:right w:val="nil"/>
            </w:tcBorders>
            <w:shd w:val="clear" w:color="auto" w:fill="auto"/>
            <w:noWrap/>
            <w:vAlign w:val="bottom"/>
            <w:hideMark/>
          </w:tcPr>
          <w:p w14:paraId="287FB63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15/dez/23</w:t>
            </w:r>
          </w:p>
        </w:tc>
        <w:tc>
          <w:tcPr>
            <w:tcW w:w="3615" w:type="dxa"/>
            <w:tcBorders>
              <w:top w:val="nil"/>
              <w:left w:val="single" w:sz="4" w:space="0" w:color="auto"/>
              <w:bottom w:val="nil"/>
              <w:right w:val="nil"/>
            </w:tcBorders>
            <w:shd w:val="clear" w:color="auto" w:fill="auto"/>
            <w:noWrap/>
            <w:vAlign w:val="bottom"/>
            <w:hideMark/>
          </w:tcPr>
          <w:p w14:paraId="467DB2D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F42ED0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072411F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FB2B64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w:t>
            </w:r>
          </w:p>
        </w:tc>
        <w:tc>
          <w:tcPr>
            <w:tcW w:w="1975" w:type="dxa"/>
            <w:tcBorders>
              <w:top w:val="nil"/>
              <w:left w:val="single" w:sz="4" w:space="0" w:color="auto"/>
              <w:bottom w:val="nil"/>
              <w:right w:val="nil"/>
            </w:tcBorders>
            <w:shd w:val="clear" w:color="auto" w:fill="auto"/>
            <w:noWrap/>
            <w:vAlign w:val="bottom"/>
            <w:hideMark/>
          </w:tcPr>
          <w:p w14:paraId="06072C2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15/jan/24</w:t>
            </w:r>
          </w:p>
        </w:tc>
        <w:tc>
          <w:tcPr>
            <w:tcW w:w="3615" w:type="dxa"/>
            <w:tcBorders>
              <w:top w:val="nil"/>
              <w:left w:val="single" w:sz="4" w:space="0" w:color="auto"/>
              <w:bottom w:val="nil"/>
              <w:right w:val="nil"/>
            </w:tcBorders>
            <w:shd w:val="clear" w:color="auto" w:fill="auto"/>
            <w:noWrap/>
            <w:vAlign w:val="bottom"/>
            <w:hideMark/>
          </w:tcPr>
          <w:p w14:paraId="5C35280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E4DBBA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132F266F"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DD1072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w:t>
            </w:r>
          </w:p>
        </w:tc>
        <w:tc>
          <w:tcPr>
            <w:tcW w:w="1975" w:type="dxa"/>
            <w:tcBorders>
              <w:top w:val="nil"/>
              <w:left w:val="single" w:sz="4" w:space="0" w:color="auto"/>
              <w:bottom w:val="nil"/>
              <w:right w:val="nil"/>
            </w:tcBorders>
            <w:shd w:val="clear" w:color="auto" w:fill="auto"/>
            <w:noWrap/>
            <w:vAlign w:val="bottom"/>
            <w:hideMark/>
          </w:tcPr>
          <w:p w14:paraId="270CD47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15/fev/24</w:t>
            </w:r>
          </w:p>
        </w:tc>
        <w:tc>
          <w:tcPr>
            <w:tcW w:w="3615" w:type="dxa"/>
            <w:tcBorders>
              <w:top w:val="nil"/>
              <w:left w:val="single" w:sz="4" w:space="0" w:color="auto"/>
              <w:bottom w:val="nil"/>
              <w:right w:val="nil"/>
            </w:tcBorders>
            <w:shd w:val="clear" w:color="auto" w:fill="auto"/>
            <w:noWrap/>
            <w:vAlign w:val="bottom"/>
            <w:hideMark/>
          </w:tcPr>
          <w:p w14:paraId="323EA20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7DAE27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194AF81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2E2281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w:t>
            </w:r>
          </w:p>
        </w:tc>
        <w:tc>
          <w:tcPr>
            <w:tcW w:w="1975" w:type="dxa"/>
            <w:tcBorders>
              <w:top w:val="nil"/>
              <w:left w:val="single" w:sz="4" w:space="0" w:color="auto"/>
              <w:bottom w:val="nil"/>
              <w:right w:val="nil"/>
            </w:tcBorders>
            <w:shd w:val="clear" w:color="auto" w:fill="auto"/>
            <w:noWrap/>
            <w:vAlign w:val="bottom"/>
            <w:hideMark/>
          </w:tcPr>
          <w:p w14:paraId="092819C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15/mar/24</w:t>
            </w:r>
          </w:p>
        </w:tc>
        <w:tc>
          <w:tcPr>
            <w:tcW w:w="3615" w:type="dxa"/>
            <w:tcBorders>
              <w:top w:val="nil"/>
              <w:left w:val="single" w:sz="4" w:space="0" w:color="auto"/>
              <w:bottom w:val="nil"/>
              <w:right w:val="nil"/>
            </w:tcBorders>
            <w:shd w:val="clear" w:color="auto" w:fill="auto"/>
            <w:noWrap/>
            <w:vAlign w:val="bottom"/>
            <w:hideMark/>
          </w:tcPr>
          <w:p w14:paraId="6271959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A84F22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0CD7E2A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C1C8B7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w:t>
            </w:r>
          </w:p>
        </w:tc>
        <w:tc>
          <w:tcPr>
            <w:tcW w:w="1975" w:type="dxa"/>
            <w:tcBorders>
              <w:top w:val="nil"/>
              <w:left w:val="single" w:sz="4" w:space="0" w:color="auto"/>
              <w:bottom w:val="nil"/>
              <w:right w:val="nil"/>
            </w:tcBorders>
            <w:shd w:val="clear" w:color="auto" w:fill="auto"/>
            <w:noWrap/>
            <w:vAlign w:val="bottom"/>
            <w:hideMark/>
          </w:tcPr>
          <w:p w14:paraId="1E1EE01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15/abr/24</w:t>
            </w:r>
          </w:p>
        </w:tc>
        <w:tc>
          <w:tcPr>
            <w:tcW w:w="3615" w:type="dxa"/>
            <w:tcBorders>
              <w:top w:val="nil"/>
              <w:left w:val="single" w:sz="4" w:space="0" w:color="auto"/>
              <w:bottom w:val="nil"/>
              <w:right w:val="nil"/>
            </w:tcBorders>
            <w:shd w:val="clear" w:color="auto" w:fill="auto"/>
            <w:noWrap/>
            <w:vAlign w:val="bottom"/>
            <w:hideMark/>
          </w:tcPr>
          <w:p w14:paraId="2186E0F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E722A9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6524D40D"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11F02A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w:t>
            </w:r>
          </w:p>
        </w:tc>
        <w:tc>
          <w:tcPr>
            <w:tcW w:w="1975" w:type="dxa"/>
            <w:tcBorders>
              <w:top w:val="nil"/>
              <w:left w:val="single" w:sz="4" w:space="0" w:color="auto"/>
              <w:bottom w:val="nil"/>
              <w:right w:val="nil"/>
            </w:tcBorders>
            <w:shd w:val="clear" w:color="auto" w:fill="auto"/>
            <w:noWrap/>
            <w:vAlign w:val="bottom"/>
            <w:hideMark/>
          </w:tcPr>
          <w:p w14:paraId="2DB670C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15/mai/24</w:t>
            </w:r>
          </w:p>
        </w:tc>
        <w:tc>
          <w:tcPr>
            <w:tcW w:w="3615" w:type="dxa"/>
            <w:tcBorders>
              <w:top w:val="nil"/>
              <w:left w:val="single" w:sz="4" w:space="0" w:color="auto"/>
              <w:bottom w:val="nil"/>
              <w:right w:val="nil"/>
            </w:tcBorders>
            <w:shd w:val="clear" w:color="auto" w:fill="auto"/>
            <w:noWrap/>
            <w:vAlign w:val="bottom"/>
            <w:hideMark/>
          </w:tcPr>
          <w:p w14:paraId="4B124D0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821D63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0,0000%</w:t>
            </w:r>
          </w:p>
        </w:tc>
      </w:tr>
      <w:tr w:rsidR="00DD7C69" w:rsidRPr="00DD7C69" w14:paraId="0AA7E5F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0E7D42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w:t>
            </w:r>
          </w:p>
        </w:tc>
        <w:tc>
          <w:tcPr>
            <w:tcW w:w="1975" w:type="dxa"/>
            <w:tcBorders>
              <w:top w:val="nil"/>
              <w:left w:val="single" w:sz="4" w:space="0" w:color="auto"/>
              <w:bottom w:val="nil"/>
              <w:right w:val="nil"/>
            </w:tcBorders>
            <w:shd w:val="clear" w:color="auto" w:fill="auto"/>
            <w:noWrap/>
            <w:vAlign w:val="bottom"/>
            <w:hideMark/>
          </w:tcPr>
          <w:p w14:paraId="68C2EFC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17/jun/24</w:t>
            </w:r>
          </w:p>
        </w:tc>
        <w:tc>
          <w:tcPr>
            <w:tcW w:w="3615" w:type="dxa"/>
            <w:tcBorders>
              <w:top w:val="nil"/>
              <w:left w:val="single" w:sz="4" w:space="0" w:color="auto"/>
              <w:bottom w:val="nil"/>
              <w:right w:val="nil"/>
            </w:tcBorders>
            <w:shd w:val="clear" w:color="auto" w:fill="auto"/>
            <w:noWrap/>
            <w:vAlign w:val="bottom"/>
            <w:hideMark/>
          </w:tcPr>
          <w:p w14:paraId="197578B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AA3D82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0,9709%</w:t>
            </w:r>
          </w:p>
        </w:tc>
      </w:tr>
      <w:tr w:rsidR="00DD7C69" w:rsidRPr="00DD7C69" w14:paraId="7E8B01E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62E55D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19</w:t>
            </w:r>
          </w:p>
        </w:tc>
        <w:tc>
          <w:tcPr>
            <w:tcW w:w="1975" w:type="dxa"/>
            <w:tcBorders>
              <w:top w:val="nil"/>
              <w:left w:val="single" w:sz="4" w:space="0" w:color="auto"/>
              <w:bottom w:val="nil"/>
              <w:right w:val="nil"/>
            </w:tcBorders>
            <w:shd w:val="clear" w:color="auto" w:fill="auto"/>
            <w:noWrap/>
            <w:vAlign w:val="bottom"/>
            <w:hideMark/>
          </w:tcPr>
          <w:p w14:paraId="1A9F6DB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15/jul/24</w:t>
            </w:r>
          </w:p>
        </w:tc>
        <w:tc>
          <w:tcPr>
            <w:tcW w:w="3615" w:type="dxa"/>
            <w:tcBorders>
              <w:top w:val="nil"/>
              <w:left w:val="single" w:sz="4" w:space="0" w:color="auto"/>
              <w:bottom w:val="nil"/>
              <w:right w:val="nil"/>
            </w:tcBorders>
            <w:shd w:val="clear" w:color="auto" w:fill="auto"/>
            <w:noWrap/>
            <w:vAlign w:val="bottom"/>
            <w:hideMark/>
          </w:tcPr>
          <w:p w14:paraId="7141258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B49854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0,9804%</w:t>
            </w:r>
          </w:p>
        </w:tc>
      </w:tr>
      <w:tr w:rsidR="00DD7C69" w:rsidRPr="00DD7C69" w14:paraId="02E0249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5D4162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w:t>
            </w:r>
          </w:p>
        </w:tc>
        <w:tc>
          <w:tcPr>
            <w:tcW w:w="1975" w:type="dxa"/>
            <w:tcBorders>
              <w:top w:val="nil"/>
              <w:left w:val="single" w:sz="4" w:space="0" w:color="auto"/>
              <w:bottom w:val="nil"/>
              <w:right w:val="nil"/>
            </w:tcBorders>
            <w:shd w:val="clear" w:color="auto" w:fill="auto"/>
            <w:noWrap/>
            <w:vAlign w:val="bottom"/>
            <w:hideMark/>
          </w:tcPr>
          <w:p w14:paraId="2462313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15/ago/24</w:t>
            </w:r>
          </w:p>
        </w:tc>
        <w:tc>
          <w:tcPr>
            <w:tcW w:w="3615" w:type="dxa"/>
            <w:tcBorders>
              <w:top w:val="nil"/>
              <w:left w:val="single" w:sz="4" w:space="0" w:color="auto"/>
              <w:bottom w:val="nil"/>
              <w:right w:val="nil"/>
            </w:tcBorders>
            <w:shd w:val="clear" w:color="auto" w:fill="auto"/>
            <w:noWrap/>
            <w:vAlign w:val="bottom"/>
            <w:hideMark/>
          </w:tcPr>
          <w:p w14:paraId="6607693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55C597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0,9901%</w:t>
            </w:r>
          </w:p>
        </w:tc>
      </w:tr>
      <w:tr w:rsidR="00DD7C69" w:rsidRPr="00DD7C69" w14:paraId="2A07BA1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BE759F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21</w:t>
            </w:r>
          </w:p>
        </w:tc>
        <w:tc>
          <w:tcPr>
            <w:tcW w:w="1975" w:type="dxa"/>
            <w:tcBorders>
              <w:top w:val="nil"/>
              <w:left w:val="single" w:sz="4" w:space="0" w:color="auto"/>
              <w:bottom w:val="nil"/>
              <w:right w:val="nil"/>
            </w:tcBorders>
            <w:shd w:val="clear" w:color="auto" w:fill="auto"/>
            <w:noWrap/>
            <w:vAlign w:val="bottom"/>
            <w:hideMark/>
          </w:tcPr>
          <w:p w14:paraId="2574292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16/set/24</w:t>
            </w:r>
          </w:p>
        </w:tc>
        <w:tc>
          <w:tcPr>
            <w:tcW w:w="3615" w:type="dxa"/>
            <w:tcBorders>
              <w:top w:val="nil"/>
              <w:left w:val="single" w:sz="4" w:space="0" w:color="auto"/>
              <w:bottom w:val="nil"/>
              <w:right w:val="nil"/>
            </w:tcBorders>
            <w:shd w:val="clear" w:color="auto" w:fill="auto"/>
            <w:noWrap/>
            <w:vAlign w:val="bottom"/>
            <w:hideMark/>
          </w:tcPr>
          <w:p w14:paraId="745BEA2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533A9D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1,0000%</w:t>
            </w:r>
          </w:p>
        </w:tc>
      </w:tr>
      <w:tr w:rsidR="00DD7C69" w:rsidRPr="00DD7C69" w14:paraId="7204F73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57A7FB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22</w:t>
            </w:r>
          </w:p>
        </w:tc>
        <w:tc>
          <w:tcPr>
            <w:tcW w:w="1975" w:type="dxa"/>
            <w:tcBorders>
              <w:top w:val="nil"/>
              <w:left w:val="single" w:sz="4" w:space="0" w:color="auto"/>
              <w:bottom w:val="nil"/>
              <w:right w:val="nil"/>
            </w:tcBorders>
            <w:shd w:val="clear" w:color="auto" w:fill="auto"/>
            <w:noWrap/>
            <w:vAlign w:val="bottom"/>
            <w:hideMark/>
          </w:tcPr>
          <w:p w14:paraId="478238E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15/out/24</w:t>
            </w:r>
          </w:p>
        </w:tc>
        <w:tc>
          <w:tcPr>
            <w:tcW w:w="3615" w:type="dxa"/>
            <w:tcBorders>
              <w:top w:val="nil"/>
              <w:left w:val="single" w:sz="4" w:space="0" w:color="auto"/>
              <w:bottom w:val="nil"/>
              <w:right w:val="nil"/>
            </w:tcBorders>
            <w:shd w:val="clear" w:color="auto" w:fill="auto"/>
            <w:noWrap/>
            <w:vAlign w:val="bottom"/>
            <w:hideMark/>
          </w:tcPr>
          <w:p w14:paraId="69CE540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B7992E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1,0101%</w:t>
            </w:r>
          </w:p>
        </w:tc>
      </w:tr>
      <w:tr w:rsidR="00DD7C69" w:rsidRPr="00DD7C69" w14:paraId="044E9FCE"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38CD04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23</w:t>
            </w:r>
          </w:p>
        </w:tc>
        <w:tc>
          <w:tcPr>
            <w:tcW w:w="1975" w:type="dxa"/>
            <w:tcBorders>
              <w:top w:val="nil"/>
              <w:left w:val="single" w:sz="4" w:space="0" w:color="auto"/>
              <w:bottom w:val="nil"/>
              <w:right w:val="nil"/>
            </w:tcBorders>
            <w:shd w:val="clear" w:color="auto" w:fill="auto"/>
            <w:noWrap/>
            <w:vAlign w:val="bottom"/>
            <w:hideMark/>
          </w:tcPr>
          <w:p w14:paraId="0C1ED87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18/nov/24</w:t>
            </w:r>
          </w:p>
        </w:tc>
        <w:tc>
          <w:tcPr>
            <w:tcW w:w="3615" w:type="dxa"/>
            <w:tcBorders>
              <w:top w:val="nil"/>
              <w:left w:val="single" w:sz="4" w:space="0" w:color="auto"/>
              <w:bottom w:val="nil"/>
              <w:right w:val="nil"/>
            </w:tcBorders>
            <w:shd w:val="clear" w:color="auto" w:fill="auto"/>
            <w:noWrap/>
            <w:vAlign w:val="bottom"/>
            <w:hideMark/>
          </w:tcPr>
          <w:p w14:paraId="1661ED5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5DB2CB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1,0204%</w:t>
            </w:r>
          </w:p>
        </w:tc>
      </w:tr>
      <w:tr w:rsidR="00DD7C69" w:rsidRPr="00DD7C69" w14:paraId="0AC292B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7554DF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24</w:t>
            </w:r>
          </w:p>
        </w:tc>
        <w:tc>
          <w:tcPr>
            <w:tcW w:w="1975" w:type="dxa"/>
            <w:tcBorders>
              <w:top w:val="nil"/>
              <w:left w:val="single" w:sz="4" w:space="0" w:color="auto"/>
              <w:bottom w:val="nil"/>
              <w:right w:val="nil"/>
            </w:tcBorders>
            <w:shd w:val="clear" w:color="auto" w:fill="auto"/>
            <w:noWrap/>
            <w:vAlign w:val="bottom"/>
            <w:hideMark/>
          </w:tcPr>
          <w:p w14:paraId="7E9CFC6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16/dez/24</w:t>
            </w:r>
          </w:p>
        </w:tc>
        <w:tc>
          <w:tcPr>
            <w:tcW w:w="3615" w:type="dxa"/>
            <w:tcBorders>
              <w:top w:val="nil"/>
              <w:left w:val="single" w:sz="4" w:space="0" w:color="auto"/>
              <w:bottom w:val="nil"/>
              <w:right w:val="nil"/>
            </w:tcBorders>
            <w:shd w:val="clear" w:color="auto" w:fill="auto"/>
            <w:noWrap/>
            <w:vAlign w:val="bottom"/>
            <w:hideMark/>
          </w:tcPr>
          <w:p w14:paraId="678C0F6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337B25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1,0309%</w:t>
            </w:r>
          </w:p>
        </w:tc>
      </w:tr>
      <w:tr w:rsidR="00DD7C69" w:rsidRPr="00DD7C69" w14:paraId="2F914134"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5837D2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25</w:t>
            </w:r>
          </w:p>
        </w:tc>
        <w:tc>
          <w:tcPr>
            <w:tcW w:w="1975" w:type="dxa"/>
            <w:tcBorders>
              <w:top w:val="nil"/>
              <w:left w:val="single" w:sz="4" w:space="0" w:color="auto"/>
              <w:bottom w:val="nil"/>
              <w:right w:val="nil"/>
            </w:tcBorders>
            <w:shd w:val="clear" w:color="auto" w:fill="auto"/>
            <w:noWrap/>
            <w:vAlign w:val="bottom"/>
            <w:hideMark/>
          </w:tcPr>
          <w:p w14:paraId="0064351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15/jan/25</w:t>
            </w:r>
          </w:p>
        </w:tc>
        <w:tc>
          <w:tcPr>
            <w:tcW w:w="3615" w:type="dxa"/>
            <w:tcBorders>
              <w:top w:val="nil"/>
              <w:left w:val="single" w:sz="4" w:space="0" w:color="auto"/>
              <w:bottom w:val="nil"/>
              <w:right w:val="nil"/>
            </w:tcBorders>
            <w:shd w:val="clear" w:color="auto" w:fill="auto"/>
            <w:noWrap/>
            <w:vAlign w:val="bottom"/>
            <w:hideMark/>
          </w:tcPr>
          <w:p w14:paraId="1F569E2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8FE51B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1,0417%</w:t>
            </w:r>
          </w:p>
        </w:tc>
      </w:tr>
      <w:tr w:rsidR="00DD7C69" w:rsidRPr="00DD7C69" w14:paraId="3ED7F93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27F476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26</w:t>
            </w:r>
          </w:p>
        </w:tc>
        <w:tc>
          <w:tcPr>
            <w:tcW w:w="1975" w:type="dxa"/>
            <w:tcBorders>
              <w:top w:val="nil"/>
              <w:left w:val="single" w:sz="4" w:space="0" w:color="auto"/>
              <w:bottom w:val="nil"/>
              <w:right w:val="nil"/>
            </w:tcBorders>
            <w:shd w:val="clear" w:color="auto" w:fill="auto"/>
            <w:noWrap/>
            <w:vAlign w:val="bottom"/>
            <w:hideMark/>
          </w:tcPr>
          <w:p w14:paraId="17E3EAC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17/fev/25</w:t>
            </w:r>
          </w:p>
        </w:tc>
        <w:tc>
          <w:tcPr>
            <w:tcW w:w="3615" w:type="dxa"/>
            <w:tcBorders>
              <w:top w:val="nil"/>
              <w:left w:val="single" w:sz="4" w:space="0" w:color="auto"/>
              <w:bottom w:val="nil"/>
              <w:right w:val="nil"/>
            </w:tcBorders>
            <w:shd w:val="clear" w:color="auto" w:fill="auto"/>
            <w:noWrap/>
            <w:vAlign w:val="bottom"/>
            <w:hideMark/>
          </w:tcPr>
          <w:p w14:paraId="1DB2A78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9D22B6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1,0526%</w:t>
            </w:r>
          </w:p>
        </w:tc>
      </w:tr>
      <w:tr w:rsidR="00DD7C69" w:rsidRPr="00DD7C69" w14:paraId="1137F85B"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E7FA06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27</w:t>
            </w:r>
          </w:p>
        </w:tc>
        <w:tc>
          <w:tcPr>
            <w:tcW w:w="1975" w:type="dxa"/>
            <w:tcBorders>
              <w:top w:val="nil"/>
              <w:left w:val="single" w:sz="4" w:space="0" w:color="auto"/>
              <w:bottom w:val="nil"/>
              <w:right w:val="nil"/>
            </w:tcBorders>
            <w:shd w:val="clear" w:color="auto" w:fill="auto"/>
            <w:noWrap/>
            <w:vAlign w:val="bottom"/>
            <w:hideMark/>
          </w:tcPr>
          <w:p w14:paraId="013A1DF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17/mar/25</w:t>
            </w:r>
          </w:p>
        </w:tc>
        <w:tc>
          <w:tcPr>
            <w:tcW w:w="3615" w:type="dxa"/>
            <w:tcBorders>
              <w:top w:val="nil"/>
              <w:left w:val="single" w:sz="4" w:space="0" w:color="auto"/>
              <w:bottom w:val="nil"/>
              <w:right w:val="nil"/>
            </w:tcBorders>
            <w:shd w:val="clear" w:color="auto" w:fill="auto"/>
            <w:noWrap/>
            <w:vAlign w:val="bottom"/>
            <w:hideMark/>
          </w:tcPr>
          <w:p w14:paraId="2D9D22C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04C7BD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1,0638%</w:t>
            </w:r>
          </w:p>
        </w:tc>
      </w:tr>
      <w:tr w:rsidR="00DD7C69" w:rsidRPr="00DD7C69" w14:paraId="36650AC4"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B3F85F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28</w:t>
            </w:r>
          </w:p>
        </w:tc>
        <w:tc>
          <w:tcPr>
            <w:tcW w:w="1975" w:type="dxa"/>
            <w:tcBorders>
              <w:top w:val="nil"/>
              <w:left w:val="single" w:sz="4" w:space="0" w:color="auto"/>
              <w:bottom w:val="nil"/>
              <w:right w:val="nil"/>
            </w:tcBorders>
            <w:shd w:val="clear" w:color="auto" w:fill="auto"/>
            <w:noWrap/>
            <w:vAlign w:val="bottom"/>
            <w:hideMark/>
          </w:tcPr>
          <w:p w14:paraId="3F02A56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15/abr/25</w:t>
            </w:r>
          </w:p>
        </w:tc>
        <w:tc>
          <w:tcPr>
            <w:tcW w:w="3615" w:type="dxa"/>
            <w:tcBorders>
              <w:top w:val="nil"/>
              <w:left w:val="single" w:sz="4" w:space="0" w:color="auto"/>
              <w:bottom w:val="nil"/>
              <w:right w:val="nil"/>
            </w:tcBorders>
            <w:shd w:val="clear" w:color="auto" w:fill="auto"/>
            <w:noWrap/>
            <w:vAlign w:val="bottom"/>
            <w:hideMark/>
          </w:tcPr>
          <w:p w14:paraId="638FED7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3956C3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1,0753%</w:t>
            </w:r>
          </w:p>
        </w:tc>
      </w:tr>
      <w:tr w:rsidR="00DD7C69" w:rsidRPr="00DD7C69" w14:paraId="2FFED49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D5ACF0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29</w:t>
            </w:r>
          </w:p>
        </w:tc>
        <w:tc>
          <w:tcPr>
            <w:tcW w:w="1975" w:type="dxa"/>
            <w:tcBorders>
              <w:top w:val="nil"/>
              <w:left w:val="single" w:sz="4" w:space="0" w:color="auto"/>
              <w:bottom w:val="nil"/>
              <w:right w:val="nil"/>
            </w:tcBorders>
            <w:shd w:val="clear" w:color="auto" w:fill="auto"/>
            <w:noWrap/>
            <w:vAlign w:val="bottom"/>
            <w:hideMark/>
          </w:tcPr>
          <w:p w14:paraId="7FC61B5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15/mai/25</w:t>
            </w:r>
          </w:p>
        </w:tc>
        <w:tc>
          <w:tcPr>
            <w:tcW w:w="3615" w:type="dxa"/>
            <w:tcBorders>
              <w:top w:val="nil"/>
              <w:left w:val="single" w:sz="4" w:space="0" w:color="auto"/>
              <w:bottom w:val="nil"/>
              <w:right w:val="nil"/>
            </w:tcBorders>
            <w:shd w:val="clear" w:color="auto" w:fill="auto"/>
            <w:noWrap/>
            <w:vAlign w:val="bottom"/>
            <w:hideMark/>
          </w:tcPr>
          <w:p w14:paraId="6E14790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272FA7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1,0870%</w:t>
            </w:r>
          </w:p>
        </w:tc>
      </w:tr>
      <w:tr w:rsidR="00DD7C69" w:rsidRPr="00DD7C69" w14:paraId="345E081E"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E2E4AE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30</w:t>
            </w:r>
          </w:p>
        </w:tc>
        <w:tc>
          <w:tcPr>
            <w:tcW w:w="1975" w:type="dxa"/>
            <w:tcBorders>
              <w:top w:val="nil"/>
              <w:left w:val="single" w:sz="4" w:space="0" w:color="auto"/>
              <w:bottom w:val="nil"/>
              <w:right w:val="nil"/>
            </w:tcBorders>
            <w:shd w:val="clear" w:color="auto" w:fill="auto"/>
            <w:noWrap/>
            <w:vAlign w:val="bottom"/>
            <w:hideMark/>
          </w:tcPr>
          <w:p w14:paraId="30FCFDB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16/jun/25</w:t>
            </w:r>
          </w:p>
        </w:tc>
        <w:tc>
          <w:tcPr>
            <w:tcW w:w="3615" w:type="dxa"/>
            <w:tcBorders>
              <w:top w:val="nil"/>
              <w:left w:val="single" w:sz="4" w:space="0" w:color="auto"/>
              <w:bottom w:val="nil"/>
              <w:right w:val="nil"/>
            </w:tcBorders>
            <w:shd w:val="clear" w:color="auto" w:fill="auto"/>
            <w:noWrap/>
            <w:vAlign w:val="bottom"/>
            <w:hideMark/>
          </w:tcPr>
          <w:p w14:paraId="749D9E2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DCA48F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1,0989%</w:t>
            </w:r>
          </w:p>
        </w:tc>
      </w:tr>
      <w:tr w:rsidR="00DD7C69" w:rsidRPr="00DD7C69" w14:paraId="5D4F37FC"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66A3F5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31</w:t>
            </w:r>
          </w:p>
        </w:tc>
        <w:tc>
          <w:tcPr>
            <w:tcW w:w="1975" w:type="dxa"/>
            <w:tcBorders>
              <w:top w:val="nil"/>
              <w:left w:val="single" w:sz="4" w:space="0" w:color="auto"/>
              <w:bottom w:val="nil"/>
              <w:right w:val="nil"/>
            </w:tcBorders>
            <w:shd w:val="clear" w:color="auto" w:fill="auto"/>
            <w:noWrap/>
            <w:vAlign w:val="bottom"/>
            <w:hideMark/>
          </w:tcPr>
          <w:p w14:paraId="050BC6C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15/jul/25</w:t>
            </w:r>
          </w:p>
        </w:tc>
        <w:tc>
          <w:tcPr>
            <w:tcW w:w="3615" w:type="dxa"/>
            <w:tcBorders>
              <w:top w:val="nil"/>
              <w:left w:val="single" w:sz="4" w:space="0" w:color="auto"/>
              <w:bottom w:val="nil"/>
              <w:right w:val="nil"/>
            </w:tcBorders>
            <w:shd w:val="clear" w:color="auto" w:fill="auto"/>
            <w:noWrap/>
            <w:vAlign w:val="bottom"/>
            <w:hideMark/>
          </w:tcPr>
          <w:p w14:paraId="2FD60E5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1F1337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1,1111%</w:t>
            </w:r>
          </w:p>
        </w:tc>
      </w:tr>
      <w:tr w:rsidR="00DD7C69" w:rsidRPr="00DD7C69" w14:paraId="77FEFBED"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323B8C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32</w:t>
            </w:r>
          </w:p>
        </w:tc>
        <w:tc>
          <w:tcPr>
            <w:tcW w:w="1975" w:type="dxa"/>
            <w:tcBorders>
              <w:top w:val="nil"/>
              <w:left w:val="single" w:sz="4" w:space="0" w:color="auto"/>
              <w:bottom w:val="nil"/>
              <w:right w:val="nil"/>
            </w:tcBorders>
            <w:shd w:val="clear" w:color="auto" w:fill="auto"/>
            <w:noWrap/>
            <w:vAlign w:val="bottom"/>
            <w:hideMark/>
          </w:tcPr>
          <w:p w14:paraId="4C73A7C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15/ago/25</w:t>
            </w:r>
          </w:p>
        </w:tc>
        <w:tc>
          <w:tcPr>
            <w:tcW w:w="3615" w:type="dxa"/>
            <w:tcBorders>
              <w:top w:val="nil"/>
              <w:left w:val="single" w:sz="4" w:space="0" w:color="auto"/>
              <w:bottom w:val="nil"/>
              <w:right w:val="nil"/>
            </w:tcBorders>
            <w:shd w:val="clear" w:color="auto" w:fill="auto"/>
            <w:noWrap/>
            <w:vAlign w:val="bottom"/>
            <w:hideMark/>
          </w:tcPr>
          <w:p w14:paraId="0BF7FA6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34CE52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1,1236%</w:t>
            </w:r>
          </w:p>
        </w:tc>
      </w:tr>
      <w:tr w:rsidR="00DD7C69" w:rsidRPr="00DD7C69" w14:paraId="03FD32CD"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C13A43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33</w:t>
            </w:r>
          </w:p>
        </w:tc>
        <w:tc>
          <w:tcPr>
            <w:tcW w:w="1975" w:type="dxa"/>
            <w:tcBorders>
              <w:top w:val="nil"/>
              <w:left w:val="single" w:sz="4" w:space="0" w:color="auto"/>
              <w:bottom w:val="nil"/>
              <w:right w:val="nil"/>
            </w:tcBorders>
            <w:shd w:val="clear" w:color="auto" w:fill="auto"/>
            <w:noWrap/>
            <w:vAlign w:val="bottom"/>
            <w:hideMark/>
          </w:tcPr>
          <w:p w14:paraId="68909CC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15/set/25</w:t>
            </w:r>
          </w:p>
        </w:tc>
        <w:tc>
          <w:tcPr>
            <w:tcW w:w="3615" w:type="dxa"/>
            <w:tcBorders>
              <w:top w:val="nil"/>
              <w:left w:val="single" w:sz="4" w:space="0" w:color="auto"/>
              <w:bottom w:val="nil"/>
              <w:right w:val="nil"/>
            </w:tcBorders>
            <w:shd w:val="clear" w:color="auto" w:fill="auto"/>
            <w:noWrap/>
            <w:vAlign w:val="bottom"/>
            <w:hideMark/>
          </w:tcPr>
          <w:p w14:paraId="0EDBC90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0BCBF2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1,1364%</w:t>
            </w:r>
          </w:p>
        </w:tc>
      </w:tr>
      <w:tr w:rsidR="00DD7C69" w:rsidRPr="00DD7C69" w14:paraId="2267D95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392A5D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34</w:t>
            </w:r>
          </w:p>
        </w:tc>
        <w:tc>
          <w:tcPr>
            <w:tcW w:w="1975" w:type="dxa"/>
            <w:tcBorders>
              <w:top w:val="nil"/>
              <w:left w:val="single" w:sz="4" w:space="0" w:color="auto"/>
              <w:bottom w:val="nil"/>
              <w:right w:val="nil"/>
            </w:tcBorders>
            <w:shd w:val="clear" w:color="auto" w:fill="auto"/>
            <w:noWrap/>
            <w:vAlign w:val="bottom"/>
            <w:hideMark/>
          </w:tcPr>
          <w:p w14:paraId="4BF0C18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15/out/25</w:t>
            </w:r>
          </w:p>
        </w:tc>
        <w:tc>
          <w:tcPr>
            <w:tcW w:w="3615" w:type="dxa"/>
            <w:tcBorders>
              <w:top w:val="nil"/>
              <w:left w:val="single" w:sz="4" w:space="0" w:color="auto"/>
              <w:bottom w:val="nil"/>
              <w:right w:val="nil"/>
            </w:tcBorders>
            <w:shd w:val="clear" w:color="auto" w:fill="auto"/>
            <w:noWrap/>
            <w:vAlign w:val="bottom"/>
            <w:hideMark/>
          </w:tcPr>
          <w:p w14:paraId="6E3D607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3AB6C5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1,1494%</w:t>
            </w:r>
          </w:p>
        </w:tc>
      </w:tr>
      <w:tr w:rsidR="00DD7C69" w:rsidRPr="00DD7C69" w14:paraId="4A70291D"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508A32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35</w:t>
            </w:r>
          </w:p>
        </w:tc>
        <w:tc>
          <w:tcPr>
            <w:tcW w:w="1975" w:type="dxa"/>
            <w:tcBorders>
              <w:top w:val="nil"/>
              <w:left w:val="single" w:sz="4" w:space="0" w:color="auto"/>
              <w:bottom w:val="nil"/>
              <w:right w:val="nil"/>
            </w:tcBorders>
            <w:shd w:val="clear" w:color="auto" w:fill="auto"/>
            <w:noWrap/>
            <w:vAlign w:val="bottom"/>
            <w:hideMark/>
          </w:tcPr>
          <w:p w14:paraId="37673DB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17/nov/25</w:t>
            </w:r>
          </w:p>
        </w:tc>
        <w:tc>
          <w:tcPr>
            <w:tcW w:w="3615" w:type="dxa"/>
            <w:tcBorders>
              <w:top w:val="nil"/>
              <w:left w:val="single" w:sz="4" w:space="0" w:color="auto"/>
              <w:bottom w:val="nil"/>
              <w:right w:val="nil"/>
            </w:tcBorders>
            <w:shd w:val="clear" w:color="auto" w:fill="auto"/>
            <w:noWrap/>
            <w:vAlign w:val="bottom"/>
            <w:hideMark/>
          </w:tcPr>
          <w:p w14:paraId="0EB7AB0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729676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1,1628%</w:t>
            </w:r>
          </w:p>
        </w:tc>
      </w:tr>
      <w:tr w:rsidR="00DD7C69" w:rsidRPr="00DD7C69" w14:paraId="2523F8D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BE629C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36</w:t>
            </w:r>
          </w:p>
        </w:tc>
        <w:tc>
          <w:tcPr>
            <w:tcW w:w="1975" w:type="dxa"/>
            <w:tcBorders>
              <w:top w:val="nil"/>
              <w:left w:val="single" w:sz="4" w:space="0" w:color="auto"/>
              <w:bottom w:val="nil"/>
              <w:right w:val="nil"/>
            </w:tcBorders>
            <w:shd w:val="clear" w:color="auto" w:fill="auto"/>
            <w:noWrap/>
            <w:vAlign w:val="bottom"/>
            <w:hideMark/>
          </w:tcPr>
          <w:p w14:paraId="57DEAFB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15/dez/25</w:t>
            </w:r>
          </w:p>
        </w:tc>
        <w:tc>
          <w:tcPr>
            <w:tcW w:w="3615" w:type="dxa"/>
            <w:tcBorders>
              <w:top w:val="nil"/>
              <w:left w:val="single" w:sz="4" w:space="0" w:color="auto"/>
              <w:bottom w:val="nil"/>
              <w:right w:val="nil"/>
            </w:tcBorders>
            <w:shd w:val="clear" w:color="auto" w:fill="auto"/>
            <w:noWrap/>
            <w:vAlign w:val="bottom"/>
            <w:hideMark/>
          </w:tcPr>
          <w:p w14:paraId="1508885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363C25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1,1765%</w:t>
            </w:r>
          </w:p>
        </w:tc>
      </w:tr>
      <w:tr w:rsidR="00DD7C69" w:rsidRPr="00DD7C69" w14:paraId="27F88544"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00E63D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37</w:t>
            </w:r>
          </w:p>
        </w:tc>
        <w:tc>
          <w:tcPr>
            <w:tcW w:w="1975" w:type="dxa"/>
            <w:tcBorders>
              <w:top w:val="nil"/>
              <w:left w:val="single" w:sz="4" w:space="0" w:color="auto"/>
              <w:bottom w:val="nil"/>
              <w:right w:val="nil"/>
            </w:tcBorders>
            <w:shd w:val="clear" w:color="auto" w:fill="auto"/>
            <w:noWrap/>
            <w:vAlign w:val="bottom"/>
            <w:hideMark/>
          </w:tcPr>
          <w:p w14:paraId="7319F69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15/jan/26</w:t>
            </w:r>
          </w:p>
        </w:tc>
        <w:tc>
          <w:tcPr>
            <w:tcW w:w="3615" w:type="dxa"/>
            <w:tcBorders>
              <w:top w:val="nil"/>
              <w:left w:val="single" w:sz="4" w:space="0" w:color="auto"/>
              <w:bottom w:val="nil"/>
              <w:right w:val="nil"/>
            </w:tcBorders>
            <w:shd w:val="clear" w:color="auto" w:fill="auto"/>
            <w:noWrap/>
            <w:vAlign w:val="bottom"/>
            <w:hideMark/>
          </w:tcPr>
          <w:p w14:paraId="4616E37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7202A0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1,1905%</w:t>
            </w:r>
          </w:p>
        </w:tc>
      </w:tr>
      <w:tr w:rsidR="00DD7C69" w:rsidRPr="00DD7C69" w14:paraId="0CEFE71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41D42F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38</w:t>
            </w:r>
          </w:p>
        </w:tc>
        <w:tc>
          <w:tcPr>
            <w:tcW w:w="1975" w:type="dxa"/>
            <w:tcBorders>
              <w:top w:val="nil"/>
              <w:left w:val="single" w:sz="4" w:space="0" w:color="auto"/>
              <w:bottom w:val="nil"/>
              <w:right w:val="nil"/>
            </w:tcBorders>
            <w:shd w:val="clear" w:color="auto" w:fill="auto"/>
            <w:noWrap/>
            <w:vAlign w:val="bottom"/>
            <w:hideMark/>
          </w:tcPr>
          <w:p w14:paraId="719EDF9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18/fev/26</w:t>
            </w:r>
          </w:p>
        </w:tc>
        <w:tc>
          <w:tcPr>
            <w:tcW w:w="3615" w:type="dxa"/>
            <w:tcBorders>
              <w:top w:val="nil"/>
              <w:left w:val="single" w:sz="4" w:space="0" w:color="auto"/>
              <w:bottom w:val="nil"/>
              <w:right w:val="nil"/>
            </w:tcBorders>
            <w:shd w:val="clear" w:color="auto" w:fill="auto"/>
            <w:noWrap/>
            <w:vAlign w:val="bottom"/>
            <w:hideMark/>
          </w:tcPr>
          <w:p w14:paraId="76F45FD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80EDAE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1,2048%</w:t>
            </w:r>
          </w:p>
        </w:tc>
      </w:tr>
      <w:tr w:rsidR="00DD7C69" w:rsidRPr="00DD7C69" w14:paraId="7AEA566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A81592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39</w:t>
            </w:r>
          </w:p>
        </w:tc>
        <w:tc>
          <w:tcPr>
            <w:tcW w:w="1975" w:type="dxa"/>
            <w:tcBorders>
              <w:top w:val="nil"/>
              <w:left w:val="single" w:sz="4" w:space="0" w:color="auto"/>
              <w:bottom w:val="nil"/>
              <w:right w:val="nil"/>
            </w:tcBorders>
            <w:shd w:val="clear" w:color="auto" w:fill="auto"/>
            <w:noWrap/>
            <w:vAlign w:val="bottom"/>
            <w:hideMark/>
          </w:tcPr>
          <w:p w14:paraId="7F45703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16/mar/26</w:t>
            </w:r>
          </w:p>
        </w:tc>
        <w:tc>
          <w:tcPr>
            <w:tcW w:w="3615" w:type="dxa"/>
            <w:tcBorders>
              <w:top w:val="nil"/>
              <w:left w:val="single" w:sz="4" w:space="0" w:color="auto"/>
              <w:bottom w:val="nil"/>
              <w:right w:val="nil"/>
            </w:tcBorders>
            <w:shd w:val="clear" w:color="auto" w:fill="auto"/>
            <w:noWrap/>
            <w:vAlign w:val="bottom"/>
            <w:hideMark/>
          </w:tcPr>
          <w:p w14:paraId="25F02D9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A124B9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1,2195%</w:t>
            </w:r>
          </w:p>
        </w:tc>
      </w:tr>
      <w:tr w:rsidR="00DD7C69" w:rsidRPr="00DD7C69" w14:paraId="3C089C0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B01FEB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40</w:t>
            </w:r>
          </w:p>
        </w:tc>
        <w:tc>
          <w:tcPr>
            <w:tcW w:w="1975" w:type="dxa"/>
            <w:tcBorders>
              <w:top w:val="nil"/>
              <w:left w:val="single" w:sz="4" w:space="0" w:color="auto"/>
              <w:bottom w:val="nil"/>
              <w:right w:val="nil"/>
            </w:tcBorders>
            <w:shd w:val="clear" w:color="auto" w:fill="auto"/>
            <w:noWrap/>
            <w:vAlign w:val="bottom"/>
            <w:hideMark/>
          </w:tcPr>
          <w:p w14:paraId="6694B29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15/abr/26</w:t>
            </w:r>
          </w:p>
        </w:tc>
        <w:tc>
          <w:tcPr>
            <w:tcW w:w="3615" w:type="dxa"/>
            <w:tcBorders>
              <w:top w:val="nil"/>
              <w:left w:val="single" w:sz="4" w:space="0" w:color="auto"/>
              <w:bottom w:val="nil"/>
              <w:right w:val="nil"/>
            </w:tcBorders>
            <w:shd w:val="clear" w:color="auto" w:fill="auto"/>
            <w:noWrap/>
            <w:vAlign w:val="bottom"/>
            <w:hideMark/>
          </w:tcPr>
          <w:p w14:paraId="7193AF4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9B83CF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1,2346%</w:t>
            </w:r>
          </w:p>
        </w:tc>
      </w:tr>
      <w:tr w:rsidR="00DD7C69" w:rsidRPr="00DD7C69" w14:paraId="10DCE66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156F53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41</w:t>
            </w:r>
          </w:p>
        </w:tc>
        <w:tc>
          <w:tcPr>
            <w:tcW w:w="1975" w:type="dxa"/>
            <w:tcBorders>
              <w:top w:val="nil"/>
              <w:left w:val="single" w:sz="4" w:space="0" w:color="auto"/>
              <w:bottom w:val="nil"/>
              <w:right w:val="nil"/>
            </w:tcBorders>
            <w:shd w:val="clear" w:color="auto" w:fill="auto"/>
            <w:noWrap/>
            <w:vAlign w:val="bottom"/>
            <w:hideMark/>
          </w:tcPr>
          <w:p w14:paraId="700A00B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15/mai/26</w:t>
            </w:r>
          </w:p>
        </w:tc>
        <w:tc>
          <w:tcPr>
            <w:tcW w:w="3615" w:type="dxa"/>
            <w:tcBorders>
              <w:top w:val="nil"/>
              <w:left w:val="single" w:sz="4" w:space="0" w:color="auto"/>
              <w:bottom w:val="nil"/>
              <w:right w:val="nil"/>
            </w:tcBorders>
            <w:shd w:val="clear" w:color="auto" w:fill="auto"/>
            <w:noWrap/>
            <w:vAlign w:val="bottom"/>
            <w:hideMark/>
          </w:tcPr>
          <w:p w14:paraId="4AC96B9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C31E2F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1,2500%</w:t>
            </w:r>
          </w:p>
        </w:tc>
      </w:tr>
      <w:tr w:rsidR="00DD7C69" w:rsidRPr="00DD7C69" w14:paraId="537E859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5802B5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42</w:t>
            </w:r>
          </w:p>
        </w:tc>
        <w:tc>
          <w:tcPr>
            <w:tcW w:w="1975" w:type="dxa"/>
            <w:tcBorders>
              <w:top w:val="nil"/>
              <w:left w:val="single" w:sz="4" w:space="0" w:color="auto"/>
              <w:bottom w:val="nil"/>
              <w:right w:val="nil"/>
            </w:tcBorders>
            <w:shd w:val="clear" w:color="auto" w:fill="auto"/>
            <w:noWrap/>
            <w:vAlign w:val="bottom"/>
            <w:hideMark/>
          </w:tcPr>
          <w:p w14:paraId="210AFF8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15/jun/26</w:t>
            </w:r>
          </w:p>
        </w:tc>
        <w:tc>
          <w:tcPr>
            <w:tcW w:w="3615" w:type="dxa"/>
            <w:tcBorders>
              <w:top w:val="nil"/>
              <w:left w:val="single" w:sz="4" w:space="0" w:color="auto"/>
              <w:bottom w:val="nil"/>
              <w:right w:val="nil"/>
            </w:tcBorders>
            <w:shd w:val="clear" w:color="auto" w:fill="auto"/>
            <w:noWrap/>
            <w:vAlign w:val="bottom"/>
            <w:hideMark/>
          </w:tcPr>
          <w:p w14:paraId="3DFA630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9B5836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1,2658%</w:t>
            </w:r>
          </w:p>
        </w:tc>
      </w:tr>
      <w:tr w:rsidR="00DD7C69" w:rsidRPr="00DD7C69" w14:paraId="520B8D2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7D7F22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43</w:t>
            </w:r>
          </w:p>
        </w:tc>
        <w:tc>
          <w:tcPr>
            <w:tcW w:w="1975" w:type="dxa"/>
            <w:tcBorders>
              <w:top w:val="nil"/>
              <w:left w:val="single" w:sz="4" w:space="0" w:color="auto"/>
              <w:bottom w:val="nil"/>
              <w:right w:val="nil"/>
            </w:tcBorders>
            <w:shd w:val="clear" w:color="auto" w:fill="auto"/>
            <w:noWrap/>
            <w:vAlign w:val="bottom"/>
            <w:hideMark/>
          </w:tcPr>
          <w:p w14:paraId="7270DAF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15/jul/26</w:t>
            </w:r>
          </w:p>
        </w:tc>
        <w:tc>
          <w:tcPr>
            <w:tcW w:w="3615" w:type="dxa"/>
            <w:tcBorders>
              <w:top w:val="nil"/>
              <w:left w:val="single" w:sz="4" w:space="0" w:color="auto"/>
              <w:bottom w:val="nil"/>
              <w:right w:val="nil"/>
            </w:tcBorders>
            <w:shd w:val="clear" w:color="auto" w:fill="auto"/>
            <w:noWrap/>
            <w:vAlign w:val="bottom"/>
            <w:hideMark/>
          </w:tcPr>
          <w:p w14:paraId="6E8E178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C29FE3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1,2821%</w:t>
            </w:r>
          </w:p>
        </w:tc>
      </w:tr>
      <w:tr w:rsidR="00DD7C69" w:rsidRPr="00DD7C69" w14:paraId="5598FDB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032077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44</w:t>
            </w:r>
          </w:p>
        </w:tc>
        <w:tc>
          <w:tcPr>
            <w:tcW w:w="1975" w:type="dxa"/>
            <w:tcBorders>
              <w:top w:val="nil"/>
              <w:left w:val="single" w:sz="4" w:space="0" w:color="auto"/>
              <w:bottom w:val="nil"/>
              <w:right w:val="nil"/>
            </w:tcBorders>
            <w:shd w:val="clear" w:color="auto" w:fill="auto"/>
            <w:noWrap/>
            <w:vAlign w:val="bottom"/>
            <w:hideMark/>
          </w:tcPr>
          <w:p w14:paraId="3A54A62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17/ago/26</w:t>
            </w:r>
          </w:p>
        </w:tc>
        <w:tc>
          <w:tcPr>
            <w:tcW w:w="3615" w:type="dxa"/>
            <w:tcBorders>
              <w:top w:val="nil"/>
              <w:left w:val="single" w:sz="4" w:space="0" w:color="auto"/>
              <w:bottom w:val="nil"/>
              <w:right w:val="nil"/>
            </w:tcBorders>
            <w:shd w:val="clear" w:color="auto" w:fill="auto"/>
            <w:noWrap/>
            <w:vAlign w:val="bottom"/>
            <w:hideMark/>
          </w:tcPr>
          <w:p w14:paraId="5C77558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917EAD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1,2987%</w:t>
            </w:r>
          </w:p>
        </w:tc>
      </w:tr>
      <w:tr w:rsidR="00DD7C69" w:rsidRPr="00DD7C69" w14:paraId="089184D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94942F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45</w:t>
            </w:r>
          </w:p>
        </w:tc>
        <w:tc>
          <w:tcPr>
            <w:tcW w:w="1975" w:type="dxa"/>
            <w:tcBorders>
              <w:top w:val="nil"/>
              <w:left w:val="single" w:sz="4" w:space="0" w:color="auto"/>
              <w:bottom w:val="nil"/>
              <w:right w:val="nil"/>
            </w:tcBorders>
            <w:shd w:val="clear" w:color="auto" w:fill="auto"/>
            <w:noWrap/>
            <w:vAlign w:val="bottom"/>
            <w:hideMark/>
          </w:tcPr>
          <w:p w14:paraId="3A9C065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15/set/26</w:t>
            </w:r>
          </w:p>
        </w:tc>
        <w:tc>
          <w:tcPr>
            <w:tcW w:w="3615" w:type="dxa"/>
            <w:tcBorders>
              <w:top w:val="nil"/>
              <w:left w:val="single" w:sz="4" w:space="0" w:color="auto"/>
              <w:bottom w:val="nil"/>
              <w:right w:val="nil"/>
            </w:tcBorders>
            <w:shd w:val="clear" w:color="auto" w:fill="auto"/>
            <w:noWrap/>
            <w:vAlign w:val="bottom"/>
            <w:hideMark/>
          </w:tcPr>
          <w:p w14:paraId="0EACA31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FFA18A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1,3158%</w:t>
            </w:r>
          </w:p>
        </w:tc>
      </w:tr>
      <w:tr w:rsidR="00DD7C69" w:rsidRPr="00DD7C69" w14:paraId="2178EC4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1A1AD0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46</w:t>
            </w:r>
          </w:p>
        </w:tc>
        <w:tc>
          <w:tcPr>
            <w:tcW w:w="1975" w:type="dxa"/>
            <w:tcBorders>
              <w:top w:val="nil"/>
              <w:left w:val="single" w:sz="4" w:space="0" w:color="auto"/>
              <w:bottom w:val="nil"/>
              <w:right w:val="nil"/>
            </w:tcBorders>
            <w:shd w:val="clear" w:color="auto" w:fill="auto"/>
            <w:noWrap/>
            <w:vAlign w:val="bottom"/>
            <w:hideMark/>
          </w:tcPr>
          <w:p w14:paraId="4276E01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15/out/26</w:t>
            </w:r>
          </w:p>
        </w:tc>
        <w:tc>
          <w:tcPr>
            <w:tcW w:w="3615" w:type="dxa"/>
            <w:tcBorders>
              <w:top w:val="nil"/>
              <w:left w:val="single" w:sz="4" w:space="0" w:color="auto"/>
              <w:bottom w:val="nil"/>
              <w:right w:val="nil"/>
            </w:tcBorders>
            <w:shd w:val="clear" w:color="auto" w:fill="auto"/>
            <w:noWrap/>
            <w:vAlign w:val="bottom"/>
            <w:hideMark/>
          </w:tcPr>
          <w:p w14:paraId="657FE5A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69A88A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1,3333%</w:t>
            </w:r>
          </w:p>
        </w:tc>
      </w:tr>
      <w:tr w:rsidR="00DD7C69" w:rsidRPr="00DD7C69" w14:paraId="1283D38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70CF41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47</w:t>
            </w:r>
          </w:p>
        </w:tc>
        <w:tc>
          <w:tcPr>
            <w:tcW w:w="1975" w:type="dxa"/>
            <w:tcBorders>
              <w:top w:val="nil"/>
              <w:left w:val="single" w:sz="4" w:space="0" w:color="auto"/>
              <w:bottom w:val="nil"/>
              <w:right w:val="nil"/>
            </w:tcBorders>
            <w:shd w:val="clear" w:color="auto" w:fill="auto"/>
            <w:noWrap/>
            <w:vAlign w:val="bottom"/>
            <w:hideMark/>
          </w:tcPr>
          <w:p w14:paraId="06FD458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16/nov/26</w:t>
            </w:r>
          </w:p>
        </w:tc>
        <w:tc>
          <w:tcPr>
            <w:tcW w:w="3615" w:type="dxa"/>
            <w:tcBorders>
              <w:top w:val="nil"/>
              <w:left w:val="single" w:sz="4" w:space="0" w:color="auto"/>
              <w:bottom w:val="nil"/>
              <w:right w:val="nil"/>
            </w:tcBorders>
            <w:shd w:val="clear" w:color="auto" w:fill="auto"/>
            <w:noWrap/>
            <w:vAlign w:val="bottom"/>
            <w:hideMark/>
          </w:tcPr>
          <w:p w14:paraId="3D618C8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2592F9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1,3514%</w:t>
            </w:r>
          </w:p>
        </w:tc>
      </w:tr>
      <w:tr w:rsidR="00DD7C69" w:rsidRPr="00DD7C69" w14:paraId="327C6F9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656BEC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48</w:t>
            </w:r>
          </w:p>
        </w:tc>
        <w:tc>
          <w:tcPr>
            <w:tcW w:w="1975" w:type="dxa"/>
            <w:tcBorders>
              <w:top w:val="nil"/>
              <w:left w:val="single" w:sz="4" w:space="0" w:color="auto"/>
              <w:bottom w:val="nil"/>
              <w:right w:val="nil"/>
            </w:tcBorders>
            <w:shd w:val="clear" w:color="auto" w:fill="auto"/>
            <w:noWrap/>
            <w:vAlign w:val="bottom"/>
            <w:hideMark/>
          </w:tcPr>
          <w:p w14:paraId="28E2B9B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15/dez/26</w:t>
            </w:r>
          </w:p>
        </w:tc>
        <w:tc>
          <w:tcPr>
            <w:tcW w:w="3615" w:type="dxa"/>
            <w:tcBorders>
              <w:top w:val="nil"/>
              <w:left w:val="single" w:sz="4" w:space="0" w:color="auto"/>
              <w:bottom w:val="nil"/>
              <w:right w:val="nil"/>
            </w:tcBorders>
            <w:shd w:val="clear" w:color="auto" w:fill="auto"/>
            <w:noWrap/>
            <w:vAlign w:val="bottom"/>
            <w:hideMark/>
          </w:tcPr>
          <w:p w14:paraId="1CFC0D0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C8DAEE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1,3699%</w:t>
            </w:r>
          </w:p>
        </w:tc>
      </w:tr>
      <w:tr w:rsidR="00DD7C69" w:rsidRPr="00DD7C69" w14:paraId="6AB8689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AD20E9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49</w:t>
            </w:r>
          </w:p>
        </w:tc>
        <w:tc>
          <w:tcPr>
            <w:tcW w:w="1975" w:type="dxa"/>
            <w:tcBorders>
              <w:top w:val="nil"/>
              <w:left w:val="single" w:sz="4" w:space="0" w:color="auto"/>
              <w:bottom w:val="nil"/>
              <w:right w:val="nil"/>
            </w:tcBorders>
            <w:shd w:val="clear" w:color="auto" w:fill="auto"/>
            <w:noWrap/>
            <w:vAlign w:val="bottom"/>
            <w:hideMark/>
          </w:tcPr>
          <w:p w14:paraId="1786475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15/jan/27</w:t>
            </w:r>
          </w:p>
        </w:tc>
        <w:tc>
          <w:tcPr>
            <w:tcW w:w="3615" w:type="dxa"/>
            <w:tcBorders>
              <w:top w:val="nil"/>
              <w:left w:val="single" w:sz="4" w:space="0" w:color="auto"/>
              <w:bottom w:val="nil"/>
              <w:right w:val="nil"/>
            </w:tcBorders>
            <w:shd w:val="clear" w:color="auto" w:fill="auto"/>
            <w:noWrap/>
            <w:vAlign w:val="bottom"/>
            <w:hideMark/>
          </w:tcPr>
          <w:p w14:paraId="156BACF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ED69FA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1,3889%</w:t>
            </w:r>
          </w:p>
        </w:tc>
      </w:tr>
      <w:tr w:rsidR="00DD7C69" w:rsidRPr="00DD7C69" w14:paraId="7461284B"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F906FC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50</w:t>
            </w:r>
          </w:p>
        </w:tc>
        <w:tc>
          <w:tcPr>
            <w:tcW w:w="1975" w:type="dxa"/>
            <w:tcBorders>
              <w:top w:val="nil"/>
              <w:left w:val="single" w:sz="4" w:space="0" w:color="auto"/>
              <w:bottom w:val="nil"/>
              <w:right w:val="nil"/>
            </w:tcBorders>
            <w:shd w:val="clear" w:color="auto" w:fill="auto"/>
            <w:noWrap/>
            <w:vAlign w:val="bottom"/>
            <w:hideMark/>
          </w:tcPr>
          <w:p w14:paraId="231CC46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15/fev/27</w:t>
            </w:r>
          </w:p>
        </w:tc>
        <w:tc>
          <w:tcPr>
            <w:tcW w:w="3615" w:type="dxa"/>
            <w:tcBorders>
              <w:top w:val="nil"/>
              <w:left w:val="single" w:sz="4" w:space="0" w:color="auto"/>
              <w:bottom w:val="nil"/>
              <w:right w:val="nil"/>
            </w:tcBorders>
            <w:shd w:val="clear" w:color="auto" w:fill="auto"/>
            <w:noWrap/>
            <w:vAlign w:val="bottom"/>
            <w:hideMark/>
          </w:tcPr>
          <w:p w14:paraId="21A6F26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CAEAE4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1,4085%</w:t>
            </w:r>
          </w:p>
        </w:tc>
      </w:tr>
      <w:tr w:rsidR="00DD7C69" w:rsidRPr="00DD7C69" w14:paraId="3230374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E53B62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51</w:t>
            </w:r>
          </w:p>
        </w:tc>
        <w:tc>
          <w:tcPr>
            <w:tcW w:w="1975" w:type="dxa"/>
            <w:tcBorders>
              <w:top w:val="nil"/>
              <w:left w:val="single" w:sz="4" w:space="0" w:color="auto"/>
              <w:bottom w:val="nil"/>
              <w:right w:val="nil"/>
            </w:tcBorders>
            <w:shd w:val="clear" w:color="auto" w:fill="auto"/>
            <w:noWrap/>
            <w:vAlign w:val="bottom"/>
            <w:hideMark/>
          </w:tcPr>
          <w:p w14:paraId="7C8038E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15/mar/27</w:t>
            </w:r>
          </w:p>
        </w:tc>
        <w:tc>
          <w:tcPr>
            <w:tcW w:w="3615" w:type="dxa"/>
            <w:tcBorders>
              <w:top w:val="nil"/>
              <w:left w:val="single" w:sz="4" w:space="0" w:color="auto"/>
              <w:bottom w:val="nil"/>
              <w:right w:val="nil"/>
            </w:tcBorders>
            <w:shd w:val="clear" w:color="auto" w:fill="auto"/>
            <w:noWrap/>
            <w:vAlign w:val="bottom"/>
            <w:hideMark/>
          </w:tcPr>
          <w:p w14:paraId="5E13F95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F516F8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1,4286%</w:t>
            </w:r>
          </w:p>
        </w:tc>
      </w:tr>
      <w:tr w:rsidR="00DD7C69" w:rsidRPr="00DD7C69" w14:paraId="52D27B1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EC48EB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52</w:t>
            </w:r>
          </w:p>
        </w:tc>
        <w:tc>
          <w:tcPr>
            <w:tcW w:w="1975" w:type="dxa"/>
            <w:tcBorders>
              <w:top w:val="nil"/>
              <w:left w:val="single" w:sz="4" w:space="0" w:color="auto"/>
              <w:bottom w:val="nil"/>
              <w:right w:val="nil"/>
            </w:tcBorders>
            <w:shd w:val="clear" w:color="auto" w:fill="auto"/>
            <w:noWrap/>
            <w:vAlign w:val="bottom"/>
            <w:hideMark/>
          </w:tcPr>
          <w:p w14:paraId="55A3844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15/abr/27</w:t>
            </w:r>
          </w:p>
        </w:tc>
        <w:tc>
          <w:tcPr>
            <w:tcW w:w="3615" w:type="dxa"/>
            <w:tcBorders>
              <w:top w:val="nil"/>
              <w:left w:val="single" w:sz="4" w:space="0" w:color="auto"/>
              <w:bottom w:val="nil"/>
              <w:right w:val="nil"/>
            </w:tcBorders>
            <w:shd w:val="clear" w:color="auto" w:fill="auto"/>
            <w:noWrap/>
            <w:vAlign w:val="bottom"/>
            <w:hideMark/>
          </w:tcPr>
          <w:p w14:paraId="7D167F6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3230DB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1,4493%</w:t>
            </w:r>
          </w:p>
        </w:tc>
      </w:tr>
      <w:tr w:rsidR="00DD7C69" w:rsidRPr="00DD7C69" w14:paraId="3F2FB74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FC968D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53</w:t>
            </w:r>
          </w:p>
        </w:tc>
        <w:tc>
          <w:tcPr>
            <w:tcW w:w="1975" w:type="dxa"/>
            <w:tcBorders>
              <w:top w:val="nil"/>
              <w:left w:val="single" w:sz="4" w:space="0" w:color="auto"/>
              <w:bottom w:val="nil"/>
              <w:right w:val="nil"/>
            </w:tcBorders>
            <w:shd w:val="clear" w:color="auto" w:fill="auto"/>
            <w:noWrap/>
            <w:vAlign w:val="bottom"/>
            <w:hideMark/>
          </w:tcPr>
          <w:p w14:paraId="1CC6E1A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17/mai/27</w:t>
            </w:r>
          </w:p>
        </w:tc>
        <w:tc>
          <w:tcPr>
            <w:tcW w:w="3615" w:type="dxa"/>
            <w:tcBorders>
              <w:top w:val="nil"/>
              <w:left w:val="single" w:sz="4" w:space="0" w:color="auto"/>
              <w:bottom w:val="nil"/>
              <w:right w:val="nil"/>
            </w:tcBorders>
            <w:shd w:val="clear" w:color="auto" w:fill="auto"/>
            <w:noWrap/>
            <w:vAlign w:val="bottom"/>
            <w:hideMark/>
          </w:tcPr>
          <w:p w14:paraId="14CAD74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4B06C1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1,4706%</w:t>
            </w:r>
          </w:p>
        </w:tc>
      </w:tr>
      <w:tr w:rsidR="00DD7C69" w:rsidRPr="00DD7C69" w14:paraId="2339E48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495E69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54</w:t>
            </w:r>
          </w:p>
        </w:tc>
        <w:tc>
          <w:tcPr>
            <w:tcW w:w="1975" w:type="dxa"/>
            <w:tcBorders>
              <w:top w:val="nil"/>
              <w:left w:val="single" w:sz="4" w:space="0" w:color="auto"/>
              <w:bottom w:val="nil"/>
              <w:right w:val="nil"/>
            </w:tcBorders>
            <w:shd w:val="clear" w:color="auto" w:fill="auto"/>
            <w:noWrap/>
            <w:vAlign w:val="bottom"/>
            <w:hideMark/>
          </w:tcPr>
          <w:p w14:paraId="25BD297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15/jun/27</w:t>
            </w:r>
          </w:p>
        </w:tc>
        <w:tc>
          <w:tcPr>
            <w:tcW w:w="3615" w:type="dxa"/>
            <w:tcBorders>
              <w:top w:val="nil"/>
              <w:left w:val="single" w:sz="4" w:space="0" w:color="auto"/>
              <w:bottom w:val="nil"/>
              <w:right w:val="nil"/>
            </w:tcBorders>
            <w:shd w:val="clear" w:color="auto" w:fill="auto"/>
            <w:noWrap/>
            <w:vAlign w:val="bottom"/>
            <w:hideMark/>
          </w:tcPr>
          <w:p w14:paraId="64ECB3E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7BEF13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1,4925%</w:t>
            </w:r>
          </w:p>
        </w:tc>
      </w:tr>
      <w:tr w:rsidR="00DD7C69" w:rsidRPr="00DD7C69" w14:paraId="2B12D52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F01562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55</w:t>
            </w:r>
          </w:p>
        </w:tc>
        <w:tc>
          <w:tcPr>
            <w:tcW w:w="1975" w:type="dxa"/>
            <w:tcBorders>
              <w:top w:val="nil"/>
              <w:left w:val="single" w:sz="4" w:space="0" w:color="auto"/>
              <w:bottom w:val="nil"/>
              <w:right w:val="nil"/>
            </w:tcBorders>
            <w:shd w:val="clear" w:color="auto" w:fill="auto"/>
            <w:noWrap/>
            <w:vAlign w:val="bottom"/>
            <w:hideMark/>
          </w:tcPr>
          <w:p w14:paraId="7151FB3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15/jul/27</w:t>
            </w:r>
          </w:p>
        </w:tc>
        <w:tc>
          <w:tcPr>
            <w:tcW w:w="3615" w:type="dxa"/>
            <w:tcBorders>
              <w:top w:val="nil"/>
              <w:left w:val="single" w:sz="4" w:space="0" w:color="auto"/>
              <w:bottom w:val="nil"/>
              <w:right w:val="nil"/>
            </w:tcBorders>
            <w:shd w:val="clear" w:color="auto" w:fill="auto"/>
            <w:noWrap/>
            <w:vAlign w:val="bottom"/>
            <w:hideMark/>
          </w:tcPr>
          <w:p w14:paraId="711F54E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A091FB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1,5152%</w:t>
            </w:r>
          </w:p>
        </w:tc>
      </w:tr>
      <w:tr w:rsidR="00DD7C69" w:rsidRPr="00DD7C69" w14:paraId="3659CB3D"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C87DD9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56</w:t>
            </w:r>
          </w:p>
        </w:tc>
        <w:tc>
          <w:tcPr>
            <w:tcW w:w="1975" w:type="dxa"/>
            <w:tcBorders>
              <w:top w:val="nil"/>
              <w:left w:val="single" w:sz="4" w:space="0" w:color="auto"/>
              <w:bottom w:val="nil"/>
              <w:right w:val="nil"/>
            </w:tcBorders>
            <w:shd w:val="clear" w:color="auto" w:fill="auto"/>
            <w:noWrap/>
            <w:vAlign w:val="bottom"/>
            <w:hideMark/>
          </w:tcPr>
          <w:p w14:paraId="534C819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16/ago/27</w:t>
            </w:r>
          </w:p>
        </w:tc>
        <w:tc>
          <w:tcPr>
            <w:tcW w:w="3615" w:type="dxa"/>
            <w:tcBorders>
              <w:top w:val="nil"/>
              <w:left w:val="single" w:sz="4" w:space="0" w:color="auto"/>
              <w:bottom w:val="nil"/>
              <w:right w:val="nil"/>
            </w:tcBorders>
            <w:shd w:val="clear" w:color="auto" w:fill="auto"/>
            <w:noWrap/>
            <w:vAlign w:val="bottom"/>
            <w:hideMark/>
          </w:tcPr>
          <w:p w14:paraId="3915076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6C9CA1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1,5385%</w:t>
            </w:r>
          </w:p>
        </w:tc>
      </w:tr>
      <w:tr w:rsidR="00DD7C69" w:rsidRPr="00DD7C69" w14:paraId="4A83FC6C"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DD6ADB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57</w:t>
            </w:r>
          </w:p>
        </w:tc>
        <w:tc>
          <w:tcPr>
            <w:tcW w:w="1975" w:type="dxa"/>
            <w:tcBorders>
              <w:top w:val="nil"/>
              <w:left w:val="single" w:sz="4" w:space="0" w:color="auto"/>
              <w:bottom w:val="nil"/>
              <w:right w:val="nil"/>
            </w:tcBorders>
            <w:shd w:val="clear" w:color="auto" w:fill="auto"/>
            <w:noWrap/>
            <w:vAlign w:val="bottom"/>
            <w:hideMark/>
          </w:tcPr>
          <w:p w14:paraId="1FD3150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15/set/27</w:t>
            </w:r>
          </w:p>
        </w:tc>
        <w:tc>
          <w:tcPr>
            <w:tcW w:w="3615" w:type="dxa"/>
            <w:tcBorders>
              <w:top w:val="nil"/>
              <w:left w:val="single" w:sz="4" w:space="0" w:color="auto"/>
              <w:bottom w:val="nil"/>
              <w:right w:val="nil"/>
            </w:tcBorders>
            <w:shd w:val="clear" w:color="auto" w:fill="auto"/>
            <w:noWrap/>
            <w:vAlign w:val="bottom"/>
            <w:hideMark/>
          </w:tcPr>
          <w:p w14:paraId="7FDB902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537033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1,5625%</w:t>
            </w:r>
          </w:p>
        </w:tc>
      </w:tr>
      <w:tr w:rsidR="00DD7C69" w:rsidRPr="00DD7C69" w14:paraId="5C09ACB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4779D1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58</w:t>
            </w:r>
          </w:p>
        </w:tc>
        <w:tc>
          <w:tcPr>
            <w:tcW w:w="1975" w:type="dxa"/>
            <w:tcBorders>
              <w:top w:val="nil"/>
              <w:left w:val="single" w:sz="4" w:space="0" w:color="auto"/>
              <w:bottom w:val="nil"/>
              <w:right w:val="nil"/>
            </w:tcBorders>
            <w:shd w:val="clear" w:color="auto" w:fill="auto"/>
            <w:noWrap/>
            <w:vAlign w:val="bottom"/>
            <w:hideMark/>
          </w:tcPr>
          <w:p w14:paraId="3BD25DB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15/out/27</w:t>
            </w:r>
          </w:p>
        </w:tc>
        <w:tc>
          <w:tcPr>
            <w:tcW w:w="3615" w:type="dxa"/>
            <w:tcBorders>
              <w:top w:val="nil"/>
              <w:left w:val="single" w:sz="4" w:space="0" w:color="auto"/>
              <w:bottom w:val="nil"/>
              <w:right w:val="nil"/>
            </w:tcBorders>
            <w:shd w:val="clear" w:color="auto" w:fill="auto"/>
            <w:noWrap/>
            <w:vAlign w:val="bottom"/>
            <w:hideMark/>
          </w:tcPr>
          <w:p w14:paraId="1062E21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C8882A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1,5873%</w:t>
            </w:r>
          </w:p>
        </w:tc>
      </w:tr>
      <w:tr w:rsidR="00DD7C69" w:rsidRPr="00DD7C69" w14:paraId="0AF4DDD3"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A32E29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59</w:t>
            </w:r>
          </w:p>
        </w:tc>
        <w:tc>
          <w:tcPr>
            <w:tcW w:w="1975" w:type="dxa"/>
            <w:tcBorders>
              <w:top w:val="nil"/>
              <w:left w:val="single" w:sz="4" w:space="0" w:color="auto"/>
              <w:bottom w:val="nil"/>
              <w:right w:val="nil"/>
            </w:tcBorders>
            <w:shd w:val="clear" w:color="auto" w:fill="auto"/>
            <w:noWrap/>
            <w:vAlign w:val="bottom"/>
            <w:hideMark/>
          </w:tcPr>
          <w:p w14:paraId="0D2B57A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16/nov/27</w:t>
            </w:r>
          </w:p>
        </w:tc>
        <w:tc>
          <w:tcPr>
            <w:tcW w:w="3615" w:type="dxa"/>
            <w:tcBorders>
              <w:top w:val="nil"/>
              <w:left w:val="single" w:sz="4" w:space="0" w:color="auto"/>
              <w:bottom w:val="nil"/>
              <w:right w:val="nil"/>
            </w:tcBorders>
            <w:shd w:val="clear" w:color="auto" w:fill="auto"/>
            <w:noWrap/>
            <w:vAlign w:val="bottom"/>
            <w:hideMark/>
          </w:tcPr>
          <w:p w14:paraId="52CD8BB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27699B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1,6129%</w:t>
            </w:r>
          </w:p>
        </w:tc>
      </w:tr>
      <w:tr w:rsidR="00DD7C69" w:rsidRPr="00DD7C69" w14:paraId="1A524D0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EEEAC4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60</w:t>
            </w:r>
          </w:p>
        </w:tc>
        <w:tc>
          <w:tcPr>
            <w:tcW w:w="1975" w:type="dxa"/>
            <w:tcBorders>
              <w:top w:val="nil"/>
              <w:left w:val="single" w:sz="4" w:space="0" w:color="auto"/>
              <w:bottom w:val="nil"/>
              <w:right w:val="nil"/>
            </w:tcBorders>
            <w:shd w:val="clear" w:color="auto" w:fill="auto"/>
            <w:noWrap/>
            <w:vAlign w:val="bottom"/>
            <w:hideMark/>
          </w:tcPr>
          <w:p w14:paraId="5554550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15/dez/27</w:t>
            </w:r>
          </w:p>
        </w:tc>
        <w:tc>
          <w:tcPr>
            <w:tcW w:w="3615" w:type="dxa"/>
            <w:tcBorders>
              <w:top w:val="nil"/>
              <w:left w:val="single" w:sz="4" w:space="0" w:color="auto"/>
              <w:bottom w:val="nil"/>
              <w:right w:val="nil"/>
            </w:tcBorders>
            <w:shd w:val="clear" w:color="auto" w:fill="auto"/>
            <w:noWrap/>
            <w:vAlign w:val="bottom"/>
            <w:hideMark/>
          </w:tcPr>
          <w:p w14:paraId="1F4F6FD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581A98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1,6393%</w:t>
            </w:r>
          </w:p>
        </w:tc>
      </w:tr>
      <w:tr w:rsidR="00DD7C69" w:rsidRPr="00DD7C69" w14:paraId="3F94419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261F85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61</w:t>
            </w:r>
          </w:p>
        </w:tc>
        <w:tc>
          <w:tcPr>
            <w:tcW w:w="1975" w:type="dxa"/>
            <w:tcBorders>
              <w:top w:val="nil"/>
              <w:left w:val="single" w:sz="4" w:space="0" w:color="auto"/>
              <w:bottom w:val="nil"/>
              <w:right w:val="nil"/>
            </w:tcBorders>
            <w:shd w:val="clear" w:color="auto" w:fill="auto"/>
            <w:noWrap/>
            <w:vAlign w:val="bottom"/>
            <w:hideMark/>
          </w:tcPr>
          <w:p w14:paraId="6380B93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17/jan/28</w:t>
            </w:r>
          </w:p>
        </w:tc>
        <w:tc>
          <w:tcPr>
            <w:tcW w:w="3615" w:type="dxa"/>
            <w:tcBorders>
              <w:top w:val="nil"/>
              <w:left w:val="single" w:sz="4" w:space="0" w:color="auto"/>
              <w:bottom w:val="nil"/>
              <w:right w:val="nil"/>
            </w:tcBorders>
            <w:shd w:val="clear" w:color="auto" w:fill="auto"/>
            <w:noWrap/>
            <w:vAlign w:val="bottom"/>
            <w:hideMark/>
          </w:tcPr>
          <w:p w14:paraId="5C4E086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8A57C0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1,6667%</w:t>
            </w:r>
          </w:p>
        </w:tc>
      </w:tr>
      <w:tr w:rsidR="00DD7C69" w:rsidRPr="00DD7C69" w14:paraId="6E2991D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5A4C29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62</w:t>
            </w:r>
          </w:p>
        </w:tc>
        <w:tc>
          <w:tcPr>
            <w:tcW w:w="1975" w:type="dxa"/>
            <w:tcBorders>
              <w:top w:val="nil"/>
              <w:left w:val="single" w:sz="4" w:space="0" w:color="auto"/>
              <w:bottom w:val="nil"/>
              <w:right w:val="nil"/>
            </w:tcBorders>
            <w:shd w:val="clear" w:color="auto" w:fill="auto"/>
            <w:noWrap/>
            <w:vAlign w:val="bottom"/>
            <w:hideMark/>
          </w:tcPr>
          <w:p w14:paraId="0CC96C4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15/fev/28</w:t>
            </w:r>
          </w:p>
        </w:tc>
        <w:tc>
          <w:tcPr>
            <w:tcW w:w="3615" w:type="dxa"/>
            <w:tcBorders>
              <w:top w:val="nil"/>
              <w:left w:val="single" w:sz="4" w:space="0" w:color="auto"/>
              <w:bottom w:val="nil"/>
              <w:right w:val="nil"/>
            </w:tcBorders>
            <w:shd w:val="clear" w:color="auto" w:fill="auto"/>
            <w:noWrap/>
            <w:vAlign w:val="bottom"/>
            <w:hideMark/>
          </w:tcPr>
          <w:p w14:paraId="264AADD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9FBDBB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1,6949%</w:t>
            </w:r>
          </w:p>
        </w:tc>
      </w:tr>
      <w:tr w:rsidR="00DD7C69" w:rsidRPr="00DD7C69" w14:paraId="392FDB0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BCCB71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63</w:t>
            </w:r>
          </w:p>
        </w:tc>
        <w:tc>
          <w:tcPr>
            <w:tcW w:w="1975" w:type="dxa"/>
            <w:tcBorders>
              <w:top w:val="nil"/>
              <w:left w:val="single" w:sz="4" w:space="0" w:color="auto"/>
              <w:bottom w:val="nil"/>
              <w:right w:val="nil"/>
            </w:tcBorders>
            <w:shd w:val="clear" w:color="auto" w:fill="auto"/>
            <w:noWrap/>
            <w:vAlign w:val="bottom"/>
            <w:hideMark/>
          </w:tcPr>
          <w:p w14:paraId="0798495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15/mar/28</w:t>
            </w:r>
          </w:p>
        </w:tc>
        <w:tc>
          <w:tcPr>
            <w:tcW w:w="3615" w:type="dxa"/>
            <w:tcBorders>
              <w:top w:val="nil"/>
              <w:left w:val="single" w:sz="4" w:space="0" w:color="auto"/>
              <w:bottom w:val="nil"/>
              <w:right w:val="nil"/>
            </w:tcBorders>
            <w:shd w:val="clear" w:color="auto" w:fill="auto"/>
            <w:noWrap/>
            <w:vAlign w:val="bottom"/>
            <w:hideMark/>
          </w:tcPr>
          <w:p w14:paraId="7841741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20FF4D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1,7241%</w:t>
            </w:r>
          </w:p>
        </w:tc>
      </w:tr>
      <w:tr w:rsidR="00DD7C69" w:rsidRPr="00DD7C69" w14:paraId="236A5354"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BF1907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64</w:t>
            </w:r>
          </w:p>
        </w:tc>
        <w:tc>
          <w:tcPr>
            <w:tcW w:w="1975" w:type="dxa"/>
            <w:tcBorders>
              <w:top w:val="nil"/>
              <w:left w:val="single" w:sz="4" w:space="0" w:color="auto"/>
              <w:bottom w:val="nil"/>
              <w:right w:val="nil"/>
            </w:tcBorders>
            <w:shd w:val="clear" w:color="auto" w:fill="auto"/>
            <w:noWrap/>
            <w:vAlign w:val="bottom"/>
            <w:hideMark/>
          </w:tcPr>
          <w:p w14:paraId="7D40845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17/abr/28</w:t>
            </w:r>
          </w:p>
        </w:tc>
        <w:tc>
          <w:tcPr>
            <w:tcW w:w="3615" w:type="dxa"/>
            <w:tcBorders>
              <w:top w:val="nil"/>
              <w:left w:val="single" w:sz="4" w:space="0" w:color="auto"/>
              <w:bottom w:val="nil"/>
              <w:right w:val="nil"/>
            </w:tcBorders>
            <w:shd w:val="clear" w:color="auto" w:fill="auto"/>
            <w:noWrap/>
            <w:vAlign w:val="bottom"/>
            <w:hideMark/>
          </w:tcPr>
          <w:p w14:paraId="2F22E14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829B74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1,7544%</w:t>
            </w:r>
          </w:p>
        </w:tc>
      </w:tr>
      <w:tr w:rsidR="00DD7C69" w:rsidRPr="00DD7C69" w14:paraId="6C8B42F3"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10B7A2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65</w:t>
            </w:r>
          </w:p>
        </w:tc>
        <w:tc>
          <w:tcPr>
            <w:tcW w:w="1975" w:type="dxa"/>
            <w:tcBorders>
              <w:top w:val="nil"/>
              <w:left w:val="single" w:sz="4" w:space="0" w:color="auto"/>
              <w:bottom w:val="nil"/>
              <w:right w:val="nil"/>
            </w:tcBorders>
            <w:shd w:val="clear" w:color="auto" w:fill="auto"/>
            <w:noWrap/>
            <w:vAlign w:val="bottom"/>
            <w:hideMark/>
          </w:tcPr>
          <w:p w14:paraId="7059422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15/mai/28</w:t>
            </w:r>
          </w:p>
        </w:tc>
        <w:tc>
          <w:tcPr>
            <w:tcW w:w="3615" w:type="dxa"/>
            <w:tcBorders>
              <w:top w:val="nil"/>
              <w:left w:val="single" w:sz="4" w:space="0" w:color="auto"/>
              <w:bottom w:val="nil"/>
              <w:right w:val="nil"/>
            </w:tcBorders>
            <w:shd w:val="clear" w:color="auto" w:fill="auto"/>
            <w:noWrap/>
            <w:vAlign w:val="bottom"/>
            <w:hideMark/>
          </w:tcPr>
          <w:p w14:paraId="2B4C40F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765196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1,7857%</w:t>
            </w:r>
          </w:p>
        </w:tc>
      </w:tr>
      <w:tr w:rsidR="00DD7C69" w:rsidRPr="00DD7C69" w14:paraId="7855D30E"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59464A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66</w:t>
            </w:r>
          </w:p>
        </w:tc>
        <w:tc>
          <w:tcPr>
            <w:tcW w:w="1975" w:type="dxa"/>
            <w:tcBorders>
              <w:top w:val="nil"/>
              <w:left w:val="single" w:sz="4" w:space="0" w:color="auto"/>
              <w:bottom w:val="nil"/>
              <w:right w:val="nil"/>
            </w:tcBorders>
            <w:shd w:val="clear" w:color="auto" w:fill="auto"/>
            <w:noWrap/>
            <w:vAlign w:val="bottom"/>
            <w:hideMark/>
          </w:tcPr>
          <w:p w14:paraId="18E5542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16/jun/28</w:t>
            </w:r>
          </w:p>
        </w:tc>
        <w:tc>
          <w:tcPr>
            <w:tcW w:w="3615" w:type="dxa"/>
            <w:tcBorders>
              <w:top w:val="nil"/>
              <w:left w:val="single" w:sz="4" w:space="0" w:color="auto"/>
              <w:bottom w:val="nil"/>
              <w:right w:val="nil"/>
            </w:tcBorders>
            <w:shd w:val="clear" w:color="auto" w:fill="auto"/>
            <w:noWrap/>
            <w:vAlign w:val="bottom"/>
            <w:hideMark/>
          </w:tcPr>
          <w:p w14:paraId="30DAF41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AD3544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1,8182%</w:t>
            </w:r>
          </w:p>
        </w:tc>
      </w:tr>
      <w:tr w:rsidR="00DD7C69" w:rsidRPr="00DD7C69" w14:paraId="67263BAF"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F8EAC1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67</w:t>
            </w:r>
          </w:p>
        </w:tc>
        <w:tc>
          <w:tcPr>
            <w:tcW w:w="1975" w:type="dxa"/>
            <w:tcBorders>
              <w:top w:val="nil"/>
              <w:left w:val="single" w:sz="4" w:space="0" w:color="auto"/>
              <w:bottom w:val="nil"/>
              <w:right w:val="nil"/>
            </w:tcBorders>
            <w:shd w:val="clear" w:color="auto" w:fill="auto"/>
            <w:noWrap/>
            <w:vAlign w:val="bottom"/>
            <w:hideMark/>
          </w:tcPr>
          <w:p w14:paraId="6F6B8B8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17/jul/28</w:t>
            </w:r>
          </w:p>
        </w:tc>
        <w:tc>
          <w:tcPr>
            <w:tcW w:w="3615" w:type="dxa"/>
            <w:tcBorders>
              <w:top w:val="nil"/>
              <w:left w:val="single" w:sz="4" w:space="0" w:color="auto"/>
              <w:bottom w:val="nil"/>
              <w:right w:val="nil"/>
            </w:tcBorders>
            <w:shd w:val="clear" w:color="auto" w:fill="auto"/>
            <w:noWrap/>
            <w:vAlign w:val="bottom"/>
            <w:hideMark/>
          </w:tcPr>
          <w:p w14:paraId="0BD55A5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2F8A03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1,8519%</w:t>
            </w:r>
          </w:p>
        </w:tc>
      </w:tr>
      <w:tr w:rsidR="00DD7C69" w:rsidRPr="00DD7C69" w14:paraId="4437666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0CC982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68</w:t>
            </w:r>
          </w:p>
        </w:tc>
        <w:tc>
          <w:tcPr>
            <w:tcW w:w="1975" w:type="dxa"/>
            <w:tcBorders>
              <w:top w:val="nil"/>
              <w:left w:val="single" w:sz="4" w:space="0" w:color="auto"/>
              <w:bottom w:val="nil"/>
              <w:right w:val="nil"/>
            </w:tcBorders>
            <w:shd w:val="clear" w:color="auto" w:fill="auto"/>
            <w:noWrap/>
            <w:vAlign w:val="bottom"/>
            <w:hideMark/>
          </w:tcPr>
          <w:p w14:paraId="03F588A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15/ago/28</w:t>
            </w:r>
          </w:p>
        </w:tc>
        <w:tc>
          <w:tcPr>
            <w:tcW w:w="3615" w:type="dxa"/>
            <w:tcBorders>
              <w:top w:val="nil"/>
              <w:left w:val="single" w:sz="4" w:space="0" w:color="auto"/>
              <w:bottom w:val="nil"/>
              <w:right w:val="nil"/>
            </w:tcBorders>
            <w:shd w:val="clear" w:color="auto" w:fill="auto"/>
            <w:noWrap/>
            <w:vAlign w:val="bottom"/>
            <w:hideMark/>
          </w:tcPr>
          <w:p w14:paraId="7D89286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1DF727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1,8868%</w:t>
            </w:r>
          </w:p>
        </w:tc>
      </w:tr>
      <w:tr w:rsidR="00DD7C69" w:rsidRPr="00DD7C69" w14:paraId="73411A1D"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C6013C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69</w:t>
            </w:r>
          </w:p>
        </w:tc>
        <w:tc>
          <w:tcPr>
            <w:tcW w:w="1975" w:type="dxa"/>
            <w:tcBorders>
              <w:top w:val="nil"/>
              <w:left w:val="single" w:sz="4" w:space="0" w:color="auto"/>
              <w:bottom w:val="nil"/>
              <w:right w:val="nil"/>
            </w:tcBorders>
            <w:shd w:val="clear" w:color="auto" w:fill="auto"/>
            <w:noWrap/>
            <w:vAlign w:val="bottom"/>
            <w:hideMark/>
          </w:tcPr>
          <w:p w14:paraId="2CE2652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15/set/28</w:t>
            </w:r>
          </w:p>
        </w:tc>
        <w:tc>
          <w:tcPr>
            <w:tcW w:w="3615" w:type="dxa"/>
            <w:tcBorders>
              <w:top w:val="nil"/>
              <w:left w:val="single" w:sz="4" w:space="0" w:color="auto"/>
              <w:bottom w:val="nil"/>
              <w:right w:val="nil"/>
            </w:tcBorders>
            <w:shd w:val="clear" w:color="auto" w:fill="auto"/>
            <w:noWrap/>
            <w:vAlign w:val="bottom"/>
            <w:hideMark/>
          </w:tcPr>
          <w:p w14:paraId="04501A3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00A393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1,9231%</w:t>
            </w:r>
          </w:p>
        </w:tc>
      </w:tr>
      <w:tr w:rsidR="00DD7C69" w:rsidRPr="00DD7C69" w14:paraId="6F03C7D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393BA6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70</w:t>
            </w:r>
          </w:p>
        </w:tc>
        <w:tc>
          <w:tcPr>
            <w:tcW w:w="1975" w:type="dxa"/>
            <w:tcBorders>
              <w:top w:val="nil"/>
              <w:left w:val="single" w:sz="4" w:space="0" w:color="auto"/>
              <w:bottom w:val="nil"/>
              <w:right w:val="nil"/>
            </w:tcBorders>
            <w:shd w:val="clear" w:color="auto" w:fill="auto"/>
            <w:noWrap/>
            <w:vAlign w:val="bottom"/>
            <w:hideMark/>
          </w:tcPr>
          <w:p w14:paraId="7562E29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16/out/28</w:t>
            </w:r>
          </w:p>
        </w:tc>
        <w:tc>
          <w:tcPr>
            <w:tcW w:w="3615" w:type="dxa"/>
            <w:tcBorders>
              <w:top w:val="nil"/>
              <w:left w:val="single" w:sz="4" w:space="0" w:color="auto"/>
              <w:bottom w:val="nil"/>
              <w:right w:val="nil"/>
            </w:tcBorders>
            <w:shd w:val="clear" w:color="auto" w:fill="auto"/>
            <w:noWrap/>
            <w:vAlign w:val="bottom"/>
            <w:hideMark/>
          </w:tcPr>
          <w:p w14:paraId="6D9BF7F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384F6F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1,9608%</w:t>
            </w:r>
          </w:p>
        </w:tc>
      </w:tr>
      <w:tr w:rsidR="00DD7C69" w:rsidRPr="00DD7C69" w14:paraId="72FD9E52"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F162F9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71</w:t>
            </w:r>
          </w:p>
        </w:tc>
        <w:tc>
          <w:tcPr>
            <w:tcW w:w="1975" w:type="dxa"/>
            <w:tcBorders>
              <w:top w:val="nil"/>
              <w:left w:val="single" w:sz="4" w:space="0" w:color="auto"/>
              <w:bottom w:val="nil"/>
              <w:right w:val="nil"/>
            </w:tcBorders>
            <w:shd w:val="clear" w:color="auto" w:fill="auto"/>
            <w:noWrap/>
            <w:vAlign w:val="bottom"/>
            <w:hideMark/>
          </w:tcPr>
          <w:p w14:paraId="112D6FF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16/nov/28</w:t>
            </w:r>
          </w:p>
        </w:tc>
        <w:tc>
          <w:tcPr>
            <w:tcW w:w="3615" w:type="dxa"/>
            <w:tcBorders>
              <w:top w:val="nil"/>
              <w:left w:val="single" w:sz="4" w:space="0" w:color="auto"/>
              <w:bottom w:val="nil"/>
              <w:right w:val="nil"/>
            </w:tcBorders>
            <w:shd w:val="clear" w:color="auto" w:fill="auto"/>
            <w:noWrap/>
            <w:vAlign w:val="bottom"/>
            <w:hideMark/>
          </w:tcPr>
          <w:p w14:paraId="172DB0D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EE6454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2,0000%</w:t>
            </w:r>
          </w:p>
        </w:tc>
      </w:tr>
      <w:tr w:rsidR="00DD7C69" w:rsidRPr="00DD7C69" w14:paraId="5676A3BC"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6AF999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72</w:t>
            </w:r>
          </w:p>
        </w:tc>
        <w:tc>
          <w:tcPr>
            <w:tcW w:w="1975" w:type="dxa"/>
            <w:tcBorders>
              <w:top w:val="nil"/>
              <w:left w:val="single" w:sz="4" w:space="0" w:color="auto"/>
              <w:bottom w:val="nil"/>
              <w:right w:val="nil"/>
            </w:tcBorders>
            <w:shd w:val="clear" w:color="auto" w:fill="auto"/>
            <w:noWrap/>
            <w:vAlign w:val="bottom"/>
            <w:hideMark/>
          </w:tcPr>
          <w:p w14:paraId="19A3FB9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15/dez/28</w:t>
            </w:r>
          </w:p>
        </w:tc>
        <w:tc>
          <w:tcPr>
            <w:tcW w:w="3615" w:type="dxa"/>
            <w:tcBorders>
              <w:top w:val="nil"/>
              <w:left w:val="single" w:sz="4" w:space="0" w:color="auto"/>
              <w:bottom w:val="nil"/>
              <w:right w:val="nil"/>
            </w:tcBorders>
            <w:shd w:val="clear" w:color="auto" w:fill="auto"/>
            <w:noWrap/>
            <w:vAlign w:val="bottom"/>
            <w:hideMark/>
          </w:tcPr>
          <w:p w14:paraId="42F893F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5526EE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2,0408%</w:t>
            </w:r>
          </w:p>
        </w:tc>
      </w:tr>
      <w:tr w:rsidR="00DD7C69" w:rsidRPr="00DD7C69" w14:paraId="7D18418C"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074462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73</w:t>
            </w:r>
          </w:p>
        </w:tc>
        <w:tc>
          <w:tcPr>
            <w:tcW w:w="1975" w:type="dxa"/>
            <w:tcBorders>
              <w:top w:val="nil"/>
              <w:left w:val="single" w:sz="4" w:space="0" w:color="auto"/>
              <w:bottom w:val="nil"/>
              <w:right w:val="nil"/>
            </w:tcBorders>
            <w:shd w:val="clear" w:color="auto" w:fill="auto"/>
            <w:noWrap/>
            <w:vAlign w:val="bottom"/>
            <w:hideMark/>
          </w:tcPr>
          <w:p w14:paraId="27B329D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15/jan/29</w:t>
            </w:r>
          </w:p>
        </w:tc>
        <w:tc>
          <w:tcPr>
            <w:tcW w:w="3615" w:type="dxa"/>
            <w:tcBorders>
              <w:top w:val="nil"/>
              <w:left w:val="single" w:sz="4" w:space="0" w:color="auto"/>
              <w:bottom w:val="nil"/>
              <w:right w:val="nil"/>
            </w:tcBorders>
            <w:shd w:val="clear" w:color="auto" w:fill="auto"/>
            <w:noWrap/>
            <w:vAlign w:val="bottom"/>
            <w:hideMark/>
          </w:tcPr>
          <w:p w14:paraId="1F5A073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BD45D9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2,0833%</w:t>
            </w:r>
          </w:p>
        </w:tc>
      </w:tr>
      <w:tr w:rsidR="00DD7C69" w:rsidRPr="00DD7C69" w14:paraId="268E703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6979F2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74</w:t>
            </w:r>
          </w:p>
        </w:tc>
        <w:tc>
          <w:tcPr>
            <w:tcW w:w="1975" w:type="dxa"/>
            <w:tcBorders>
              <w:top w:val="nil"/>
              <w:left w:val="single" w:sz="4" w:space="0" w:color="auto"/>
              <w:bottom w:val="nil"/>
              <w:right w:val="nil"/>
            </w:tcBorders>
            <w:shd w:val="clear" w:color="auto" w:fill="auto"/>
            <w:noWrap/>
            <w:vAlign w:val="bottom"/>
            <w:hideMark/>
          </w:tcPr>
          <w:p w14:paraId="21C2835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15/fev/29</w:t>
            </w:r>
          </w:p>
        </w:tc>
        <w:tc>
          <w:tcPr>
            <w:tcW w:w="3615" w:type="dxa"/>
            <w:tcBorders>
              <w:top w:val="nil"/>
              <w:left w:val="single" w:sz="4" w:space="0" w:color="auto"/>
              <w:bottom w:val="nil"/>
              <w:right w:val="nil"/>
            </w:tcBorders>
            <w:shd w:val="clear" w:color="auto" w:fill="auto"/>
            <w:noWrap/>
            <w:vAlign w:val="bottom"/>
            <w:hideMark/>
          </w:tcPr>
          <w:p w14:paraId="3E35CCC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0FE4AF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2,1277%</w:t>
            </w:r>
          </w:p>
        </w:tc>
      </w:tr>
      <w:tr w:rsidR="00DD7C69" w:rsidRPr="00DD7C69" w14:paraId="2C67C14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173FEA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75</w:t>
            </w:r>
          </w:p>
        </w:tc>
        <w:tc>
          <w:tcPr>
            <w:tcW w:w="1975" w:type="dxa"/>
            <w:tcBorders>
              <w:top w:val="nil"/>
              <w:left w:val="single" w:sz="4" w:space="0" w:color="auto"/>
              <w:bottom w:val="nil"/>
              <w:right w:val="nil"/>
            </w:tcBorders>
            <w:shd w:val="clear" w:color="auto" w:fill="auto"/>
            <w:noWrap/>
            <w:vAlign w:val="bottom"/>
            <w:hideMark/>
          </w:tcPr>
          <w:p w14:paraId="19FDB64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15/mar/29</w:t>
            </w:r>
          </w:p>
        </w:tc>
        <w:tc>
          <w:tcPr>
            <w:tcW w:w="3615" w:type="dxa"/>
            <w:tcBorders>
              <w:top w:val="nil"/>
              <w:left w:val="single" w:sz="4" w:space="0" w:color="auto"/>
              <w:bottom w:val="nil"/>
              <w:right w:val="nil"/>
            </w:tcBorders>
            <w:shd w:val="clear" w:color="auto" w:fill="auto"/>
            <w:noWrap/>
            <w:vAlign w:val="bottom"/>
            <w:hideMark/>
          </w:tcPr>
          <w:p w14:paraId="354742B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9D7872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2,1739%</w:t>
            </w:r>
          </w:p>
        </w:tc>
      </w:tr>
      <w:tr w:rsidR="00DD7C69" w:rsidRPr="00DD7C69" w14:paraId="204E423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36D79E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76</w:t>
            </w:r>
          </w:p>
        </w:tc>
        <w:tc>
          <w:tcPr>
            <w:tcW w:w="1975" w:type="dxa"/>
            <w:tcBorders>
              <w:top w:val="nil"/>
              <w:left w:val="single" w:sz="4" w:space="0" w:color="auto"/>
              <w:bottom w:val="nil"/>
              <w:right w:val="nil"/>
            </w:tcBorders>
            <w:shd w:val="clear" w:color="auto" w:fill="auto"/>
            <w:noWrap/>
            <w:vAlign w:val="bottom"/>
            <w:hideMark/>
          </w:tcPr>
          <w:p w14:paraId="39EB9CD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16/abr/29</w:t>
            </w:r>
          </w:p>
        </w:tc>
        <w:tc>
          <w:tcPr>
            <w:tcW w:w="3615" w:type="dxa"/>
            <w:tcBorders>
              <w:top w:val="nil"/>
              <w:left w:val="single" w:sz="4" w:space="0" w:color="auto"/>
              <w:bottom w:val="nil"/>
              <w:right w:val="nil"/>
            </w:tcBorders>
            <w:shd w:val="clear" w:color="auto" w:fill="auto"/>
            <w:noWrap/>
            <w:vAlign w:val="bottom"/>
            <w:hideMark/>
          </w:tcPr>
          <w:p w14:paraId="1EEBD35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817B38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2,2222%</w:t>
            </w:r>
          </w:p>
        </w:tc>
      </w:tr>
      <w:tr w:rsidR="00DD7C69" w:rsidRPr="00DD7C69" w14:paraId="244461F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54F167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77</w:t>
            </w:r>
          </w:p>
        </w:tc>
        <w:tc>
          <w:tcPr>
            <w:tcW w:w="1975" w:type="dxa"/>
            <w:tcBorders>
              <w:top w:val="nil"/>
              <w:left w:val="single" w:sz="4" w:space="0" w:color="auto"/>
              <w:bottom w:val="nil"/>
              <w:right w:val="nil"/>
            </w:tcBorders>
            <w:shd w:val="clear" w:color="auto" w:fill="auto"/>
            <w:noWrap/>
            <w:vAlign w:val="bottom"/>
            <w:hideMark/>
          </w:tcPr>
          <w:p w14:paraId="761DAEF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15/mai/29</w:t>
            </w:r>
          </w:p>
        </w:tc>
        <w:tc>
          <w:tcPr>
            <w:tcW w:w="3615" w:type="dxa"/>
            <w:tcBorders>
              <w:top w:val="nil"/>
              <w:left w:val="single" w:sz="4" w:space="0" w:color="auto"/>
              <w:bottom w:val="nil"/>
              <w:right w:val="nil"/>
            </w:tcBorders>
            <w:shd w:val="clear" w:color="auto" w:fill="auto"/>
            <w:noWrap/>
            <w:vAlign w:val="bottom"/>
            <w:hideMark/>
          </w:tcPr>
          <w:p w14:paraId="6BCD39F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B36115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2,2727%</w:t>
            </w:r>
          </w:p>
        </w:tc>
      </w:tr>
      <w:tr w:rsidR="00DD7C69" w:rsidRPr="00DD7C69" w14:paraId="2CD1AAA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E6F2A6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78</w:t>
            </w:r>
          </w:p>
        </w:tc>
        <w:tc>
          <w:tcPr>
            <w:tcW w:w="1975" w:type="dxa"/>
            <w:tcBorders>
              <w:top w:val="nil"/>
              <w:left w:val="single" w:sz="4" w:space="0" w:color="auto"/>
              <w:bottom w:val="nil"/>
              <w:right w:val="nil"/>
            </w:tcBorders>
            <w:shd w:val="clear" w:color="auto" w:fill="auto"/>
            <w:noWrap/>
            <w:vAlign w:val="bottom"/>
            <w:hideMark/>
          </w:tcPr>
          <w:p w14:paraId="39B9A96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15/jun/29</w:t>
            </w:r>
          </w:p>
        </w:tc>
        <w:tc>
          <w:tcPr>
            <w:tcW w:w="3615" w:type="dxa"/>
            <w:tcBorders>
              <w:top w:val="nil"/>
              <w:left w:val="single" w:sz="4" w:space="0" w:color="auto"/>
              <w:bottom w:val="nil"/>
              <w:right w:val="nil"/>
            </w:tcBorders>
            <w:shd w:val="clear" w:color="auto" w:fill="auto"/>
            <w:noWrap/>
            <w:vAlign w:val="bottom"/>
            <w:hideMark/>
          </w:tcPr>
          <w:p w14:paraId="22A57A8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159CB1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2,3256%</w:t>
            </w:r>
          </w:p>
        </w:tc>
      </w:tr>
      <w:tr w:rsidR="00DD7C69" w:rsidRPr="00DD7C69" w14:paraId="0296AB8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28C3BA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79</w:t>
            </w:r>
          </w:p>
        </w:tc>
        <w:tc>
          <w:tcPr>
            <w:tcW w:w="1975" w:type="dxa"/>
            <w:tcBorders>
              <w:top w:val="nil"/>
              <w:left w:val="single" w:sz="4" w:space="0" w:color="auto"/>
              <w:bottom w:val="nil"/>
              <w:right w:val="nil"/>
            </w:tcBorders>
            <w:shd w:val="clear" w:color="auto" w:fill="auto"/>
            <w:noWrap/>
            <w:vAlign w:val="bottom"/>
            <w:hideMark/>
          </w:tcPr>
          <w:p w14:paraId="58D8787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16/jul/29</w:t>
            </w:r>
          </w:p>
        </w:tc>
        <w:tc>
          <w:tcPr>
            <w:tcW w:w="3615" w:type="dxa"/>
            <w:tcBorders>
              <w:top w:val="nil"/>
              <w:left w:val="single" w:sz="4" w:space="0" w:color="auto"/>
              <w:bottom w:val="nil"/>
              <w:right w:val="nil"/>
            </w:tcBorders>
            <w:shd w:val="clear" w:color="auto" w:fill="auto"/>
            <w:noWrap/>
            <w:vAlign w:val="bottom"/>
            <w:hideMark/>
          </w:tcPr>
          <w:p w14:paraId="0392331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ABDE8B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2,3810%</w:t>
            </w:r>
          </w:p>
        </w:tc>
      </w:tr>
      <w:tr w:rsidR="00DD7C69" w:rsidRPr="00DD7C69" w14:paraId="42D8A144"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93E053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80</w:t>
            </w:r>
          </w:p>
        </w:tc>
        <w:tc>
          <w:tcPr>
            <w:tcW w:w="1975" w:type="dxa"/>
            <w:tcBorders>
              <w:top w:val="nil"/>
              <w:left w:val="single" w:sz="4" w:space="0" w:color="auto"/>
              <w:bottom w:val="nil"/>
              <w:right w:val="nil"/>
            </w:tcBorders>
            <w:shd w:val="clear" w:color="auto" w:fill="auto"/>
            <w:noWrap/>
            <w:vAlign w:val="bottom"/>
            <w:hideMark/>
          </w:tcPr>
          <w:p w14:paraId="0B5C212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15/ago/29</w:t>
            </w:r>
          </w:p>
        </w:tc>
        <w:tc>
          <w:tcPr>
            <w:tcW w:w="3615" w:type="dxa"/>
            <w:tcBorders>
              <w:top w:val="nil"/>
              <w:left w:val="single" w:sz="4" w:space="0" w:color="auto"/>
              <w:bottom w:val="nil"/>
              <w:right w:val="nil"/>
            </w:tcBorders>
            <w:shd w:val="clear" w:color="auto" w:fill="auto"/>
            <w:noWrap/>
            <w:vAlign w:val="bottom"/>
            <w:hideMark/>
          </w:tcPr>
          <w:p w14:paraId="686F8DE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AA4E45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2,4390%</w:t>
            </w:r>
          </w:p>
        </w:tc>
      </w:tr>
      <w:tr w:rsidR="00DD7C69" w:rsidRPr="00DD7C69" w14:paraId="51F4253D"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BAF885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81</w:t>
            </w:r>
          </w:p>
        </w:tc>
        <w:tc>
          <w:tcPr>
            <w:tcW w:w="1975" w:type="dxa"/>
            <w:tcBorders>
              <w:top w:val="nil"/>
              <w:left w:val="single" w:sz="4" w:space="0" w:color="auto"/>
              <w:bottom w:val="nil"/>
              <w:right w:val="nil"/>
            </w:tcBorders>
            <w:shd w:val="clear" w:color="auto" w:fill="auto"/>
            <w:noWrap/>
            <w:vAlign w:val="bottom"/>
            <w:hideMark/>
          </w:tcPr>
          <w:p w14:paraId="680F4FB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17/set/29</w:t>
            </w:r>
          </w:p>
        </w:tc>
        <w:tc>
          <w:tcPr>
            <w:tcW w:w="3615" w:type="dxa"/>
            <w:tcBorders>
              <w:top w:val="nil"/>
              <w:left w:val="single" w:sz="4" w:space="0" w:color="auto"/>
              <w:bottom w:val="nil"/>
              <w:right w:val="nil"/>
            </w:tcBorders>
            <w:shd w:val="clear" w:color="auto" w:fill="auto"/>
            <w:noWrap/>
            <w:vAlign w:val="bottom"/>
            <w:hideMark/>
          </w:tcPr>
          <w:p w14:paraId="2E7324C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257EB8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2,5000%</w:t>
            </w:r>
          </w:p>
        </w:tc>
      </w:tr>
      <w:tr w:rsidR="00DD7C69" w:rsidRPr="00DD7C69" w14:paraId="13F8D4C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E4564A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82</w:t>
            </w:r>
          </w:p>
        </w:tc>
        <w:tc>
          <w:tcPr>
            <w:tcW w:w="1975" w:type="dxa"/>
            <w:tcBorders>
              <w:top w:val="nil"/>
              <w:left w:val="single" w:sz="4" w:space="0" w:color="auto"/>
              <w:bottom w:val="nil"/>
              <w:right w:val="nil"/>
            </w:tcBorders>
            <w:shd w:val="clear" w:color="auto" w:fill="auto"/>
            <w:noWrap/>
            <w:vAlign w:val="bottom"/>
            <w:hideMark/>
          </w:tcPr>
          <w:p w14:paraId="6733768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15/out/29</w:t>
            </w:r>
          </w:p>
        </w:tc>
        <w:tc>
          <w:tcPr>
            <w:tcW w:w="3615" w:type="dxa"/>
            <w:tcBorders>
              <w:top w:val="nil"/>
              <w:left w:val="single" w:sz="4" w:space="0" w:color="auto"/>
              <w:bottom w:val="nil"/>
              <w:right w:val="nil"/>
            </w:tcBorders>
            <w:shd w:val="clear" w:color="auto" w:fill="auto"/>
            <w:noWrap/>
            <w:vAlign w:val="bottom"/>
            <w:hideMark/>
          </w:tcPr>
          <w:p w14:paraId="3C569EF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21D2A9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2,5641%</w:t>
            </w:r>
          </w:p>
        </w:tc>
      </w:tr>
      <w:tr w:rsidR="00DD7C69" w:rsidRPr="00DD7C69" w14:paraId="60714E1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C07A6E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83</w:t>
            </w:r>
          </w:p>
        </w:tc>
        <w:tc>
          <w:tcPr>
            <w:tcW w:w="1975" w:type="dxa"/>
            <w:tcBorders>
              <w:top w:val="nil"/>
              <w:left w:val="single" w:sz="4" w:space="0" w:color="auto"/>
              <w:bottom w:val="nil"/>
              <w:right w:val="nil"/>
            </w:tcBorders>
            <w:shd w:val="clear" w:color="auto" w:fill="auto"/>
            <w:noWrap/>
            <w:vAlign w:val="bottom"/>
            <w:hideMark/>
          </w:tcPr>
          <w:p w14:paraId="5C9B49E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16/nov/29</w:t>
            </w:r>
          </w:p>
        </w:tc>
        <w:tc>
          <w:tcPr>
            <w:tcW w:w="3615" w:type="dxa"/>
            <w:tcBorders>
              <w:top w:val="nil"/>
              <w:left w:val="single" w:sz="4" w:space="0" w:color="auto"/>
              <w:bottom w:val="nil"/>
              <w:right w:val="nil"/>
            </w:tcBorders>
            <w:shd w:val="clear" w:color="auto" w:fill="auto"/>
            <w:noWrap/>
            <w:vAlign w:val="bottom"/>
            <w:hideMark/>
          </w:tcPr>
          <w:p w14:paraId="4C70110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249B35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2,6316%</w:t>
            </w:r>
          </w:p>
        </w:tc>
      </w:tr>
      <w:tr w:rsidR="00DD7C69" w:rsidRPr="00DD7C69" w14:paraId="4398DEF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5CCD6F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84</w:t>
            </w:r>
          </w:p>
        </w:tc>
        <w:tc>
          <w:tcPr>
            <w:tcW w:w="1975" w:type="dxa"/>
            <w:tcBorders>
              <w:top w:val="nil"/>
              <w:left w:val="single" w:sz="4" w:space="0" w:color="auto"/>
              <w:bottom w:val="nil"/>
              <w:right w:val="nil"/>
            </w:tcBorders>
            <w:shd w:val="clear" w:color="auto" w:fill="auto"/>
            <w:noWrap/>
            <w:vAlign w:val="bottom"/>
            <w:hideMark/>
          </w:tcPr>
          <w:p w14:paraId="4E609F9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17/dez/29</w:t>
            </w:r>
          </w:p>
        </w:tc>
        <w:tc>
          <w:tcPr>
            <w:tcW w:w="3615" w:type="dxa"/>
            <w:tcBorders>
              <w:top w:val="nil"/>
              <w:left w:val="single" w:sz="4" w:space="0" w:color="auto"/>
              <w:bottom w:val="nil"/>
              <w:right w:val="nil"/>
            </w:tcBorders>
            <w:shd w:val="clear" w:color="auto" w:fill="auto"/>
            <w:noWrap/>
            <w:vAlign w:val="bottom"/>
            <w:hideMark/>
          </w:tcPr>
          <w:p w14:paraId="6BD6810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F20ACF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2,7027%</w:t>
            </w:r>
          </w:p>
        </w:tc>
      </w:tr>
      <w:tr w:rsidR="00DD7C69" w:rsidRPr="00DD7C69" w14:paraId="2D734EA2"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AADA18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85</w:t>
            </w:r>
          </w:p>
        </w:tc>
        <w:tc>
          <w:tcPr>
            <w:tcW w:w="1975" w:type="dxa"/>
            <w:tcBorders>
              <w:top w:val="nil"/>
              <w:left w:val="single" w:sz="4" w:space="0" w:color="auto"/>
              <w:bottom w:val="nil"/>
              <w:right w:val="nil"/>
            </w:tcBorders>
            <w:shd w:val="clear" w:color="auto" w:fill="auto"/>
            <w:noWrap/>
            <w:vAlign w:val="bottom"/>
            <w:hideMark/>
          </w:tcPr>
          <w:p w14:paraId="5219EFE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15/jan/30</w:t>
            </w:r>
          </w:p>
        </w:tc>
        <w:tc>
          <w:tcPr>
            <w:tcW w:w="3615" w:type="dxa"/>
            <w:tcBorders>
              <w:top w:val="nil"/>
              <w:left w:val="single" w:sz="4" w:space="0" w:color="auto"/>
              <w:bottom w:val="nil"/>
              <w:right w:val="nil"/>
            </w:tcBorders>
            <w:shd w:val="clear" w:color="auto" w:fill="auto"/>
            <w:noWrap/>
            <w:vAlign w:val="bottom"/>
            <w:hideMark/>
          </w:tcPr>
          <w:p w14:paraId="4814B46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D58A9B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2,7778%</w:t>
            </w:r>
          </w:p>
        </w:tc>
      </w:tr>
      <w:tr w:rsidR="00DD7C69" w:rsidRPr="00DD7C69" w14:paraId="50DF5C8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B9C7A7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86</w:t>
            </w:r>
          </w:p>
        </w:tc>
        <w:tc>
          <w:tcPr>
            <w:tcW w:w="1975" w:type="dxa"/>
            <w:tcBorders>
              <w:top w:val="nil"/>
              <w:left w:val="single" w:sz="4" w:space="0" w:color="auto"/>
              <w:bottom w:val="nil"/>
              <w:right w:val="nil"/>
            </w:tcBorders>
            <w:shd w:val="clear" w:color="auto" w:fill="auto"/>
            <w:noWrap/>
            <w:vAlign w:val="bottom"/>
            <w:hideMark/>
          </w:tcPr>
          <w:p w14:paraId="7D11EF8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15/fev/30</w:t>
            </w:r>
          </w:p>
        </w:tc>
        <w:tc>
          <w:tcPr>
            <w:tcW w:w="3615" w:type="dxa"/>
            <w:tcBorders>
              <w:top w:val="nil"/>
              <w:left w:val="single" w:sz="4" w:space="0" w:color="auto"/>
              <w:bottom w:val="nil"/>
              <w:right w:val="nil"/>
            </w:tcBorders>
            <w:shd w:val="clear" w:color="auto" w:fill="auto"/>
            <w:noWrap/>
            <w:vAlign w:val="bottom"/>
            <w:hideMark/>
          </w:tcPr>
          <w:p w14:paraId="341E196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1C07F4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2,8571%</w:t>
            </w:r>
          </w:p>
        </w:tc>
      </w:tr>
      <w:tr w:rsidR="00DD7C69" w:rsidRPr="00DD7C69" w14:paraId="27DF3F5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3ED4E1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87</w:t>
            </w:r>
          </w:p>
        </w:tc>
        <w:tc>
          <w:tcPr>
            <w:tcW w:w="1975" w:type="dxa"/>
            <w:tcBorders>
              <w:top w:val="nil"/>
              <w:left w:val="single" w:sz="4" w:space="0" w:color="auto"/>
              <w:bottom w:val="nil"/>
              <w:right w:val="nil"/>
            </w:tcBorders>
            <w:shd w:val="clear" w:color="auto" w:fill="auto"/>
            <w:noWrap/>
            <w:vAlign w:val="bottom"/>
            <w:hideMark/>
          </w:tcPr>
          <w:p w14:paraId="61D95E7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15/mar/30</w:t>
            </w:r>
          </w:p>
        </w:tc>
        <w:tc>
          <w:tcPr>
            <w:tcW w:w="3615" w:type="dxa"/>
            <w:tcBorders>
              <w:top w:val="nil"/>
              <w:left w:val="single" w:sz="4" w:space="0" w:color="auto"/>
              <w:bottom w:val="nil"/>
              <w:right w:val="nil"/>
            </w:tcBorders>
            <w:shd w:val="clear" w:color="auto" w:fill="auto"/>
            <w:noWrap/>
            <w:vAlign w:val="bottom"/>
            <w:hideMark/>
          </w:tcPr>
          <w:p w14:paraId="6B099EB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6B1BE2F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2,9412%</w:t>
            </w:r>
          </w:p>
        </w:tc>
      </w:tr>
      <w:tr w:rsidR="00DD7C69" w:rsidRPr="00DD7C69" w14:paraId="512476D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A8E31E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88</w:t>
            </w:r>
          </w:p>
        </w:tc>
        <w:tc>
          <w:tcPr>
            <w:tcW w:w="1975" w:type="dxa"/>
            <w:tcBorders>
              <w:top w:val="nil"/>
              <w:left w:val="single" w:sz="4" w:space="0" w:color="auto"/>
              <w:bottom w:val="nil"/>
              <w:right w:val="nil"/>
            </w:tcBorders>
            <w:shd w:val="clear" w:color="auto" w:fill="auto"/>
            <w:noWrap/>
            <w:vAlign w:val="bottom"/>
            <w:hideMark/>
          </w:tcPr>
          <w:p w14:paraId="7C1CDBA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15/abr/30</w:t>
            </w:r>
          </w:p>
        </w:tc>
        <w:tc>
          <w:tcPr>
            <w:tcW w:w="3615" w:type="dxa"/>
            <w:tcBorders>
              <w:top w:val="nil"/>
              <w:left w:val="single" w:sz="4" w:space="0" w:color="auto"/>
              <w:bottom w:val="nil"/>
              <w:right w:val="nil"/>
            </w:tcBorders>
            <w:shd w:val="clear" w:color="auto" w:fill="auto"/>
            <w:noWrap/>
            <w:vAlign w:val="bottom"/>
            <w:hideMark/>
          </w:tcPr>
          <w:p w14:paraId="7A22AD9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F6A6EA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3,0303%</w:t>
            </w:r>
          </w:p>
        </w:tc>
      </w:tr>
      <w:tr w:rsidR="00DD7C69" w:rsidRPr="00DD7C69" w14:paraId="408AB90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EF0762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89</w:t>
            </w:r>
          </w:p>
        </w:tc>
        <w:tc>
          <w:tcPr>
            <w:tcW w:w="1975" w:type="dxa"/>
            <w:tcBorders>
              <w:top w:val="nil"/>
              <w:left w:val="single" w:sz="4" w:space="0" w:color="auto"/>
              <w:bottom w:val="nil"/>
              <w:right w:val="nil"/>
            </w:tcBorders>
            <w:shd w:val="clear" w:color="auto" w:fill="auto"/>
            <w:noWrap/>
            <w:vAlign w:val="bottom"/>
            <w:hideMark/>
          </w:tcPr>
          <w:p w14:paraId="69F120F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15/mai/30</w:t>
            </w:r>
          </w:p>
        </w:tc>
        <w:tc>
          <w:tcPr>
            <w:tcW w:w="3615" w:type="dxa"/>
            <w:tcBorders>
              <w:top w:val="nil"/>
              <w:left w:val="single" w:sz="4" w:space="0" w:color="auto"/>
              <w:bottom w:val="nil"/>
              <w:right w:val="nil"/>
            </w:tcBorders>
            <w:shd w:val="clear" w:color="auto" w:fill="auto"/>
            <w:noWrap/>
            <w:vAlign w:val="bottom"/>
            <w:hideMark/>
          </w:tcPr>
          <w:p w14:paraId="628A6E2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3AFF65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3,1250%</w:t>
            </w:r>
          </w:p>
        </w:tc>
      </w:tr>
      <w:tr w:rsidR="00DD7C69" w:rsidRPr="00DD7C69" w14:paraId="77103997"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4E935C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90</w:t>
            </w:r>
          </w:p>
        </w:tc>
        <w:tc>
          <w:tcPr>
            <w:tcW w:w="1975" w:type="dxa"/>
            <w:tcBorders>
              <w:top w:val="nil"/>
              <w:left w:val="single" w:sz="4" w:space="0" w:color="auto"/>
              <w:bottom w:val="nil"/>
              <w:right w:val="nil"/>
            </w:tcBorders>
            <w:shd w:val="clear" w:color="auto" w:fill="auto"/>
            <w:noWrap/>
            <w:vAlign w:val="bottom"/>
            <w:hideMark/>
          </w:tcPr>
          <w:p w14:paraId="21C022C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17/jun/30</w:t>
            </w:r>
          </w:p>
        </w:tc>
        <w:tc>
          <w:tcPr>
            <w:tcW w:w="3615" w:type="dxa"/>
            <w:tcBorders>
              <w:top w:val="nil"/>
              <w:left w:val="single" w:sz="4" w:space="0" w:color="auto"/>
              <w:bottom w:val="nil"/>
              <w:right w:val="nil"/>
            </w:tcBorders>
            <w:shd w:val="clear" w:color="auto" w:fill="auto"/>
            <w:noWrap/>
            <w:vAlign w:val="bottom"/>
            <w:hideMark/>
          </w:tcPr>
          <w:p w14:paraId="6302005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ED39BE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3,2258%</w:t>
            </w:r>
          </w:p>
        </w:tc>
      </w:tr>
      <w:tr w:rsidR="00DD7C69" w:rsidRPr="00DD7C69" w14:paraId="79BAAB4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47E45C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91</w:t>
            </w:r>
          </w:p>
        </w:tc>
        <w:tc>
          <w:tcPr>
            <w:tcW w:w="1975" w:type="dxa"/>
            <w:tcBorders>
              <w:top w:val="nil"/>
              <w:left w:val="single" w:sz="4" w:space="0" w:color="auto"/>
              <w:bottom w:val="nil"/>
              <w:right w:val="nil"/>
            </w:tcBorders>
            <w:shd w:val="clear" w:color="auto" w:fill="auto"/>
            <w:noWrap/>
            <w:vAlign w:val="bottom"/>
            <w:hideMark/>
          </w:tcPr>
          <w:p w14:paraId="3B488B5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15/jul/30</w:t>
            </w:r>
          </w:p>
        </w:tc>
        <w:tc>
          <w:tcPr>
            <w:tcW w:w="3615" w:type="dxa"/>
            <w:tcBorders>
              <w:top w:val="nil"/>
              <w:left w:val="single" w:sz="4" w:space="0" w:color="auto"/>
              <w:bottom w:val="nil"/>
              <w:right w:val="nil"/>
            </w:tcBorders>
            <w:shd w:val="clear" w:color="auto" w:fill="auto"/>
            <w:noWrap/>
            <w:vAlign w:val="bottom"/>
            <w:hideMark/>
          </w:tcPr>
          <w:p w14:paraId="69162F1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31A79A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3,3333%</w:t>
            </w:r>
          </w:p>
        </w:tc>
      </w:tr>
      <w:tr w:rsidR="00DD7C69" w:rsidRPr="00DD7C69" w14:paraId="06820AA3"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9499CE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92</w:t>
            </w:r>
          </w:p>
        </w:tc>
        <w:tc>
          <w:tcPr>
            <w:tcW w:w="1975" w:type="dxa"/>
            <w:tcBorders>
              <w:top w:val="nil"/>
              <w:left w:val="single" w:sz="4" w:space="0" w:color="auto"/>
              <w:bottom w:val="nil"/>
              <w:right w:val="nil"/>
            </w:tcBorders>
            <w:shd w:val="clear" w:color="auto" w:fill="auto"/>
            <w:noWrap/>
            <w:vAlign w:val="bottom"/>
            <w:hideMark/>
          </w:tcPr>
          <w:p w14:paraId="6816441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15/ago/30</w:t>
            </w:r>
          </w:p>
        </w:tc>
        <w:tc>
          <w:tcPr>
            <w:tcW w:w="3615" w:type="dxa"/>
            <w:tcBorders>
              <w:top w:val="nil"/>
              <w:left w:val="single" w:sz="4" w:space="0" w:color="auto"/>
              <w:bottom w:val="nil"/>
              <w:right w:val="nil"/>
            </w:tcBorders>
            <w:shd w:val="clear" w:color="auto" w:fill="auto"/>
            <w:noWrap/>
            <w:vAlign w:val="bottom"/>
            <w:hideMark/>
          </w:tcPr>
          <w:p w14:paraId="393EA98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3F9857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3,4483%</w:t>
            </w:r>
          </w:p>
        </w:tc>
      </w:tr>
      <w:tr w:rsidR="00DD7C69" w:rsidRPr="00DD7C69" w14:paraId="5A52177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5DED1F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93</w:t>
            </w:r>
          </w:p>
        </w:tc>
        <w:tc>
          <w:tcPr>
            <w:tcW w:w="1975" w:type="dxa"/>
            <w:tcBorders>
              <w:top w:val="nil"/>
              <w:left w:val="single" w:sz="4" w:space="0" w:color="auto"/>
              <w:bottom w:val="nil"/>
              <w:right w:val="nil"/>
            </w:tcBorders>
            <w:shd w:val="clear" w:color="auto" w:fill="auto"/>
            <w:noWrap/>
            <w:vAlign w:val="bottom"/>
            <w:hideMark/>
          </w:tcPr>
          <w:p w14:paraId="102A379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16/set/30</w:t>
            </w:r>
          </w:p>
        </w:tc>
        <w:tc>
          <w:tcPr>
            <w:tcW w:w="3615" w:type="dxa"/>
            <w:tcBorders>
              <w:top w:val="nil"/>
              <w:left w:val="single" w:sz="4" w:space="0" w:color="auto"/>
              <w:bottom w:val="nil"/>
              <w:right w:val="nil"/>
            </w:tcBorders>
            <w:shd w:val="clear" w:color="auto" w:fill="auto"/>
            <w:noWrap/>
            <w:vAlign w:val="bottom"/>
            <w:hideMark/>
          </w:tcPr>
          <w:p w14:paraId="3EA3788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0543A6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3,5714%</w:t>
            </w:r>
          </w:p>
        </w:tc>
      </w:tr>
      <w:tr w:rsidR="00DD7C69" w:rsidRPr="00DD7C69" w14:paraId="6DFE6E1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1A5B7FC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94</w:t>
            </w:r>
          </w:p>
        </w:tc>
        <w:tc>
          <w:tcPr>
            <w:tcW w:w="1975" w:type="dxa"/>
            <w:tcBorders>
              <w:top w:val="nil"/>
              <w:left w:val="single" w:sz="4" w:space="0" w:color="auto"/>
              <w:bottom w:val="nil"/>
              <w:right w:val="nil"/>
            </w:tcBorders>
            <w:shd w:val="clear" w:color="auto" w:fill="auto"/>
            <w:noWrap/>
            <w:vAlign w:val="bottom"/>
            <w:hideMark/>
          </w:tcPr>
          <w:p w14:paraId="4341FB0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15/out/30</w:t>
            </w:r>
          </w:p>
        </w:tc>
        <w:tc>
          <w:tcPr>
            <w:tcW w:w="3615" w:type="dxa"/>
            <w:tcBorders>
              <w:top w:val="nil"/>
              <w:left w:val="single" w:sz="4" w:space="0" w:color="auto"/>
              <w:bottom w:val="nil"/>
              <w:right w:val="nil"/>
            </w:tcBorders>
            <w:shd w:val="clear" w:color="auto" w:fill="auto"/>
            <w:noWrap/>
            <w:vAlign w:val="bottom"/>
            <w:hideMark/>
          </w:tcPr>
          <w:p w14:paraId="5548913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BF8AC7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3,7037%</w:t>
            </w:r>
          </w:p>
        </w:tc>
      </w:tr>
      <w:tr w:rsidR="00DD7C69" w:rsidRPr="00DD7C69" w14:paraId="29F70E8A"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4D215B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95</w:t>
            </w:r>
          </w:p>
        </w:tc>
        <w:tc>
          <w:tcPr>
            <w:tcW w:w="1975" w:type="dxa"/>
            <w:tcBorders>
              <w:top w:val="nil"/>
              <w:left w:val="single" w:sz="4" w:space="0" w:color="auto"/>
              <w:bottom w:val="nil"/>
              <w:right w:val="nil"/>
            </w:tcBorders>
            <w:shd w:val="clear" w:color="auto" w:fill="auto"/>
            <w:noWrap/>
            <w:vAlign w:val="bottom"/>
            <w:hideMark/>
          </w:tcPr>
          <w:p w14:paraId="1A96D6B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18/nov/30</w:t>
            </w:r>
          </w:p>
        </w:tc>
        <w:tc>
          <w:tcPr>
            <w:tcW w:w="3615" w:type="dxa"/>
            <w:tcBorders>
              <w:top w:val="nil"/>
              <w:left w:val="single" w:sz="4" w:space="0" w:color="auto"/>
              <w:bottom w:val="nil"/>
              <w:right w:val="nil"/>
            </w:tcBorders>
            <w:shd w:val="clear" w:color="auto" w:fill="auto"/>
            <w:noWrap/>
            <w:vAlign w:val="bottom"/>
            <w:hideMark/>
          </w:tcPr>
          <w:p w14:paraId="27B89CF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069E80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3,8462%</w:t>
            </w:r>
          </w:p>
        </w:tc>
      </w:tr>
      <w:tr w:rsidR="00DD7C69" w:rsidRPr="00DD7C69" w14:paraId="015A793C"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5F58E6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96</w:t>
            </w:r>
          </w:p>
        </w:tc>
        <w:tc>
          <w:tcPr>
            <w:tcW w:w="1975" w:type="dxa"/>
            <w:tcBorders>
              <w:top w:val="nil"/>
              <w:left w:val="single" w:sz="4" w:space="0" w:color="auto"/>
              <w:bottom w:val="nil"/>
              <w:right w:val="nil"/>
            </w:tcBorders>
            <w:shd w:val="clear" w:color="auto" w:fill="auto"/>
            <w:noWrap/>
            <w:vAlign w:val="bottom"/>
            <w:hideMark/>
          </w:tcPr>
          <w:p w14:paraId="3864460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16/dez/30</w:t>
            </w:r>
          </w:p>
        </w:tc>
        <w:tc>
          <w:tcPr>
            <w:tcW w:w="3615" w:type="dxa"/>
            <w:tcBorders>
              <w:top w:val="nil"/>
              <w:left w:val="single" w:sz="4" w:space="0" w:color="auto"/>
              <w:bottom w:val="nil"/>
              <w:right w:val="nil"/>
            </w:tcBorders>
            <w:shd w:val="clear" w:color="auto" w:fill="auto"/>
            <w:noWrap/>
            <w:vAlign w:val="bottom"/>
            <w:hideMark/>
          </w:tcPr>
          <w:p w14:paraId="79DF611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099DAF4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4,0000%</w:t>
            </w:r>
          </w:p>
        </w:tc>
      </w:tr>
      <w:tr w:rsidR="00DD7C69" w:rsidRPr="00DD7C69" w14:paraId="1EEC3AA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6E9B3F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97</w:t>
            </w:r>
          </w:p>
        </w:tc>
        <w:tc>
          <w:tcPr>
            <w:tcW w:w="1975" w:type="dxa"/>
            <w:tcBorders>
              <w:top w:val="nil"/>
              <w:left w:val="single" w:sz="4" w:space="0" w:color="auto"/>
              <w:bottom w:val="nil"/>
              <w:right w:val="nil"/>
            </w:tcBorders>
            <w:shd w:val="clear" w:color="auto" w:fill="auto"/>
            <w:noWrap/>
            <w:vAlign w:val="bottom"/>
            <w:hideMark/>
          </w:tcPr>
          <w:p w14:paraId="4EAAA56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15/jan/31</w:t>
            </w:r>
          </w:p>
        </w:tc>
        <w:tc>
          <w:tcPr>
            <w:tcW w:w="3615" w:type="dxa"/>
            <w:tcBorders>
              <w:top w:val="nil"/>
              <w:left w:val="single" w:sz="4" w:space="0" w:color="auto"/>
              <w:bottom w:val="nil"/>
              <w:right w:val="nil"/>
            </w:tcBorders>
            <w:shd w:val="clear" w:color="auto" w:fill="auto"/>
            <w:noWrap/>
            <w:vAlign w:val="bottom"/>
            <w:hideMark/>
          </w:tcPr>
          <w:p w14:paraId="0399855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39CBC3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4,1667%</w:t>
            </w:r>
          </w:p>
        </w:tc>
      </w:tr>
      <w:tr w:rsidR="00DD7C69" w:rsidRPr="00DD7C69" w14:paraId="5EEB0F8C"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79301D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98</w:t>
            </w:r>
          </w:p>
        </w:tc>
        <w:tc>
          <w:tcPr>
            <w:tcW w:w="1975" w:type="dxa"/>
            <w:tcBorders>
              <w:top w:val="nil"/>
              <w:left w:val="single" w:sz="4" w:space="0" w:color="auto"/>
              <w:bottom w:val="nil"/>
              <w:right w:val="nil"/>
            </w:tcBorders>
            <w:shd w:val="clear" w:color="auto" w:fill="auto"/>
            <w:noWrap/>
            <w:vAlign w:val="bottom"/>
            <w:hideMark/>
          </w:tcPr>
          <w:p w14:paraId="0DBB7C6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17/fev/31</w:t>
            </w:r>
          </w:p>
        </w:tc>
        <w:tc>
          <w:tcPr>
            <w:tcW w:w="3615" w:type="dxa"/>
            <w:tcBorders>
              <w:top w:val="nil"/>
              <w:left w:val="single" w:sz="4" w:space="0" w:color="auto"/>
              <w:bottom w:val="nil"/>
              <w:right w:val="nil"/>
            </w:tcBorders>
            <w:shd w:val="clear" w:color="auto" w:fill="auto"/>
            <w:noWrap/>
            <w:vAlign w:val="bottom"/>
            <w:hideMark/>
          </w:tcPr>
          <w:p w14:paraId="6C9FBA8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6C3C1B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4,3478%</w:t>
            </w:r>
          </w:p>
        </w:tc>
      </w:tr>
      <w:tr w:rsidR="00DD7C69" w:rsidRPr="00DD7C69" w14:paraId="2DA1586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AC0630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99</w:t>
            </w:r>
          </w:p>
        </w:tc>
        <w:tc>
          <w:tcPr>
            <w:tcW w:w="1975" w:type="dxa"/>
            <w:tcBorders>
              <w:top w:val="nil"/>
              <w:left w:val="single" w:sz="4" w:space="0" w:color="auto"/>
              <w:bottom w:val="nil"/>
              <w:right w:val="nil"/>
            </w:tcBorders>
            <w:shd w:val="clear" w:color="auto" w:fill="auto"/>
            <w:noWrap/>
            <w:vAlign w:val="bottom"/>
            <w:hideMark/>
          </w:tcPr>
          <w:p w14:paraId="41A4A07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17/mar/31</w:t>
            </w:r>
          </w:p>
        </w:tc>
        <w:tc>
          <w:tcPr>
            <w:tcW w:w="3615" w:type="dxa"/>
            <w:tcBorders>
              <w:top w:val="nil"/>
              <w:left w:val="single" w:sz="4" w:space="0" w:color="auto"/>
              <w:bottom w:val="nil"/>
              <w:right w:val="nil"/>
            </w:tcBorders>
            <w:shd w:val="clear" w:color="auto" w:fill="auto"/>
            <w:noWrap/>
            <w:vAlign w:val="bottom"/>
            <w:hideMark/>
          </w:tcPr>
          <w:p w14:paraId="63ADF99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44CB3F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4,5455%</w:t>
            </w:r>
          </w:p>
        </w:tc>
      </w:tr>
      <w:tr w:rsidR="00DD7C69" w:rsidRPr="00DD7C69" w14:paraId="69F6D58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1C97EC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100</w:t>
            </w:r>
          </w:p>
        </w:tc>
        <w:tc>
          <w:tcPr>
            <w:tcW w:w="1975" w:type="dxa"/>
            <w:tcBorders>
              <w:top w:val="nil"/>
              <w:left w:val="single" w:sz="4" w:space="0" w:color="auto"/>
              <w:bottom w:val="nil"/>
              <w:right w:val="nil"/>
            </w:tcBorders>
            <w:shd w:val="clear" w:color="auto" w:fill="auto"/>
            <w:noWrap/>
            <w:vAlign w:val="bottom"/>
            <w:hideMark/>
          </w:tcPr>
          <w:p w14:paraId="4A11487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15/abr/31</w:t>
            </w:r>
          </w:p>
        </w:tc>
        <w:tc>
          <w:tcPr>
            <w:tcW w:w="3615" w:type="dxa"/>
            <w:tcBorders>
              <w:top w:val="nil"/>
              <w:left w:val="single" w:sz="4" w:space="0" w:color="auto"/>
              <w:bottom w:val="nil"/>
              <w:right w:val="nil"/>
            </w:tcBorders>
            <w:shd w:val="clear" w:color="auto" w:fill="auto"/>
            <w:noWrap/>
            <w:vAlign w:val="bottom"/>
            <w:hideMark/>
          </w:tcPr>
          <w:p w14:paraId="14161BE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F3A485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4,7619%</w:t>
            </w:r>
          </w:p>
        </w:tc>
      </w:tr>
      <w:tr w:rsidR="00DD7C69" w:rsidRPr="00DD7C69" w14:paraId="1D5F243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D6A694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101</w:t>
            </w:r>
          </w:p>
        </w:tc>
        <w:tc>
          <w:tcPr>
            <w:tcW w:w="1975" w:type="dxa"/>
            <w:tcBorders>
              <w:top w:val="nil"/>
              <w:left w:val="single" w:sz="4" w:space="0" w:color="auto"/>
              <w:bottom w:val="nil"/>
              <w:right w:val="nil"/>
            </w:tcBorders>
            <w:shd w:val="clear" w:color="auto" w:fill="auto"/>
            <w:noWrap/>
            <w:vAlign w:val="bottom"/>
            <w:hideMark/>
          </w:tcPr>
          <w:p w14:paraId="3656468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15/mai/31</w:t>
            </w:r>
          </w:p>
        </w:tc>
        <w:tc>
          <w:tcPr>
            <w:tcW w:w="3615" w:type="dxa"/>
            <w:tcBorders>
              <w:top w:val="nil"/>
              <w:left w:val="single" w:sz="4" w:space="0" w:color="auto"/>
              <w:bottom w:val="nil"/>
              <w:right w:val="nil"/>
            </w:tcBorders>
            <w:shd w:val="clear" w:color="auto" w:fill="auto"/>
            <w:noWrap/>
            <w:vAlign w:val="bottom"/>
            <w:hideMark/>
          </w:tcPr>
          <w:p w14:paraId="26DB77B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C8B76F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5,0000%</w:t>
            </w:r>
          </w:p>
        </w:tc>
      </w:tr>
      <w:tr w:rsidR="00DD7C69" w:rsidRPr="00DD7C69" w14:paraId="250FE429"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5FD26F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102</w:t>
            </w:r>
          </w:p>
        </w:tc>
        <w:tc>
          <w:tcPr>
            <w:tcW w:w="1975" w:type="dxa"/>
            <w:tcBorders>
              <w:top w:val="nil"/>
              <w:left w:val="single" w:sz="4" w:space="0" w:color="auto"/>
              <w:bottom w:val="nil"/>
              <w:right w:val="nil"/>
            </w:tcBorders>
            <w:shd w:val="clear" w:color="auto" w:fill="auto"/>
            <w:noWrap/>
            <w:vAlign w:val="bottom"/>
            <w:hideMark/>
          </w:tcPr>
          <w:p w14:paraId="3BCC115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16/jun/31</w:t>
            </w:r>
          </w:p>
        </w:tc>
        <w:tc>
          <w:tcPr>
            <w:tcW w:w="3615" w:type="dxa"/>
            <w:tcBorders>
              <w:top w:val="nil"/>
              <w:left w:val="single" w:sz="4" w:space="0" w:color="auto"/>
              <w:bottom w:val="nil"/>
              <w:right w:val="nil"/>
            </w:tcBorders>
            <w:shd w:val="clear" w:color="auto" w:fill="auto"/>
            <w:noWrap/>
            <w:vAlign w:val="bottom"/>
            <w:hideMark/>
          </w:tcPr>
          <w:p w14:paraId="1EC31BD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E10C98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5,2632%</w:t>
            </w:r>
          </w:p>
        </w:tc>
      </w:tr>
      <w:tr w:rsidR="00DD7C69" w:rsidRPr="00DD7C69" w14:paraId="33787F5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DB0C17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103</w:t>
            </w:r>
          </w:p>
        </w:tc>
        <w:tc>
          <w:tcPr>
            <w:tcW w:w="1975" w:type="dxa"/>
            <w:tcBorders>
              <w:top w:val="nil"/>
              <w:left w:val="single" w:sz="4" w:space="0" w:color="auto"/>
              <w:bottom w:val="nil"/>
              <w:right w:val="nil"/>
            </w:tcBorders>
            <w:shd w:val="clear" w:color="auto" w:fill="auto"/>
            <w:noWrap/>
            <w:vAlign w:val="bottom"/>
            <w:hideMark/>
          </w:tcPr>
          <w:p w14:paraId="30FC25B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15/jul/31</w:t>
            </w:r>
          </w:p>
        </w:tc>
        <w:tc>
          <w:tcPr>
            <w:tcW w:w="3615" w:type="dxa"/>
            <w:tcBorders>
              <w:top w:val="nil"/>
              <w:left w:val="single" w:sz="4" w:space="0" w:color="auto"/>
              <w:bottom w:val="nil"/>
              <w:right w:val="nil"/>
            </w:tcBorders>
            <w:shd w:val="clear" w:color="auto" w:fill="auto"/>
            <w:noWrap/>
            <w:vAlign w:val="bottom"/>
            <w:hideMark/>
          </w:tcPr>
          <w:p w14:paraId="543FABA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9A82AA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5,5556%</w:t>
            </w:r>
          </w:p>
        </w:tc>
      </w:tr>
      <w:tr w:rsidR="00DD7C69" w:rsidRPr="00DD7C69" w14:paraId="7A2F2533"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0B9009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104</w:t>
            </w:r>
          </w:p>
        </w:tc>
        <w:tc>
          <w:tcPr>
            <w:tcW w:w="1975" w:type="dxa"/>
            <w:tcBorders>
              <w:top w:val="nil"/>
              <w:left w:val="single" w:sz="4" w:space="0" w:color="auto"/>
              <w:bottom w:val="nil"/>
              <w:right w:val="nil"/>
            </w:tcBorders>
            <w:shd w:val="clear" w:color="auto" w:fill="auto"/>
            <w:noWrap/>
            <w:vAlign w:val="bottom"/>
            <w:hideMark/>
          </w:tcPr>
          <w:p w14:paraId="4457B91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15/ago/31</w:t>
            </w:r>
          </w:p>
        </w:tc>
        <w:tc>
          <w:tcPr>
            <w:tcW w:w="3615" w:type="dxa"/>
            <w:tcBorders>
              <w:top w:val="nil"/>
              <w:left w:val="single" w:sz="4" w:space="0" w:color="auto"/>
              <w:bottom w:val="nil"/>
              <w:right w:val="nil"/>
            </w:tcBorders>
            <w:shd w:val="clear" w:color="auto" w:fill="auto"/>
            <w:noWrap/>
            <w:vAlign w:val="bottom"/>
            <w:hideMark/>
          </w:tcPr>
          <w:p w14:paraId="74641E8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FF3772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5,8824%</w:t>
            </w:r>
          </w:p>
        </w:tc>
      </w:tr>
      <w:tr w:rsidR="00DD7C69" w:rsidRPr="00DD7C69" w14:paraId="141545BB"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DB3166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105</w:t>
            </w:r>
          </w:p>
        </w:tc>
        <w:tc>
          <w:tcPr>
            <w:tcW w:w="1975" w:type="dxa"/>
            <w:tcBorders>
              <w:top w:val="nil"/>
              <w:left w:val="single" w:sz="4" w:space="0" w:color="auto"/>
              <w:bottom w:val="nil"/>
              <w:right w:val="nil"/>
            </w:tcBorders>
            <w:shd w:val="clear" w:color="auto" w:fill="auto"/>
            <w:noWrap/>
            <w:vAlign w:val="bottom"/>
            <w:hideMark/>
          </w:tcPr>
          <w:p w14:paraId="5A6F577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15/set/31</w:t>
            </w:r>
          </w:p>
        </w:tc>
        <w:tc>
          <w:tcPr>
            <w:tcW w:w="3615" w:type="dxa"/>
            <w:tcBorders>
              <w:top w:val="nil"/>
              <w:left w:val="single" w:sz="4" w:space="0" w:color="auto"/>
              <w:bottom w:val="nil"/>
              <w:right w:val="nil"/>
            </w:tcBorders>
            <w:shd w:val="clear" w:color="auto" w:fill="auto"/>
            <w:noWrap/>
            <w:vAlign w:val="bottom"/>
            <w:hideMark/>
          </w:tcPr>
          <w:p w14:paraId="7C7A64C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E7971F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6,2500%</w:t>
            </w:r>
          </w:p>
        </w:tc>
      </w:tr>
      <w:tr w:rsidR="00DD7C69" w:rsidRPr="00DD7C69" w14:paraId="66FA133D"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F20D14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106</w:t>
            </w:r>
          </w:p>
        </w:tc>
        <w:tc>
          <w:tcPr>
            <w:tcW w:w="1975" w:type="dxa"/>
            <w:tcBorders>
              <w:top w:val="nil"/>
              <w:left w:val="single" w:sz="4" w:space="0" w:color="auto"/>
              <w:bottom w:val="nil"/>
              <w:right w:val="nil"/>
            </w:tcBorders>
            <w:shd w:val="clear" w:color="auto" w:fill="auto"/>
            <w:noWrap/>
            <w:vAlign w:val="bottom"/>
            <w:hideMark/>
          </w:tcPr>
          <w:p w14:paraId="790A63E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15/out/31</w:t>
            </w:r>
          </w:p>
        </w:tc>
        <w:tc>
          <w:tcPr>
            <w:tcW w:w="3615" w:type="dxa"/>
            <w:tcBorders>
              <w:top w:val="nil"/>
              <w:left w:val="single" w:sz="4" w:space="0" w:color="auto"/>
              <w:bottom w:val="nil"/>
              <w:right w:val="nil"/>
            </w:tcBorders>
            <w:shd w:val="clear" w:color="auto" w:fill="auto"/>
            <w:noWrap/>
            <w:vAlign w:val="bottom"/>
            <w:hideMark/>
          </w:tcPr>
          <w:p w14:paraId="1EA80C4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FEB0A6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6,6667%</w:t>
            </w:r>
          </w:p>
        </w:tc>
      </w:tr>
      <w:tr w:rsidR="00DD7C69" w:rsidRPr="00DD7C69" w14:paraId="49A4BDD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2C0E97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107</w:t>
            </w:r>
          </w:p>
        </w:tc>
        <w:tc>
          <w:tcPr>
            <w:tcW w:w="1975" w:type="dxa"/>
            <w:tcBorders>
              <w:top w:val="nil"/>
              <w:left w:val="single" w:sz="4" w:space="0" w:color="auto"/>
              <w:bottom w:val="nil"/>
              <w:right w:val="nil"/>
            </w:tcBorders>
            <w:shd w:val="clear" w:color="auto" w:fill="auto"/>
            <w:noWrap/>
            <w:vAlign w:val="bottom"/>
            <w:hideMark/>
          </w:tcPr>
          <w:p w14:paraId="5DCA7AE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17/nov/31</w:t>
            </w:r>
          </w:p>
        </w:tc>
        <w:tc>
          <w:tcPr>
            <w:tcW w:w="3615" w:type="dxa"/>
            <w:tcBorders>
              <w:top w:val="nil"/>
              <w:left w:val="single" w:sz="4" w:space="0" w:color="auto"/>
              <w:bottom w:val="nil"/>
              <w:right w:val="nil"/>
            </w:tcBorders>
            <w:shd w:val="clear" w:color="auto" w:fill="auto"/>
            <w:noWrap/>
            <w:vAlign w:val="bottom"/>
            <w:hideMark/>
          </w:tcPr>
          <w:p w14:paraId="3BDA2B5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BBC80C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7,1429%</w:t>
            </w:r>
          </w:p>
        </w:tc>
      </w:tr>
      <w:tr w:rsidR="00DD7C69" w:rsidRPr="00DD7C69" w14:paraId="2CCA1234"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013A46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108</w:t>
            </w:r>
          </w:p>
        </w:tc>
        <w:tc>
          <w:tcPr>
            <w:tcW w:w="1975" w:type="dxa"/>
            <w:tcBorders>
              <w:top w:val="nil"/>
              <w:left w:val="single" w:sz="4" w:space="0" w:color="auto"/>
              <w:bottom w:val="nil"/>
              <w:right w:val="nil"/>
            </w:tcBorders>
            <w:shd w:val="clear" w:color="auto" w:fill="auto"/>
            <w:noWrap/>
            <w:vAlign w:val="bottom"/>
            <w:hideMark/>
          </w:tcPr>
          <w:p w14:paraId="1C966E8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15/dez/31</w:t>
            </w:r>
          </w:p>
        </w:tc>
        <w:tc>
          <w:tcPr>
            <w:tcW w:w="3615" w:type="dxa"/>
            <w:tcBorders>
              <w:top w:val="nil"/>
              <w:left w:val="single" w:sz="4" w:space="0" w:color="auto"/>
              <w:bottom w:val="nil"/>
              <w:right w:val="nil"/>
            </w:tcBorders>
            <w:shd w:val="clear" w:color="auto" w:fill="auto"/>
            <w:noWrap/>
            <w:vAlign w:val="bottom"/>
            <w:hideMark/>
          </w:tcPr>
          <w:p w14:paraId="521A7DC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5D58A54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7,6923%</w:t>
            </w:r>
          </w:p>
        </w:tc>
      </w:tr>
      <w:tr w:rsidR="00DD7C69" w:rsidRPr="00DD7C69" w14:paraId="7536E1E3"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F29143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109</w:t>
            </w:r>
          </w:p>
        </w:tc>
        <w:tc>
          <w:tcPr>
            <w:tcW w:w="1975" w:type="dxa"/>
            <w:tcBorders>
              <w:top w:val="nil"/>
              <w:left w:val="single" w:sz="4" w:space="0" w:color="auto"/>
              <w:bottom w:val="nil"/>
              <w:right w:val="nil"/>
            </w:tcBorders>
            <w:shd w:val="clear" w:color="auto" w:fill="auto"/>
            <w:noWrap/>
            <w:vAlign w:val="bottom"/>
            <w:hideMark/>
          </w:tcPr>
          <w:p w14:paraId="45F8FB6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15/jan/32</w:t>
            </w:r>
          </w:p>
        </w:tc>
        <w:tc>
          <w:tcPr>
            <w:tcW w:w="3615" w:type="dxa"/>
            <w:tcBorders>
              <w:top w:val="nil"/>
              <w:left w:val="single" w:sz="4" w:space="0" w:color="auto"/>
              <w:bottom w:val="nil"/>
              <w:right w:val="nil"/>
            </w:tcBorders>
            <w:shd w:val="clear" w:color="auto" w:fill="auto"/>
            <w:noWrap/>
            <w:vAlign w:val="bottom"/>
            <w:hideMark/>
          </w:tcPr>
          <w:p w14:paraId="7BD0DF66"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717557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8,3333%</w:t>
            </w:r>
          </w:p>
        </w:tc>
      </w:tr>
      <w:tr w:rsidR="00DD7C69" w:rsidRPr="00DD7C69" w14:paraId="4BB693E8"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5584C6F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110</w:t>
            </w:r>
          </w:p>
        </w:tc>
        <w:tc>
          <w:tcPr>
            <w:tcW w:w="1975" w:type="dxa"/>
            <w:tcBorders>
              <w:top w:val="nil"/>
              <w:left w:val="single" w:sz="4" w:space="0" w:color="auto"/>
              <w:bottom w:val="nil"/>
              <w:right w:val="nil"/>
            </w:tcBorders>
            <w:shd w:val="clear" w:color="auto" w:fill="auto"/>
            <w:noWrap/>
            <w:vAlign w:val="bottom"/>
            <w:hideMark/>
          </w:tcPr>
          <w:p w14:paraId="61D2A5C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16/fev/32</w:t>
            </w:r>
          </w:p>
        </w:tc>
        <w:tc>
          <w:tcPr>
            <w:tcW w:w="3615" w:type="dxa"/>
            <w:tcBorders>
              <w:top w:val="nil"/>
              <w:left w:val="single" w:sz="4" w:space="0" w:color="auto"/>
              <w:bottom w:val="nil"/>
              <w:right w:val="nil"/>
            </w:tcBorders>
            <w:shd w:val="clear" w:color="auto" w:fill="auto"/>
            <w:noWrap/>
            <w:vAlign w:val="bottom"/>
            <w:hideMark/>
          </w:tcPr>
          <w:p w14:paraId="692DF91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3BAAE1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9,0909%</w:t>
            </w:r>
          </w:p>
        </w:tc>
      </w:tr>
      <w:tr w:rsidR="00DD7C69" w:rsidRPr="00DD7C69" w14:paraId="0B39CE65"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655116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111</w:t>
            </w:r>
          </w:p>
        </w:tc>
        <w:tc>
          <w:tcPr>
            <w:tcW w:w="1975" w:type="dxa"/>
            <w:tcBorders>
              <w:top w:val="nil"/>
              <w:left w:val="single" w:sz="4" w:space="0" w:color="auto"/>
              <w:bottom w:val="nil"/>
              <w:right w:val="nil"/>
            </w:tcBorders>
            <w:shd w:val="clear" w:color="auto" w:fill="auto"/>
            <w:noWrap/>
            <w:vAlign w:val="bottom"/>
            <w:hideMark/>
          </w:tcPr>
          <w:p w14:paraId="7889B2B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15/mar/32</w:t>
            </w:r>
          </w:p>
        </w:tc>
        <w:tc>
          <w:tcPr>
            <w:tcW w:w="3615" w:type="dxa"/>
            <w:tcBorders>
              <w:top w:val="nil"/>
              <w:left w:val="single" w:sz="4" w:space="0" w:color="auto"/>
              <w:bottom w:val="nil"/>
              <w:right w:val="nil"/>
            </w:tcBorders>
            <w:shd w:val="clear" w:color="auto" w:fill="auto"/>
            <w:noWrap/>
            <w:vAlign w:val="bottom"/>
            <w:hideMark/>
          </w:tcPr>
          <w:p w14:paraId="559A4B4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B46EE8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10,0000%</w:t>
            </w:r>
          </w:p>
        </w:tc>
      </w:tr>
      <w:tr w:rsidR="00DD7C69" w:rsidRPr="00DD7C69" w14:paraId="1B24FAF0"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3AFBD4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112</w:t>
            </w:r>
          </w:p>
        </w:tc>
        <w:tc>
          <w:tcPr>
            <w:tcW w:w="1975" w:type="dxa"/>
            <w:tcBorders>
              <w:top w:val="nil"/>
              <w:left w:val="single" w:sz="4" w:space="0" w:color="auto"/>
              <w:bottom w:val="nil"/>
              <w:right w:val="nil"/>
            </w:tcBorders>
            <w:shd w:val="clear" w:color="auto" w:fill="auto"/>
            <w:noWrap/>
            <w:vAlign w:val="bottom"/>
            <w:hideMark/>
          </w:tcPr>
          <w:p w14:paraId="47FC21C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15/abr/32</w:t>
            </w:r>
          </w:p>
        </w:tc>
        <w:tc>
          <w:tcPr>
            <w:tcW w:w="3615" w:type="dxa"/>
            <w:tcBorders>
              <w:top w:val="nil"/>
              <w:left w:val="single" w:sz="4" w:space="0" w:color="auto"/>
              <w:bottom w:val="nil"/>
              <w:right w:val="nil"/>
            </w:tcBorders>
            <w:shd w:val="clear" w:color="auto" w:fill="auto"/>
            <w:noWrap/>
            <w:vAlign w:val="bottom"/>
            <w:hideMark/>
          </w:tcPr>
          <w:p w14:paraId="2EA9C8B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2859EA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11,1111%</w:t>
            </w:r>
          </w:p>
        </w:tc>
      </w:tr>
      <w:tr w:rsidR="00DD7C69" w:rsidRPr="00DD7C69" w14:paraId="004073F6"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74BB837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113</w:t>
            </w:r>
          </w:p>
        </w:tc>
        <w:tc>
          <w:tcPr>
            <w:tcW w:w="1975" w:type="dxa"/>
            <w:tcBorders>
              <w:top w:val="nil"/>
              <w:left w:val="single" w:sz="4" w:space="0" w:color="auto"/>
              <w:bottom w:val="nil"/>
              <w:right w:val="nil"/>
            </w:tcBorders>
            <w:shd w:val="clear" w:color="auto" w:fill="auto"/>
            <w:noWrap/>
            <w:vAlign w:val="bottom"/>
            <w:hideMark/>
          </w:tcPr>
          <w:p w14:paraId="58AFEBA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17/mai/32</w:t>
            </w:r>
          </w:p>
        </w:tc>
        <w:tc>
          <w:tcPr>
            <w:tcW w:w="3615" w:type="dxa"/>
            <w:tcBorders>
              <w:top w:val="nil"/>
              <w:left w:val="single" w:sz="4" w:space="0" w:color="auto"/>
              <w:bottom w:val="nil"/>
              <w:right w:val="nil"/>
            </w:tcBorders>
            <w:shd w:val="clear" w:color="auto" w:fill="auto"/>
            <w:noWrap/>
            <w:vAlign w:val="bottom"/>
            <w:hideMark/>
          </w:tcPr>
          <w:p w14:paraId="6FF0947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7B7CDD3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12,5000%</w:t>
            </w:r>
          </w:p>
        </w:tc>
      </w:tr>
      <w:tr w:rsidR="00DD7C69" w:rsidRPr="00DD7C69" w14:paraId="7A1EC23E"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3AD4F2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114</w:t>
            </w:r>
          </w:p>
        </w:tc>
        <w:tc>
          <w:tcPr>
            <w:tcW w:w="1975" w:type="dxa"/>
            <w:tcBorders>
              <w:top w:val="nil"/>
              <w:left w:val="single" w:sz="4" w:space="0" w:color="auto"/>
              <w:bottom w:val="nil"/>
              <w:right w:val="nil"/>
            </w:tcBorders>
            <w:shd w:val="clear" w:color="auto" w:fill="auto"/>
            <w:noWrap/>
            <w:vAlign w:val="bottom"/>
            <w:hideMark/>
          </w:tcPr>
          <w:p w14:paraId="6AC25A2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15/jun/32</w:t>
            </w:r>
          </w:p>
        </w:tc>
        <w:tc>
          <w:tcPr>
            <w:tcW w:w="3615" w:type="dxa"/>
            <w:tcBorders>
              <w:top w:val="nil"/>
              <w:left w:val="single" w:sz="4" w:space="0" w:color="auto"/>
              <w:bottom w:val="nil"/>
              <w:right w:val="nil"/>
            </w:tcBorders>
            <w:shd w:val="clear" w:color="auto" w:fill="auto"/>
            <w:noWrap/>
            <w:vAlign w:val="bottom"/>
            <w:hideMark/>
          </w:tcPr>
          <w:p w14:paraId="3D09108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FCC427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14,2857%</w:t>
            </w:r>
          </w:p>
        </w:tc>
      </w:tr>
      <w:tr w:rsidR="00DD7C69" w:rsidRPr="00DD7C69" w14:paraId="78F423A3"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090EBDC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115</w:t>
            </w:r>
          </w:p>
        </w:tc>
        <w:tc>
          <w:tcPr>
            <w:tcW w:w="1975" w:type="dxa"/>
            <w:tcBorders>
              <w:top w:val="nil"/>
              <w:left w:val="single" w:sz="4" w:space="0" w:color="auto"/>
              <w:bottom w:val="nil"/>
              <w:right w:val="nil"/>
            </w:tcBorders>
            <w:shd w:val="clear" w:color="auto" w:fill="auto"/>
            <w:noWrap/>
            <w:vAlign w:val="bottom"/>
            <w:hideMark/>
          </w:tcPr>
          <w:p w14:paraId="1592916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15/jul/32</w:t>
            </w:r>
          </w:p>
        </w:tc>
        <w:tc>
          <w:tcPr>
            <w:tcW w:w="3615" w:type="dxa"/>
            <w:tcBorders>
              <w:top w:val="nil"/>
              <w:left w:val="single" w:sz="4" w:space="0" w:color="auto"/>
              <w:bottom w:val="nil"/>
              <w:right w:val="nil"/>
            </w:tcBorders>
            <w:shd w:val="clear" w:color="auto" w:fill="auto"/>
            <w:noWrap/>
            <w:vAlign w:val="bottom"/>
            <w:hideMark/>
          </w:tcPr>
          <w:p w14:paraId="32E19CD3"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44A142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16,6667%</w:t>
            </w:r>
          </w:p>
        </w:tc>
      </w:tr>
      <w:tr w:rsidR="00DD7C69" w:rsidRPr="00DD7C69" w14:paraId="75CDA727"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49080DA4"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116</w:t>
            </w:r>
          </w:p>
        </w:tc>
        <w:tc>
          <w:tcPr>
            <w:tcW w:w="1975" w:type="dxa"/>
            <w:tcBorders>
              <w:top w:val="nil"/>
              <w:left w:val="single" w:sz="4" w:space="0" w:color="auto"/>
              <w:bottom w:val="nil"/>
              <w:right w:val="nil"/>
            </w:tcBorders>
            <w:shd w:val="clear" w:color="auto" w:fill="auto"/>
            <w:noWrap/>
            <w:vAlign w:val="bottom"/>
            <w:hideMark/>
          </w:tcPr>
          <w:p w14:paraId="550015E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16/ago/32</w:t>
            </w:r>
          </w:p>
        </w:tc>
        <w:tc>
          <w:tcPr>
            <w:tcW w:w="3615" w:type="dxa"/>
            <w:tcBorders>
              <w:top w:val="nil"/>
              <w:left w:val="single" w:sz="4" w:space="0" w:color="auto"/>
              <w:bottom w:val="nil"/>
              <w:right w:val="nil"/>
            </w:tcBorders>
            <w:shd w:val="clear" w:color="auto" w:fill="auto"/>
            <w:noWrap/>
            <w:vAlign w:val="bottom"/>
            <w:hideMark/>
          </w:tcPr>
          <w:p w14:paraId="7F5644F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2BA1B5F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20,0000%</w:t>
            </w:r>
          </w:p>
        </w:tc>
      </w:tr>
      <w:tr w:rsidR="00DD7C69" w:rsidRPr="00DD7C69" w14:paraId="1A9766FF"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6D9283BE"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117</w:t>
            </w:r>
          </w:p>
        </w:tc>
        <w:tc>
          <w:tcPr>
            <w:tcW w:w="1975" w:type="dxa"/>
            <w:tcBorders>
              <w:top w:val="nil"/>
              <w:left w:val="single" w:sz="4" w:space="0" w:color="auto"/>
              <w:bottom w:val="nil"/>
              <w:right w:val="nil"/>
            </w:tcBorders>
            <w:shd w:val="clear" w:color="auto" w:fill="auto"/>
            <w:noWrap/>
            <w:vAlign w:val="bottom"/>
            <w:hideMark/>
          </w:tcPr>
          <w:p w14:paraId="28D5048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15/set/32</w:t>
            </w:r>
          </w:p>
        </w:tc>
        <w:tc>
          <w:tcPr>
            <w:tcW w:w="3615" w:type="dxa"/>
            <w:tcBorders>
              <w:top w:val="nil"/>
              <w:left w:val="single" w:sz="4" w:space="0" w:color="auto"/>
              <w:bottom w:val="nil"/>
              <w:right w:val="nil"/>
            </w:tcBorders>
            <w:shd w:val="clear" w:color="auto" w:fill="auto"/>
            <w:noWrap/>
            <w:vAlign w:val="bottom"/>
            <w:hideMark/>
          </w:tcPr>
          <w:p w14:paraId="0F1BE6FF"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3C797557"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25,0000%</w:t>
            </w:r>
          </w:p>
        </w:tc>
      </w:tr>
      <w:tr w:rsidR="00DD7C69" w:rsidRPr="00DD7C69" w14:paraId="7E588D5C"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3D56F6B0"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118</w:t>
            </w:r>
          </w:p>
        </w:tc>
        <w:tc>
          <w:tcPr>
            <w:tcW w:w="1975" w:type="dxa"/>
            <w:tcBorders>
              <w:top w:val="nil"/>
              <w:left w:val="single" w:sz="4" w:space="0" w:color="auto"/>
              <w:bottom w:val="nil"/>
              <w:right w:val="nil"/>
            </w:tcBorders>
            <w:shd w:val="clear" w:color="auto" w:fill="auto"/>
            <w:noWrap/>
            <w:vAlign w:val="bottom"/>
            <w:hideMark/>
          </w:tcPr>
          <w:p w14:paraId="4C42A4AA"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15/out/32</w:t>
            </w:r>
          </w:p>
        </w:tc>
        <w:tc>
          <w:tcPr>
            <w:tcW w:w="3615" w:type="dxa"/>
            <w:tcBorders>
              <w:top w:val="nil"/>
              <w:left w:val="single" w:sz="4" w:space="0" w:color="auto"/>
              <w:bottom w:val="nil"/>
              <w:right w:val="nil"/>
            </w:tcBorders>
            <w:shd w:val="clear" w:color="auto" w:fill="auto"/>
            <w:noWrap/>
            <w:vAlign w:val="bottom"/>
            <w:hideMark/>
          </w:tcPr>
          <w:p w14:paraId="33B3E8B9"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17F3C851"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33,3333%</w:t>
            </w:r>
          </w:p>
        </w:tc>
      </w:tr>
      <w:tr w:rsidR="00DD7C69" w:rsidRPr="00DD7C69" w14:paraId="52E1D601" w14:textId="77777777" w:rsidTr="005A2B33">
        <w:trPr>
          <w:trHeight w:val="300"/>
          <w:jc w:val="center"/>
        </w:trPr>
        <w:tc>
          <w:tcPr>
            <w:tcW w:w="718" w:type="dxa"/>
            <w:tcBorders>
              <w:top w:val="nil"/>
              <w:left w:val="single" w:sz="4" w:space="0" w:color="auto"/>
              <w:bottom w:val="nil"/>
              <w:right w:val="nil"/>
            </w:tcBorders>
            <w:shd w:val="clear" w:color="auto" w:fill="auto"/>
            <w:noWrap/>
            <w:vAlign w:val="bottom"/>
            <w:hideMark/>
          </w:tcPr>
          <w:p w14:paraId="2633FCA2"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119</w:t>
            </w:r>
          </w:p>
        </w:tc>
        <w:tc>
          <w:tcPr>
            <w:tcW w:w="1975" w:type="dxa"/>
            <w:tcBorders>
              <w:top w:val="nil"/>
              <w:left w:val="single" w:sz="4" w:space="0" w:color="auto"/>
              <w:bottom w:val="nil"/>
              <w:right w:val="nil"/>
            </w:tcBorders>
            <w:shd w:val="clear" w:color="auto" w:fill="auto"/>
            <w:noWrap/>
            <w:vAlign w:val="bottom"/>
            <w:hideMark/>
          </w:tcPr>
          <w:p w14:paraId="336F9038"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16/nov/32</w:t>
            </w:r>
          </w:p>
        </w:tc>
        <w:tc>
          <w:tcPr>
            <w:tcW w:w="3615" w:type="dxa"/>
            <w:tcBorders>
              <w:top w:val="nil"/>
              <w:left w:val="single" w:sz="4" w:space="0" w:color="auto"/>
              <w:bottom w:val="nil"/>
              <w:right w:val="nil"/>
            </w:tcBorders>
            <w:shd w:val="clear" w:color="auto" w:fill="auto"/>
            <w:noWrap/>
            <w:vAlign w:val="bottom"/>
            <w:hideMark/>
          </w:tcPr>
          <w:p w14:paraId="59FC851D"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nil"/>
              <w:right w:val="single" w:sz="4" w:space="0" w:color="auto"/>
            </w:tcBorders>
            <w:shd w:val="clear" w:color="auto" w:fill="auto"/>
            <w:noWrap/>
            <w:vAlign w:val="bottom"/>
            <w:hideMark/>
          </w:tcPr>
          <w:p w14:paraId="478BA26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50,0000%</w:t>
            </w:r>
          </w:p>
        </w:tc>
      </w:tr>
      <w:tr w:rsidR="00DD7C69" w:rsidRPr="00DD7C69" w14:paraId="4F9F9C91" w14:textId="77777777" w:rsidTr="005A2B33">
        <w:trPr>
          <w:trHeight w:val="300"/>
          <w:jc w:val="center"/>
        </w:trPr>
        <w:tc>
          <w:tcPr>
            <w:tcW w:w="718" w:type="dxa"/>
            <w:tcBorders>
              <w:top w:val="nil"/>
              <w:left w:val="single" w:sz="4" w:space="0" w:color="auto"/>
              <w:bottom w:val="single" w:sz="4" w:space="0" w:color="auto"/>
              <w:right w:val="nil"/>
            </w:tcBorders>
            <w:shd w:val="clear" w:color="auto" w:fill="auto"/>
            <w:noWrap/>
            <w:vAlign w:val="bottom"/>
            <w:hideMark/>
          </w:tcPr>
          <w:p w14:paraId="3CDBD1FC"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120</w:t>
            </w:r>
          </w:p>
        </w:tc>
        <w:tc>
          <w:tcPr>
            <w:tcW w:w="1975" w:type="dxa"/>
            <w:tcBorders>
              <w:top w:val="nil"/>
              <w:left w:val="single" w:sz="4" w:space="0" w:color="auto"/>
              <w:bottom w:val="single" w:sz="4" w:space="0" w:color="auto"/>
              <w:right w:val="nil"/>
            </w:tcBorders>
            <w:shd w:val="clear" w:color="auto" w:fill="auto"/>
            <w:noWrap/>
            <w:vAlign w:val="bottom"/>
            <w:hideMark/>
          </w:tcPr>
          <w:p w14:paraId="5813806B"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15/dez/32</w:t>
            </w:r>
          </w:p>
        </w:tc>
        <w:tc>
          <w:tcPr>
            <w:tcW w:w="3615" w:type="dxa"/>
            <w:tcBorders>
              <w:top w:val="nil"/>
              <w:left w:val="single" w:sz="4" w:space="0" w:color="auto"/>
              <w:bottom w:val="single" w:sz="4" w:space="0" w:color="auto"/>
              <w:right w:val="nil"/>
            </w:tcBorders>
            <w:shd w:val="clear" w:color="auto" w:fill="auto"/>
            <w:noWrap/>
            <w:vAlign w:val="bottom"/>
            <w:hideMark/>
          </w:tcPr>
          <w:p w14:paraId="7F327AD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Sim</w:t>
            </w:r>
          </w:p>
        </w:tc>
        <w:tc>
          <w:tcPr>
            <w:tcW w:w="2012" w:type="dxa"/>
            <w:tcBorders>
              <w:top w:val="nil"/>
              <w:left w:val="single" w:sz="4" w:space="0" w:color="auto"/>
              <w:bottom w:val="single" w:sz="4" w:space="0" w:color="auto"/>
              <w:right w:val="single" w:sz="4" w:space="0" w:color="auto"/>
            </w:tcBorders>
            <w:shd w:val="clear" w:color="auto" w:fill="auto"/>
            <w:noWrap/>
            <w:vAlign w:val="bottom"/>
            <w:hideMark/>
          </w:tcPr>
          <w:p w14:paraId="4E9F4825" w14:textId="77777777" w:rsidR="00DD7C69" w:rsidRPr="00DD7C69" w:rsidRDefault="00DD7C69" w:rsidP="005A2B33">
            <w:pPr>
              <w:autoSpaceDE/>
              <w:autoSpaceDN/>
              <w:adjustRightInd/>
              <w:jc w:val="center"/>
              <w:rPr>
                <w:rFonts w:ascii="Calibri" w:hAnsi="Calibri" w:cs="Calibri"/>
                <w:color w:val="000000"/>
                <w:sz w:val="22"/>
                <w:szCs w:val="22"/>
              </w:rPr>
            </w:pPr>
            <w:r w:rsidRPr="00DD7C69">
              <w:rPr>
                <w:rFonts w:ascii="Calibri" w:hAnsi="Calibri" w:cs="Calibri"/>
                <w:color w:val="000000"/>
                <w:sz w:val="22"/>
                <w:szCs w:val="22"/>
              </w:rPr>
              <w:t>100,0000%</w:t>
            </w:r>
          </w:p>
        </w:tc>
      </w:tr>
    </w:tbl>
    <w:p w14:paraId="5E74C6DA" w14:textId="77777777" w:rsidR="00247E28" w:rsidRPr="006E4398" w:rsidRDefault="00247E28">
      <w:pPr>
        <w:spacing w:line="360" w:lineRule="auto"/>
        <w:jc w:val="center"/>
        <w:rPr>
          <w:rFonts w:ascii="Trebuchet MS" w:hAnsi="Trebuchet MS"/>
          <w:w w:val="0"/>
          <w:sz w:val="20"/>
          <w:szCs w:val="20"/>
          <w:u w:val="single"/>
        </w:rPr>
      </w:pPr>
    </w:p>
    <w:p w14:paraId="40FD7B47" w14:textId="77777777" w:rsidR="00247E28" w:rsidRPr="00667F3B" w:rsidRDefault="00247E28">
      <w:pPr>
        <w:autoSpaceDE/>
        <w:autoSpaceDN/>
        <w:adjustRightInd/>
        <w:spacing w:line="360" w:lineRule="auto"/>
        <w:rPr>
          <w:rFonts w:ascii="Trebuchet MS" w:hAnsi="Trebuchet MS"/>
          <w:w w:val="0"/>
          <w:sz w:val="20"/>
          <w:szCs w:val="20"/>
          <w:u w:val="single"/>
        </w:rPr>
      </w:pPr>
      <w:r w:rsidRPr="00667F3B">
        <w:rPr>
          <w:rFonts w:ascii="Trebuchet MS" w:hAnsi="Trebuchet MS"/>
          <w:w w:val="0"/>
          <w:sz w:val="20"/>
          <w:szCs w:val="20"/>
          <w:u w:val="single"/>
        </w:rPr>
        <w:br w:type="page"/>
      </w:r>
    </w:p>
    <w:p w14:paraId="576F23B7" w14:textId="77777777" w:rsidR="00247E28" w:rsidRPr="006E4398" w:rsidRDefault="00247E28">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 xml:space="preserve">ANEXO </w:t>
      </w:r>
      <w:r w:rsidR="00E4028A" w:rsidRPr="006E4398">
        <w:rPr>
          <w:rFonts w:ascii="Trebuchet MS" w:hAnsi="Trebuchet MS"/>
          <w:b/>
          <w:color w:val="000000"/>
          <w:sz w:val="20"/>
          <w:szCs w:val="20"/>
          <w:lang w:val="pt-PT"/>
        </w:rPr>
        <w:t>I</w:t>
      </w:r>
      <w:r w:rsidRPr="006E4398">
        <w:rPr>
          <w:rFonts w:ascii="Trebuchet MS" w:hAnsi="Trebuchet MS"/>
          <w:b/>
          <w:color w:val="000000"/>
          <w:sz w:val="20"/>
          <w:szCs w:val="20"/>
          <w:lang w:val="pt-PT"/>
        </w:rPr>
        <w:t xml:space="preserve">V – DESPESAS </w:t>
      </w:r>
      <w:r w:rsidR="00B107AE" w:rsidRPr="006E4398">
        <w:rPr>
          <w:rFonts w:ascii="Trebuchet MS" w:hAnsi="Trebuchet MS"/>
          <w:b/>
          <w:color w:val="000000"/>
          <w:sz w:val="20"/>
          <w:szCs w:val="20"/>
          <w:lang w:val="pt-PT"/>
        </w:rPr>
        <w:t>DA OPERAÇÃO</w:t>
      </w:r>
    </w:p>
    <w:p w14:paraId="5DBA03E9" w14:textId="77777777" w:rsidR="00E4028A" w:rsidRPr="006E4398" w:rsidRDefault="00E4028A">
      <w:pPr>
        <w:autoSpaceDE/>
        <w:autoSpaceDN/>
        <w:adjustRightInd/>
        <w:spacing w:line="360" w:lineRule="auto"/>
        <w:jc w:val="center"/>
        <w:rPr>
          <w:rFonts w:ascii="Trebuchet MS" w:hAnsi="Trebuchet MS"/>
          <w:b/>
          <w:color w:val="000000"/>
          <w:sz w:val="20"/>
          <w:szCs w:val="20"/>
          <w:lang w:val="pt-PT"/>
        </w:rPr>
      </w:pPr>
    </w:p>
    <w:p w14:paraId="4434F915" w14:textId="77777777" w:rsidR="00B107AE" w:rsidRDefault="00B107AE" w:rsidP="009A36B5">
      <w:pPr>
        <w:spacing w:line="360" w:lineRule="auto"/>
        <w:rPr>
          <w:rFonts w:ascii="Trebuchet MS" w:hAnsi="Trebuchet MS" w:cstheme="minorHAnsi"/>
          <w:b/>
          <w:sz w:val="20"/>
          <w:szCs w:val="20"/>
        </w:rPr>
      </w:pPr>
      <w:r w:rsidRPr="006E4398">
        <w:rPr>
          <w:rFonts w:ascii="Trebuchet MS" w:hAnsi="Trebuchet MS" w:cstheme="minorHAnsi"/>
          <w:b/>
          <w:sz w:val="20"/>
          <w:szCs w:val="20"/>
        </w:rPr>
        <w:t>I – Valores das Despesas da Operação</w:t>
      </w:r>
    </w:p>
    <w:p w14:paraId="3E5C67D6" w14:textId="77777777" w:rsidR="00B708FD" w:rsidRPr="00B708FD" w:rsidRDefault="00B708FD" w:rsidP="009A36B5">
      <w:pPr>
        <w:spacing w:line="360" w:lineRule="auto"/>
        <w:rPr>
          <w:rFonts w:ascii="Trebuchet MS" w:hAnsi="Trebuchet MS" w:cstheme="minorHAnsi"/>
          <w:b/>
          <w:sz w:val="20"/>
          <w:szCs w:val="20"/>
        </w:rPr>
      </w:pPr>
    </w:p>
    <w:tbl>
      <w:tblPr>
        <w:tblStyle w:val="TableGrid"/>
        <w:tblW w:w="0" w:type="auto"/>
        <w:tblLook w:val="04A0" w:firstRow="1" w:lastRow="0" w:firstColumn="1" w:lastColumn="0" w:noHBand="0" w:noVBand="1"/>
      </w:tblPr>
      <w:tblGrid>
        <w:gridCol w:w="3003"/>
        <w:gridCol w:w="1399"/>
        <w:gridCol w:w="1247"/>
        <w:gridCol w:w="1362"/>
        <w:gridCol w:w="1373"/>
        <w:gridCol w:w="1353"/>
      </w:tblGrid>
      <w:tr w:rsidR="00B708FD" w:rsidRPr="00B708FD" w14:paraId="1CEA048B" w14:textId="77777777" w:rsidTr="00B708FD">
        <w:trPr>
          <w:trHeight w:val="300"/>
        </w:trPr>
        <w:tc>
          <w:tcPr>
            <w:tcW w:w="9737" w:type="dxa"/>
            <w:gridSpan w:val="6"/>
            <w:shd w:val="clear" w:color="auto" w:fill="D9D9D9" w:themeFill="background1" w:themeFillShade="D9"/>
            <w:noWrap/>
            <w:hideMark/>
          </w:tcPr>
          <w:p w14:paraId="15208DBB" w14:textId="745BD71D" w:rsidR="00B708FD" w:rsidRPr="00B708FD" w:rsidRDefault="00B708FD" w:rsidP="00B708FD">
            <w:pPr>
              <w:spacing w:line="360" w:lineRule="auto"/>
              <w:jc w:val="center"/>
              <w:rPr>
                <w:rFonts w:ascii="Trebuchet MS" w:hAnsi="Trebuchet MS" w:cstheme="minorHAnsi"/>
                <w:b/>
                <w:bCs/>
                <w:sz w:val="20"/>
                <w:szCs w:val="20"/>
              </w:rPr>
            </w:pPr>
            <w:r w:rsidRPr="00B708FD">
              <w:rPr>
                <w:rFonts w:ascii="Trebuchet MS" w:hAnsi="Trebuchet MS" w:cstheme="minorHAnsi"/>
                <w:b/>
                <w:bCs/>
                <w:sz w:val="20"/>
                <w:szCs w:val="20"/>
              </w:rPr>
              <w:t>Despesas Flat</w:t>
            </w:r>
          </w:p>
        </w:tc>
      </w:tr>
      <w:tr w:rsidR="00B708FD" w:rsidRPr="00B708FD" w14:paraId="0C73ECAA" w14:textId="77777777" w:rsidTr="006E5F8D">
        <w:trPr>
          <w:trHeight w:val="315"/>
        </w:trPr>
        <w:tc>
          <w:tcPr>
            <w:tcW w:w="3003" w:type="dxa"/>
            <w:shd w:val="clear" w:color="auto" w:fill="D9D9D9" w:themeFill="background1" w:themeFillShade="D9"/>
            <w:noWrap/>
            <w:hideMark/>
          </w:tcPr>
          <w:p w14:paraId="33BE71DC"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Despesas Flat</w:t>
            </w:r>
          </w:p>
        </w:tc>
        <w:tc>
          <w:tcPr>
            <w:tcW w:w="1399" w:type="dxa"/>
            <w:shd w:val="clear" w:color="auto" w:fill="D9D9D9" w:themeFill="background1" w:themeFillShade="D9"/>
            <w:noWrap/>
            <w:hideMark/>
          </w:tcPr>
          <w:p w14:paraId="2C22D373"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Premissa</w:t>
            </w:r>
          </w:p>
        </w:tc>
        <w:tc>
          <w:tcPr>
            <w:tcW w:w="1247" w:type="dxa"/>
            <w:shd w:val="clear" w:color="auto" w:fill="D9D9D9" w:themeFill="background1" w:themeFillShade="D9"/>
            <w:noWrap/>
            <w:hideMark/>
          </w:tcPr>
          <w:p w14:paraId="4F16A40A"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Valor Líquido</w:t>
            </w:r>
          </w:p>
        </w:tc>
        <w:tc>
          <w:tcPr>
            <w:tcW w:w="1362" w:type="dxa"/>
            <w:shd w:val="clear" w:color="auto" w:fill="D9D9D9" w:themeFill="background1" w:themeFillShade="D9"/>
            <w:noWrap/>
            <w:hideMark/>
          </w:tcPr>
          <w:p w14:paraId="329FF57E"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Gross-Up</w:t>
            </w:r>
          </w:p>
        </w:tc>
        <w:tc>
          <w:tcPr>
            <w:tcW w:w="1373" w:type="dxa"/>
            <w:shd w:val="clear" w:color="auto" w:fill="D9D9D9" w:themeFill="background1" w:themeFillShade="D9"/>
            <w:noWrap/>
            <w:hideMark/>
          </w:tcPr>
          <w:p w14:paraId="3D999ECB"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Valor Bruto</w:t>
            </w:r>
          </w:p>
        </w:tc>
        <w:tc>
          <w:tcPr>
            <w:tcW w:w="1353" w:type="dxa"/>
            <w:shd w:val="clear" w:color="auto" w:fill="D9D9D9" w:themeFill="background1" w:themeFillShade="D9"/>
            <w:noWrap/>
            <w:hideMark/>
          </w:tcPr>
          <w:p w14:paraId="496D982E"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Prestador</w:t>
            </w:r>
          </w:p>
        </w:tc>
      </w:tr>
      <w:tr w:rsidR="00B708FD" w:rsidRPr="00B708FD" w14:paraId="4FF3C01F" w14:textId="77777777" w:rsidTr="006E5F8D">
        <w:trPr>
          <w:trHeight w:val="315"/>
        </w:trPr>
        <w:tc>
          <w:tcPr>
            <w:tcW w:w="3003" w:type="dxa"/>
            <w:noWrap/>
            <w:hideMark/>
          </w:tcPr>
          <w:p w14:paraId="564AE1F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Estruturação e Emissão</w:t>
            </w:r>
          </w:p>
        </w:tc>
        <w:tc>
          <w:tcPr>
            <w:tcW w:w="1399" w:type="dxa"/>
            <w:noWrap/>
            <w:hideMark/>
          </w:tcPr>
          <w:p w14:paraId="11CBA10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4BECD99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R$ 30.000,00</w:t>
            </w:r>
          </w:p>
        </w:tc>
        <w:tc>
          <w:tcPr>
            <w:tcW w:w="1362" w:type="dxa"/>
            <w:noWrap/>
            <w:hideMark/>
          </w:tcPr>
          <w:p w14:paraId="5864461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9,65%</w:t>
            </w:r>
          </w:p>
        </w:tc>
        <w:tc>
          <w:tcPr>
            <w:tcW w:w="1373" w:type="dxa"/>
            <w:noWrap/>
            <w:hideMark/>
          </w:tcPr>
          <w:p w14:paraId="19E241E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R$ 33.204,21</w:t>
            </w:r>
          </w:p>
        </w:tc>
        <w:tc>
          <w:tcPr>
            <w:tcW w:w="1353" w:type="dxa"/>
            <w:noWrap/>
            <w:hideMark/>
          </w:tcPr>
          <w:p w14:paraId="180697A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Opea</w:t>
            </w:r>
          </w:p>
        </w:tc>
      </w:tr>
      <w:tr w:rsidR="00B708FD" w:rsidRPr="00B708FD" w14:paraId="4B71700F" w14:textId="77777777" w:rsidTr="006E5F8D">
        <w:trPr>
          <w:trHeight w:val="300"/>
        </w:trPr>
        <w:tc>
          <w:tcPr>
            <w:tcW w:w="3003" w:type="dxa"/>
            <w:noWrap/>
            <w:hideMark/>
          </w:tcPr>
          <w:p w14:paraId="551E4DC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Administração</w:t>
            </w:r>
          </w:p>
        </w:tc>
        <w:tc>
          <w:tcPr>
            <w:tcW w:w="1399" w:type="dxa"/>
            <w:noWrap/>
            <w:hideMark/>
          </w:tcPr>
          <w:p w14:paraId="069B00C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03795CD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R$ 3.340,00</w:t>
            </w:r>
          </w:p>
        </w:tc>
        <w:tc>
          <w:tcPr>
            <w:tcW w:w="1362" w:type="dxa"/>
            <w:noWrap/>
            <w:hideMark/>
          </w:tcPr>
          <w:p w14:paraId="61EC2ED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19,53%</w:t>
            </w:r>
          </w:p>
        </w:tc>
        <w:tc>
          <w:tcPr>
            <w:tcW w:w="1373" w:type="dxa"/>
            <w:noWrap/>
            <w:hideMark/>
          </w:tcPr>
          <w:p w14:paraId="3CCE2D4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R$ 4.150,62</w:t>
            </w:r>
          </w:p>
        </w:tc>
        <w:tc>
          <w:tcPr>
            <w:tcW w:w="1353" w:type="dxa"/>
            <w:noWrap/>
            <w:hideMark/>
          </w:tcPr>
          <w:p w14:paraId="4CAAB1B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Opea</w:t>
            </w:r>
          </w:p>
        </w:tc>
      </w:tr>
      <w:tr w:rsidR="006E5F8D" w:rsidRPr="00B46807" w14:paraId="785D781A" w14:textId="77777777" w:rsidTr="006E5F8D">
        <w:trPr>
          <w:trHeight w:val="300"/>
        </w:trPr>
        <w:tc>
          <w:tcPr>
            <w:tcW w:w="3003" w:type="dxa"/>
            <w:noWrap/>
            <w:hideMark/>
          </w:tcPr>
          <w:p w14:paraId="23B3C3D5" w14:textId="0E0E039C" w:rsidR="006E5F8D" w:rsidRPr="00B46807" w:rsidRDefault="006E5F8D" w:rsidP="006E5F8D">
            <w:pPr>
              <w:spacing w:line="360" w:lineRule="auto"/>
              <w:rPr>
                <w:rFonts w:ascii="Trebuchet MS" w:hAnsi="Trebuchet MS" w:cstheme="minorHAnsi"/>
                <w:sz w:val="20"/>
                <w:szCs w:val="20"/>
              </w:rPr>
            </w:pPr>
            <w:r w:rsidRPr="00B46807">
              <w:rPr>
                <w:rFonts w:ascii="Trebuchet MS" w:hAnsi="Trebuchet MS" w:cstheme="minorHAnsi"/>
                <w:sz w:val="20"/>
                <w:szCs w:val="20"/>
              </w:rPr>
              <w:t>Assessor Legal</w:t>
            </w:r>
            <w:r>
              <w:rPr>
                <w:rFonts w:ascii="Trebuchet MS" w:hAnsi="Trebuchet MS" w:cstheme="minorHAnsi"/>
                <w:sz w:val="20"/>
                <w:szCs w:val="20"/>
              </w:rPr>
              <w:t xml:space="preserve"> (</w:t>
            </w:r>
            <w:r w:rsidR="002017AA">
              <w:rPr>
                <w:rFonts w:ascii="Trebuchet MS" w:hAnsi="Trebuchet MS" w:cstheme="minorHAnsi"/>
                <w:sz w:val="20"/>
                <w:szCs w:val="20"/>
              </w:rPr>
              <w:t>Coordenadores</w:t>
            </w:r>
            <w:r>
              <w:rPr>
                <w:rFonts w:ascii="Trebuchet MS" w:hAnsi="Trebuchet MS" w:cstheme="minorHAnsi"/>
                <w:sz w:val="20"/>
                <w:szCs w:val="20"/>
              </w:rPr>
              <w:t>)</w:t>
            </w:r>
          </w:p>
        </w:tc>
        <w:tc>
          <w:tcPr>
            <w:tcW w:w="1399" w:type="dxa"/>
            <w:noWrap/>
            <w:hideMark/>
          </w:tcPr>
          <w:p w14:paraId="426C9267" w14:textId="77777777" w:rsidR="006E5F8D" w:rsidRPr="00B46807" w:rsidRDefault="006E5F8D" w:rsidP="006E5F8D">
            <w:pPr>
              <w:spacing w:line="360" w:lineRule="auto"/>
              <w:rPr>
                <w:rFonts w:ascii="Trebuchet MS" w:hAnsi="Trebuchet MS" w:cstheme="minorHAnsi"/>
                <w:sz w:val="20"/>
                <w:szCs w:val="20"/>
              </w:rPr>
            </w:pPr>
            <w:r w:rsidRPr="00B46807">
              <w:rPr>
                <w:rFonts w:ascii="Trebuchet MS" w:hAnsi="Trebuchet MS" w:cstheme="minorHAnsi"/>
                <w:sz w:val="20"/>
                <w:szCs w:val="20"/>
              </w:rPr>
              <w:t>Flat</w:t>
            </w:r>
          </w:p>
        </w:tc>
        <w:tc>
          <w:tcPr>
            <w:tcW w:w="1247" w:type="dxa"/>
            <w:noWrap/>
            <w:hideMark/>
          </w:tcPr>
          <w:p w14:paraId="5A3952F5" w14:textId="45EECC01" w:rsidR="006E5F8D" w:rsidRPr="00B46807" w:rsidRDefault="006E5F8D" w:rsidP="006E5F8D">
            <w:pPr>
              <w:spacing w:line="360" w:lineRule="auto"/>
              <w:rPr>
                <w:rFonts w:ascii="Trebuchet MS" w:hAnsi="Trebuchet MS" w:cstheme="minorHAnsi"/>
                <w:sz w:val="20"/>
                <w:szCs w:val="20"/>
              </w:rPr>
            </w:pPr>
            <w:r>
              <w:rPr>
                <w:rFonts w:ascii="Trebuchet MS" w:hAnsi="Trebuchet MS" w:cstheme="minorHAnsi"/>
                <w:sz w:val="20"/>
                <w:szCs w:val="20"/>
              </w:rPr>
              <w:t>R$ 120.000,00</w:t>
            </w:r>
          </w:p>
        </w:tc>
        <w:tc>
          <w:tcPr>
            <w:tcW w:w="1362" w:type="dxa"/>
            <w:noWrap/>
            <w:hideMark/>
          </w:tcPr>
          <w:p w14:paraId="64305D2A" w14:textId="4559019A" w:rsidR="006E5F8D" w:rsidRPr="00B46807" w:rsidRDefault="006E5F8D" w:rsidP="006E5F8D">
            <w:pPr>
              <w:spacing w:line="360" w:lineRule="auto"/>
              <w:rPr>
                <w:rFonts w:ascii="Trebuchet MS" w:hAnsi="Trebuchet MS" w:cstheme="minorHAnsi"/>
                <w:sz w:val="20"/>
                <w:szCs w:val="20"/>
              </w:rPr>
            </w:pPr>
            <w:r>
              <w:rPr>
                <w:rFonts w:ascii="Trebuchet MS" w:hAnsi="Trebuchet MS" w:cstheme="minorHAnsi"/>
                <w:sz w:val="20"/>
                <w:szCs w:val="20"/>
              </w:rPr>
              <w:t>6,15%</w:t>
            </w:r>
          </w:p>
        </w:tc>
        <w:tc>
          <w:tcPr>
            <w:tcW w:w="1373" w:type="dxa"/>
            <w:noWrap/>
            <w:hideMark/>
          </w:tcPr>
          <w:p w14:paraId="2E72FE22" w14:textId="28BB02EE" w:rsidR="006E5F8D" w:rsidRPr="00B46807" w:rsidRDefault="006E5F8D" w:rsidP="006E5F8D">
            <w:pPr>
              <w:spacing w:line="360" w:lineRule="auto"/>
              <w:rPr>
                <w:rFonts w:ascii="Trebuchet MS" w:hAnsi="Trebuchet MS" w:cstheme="minorHAnsi"/>
                <w:sz w:val="20"/>
                <w:szCs w:val="20"/>
              </w:rPr>
            </w:pPr>
            <w:r>
              <w:rPr>
                <w:rFonts w:ascii="Trebuchet MS" w:hAnsi="Trebuchet MS" w:cstheme="minorHAnsi"/>
                <w:sz w:val="20"/>
                <w:szCs w:val="20"/>
              </w:rPr>
              <w:t>R$ 127.863,61</w:t>
            </w:r>
          </w:p>
        </w:tc>
        <w:tc>
          <w:tcPr>
            <w:tcW w:w="1353" w:type="dxa"/>
            <w:noWrap/>
            <w:hideMark/>
          </w:tcPr>
          <w:p w14:paraId="0C8C2B15" w14:textId="77777777" w:rsidR="006E5F8D" w:rsidRPr="006E5F8D" w:rsidRDefault="006E5F8D" w:rsidP="006E5F8D">
            <w:pPr>
              <w:spacing w:line="360" w:lineRule="auto"/>
              <w:rPr>
                <w:rFonts w:ascii="Trebuchet MS" w:hAnsi="Trebuchet MS" w:cstheme="minorHAnsi"/>
                <w:sz w:val="20"/>
                <w:szCs w:val="20"/>
              </w:rPr>
            </w:pPr>
            <w:r w:rsidRPr="00B46807">
              <w:rPr>
                <w:rFonts w:ascii="Trebuchet MS" w:hAnsi="Trebuchet MS" w:cstheme="minorHAnsi"/>
                <w:sz w:val="20"/>
                <w:szCs w:val="20"/>
              </w:rPr>
              <w:t>Mayer Brown</w:t>
            </w:r>
          </w:p>
        </w:tc>
      </w:tr>
      <w:tr w:rsidR="00B708FD" w:rsidRPr="00B708FD" w14:paraId="4B4CF27C" w14:textId="77777777" w:rsidTr="006E5F8D">
        <w:trPr>
          <w:trHeight w:val="300"/>
        </w:trPr>
        <w:tc>
          <w:tcPr>
            <w:tcW w:w="3003" w:type="dxa"/>
            <w:noWrap/>
            <w:hideMark/>
          </w:tcPr>
          <w:p w14:paraId="59E4C577" w14:textId="72D865E5" w:rsidR="00B708FD" w:rsidRPr="00B46807" w:rsidRDefault="00B708FD" w:rsidP="00B708FD">
            <w:pPr>
              <w:spacing w:line="360" w:lineRule="auto"/>
              <w:rPr>
                <w:rFonts w:ascii="Trebuchet MS" w:hAnsi="Trebuchet MS" w:cstheme="minorHAnsi"/>
                <w:sz w:val="20"/>
                <w:szCs w:val="20"/>
              </w:rPr>
            </w:pPr>
            <w:r w:rsidRPr="00B46807">
              <w:rPr>
                <w:rFonts w:ascii="Trebuchet MS" w:hAnsi="Trebuchet MS" w:cstheme="minorHAnsi"/>
                <w:sz w:val="20"/>
                <w:szCs w:val="20"/>
              </w:rPr>
              <w:t>Assessor Legal</w:t>
            </w:r>
            <w:r w:rsidR="006E5F8D">
              <w:rPr>
                <w:rFonts w:ascii="Trebuchet MS" w:hAnsi="Trebuchet MS" w:cstheme="minorHAnsi"/>
                <w:sz w:val="20"/>
                <w:szCs w:val="20"/>
              </w:rPr>
              <w:t xml:space="preserve"> (</w:t>
            </w:r>
            <w:r w:rsidR="002017AA">
              <w:rPr>
                <w:rFonts w:ascii="Trebuchet MS" w:hAnsi="Trebuchet MS" w:cstheme="minorHAnsi"/>
                <w:sz w:val="20"/>
                <w:szCs w:val="20"/>
              </w:rPr>
              <w:t>Companhia</w:t>
            </w:r>
            <w:r w:rsidR="006E5F8D">
              <w:rPr>
                <w:rFonts w:ascii="Trebuchet MS" w:hAnsi="Trebuchet MS" w:cstheme="minorHAnsi"/>
                <w:sz w:val="20"/>
                <w:szCs w:val="20"/>
              </w:rPr>
              <w:t>)</w:t>
            </w:r>
          </w:p>
        </w:tc>
        <w:tc>
          <w:tcPr>
            <w:tcW w:w="1399" w:type="dxa"/>
            <w:noWrap/>
            <w:hideMark/>
          </w:tcPr>
          <w:p w14:paraId="38785427" w14:textId="77777777" w:rsidR="00B708FD" w:rsidRPr="00B46807" w:rsidRDefault="00B708FD" w:rsidP="00B708FD">
            <w:pPr>
              <w:spacing w:line="360" w:lineRule="auto"/>
              <w:rPr>
                <w:rFonts w:ascii="Trebuchet MS" w:hAnsi="Trebuchet MS" w:cstheme="minorHAnsi"/>
                <w:sz w:val="20"/>
                <w:szCs w:val="20"/>
              </w:rPr>
            </w:pPr>
            <w:r w:rsidRPr="00B46807">
              <w:rPr>
                <w:rFonts w:ascii="Trebuchet MS" w:hAnsi="Trebuchet MS" w:cstheme="minorHAnsi"/>
                <w:sz w:val="20"/>
                <w:szCs w:val="20"/>
              </w:rPr>
              <w:t>Flat</w:t>
            </w:r>
          </w:p>
        </w:tc>
        <w:tc>
          <w:tcPr>
            <w:tcW w:w="1247" w:type="dxa"/>
            <w:noWrap/>
            <w:hideMark/>
          </w:tcPr>
          <w:p w14:paraId="7B41218C" w14:textId="4AF46C67" w:rsidR="00B708FD" w:rsidRPr="00B46807"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R$ 70.000,00</w:t>
            </w:r>
          </w:p>
        </w:tc>
        <w:tc>
          <w:tcPr>
            <w:tcW w:w="1362" w:type="dxa"/>
            <w:noWrap/>
            <w:hideMark/>
          </w:tcPr>
          <w:p w14:paraId="0CB0FFB5" w14:textId="77777777" w:rsidR="00B708FD" w:rsidRPr="00B46807" w:rsidRDefault="00B708FD" w:rsidP="00B708FD">
            <w:pPr>
              <w:spacing w:line="360" w:lineRule="auto"/>
              <w:rPr>
                <w:rFonts w:ascii="Trebuchet MS" w:hAnsi="Trebuchet MS" w:cstheme="minorHAnsi"/>
                <w:sz w:val="20"/>
                <w:szCs w:val="20"/>
              </w:rPr>
            </w:pPr>
            <w:r w:rsidRPr="00B46807">
              <w:rPr>
                <w:rFonts w:ascii="Trebuchet MS" w:hAnsi="Trebuchet MS" w:cstheme="minorHAnsi"/>
                <w:sz w:val="20"/>
                <w:szCs w:val="20"/>
              </w:rPr>
              <w:t>0,00%</w:t>
            </w:r>
          </w:p>
        </w:tc>
        <w:tc>
          <w:tcPr>
            <w:tcW w:w="1373" w:type="dxa"/>
            <w:noWrap/>
            <w:hideMark/>
          </w:tcPr>
          <w:p w14:paraId="7D4E825D" w14:textId="1DEF84CF" w:rsidR="00B708FD" w:rsidRPr="00B46807"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R$ 70.000,00</w:t>
            </w:r>
          </w:p>
        </w:tc>
        <w:tc>
          <w:tcPr>
            <w:tcW w:w="1353" w:type="dxa"/>
            <w:noWrap/>
            <w:hideMark/>
          </w:tcPr>
          <w:p w14:paraId="47EC3228" w14:textId="08C6C76E" w:rsidR="00B708FD" w:rsidRPr="00B708FD"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Souto Correa</w:t>
            </w:r>
          </w:p>
        </w:tc>
      </w:tr>
      <w:tr w:rsidR="006E5F8D" w:rsidRPr="00B708FD" w14:paraId="13805E10" w14:textId="77777777" w:rsidTr="006E5F8D">
        <w:trPr>
          <w:trHeight w:val="300"/>
        </w:trPr>
        <w:tc>
          <w:tcPr>
            <w:tcW w:w="3003" w:type="dxa"/>
            <w:noWrap/>
          </w:tcPr>
          <w:p w14:paraId="610EA2F7" w14:textId="00406891" w:rsidR="006E5F8D" w:rsidRPr="006E5F8D"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Legal Opinion</w:t>
            </w:r>
          </w:p>
        </w:tc>
        <w:tc>
          <w:tcPr>
            <w:tcW w:w="1399" w:type="dxa"/>
            <w:noWrap/>
          </w:tcPr>
          <w:p w14:paraId="098ED6E5" w14:textId="61AB70D2" w:rsidR="006E5F8D" w:rsidRPr="006E5F8D"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Flat</w:t>
            </w:r>
          </w:p>
        </w:tc>
        <w:tc>
          <w:tcPr>
            <w:tcW w:w="1247" w:type="dxa"/>
            <w:noWrap/>
          </w:tcPr>
          <w:p w14:paraId="47D6B7A7" w14:textId="7FCE9751" w:rsidR="006E5F8D" w:rsidRPr="006E5F8D" w:rsidDel="006E5F8D"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17.000,00</w:t>
            </w:r>
          </w:p>
        </w:tc>
        <w:tc>
          <w:tcPr>
            <w:tcW w:w="1362" w:type="dxa"/>
            <w:noWrap/>
          </w:tcPr>
          <w:p w14:paraId="13505ECF" w14:textId="1634485D" w:rsidR="006E5F8D" w:rsidRPr="006A1F30" w:rsidRDefault="006A1F30" w:rsidP="00B708FD">
            <w:pPr>
              <w:spacing w:line="360" w:lineRule="auto"/>
              <w:rPr>
                <w:rFonts w:ascii="Trebuchet MS" w:hAnsi="Trebuchet MS" w:cstheme="minorHAnsi"/>
                <w:sz w:val="20"/>
                <w:szCs w:val="20"/>
              </w:rPr>
            </w:pPr>
            <w:r>
              <w:rPr>
                <w:rFonts w:ascii="Trebuchet MS" w:hAnsi="Trebuchet MS" w:cstheme="minorHAnsi"/>
                <w:sz w:val="20"/>
                <w:szCs w:val="20"/>
              </w:rPr>
              <w:t>0,00%</w:t>
            </w:r>
          </w:p>
        </w:tc>
        <w:tc>
          <w:tcPr>
            <w:tcW w:w="1373" w:type="dxa"/>
            <w:noWrap/>
          </w:tcPr>
          <w:p w14:paraId="0D51D636" w14:textId="08A633F6" w:rsidR="006E5F8D" w:rsidRPr="006A1F30" w:rsidDel="006E5F8D" w:rsidRDefault="006A1F30" w:rsidP="00B708FD">
            <w:pPr>
              <w:spacing w:line="360" w:lineRule="auto"/>
              <w:rPr>
                <w:rFonts w:ascii="Trebuchet MS" w:hAnsi="Trebuchet MS" w:cstheme="minorHAnsi"/>
                <w:sz w:val="20"/>
                <w:szCs w:val="20"/>
              </w:rPr>
            </w:pPr>
            <w:r>
              <w:rPr>
                <w:rFonts w:ascii="Trebuchet MS" w:hAnsi="Trebuchet MS" w:cstheme="minorHAnsi"/>
                <w:sz w:val="20"/>
                <w:szCs w:val="20"/>
              </w:rPr>
              <w:t>R$ 17.000,00</w:t>
            </w:r>
          </w:p>
        </w:tc>
        <w:tc>
          <w:tcPr>
            <w:tcW w:w="1353" w:type="dxa"/>
            <w:noWrap/>
          </w:tcPr>
          <w:p w14:paraId="17939323" w14:textId="04007304" w:rsidR="006E5F8D" w:rsidRPr="006A1F30" w:rsidDel="006E5F8D" w:rsidRDefault="006A1F30" w:rsidP="00B708FD">
            <w:pPr>
              <w:spacing w:line="360" w:lineRule="auto"/>
              <w:rPr>
                <w:rFonts w:ascii="Trebuchet MS" w:hAnsi="Trebuchet MS" w:cstheme="minorHAnsi"/>
                <w:sz w:val="20"/>
                <w:szCs w:val="20"/>
              </w:rPr>
            </w:pPr>
            <w:r>
              <w:rPr>
                <w:rFonts w:ascii="Trebuchet MS" w:hAnsi="Trebuchet MS" w:cstheme="minorHAnsi"/>
                <w:sz w:val="20"/>
                <w:szCs w:val="20"/>
              </w:rPr>
              <w:t>Duarte Garcia</w:t>
            </w:r>
          </w:p>
        </w:tc>
      </w:tr>
      <w:tr w:rsidR="00E55090" w:rsidRPr="00B708FD" w14:paraId="08873C3F" w14:textId="77777777" w:rsidTr="006E5F8D">
        <w:trPr>
          <w:trHeight w:val="300"/>
        </w:trPr>
        <w:tc>
          <w:tcPr>
            <w:tcW w:w="3003" w:type="dxa"/>
            <w:noWrap/>
            <w:hideMark/>
          </w:tcPr>
          <w:p w14:paraId="61FF6399" w14:textId="659284A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Agente Fiduciário (Implantação)</w:t>
            </w:r>
          </w:p>
        </w:tc>
        <w:tc>
          <w:tcPr>
            <w:tcW w:w="1399" w:type="dxa"/>
            <w:noWrap/>
            <w:hideMark/>
          </w:tcPr>
          <w:p w14:paraId="1D9CDBA5" w14:textId="40F89B5E"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25A31479" w14:textId="1C6D39A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R$ 10.000,00</w:t>
            </w:r>
          </w:p>
        </w:tc>
        <w:tc>
          <w:tcPr>
            <w:tcW w:w="1362" w:type="dxa"/>
            <w:noWrap/>
            <w:hideMark/>
          </w:tcPr>
          <w:p w14:paraId="7C551D07" w14:textId="254A2AC4"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12,</w:t>
            </w:r>
            <w:r>
              <w:rPr>
                <w:rFonts w:ascii="Trebuchet MS" w:hAnsi="Trebuchet MS" w:cstheme="minorHAnsi"/>
                <w:sz w:val="20"/>
                <w:szCs w:val="20"/>
              </w:rPr>
              <w:t>1</w:t>
            </w:r>
            <w:r w:rsidRPr="00B708FD">
              <w:rPr>
                <w:rFonts w:ascii="Trebuchet MS" w:hAnsi="Trebuchet MS" w:cstheme="minorHAnsi"/>
                <w:sz w:val="20"/>
                <w:szCs w:val="20"/>
              </w:rPr>
              <w:t>5%</w:t>
            </w:r>
          </w:p>
        </w:tc>
        <w:tc>
          <w:tcPr>
            <w:tcW w:w="1373" w:type="dxa"/>
            <w:noWrap/>
            <w:hideMark/>
          </w:tcPr>
          <w:p w14:paraId="684782C9" w14:textId="29576C48"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R$ 11.</w:t>
            </w:r>
            <w:r>
              <w:rPr>
                <w:rFonts w:ascii="Trebuchet MS" w:hAnsi="Trebuchet MS" w:cstheme="minorHAnsi"/>
                <w:sz w:val="20"/>
                <w:szCs w:val="20"/>
              </w:rPr>
              <w:t>383</w:t>
            </w:r>
            <w:r w:rsidRPr="00B708FD">
              <w:rPr>
                <w:rFonts w:ascii="Trebuchet MS" w:hAnsi="Trebuchet MS" w:cstheme="minorHAnsi"/>
                <w:sz w:val="20"/>
                <w:szCs w:val="20"/>
              </w:rPr>
              <w:t>,</w:t>
            </w:r>
            <w:r>
              <w:rPr>
                <w:rFonts w:ascii="Trebuchet MS" w:hAnsi="Trebuchet MS" w:cstheme="minorHAnsi"/>
                <w:sz w:val="20"/>
                <w:szCs w:val="20"/>
              </w:rPr>
              <w:t>04</w:t>
            </w:r>
          </w:p>
        </w:tc>
        <w:tc>
          <w:tcPr>
            <w:tcW w:w="1353" w:type="dxa"/>
            <w:noWrap/>
            <w:hideMark/>
          </w:tcPr>
          <w:p w14:paraId="1A7152EE" w14:textId="19E1E026"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E55090" w:rsidRPr="00B708FD" w14:paraId="1FF47221" w14:textId="77777777" w:rsidTr="006E5F8D">
        <w:trPr>
          <w:trHeight w:val="300"/>
        </w:trPr>
        <w:tc>
          <w:tcPr>
            <w:tcW w:w="3003" w:type="dxa"/>
            <w:noWrap/>
            <w:hideMark/>
          </w:tcPr>
          <w:p w14:paraId="471EF0D0" w14:textId="0960CB0E"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Agente Fiduciário</w:t>
            </w:r>
          </w:p>
        </w:tc>
        <w:tc>
          <w:tcPr>
            <w:tcW w:w="1399" w:type="dxa"/>
            <w:noWrap/>
            <w:hideMark/>
          </w:tcPr>
          <w:p w14:paraId="090930AF" w14:textId="615A82DE"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47" w:type="dxa"/>
            <w:noWrap/>
            <w:hideMark/>
          </w:tcPr>
          <w:p w14:paraId="409D6A3D" w14:textId="685B73F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R$ 1</w:t>
            </w:r>
            <w:r>
              <w:rPr>
                <w:rFonts w:ascii="Trebuchet MS" w:hAnsi="Trebuchet MS" w:cstheme="minorHAnsi"/>
                <w:sz w:val="20"/>
                <w:szCs w:val="20"/>
              </w:rPr>
              <w:t>6</w:t>
            </w:r>
            <w:r w:rsidRPr="00B708FD">
              <w:rPr>
                <w:rFonts w:ascii="Trebuchet MS" w:hAnsi="Trebuchet MS" w:cstheme="minorHAnsi"/>
                <w:sz w:val="20"/>
                <w:szCs w:val="20"/>
              </w:rPr>
              <w:t>.000,00</w:t>
            </w:r>
          </w:p>
        </w:tc>
        <w:tc>
          <w:tcPr>
            <w:tcW w:w="1362" w:type="dxa"/>
            <w:noWrap/>
            <w:hideMark/>
          </w:tcPr>
          <w:p w14:paraId="720176A1" w14:textId="177D759F"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12,</w:t>
            </w:r>
            <w:r>
              <w:rPr>
                <w:rFonts w:ascii="Trebuchet MS" w:hAnsi="Trebuchet MS" w:cstheme="minorHAnsi"/>
                <w:sz w:val="20"/>
                <w:szCs w:val="20"/>
              </w:rPr>
              <w:t>1</w:t>
            </w:r>
            <w:r w:rsidRPr="00B708FD">
              <w:rPr>
                <w:rFonts w:ascii="Trebuchet MS" w:hAnsi="Trebuchet MS" w:cstheme="minorHAnsi"/>
                <w:sz w:val="20"/>
                <w:szCs w:val="20"/>
              </w:rPr>
              <w:t>5%</w:t>
            </w:r>
          </w:p>
        </w:tc>
        <w:tc>
          <w:tcPr>
            <w:tcW w:w="1373" w:type="dxa"/>
            <w:noWrap/>
            <w:hideMark/>
          </w:tcPr>
          <w:p w14:paraId="3D3101D7" w14:textId="43161DE4"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R$ </w:t>
            </w:r>
            <w:r>
              <w:rPr>
                <w:rFonts w:ascii="Trebuchet MS" w:hAnsi="Trebuchet MS" w:cstheme="minorHAnsi"/>
                <w:sz w:val="20"/>
                <w:szCs w:val="20"/>
              </w:rPr>
              <w:t>18.212,86</w:t>
            </w:r>
          </w:p>
        </w:tc>
        <w:tc>
          <w:tcPr>
            <w:tcW w:w="1353" w:type="dxa"/>
            <w:noWrap/>
            <w:hideMark/>
          </w:tcPr>
          <w:p w14:paraId="1C20589E" w14:textId="1A36982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B708FD" w:rsidRPr="00B708FD" w14:paraId="69D9BD62" w14:textId="77777777" w:rsidTr="006E5F8D">
        <w:trPr>
          <w:trHeight w:val="300"/>
        </w:trPr>
        <w:tc>
          <w:tcPr>
            <w:tcW w:w="3003" w:type="dxa"/>
            <w:noWrap/>
            <w:hideMark/>
          </w:tcPr>
          <w:p w14:paraId="7FCB0F7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Instituição Custodiante</w:t>
            </w:r>
          </w:p>
        </w:tc>
        <w:tc>
          <w:tcPr>
            <w:tcW w:w="1399" w:type="dxa"/>
            <w:noWrap/>
            <w:hideMark/>
          </w:tcPr>
          <w:p w14:paraId="2C1D19E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47" w:type="dxa"/>
            <w:noWrap/>
            <w:hideMark/>
          </w:tcPr>
          <w:p w14:paraId="73778C7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R$ 8.000,00</w:t>
            </w:r>
          </w:p>
        </w:tc>
        <w:tc>
          <w:tcPr>
            <w:tcW w:w="1362" w:type="dxa"/>
            <w:noWrap/>
            <w:hideMark/>
          </w:tcPr>
          <w:p w14:paraId="4C5440A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373" w:type="dxa"/>
            <w:noWrap/>
            <w:hideMark/>
          </w:tcPr>
          <w:p w14:paraId="5741A3C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R$ 9.561,37</w:t>
            </w:r>
          </w:p>
        </w:tc>
        <w:tc>
          <w:tcPr>
            <w:tcW w:w="1353" w:type="dxa"/>
            <w:noWrap/>
            <w:hideMark/>
          </w:tcPr>
          <w:p w14:paraId="0C350A5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1C2C2539" w14:textId="77777777" w:rsidTr="006E5F8D">
        <w:trPr>
          <w:trHeight w:val="300"/>
        </w:trPr>
        <w:tc>
          <w:tcPr>
            <w:tcW w:w="3003" w:type="dxa"/>
            <w:noWrap/>
            <w:hideMark/>
          </w:tcPr>
          <w:p w14:paraId="6143516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Registro Lastro</w:t>
            </w:r>
          </w:p>
        </w:tc>
        <w:tc>
          <w:tcPr>
            <w:tcW w:w="1399" w:type="dxa"/>
            <w:noWrap/>
            <w:hideMark/>
          </w:tcPr>
          <w:p w14:paraId="6E96154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0EBC697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R$ 5.000,00</w:t>
            </w:r>
          </w:p>
        </w:tc>
        <w:tc>
          <w:tcPr>
            <w:tcW w:w="1362" w:type="dxa"/>
            <w:noWrap/>
            <w:hideMark/>
          </w:tcPr>
          <w:p w14:paraId="6D25E3B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373" w:type="dxa"/>
            <w:noWrap/>
            <w:hideMark/>
          </w:tcPr>
          <w:p w14:paraId="619D271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R$ 5.975,86</w:t>
            </w:r>
          </w:p>
        </w:tc>
        <w:tc>
          <w:tcPr>
            <w:tcW w:w="1353" w:type="dxa"/>
            <w:noWrap/>
            <w:hideMark/>
          </w:tcPr>
          <w:p w14:paraId="64F167E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3AD3CC1D" w14:textId="77777777" w:rsidTr="006E5F8D">
        <w:trPr>
          <w:trHeight w:val="300"/>
        </w:trPr>
        <w:tc>
          <w:tcPr>
            <w:tcW w:w="3003" w:type="dxa"/>
            <w:noWrap/>
            <w:hideMark/>
          </w:tcPr>
          <w:p w14:paraId="649CAB6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Liquidação + Escriturador</w:t>
            </w:r>
          </w:p>
        </w:tc>
        <w:tc>
          <w:tcPr>
            <w:tcW w:w="1399" w:type="dxa"/>
            <w:noWrap/>
            <w:hideMark/>
          </w:tcPr>
          <w:p w14:paraId="6969B63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17801D3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R$ 500,00</w:t>
            </w:r>
          </w:p>
        </w:tc>
        <w:tc>
          <w:tcPr>
            <w:tcW w:w="1362" w:type="dxa"/>
            <w:noWrap/>
            <w:hideMark/>
          </w:tcPr>
          <w:p w14:paraId="28EEB56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373" w:type="dxa"/>
            <w:noWrap/>
            <w:hideMark/>
          </w:tcPr>
          <w:p w14:paraId="68B12C9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R$ 597,59</w:t>
            </w:r>
          </w:p>
        </w:tc>
        <w:tc>
          <w:tcPr>
            <w:tcW w:w="1353" w:type="dxa"/>
            <w:noWrap/>
            <w:hideMark/>
          </w:tcPr>
          <w:p w14:paraId="7009963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7CDAA0CA" w14:textId="77777777" w:rsidTr="006E5F8D">
        <w:trPr>
          <w:trHeight w:val="300"/>
        </w:trPr>
        <w:tc>
          <w:tcPr>
            <w:tcW w:w="3003" w:type="dxa"/>
            <w:noWrap/>
            <w:hideMark/>
          </w:tcPr>
          <w:p w14:paraId="6A4A472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Monitoramento</w:t>
            </w:r>
          </w:p>
        </w:tc>
        <w:tc>
          <w:tcPr>
            <w:tcW w:w="1399" w:type="dxa"/>
            <w:noWrap/>
            <w:hideMark/>
          </w:tcPr>
          <w:p w14:paraId="3E9996F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254140B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w:t>
            </w:r>
          </w:p>
        </w:tc>
        <w:tc>
          <w:tcPr>
            <w:tcW w:w="1362" w:type="dxa"/>
            <w:noWrap/>
            <w:hideMark/>
          </w:tcPr>
          <w:p w14:paraId="535DB00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4C3627A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w:t>
            </w:r>
          </w:p>
        </w:tc>
        <w:tc>
          <w:tcPr>
            <w:tcW w:w="1353" w:type="dxa"/>
            <w:noWrap/>
            <w:hideMark/>
          </w:tcPr>
          <w:p w14:paraId="549BECD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Arke (Neo)</w:t>
            </w:r>
          </w:p>
        </w:tc>
      </w:tr>
      <w:tr w:rsidR="00B708FD" w:rsidRPr="00B708FD" w14:paraId="1FAA8DDF" w14:textId="77777777" w:rsidTr="006E5F8D">
        <w:trPr>
          <w:trHeight w:val="300"/>
        </w:trPr>
        <w:tc>
          <w:tcPr>
            <w:tcW w:w="3003" w:type="dxa"/>
            <w:noWrap/>
            <w:hideMark/>
          </w:tcPr>
          <w:p w14:paraId="6A5762A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Auditoria do Patrimônio Separado</w:t>
            </w:r>
          </w:p>
        </w:tc>
        <w:tc>
          <w:tcPr>
            <w:tcW w:w="1399" w:type="dxa"/>
            <w:noWrap/>
            <w:hideMark/>
          </w:tcPr>
          <w:p w14:paraId="3570E23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47" w:type="dxa"/>
            <w:noWrap/>
            <w:hideMark/>
          </w:tcPr>
          <w:p w14:paraId="46A2EBE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62" w:type="dxa"/>
            <w:noWrap/>
            <w:hideMark/>
          </w:tcPr>
          <w:p w14:paraId="73412F9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26CCC8C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53" w:type="dxa"/>
            <w:noWrap/>
            <w:hideMark/>
          </w:tcPr>
          <w:p w14:paraId="193EF78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Grant Thornton </w:t>
            </w:r>
          </w:p>
        </w:tc>
      </w:tr>
      <w:tr w:rsidR="00B708FD" w:rsidRPr="00B708FD" w14:paraId="57B4CA79" w14:textId="77777777" w:rsidTr="006E5F8D">
        <w:trPr>
          <w:trHeight w:val="300"/>
        </w:trPr>
        <w:tc>
          <w:tcPr>
            <w:tcW w:w="3003" w:type="dxa"/>
            <w:noWrap/>
            <w:hideMark/>
          </w:tcPr>
          <w:p w14:paraId="6D1174B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Contabilidade</w:t>
            </w:r>
          </w:p>
        </w:tc>
        <w:tc>
          <w:tcPr>
            <w:tcW w:w="1399" w:type="dxa"/>
            <w:noWrap/>
            <w:hideMark/>
          </w:tcPr>
          <w:p w14:paraId="51B735A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7C91D86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w:t>
            </w:r>
          </w:p>
        </w:tc>
        <w:tc>
          <w:tcPr>
            <w:tcW w:w="1362" w:type="dxa"/>
            <w:noWrap/>
            <w:hideMark/>
          </w:tcPr>
          <w:p w14:paraId="0226C82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24D820C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w:t>
            </w:r>
          </w:p>
        </w:tc>
        <w:tc>
          <w:tcPr>
            <w:tcW w:w="1353" w:type="dxa"/>
            <w:noWrap/>
            <w:hideMark/>
          </w:tcPr>
          <w:p w14:paraId="126F6CF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VACC</w:t>
            </w:r>
          </w:p>
        </w:tc>
      </w:tr>
      <w:tr w:rsidR="00B708FD" w:rsidRPr="00B708FD" w14:paraId="0E2F03C7" w14:textId="77777777" w:rsidTr="006E5F8D">
        <w:trPr>
          <w:trHeight w:val="300"/>
        </w:trPr>
        <w:tc>
          <w:tcPr>
            <w:tcW w:w="3003" w:type="dxa"/>
            <w:noWrap/>
            <w:hideMark/>
          </w:tcPr>
          <w:p w14:paraId="4DC8765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Registro, Distribuição e Análise do CRI</w:t>
            </w:r>
          </w:p>
        </w:tc>
        <w:tc>
          <w:tcPr>
            <w:tcW w:w="1399" w:type="dxa"/>
            <w:noWrap/>
            <w:hideMark/>
          </w:tcPr>
          <w:p w14:paraId="1E72025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16D17A3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R$ 31.750,00</w:t>
            </w:r>
          </w:p>
        </w:tc>
        <w:tc>
          <w:tcPr>
            <w:tcW w:w="1362" w:type="dxa"/>
            <w:noWrap/>
            <w:hideMark/>
          </w:tcPr>
          <w:p w14:paraId="7D49331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7C39E74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R$ 31.750,00</w:t>
            </w:r>
          </w:p>
        </w:tc>
        <w:tc>
          <w:tcPr>
            <w:tcW w:w="1353" w:type="dxa"/>
            <w:noWrap/>
            <w:hideMark/>
          </w:tcPr>
          <w:p w14:paraId="546A544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33ECDD3A" w14:textId="77777777" w:rsidTr="006E5F8D">
        <w:trPr>
          <w:trHeight w:val="300"/>
        </w:trPr>
        <w:tc>
          <w:tcPr>
            <w:tcW w:w="3003" w:type="dxa"/>
            <w:noWrap/>
            <w:hideMark/>
          </w:tcPr>
          <w:p w14:paraId="3CB0ABA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Taxa de Registro do Lastro</w:t>
            </w:r>
          </w:p>
        </w:tc>
        <w:tc>
          <w:tcPr>
            <w:tcW w:w="1399" w:type="dxa"/>
            <w:noWrap/>
            <w:hideMark/>
          </w:tcPr>
          <w:p w14:paraId="60B7098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68F464C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R$ 1.662,50</w:t>
            </w:r>
          </w:p>
        </w:tc>
        <w:tc>
          <w:tcPr>
            <w:tcW w:w="1362" w:type="dxa"/>
            <w:noWrap/>
            <w:hideMark/>
          </w:tcPr>
          <w:p w14:paraId="02CB8BC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55BEF8F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R$ 1.662,50</w:t>
            </w:r>
          </w:p>
        </w:tc>
        <w:tc>
          <w:tcPr>
            <w:tcW w:w="1353" w:type="dxa"/>
            <w:noWrap/>
            <w:hideMark/>
          </w:tcPr>
          <w:p w14:paraId="1A61C5C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06E311A0" w14:textId="77777777" w:rsidTr="006E5F8D">
        <w:trPr>
          <w:trHeight w:val="300"/>
        </w:trPr>
        <w:tc>
          <w:tcPr>
            <w:tcW w:w="3003" w:type="dxa"/>
            <w:noWrap/>
            <w:hideMark/>
          </w:tcPr>
          <w:p w14:paraId="20EFB89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Liquidação Financeira</w:t>
            </w:r>
          </w:p>
        </w:tc>
        <w:tc>
          <w:tcPr>
            <w:tcW w:w="1399" w:type="dxa"/>
            <w:noWrap/>
            <w:hideMark/>
          </w:tcPr>
          <w:p w14:paraId="2788328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2F06F9B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R$ 202,93</w:t>
            </w:r>
          </w:p>
        </w:tc>
        <w:tc>
          <w:tcPr>
            <w:tcW w:w="1362" w:type="dxa"/>
            <w:noWrap/>
            <w:hideMark/>
          </w:tcPr>
          <w:p w14:paraId="39A70D2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58AFFD3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R$ 202,93</w:t>
            </w:r>
          </w:p>
        </w:tc>
        <w:tc>
          <w:tcPr>
            <w:tcW w:w="1353" w:type="dxa"/>
            <w:noWrap/>
            <w:hideMark/>
          </w:tcPr>
          <w:p w14:paraId="7292DAD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538CB72E" w14:textId="77777777" w:rsidTr="006E5F8D">
        <w:trPr>
          <w:trHeight w:val="300"/>
        </w:trPr>
        <w:tc>
          <w:tcPr>
            <w:tcW w:w="3003" w:type="dxa"/>
            <w:noWrap/>
            <w:hideMark/>
          </w:tcPr>
          <w:p w14:paraId="5027E99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Lastro</w:t>
            </w:r>
          </w:p>
        </w:tc>
        <w:tc>
          <w:tcPr>
            <w:tcW w:w="1399" w:type="dxa"/>
            <w:noWrap/>
            <w:hideMark/>
          </w:tcPr>
          <w:p w14:paraId="2638FDC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736B9BE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R$ 1.375,00</w:t>
            </w:r>
          </w:p>
        </w:tc>
        <w:tc>
          <w:tcPr>
            <w:tcW w:w="1362" w:type="dxa"/>
            <w:noWrap/>
            <w:hideMark/>
          </w:tcPr>
          <w:p w14:paraId="0249792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57B9FE3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R$ 1.375,00</w:t>
            </w:r>
          </w:p>
        </w:tc>
        <w:tc>
          <w:tcPr>
            <w:tcW w:w="1353" w:type="dxa"/>
            <w:noWrap/>
            <w:hideMark/>
          </w:tcPr>
          <w:p w14:paraId="155AB2D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2EB6296D" w14:textId="77777777" w:rsidTr="006E5F8D">
        <w:trPr>
          <w:trHeight w:val="300"/>
        </w:trPr>
        <w:tc>
          <w:tcPr>
            <w:tcW w:w="3003" w:type="dxa"/>
            <w:noWrap/>
            <w:hideMark/>
          </w:tcPr>
          <w:p w14:paraId="585C32F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CRI</w:t>
            </w:r>
          </w:p>
        </w:tc>
        <w:tc>
          <w:tcPr>
            <w:tcW w:w="1399" w:type="dxa"/>
            <w:noWrap/>
            <w:hideMark/>
          </w:tcPr>
          <w:p w14:paraId="641BB34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15B96F3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R$ 1.000,00</w:t>
            </w:r>
          </w:p>
        </w:tc>
        <w:tc>
          <w:tcPr>
            <w:tcW w:w="1362" w:type="dxa"/>
            <w:noWrap/>
            <w:hideMark/>
          </w:tcPr>
          <w:p w14:paraId="05EBF18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479CFD5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R$ 1.000,00</w:t>
            </w:r>
          </w:p>
        </w:tc>
        <w:tc>
          <w:tcPr>
            <w:tcW w:w="1353" w:type="dxa"/>
            <w:noWrap/>
            <w:hideMark/>
          </w:tcPr>
          <w:p w14:paraId="6CAFC8C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50094C2E" w14:textId="77777777" w:rsidTr="006E5F8D">
        <w:trPr>
          <w:trHeight w:val="300"/>
        </w:trPr>
        <w:tc>
          <w:tcPr>
            <w:tcW w:w="3003" w:type="dxa"/>
            <w:noWrap/>
            <w:hideMark/>
          </w:tcPr>
          <w:p w14:paraId="1D5FF7D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Registro - ANBIMA</w:t>
            </w:r>
          </w:p>
        </w:tc>
        <w:tc>
          <w:tcPr>
            <w:tcW w:w="1399" w:type="dxa"/>
            <w:noWrap/>
            <w:hideMark/>
          </w:tcPr>
          <w:p w14:paraId="05B2CFC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37D9469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R$ 3.136,00</w:t>
            </w:r>
          </w:p>
        </w:tc>
        <w:tc>
          <w:tcPr>
            <w:tcW w:w="1362" w:type="dxa"/>
            <w:noWrap/>
            <w:hideMark/>
          </w:tcPr>
          <w:p w14:paraId="2575745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25FCAF2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R$ 3.136,00</w:t>
            </w:r>
          </w:p>
        </w:tc>
        <w:tc>
          <w:tcPr>
            <w:tcW w:w="1353" w:type="dxa"/>
            <w:noWrap/>
            <w:hideMark/>
          </w:tcPr>
          <w:p w14:paraId="69D94A6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ANBIMA</w:t>
            </w:r>
          </w:p>
        </w:tc>
      </w:tr>
      <w:tr w:rsidR="00B708FD" w:rsidRPr="00B708FD" w14:paraId="3F11BF4F" w14:textId="77777777" w:rsidTr="006E5F8D">
        <w:trPr>
          <w:trHeight w:val="300"/>
        </w:trPr>
        <w:tc>
          <w:tcPr>
            <w:tcW w:w="3003" w:type="dxa"/>
            <w:noWrap/>
            <w:hideMark/>
          </w:tcPr>
          <w:p w14:paraId="0FBC61F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Fiscalização</w:t>
            </w:r>
          </w:p>
        </w:tc>
        <w:tc>
          <w:tcPr>
            <w:tcW w:w="1399" w:type="dxa"/>
            <w:noWrap/>
            <w:hideMark/>
          </w:tcPr>
          <w:p w14:paraId="4907381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34FFB1C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R$ 37.500,00</w:t>
            </w:r>
          </w:p>
        </w:tc>
        <w:tc>
          <w:tcPr>
            <w:tcW w:w="1362" w:type="dxa"/>
            <w:noWrap/>
            <w:hideMark/>
          </w:tcPr>
          <w:p w14:paraId="50532C6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21DC405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R$ 37.500,00</w:t>
            </w:r>
          </w:p>
        </w:tc>
        <w:tc>
          <w:tcPr>
            <w:tcW w:w="1353" w:type="dxa"/>
            <w:noWrap/>
            <w:hideMark/>
          </w:tcPr>
          <w:p w14:paraId="199D354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CVM</w:t>
            </w:r>
          </w:p>
        </w:tc>
      </w:tr>
      <w:tr w:rsidR="00B708FD" w:rsidRPr="00B708FD" w14:paraId="66C5E300" w14:textId="77777777" w:rsidTr="006E5F8D">
        <w:trPr>
          <w:trHeight w:val="300"/>
        </w:trPr>
        <w:tc>
          <w:tcPr>
            <w:tcW w:w="3003" w:type="dxa"/>
            <w:noWrap/>
            <w:hideMark/>
          </w:tcPr>
          <w:p w14:paraId="26E4FD5C"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Total</w:t>
            </w:r>
          </w:p>
        </w:tc>
        <w:tc>
          <w:tcPr>
            <w:tcW w:w="1399" w:type="dxa"/>
            <w:noWrap/>
            <w:hideMark/>
          </w:tcPr>
          <w:p w14:paraId="39D88D1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47" w:type="dxa"/>
            <w:noWrap/>
            <w:hideMark/>
          </w:tcPr>
          <w:p w14:paraId="43A9569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362" w:type="dxa"/>
            <w:noWrap/>
            <w:hideMark/>
          </w:tcPr>
          <w:p w14:paraId="526BB14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373" w:type="dxa"/>
            <w:noWrap/>
            <w:hideMark/>
          </w:tcPr>
          <w:p w14:paraId="087CC325" w14:textId="3B789764" w:rsidR="00B708FD" w:rsidRPr="00B708FD" w:rsidRDefault="006A1F30" w:rsidP="00B708FD">
            <w:pPr>
              <w:spacing w:line="360" w:lineRule="auto"/>
              <w:rPr>
                <w:rFonts w:ascii="Trebuchet MS" w:hAnsi="Trebuchet MS" w:cstheme="minorHAnsi"/>
                <w:bCs/>
                <w:sz w:val="20"/>
                <w:szCs w:val="20"/>
              </w:rPr>
            </w:pPr>
            <w:r>
              <w:rPr>
                <w:rFonts w:ascii="Trebuchet MS" w:hAnsi="Trebuchet MS" w:cstheme="minorHAnsi"/>
                <w:bCs/>
                <w:sz w:val="20"/>
                <w:szCs w:val="20"/>
              </w:rPr>
              <w:t>R$ 379.395,58</w:t>
            </w:r>
          </w:p>
        </w:tc>
        <w:tc>
          <w:tcPr>
            <w:tcW w:w="1353" w:type="dxa"/>
            <w:noWrap/>
            <w:hideMark/>
          </w:tcPr>
          <w:p w14:paraId="3557077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r>
    </w:tbl>
    <w:p w14:paraId="3C628846" w14:textId="77777777" w:rsidR="00B708FD" w:rsidRPr="00B708FD" w:rsidRDefault="00B708FD" w:rsidP="009A36B5">
      <w:pPr>
        <w:spacing w:line="360" w:lineRule="auto"/>
        <w:rPr>
          <w:rFonts w:ascii="Trebuchet MS" w:hAnsi="Trebuchet MS" w:cstheme="minorHAnsi"/>
          <w:b/>
          <w:sz w:val="20"/>
          <w:szCs w:val="20"/>
        </w:rPr>
      </w:pPr>
    </w:p>
    <w:tbl>
      <w:tblPr>
        <w:tblStyle w:val="TableGrid"/>
        <w:tblW w:w="0" w:type="auto"/>
        <w:tblLook w:val="04A0" w:firstRow="1" w:lastRow="0" w:firstColumn="1" w:lastColumn="0" w:noHBand="0" w:noVBand="1"/>
      </w:tblPr>
      <w:tblGrid>
        <w:gridCol w:w="3005"/>
        <w:gridCol w:w="1434"/>
        <w:gridCol w:w="1265"/>
        <w:gridCol w:w="1382"/>
        <w:gridCol w:w="1265"/>
        <w:gridCol w:w="1386"/>
      </w:tblGrid>
      <w:tr w:rsidR="00B708FD" w:rsidRPr="00B708FD" w14:paraId="3944A977" w14:textId="77777777" w:rsidTr="00B708FD">
        <w:trPr>
          <w:trHeight w:val="367"/>
        </w:trPr>
        <w:tc>
          <w:tcPr>
            <w:tcW w:w="9737" w:type="dxa"/>
            <w:gridSpan w:val="6"/>
            <w:shd w:val="clear" w:color="auto" w:fill="D9D9D9" w:themeFill="background1" w:themeFillShade="D9"/>
            <w:noWrap/>
            <w:hideMark/>
          </w:tcPr>
          <w:p w14:paraId="1F7DD442" w14:textId="0E2FA4CB" w:rsidR="00B708FD" w:rsidRPr="00B708FD" w:rsidRDefault="00B708FD" w:rsidP="00B708FD">
            <w:pPr>
              <w:spacing w:line="360" w:lineRule="auto"/>
              <w:jc w:val="center"/>
              <w:rPr>
                <w:rFonts w:ascii="Trebuchet MS" w:hAnsi="Trebuchet MS" w:cstheme="minorHAnsi"/>
                <w:b/>
                <w:bCs/>
                <w:sz w:val="20"/>
                <w:szCs w:val="20"/>
              </w:rPr>
            </w:pPr>
            <w:r w:rsidRPr="00B708FD">
              <w:rPr>
                <w:rFonts w:ascii="Trebuchet MS" w:hAnsi="Trebuchet MS" w:cstheme="minorHAnsi"/>
                <w:b/>
                <w:bCs/>
                <w:sz w:val="20"/>
                <w:szCs w:val="20"/>
              </w:rPr>
              <w:t>Despesas Recorrentes</w:t>
            </w:r>
          </w:p>
        </w:tc>
      </w:tr>
      <w:tr w:rsidR="00B708FD" w:rsidRPr="00B708FD" w14:paraId="5B8EE865" w14:textId="77777777" w:rsidTr="00B46807">
        <w:trPr>
          <w:trHeight w:val="315"/>
        </w:trPr>
        <w:tc>
          <w:tcPr>
            <w:tcW w:w="3005" w:type="dxa"/>
            <w:shd w:val="clear" w:color="auto" w:fill="D9D9D9" w:themeFill="background1" w:themeFillShade="D9"/>
            <w:noWrap/>
            <w:hideMark/>
          </w:tcPr>
          <w:p w14:paraId="388A4492"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Despesas Recorrentes</w:t>
            </w:r>
          </w:p>
        </w:tc>
        <w:tc>
          <w:tcPr>
            <w:tcW w:w="1434" w:type="dxa"/>
            <w:shd w:val="clear" w:color="auto" w:fill="D9D9D9" w:themeFill="background1" w:themeFillShade="D9"/>
            <w:noWrap/>
            <w:hideMark/>
          </w:tcPr>
          <w:p w14:paraId="2B757938"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Premissa</w:t>
            </w:r>
          </w:p>
        </w:tc>
        <w:tc>
          <w:tcPr>
            <w:tcW w:w="1265" w:type="dxa"/>
            <w:shd w:val="clear" w:color="auto" w:fill="D9D9D9" w:themeFill="background1" w:themeFillShade="D9"/>
            <w:noWrap/>
            <w:hideMark/>
          </w:tcPr>
          <w:p w14:paraId="54B82D90"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Valor Líquido</w:t>
            </w:r>
          </w:p>
        </w:tc>
        <w:tc>
          <w:tcPr>
            <w:tcW w:w="1382" w:type="dxa"/>
            <w:shd w:val="clear" w:color="auto" w:fill="D9D9D9" w:themeFill="background1" w:themeFillShade="D9"/>
            <w:noWrap/>
            <w:hideMark/>
          </w:tcPr>
          <w:p w14:paraId="38B8CD72"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Gross-Up</w:t>
            </w:r>
          </w:p>
        </w:tc>
        <w:tc>
          <w:tcPr>
            <w:tcW w:w="1265" w:type="dxa"/>
            <w:shd w:val="clear" w:color="auto" w:fill="D9D9D9" w:themeFill="background1" w:themeFillShade="D9"/>
            <w:noWrap/>
            <w:hideMark/>
          </w:tcPr>
          <w:p w14:paraId="24AE69FA"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Valor Bruto</w:t>
            </w:r>
          </w:p>
        </w:tc>
        <w:tc>
          <w:tcPr>
            <w:tcW w:w="1386" w:type="dxa"/>
            <w:shd w:val="clear" w:color="auto" w:fill="D9D9D9" w:themeFill="background1" w:themeFillShade="D9"/>
            <w:noWrap/>
            <w:hideMark/>
          </w:tcPr>
          <w:p w14:paraId="5224744F"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Prestador</w:t>
            </w:r>
          </w:p>
        </w:tc>
      </w:tr>
      <w:tr w:rsidR="00B708FD" w:rsidRPr="00B708FD" w14:paraId="027B134C" w14:textId="77777777" w:rsidTr="00B46807">
        <w:trPr>
          <w:trHeight w:val="315"/>
        </w:trPr>
        <w:tc>
          <w:tcPr>
            <w:tcW w:w="3005" w:type="dxa"/>
            <w:noWrap/>
            <w:hideMark/>
          </w:tcPr>
          <w:p w14:paraId="1476418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Administração</w:t>
            </w:r>
          </w:p>
        </w:tc>
        <w:tc>
          <w:tcPr>
            <w:tcW w:w="1434" w:type="dxa"/>
            <w:noWrap/>
            <w:hideMark/>
          </w:tcPr>
          <w:p w14:paraId="17BCEC4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45C0380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R$ 3.340,00</w:t>
            </w:r>
          </w:p>
        </w:tc>
        <w:tc>
          <w:tcPr>
            <w:tcW w:w="1382" w:type="dxa"/>
            <w:noWrap/>
            <w:hideMark/>
          </w:tcPr>
          <w:p w14:paraId="7A324A2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19,53%</w:t>
            </w:r>
          </w:p>
        </w:tc>
        <w:tc>
          <w:tcPr>
            <w:tcW w:w="1265" w:type="dxa"/>
            <w:noWrap/>
            <w:hideMark/>
          </w:tcPr>
          <w:p w14:paraId="765352F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R$ 4.150,62</w:t>
            </w:r>
          </w:p>
        </w:tc>
        <w:tc>
          <w:tcPr>
            <w:tcW w:w="1386" w:type="dxa"/>
            <w:noWrap/>
            <w:hideMark/>
          </w:tcPr>
          <w:p w14:paraId="75A2D2B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Opea</w:t>
            </w:r>
          </w:p>
        </w:tc>
      </w:tr>
      <w:tr w:rsidR="00E55090" w:rsidRPr="00B708FD" w14:paraId="20871628" w14:textId="77777777" w:rsidTr="00B46807">
        <w:trPr>
          <w:trHeight w:val="300"/>
        </w:trPr>
        <w:tc>
          <w:tcPr>
            <w:tcW w:w="3005" w:type="dxa"/>
            <w:noWrap/>
            <w:hideMark/>
          </w:tcPr>
          <w:p w14:paraId="46A00979" w14:textId="1C54B524"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Agente Fiduciário</w:t>
            </w:r>
          </w:p>
        </w:tc>
        <w:tc>
          <w:tcPr>
            <w:tcW w:w="1434" w:type="dxa"/>
            <w:noWrap/>
            <w:hideMark/>
          </w:tcPr>
          <w:p w14:paraId="04985003" w14:textId="78B5E96F"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62424087" w14:textId="75C952D6"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R$ 1</w:t>
            </w:r>
            <w:r>
              <w:rPr>
                <w:rFonts w:ascii="Trebuchet MS" w:hAnsi="Trebuchet MS" w:cstheme="minorHAnsi"/>
                <w:sz w:val="20"/>
                <w:szCs w:val="20"/>
              </w:rPr>
              <w:t>6</w:t>
            </w:r>
            <w:r w:rsidRPr="00B708FD">
              <w:rPr>
                <w:rFonts w:ascii="Trebuchet MS" w:hAnsi="Trebuchet MS" w:cstheme="minorHAnsi"/>
                <w:sz w:val="20"/>
                <w:szCs w:val="20"/>
              </w:rPr>
              <w:t>.000,00</w:t>
            </w:r>
          </w:p>
        </w:tc>
        <w:tc>
          <w:tcPr>
            <w:tcW w:w="1382" w:type="dxa"/>
            <w:noWrap/>
            <w:hideMark/>
          </w:tcPr>
          <w:p w14:paraId="22B27926" w14:textId="477BE456"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12,</w:t>
            </w:r>
            <w:r>
              <w:rPr>
                <w:rFonts w:ascii="Trebuchet MS" w:hAnsi="Trebuchet MS" w:cstheme="minorHAnsi"/>
                <w:sz w:val="20"/>
                <w:szCs w:val="20"/>
              </w:rPr>
              <w:t>1</w:t>
            </w:r>
            <w:r w:rsidRPr="00B708FD">
              <w:rPr>
                <w:rFonts w:ascii="Trebuchet MS" w:hAnsi="Trebuchet MS" w:cstheme="minorHAnsi"/>
                <w:sz w:val="20"/>
                <w:szCs w:val="20"/>
              </w:rPr>
              <w:t>5%</w:t>
            </w:r>
          </w:p>
        </w:tc>
        <w:tc>
          <w:tcPr>
            <w:tcW w:w="1265" w:type="dxa"/>
            <w:noWrap/>
            <w:hideMark/>
          </w:tcPr>
          <w:p w14:paraId="33DE752E" w14:textId="76F3962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R$ </w:t>
            </w:r>
            <w:r>
              <w:rPr>
                <w:rFonts w:ascii="Trebuchet MS" w:hAnsi="Trebuchet MS" w:cstheme="minorHAnsi"/>
                <w:sz w:val="20"/>
                <w:szCs w:val="20"/>
              </w:rPr>
              <w:t>18.212,86</w:t>
            </w:r>
          </w:p>
        </w:tc>
        <w:tc>
          <w:tcPr>
            <w:tcW w:w="1386" w:type="dxa"/>
            <w:noWrap/>
            <w:hideMark/>
          </w:tcPr>
          <w:p w14:paraId="78423F66" w14:textId="79D51B81"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E55090" w:rsidRPr="00B708FD" w14:paraId="1851433B" w14:textId="77777777" w:rsidTr="00B46807">
        <w:trPr>
          <w:trHeight w:val="300"/>
        </w:trPr>
        <w:tc>
          <w:tcPr>
            <w:tcW w:w="3005" w:type="dxa"/>
            <w:noWrap/>
          </w:tcPr>
          <w:p w14:paraId="0A7A4308" w14:textId="32E7BDD6" w:rsidR="00E55090" w:rsidRPr="00B708FD" w:rsidRDefault="00E55090" w:rsidP="00E55090">
            <w:pPr>
              <w:spacing w:line="360" w:lineRule="auto"/>
              <w:rPr>
                <w:rFonts w:ascii="Trebuchet MS" w:hAnsi="Trebuchet MS" w:cstheme="minorHAnsi"/>
                <w:sz w:val="20"/>
                <w:szCs w:val="20"/>
              </w:rPr>
            </w:pPr>
            <w:r>
              <w:rPr>
                <w:rFonts w:ascii="Trebuchet MS" w:hAnsi="Trebuchet MS" w:cstheme="minorHAnsi"/>
                <w:sz w:val="20"/>
                <w:szCs w:val="20"/>
              </w:rPr>
              <w:t>Agente Fiduciário (verificação da destinação dos recursos – futura)</w:t>
            </w:r>
          </w:p>
        </w:tc>
        <w:tc>
          <w:tcPr>
            <w:tcW w:w="1434" w:type="dxa"/>
            <w:noWrap/>
          </w:tcPr>
          <w:p w14:paraId="0F6A4900" w14:textId="7F6A8225" w:rsidR="00E55090" w:rsidRPr="00B708FD" w:rsidRDefault="00E55090" w:rsidP="00E55090">
            <w:pPr>
              <w:spacing w:line="360" w:lineRule="auto"/>
              <w:rPr>
                <w:rFonts w:ascii="Trebuchet MS" w:hAnsi="Trebuchet MS" w:cstheme="minorHAnsi"/>
                <w:sz w:val="20"/>
                <w:szCs w:val="20"/>
              </w:rPr>
            </w:pPr>
            <w:r>
              <w:rPr>
                <w:rFonts w:ascii="Trebuchet MS" w:hAnsi="Trebuchet MS" w:cstheme="minorHAnsi"/>
                <w:sz w:val="20"/>
                <w:szCs w:val="20"/>
              </w:rPr>
              <w:t>Trimestral</w:t>
            </w:r>
          </w:p>
        </w:tc>
        <w:tc>
          <w:tcPr>
            <w:tcW w:w="1265" w:type="dxa"/>
            <w:noWrap/>
          </w:tcPr>
          <w:p w14:paraId="7B7F3639" w14:textId="340FC99E" w:rsidR="00E55090" w:rsidRPr="00B708FD" w:rsidRDefault="00E55090" w:rsidP="00E55090">
            <w:pPr>
              <w:spacing w:line="360" w:lineRule="auto"/>
              <w:rPr>
                <w:rFonts w:ascii="Trebuchet MS" w:hAnsi="Trebuchet MS" w:cstheme="minorHAnsi"/>
                <w:sz w:val="20"/>
                <w:szCs w:val="20"/>
              </w:rPr>
            </w:pPr>
            <w:r>
              <w:rPr>
                <w:rFonts w:ascii="Trebuchet MS" w:hAnsi="Trebuchet MS" w:cstheme="minorHAnsi"/>
                <w:sz w:val="20"/>
                <w:szCs w:val="20"/>
              </w:rPr>
              <w:t>R$ 1.200,00</w:t>
            </w:r>
          </w:p>
        </w:tc>
        <w:tc>
          <w:tcPr>
            <w:tcW w:w="1382" w:type="dxa"/>
            <w:noWrap/>
          </w:tcPr>
          <w:p w14:paraId="5A5035DF" w14:textId="5CB675C2"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12,</w:t>
            </w:r>
            <w:r>
              <w:rPr>
                <w:rFonts w:ascii="Trebuchet MS" w:hAnsi="Trebuchet MS" w:cstheme="minorHAnsi"/>
                <w:sz w:val="20"/>
                <w:szCs w:val="20"/>
              </w:rPr>
              <w:t>1</w:t>
            </w:r>
            <w:r w:rsidRPr="00B708FD">
              <w:rPr>
                <w:rFonts w:ascii="Trebuchet MS" w:hAnsi="Trebuchet MS" w:cstheme="minorHAnsi"/>
                <w:sz w:val="20"/>
                <w:szCs w:val="20"/>
              </w:rPr>
              <w:t>5%</w:t>
            </w:r>
          </w:p>
        </w:tc>
        <w:tc>
          <w:tcPr>
            <w:tcW w:w="1265" w:type="dxa"/>
            <w:noWrap/>
          </w:tcPr>
          <w:p w14:paraId="522F8DF1" w14:textId="5ED078A1" w:rsidR="00E55090" w:rsidRPr="00B708FD" w:rsidRDefault="00E55090" w:rsidP="00E55090">
            <w:pPr>
              <w:spacing w:line="360" w:lineRule="auto"/>
              <w:rPr>
                <w:rFonts w:ascii="Trebuchet MS" w:hAnsi="Trebuchet MS" w:cstheme="minorHAnsi"/>
                <w:sz w:val="20"/>
                <w:szCs w:val="20"/>
              </w:rPr>
            </w:pPr>
            <w:r>
              <w:rPr>
                <w:rFonts w:ascii="Trebuchet MS" w:hAnsi="Trebuchet MS" w:cstheme="minorHAnsi"/>
                <w:sz w:val="20"/>
                <w:szCs w:val="20"/>
              </w:rPr>
              <w:t>R$ 1.365,96</w:t>
            </w:r>
          </w:p>
        </w:tc>
        <w:tc>
          <w:tcPr>
            <w:tcW w:w="1386" w:type="dxa"/>
            <w:noWrap/>
          </w:tcPr>
          <w:p w14:paraId="05653FE7" w14:textId="7EB09A91"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B708FD" w:rsidRPr="00B708FD" w14:paraId="7CE0973D" w14:textId="77777777" w:rsidTr="00B46807">
        <w:trPr>
          <w:trHeight w:val="300"/>
        </w:trPr>
        <w:tc>
          <w:tcPr>
            <w:tcW w:w="3005" w:type="dxa"/>
            <w:noWrap/>
            <w:hideMark/>
          </w:tcPr>
          <w:p w14:paraId="7969B7C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Instituição Custodiante</w:t>
            </w:r>
          </w:p>
        </w:tc>
        <w:tc>
          <w:tcPr>
            <w:tcW w:w="1434" w:type="dxa"/>
            <w:noWrap/>
            <w:hideMark/>
          </w:tcPr>
          <w:p w14:paraId="67BD00F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58DA3D3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R$ 8.000,00</w:t>
            </w:r>
          </w:p>
        </w:tc>
        <w:tc>
          <w:tcPr>
            <w:tcW w:w="1382" w:type="dxa"/>
            <w:noWrap/>
            <w:hideMark/>
          </w:tcPr>
          <w:p w14:paraId="476B907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265" w:type="dxa"/>
            <w:noWrap/>
            <w:hideMark/>
          </w:tcPr>
          <w:p w14:paraId="0492207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R$ 9.561,37</w:t>
            </w:r>
          </w:p>
        </w:tc>
        <w:tc>
          <w:tcPr>
            <w:tcW w:w="1386" w:type="dxa"/>
            <w:noWrap/>
            <w:hideMark/>
          </w:tcPr>
          <w:p w14:paraId="74F52D8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1A89CF90" w14:textId="77777777" w:rsidTr="00B46807">
        <w:trPr>
          <w:trHeight w:val="300"/>
        </w:trPr>
        <w:tc>
          <w:tcPr>
            <w:tcW w:w="3005" w:type="dxa"/>
            <w:noWrap/>
            <w:hideMark/>
          </w:tcPr>
          <w:p w14:paraId="4F17017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Liquidação + Escriturador</w:t>
            </w:r>
          </w:p>
        </w:tc>
        <w:tc>
          <w:tcPr>
            <w:tcW w:w="1434" w:type="dxa"/>
            <w:noWrap/>
            <w:hideMark/>
          </w:tcPr>
          <w:p w14:paraId="409FE0E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50842AB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R$ 500,00</w:t>
            </w:r>
          </w:p>
        </w:tc>
        <w:tc>
          <w:tcPr>
            <w:tcW w:w="1382" w:type="dxa"/>
            <w:noWrap/>
            <w:hideMark/>
          </w:tcPr>
          <w:p w14:paraId="79670FF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265" w:type="dxa"/>
            <w:noWrap/>
            <w:hideMark/>
          </w:tcPr>
          <w:p w14:paraId="01DD132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R$ 597,59</w:t>
            </w:r>
          </w:p>
        </w:tc>
        <w:tc>
          <w:tcPr>
            <w:tcW w:w="1386" w:type="dxa"/>
            <w:noWrap/>
            <w:hideMark/>
          </w:tcPr>
          <w:p w14:paraId="1934D2D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2AF21A07" w14:textId="77777777" w:rsidTr="00B46807">
        <w:trPr>
          <w:trHeight w:val="300"/>
        </w:trPr>
        <w:tc>
          <w:tcPr>
            <w:tcW w:w="3005" w:type="dxa"/>
            <w:noWrap/>
            <w:hideMark/>
          </w:tcPr>
          <w:p w14:paraId="33EC940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Auditoria do Patrimônio Separado</w:t>
            </w:r>
          </w:p>
        </w:tc>
        <w:tc>
          <w:tcPr>
            <w:tcW w:w="1434" w:type="dxa"/>
            <w:noWrap/>
            <w:hideMark/>
          </w:tcPr>
          <w:p w14:paraId="15F81D7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6A8F7CA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82" w:type="dxa"/>
            <w:noWrap/>
            <w:hideMark/>
          </w:tcPr>
          <w:p w14:paraId="1DAD05E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11C756F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86" w:type="dxa"/>
            <w:noWrap/>
            <w:hideMark/>
          </w:tcPr>
          <w:p w14:paraId="27600D7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Grant Thornton </w:t>
            </w:r>
          </w:p>
        </w:tc>
      </w:tr>
      <w:tr w:rsidR="00B708FD" w:rsidRPr="00B708FD" w14:paraId="04D55D0A" w14:textId="77777777" w:rsidTr="00B46807">
        <w:trPr>
          <w:trHeight w:val="300"/>
        </w:trPr>
        <w:tc>
          <w:tcPr>
            <w:tcW w:w="3005" w:type="dxa"/>
            <w:noWrap/>
            <w:hideMark/>
          </w:tcPr>
          <w:p w14:paraId="24DD391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Monitoramento</w:t>
            </w:r>
          </w:p>
        </w:tc>
        <w:tc>
          <w:tcPr>
            <w:tcW w:w="1434" w:type="dxa"/>
            <w:noWrap/>
            <w:hideMark/>
          </w:tcPr>
          <w:p w14:paraId="55E2EF5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7E04658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w:t>
            </w:r>
          </w:p>
        </w:tc>
        <w:tc>
          <w:tcPr>
            <w:tcW w:w="1382" w:type="dxa"/>
            <w:noWrap/>
            <w:hideMark/>
          </w:tcPr>
          <w:p w14:paraId="09B790C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62393C9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w:t>
            </w:r>
          </w:p>
        </w:tc>
        <w:tc>
          <w:tcPr>
            <w:tcW w:w="1386" w:type="dxa"/>
            <w:noWrap/>
            <w:hideMark/>
          </w:tcPr>
          <w:p w14:paraId="48D7409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Arke (Neo)</w:t>
            </w:r>
          </w:p>
        </w:tc>
      </w:tr>
      <w:tr w:rsidR="00B708FD" w:rsidRPr="00B708FD" w14:paraId="0C8B1222" w14:textId="77777777" w:rsidTr="00B46807">
        <w:trPr>
          <w:trHeight w:val="300"/>
        </w:trPr>
        <w:tc>
          <w:tcPr>
            <w:tcW w:w="3005" w:type="dxa"/>
            <w:noWrap/>
            <w:hideMark/>
          </w:tcPr>
          <w:p w14:paraId="085EF1F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Contabilidade</w:t>
            </w:r>
          </w:p>
        </w:tc>
        <w:tc>
          <w:tcPr>
            <w:tcW w:w="1434" w:type="dxa"/>
            <w:noWrap/>
            <w:hideMark/>
          </w:tcPr>
          <w:p w14:paraId="3D76814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064B539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w:t>
            </w:r>
          </w:p>
        </w:tc>
        <w:tc>
          <w:tcPr>
            <w:tcW w:w="1382" w:type="dxa"/>
            <w:noWrap/>
            <w:hideMark/>
          </w:tcPr>
          <w:p w14:paraId="12D3BCC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5FFDD2B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w:t>
            </w:r>
          </w:p>
        </w:tc>
        <w:tc>
          <w:tcPr>
            <w:tcW w:w="1386" w:type="dxa"/>
            <w:noWrap/>
            <w:hideMark/>
          </w:tcPr>
          <w:p w14:paraId="278AA28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VACC</w:t>
            </w:r>
          </w:p>
        </w:tc>
      </w:tr>
      <w:tr w:rsidR="00B708FD" w:rsidRPr="00B708FD" w14:paraId="47FDFBEB" w14:textId="77777777" w:rsidTr="00B46807">
        <w:trPr>
          <w:trHeight w:val="300"/>
        </w:trPr>
        <w:tc>
          <w:tcPr>
            <w:tcW w:w="3005" w:type="dxa"/>
            <w:noWrap/>
            <w:hideMark/>
          </w:tcPr>
          <w:p w14:paraId="4E434F1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Lastro</w:t>
            </w:r>
          </w:p>
        </w:tc>
        <w:tc>
          <w:tcPr>
            <w:tcW w:w="1434" w:type="dxa"/>
            <w:noWrap/>
            <w:hideMark/>
          </w:tcPr>
          <w:p w14:paraId="073DC35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677B3A2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R$ 1.375,00</w:t>
            </w:r>
          </w:p>
        </w:tc>
        <w:tc>
          <w:tcPr>
            <w:tcW w:w="1382" w:type="dxa"/>
            <w:noWrap/>
            <w:hideMark/>
          </w:tcPr>
          <w:p w14:paraId="7D73567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4CC9F59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R$ 1.375,00</w:t>
            </w:r>
          </w:p>
        </w:tc>
        <w:tc>
          <w:tcPr>
            <w:tcW w:w="1386" w:type="dxa"/>
            <w:noWrap/>
            <w:hideMark/>
          </w:tcPr>
          <w:p w14:paraId="7ADE94C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15FF317B" w14:textId="77777777" w:rsidTr="00B46807">
        <w:trPr>
          <w:trHeight w:val="300"/>
        </w:trPr>
        <w:tc>
          <w:tcPr>
            <w:tcW w:w="3005" w:type="dxa"/>
            <w:noWrap/>
            <w:hideMark/>
          </w:tcPr>
          <w:p w14:paraId="75B6429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CRI</w:t>
            </w:r>
          </w:p>
        </w:tc>
        <w:tc>
          <w:tcPr>
            <w:tcW w:w="1434" w:type="dxa"/>
            <w:noWrap/>
            <w:hideMark/>
          </w:tcPr>
          <w:p w14:paraId="6C26252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0E6C11E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R$ 1.000,00</w:t>
            </w:r>
          </w:p>
        </w:tc>
        <w:tc>
          <w:tcPr>
            <w:tcW w:w="1382" w:type="dxa"/>
            <w:noWrap/>
            <w:hideMark/>
          </w:tcPr>
          <w:p w14:paraId="62F872F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705F143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R$ 1.000,00</w:t>
            </w:r>
          </w:p>
        </w:tc>
        <w:tc>
          <w:tcPr>
            <w:tcW w:w="1386" w:type="dxa"/>
            <w:noWrap/>
            <w:hideMark/>
          </w:tcPr>
          <w:p w14:paraId="0A98764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4077599A" w14:textId="77777777" w:rsidTr="00B46807">
        <w:trPr>
          <w:trHeight w:val="300"/>
        </w:trPr>
        <w:tc>
          <w:tcPr>
            <w:tcW w:w="3005" w:type="dxa"/>
            <w:noWrap/>
            <w:hideMark/>
          </w:tcPr>
          <w:p w14:paraId="7A19F66D"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Total</w:t>
            </w:r>
          </w:p>
        </w:tc>
        <w:tc>
          <w:tcPr>
            <w:tcW w:w="1434" w:type="dxa"/>
            <w:noWrap/>
            <w:hideMark/>
          </w:tcPr>
          <w:p w14:paraId="510F9D0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65" w:type="dxa"/>
            <w:noWrap/>
            <w:hideMark/>
          </w:tcPr>
          <w:p w14:paraId="5F07B88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382" w:type="dxa"/>
            <w:noWrap/>
            <w:hideMark/>
          </w:tcPr>
          <w:p w14:paraId="463F32F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65" w:type="dxa"/>
            <w:noWrap/>
            <w:hideMark/>
          </w:tcPr>
          <w:p w14:paraId="019212DC"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R$ 38.676,87</w:t>
            </w:r>
          </w:p>
        </w:tc>
        <w:tc>
          <w:tcPr>
            <w:tcW w:w="1386" w:type="dxa"/>
            <w:noWrap/>
            <w:hideMark/>
          </w:tcPr>
          <w:p w14:paraId="5BEA241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r>
      <w:tr w:rsidR="00B708FD" w:rsidRPr="00B708FD" w14:paraId="2CFDDB05" w14:textId="77777777" w:rsidTr="00B46807">
        <w:trPr>
          <w:trHeight w:val="315"/>
        </w:trPr>
        <w:tc>
          <w:tcPr>
            <w:tcW w:w="3005" w:type="dxa"/>
            <w:noWrap/>
            <w:hideMark/>
          </w:tcPr>
          <w:p w14:paraId="34BAA644"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Despesas Recorrentes Anualizadas</w:t>
            </w:r>
          </w:p>
        </w:tc>
        <w:tc>
          <w:tcPr>
            <w:tcW w:w="1434" w:type="dxa"/>
            <w:noWrap/>
            <w:hideMark/>
          </w:tcPr>
          <w:p w14:paraId="77894D3A"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Premissa</w:t>
            </w:r>
          </w:p>
        </w:tc>
        <w:tc>
          <w:tcPr>
            <w:tcW w:w="1265" w:type="dxa"/>
            <w:noWrap/>
            <w:hideMark/>
          </w:tcPr>
          <w:p w14:paraId="696491B2"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Valor Líquido</w:t>
            </w:r>
          </w:p>
        </w:tc>
        <w:tc>
          <w:tcPr>
            <w:tcW w:w="1382" w:type="dxa"/>
            <w:noWrap/>
            <w:hideMark/>
          </w:tcPr>
          <w:p w14:paraId="52363B98"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Gross-Up</w:t>
            </w:r>
          </w:p>
        </w:tc>
        <w:tc>
          <w:tcPr>
            <w:tcW w:w="1265" w:type="dxa"/>
            <w:noWrap/>
            <w:hideMark/>
          </w:tcPr>
          <w:p w14:paraId="05991F92"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Valor Bruto</w:t>
            </w:r>
          </w:p>
        </w:tc>
        <w:tc>
          <w:tcPr>
            <w:tcW w:w="1386" w:type="dxa"/>
            <w:noWrap/>
            <w:hideMark/>
          </w:tcPr>
          <w:p w14:paraId="5E5CE659"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Prestador</w:t>
            </w:r>
          </w:p>
        </w:tc>
      </w:tr>
      <w:tr w:rsidR="00B708FD" w:rsidRPr="00B708FD" w14:paraId="5D036A69" w14:textId="77777777" w:rsidTr="00B46807">
        <w:trPr>
          <w:trHeight w:val="315"/>
        </w:trPr>
        <w:tc>
          <w:tcPr>
            <w:tcW w:w="3005" w:type="dxa"/>
            <w:noWrap/>
            <w:hideMark/>
          </w:tcPr>
          <w:p w14:paraId="21C81DD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Administração</w:t>
            </w:r>
          </w:p>
        </w:tc>
        <w:tc>
          <w:tcPr>
            <w:tcW w:w="1434" w:type="dxa"/>
            <w:noWrap/>
            <w:hideMark/>
          </w:tcPr>
          <w:p w14:paraId="152E995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37BCF08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R$ 40.080,00</w:t>
            </w:r>
          </w:p>
        </w:tc>
        <w:tc>
          <w:tcPr>
            <w:tcW w:w="1382" w:type="dxa"/>
            <w:noWrap/>
            <w:hideMark/>
          </w:tcPr>
          <w:p w14:paraId="666429A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19,53%</w:t>
            </w:r>
          </w:p>
        </w:tc>
        <w:tc>
          <w:tcPr>
            <w:tcW w:w="1265" w:type="dxa"/>
            <w:noWrap/>
            <w:hideMark/>
          </w:tcPr>
          <w:p w14:paraId="2B9FF2B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R$ 49.807,38</w:t>
            </w:r>
          </w:p>
        </w:tc>
        <w:tc>
          <w:tcPr>
            <w:tcW w:w="1386" w:type="dxa"/>
            <w:noWrap/>
            <w:hideMark/>
          </w:tcPr>
          <w:p w14:paraId="322F560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Opea</w:t>
            </w:r>
          </w:p>
        </w:tc>
      </w:tr>
      <w:tr w:rsidR="00B708FD" w:rsidRPr="00B708FD" w14:paraId="55CD4631" w14:textId="77777777" w:rsidTr="00B46807">
        <w:trPr>
          <w:trHeight w:val="300"/>
        </w:trPr>
        <w:tc>
          <w:tcPr>
            <w:tcW w:w="3005" w:type="dxa"/>
            <w:noWrap/>
            <w:hideMark/>
          </w:tcPr>
          <w:p w14:paraId="6716164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Fiduciário</w:t>
            </w:r>
          </w:p>
        </w:tc>
        <w:tc>
          <w:tcPr>
            <w:tcW w:w="1434" w:type="dxa"/>
            <w:noWrap/>
            <w:hideMark/>
          </w:tcPr>
          <w:p w14:paraId="5560D33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7E92EA3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R$ 15.000,00</w:t>
            </w:r>
          </w:p>
        </w:tc>
        <w:tc>
          <w:tcPr>
            <w:tcW w:w="1382" w:type="dxa"/>
            <w:noWrap/>
            <w:hideMark/>
          </w:tcPr>
          <w:p w14:paraId="65315ED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12,65%</w:t>
            </w:r>
          </w:p>
        </w:tc>
        <w:tc>
          <w:tcPr>
            <w:tcW w:w="1265" w:type="dxa"/>
            <w:noWrap/>
            <w:hideMark/>
          </w:tcPr>
          <w:p w14:paraId="3210EE0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R$ 17.172,30</w:t>
            </w:r>
          </w:p>
        </w:tc>
        <w:tc>
          <w:tcPr>
            <w:tcW w:w="1386" w:type="dxa"/>
            <w:noWrap/>
            <w:hideMark/>
          </w:tcPr>
          <w:p w14:paraId="4E88165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B708FD" w:rsidRPr="00B708FD" w14:paraId="608C00D4" w14:textId="77777777" w:rsidTr="00B46807">
        <w:trPr>
          <w:trHeight w:val="300"/>
        </w:trPr>
        <w:tc>
          <w:tcPr>
            <w:tcW w:w="3005" w:type="dxa"/>
            <w:noWrap/>
            <w:hideMark/>
          </w:tcPr>
          <w:p w14:paraId="3F0AB00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Instituição Custodiante</w:t>
            </w:r>
          </w:p>
        </w:tc>
        <w:tc>
          <w:tcPr>
            <w:tcW w:w="1434" w:type="dxa"/>
            <w:noWrap/>
            <w:hideMark/>
          </w:tcPr>
          <w:p w14:paraId="1810ABE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52A08EB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R$ 8.000,00</w:t>
            </w:r>
          </w:p>
        </w:tc>
        <w:tc>
          <w:tcPr>
            <w:tcW w:w="1382" w:type="dxa"/>
            <w:noWrap/>
            <w:hideMark/>
          </w:tcPr>
          <w:p w14:paraId="748F163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265" w:type="dxa"/>
            <w:noWrap/>
            <w:hideMark/>
          </w:tcPr>
          <w:p w14:paraId="3053DD6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R$ 9.561,37</w:t>
            </w:r>
          </w:p>
        </w:tc>
        <w:tc>
          <w:tcPr>
            <w:tcW w:w="1386" w:type="dxa"/>
            <w:noWrap/>
            <w:hideMark/>
          </w:tcPr>
          <w:p w14:paraId="1C616C7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7ADFE5C5" w14:textId="77777777" w:rsidTr="00B46807">
        <w:trPr>
          <w:trHeight w:val="300"/>
        </w:trPr>
        <w:tc>
          <w:tcPr>
            <w:tcW w:w="3005" w:type="dxa"/>
            <w:noWrap/>
            <w:hideMark/>
          </w:tcPr>
          <w:p w14:paraId="7608A3C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Liquidação + Escriturador</w:t>
            </w:r>
          </w:p>
        </w:tc>
        <w:tc>
          <w:tcPr>
            <w:tcW w:w="1434" w:type="dxa"/>
            <w:noWrap/>
            <w:hideMark/>
          </w:tcPr>
          <w:p w14:paraId="4480C0B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1A6D429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R$ 6.000,00</w:t>
            </w:r>
          </w:p>
        </w:tc>
        <w:tc>
          <w:tcPr>
            <w:tcW w:w="1382" w:type="dxa"/>
            <w:noWrap/>
            <w:hideMark/>
          </w:tcPr>
          <w:p w14:paraId="6CA11B4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265" w:type="dxa"/>
            <w:noWrap/>
            <w:hideMark/>
          </w:tcPr>
          <w:p w14:paraId="7B9FA2D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R$ 7.171,03</w:t>
            </w:r>
          </w:p>
        </w:tc>
        <w:tc>
          <w:tcPr>
            <w:tcW w:w="1386" w:type="dxa"/>
            <w:noWrap/>
            <w:hideMark/>
          </w:tcPr>
          <w:p w14:paraId="363719A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6E64405E" w14:textId="77777777" w:rsidTr="00B46807">
        <w:trPr>
          <w:trHeight w:val="300"/>
        </w:trPr>
        <w:tc>
          <w:tcPr>
            <w:tcW w:w="3005" w:type="dxa"/>
            <w:noWrap/>
            <w:hideMark/>
          </w:tcPr>
          <w:p w14:paraId="7A7EA90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Auditoria do Patrimônio Separado</w:t>
            </w:r>
          </w:p>
        </w:tc>
        <w:tc>
          <w:tcPr>
            <w:tcW w:w="1434" w:type="dxa"/>
            <w:noWrap/>
            <w:hideMark/>
          </w:tcPr>
          <w:p w14:paraId="68286CE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71E6CCA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82" w:type="dxa"/>
            <w:noWrap/>
            <w:hideMark/>
          </w:tcPr>
          <w:p w14:paraId="3E45403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01BD3E0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86" w:type="dxa"/>
            <w:noWrap/>
            <w:hideMark/>
          </w:tcPr>
          <w:p w14:paraId="5402117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Grant Thornton </w:t>
            </w:r>
          </w:p>
        </w:tc>
      </w:tr>
      <w:tr w:rsidR="00B708FD" w:rsidRPr="00B708FD" w14:paraId="7A713EE3" w14:textId="77777777" w:rsidTr="00B46807">
        <w:trPr>
          <w:trHeight w:val="300"/>
        </w:trPr>
        <w:tc>
          <w:tcPr>
            <w:tcW w:w="3005" w:type="dxa"/>
            <w:noWrap/>
            <w:hideMark/>
          </w:tcPr>
          <w:p w14:paraId="170653F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Monitoramento</w:t>
            </w:r>
          </w:p>
        </w:tc>
        <w:tc>
          <w:tcPr>
            <w:tcW w:w="1434" w:type="dxa"/>
            <w:noWrap/>
            <w:hideMark/>
          </w:tcPr>
          <w:p w14:paraId="68CF909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7DEA6EE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R$ 18.000,00</w:t>
            </w:r>
          </w:p>
        </w:tc>
        <w:tc>
          <w:tcPr>
            <w:tcW w:w="1382" w:type="dxa"/>
            <w:noWrap/>
            <w:hideMark/>
          </w:tcPr>
          <w:p w14:paraId="25AD9EC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10B068A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R$ 18.000,00</w:t>
            </w:r>
          </w:p>
        </w:tc>
        <w:tc>
          <w:tcPr>
            <w:tcW w:w="1386" w:type="dxa"/>
            <w:noWrap/>
            <w:hideMark/>
          </w:tcPr>
          <w:p w14:paraId="5AAB588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Arke (Neo)</w:t>
            </w:r>
          </w:p>
        </w:tc>
      </w:tr>
      <w:tr w:rsidR="00B708FD" w:rsidRPr="00B708FD" w14:paraId="2992E11F" w14:textId="77777777" w:rsidTr="00B46807">
        <w:trPr>
          <w:trHeight w:val="300"/>
        </w:trPr>
        <w:tc>
          <w:tcPr>
            <w:tcW w:w="3005" w:type="dxa"/>
            <w:noWrap/>
            <w:hideMark/>
          </w:tcPr>
          <w:p w14:paraId="65867B9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Contabilidade</w:t>
            </w:r>
          </w:p>
        </w:tc>
        <w:tc>
          <w:tcPr>
            <w:tcW w:w="1434" w:type="dxa"/>
            <w:noWrap/>
            <w:hideMark/>
          </w:tcPr>
          <w:p w14:paraId="7340CDE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182947D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R$ 1.440,00</w:t>
            </w:r>
          </w:p>
        </w:tc>
        <w:tc>
          <w:tcPr>
            <w:tcW w:w="1382" w:type="dxa"/>
            <w:noWrap/>
            <w:hideMark/>
          </w:tcPr>
          <w:p w14:paraId="02B6641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2A2B984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R$ 1.440,00</w:t>
            </w:r>
          </w:p>
        </w:tc>
        <w:tc>
          <w:tcPr>
            <w:tcW w:w="1386" w:type="dxa"/>
            <w:noWrap/>
            <w:hideMark/>
          </w:tcPr>
          <w:p w14:paraId="657DE3A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VACC</w:t>
            </w:r>
          </w:p>
        </w:tc>
      </w:tr>
      <w:tr w:rsidR="00B708FD" w:rsidRPr="00B708FD" w14:paraId="0118B506" w14:textId="77777777" w:rsidTr="00B46807">
        <w:trPr>
          <w:trHeight w:val="300"/>
        </w:trPr>
        <w:tc>
          <w:tcPr>
            <w:tcW w:w="3005" w:type="dxa"/>
            <w:noWrap/>
            <w:hideMark/>
          </w:tcPr>
          <w:p w14:paraId="02D3343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Lastro</w:t>
            </w:r>
          </w:p>
        </w:tc>
        <w:tc>
          <w:tcPr>
            <w:tcW w:w="1434" w:type="dxa"/>
            <w:noWrap/>
            <w:hideMark/>
          </w:tcPr>
          <w:p w14:paraId="7B87B0B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1F9280C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R$ 16.500,00</w:t>
            </w:r>
          </w:p>
        </w:tc>
        <w:tc>
          <w:tcPr>
            <w:tcW w:w="1382" w:type="dxa"/>
            <w:noWrap/>
            <w:hideMark/>
          </w:tcPr>
          <w:p w14:paraId="5262E9E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37B3D85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R$ 16.500,00</w:t>
            </w:r>
          </w:p>
        </w:tc>
        <w:tc>
          <w:tcPr>
            <w:tcW w:w="1386" w:type="dxa"/>
            <w:noWrap/>
            <w:hideMark/>
          </w:tcPr>
          <w:p w14:paraId="097FA63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31633F8D" w14:textId="77777777" w:rsidTr="00B46807">
        <w:trPr>
          <w:trHeight w:val="300"/>
        </w:trPr>
        <w:tc>
          <w:tcPr>
            <w:tcW w:w="3005" w:type="dxa"/>
            <w:noWrap/>
            <w:hideMark/>
          </w:tcPr>
          <w:p w14:paraId="2BE5524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CRI</w:t>
            </w:r>
          </w:p>
        </w:tc>
        <w:tc>
          <w:tcPr>
            <w:tcW w:w="1434" w:type="dxa"/>
            <w:noWrap/>
            <w:hideMark/>
          </w:tcPr>
          <w:p w14:paraId="1791BF3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4D607A8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R$ 12.000,00</w:t>
            </w:r>
          </w:p>
        </w:tc>
        <w:tc>
          <w:tcPr>
            <w:tcW w:w="1382" w:type="dxa"/>
            <w:noWrap/>
            <w:hideMark/>
          </w:tcPr>
          <w:p w14:paraId="0949665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5FE72EB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R$ 12.000,00</w:t>
            </w:r>
          </w:p>
        </w:tc>
        <w:tc>
          <w:tcPr>
            <w:tcW w:w="1386" w:type="dxa"/>
            <w:noWrap/>
            <w:hideMark/>
          </w:tcPr>
          <w:p w14:paraId="42F7A43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04A801C1" w14:textId="77777777" w:rsidTr="00B46807">
        <w:trPr>
          <w:trHeight w:val="300"/>
        </w:trPr>
        <w:tc>
          <w:tcPr>
            <w:tcW w:w="3005" w:type="dxa"/>
            <w:noWrap/>
            <w:hideMark/>
          </w:tcPr>
          <w:p w14:paraId="4789C3D6"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Total</w:t>
            </w:r>
          </w:p>
        </w:tc>
        <w:tc>
          <w:tcPr>
            <w:tcW w:w="1434" w:type="dxa"/>
            <w:noWrap/>
            <w:hideMark/>
          </w:tcPr>
          <w:p w14:paraId="0B2ACAC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65" w:type="dxa"/>
            <w:noWrap/>
            <w:hideMark/>
          </w:tcPr>
          <w:p w14:paraId="03B0F1B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382" w:type="dxa"/>
            <w:noWrap/>
            <w:hideMark/>
          </w:tcPr>
          <w:p w14:paraId="36356AF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65" w:type="dxa"/>
            <w:noWrap/>
            <w:hideMark/>
          </w:tcPr>
          <w:p w14:paraId="3A54969D"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R$ 134.852,08</w:t>
            </w:r>
          </w:p>
        </w:tc>
        <w:tc>
          <w:tcPr>
            <w:tcW w:w="1386" w:type="dxa"/>
            <w:noWrap/>
            <w:hideMark/>
          </w:tcPr>
          <w:p w14:paraId="5A22D09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r>
    </w:tbl>
    <w:p w14:paraId="3F4462A3" w14:textId="77777777" w:rsidR="00BD3E59" w:rsidRPr="00B708FD" w:rsidRDefault="00BD3E59" w:rsidP="009A36B5">
      <w:pPr>
        <w:spacing w:line="360" w:lineRule="auto"/>
        <w:rPr>
          <w:rFonts w:ascii="Trebuchet MS" w:hAnsi="Trebuchet MS" w:cstheme="minorHAnsi"/>
          <w:b/>
          <w:sz w:val="20"/>
          <w:szCs w:val="20"/>
        </w:rPr>
      </w:pPr>
    </w:p>
    <w:p w14:paraId="0499FF5F"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i/>
          <w:sz w:val="20"/>
          <w:szCs w:val="20"/>
        </w:rPr>
      </w:pPr>
      <w:r w:rsidRPr="006E4398">
        <w:rPr>
          <w:rFonts w:ascii="Trebuchet MS" w:hAnsi="Trebuchet MS" w:cstheme="minorHAnsi"/>
          <w:i/>
          <w:iCs/>
          <w:sz w:val="20"/>
          <w:szCs w:val="20"/>
        </w:rPr>
        <w:t>Observação: nos valores indicados nas planilhas acima, já estão</w:t>
      </w:r>
      <w:r w:rsidRPr="00667F3B">
        <w:rPr>
          <w:rFonts w:ascii="Trebuchet MS" w:hAnsi="Trebuchet MS" w:cstheme="minorHAnsi"/>
          <w:i/>
          <w:sz w:val="20"/>
          <w:szCs w:val="20"/>
        </w:rPr>
        <w:t xml:space="preserve"> inclusos os seguintes impostos: ISS, PIS, CSLL, COFINS, IRRF e quaisquer outros tributos que venham a incidir sobre a remuneração,</w:t>
      </w:r>
      <w:r w:rsidRPr="006E4398">
        <w:rPr>
          <w:rFonts w:ascii="Trebuchet MS" w:hAnsi="Trebuchet MS" w:cstheme="minorHAnsi"/>
          <w:i/>
          <w:sz w:val="20"/>
          <w:szCs w:val="20"/>
        </w:rPr>
        <w:t xml:space="preserve"> conforme o caso, nas alíquotas vigentes na </w:t>
      </w:r>
      <w:r w:rsidRPr="006E4398">
        <w:rPr>
          <w:rFonts w:ascii="Trebuchet MS" w:hAnsi="Trebuchet MS" w:cstheme="minorHAnsi"/>
          <w:i/>
          <w:iCs/>
          <w:sz w:val="20"/>
          <w:szCs w:val="20"/>
        </w:rPr>
        <w:t xml:space="preserve">presente </w:t>
      </w:r>
      <w:r w:rsidRPr="006E4398">
        <w:rPr>
          <w:rFonts w:ascii="Trebuchet MS" w:hAnsi="Trebuchet MS" w:cstheme="minorHAnsi"/>
          <w:i/>
          <w:sz w:val="20"/>
          <w:szCs w:val="20"/>
        </w:rPr>
        <w:t>data</w:t>
      </w:r>
      <w:r w:rsidRPr="006E4398">
        <w:rPr>
          <w:rFonts w:ascii="Trebuchet MS" w:hAnsi="Trebuchet MS" w:cstheme="minorHAnsi"/>
          <w:i/>
          <w:iCs/>
          <w:sz w:val="20"/>
          <w:szCs w:val="20"/>
        </w:rPr>
        <w:t>.</w:t>
      </w:r>
    </w:p>
    <w:p w14:paraId="22E6A07A" w14:textId="77777777" w:rsidR="00BD3E59" w:rsidRPr="006E4398" w:rsidRDefault="00BD3E59" w:rsidP="009A36B5">
      <w:pPr>
        <w:autoSpaceDE/>
        <w:autoSpaceDN/>
        <w:adjustRightInd/>
        <w:spacing w:line="360" w:lineRule="auto"/>
        <w:ind w:left="1701"/>
        <w:jc w:val="both"/>
        <w:rPr>
          <w:rFonts w:ascii="Trebuchet MS" w:hAnsi="Trebuchet MS" w:cstheme="minorHAnsi"/>
          <w:i/>
          <w:sz w:val="20"/>
          <w:szCs w:val="20"/>
        </w:rPr>
      </w:pPr>
    </w:p>
    <w:p w14:paraId="04A72E4F" w14:textId="77777777" w:rsidR="00B107AE" w:rsidRPr="006E4398" w:rsidRDefault="00B107AE" w:rsidP="009A36B5">
      <w:pPr>
        <w:spacing w:line="360" w:lineRule="auto"/>
        <w:rPr>
          <w:rFonts w:ascii="Trebuchet MS" w:hAnsi="Trebuchet MS" w:cstheme="minorHAnsi"/>
          <w:b/>
          <w:smallCaps/>
          <w:sz w:val="20"/>
          <w:szCs w:val="20"/>
        </w:rPr>
      </w:pPr>
      <w:r w:rsidRPr="006E4398">
        <w:rPr>
          <w:rFonts w:ascii="Trebuchet MS" w:hAnsi="Trebuchet MS" w:cstheme="minorHAnsi"/>
          <w:b/>
          <w:smallCaps/>
          <w:sz w:val="20"/>
          <w:szCs w:val="20"/>
        </w:rPr>
        <w:t xml:space="preserve">II – </w:t>
      </w:r>
      <w:r w:rsidRPr="006E4398">
        <w:rPr>
          <w:rFonts w:ascii="Trebuchet MS" w:hAnsi="Trebuchet MS" w:cstheme="minorHAnsi"/>
          <w:b/>
          <w:sz w:val="20"/>
          <w:szCs w:val="20"/>
        </w:rPr>
        <w:t>Descrição das Despesas da Operação</w:t>
      </w:r>
    </w:p>
    <w:p w14:paraId="1CA832D7" w14:textId="77777777" w:rsidR="00B107AE" w:rsidRPr="006E4398" w:rsidRDefault="00B107AE" w:rsidP="009A36B5">
      <w:pPr>
        <w:pStyle w:val="ListParagraph"/>
        <w:numPr>
          <w:ilvl w:val="5"/>
          <w:numId w:val="79"/>
        </w:numPr>
        <w:adjustRightInd/>
        <w:spacing w:line="360" w:lineRule="auto"/>
        <w:ind w:left="851" w:hanging="851"/>
        <w:jc w:val="both"/>
        <w:rPr>
          <w:rFonts w:ascii="Trebuchet MS" w:hAnsi="Trebuchet MS" w:cstheme="minorHAnsi"/>
          <w:sz w:val="20"/>
          <w:szCs w:val="20"/>
        </w:rPr>
      </w:pPr>
      <w:r w:rsidRPr="006E4398">
        <w:rPr>
          <w:rFonts w:ascii="Trebuchet MS" w:hAnsi="Trebuchet MS" w:cstheme="minorHAnsi"/>
          <w:sz w:val="20"/>
          <w:szCs w:val="20"/>
          <w:u w:val="single"/>
        </w:rPr>
        <w:t>Despesas Iniciais</w:t>
      </w:r>
      <w:r w:rsidRPr="006E4398">
        <w:rPr>
          <w:rFonts w:ascii="Trebuchet MS" w:hAnsi="Trebuchet MS" w:cstheme="minorHAnsi"/>
          <w:sz w:val="20"/>
          <w:szCs w:val="20"/>
        </w:rPr>
        <w:t>. São as despesas listadas a seguir:</w:t>
      </w:r>
    </w:p>
    <w:p w14:paraId="7BB32709"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da Securitizadora referente à gestão da administração do Patrimônio Separado, no respectivo valor estipulado na </w:t>
      </w:r>
      <w:r w:rsidRPr="006E4398">
        <w:rPr>
          <w:rFonts w:ascii="Trebuchet MS" w:hAnsi="Trebuchet MS" w:cstheme="minorHAnsi"/>
          <w:color w:val="000000"/>
          <w:sz w:val="20"/>
          <w:szCs w:val="20"/>
        </w:rPr>
        <w:t>Tabela 1, acima</w:t>
      </w:r>
      <w:r w:rsidRPr="006E4398">
        <w:rPr>
          <w:rFonts w:ascii="Trebuchet MS" w:hAnsi="Trebuchet MS" w:cstheme="minorHAnsi"/>
          <w:sz w:val="20"/>
          <w:szCs w:val="20"/>
        </w:rPr>
        <w:t>.</w:t>
      </w:r>
    </w:p>
    <w:p w14:paraId="22ED88AC" w14:textId="4F1E7164"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do Agente Fiduciário, nos montantes: (a) referente ao serviço da Agente Fiduciário, primeira das parcelas anuais no respectivo valor estipulado na </w:t>
      </w:r>
      <w:r w:rsidRPr="006E4398">
        <w:rPr>
          <w:rFonts w:ascii="Trebuchet MS" w:hAnsi="Trebuchet MS" w:cstheme="minorHAnsi"/>
          <w:color w:val="000000"/>
          <w:sz w:val="20"/>
          <w:szCs w:val="20"/>
        </w:rPr>
        <w:t>Tabela 1, acima</w:t>
      </w:r>
      <w:r w:rsidRPr="006E4398">
        <w:rPr>
          <w:rFonts w:ascii="Trebuchet MS" w:hAnsi="Trebuchet MS" w:cstheme="minorHAnsi"/>
          <w:sz w:val="20"/>
          <w:szCs w:val="20"/>
        </w:rPr>
        <w:t>; e (b) referente a implantação</w:t>
      </w:r>
      <w:r w:rsidR="00E55090">
        <w:rPr>
          <w:rFonts w:ascii="Trebuchet MS" w:hAnsi="Trebuchet MS" w:cstheme="minorHAnsi"/>
          <w:sz w:val="20"/>
          <w:szCs w:val="20"/>
        </w:rPr>
        <w:t xml:space="preserve"> e verificação do Reembolso</w:t>
      </w:r>
      <w:r w:rsidRPr="006E4398">
        <w:rPr>
          <w:rFonts w:ascii="Trebuchet MS" w:hAnsi="Trebuchet MS" w:cstheme="minorHAnsi"/>
          <w:sz w:val="20"/>
          <w:szCs w:val="20"/>
        </w:rPr>
        <w:t xml:space="preserve">, a parcela única no respectivo valor estipulado na </w:t>
      </w:r>
      <w:r w:rsidRPr="006E4398">
        <w:rPr>
          <w:rFonts w:ascii="Trebuchet MS" w:hAnsi="Trebuchet MS" w:cstheme="minorHAnsi"/>
          <w:color w:val="000000"/>
          <w:sz w:val="20"/>
          <w:szCs w:val="20"/>
        </w:rPr>
        <w:t>Tabela 1, acima</w:t>
      </w:r>
      <w:r w:rsidRPr="006E4398">
        <w:rPr>
          <w:rFonts w:ascii="Trebuchet MS" w:hAnsi="Trebuchet MS" w:cstheme="minorHAnsi"/>
          <w:sz w:val="20"/>
          <w:szCs w:val="20"/>
        </w:rPr>
        <w:t>.</w:t>
      </w:r>
    </w:p>
    <w:p w14:paraId="0DA0E077" w14:textId="77777777"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da Instituição Custodiante, nos montantes: (a) referente à implantação e registro das CCI, a primeira parcela no respectivo valor estipulado na </w:t>
      </w:r>
      <w:r w:rsidRPr="006E4398">
        <w:rPr>
          <w:rFonts w:ascii="Trebuchet MS" w:hAnsi="Trebuchet MS" w:cstheme="minorHAnsi"/>
          <w:color w:val="000000"/>
          <w:sz w:val="20"/>
          <w:szCs w:val="20"/>
        </w:rPr>
        <w:t xml:space="preserve">Tabela 1, acima; e (b) </w:t>
      </w:r>
      <w:r w:rsidRPr="006E4398">
        <w:rPr>
          <w:rFonts w:ascii="Trebuchet MS" w:hAnsi="Trebuchet MS" w:cstheme="minorHAnsi"/>
          <w:sz w:val="20"/>
          <w:szCs w:val="20"/>
        </w:rPr>
        <w:t xml:space="preserve">referente à custódia da CCI, a primeira parcela no respectivo valor estipulado na </w:t>
      </w:r>
      <w:r w:rsidRPr="006E4398">
        <w:rPr>
          <w:rFonts w:ascii="Trebuchet MS" w:hAnsi="Trebuchet MS" w:cstheme="minorHAnsi"/>
          <w:color w:val="000000"/>
          <w:sz w:val="20"/>
          <w:szCs w:val="20"/>
        </w:rPr>
        <w:t>Tabela 1, acima.</w:t>
      </w:r>
    </w:p>
    <w:p w14:paraId="6FCFEE9F"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Remuneração do</w:t>
      </w:r>
      <w:r w:rsidR="00D06EDC">
        <w:rPr>
          <w:rFonts w:ascii="Trebuchet MS" w:hAnsi="Trebuchet MS" w:cstheme="minorHAnsi"/>
          <w:sz w:val="20"/>
          <w:szCs w:val="20"/>
        </w:rPr>
        <w:t>s</w:t>
      </w:r>
      <w:r w:rsidRPr="006E4398">
        <w:rPr>
          <w:rFonts w:ascii="Trebuchet MS" w:hAnsi="Trebuchet MS" w:cstheme="minorHAnsi"/>
          <w:sz w:val="20"/>
          <w:szCs w:val="20"/>
        </w:rPr>
        <w:t xml:space="preserve"> Coordenador</w:t>
      </w:r>
      <w:r w:rsidR="00D06EDC">
        <w:rPr>
          <w:rFonts w:ascii="Trebuchet MS" w:hAnsi="Trebuchet MS" w:cstheme="minorHAnsi"/>
          <w:sz w:val="20"/>
          <w:szCs w:val="20"/>
        </w:rPr>
        <w:t>es</w:t>
      </w:r>
      <w:r w:rsidRPr="006E4398">
        <w:rPr>
          <w:rFonts w:ascii="Trebuchet MS" w:hAnsi="Trebuchet MS" w:cstheme="minorHAnsi"/>
          <w:sz w:val="20"/>
          <w:szCs w:val="20"/>
        </w:rPr>
        <w:t xml:space="preserve">, no respectivo valor estipulado </w:t>
      </w:r>
      <w:r w:rsidR="00395BD0">
        <w:rPr>
          <w:rFonts w:ascii="Trebuchet MS" w:hAnsi="Trebuchet MS" w:cstheme="minorHAnsi"/>
          <w:sz w:val="20"/>
          <w:szCs w:val="20"/>
        </w:rPr>
        <w:t>no Contrato de Distribuição</w:t>
      </w:r>
      <w:r w:rsidRPr="006E4398">
        <w:rPr>
          <w:rFonts w:ascii="Trebuchet MS" w:hAnsi="Trebuchet MS" w:cstheme="minorHAnsi"/>
          <w:color w:val="000000"/>
          <w:sz w:val="20"/>
          <w:szCs w:val="20"/>
        </w:rPr>
        <w:t>.</w:t>
      </w:r>
    </w:p>
    <w:p w14:paraId="17024F36"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da auditoria, no respectivo valor estipulado na </w:t>
      </w:r>
      <w:r w:rsidRPr="006E4398">
        <w:rPr>
          <w:rFonts w:ascii="Trebuchet MS" w:hAnsi="Trebuchet MS" w:cstheme="minorHAnsi"/>
          <w:color w:val="000000"/>
          <w:sz w:val="20"/>
          <w:szCs w:val="20"/>
        </w:rPr>
        <w:t>Tabela 1, acima.</w:t>
      </w:r>
    </w:p>
    <w:p w14:paraId="4EA5916D"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do Escriturador e do Banco Liquidante dos CRI (conforme definidos no Termo de Securitização), no respectivo valor estipulado na </w:t>
      </w:r>
      <w:r w:rsidRPr="006E4398">
        <w:rPr>
          <w:rFonts w:ascii="Trebuchet MS" w:hAnsi="Trebuchet MS" w:cstheme="minorHAnsi"/>
          <w:color w:val="000000"/>
          <w:sz w:val="20"/>
          <w:szCs w:val="20"/>
        </w:rPr>
        <w:t>Tabela 1, acima.</w:t>
      </w:r>
    </w:p>
    <w:p w14:paraId="40C8CF06"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do Banco Administrador, no respectivo valor estipulado na </w:t>
      </w:r>
      <w:r w:rsidRPr="006E4398">
        <w:rPr>
          <w:rFonts w:ascii="Trebuchet MS" w:hAnsi="Trebuchet MS" w:cstheme="minorHAnsi"/>
          <w:color w:val="000000"/>
          <w:sz w:val="20"/>
          <w:szCs w:val="20"/>
        </w:rPr>
        <w:t>Tabela 1, acima.</w:t>
      </w:r>
    </w:p>
    <w:p w14:paraId="72BAFD82"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residual do Assessor Legal da oferta, no respectivo valor estipulado na </w:t>
      </w:r>
      <w:r w:rsidRPr="006E4398">
        <w:rPr>
          <w:rFonts w:ascii="Trebuchet MS" w:hAnsi="Trebuchet MS" w:cstheme="minorHAnsi"/>
          <w:color w:val="000000"/>
          <w:sz w:val="20"/>
          <w:szCs w:val="20"/>
        </w:rPr>
        <w:t>Tabela 1, acima, e acrescido de eventual remuneração por horas adicionais incorridas, nos termos da respectiva proposta de honorários, conforme aplicável.</w:t>
      </w:r>
    </w:p>
    <w:p w14:paraId="0A9C4663" w14:textId="77777777"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Todos</w:t>
      </w:r>
      <w:r w:rsidRPr="006E4398">
        <w:rPr>
          <w:rFonts w:ascii="Trebuchet MS" w:hAnsi="Trebuchet MS" w:cstheme="minorHAnsi"/>
          <w:sz w:val="20"/>
          <w:szCs w:val="20"/>
        </w:rPr>
        <w:t xml:space="preserve"> as taxas e emolumentos da CVM, B3 e ANBIMA para registro e viabilidade da oferta e declarações de custódia da B3 relativos tanto à CCI quanto ao CRI;</w:t>
      </w:r>
    </w:p>
    <w:p w14:paraId="2844F5A5" w14:textId="77777777"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da B3, conforme legislação vigente, nos respectivos valores estipulados na </w:t>
      </w:r>
      <w:r w:rsidRPr="006E4398">
        <w:rPr>
          <w:rFonts w:ascii="Trebuchet MS" w:hAnsi="Trebuchet MS" w:cstheme="minorHAnsi"/>
          <w:color w:val="000000"/>
          <w:sz w:val="20"/>
          <w:szCs w:val="20"/>
        </w:rPr>
        <w:t>Tabela 1, acima</w:t>
      </w:r>
      <w:r w:rsidRPr="006E4398">
        <w:rPr>
          <w:rFonts w:ascii="Trebuchet MS" w:hAnsi="Trebuchet MS" w:cstheme="minorHAnsi"/>
          <w:sz w:val="20"/>
          <w:szCs w:val="20"/>
        </w:rPr>
        <w:t>;</w:t>
      </w:r>
    </w:p>
    <w:p w14:paraId="78907ED3" w14:textId="77777777"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com o registro da Oferta na CVM, bem como quaisquer emolumentos relacionados à B3 e ANBIMA.</w:t>
      </w:r>
    </w:p>
    <w:p w14:paraId="5A5E5438" w14:textId="77777777" w:rsidR="00B107AE" w:rsidRPr="006E4398" w:rsidRDefault="00B107AE" w:rsidP="009A36B5">
      <w:pPr>
        <w:spacing w:line="360" w:lineRule="auto"/>
        <w:ind w:left="851"/>
        <w:jc w:val="both"/>
        <w:rPr>
          <w:rFonts w:ascii="Trebuchet MS" w:hAnsi="Trebuchet MS" w:cstheme="minorHAnsi"/>
          <w:sz w:val="20"/>
          <w:szCs w:val="20"/>
        </w:rPr>
      </w:pPr>
      <w:r w:rsidRPr="006E4398">
        <w:rPr>
          <w:rFonts w:ascii="Trebuchet MS" w:hAnsi="Trebuchet MS" w:cstheme="minorHAnsi"/>
          <w:sz w:val="20"/>
          <w:szCs w:val="20"/>
        </w:rPr>
        <w:t>Observação: todas a</w:t>
      </w:r>
      <w:r w:rsidRPr="006E4398">
        <w:rPr>
          <w:rFonts w:ascii="Trebuchet MS" w:hAnsi="Trebuchet MS" w:cstheme="minorHAnsi"/>
          <w:color w:val="000000"/>
          <w:sz w:val="20"/>
          <w:szCs w:val="20"/>
        </w:rPr>
        <w:t xml:space="preserve">s Despesas Iniciais serão </w:t>
      </w:r>
      <w:r w:rsidRPr="006E4398">
        <w:rPr>
          <w:rFonts w:ascii="Trebuchet MS" w:hAnsi="Trebuchet MS" w:cstheme="minorHAnsi"/>
          <w:sz w:val="20"/>
          <w:szCs w:val="20"/>
        </w:rPr>
        <w:t xml:space="preserve">pagas no 1º (primeiro) Dia Útil contado da </w:t>
      </w:r>
      <w:r w:rsidRPr="006E4398">
        <w:rPr>
          <w:rFonts w:ascii="Trebuchet MS" w:hAnsi="Trebuchet MS" w:cstheme="minorHAnsi"/>
          <w:color w:val="000000"/>
          <w:sz w:val="20"/>
          <w:szCs w:val="20"/>
        </w:rPr>
        <w:t>primeira</w:t>
      </w:r>
      <w:r w:rsidRPr="006E4398">
        <w:rPr>
          <w:rFonts w:ascii="Trebuchet MS" w:hAnsi="Trebuchet MS" w:cstheme="minorHAnsi"/>
          <w:sz w:val="20"/>
          <w:szCs w:val="20"/>
        </w:rPr>
        <w:t xml:space="preserve"> Data de Integralização ou em 30 (trinta) dias a contar da presente data, o que ocorrer primeiro, por meio de desconto de tais valores dos montantes a serem disponibilizados à Companhia, nos termos do Lastro.</w:t>
      </w:r>
    </w:p>
    <w:p w14:paraId="6FD1D403" w14:textId="77777777" w:rsidR="00B107AE" w:rsidRPr="006E4398" w:rsidRDefault="00B107AE" w:rsidP="009A36B5">
      <w:pPr>
        <w:pStyle w:val="ListParagraph"/>
        <w:numPr>
          <w:ilvl w:val="5"/>
          <w:numId w:val="79"/>
        </w:numPr>
        <w:spacing w:line="360" w:lineRule="auto"/>
        <w:ind w:left="851" w:hanging="851"/>
        <w:jc w:val="both"/>
        <w:rPr>
          <w:rFonts w:ascii="Trebuchet MS" w:hAnsi="Trebuchet MS" w:cstheme="minorHAnsi"/>
          <w:sz w:val="20"/>
          <w:szCs w:val="20"/>
        </w:rPr>
      </w:pPr>
      <w:r w:rsidRPr="006E4398">
        <w:rPr>
          <w:rFonts w:ascii="Trebuchet MS" w:hAnsi="Trebuchet MS" w:cstheme="minorHAnsi"/>
          <w:sz w:val="20"/>
          <w:szCs w:val="20"/>
          <w:u w:val="single"/>
        </w:rPr>
        <w:t>Despesas Recorrentes</w:t>
      </w:r>
      <w:r w:rsidRPr="006E4398">
        <w:rPr>
          <w:rFonts w:ascii="Trebuchet MS" w:hAnsi="Trebuchet MS" w:cstheme="minorHAnsi"/>
          <w:sz w:val="20"/>
          <w:szCs w:val="20"/>
        </w:rPr>
        <w:t xml:space="preserve">. </w:t>
      </w:r>
      <w:r w:rsidRPr="006E4398">
        <w:rPr>
          <w:rFonts w:ascii="Trebuchet MS" w:hAnsi="Trebuchet MS" w:cstheme="minorHAnsi"/>
          <w:color w:val="000000"/>
          <w:sz w:val="20"/>
          <w:szCs w:val="20"/>
        </w:rPr>
        <w:t xml:space="preserve">São as </w:t>
      </w:r>
      <w:r w:rsidRPr="006E4398">
        <w:rPr>
          <w:rFonts w:ascii="Trebuchet MS" w:hAnsi="Trebuchet MS" w:cstheme="minorHAnsi"/>
          <w:sz w:val="20"/>
          <w:szCs w:val="20"/>
        </w:rPr>
        <w:t>despesas</w:t>
      </w:r>
      <w:r w:rsidRPr="006E4398">
        <w:rPr>
          <w:rFonts w:ascii="Trebuchet MS" w:hAnsi="Trebuchet MS" w:cstheme="minorHAnsi"/>
          <w:color w:val="000000"/>
          <w:sz w:val="20"/>
          <w:szCs w:val="20"/>
        </w:rPr>
        <w:t xml:space="preserve"> listadas a seguir: </w:t>
      </w:r>
    </w:p>
    <w:p w14:paraId="5FBF77F7"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Pagamento da taxa de administração à Securitizadora, em parcelas mensais</w:t>
      </w:r>
      <w:r w:rsidRPr="006E4398">
        <w:rPr>
          <w:rFonts w:ascii="Trebuchet MS" w:hAnsi="Trebuchet MS" w:cstheme="minorHAnsi"/>
          <w:sz w:val="20"/>
          <w:szCs w:val="20"/>
        </w:rPr>
        <w:t xml:space="preserve"> no respectivo valor estipulado na </w:t>
      </w:r>
      <w:r w:rsidRPr="006E4398">
        <w:rPr>
          <w:rFonts w:ascii="Trebuchet MS" w:hAnsi="Trebuchet MS" w:cstheme="minorHAnsi"/>
          <w:color w:val="000000"/>
          <w:sz w:val="20"/>
          <w:szCs w:val="20"/>
        </w:rPr>
        <w:t xml:space="preserve">Tabela 2, acima, 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color w:val="000000"/>
          <w:sz w:val="20"/>
          <w:szCs w:val="20"/>
        </w:rPr>
        <w:t>pro rata die</w:t>
      </w:r>
      <w:r w:rsidRPr="006E4398">
        <w:rPr>
          <w:rFonts w:ascii="Trebuchet MS" w:hAnsi="Trebuchet MS" w:cstheme="minorHAnsi"/>
          <w:color w:val="000000"/>
          <w:sz w:val="20"/>
          <w:szCs w:val="20"/>
        </w:rPr>
        <w:t>, se necessário. A primeira parcela será paga como Despesa Inicial, nos termos acima, e as demais serão pagas nas mesmas datas dos meses subsequentes, até o resgate total do CRI;</w:t>
      </w:r>
    </w:p>
    <w:p w14:paraId="4F6A28C1" w14:textId="77777777" w:rsidR="00B107AE" w:rsidRPr="00BB151C" w:rsidRDefault="00B107AE" w:rsidP="009A36B5">
      <w:pPr>
        <w:numPr>
          <w:ilvl w:val="0"/>
          <w:numId w:val="81"/>
        </w:numPr>
        <w:tabs>
          <w:tab w:val="clear" w:pos="1854"/>
        </w:tabs>
        <w:autoSpaceDE/>
        <w:autoSpaceDN/>
        <w:adjustRightInd/>
        <w:spacing w:line="360" w:lineRule="auto"/>
        <w:jc w:val="both"/>
        <w:rPr>
          <w:rFonts w:ascii="Trebuchet MS" w:hAnsi="Trebuchet MS" w:cstheme="minorHAnsi"/>
          <w:color w:val="000000"/>
          <w:sz w:val="20"/>
          <w:szCs w:val="20"/>
        </w:rPr>
      </w:pPr>
      <w:r w:rsidRPr="006E4398">
        <w:rPr>
          <w:rFonts w:ascii="Trebuchet MS" w:hAnsi="Trebuchet MS" w:cstheme="minorHAnsi"/>
          <w:color w:val="000000"/>
          <w:sz w:val="20"/>
          <w:szCs w:val="20"/>
        </w:rPr>
        <w:t>Reestruturação: Em qualquer Reestruturação (abaixo definida) que vier a ocorrer ao longo do prazo de duração dos CRI, que implique a elaboração de aditamentos aos Documentos da Operação e/ou a realização de assembleias gerais, será devida pela Companhia à Securitizadora, uma remuneração adicional, equivalente a R$ 15.000,00 (quinze mil reais) corrigidos a partir da data de emissão dos CRI, pela variação acumulada do IPCA no período anterior. A Companhia também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neste item pela Companhia ocorrerá sem prejuízo da remuneração devida a terceiros eventualmente contratados para a prestação de serviços acessórios àqueles prestados pela Securitizadora. A remuneração de Reestruturação não inclui as despesas eventualmente incorridas pela Securitizadora para a Reestruturação, cujo pagamento deverá ocorrer em até 5 (cinco) Dias Úteis contados da apresentação da nota fiscal por parte da Securitizadora. Entende-se por “Reestruturação” a alteração de condições relacionadas (i) às garantias; (ii) às características dos CRI, tais como datas de pagamento, remuneração e/ou índice de atualização monetária, Data de Vencimento, fluxo financeiro e/ou pedido de carência; (iii) covenants operacionais ou financeiros; (iv) mudança em cláusulas de eventos de vencimento ou resgate antecipado dos CRI, nos termos do Termo de Securitização; e/ou (v) quaisquer outras alterações relativas ao CRI e aos documentos da oferta também serão consideradas reestruturação</w:t>
      </w:r>
      <w:r w:rsidRPr="006E4398">
        <w:rPr>
          <w:rFonts w:ascii="Trebuchet MS" w:hAnsi="Trebuchet MS" w:cstheme="minorHAnsi"/>
          <w:sz w:val="20"/>
          <w:szCs w:val="20"/>
        </w:rPr>
        <w:t>;</w:t>
      </w:r>
    </w:p>
    <w:p w14:paraId="381A705D" w14:textId="77777777" w:rsidR="005A2B33" w:rsidRPr="006E4398" w:rsidRDefault="005A2B33" w:rsidP="00BB151C">
      <w:pPr>
        <w:autoSpaceDE/>
        <w:autoSpaceDN/>
        <w:adjustRightInd/>
        <w:spacing w:line="360" w:lineRule="auto"/>
        <w:ind w:left="1854"/>
        <w:jc w:val="both"/>
        <w:rPr>
          <w:rFonts w:ascii="Trebuchet MS" w:hAnsi="Trebuchet MS" w:cstheme="minorHAnsi"/>
          <w:color w:val="000000"/>
          <w:sz w:val="20"/>
          <w:szCs w:val="20"/>
        </w:rPr>
      </w:pPr>
    </w:p>
    <w:p w14:paraId="36AA4EC7" w14:textId="11FFEDC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Remuneração devida ao Agente Fiduciário: honorários pelo desempenho dos deveres e atribuições que lhe competem, nos termos dest</w:t>
      </w:r>
      <w:r w:rsidR="00E96395" w:rsidRPr="006E4398">
        <w:rPr>
          <w:rFonts w:ascii="Trebuchet MS" w:hAnsi="Trebuchet MS" w:cstheme="minorHAnsi"/>
          <w:sz w:val="20"/>
          <w:szCs w:val="20"/>
        </w:rPr>
        <w:t>a</w:t>
      </w:r>
      <w:r w:rsidRPr="006E4398">
        <w:rPr>
          <w:rFonts w:ascii="Trebuchet MS" w:hAnsi="Trebuchet MS" w:cstheme="minorHAnsi"/>
          <w:sz w:val="20"/>
          <w:szCs w:val="20"/>
        </w:rPr>
        <w:t xml:space="preserve"> </w:t>
      </w:r>
      <w:r w:rsidR="00E96395" w:rsidRPr="006E4398">
        <w:rPr>
          <w:rFonts w:ascii="Trebuchet MS" w:hAnsi="Trebuchet MS" w:cstheme="minorHAnsi"/>
          <w:sz w:val="20"/>
          <w:szCs w:val="20"/>
        </w:rPr>
        <w:t xml:space="preserve">Escritura </w:t>
      </w:r>
      <w:r w:rsidRPr="006E4398">
        <w:rPr>
          <w:rFonts w:ascii="Trebuchet MS" w:hAnsi="Trebuchet MS" w:cstheme="minorHAnsi"/>
          <w:sz w:val="20"/>
          <w:szCs w:val="20"/>
        </w:rPr>
        <w:t>e da legislação em vigor, em parcela</w:t>
      </w:r>
      <w:r w:rsidR="005A2B33">
        <w:rPr>
          <w:rFonts w:ascii="Trebuchet MS" w:hAnsi="Trebuchet MS" w:cstheme="minorHAnsi"/>
          <w:sz w:val="20"/>
          <w:szCs w:val="20"/>
        </w:rPr>
        <w:t xml:space="preserve"> anual no valor de </w:t>
      </w:r>
      <w:r w:rsidRPr="006E4398">
        <w:rPr>
          <w:rFonts w:ascii="Trebuchet MS" w:hAnsi="Trebuchet MS" w:cstheme="minorHAnsi"/>
          <w:sz w:val="20"/>
          <w:szCs w:val="20"/>
        </w:rPr>
        <w:t xml:space="preserve"> R$ </w:t>
      </w:r>
      <w:r w:rsidR="005A2B33" w:rsidRPr="006E4398">
        <w:rPr>
          <w:rFonts w:ascii="Trebuchet MS" w:hAnsi="Trebuchet MS" w:cstheme="minorHAnsi"/>
          <w:sz w:val="20"/>
          <w:szCs w:val="20"/>
        </w:rPr>
        <w:t>1</w:t>
      </w:r>
      <w:r w:rsidR="005A2B33">
        <w:rPr>
          <w:rFonts w:ascii="Trebuchet MS" w:hAnsi="Trebuchet MS" w:cstheme="minorHAnsi"/>
          <w:sz w:val="20"/>
          <w:szCs w:val="20"/>
        </w:rPr>
        <w:t>5</w:t>
      </w:r>
      <w:r w:rsidRPr="006E4398">
        <w:rPr>
          <w:rFonts w:ascii="Trebuchet MS" w:hAnsi="Trebuchet MS" w:cstheme="minorHAnsi"/>
          <w:sz w:val="20"/>
          <w:szCs w:val="20"/>
        </w:rPr>
        <w:t>.000,00 (</w:t>
      </w:r>
      <w:r w:rsidR="005A2B33">
        <w:rPr>
          <w:rFonts w:ascii="Trebuchet MS" w:hAnsi="Trebuchet MS" w:cstheme="minorHAnsi"/>
          <w:sz w:val="20"/>
          <w:szCs w:val="20"/>
        </w:rPr>
        <w:t>quinze</w:t>
      </w:r>
      <w:r w:rsidR="005A2B33" w:rsidRPr="006E4398">
        <w:rPr>
          <w:rFonts w:ascii="Trebuchet MS" w:hAnsi="Trebuchet MS" w:cstheme="minorHAnsi"/>
          <w:sz w:val="20"/>
          <w:szCs w:val="20"/>
        </w:rPr>
        <w:t xml:space="preserve"> </w:t>
      </w:r>
      <w:r w:rsidRPr="006E4398">
        <w:rPr>
          <w:rFonts w:ascii="Trebuchet MS" w:hAnsi="Trebuchet MS" w:cstheme="minorHAnsi"/>
          <w:sz w:val="20"/>
          <w:szCs w:val="20"/>
        </w:rPr>
        <w:t xml:space="preserve">mil reais), sendo a primeira parcela devida até o 5º (quinto) Dia Útil a contar da data da primeira integralização dos CRI, e as demais na mesma data dos anos subsequentes durante o período de vigência dos CRI e mesmo após o vencimento dos CRI ou 30 (trinta) dias a contar da data de assinatura do Termo de Securitização, o que ocorrer primeiro, caso o Agente Fiduciário ainda esteja em atuação nas mesmas datas dos anos subsequentes, até o resgate total dos CRI. Em caso de possibilidade de resgate ou vencimento antecipado do título, permanecem exigíveis as obrigações da Companhia e do Agente Fiduciário até o vencimento original dos CRI ou até que a destinação da totalidade dos recursos decorrentes da emissão seja efetivada e comprovada. Desta forma, fica contratado e desde já ajustado que a Companhia assumirá a integral responsabilidade financeira pelos honorários do Agente Fiduciário até a integral comprovação da destinação dos recursos; as parcelas estipuladas na </w:t>
      </w:r>
      <w:r w:rsidRPr="006E4398">
        <w:rPr>
          <w:rFonts w:ascii="Trebuchet MS" w:hAnsi="Trebuchet MS" w:cstheme="minorHAnsi"/>
          <w:color w:val="000000"/>
          <w:sz w:val="20"/>
          <w:szCs w:val="20"/>
        </w:rPr>
        <w:t xml:space="preserve">Tabela 2, acima, </w:t>
      </w:r>
      <w:r w:rsidRPr="006E4398">
        <w:rPr>
          <w:rFonts w:ascii="Trebuchet MS" w:hAnsi="Trebuchet MS" w:cstheme="minorHAnsi"/>
          <w:sz w:val="20"/>
          <w:szCs w:val="20"/>
        </w:rPr>
        <w:t xml:space="preserve">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se necessário</w:t>
      </w:r>
      <w:r w:rsidRPr="006E4398">
        <w:rPr>
          <w:rFonts w:ascii="Trebuchet MS" w:hAnsi="Trebuchet MS" w:cstheme="minorHAnsi"/>
          <w:color w:val="000000"/>
          <w:sz w:val="20"/>
          <w:szCs w:val="20"/>
        </w:rPr>
        <w:t>. A primeira parcela será paga como Despesa Inicial, nos termos acima, e as demais serão pagas nas mesmas datas dos anos subsequentes, até o resgate total do CRI</w:t>
      </w:r>
      <w:r w:rsidRPr="006E4398">
        <w:rPr>
          <w:rFonts w:ascii="Trebuchet MS" w:hAnsi="Trebuchet MS" w:cstheme="minorHAnsi"/>
          <w:sz w:val="20"/>
          <w:szCs w:val="20"/>
        </w:rPr>
        <w:t>. Caso a operação seja desmontada, a primeira parcela será paga a título de “abort fee”. Adicionalmente, em caso de inadimplemento, pecuniário ou não, ou de reestruturação das condições da Operação, será devida ao Agente Fiduciário uma remuneração adicional equivalente a R$ 600,00</w:t>
      </w:r>
      <w:r w:rsidRPr="006E4398">
        <w:rPr>
          <w:rFonts w:ascii="Trebuchet MS" w:hAnsi="Trebuchet MS" w:cstheme="minorHAnsi"/>
          <w:color w:val="000000"/>
          <w:sz w:val="20"/>
          <w:szCs w:val="20"/>
        </w:rPr>
        <w:t xml:space="preserve"> (seiscentos reais)</w:t>
      </w:r>
      <w:r w:rsidRPr="006E4398">
        <w:rPr>
          <w:rFonts w:ascii="Trebuchet MS" w:hAnsi="Trebuchet MS" w:cstheme="minorHAnsi"/>
          <w:sz w:val="20"/>
          <w:szCs w:val="20"/>
        </w:rPr>
        <w:t xml:space="preserve"> por hora-homem de trabalho dedicado às atividades relacionadas à Operação, incluindo, mas não se limitando, (a) comentários aos Documentos da Operação durante a estruturação da mesma, caso a operação não venha se efetivar; (b) execução das Garantias; (c) comparecimento em reuniões formais ou conferências telefônicas com as partes da Operação, inclusive respectivas assembleias; (d) análise e/ou confecção de eventuais aditamentos aos Documentos da Operação e atas de assembleia; e (e) implementação das consequentes decisões tomadas em tais eventos. Essa remuneração adicional será paga no prazo de 10 (dez) dias após a conferência e aprovação pela Securitizadora do respectivo “Relatório de Horas”. Os valores mencionados acima serão acrescidos dos seguintes impostos: ISS, CSLL, PIS, COFINS, IRRF e quaisquer outros tributos que venham a incidir sobre a remuneração do Agente Fiduciário;</w:t>
      </w:r>
    </w:p>
    <w:p w14:paraId="3E9CF9E4"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do Escriturador e do Banco Liquidante dos CRI (conforme definidos no Termo de Securitização), em parcelas mensais no respectivo valor estipulado na </w:t>
      </w:r>
      <w:r w:rsidRPr="006E4398">
        <w:rPr>
          <w:rFonts w:ascii="Trebuchet MS" w:hAnsi="Trebuchet MS" w:cstheme="minorHAnsi"/>
          <w:color w:val="000000"/>
          <w:sz w:val="20"/>
          <w:szCs w:val="20"/>
        </w:rPr>
        <w:t>Tabela 2, acima</w:t>
      </w:r>
      <w:r w:rsidRPr="006E4398">
        <w:rPr>
          <w:rFonts w:ascii="Trebuchet MS" w:hAnsi="Trebuchet MS" w:cstheme="minorHAnsi"/>
          <w:sz w:val="20"/>
          <w:szCs w:val="20"/>
        </w:rPr>
        <w:t xml:space="preserve">, 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xml:space="preserve">, se necessário. </w:t>
      </w:r>
      <w:r w:rsidRPr="006E4398">
        <w:rPr>
          <w:rFonts w:ascii="Trebuchet MS" w:hAnsi="Trebuchet MS" w:cstheme="minorHAnsi"/>
          <w:color w:val="000000"/>
          <w:sz w:val="20"/>
          <w:szCs w:val="20"/>
        </w:rPr>
        <w:t>A primeira parcela será paga como Despesa Inicial, nos termos acima, e as demais serão pagas nas mesmas datas dos meses subsequentes, até o resgate total do CRI</w:t>
      </w:r>
      <w:r w:rsidRPr="006E4398">
        <w:rPr>
          <w:rFonts w:ascii="Trebuchet MS" w:hAnsi="Trebuchet MS" w:cstheme="minorHAnsi"/>
          <w:sz w:val="20"/>
          <w:szCs w:val="20"/>
        </w:rPr>
        <w:t>;</w:t>
      </w:r>
    </w:p>
    <w:p w14:paraId="272B7240"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do Banco Administrador, em parcelas mensais no respectivo valor estipulado na </w:t>
      </w:r>
      <w:r w:rsidRPr="006E4398">
        <w:rPr>
          <w:rFonts w:ascii="Trebuchet MS" w:hAnsi="Trebuchet MS" w:cstheme="minorHAnsi"/>
          <w:color w:val="000000"/>
          <w:sz w:val="20"/>
          <w:szCs w:val="20"/>
        </w:rPr>
        <w:t>Tabela 2, acima</w:t>
      </w:r>
      <w:r w:rsidRPr="006E4398">
        <w:rPr>
          <w:rFonts w:ascii="Trebuchet MS" w:hAnsi="Trebuchet MS" w:cstheme="minorHAnsi"/>
          <w:sz w:val="20"/>
          <w:szCs w:val="20"/>
        </w:rPr>
        <w:t xml:space="preserve">, 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xml:space="preserve">, se necessário. </w:t>
      </w:r>
      <w:r w:rsidRPr="006E4398">
        <w:rPr>
          <w:rFonts w:ascii="Trebuchet MS" w:hAnsi="Trebuchet MS" w:cstheme="minorHAnsi"/>
          <w:color w:val="000000"/>
          <w:sz w:val="20"/>
          <w:szCs w:val="20"/>
        </w:rPr>
        <w:t>A primeira parcela será paga como Despesa Inicial, nos termos acima, e as demais serão pagas nas mesmas datas dos meses subsequentes, até o resgate total do CRI</w:t>
      </w:r>
      <w:r w:rsidRPr="006E4398">
        <w:rPr>
          <w:rFonts w:ascii="Trebuchet MS" w:hAnsi="Trebuchet MS" w:cstheme="minorHAnsi"/>
          <w:sz w:val="20"/>
          <w:szCs w:val="20"/>
        </w:rPr>
        <w:t>;</w:t>
      </w:r>
    </w:p>
    <w:p w14:paraId="48CAD399"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a ser paga à Instituição Custodiante, pela custódia da CCI no sistema de negociação, em parcelas anuais, no respectivo valor estipulado na </w:t>
      </w:r>
      <w:r w:rsidRPr="006E4398">
        <w:rPr>
          <w:rFonts w:ascii="Trebuchet MS" w:hAnsi="Trebuchet MS" w:cstheme="minorHAnsi"/>
          <w:color w:val="000000"/>
          <w:sz w:val="20"/>
          <w:szCs w:val="20"/>
        </w:rPr>
        <w:t>Tabela 2, acima</w:t>
      </w:r>
      <w:r w:rsidRPr="006E4398">
        <w:rPr>
          <w:rFonts w:ascii="Trebuchet MS" w:hAnsi="Trebuchet MS" w:cstheme="minorHAnsi"/>
          <w:sz w:val="20"/>
          <w:szCs w:val="20"/>
        </w:rPr>
        <w:t xml:space="preserve">, 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xml:space="preserve">, se necessário. </w:t>
      </w:r>
      <w:r w:rsidRPr="006E4398">
        <w:rPr>
          <w:rFonts w:ascii="Trebuchet MS" w:hAnsi="Trebuchet MS" w:cstheme="minorHAnsi"/>
          <w:color w:val="000000"/>
          <w:sz w:val="20"/>
          <w:szCs w:val="20"/>
        </w:rPr>
        <w:t>A primeira parcela será paga como Despesa Inicial, nos termos acima, e as demais serão pagas nas mesmas datas dos anos subsequentes, até o resgate total do CRI</w:t>
      </w:r>
      <w:r w:rsidRPr="006E4398">
        <w:rPr>
          <w:rFonts w:ascii="Trebuchet MS" w:hAnsi="Trebuchet MS" w:cstheme="minorHAnsi"/>
          <w:sz w:val="20"/>
          <w:szCs w:val="20"/>
        </w:rPr>
        <w:t>;</w:t>
      </w:r>
    </w:p>
    <w:p w14:paraId="28245FF6"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A remuneração do auditor independente responsável pela auditoria do Patrimônio Separado, em parcelas anuais por cada auditoria a ser realizada, no respectivo valor estipulado na </w:t>
      </w:r>
      <w:r w:rsidRPr="006E4398">
        <w:rPr>
          <w:rFonts w:ascii="Trebuchet MS" w:hAnsi="Trebuchet MS" w:cstheme="minorHAnsi"/>
          <w:color w:val="000000"/>
          <w:sz w:val="20"/>
          <w:szCs w:val="20"/>
        </w:rPr>
        <w:t>Tabela 2, acima</w:t>
      </w:r>
      <w:r w:rsidRPr="006E4398">
        <w:rPr>
          <w:rFonts w:ascii="Trebuchet MS" w:hAnsi="Trebuchet MS" w:cstheme="minorHAnsi"/>
          <w:sz w:val="20"/>
          <w:szCs w:val="20"/>
        </w:rPr>
        <w:t xml:space="preserve">, que será corrigido pela variação do IPCA ou, na impossibilidade de sua utilização, pelo índice que vier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xml:space="preserve">, se necessário, podendo este valor ser ajustado também em decorrência de eventual substituição do auditor independente ou ajuste na quantidade de horas estimadas pela equipe de auditoria. </w:t>
      </w:r>
      <w:r w:rsidRPr="006E4398">
        <w:rPr>
          <w:rFonts w:ascii="Trebuchet MS" w:hAnsi="Trebuchet MS" w:cstheme="minorHAnsi"/>
          <w:color w:val="000000"/>
          <w:sz w:val="20"/>
          <w:szCs w:val="20"/>
        </w:rPr>
        <w:t xml:space="preserve">A primeira parcela será paga como Despesa Inicial, nos termos acima, e as demais </w:t>
      </w:r>
      <w:r w:rsidRPr="006E4398">
        <w:rPr>
          <w:rFonts w:ascii="Trebuchet MS" w:hAnsi="Trebuchet MS" w:cstheme="minorHAnsi"/>
          <w:sz w:val="20"/>
          <w:szCs w:val="20"/>
        </w:rPr>
        <w:t>sempre no 5º (quinto) Dia Útil do mês de março de cada ano, até o resgate integral dos CRI;</w:t>
      </w:r>
    </w:p>
    <w:p w14:paraId="16822FDE"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Todas as despesas razoavelmente incorridas e devidamente comprovadas pelo Agente Fiduciário que sejam necessárias para proteger os direitos e interesses dos Titulares do CRI ou para realização dos seus créditos, despesas estas decorrentes de ato, omissão ou fato atribuível comprovadamente à Companhia e/ou ao(s) Garantidor(es), a serem pagas no prazo de até 5 (cinco) Dias Úteis contados da apresentação de cobrança pelo Agente Fiduciário nesse sentido, conforme previsto nos Documentos da Operação;</w:t>
      </w:r>
    </w:p>
    <w:p w14:paraId="1B7326C6" w14:textId="2E5BA2F4"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relativas à abertura e manutenção da(s) Conta(s) Arrecadadora(s)</w:t>
      </w:r>
      <w:r w:rsidR="00B24588">
        <w:rPr>
          <w:rFonts w:ascii="Trebuchet MS" w:hAnsi="Trebuchet MS" w:cstheme="minorHAnsi"/>
          <w:sz w:val="20"/>
          <w:szCs w:val="20"/>
        </w:rPr>
        <w:t xml:space="preserve"> </w:t>
      </w:r>
      <w:r w:rsidRPr="006E4398">
        <w:rPr>
          <w:rFonts w:ascii="Trebuchet MS" w:hAnsi="Trebuchet MS" w:cstheme="minorHAnsi"/>
          <w:sz w:val="20"/>
          <w:szCs w:val="20"/>
        </w:rPr>
        <w:t>e/ou da Conta Centralizadora e custos relacionados à assembleia dos Titulares dos CRI;</w:t>
      </w:r>
    </w:p>
    <w:p w14:paraId="2BA34C94"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Averbações, tributos, prenotações e registros em cartórios de registro de imóveis e títulos e documentos e junta comercial, quando for o caso, bem com as despesas relativas a alterações dos Documentos da Operação.</w:t>
      </w:r>
    </w:p>
    <w:p w14:paraId="32BD8AA8"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com as publicações eventualmente necessárias nos termos dos Documentos da Operação;</w:t>
      </w:r>
    </w:p>
    <w:p w14:paraId="2C7D0E0C"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As eventuais despesas, depósitos e custas judiciais decorrentes da sucumbência em ações judiciais;</w:t>
      </w:r>
    </w:p>
    <w:p w14:paraId="5490B2FB"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Custos diretos comprovados, através da apresentação dos respectivos recibos, relacionados a assembleias gerais de Titulares dos CRI;</w:t>
      </w:r>
    </w:p>
    <w:p w14:paraId="4E2F321B"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com gestão, cobrança, realização e administração do patrimônio separado dos CRI e outras despesas indispensáveis à administração do Crédito Imobiliário, incluindo:</w:t>
      </w:r>
    </w:p>
    <w:p w14:paraId="03A2175F"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 xml:space="preserve">Remuneração dos prestadores de serviços; </w:t>
      </w:r>
    </w:p>
    <w:p w14:paraId="7C6737A7"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Despesas com sistema de processamento de dados;</w:t>
      </w:r>
    </w:p>
    <w:p w14:paraId="1ECEFEF3"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Despesas cartorárias com autenticações, reconhecimento de firmas, emissões de certidões, registros de atos em cartórios e emolumentos em geral;</w:t>
      </w:r>
    </w:p>
    <w:p w14:paraId="06177EBB"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Despesas com cópias, impressões, expedições de documentos e envio de correspondências, (e) as despesas com publicações de balanços, relatórios e informações periódicas;</w:t>
      </w:r>
    </w:p>
    <w:p w14:paraId="4E65863A"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Despesas com empresas especializadas em cobrança, leiloeiros e comissões de corretoras imobiliárias; e</w:t>
      </w:r>
    </w:p>
    <w:p w14:paraId="27DB450D" w14:textId="77777777" w:rsidR="00B107AE" w:rsidRPr="006E4398" w:rsidRDefault="00B107AE" w:rsidP="009A36B5">
      <w:pPr>
        <w:pStyle w:val="ListParagraph"/>
        <w:numPr>
          <w:ilvl w:val="0"/>
          <w:numId w:val="83"/>
        </w:numPr>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Quaisquer outras despesas diretas relacionadas à administração dos Créditos Imobiliários e do Patrimônio Separado, inclusive as despesas referentes à sua transferência para outra companhia securitizadora de créditos imobiliários;</w:t>
      </w:r>
    </w:p>
    <w:p w14:paraId="21F4BF5E"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455E431A"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As eventuais despesas, depósitos e custas judiciais decorrentes da sucumbência em ações judiciais ajuizadas com a finalidade de resguarda os interesses dos Titulares dos CRI e a realização dos créditos do Patrimônio Separado;</w:t>
      </w:r>
    </w:p>
    <w:p w14:paraId="4C412100"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com registros e movimentação perante instituições autorizadas à prestação de serviços de liquidação e custódia, escrituração, câmaras de compensação e liquidação, juntas comerciais e cartórios de registro de títulos e documentos, conforme ocaso, documentação societária relacionada aos CRI e aos Documentos da Operação, bem como de seus eventuais aditamentos;</w:t>
      </w:r>
    </w:p>
    <w:p w14:paraId="799BCDB2"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As perdas e danos, diretos e comprovados, obrigações ou despesas razoáveis, diretas e comprovadas, incluindo taxas e honorários advocatícios arbitrados pelo juiz, resultantes da Emissão;</w:t>
      </w:r>
    </w:p>
    <w:p w14:paraId="692F178E"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Quaisquer tributos ou encargos, presentes e futuros, que sejam imputados por lei à Securitizadora e/ou ao patrimônio separado dos CRI e que possam afetar adversamente o cumprimento, pela Securitizadora, de suas obrigações assumidas no Termo de Securitização;</w:t>
      </w:r>
    </w:p>
    <w:p w14:paraId="4EA78005"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Na hipótese de a data de vencimento dos CRI vir a ser prorrogada por deliberação da assembleia geral dos Titulares de CRI, ou ainda, após a data de vencimento dos CRI, a Securitizadora e/ou o Agente Fiduciário e/ou os demais prestadores de serviços, continuarem exercendo as suas funções, as despesas, conforme o caso, continuarão sendo devidas pela Companhia. Será devida ainda a remuneração da Securitizadora e do Agente Fiduciário mesmo após o vencimento final dos CRI, caso estes ainda estejam exercendo atividades inerentes à sua função em relação à Emissão; e</w:t>
      </w:r>
    </w:p>
    <w:p w14:paraId="0AE72D11" w14:textId="77777777" w:rsidR="00B107AE" w:rsidRPr="006E4398" w:rsidRDefault="00B107AE" w:rsidP="009A36B5">
      <w:pPr>
        <w:pStyle w:val="ListParagraph"/>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u w:val="single"/>
        </w:rPr>
        <w:t>Reembolso</w:t>
      </w:r>
      <w:r w:rsidRPr="006E4398">
        <w:rPr>
          <w:rFonts w:ascii="Trebuchet MS" w:hAnsi="Trebuchet MS" w:cstheme="minorHAnsi"/>
          <w:sz w:val="20"/>
          <w:szCs w:val="20"/>
        </w:rPr>
        <w:t>: As Despesas Recorrentes efetivamente necessárias e que eventualmente sejam pagas diretamente pela Securitizadora por meio de recursos do Patrimônio Separado, com a devida comprovação, deverão ser reembolsadas pela Companhia em até 5 (cinco) Dias Úteis contados da notificação neste sentido, observado que, em nenhuma hipótese a Securitizadora possuirá a obrigação de utilizar recursos próprios para o pagamento de Despesas.</w:t>
      </w:r>
    </w:p>
    <w:p w14:paraId="61B89235" w14:textId="77777777" w:rsidR="00B107AE" w:rsidRPr="006E4398" w:rsidRDefault="00B107AE" w:rsidP="009A36B5">
      <w:pPr>
        <w:spacing w:line="360" w:lineRule="auto"/>
        <w:ind w:left="851"/>
        <w:jc w:val="both"/>
        <w:rPr>
          <w:rFonts w:ascii="Trebuchet MS" w:hAnsi="Trebuchet MS" w:cstheme="minorHAnsi"/>
          <w:i/>
          <w:iCs/>
          <w:sz w:val="20"/>
          <w:szCs w:val="20"/>
        </w:rPr>
      </w:pPr>
      <w:r w:rsidRPr="006E4398">
        <w:rPr>
          <w:rFonts w:ascii="Trebuchet MS" w:hAnsi="Trebuchet MS" w:cstheme="minorHAnsi"/>
          <w:i/>
          <w:iCs/>
          <w:color w:val="000000"/>
          <w:sz w:val="20"/>
          <w:szCs w:val="20"/>
        </w:rPr>
        <w:t>Observação: no valor das Despesas Recorrentes, acima, serão inclusos, quando aplicáveis, os seguintes impostos: ISS, PIS, CSLL, COFINS, IRRF e quaisquer outros tributos que venham a incidir sobre a remuneração da Securitizadora, conforme o caso, nas alíquotas vigentes na data de pagamento.</w:t>
      </w:r>
    </w:p>
    <w:p w14:paraId="00CDDB77" w14:textId="77777777" w:rsidR="00B107AE" w:rsidRPr="006E4398" w:rsidRDefault="00B107AE" w:rsidP="009A36B5">
      <w:pPr>
        <w:pStyle w:val="ListParagraph"/>
        <w:numPr>
          <w:ilvl w:val="5"/>
          <w:numId w:val="79"/>
        </w:numPr>
        <w:adjustRightInd/>
        <w:spacing w:line="360" w:lineRule="auto"/>
        <w:ind w:left="851" w:hanging="851"/>
        <w:jc w:val="both"/>
        <w:rPr>
          <w:rFonts w:ascii="Trebuchet MS" w:hAnsi="Trebuchet MS" w:cstheme="minorHAnsi"/>
          <w:sz w:val="20"/>
          <w:szCs w:val="20"/>
        </w:rPr>
      </w:pPr>
      <w:r w:rsidRPr="006E4398">
        <w:rPr>
          <w:rFonts w:ascii="Trebuchet MS" w:hAnsi="Trebuchet MS" w:cstheme="minorHAnsi"/>
          <w:sz w:val="20"/>
          <w:szCs w:val="20"/>
          <w:u w:val="single"/>
        </w:rPr>
        <w:t>Despesas Extraordinárias</w:t>
      </w:r>
      <w:r w:rsidRPr="006E4398">
        <w:rPr>
          <w:rFonts w:ascii="Trebuchet MS" w:hAnsi="Trebuchet MS" w:cstheme="minorHAnsi"/>
          <w:sz w:val="20"/>
          <w:szCs w:val="20"/>
        </w:rPr>
        <w:t>. São quaisquer eventuais despesas necessárias para a manutenção da Operação, e relacionadas à Operação e à Oferta, incluindo despesas razoavelmente incorridas ou a incorrer e devidamente comprovadas pela Securitizadora e/ou pelo Agente Fiduciário, necessárias ao exercício pleno de suas funções, em benefício dos Titulares dos CRI, as quais podem incluir registro de documentos, notificações, extração de certidões em geral, reconhecimento de firmas em cartórios, cópias autenticadas em cartório e/ou reprográficas, emolumentos cartorários, custas processuais, periciais e similares, honorários de prestadores de serviço que venham a ser utilizados para a realização dos procedimentos listados neste item (a), contratação de prestadores de serviços não determinados nos Documentos da Operação (inclusive assessores legais, agentes de auditoria, fiscalização e/ou cobrança), publicações em jornais e outros meios de comunicação, locação de imóvel, contratação de colaboradores, bem como quaisquer outras despesas necessárias para realização de assembleias gerais de Titulares dos CRI, entre outras.</w:t>
      </w:r>
    </w:p>
    <w:p w14:paraId="74692065" w14:textId="77777777" w:rsidR="00B107AE" w:rsidRPr="006E4398" w:rsidRDefault="00B107AE" w:rsidP="009A36B5">
      <w:pPr>
        <w:spacing w:line="360" w:lineRule="auto"/>
        <w:jc w:val="both"/>
        <w:rPr>
          <w:rFonts w:ascii="Trebuchet MS" w:hAnsi="Trebuchet MS" w:cstheme="minorHAnsi"/>
          <w:sz w:val="20"/>
          <w:szCs w:val="20"/>
        </w:rPr>
      </w:pPr>
      <w:r w:rsidRPr="006E4398">
        <w:rPr>
          <w:rFonts w:ascii="Trebuchet MS" w:hAnsi="Trebuchet MS" w:cstheme="minorHAnsi"/>
          <w:b/>
          <w:sz w:val="20"/>
          <w:szCs w:val="20"/>
        </w:rPr>
        <w:t>III – Responsabilidade pelas Despesas da Operação</w:t>
      </w:r>
    </w:p>
    <w:p w14:paraId="000CBD6E" w14:textId="77777777" w:rsidR="00B107AE" w:rsidRPr="006E4398" w:rsidRDefault="00B107AE" w:rsidP="009A36B5">
      <w:pPr>
        <w:pStyle w:val="ListParagraph"/>
        <w:numPr>
          <w:ilvl w:val="0"/>
          <w:numId w:val="84"/>
        </w:numPr>
        <w:adjustRightInd/>
        <w:spacing w:line="360" w:lineRule="auto"/>
        <w:ind w:left="851" w:hanging="851"/>
        <w:jc w:val="both"/>
        <w:rPr>
          <w:rFonts w:ascii="Trebuchet MS" w:hAnsi="Trebuchet MS" w:cstheme="minorHAnsi"/>
          <w:sz w:val="20"/>
          <w:szCs w:val="20"/>
        </w:rPr>
      </w:pPr>
      <w:r w:rsidRPr="006E4398">
        <w:rPr>
          <w:rFonts w:ascii="Trebuchet MS" w:hAnsi="Trebuchet MS" w:cstheme="minorHAnsi"/>
          <w:color w:val="000000"/>
          <w:sz w:val="20"/>
          <w:szCs w:val="20"/>
          <w:u w:val="single"/>
        </w:rPr>
        <w:t xml:space="preserve">Despesas de Responsabilidade da </w:t>
      </w:r>
      <w:r w:rsidRPr="006E4398">
        <w:rPr>
          <w:rFonts w:ascii="Trebuchet MS" w:hAnsi="Trebuchet MS" w:cstheme="minorHAnsi"/>
          <w:sz w:val="20"/>
          <w:szCs w:val="20"/>
          <w:u w:val="single"/>
        </w:rPr>
        <w:t>Companhia</w:t>
      </w:r>
      <w:r w:rsidRPr="006E4398">
        <w:rPr>
          <w:rFonts w:ascii="Trebuchet MS" w:hAnsi="Trebuchet MS" w:cstheme="minorHAnsi"/>
          <w:color w:val="000000"/>
          <w:sz w:val="20"/>
          <w:szCs w:val="20"/>
        </w:rPr>
        <w:t>. São todas as Despesas Iniciais, as Despesas Recorrentes e as Despesas Extraordinárias, observado o disposto no Lastro a esse respeito;</w:t>
      </w:r>
    </w:p>
    <w:p w14:paraId="03CBD1D9" w14:textId="77777777" w:rsidR="00B107AE" w:rsidRPr="006E4398" w:rsidRDefault="00B107AE" w:rsidP="009A36B5">
      <w:pPr>
        <w:pStyle w:val="ListParagraph"/>
        <w:numPr>
          <w:ilvl w:val="0"/>
          <w:numId w:val="84"/>
        </w:numPr>
        <w:spacing w:line="360" w:lineRule="auto"/>
        <w:ind w:left="851" w:hanging="851"/>
        <w:jc w:val="both"/>
        <w:rPr>
          <w:rFonts w:ascii="Trebuchet MS" w:hAnsi="Trebuchet MS" w:cstheme="minorHAnsi"/>
          <w:color w:val="000000"/>
          <w:sz w:val="20"/>
          <w:szCs w:val="20"/>
        </w:rPr>
      </w:pPr>
      <w:r w:rsidRPr="006E4398">
        <w:rPr>
          <w:rFonts w:ascii="Trebuchet MS" w:hAnsi="Trebuchet MS" w:cstheme="minorHAnsi"/>
          <w:color w:val="000000"/>
          <w:sz w:val="20"/>
          <w:szCs w:val="20"/>
          <w:u w:val="single"/>
        </w:rPr>
        <w:t>Despesas de Responsabilidade do Patrimônio Separado dos CRI</w:t>
      </w:r>
      <w:r w:rsidRPr="006E4398">
        <w:rPr>
          <w:rFonts w:ascii="Trebuchet MS" w:hAnsi="Trebuchet MS" w:cstheme="minorHAnsi"/>
          <w:color w:val="000000"/>
          <w:sz w:val="20"/>
          <w:szCs w:val="20"/>
        </w:rPr>
        <w:t xml:space="preserve">. São as despesas listadas a seguir quando inadimplidas pela </w:t>
      </w:r>
      <w:r w:rsidRPr="006E4398">
        <w:rPr>
          <w:rFonts w:ascii="Trebuchet MS" w:hAnsi="Trebuchet MS" w:cstheme="minorHAnsi"/>
          <w:sz w:val="20"/>
          <w:szCs w:val="20"/>
        </w:rPr>
        <w:t>Companhia</w:t>
      </w:r>
      <w:r w:rsidRPr="006E4398">
        <w:rPr>
          <w:rFonts w:ascii="Trebuchet MS" w:hAnsi="Trebuchet MS" w:cstheme="minorHAnsi"/>
          <w:color w:val="000000"/>
          <w:sz w:val="20"/>
          <w:szCs w:val="20"/>
        </w:rPr>
        <w:t>:</w:t>
      </w:r>
    </w:p>
    <w:p w14:paraId="3D3E1DBE" w14:textId="77777777" w:rsidR="00B107AE" w:rsidRPr="006E4398" w:rsidRDefault="00B107AE" w:rsidP="009A36B5">
      <w:pPr>
        <w:numPr>
          <w:ilvl w:val="0"/>
          <w:numId w:val="82"/>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As despesas com a gestão, cobrança, contabilidade e auditoria na realização e administração do Patrimônio Separado, outras despesas indispensáveis à administração dos Créditos Imobiliários, inclusive aquelas despesas referentes à sua transferência;</w:t>
      </w:r>
    </w:p>
    <w:p w14:paraId="1307D417"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As eventuais despesas com terceiros especialistas, advogados, auditores ou fiscais relacionados com procedimentos legais incorridas para resguardar os interesses dos Titulares dos CRI e realização dos Créditos Imobiliários e das Garantias integrantes do Patrimônio Separado, desde que previamente aprovadas pelos Titulares dos CRI;</w:t>
      </w:r>
    </w:p>
    <w:p w14:paraId="2E60445B"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As despesas com publicações em jornais ou outros meios de comunicação para cumprimento das eventuais formalidades relacionadas aos CRI;</w:t>
      </w:r>
    </w:p>
    <w:p w14:paraId="3E2B3445"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As eventuais despesas, depósitos e custas judiciais decorrentes da sucumbência em ações judiciais;</w:t>
      </w:r>
    </w:p>
    <w:p w14:paraId="1A811369"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Os tributos incidentes sobre a distribuição de rendimentos dos CRI; e</w:t>
      </w:r>
    </w:p>
    <w:p w14:paraId="64D25C8A"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 xml:space="preserve">As Despesas da Operação, de responsabilidade da </w:t>
      </w:r>
      <w:r w:rsidRPr="006E4398">
        <w:rPr>
          <w:rFonts w:ascii="Trebuchet MS" w:hAnsi="Trebuchet MS" w:cstheme="minorHAnsi"/>
          <w:sz w:val="20"/>
          <w:szCs w:val="20"/>
        </w:rPr>
        <w:t>Companhia</w:t>
      </w:r>
      <w:r w:rsidRPr="006E4398">
        <w:rPr>
          <w:rFonts w:ascii="Trebuchet MS" w:hAnsi="Trebuchet MS" w:cstheme="minorHAnsi"/>
          <w:color w:val="000000"/>
          <w:sz w:val="20"/>
          <w:szCs w:val="20"/>
        </w:rPr>
        <w:t>, que não pagas por esta.</w:t>
      </w:r>
    </w:p>
    <w:p w14:paraId="7534F937" w14:textId="77777777" w:rsidR="00B107AE" w:rsidRPr="006E4398" w:rsidRDefault="00B107AE">
      <w:pPr>
        <w:pStyle w:val="ListParagraph"/>
        <w:numPr>
          <w:ilvl w:val="0"/>
          <w:numId w:val="84"/>
        </w:numPr>
        <w:autoSpaceDE/>
        <w:autoSpaceDN/>
        <w:adjustRightInd/>
        <w:spacing w:line="360" w:lineRule="auto"/>
        <w:ind w:left="851" w:hanging="851"/>
        <w:jc w:val="both"/>
        <w:rPr>
          <w:rFonts w:ascii="Trebuchet MS" w:hAnsi="Trebuchet MS"/>
          <w:color w:val="000000"/>
          <w:sz w:val="20"/>
          <w:szCs w:val="20"/>
          <w:u w:val="single"/>
        </w:rPr>
      </w:pPr>
      <w:r w:rsidRPr="006E4398">
        <w:rPr>
          <w:rFonts w:ascii="Trebuchet MS" w:hAnsi="Trebuchet MS" w:cstheme="minorHAnsi"/>
          <w:color w:val="000000"/>
          <w:sz w:val="20"/>
          <w:szCs w:val="20"/>
          <w:u w:val="single"/>
        </w:rPr>
        <w:t xml:space="preserve">Despesas Suportadas pelos Titulares dos CRI. </w:t>
      </w:r>
      <w:r w:rsidRPr="006E4398">
        <w:rPr>
          <w:rFonts w:ascii="Trebuchet MS" w:hAnsi="Trebuchet MS" w:cstheme="minorHAnsi"/>
          <w:color w:val="000000"/>
          <w:sz w:val="20"/>
          <w:szCs w:val="20"/>
        </w:rPr>
        <w:t>Considerando-se que a responsabilidade da Securitizadora se limita ao patrimônio separado dos CRI, nos termos da Lei 14.430, caso o patrimônio separado dos CRI seja insuficiente para arcar com as despesas mencionadas acima, estas deverão ser suportadas pelos Titulares dos CRI, na proporção dos CRI detidos por cada um deles</w:t>
      </w:r>
    </w:p>
    <w:p w14:paraId="0C49A014" w14:textId="77777777" w:rsidR="009E0A9C" w:rsidRPr="006E4398" w:rsidRDefault="009E0A9C">
      <w:pPr>
        <w:spacing w:line="360" w:lineRule="auto"/>
        <w:jc w:val="center"/>
        <w:rPr>
          <w:rFonts w:ascii="Trebuchet MS" w:hAnsi="Trebuchet MS"/>
          <w:b/>
          <w:bCs/>
          <w:w w:val="0"/>
          <w:sz w:val="20"/>
          <w:szCs w:val="20"/>
          <w:lang w:val="pt-PT"/>
        </w:rPr>
      </w:pPr>
    </w:p>
    <w:p w14:paraId="7F8EE4B8" w14:textId="77777777" w:rsidR="009E0A9C" w:rsidRPr="006E4398" w:rsidRDefault="009E0A9C">
      <w:pPr>
        <w:spacing w:line="360" w:lineRule="auto"/>
        <w:jc w:val="center"/>
        <w:rPr>
          <w:rFonts w:ascii="Trebuchet MS" w:hAnsi="Trebuchet MS"/>
          <w:b/>
          <w:bCs/>
          <w:w w:val="0"/>
          <w:sz w:val="20"/>
          <w:szCs w:val="20"/>
          <w:lang w:val="pt-PT"/>
        </w:rPr>
      </w:pPr>
    </w:p>
    <w:p w14:paraId="27E975A9" w14:textId="77777777" w:rsidR="009E0A9C" w:rsidRPr="006E4398" w:rsidRDefault="009E0A9C" w:rsidP="009A36B5">
      <w:pPr>
        <w:autoSpaceDE/>
        <w:autoSpaceDN/>
        <w:adjustRightInd/>
        <w:spacing w:line="360" w:lineRule="auto"/>
        <w:rPr>
          <w:rFonts w:ascii="Trebuchet MS" w:hAnsi="Trebuchet MS"/>
          <w:b/>
          <w:bCs/>
          <w:w w:val="0"/>
          <w:sz w:val="20"/>
          <w:szCs w:val="20"/>
          <w:highlight w:val="yellow"/>
          <w:lang w:val="pt-PT"/>
        </w:rPr>
      </w:pPr>
      <w:r w:rsidRPr="006E4398">
        <w:rPr>
          <w:rFonts w:ascii="Trebuchet MS" w:hAnsi="Trebuchet MS"/>
          <w:b/>
          <w:bCs/>
          <w:w w:val="0"/>
          <w:sz w:val="20"/>
          <w:szCs w:val="20"/>
          <w:highlight w:val="yellow"/>
          <w:lang w:val="pt-PT"/>
        </w:rPr>
        <w:br w:type="page"/>
      </w:r>
    </w:p>
    <w:p w14:paraId="42538FF6" w14:textId="77777777" w:rsidR="009E0A9C" w:rsidRPr="006E4398" w:rsidRDefault="009E0A9C">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ANEXO V – DESTINAÇÃO DE RECURSOS</w:t>
      </w:r>
    </w:p>
    <w:p w14:paraId="1AC6B9B8" w14:textId="77777777" w:rsidR="009E0A9C" w:rsidRPr="006E4398" w:rsidRDefault="009E0A9C">
      <w:pPr>
        <w:autoSpaceDE/>
        <w:autoSpaceDN/>
        <w:adjustRightInd/>
        <w:spacing w:line="360" w:lineRule="auto"/>
        <w:jc w:val="center"/>
        <w:rPr>
          <w:rFonts w:ascii="Trebuchet MS" w:hAnsi="Trebuchet MS"/>
          <w:b/>
          <w:color w:val="000000"/>
          <w:sz w:val="20"/>
          <w:szCs w:val="20"/>
          <w:lang w:val="pt-PT"/>
        </w:rPr>
      </w:pPr>
    </w:p>
    <w:p w14:paraId="54CF8A28" w14:textId="4F56804B" w:rsidR="009E0A9C" w:rsidRPr="00F66E86" w:rsidRDefault="009E0A9C" w:rsidP="00F66E86">
      <w:pPr>
        <w:spacing w:line="360" w:lineRule="auto"/>
        <w:jc w:val="center"/>
        <w:rPr>
          <w:rFonts w:ascii="Trebuchet MS" w:hAnsi="Trebuchet MS"/>
          <w:b/>
          <w:bCs/>
          <w:w w:val="0"/>
          <w:sz w:val="20"/>
          <w:szCs w:val="20"/>
          <w:lang w:val="pt-PT"/>
        </w:rPr>
      </w:pPr>
      <w:r w:rsidRPr="00F66E86">
        <w:rPr>
          <w:rFonts w:ascii="Trebuchet MS" w:hAnsi="Trebuchet MS"/>
          <w:w w:val="0"/>
          <w:sz w:val="20"/>
          <w:szCs w:val="20"/>
          <w:u w:val="single"/>
          <w:lang w:val="pt-PT"/>
        </w:rPr>
        <w:t>[</w:t>
      </w:r>
      <w:r w:rsidRPr="00F66E86">
        <w:rPr>
          <w:rFonts w:ascii="Trebuchet MS" w:hAnsi="Trebuchet MS"/>
          <w:b/>
          <w:bCs/>
          <w:w w:val="0"/>
          <w:sz w:val="20"/>
          <w:szCs w:val="20"/>
          <w:highlight w:val="yellow"/>
          <w:lang w:val="pt-PT"/>
        </w:rPr>
        <w:t xml:space="preserve">TCMB: </w:t>
      </w:r>
      <w:r w:rsidR="00477DC3" w:rsidRPr="00F66E86">
        <w:rPr>
          <w:rFonts w:ascii="Trebuchet MS" w:hAnsi="Trebuchet MS"/>
          <w:b/>
          <w:bCs/>
          <w:w w:val="0"/>
          <w:sz w:val="20"/>
          <w:szCs w:val="20"/>
          <w:highlight w:val="yellow"/>
          <w:lang w:val="pt-PT"/>
        </w:rPr>
        <w:t xml:space="preserve">Companhia, favor </w:t>
      </w:r>
      <w:r w:rsidR="00F66E86">
        <w:rPr>
          <w:rFonts w:ascii="Trebuchet MS" w:hAnsi="Trebuchet MS"/>
          <w:b/>
          <w:bCs/>
          <w:w w:val="0"/>
          <w:sz w:val="20"/>
          <w:szCs w:val="20"/>
          <w:highlight w:val="yellow"/>
          <w:lang w:val="pt-PT"/>
        </w:rPr>
        <w:t>preencher</w:t>
      </w:r>
      <w:r w:rsidRPr="00F66E86">
        <w:rPr>
          <w:rFonts w:ascii="Trebuchet MS" w:hAnsi="Trebuchet MS"/>
          <w:b/>
          <w:bCs/>
          <w:w w:val="0"/>
          <w:sz w:val="20"/>
          <w:szCs w:val="20"/>
          <w:highlight w:val="yellow"/>
          <w:lang w:val="pt-PT"/>
        </w:rPr>
        <w:t>]</w:t>
      </w:r>
    </w:p>
    <w:p w14:paraId="76C20B72" w14:textId="77777777" w:rsidR="00F66E86" w:rsidRPr="00F66E86" w:rsidRDefault="00F66E86" w:rsidP="00F66E86">
      <w:pPr>
        <w:spacing w:line="360" w:lineRule="auto"/>
        <w:jc w:val="center"/>
        <w:rPr>
          <w:rFonts w:ascii="Trebuchet MS" w:hAnsi="Trebuchet MS"/>
          <w:b/>
          <w:bCs/>
          <w:w w:val="0"/>
          <w:sz w:val="20"/>
          <w:szCs w:val="20"/>
          <w:lang w:val="pt-PT"/>
        </w:rPr>
      </w:pPr>
    </w:p>
    <w:p w14:paraId="6B06CD5E" w14:textId="7AE5B717" w:rsidR="00F66E86" w:rsidRPr="00F66E86" w:rsidRDefault="00F66E86" w:rsidP="00F66E86">
      <w:pPr>
        <w:spacing w:line="360" w:lineRule="auto"/>
        <w:jc w:val="center"/>
        <w:rPr>
          <w:rFonts w:ascii="Trebuchet MS" w:hAnsi="Trebuchet MS" w:cstheme="minorHAnsi"/>
          <w:caps/>
          <w:sz w:val="20"/>
          <w:szCs w:val="20"/>
        </w:rPr>
      </w:pPr>
      <w:r w:rsidRPr="00F66E86">
        <w:rPr>
          <w:rFonts w:ascii="Trebuchet MS" w:hAnsi="Trebuchet MS" w:cstheme="minorHAnsi"/>
          <w:b/>
          <w:caps/>
          <w:sz w:val="20"/>
          <w:szCs w:val="20"/>
        </w:rPr>
        <w:t xml:space="preserve">(V-A) PROPORÇÃO DOS RECURSOS CAPTADOS POR MEIO DA EMISSÃO A SER DESTINADA PARA CADA UM DOS EMPREENDIMENTOS IMOBILIÁRIOS </w:t>
      </w:r>
    </w:p>
    <w:p w14:paraId="7F0170DA" w14:textId="77777777" w:rsidR="00F66E86" w:rsidRPr="00F66E86" w:rsidRDefault="00F66E86" w:rsidP="00F66E86">
      <w:pPr>
        <w:pStyle w:val="BodyText2"/>
        <w:spacing w:line="360" w:lineRule="auto"/>
        <w:jc w:val="center"/>
        <w:rPr>
          <w:rFonts w:ascii="Trebuchet MS" w:hAnsi="Trebuchet MS" w:cstheme="minorHAnsi"/>
          <w:b/>
          <w:bCs/>
          <w:sz w:val="20"/>
          <w:szCs w:val="20"/>
        </w:rPr>
      </w:pPr>
    </w:p>
    <w:tbl>
      <w:tblPr>
        <w:tblW w:w="5000" w:type="pct"/>
        <w:jc w:val="center"/>
        <w:tblCellMar>
          <w:left w:w="70" w:type="dxa"/>
          <w:right w:w="70" w:type="dxa"/>
        </w:tblCellMar>
        <w:tblLook w:val="04A0" w:firstRow="1" w:lastRow="0" w:firstColumn="1" w:lastColumn="0" w:noHBand="0" w:noVBand="1"/>
      </w:tblPr>
      <w:tblGrid>
        <w:gridCol w:w="1634"/>
        <w:gridCol w:w="1412"/>
        <w:gridCol w:w="841"/>
        <w:gridCol w:w="1077"/>
        <w:gridCol w:w="1283"/>
        <w:gridCol w:w="1740"/>
        <w:gridCol w:w="1740"/>
      </w:tblGrid>
      <w:tr w:rsidR="00F66E86" w:rsidRPr="00F66E86" w14:paraId="54D7A2DD" w14:textId="77777777" w:rsidTr="003A2C82">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75535600" w14:textId="77777777" w:rsidR="00F66E86" w:rsidRPr="00F66E86" w:rsidRDefault="00F66E86" w:rsidP="00F66E86">
            <w:pPr>
              <w:spacing w:line="360" w:lineRule="auto"/>
              <w:ind w:left="67"/>
              <w:jc w:val="center"/>
              <w:rPr>
                <w:rFonts w:ascii="Trebuchet MS" w:hAnsi="Trebuchet MS" w:cstheme="minorHAnsi"/>
                <w:b/>
                <w:caps/>
                <w:sz w:val="20"/>
                <w:szCs w:val="20"/>
              </w:rPr>
            </w:pPr>
            <w:bookmarkStart w:id="253" w:name="_Hlk68028688"/>
            <w:r w:rsidRPr="00F66E86">
              <w:rPr>
                <w:rFonts w:ascii="Trebuchet MS" w:hAnsi="Trebuchet MS" w:cstheme="minorHAnsi"/>
                <w:b/>
                <w:caps/>
                <w:sz w:val="20"/>
                <w:szCs w:val="20"/>
              </w:rPr>
              <w:t>Imóvel Lastro</w:t>
            </w:r>
          </w:p>
          <w:p w14:paraId="1917331E" w14:textId="77777777" w:rsidR="00F66E86" w:rsidRPr="00F66E86" w:rsidRDefault="00F66E86" w:rsidP="00F66E86">
            <w:pPr>
              <w:spacing w:line="360" w:lineRule="auto"/>
              <w:ind w:left="67"/>
              <w:jc w:val="center"/>
              <w:rPr>
                <w:rFonts w:ascii="Trebuchet MS" w:hAnsi="Trebuchet MS" w:cstheme="minorHAnsi"/>
                <w:b/>
                <w:caps/>
                <w:sz w:val="20"/>
                <w:szCs w:val="20"/>
              </w:rPr>
            </w:pPr>
            <w:r w:rsidRPr="00F66E86">
              <w:rPr>
                <w:rFonts w:ascii="Trebuchet MS" w:hAnsi="Trebuchet MS" w:cstheme="minorHAnsi"/>
                <w:b/>
                <w:cap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A10B5C7" w14:textId="77777777" w:rsidR="00F66E86" w:rsidRPr="00F66E86" w:rsidRDefault="00F66E86" w:rsidP="00F66E86">
            <w:pPr>
              <w:spacing w:line="360" w:lineRule="auto"/>
              <w:jc w:val="center"/>
              <w:rPr>
                <w:rFonts w:ascii="Trebuchet MS" w:hAnsi="Trebuchet MS" w:cstheme="minorHAnsi"/>
                <w:b/>
                <w:bCs/>
                <w:sz w:val="20"/>
                <w:szCs w:val="20"/>
              </w:rPr>
            </w:pPr>
          </w:p>
          <w:p w14:paraId="5E1A6FC1" w14:textId="77777777" w:rsidR="00F66E86" w:rsidRPr="00F66E86" w:rsidRDefault="00F66E86" w:rsidP="00F66E86">
            <w:pPr>
              <w:spacing w:line="360" w:lineRule="auto"/>
              <w:jc w:val="center"/>
              <w:rPr>
                <w:rFonts w:ascii="Trebuchet MS" w:hAnsi="Trebuchet MS" w:cstheme="minorHAnsi"/>
                <w:b/>
                <w:bCs/>
                <w:sz w:val="20"/>
                <w:szCs w:val="20"/>
              </w:rPr>
            </w:pPr>
          </w:p>
          <w:p w14:paraId="373E1E7F" w14:textId="77777777" w:rsidR="00F66E86" w:rsidRPr="00F66E86" w:rsidRDefault="00F66E86" w:rsidP="00F66E86">
            <w:pPr>
              <w:spacing w:line="360" w:lineRule="auto"/>
              <w:jc w:val="center"/>
              <w:rPr>
                <w:rFonts w:ascii="Trebuchet MS" w:hAnsi="Trebuchet MS" w:cstheme="minorHAnsi"/>
                <w:b/>
                <w:bCs/>
                <w:sz w:val="20"/>
                <w:szCs w:val="20"/>
              </w:rPr>
            </w:pPr>
            <w:r w:rsidRPr="00F66E86">
              <w:rPr>
                <w:rFonts w:ascii="Trebuchet MS" w:hAnsi="Trebuchet MS" w:cstheme="minorHAnsi"/>
                <w:b/>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6524D0BE" w14:textId="77777777" w:rsidR="00F66E86" w:rsidRPr="00F66E86" w:rsidRDefault="00F66E86" w:rsidP="00F66E86">
            <w:pPr>
              <w:spacing w:line="360" w:lineRule="auto"/>
              <w:jc w:val="center"/>
              <w:rPr>
                <w:rFonts w:ascii="Trebuchet MS" w:hAnsi="Trebuchet MS" w:cstheme="minorHAnsi"/>
                <w:b/>
                <w:bCs/>
                <w:sz w:val="20"/>
                <w:szCs w:val="20"/>
              </w:rPr>
            </w:pPr>
          </w:p>
          <w:p w14:paraId="5068E45C" w14:textId="77777777" w:rsidR="00F66E86" w:rsidRPr="00F66E86" w:rsidRDefault="00F66E86" w:rsidP="00F66E86">
            <w:pPr>
              <w:spacing w:line="360" w:lineRule="auto"/>
              <w:jc w:val="center"/>
              <w:rPr>
                <w:rFonts w:ascii="Trebuchet MS" w:hAnsi="Trebuchet MS" w:cstheme="minorHAnsi"/>
                <w:b/>
                <w:bCs/>
                <w:sz w:val="20"/>
                <w:szCs w:val="20"/>
              </w:rPr>
            </w:pPr>
          </w:p>
          <w:p w14:paraId="630D875E"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190F1B36"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cap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739395F8"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cap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7FED4380"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cap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C4381CE"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caps/>
                <w:sz w:val="20"/>
                <w:szCs w:val="20"/>
              </w:rPr>
              <w:t>Empreendimento objeto de destinação de recursos de outra emissão de certificados de recebíveis imobiliários?</w:t>
            </w:r>
          </w:p>
        </w:tc>
      </w:tr>
      <w:tr w:rsidR="00F66E86" w:rsidRPr="00F66E86" w14:paraId="3AF3F4EB" w14:textId="77777777" w:rsidTr="003A2C82">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6F8FC8C1" w14:textId="3A7AE00C" w:rsidR="00F66E86" w:rsidRPr="00F66E86" w:rsidRDefault="00012A76" w:rsidP="00F66E86">
            <w:pPr>
              <w:spacing w:line="360" w:lineRule="auto"/>
              <w:jc w:val="center"/>
              <w:rPr>
                <w:rFonts w:ascii="Trebuchet MS" w:hAnsi="Trebuchet MS" w:cstheme="minorHAnsi"/>
                <w:sz w:val="20"/>
                <w:szCs w:val="20"/>
              </w:rPr>
            </w:pPr>
            <w:r>
              <w:rPr>
                <w:rFonts w:ascii="Trebuchet MS" w:hAnsi="Trebuchet MS" w:cstheme="minorHAnsi"/>
                <w:sz w:val="20"/>
                <w:szCs w:val="20"/>
              </w:rPr>
              <w:t>[•]</w:t>
            </w:r>
          </w:p>
        </w:tc>
        <w:tc>
          <w:tcPr>
            <w:tcW w:w="2009" w:type="dxa"/>
            <w:tcBorders>
              <w:top w:val="single" w:sz="4" w:space="0" w:color="auto"/>
              <w:left w:val="single" w:sz="4" w:space="0" w:color="auto"/>
              <w:bottom w:val="single" w:sz="4" w:space="0" w:color="auto"/>
              <w:right w:val="single" w:sz="4" w:space="0" w:color="auto"/>
            </w:tcBorders>
            <w:vAlign w:val="center"/>
          </w:tcPr>
          <w:p w14:paraId="7A159776" w14:textId="4542B692" w:rsidR="00F66E86" w:rsidRPr="00F66E86" w:rsidRDefault="00012A76" w:rsidP="00F66E86">
            <w:pPr>
              <w:spacing w:line="360" w:lineRule="auto"/>
              <w:jc w:val="center"/>
              <w:rPr>
                <w:rFonts w:ascii="Trebuchet MS" w:hAnsi="Trebuchet MS" w:cstheme="minorHAnsi"/>
                <w:color w:val="000000"/>
                <w:sz w:val="20"/>
                <w:szCs w:val="20"/>
              </w:rPr>
            </w:pPr>
            <w:r>
              <w:rPr>
                <w:rFonts w:ascii="Trebuchet MS" w:hAnsi="Trebuchet MS" w:cstheme="minorHAnsi"/>
                <w:color w:val="000000"/>
                <w:sz w:val="20"/>
                <w:szCs w:val="20"/>
              </w:rPr>
              <w:t>[•]</w:t>
            </w:r>
          </w:p>
        </w:tc>
        <w:tc>
          <w:tcPr>
            <w:tcW w:w="1161" w:type="dxa"/>
            <w:tcBorders>
              <w:top w:val="single" w:sz="4" w:space="0" w:color="auto"/>
              <w:left w:val="single" w:sz="4" w:space="0" w:color="auto"/>
              <w:bottom w:val="single" w:sz="4" w:space="0" w:color="auto"/>
              <w:right w:val="single" w:sz="4" w:space="0" w:color="auto"/>
            </w:tcBorders>
            <w:vAlign w:val="center"/>
          </w:tcPr>
          <w:p w14:paraId="296073BE" w14:textId="05CA29B8" w:rsidR="00F66E86" w:rsidRPr="00F66E86" w:rsidRDefault="00012A76" w:rsidP="00F66E86">
            <w:pPr>
              <w:spacing w:line="360" w:lineRule="auto"/>
              <w:jc w:val="center"/>
              <w:rPr>
                <w:rFonts w:ascii="Trebuchet MS" w:hAnsi="Trebuchet MS" w:cstheme="minorHAnsi"/>
                <w:sz w:val="20"/>
                <w:szCs w:val="20"/>
              </w:rPr>
            </w:pPr>
            <w:r>
              <w:rPr>
                <w:rFonts w:ascii="Trebuchet MS" w:hAnsi="Trebuchet MS" w:cstheme="minorHAnsi"/>
                <w:sz w:val="20"/>
                <w:szCs w:val="20"/>
              </w:rPr>
              <w:t>[•]</w:t>
            </w:r>
          </w:p>
        </w:tc>
        <w:tc>
          <w:tcPr>
            <w:tcW w:w="1535" w:type="dxa"/>
            <w:tcBorders>
              <w:top w:val="single" w:sz="4" w:space="0" w:color="auto"/>
              <w:left w:val="single" w:sz="4" w:space="0" w:color="auto"/>
              <w:bottom w:val="single" w:sz="4" w:space="0" w:color="auto"/>
              <w:right w:val="single" w:sz="4" w:space="0" w:color="auto"/>
            </w:tcBorders>
            <w:vAlign w:val="center"/>
          </w:tcPr>
          <w:p w14:paraId="74450CD2" w14:textId="1C0C2326" w:rsidR="00F66E86" w:rsidRPr="00F66E86" w:rsidRDefault="00012A76" w:rsidP="00F66E86">
            <w:pPr>
              <w:spacing w:line="360" w:lineRule="auto"/>
              <w:jc w:val="center"/>
              <w:rPr>
                <w:rFonts w:ascii="Trebuchet MS" w:hAnsi="Trebuchet MS" w:cstheme="minorHAnsi"/>
                <w:sz w:val="20"/>
                <w:szCs w:val="20"/>
              </w:rPr>
            </w:pPr>
            <w:r>
              <w:rPr>
                <w:rFonts w:ascii="Trebuchet MS" w:hAnsi="Trebuchet MS" w:cstheme="minorHAnsi"/>
                <w:sz w:val="20"/>
                <w:szCs w:val="20"/>
              </w:rPr>
              <w:t>[•]</w:t>
            </w:r>
          </w:p>
        </w:tc>
        <w:tc>
          <w:tcPr>
            <w:tcW w:w="1776" w:type="dxa"/>
            <w:tcBorders>
              <w:top w:val="single" w:sz="4" w:space="0" w:color="auto"/>
              <w:left w:val="single" w:sz="4" w:space="0" w:color="auto"/>
              <w:bottom w:val="single" w:sz="4" w:space="0" w:color="auto"/>
              <w:right w:val="single" w:sz="4" w:space="0" w:color="auto"/>
            </w:tcBorders>
            <w:vAlign w:val="center"/>
          </w:tcPr>
          <w:p w14:paraId="1809DB76" w14:textId="6A4CEA5B" w:rsidR="00F66E86" w:rsidRPr="00F66E86" w:rsidRDefault="00012A76" w:rsidP="00F66E86">
            <w:pPr>
              <w:spacing w:line="360" w:lineRule="auto"/>
              <w:jc w:val="center"/>
              <w:rPr>
                <w:rFonts w:ascii="Trebuchet MS" w:hAnsi="Trebuchet MS" w:cstheme="minorHAnsi"/>
                <w:sz w:val="20"/>
                <w:szCs w:val="20"/>
              </w:rPr>
            </w:pPr>
            <w:r>
              <w:rPr>
                <w:rFonts w:ascii="Trebuchet MS" w:hAnsi="Trebuchet MS" w:cstheme="minorHAnsi"/>
                <w:sz w:val="20"/>
                <w:szCs w:val="20"/>
              </w:rPr>
              <w:t>[•]</w:t>
            </w:r>
          </w:p>
        </w:tc>
        <w:tc>
          <w:tcPr>
            <w:tcW w:w="2585" w:type="dxa"/>
            <w:tcBorders>
              <w:top w:val="single" w:sz="4" w:space="0" w:color="auto"/>
              <w:left w:val="single" w:sz="4" w:space="0" w:color="auto"/>
              <w:bottom w:val="single" w:sz="4" w:space="0" w:color="auto"/>
              <w:right w:val="single" w:sz="4" w:space="0" w:color="auto"/>
            </w:tcBorders>
            <w:vAlign w:val="center"/>
          </w:tcPr>
          <w:p w14:paraId="4D350B6B" w14:textId="357D2C29" w:rsidR="00F66E86" w:rsidRPr="00F66E86" w:rsidRDefault="00012A76" w:rsidP="00F66E86">
            <w:pPr>
              <w:spacing w:line="360" w:lineRule="auto"/>
              <w:jc w:val="center"/>
              <w:rPr>
                <w:rFonts w:ascii="Trebuchet MS" w:hAnsi="Trebuchet MS" w:cstheme="minorHAnsi"/>
                <w:sz w:val="20"/>
                <w:szCs w:val="20"/>
              </w:rPr>
            </w:pPr>
            <w:r>
              <w:rPr>
                <w:rFonts w:ascii="Trebuchet MS" w:hAnsi="Trebuchet MS" w:cstheme="minorHAnsi"/>
                <w:sz w:val="20"/>
                <w:szCs w:val="20"/>
              </w:rPr>
              <w:t>[•]</w:t>
            </w:r>
          </w:p>
        </w:tc>
        <w:tc>
          <w:tcPr>
            <w:tcW w:w="2585" w:type="dxa"/>
            <w:tcBorders>
              <w:top w:val="single" w:sz="4" w:space="0" w:color="auto"/>
              <w:left w:val="single" w:sz="4" w:space="0" w:color="auto"/>
              <w:bottom w:val="single" w:sz="4" w:space="0" w:color="auto"/>
              <w:right w:val="single" w:sz="4" w:space="0" w:color="auto"/>
            </w:tcBorders>
            <w:vAlign w:val="center"/>
          </w:tcPr>
          <w:p w14:paraId="0703E1A4" w14:textId="2C4FB9AA" w:rsidR="00F66E86" w:rsidRPr="00F66E86" w:rsidRDefault="00012A76" w:rsidP="00F66E86">
            <w:pPr>
              <w:spacing w:line="360" w:lineRule="auto"/>
              <w:jc w:val="center"/>
              <w:rPr>
                <w:rFonts w:ascii="Trebuchet MS" w:eastAsia="Calibri" w:hAnsi="Trebuchet MS" w:cstheme="minorHAnsi"/>
                <w:bCs/>
                <w:sz w:val="20"/>
                <w:szCs w:val="20"/>
              </w:rPr>
            </w:pPr>
            <w:r>
              <w:rPr>
                <w:rFonts w:ascii="Trebuchet MS" w:eastAsia="Calibri" w:hAnsi="Trebuchet MS" w:cstheme="minorHAnsi"/>
                <w:bCs/>
                <w:sz w:val="20"/>
                <w:szCs w:val="20"/>
              </w:rPr>
              <w:t>[•]</w:t>
            </w:r>
          </w:p>
        </w:tc>
      </w:tr>
      <w:tr w:rsidR="00F66E86" w:rsidRPr="00F66E86" w14:paraId="07D66217" w14:textId="77777777" w:rsidTr="003A2C82">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3C07B8E2" w14:textId="77777777" w:rsidR="00F66E86" w:rsidRPr="00F66E86" w:rsidRDefault="00F66E86" w:rsidP="00F66E86">
            <w:pPr>
              <w:spacing w:line="360" w:lineRule="auto"/>
              <w:jc w:val="center"/>
              <w:rPr>
                <w:rFonts w:ascii="Trebuchet MS" w:hAnsi="Trebuchet MS" w:cstheme="minorHAnsi"/>
                <w:b/>
                <w:bCs/>
                <w:color w:val="000000"/>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0F4C83F5" w14:textId="77777777" w:rsidR="00F66E86" w:rsidRPr="00F66E86" w:rsidRDefault="00F66E86" w:rsidP="00F66E86">
            <w:pPr>
              <w:spacing w:line="360" w:lineRule="auto"/>
              <w:jc w:val="center"/>
              <w:rPr>
                <w:rFonts w:ascii="Trebuchet MS" w:hAnsi="Trebuchet MS" w:cstheme="minorHAnsi"/>
                <w:b/>
                <w:bCs/>
                <w:color w:val="000000"/>
                <w:sz w:val="20"/>
                <w:szCs w:val="20"/>
              </w:rPr>
            </w:pPr>
            <w:r w:rsidRPr="00F66E86">
              <w:rPr>
                <w:rFonts w:ascii="Trebuchet MS" w:hAnsi="Trebuchet MS" w:cstheme="minorHAnsi"/>
                <w:b/>
                <w:bCs/>
                <w:color w:val="000000"/>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56EF6EB" w14:textId="77777777" w:rsidR="00F66E86" w:rsidRPr="00F66E86" w:rsidRDefault="00F66E86" w:rsidP="00F66E86">
            <w:pPr>
              <w:spacing w:line="360" w:lineRule="auto"/>
              <w:jc w:val="center"/>
              <w:rPr>
                <w:rFonts w:ascii="Trebuchet MS" w:hAnsi="Trebuchet MS" w:cstheme="minorHAnsi"/>
                <w:b/>
                <w:bCs/>
                <w:color w:val="000000"/>
                <w:sz w:val="20"/>
                <w:szCs w:val="20"/>
              </w:rPr>
            </w:pPr>
            <w:r w:rsidRPr="00F66E86">
              <w:rPr>
                <w:rFonts w:ascii="Trebuchet MS" w:hAnsi="Trebuchet MS" w:cstheme="minorHAnsi"/>
                <w:b/>
                <w:bCs/>
                <w:color w:val="000000"/>
                <w:sz w:val="20"/>
                <w:szCs w:val="20"/>
              </w:rPr>
              <w:t xml:space="preserve">R$ </w:t>
            </w:r>
          </w:p>
        </w:tc>
        <w:tc>
          <w:tcPr>
            <w:tcW w:w="1776" w:type="dxa"/>
            <w:tcBorders>
              <w:top w:val="single" w:sz="4" w:space="0" w:color="auto"/>
              <w:left w:val="single" w:sz="4" w:space="0" w:color="auto"/>
              <w:bottom w:val="single" w:sz="4" w:space="0" w:color="auto"/>
              <w:right w:val="single" w:sz="4" w:space="0" w:color="auto"/>
            </w:tcBorders>
            <w:vAlign w:val="center"/>
            <w:hideMark/>
          </w:tcPr>
          <w:p w14:paraId="0D034F98" w14:textId="77777777" w:rsidR="00F66E86" w:rsidRPr="00F66E86" w:rsidRDefault="00F66E86" w:rsidP="00F66E86">
            <w:pPr>
              <w:spacing w:line="360" w:lineRule="auto"/>
              <w:jc w:val="center"/>
              <w:rPr>
                <w:rFonts w:ascii="Trebuchet MS" w:hAnsi="Trebuchet MS" w:cstheme="minorHAnsi"/>
                <w:b/>
                <w:bCs/>
                <w:color w:val="000000"/>
                <w:sz w:val="20"/>
                <w:szCs w:val="20"/>
              </w:rPr>
            </w:pPr>
            <w:r w:rsidRPr="00F66E86">
              <w:rPr>
                <w:rFonts w:ascii="Trebuchet MS" w:hAnsi="Trebuchet MS" w:cstheme="minorHAnsi"/>
                <w:b/>
                <w:bCs/>
                <w:color w:val="000000"/>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31132DD" w14:textId="77777777" w:rsidR="00F66E86" w:rsidRPr="00F66E86" w:rsidRDefault="00F66E86" w:rsidP="00F66E86">
            <w:pPr>
              <w:spacing w:line="360" w:lineRule="auto"/>
              <w:jc w:val="center"/>
              <w:rPr>
                <w:rFonts w:ascii="Trebuchet MS" w:hAnsi="Trebuchet MS" w:cstheme="minorHAnsi"/>
                <w:b/>
                <w:bCs/>
                <w:sz w:val="20"/>
                <w:szCs w:val="20"/>
              </w:rPr>
            </w:pPr>
          </w:p>
        </w:tc>
        <w:tc>
          <w:tcPr>
            <w:tcW w:w="2585" w:type="dxa"/>
            <w:tcBorders>
              <w:top w:val="single" w:sz="4" w:space="0" w:color="auto"/>
              <w:left w:val="single" w:sz="4" w:space="0" w:color="auto"/>
              <w:bottom w:val="single" w:sz="4" w:space="0" w:color="auto"/>
              <w:right w:val="single" w:sz="4" w:space="0" w:color="auto"/>
            </w:tcBorders>
            <w:vAlign w:val="center"/>
          </w:tcPr>
          <w:p w14:paraId="55D92E69" w14:textId="77777777" w:rsidR="00F66E86" w:rsidRPr="00F66E86" w:rsidRDefault="00F66E86" w:rsidP="00F66E86">
            <w:pPr>
              <w:spacing w:line="360" w:lineRule="auto"/>
              <w:jc w:val="center"/>
              <w:rPr>
                <w:rFonts w:ascii="Trebuchet MS" w:eastAsia="Calibri" w:hAnsi="Trebuchet MS" w:cstheme="minorHAnsi"/>
                <w:bCs/>
                <w:sz w:val="20"/>
                <w:szCs w:val="20"/>
              </w:rPr>
            </w:pPr>
          </w:p>
        </w:tc>
      </w:tr>
      <w:bookmarkEnd w:id="253"/>
    </w:tbl>
    <w:p w14:paraId="7FB2E948" w14:textId="77777777" w:rsidR="00F66E86" w:rsidRPr="006E4398" w:rsidRDefault="00F66E86" w:rsidP="00F66E86">
      <w:pPr>
        <w:spacing w:line="360" w:lineRule="auto"/>
        <w:rPr>
          <w:rFonts w:ascii="Trebuchet MS" w:hAnsi="Trebuchet MS"/>
          <w:b/>
          <w:bCs/>
          <w:w w:val="0"/>
          <w:sz w:val="20"/>
          <w:szCs w:val="20"/>
          <w:lang w:val="pt-PT"/>
        </w:rPr>
      </w:pPr>
    </w:p>
    <w:p w14:paraId="5960B30D" w14:textId="77777777" w:rsidR="00F66E86" w:rsidRDefault="00F66E86">
      <w:pPr>
        <w:autoSpaceDE/>
        <w:autoSpaceDN/>
        <w:adjustRightInd/>
        <w:rPr>
          <w:rFonts w:ascii="Trebuchet MS" w:hAnsi="Trebuchet MS"/>
          <w:b/>
          <w:color w:val="000000"/>
          <w:sz w:val="20"/>
          <w:szCs w:val="20"/>
          <w:lang w:val="pt-PT"/>
        </w:rPr>
      </w:pPr>
      <w:r>
        <w:rPr>
          <w:rFonts w:ascii="Trebuchet MS" w:hAnsi="Trebuchet MS"/>
          <w:b/>
          <w:color w:val="000000"/>
          <w:sz w:val="20"/>
          <w:szCs w:val="20"/>
          <w:lang w:val="pt-PT"/>
        </w:rPr>
        <w:br w:type="page"/>
      </w:r>
    </w:p>
    <w:p w14:paraId="41A2ADE6" w14:textId="77777777" w:rsidR="00F66E86" w:rsidRDefault="00F66E86" w:rsidP="00F66E86">
      <w:pPr>
        <w:autoSpaceDE/>
        <w:autoSpaceDN/>
        <w:adjustRightInd/>
        <w:spacing w:line="360" w:lineRule="auto"/>
        <w:jc w:val="center"/>
        <w:rPr>
          <w:rFonts w:ascii="Trebuchet MS" w:hAnsi="Trebuchet MS"/>
          <w:b/>
          <w:color w:val="000000"/>
          <w:sz w:val="20"/>
          <w:szCs w:val="20"/>
          <w:lang w:val="pt-PT"/>
        </w:rPr>
        <w:sectPr w:rsidR="00F66E86" w:rsidSect="00D10808">
          <w:pgSz w:w="11907" w:h="16840" w:code="9"/>
          <w:pgMar w:top="1440" w:right="1080" w:bottom="1440" w:left="1080" w:header="720" w:footer="227" w:gutter="0"/>
          <w:cols w:space="720"/>
          <w:noEndnote/>
          <w:titlePg/>
          <w:docGrid w:linePitch="326"/>
        </w:sectPr>
      </w:pPr>
    </w:p>
    <w:p w14:paraId="0DAC76B4" w14:textId="79E0D6F0" w:rsidR="00F66E86" w:rsidRDefault="00F66E86" w:rsidP="00F66E86">
      <w:pPr>
        <w:autoSpaceDE/>
        <w:autoSpaceDN/>
        <w:adjustRightInd/>
        <w:spacing w:line="360" w:lineRule="auto"/>
        <w:jc w:val="center"/>
        <w:rPr>
          <w:rFonts w:ascii="Trebuchet MS" w:hAnsi="Trebuchet MS"/>
          <w:b/>
          <w:color w:val="000000"/>
          <w:sz w:val="20"/>
          <w:szCs w:val="20"/>
          <w:lang w:val="pt-PT"/>
        </w:rPr>
      </w:pPr>
      <w:r>
        <w:rPr>
          <w:rFonts w:ascii="Trebuchet MS" w:hAnsi="Trebuchet MS"/>
          <w:b/>
          <w:color w:val="000000"/>
          <w:sz w:val="20"/>
          <w:szCs w:val="20"/>
          <w:lang w:val="pt-PT"/>
        </w:rPr>
        <w:t>(V-B)</w:t>
      </w:r>
      <w:r w:rsidRPr="006E4398">
        <w:rPr>
          <w:rFonts w:ascii="Trebuchet MS" w:hAnsi="Trebuchet MS"/>
          <w:b/>
          <w:color w:val="000000"/>
          <w:sz w:val="20"/>
          <w:szCs w:val="20"/>
          <w:lang w:val="pt-PT"/>
        </w:rPr>
        <w:t xml:space="preserve"> DESTINAÇÃO DE RECURSOS</w:t>
      </w:r>
      <w:r>
        <w:rPr>
          <w:rFonts w:ascii="Trebuchet MS" w:hAnsi="Trebuchet MS"/>
          <w:b/>
          <w:color w:val="000000"/>
          <w:sz w:val="20"/>
          <w:szCs w:val="20"/>
          <w:lang w:val="pt-PT"/>
        </w:rPr>
        <w:t xml:space="preserve"> – REEMBOLSO DE DESPESAS</w:t>
      </w:r>
    </w:p>
    <w:p w14:paraId="4018F9A4" w14:textId="77777777" w:rsidR="00B24588" w:rsidRDefault="00B24588" w:rsidP="00F66E86">
      <w:pPr>
        <w:autoSpaceDE/>
        <w:autoSpaceDN/>
        <w:adjustRightInd/>
        <w:spacing w:line="360" w:lineRule="auto"/>
        <w:jc w:val="center"/>
        <w:rPr>
          <w:rFonts w:ascii="Trebuchet MS" w:hAnsi="Trebuchet MS"/>
          <w:b/>
          <w:color w:val="000000"/>
          <w:sz w:val="20"/>
          <w:szCs w:val="20"/>
          <w:lang w:val="pt-PT"/>
        </w:rPr>
      </w:pPr>
    </w:p>
    <w:tbl>
      <w:tblPr>
        <w:tblW w:w="9883" w:type="dxa"/>
        <w:jc w:val="center"/>
        <w:tblCellMar>
          <w:left w:w="70" w:type="dxa"/>
          <w:right w:w="70" w:type="dxa"/>
        </w:tblCellMar>
        <w:tblLook w:val="04A0" w:firstRow="1" w:lastRow="0" w:firstColumn="1" w:lastColumn="0" w:noHBand="0" w:noVBand="1"/>
      </w:tblPr>
      <w:tblGrid>
        <w:gridCol w:w="1554"/>
        <w:gridCol w:w="1091"/>
        <w:gridCol w:w="736"/>
        <w:gridCol w:w="1349"/>
        <w:gridCol w:w="1483"/>
        <w:gridCol w:w="1332"/>
        <w:gridCol w:w="1180"/>
        <w:gridCol w:w="1172"/>
        <w:gridCol w:w="976"/>
      </w:tblGrid>
      <w:tr w:rsidR="00B24588" w:rsidRPr="00FD7257" w14:paraId="7696C6ED" w14:textId="77777777" w:rsidTr="006E5F8D">
        <w:trPr>
          <w:trHeight w:val="1950"/>
          <w:tblHeader/>
          <w:jc w:val="center"/>
        </w:trPr>
        <w:tc>
          <w:tcPr>
            <w:tcW w:w="14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0ECC24"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 xml:space="preserve">EMPREEDIMENTO </w:t>
            </w:r>
          </w:p>
        </w:tc>
        <w:tc>
          <w:tcPr>
            <w:tcW w:w="98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FBA34C6"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 xml:space="preserve">MATRÍCULA </w:t>
            </w:r>
          </w:p>
        </w:tc>
        <w:tc>
          <w:tcPr>
            <w:tcW w:w="62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5879CDF"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RGI</w:t>
            </w:r>
          </w:p>
        </w:tc>
        <w:tc>
          <w:tcPr>
            <w:tcW w:w="12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E99E41D"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PROPRIETÁRIA</w:t>
            </w:r>
          </w:p>
        </w:tc>
        <w:tc>
          <w:tcPr>
            <w:tcW w:w="137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D102DA"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DESCRIÇÃO DA DESPESA</w:t>
            </w:r>
          </w:p>
        </w:tc>
        <w:tc>
          <w:tcPr>
            <w:tcW w:w="122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D67489F"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DOCUMENTO</w:t>
            </w:r>
          </w:p>
        </w:tc>
        <w:tc>
          <w:tcPr>
            <w:tcW w:w="1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E59FD62"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DATA DO EFTIVO PAGAMENTO</w:t>
            </w:r>
          </w:p>
        </w:tc>
        <w:tc>
          <w:tcPr>
            <w:tcW w:w="106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D5AA218"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 xml:space="preserve"> VALOR DO REEMBOLSO </w:t>
            </w:r>
          </w:p>
        </w:tc>
        <w:tc>
          <w:tcPr>
            <w:tcW w:w="86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909588B"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 xml:space="preserve"> Percentual de destinação </w:t>
            </w:r>
          </w:p>
        </w:tc>
      </w:tr>
      <w:tr w:rsidR="00B24588" w:rsidRPr="00FD7257" w14:paraId="021C257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15A6A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4C052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403366</w:t>
            </w:r>
          </w:p>
        </w:tc>
        <w:tc>
          <w:tcPr>
            <w:tcW w:w="626" w:type="dxa"/>
            <w:tcBorders>
              <w:top w:val="nil"/>
              <w:left w:val="nil"/>
              <w:bottom w:val="single" w:sz="4" w:space="0" w:color="auto"/>
              <w:right w:val="single" w:sz="4" w:space="0" w:color="auto"/>
            </w:tcBorders>
            <w:shd w:val="clear" w:color="auto" w:fill="auto"/>
            <w:vAlign w:val="center"/>
            <w:hideMark/>
          </w:tcPr>
          <w:p w14:paraId="712FA7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C2BB4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3C0C9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consultoria acústica Bloco P</w:t>
            </w:r>
          </w:p>
        </w:tc>
        <w:tc>
          <w:tcPr>
            <w:tcW w:w="1222" w:type="dxa"/>
            <w:tcBorders>
              <w:top w:val="nil"/>
              <w:left w:val="nil"/>
              <w:bottom w:val="single" w:sz="4" w:space="0" w:color="auto"/>
              <w:right w:val="single" w:sz="4" w:space="0" w:color="auto"/>
            </w:tcBorders>
            <w:shd w:val="clear" w:color="auto" w:fill="auto"/>
            <w:vAlign w:val="center"/>
            <w:hideMark/>
          </w:tcPr>
          <w:p w14:paraId="560FE6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08_RTM Arquitetos Ltda</w:t>
            </w:r>
          </w:p>
        </w:tc>
        <w:tc>
          <w:tcPr>
            <w:tcW w:w="1070" w:type="dxa"/>
            <w:tcBorders>
              <w:top w:val="nil"/>
              <w:left w:val="nil"/>
              <w:bottom w:val="single" w:sz="4" w:space="0" w:color="auto"/>
              <w:right w:val="single" w:sz="4" w:space="0" w:color="auto"/>
            </w:tcBorders>
            <w:shd w:val="clear" w:color="auto" w:fill="auto"/>
            <w:vAlign w:val="center"/>
            <w:hideMark/>
          </w:tcPr>
          <w:p w14:paraId="3B195F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05/09/2022</w:t>
            </w:r>
          </w:p>
        </w:tc>
        <w:tc>
          <w:tcPr>
            <w:tcW w:w="1062" w:type="dxa"/>
            <w:tcBorders>
              <w:top w:val="nil"/>
              <w:left w:val="nil"/>
              <w:bottom w:val="single" w:sz="4" w:space="0" w:color="auto"/>
              <w:right w:val="single" w:sz="4" w:space="0" w:color="auto"/>
            </w:tcBorders>
            <w:shd w:val="clear" w:color="auto" w:fill="auto"/>
            <w:vAlign w:val="center"/>
            <w:hideMark/>
          </w:tcPr>
          <w:p w14:paraId="5762D4C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4.900,00 </w:t>
            </w:r>
          </w:p>
        </w:tc>
        <w:tc>
          <w:tcPr>
            <w:tcW w:w="866" w:type="dxa"/>
            <w:tcBorders>
              <w:top w:val="nil"/>
              <w:left w:val="nil"/>
              <w:bottom w:val="single" w:sz="4" w:space="0" w:color="auto"/>
              <w:right w:val="single" w:sz="4" w:space="0" w:color="auto"/>
            </w:tcBorders>
            <w:shd w:val="clear" w:color="auto" w:fill="auto"/>
            <w:vAlign w:val="center"/>
            <w:hideMark/>
          </w:tcPr>
          <w:p w14:paraId="05895F5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7C5943D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CD50B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42481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78FF7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91D5B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650D0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instalações elétricas - Banheiros Bloco J</w:t>
            </w:r>
          </w:p>
        </w:tc>
        <w:tc>
          <w:tcPr>
            <w:tcW w:w="1222" w:type="dxa"/>
            <w:tcBorders>
              <w:top w:val="nil"/>
              <w:left w:val="nil"/>
              <w:bottom w:val="single" w:sz="4" w:space="0" w:color="auto"/>
              <w:right w:val="single" w:sz="4" w:space="0" w:color="auto"/>
            </w:tcBorders>
            <w:shd w:val="clear" w:color="auto" w:fill="auto"/>
            <w:vAlign w:val="center"/>
            <w:hideMark/>
          </w:tcPr>
          <w:p w14:paraId="35542F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09_MC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79B31D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05/09/2022</w:t>
            </w:r>
          </w:p>
        </w:tc>
        <w:tc>
          <w:tcPr>
            <w:tcW w:w="1062" w:type="dxa"/>
            <w:tcBorders>
              <w:top w:val="nil"/>
              <w:left w:val="nil"/>
              <w:bottom w:val="single" w:sz="4" w:space="0" w:color="auto"/>
              <w:right w:val="single" w:sz="4" w:space="0" w:color="auto"/>
            </w:tcBorders>
            <w:shd w:val="clear" w:color="auto" w:fill="auto"/>
            <w:vAlign w:val="center"/>
            <w:hideMark/>
          </w:tcPr>
          <w:p w14:paraId="676D9FE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8.000,00 </w:t>
            </w:r>
          </w:p>
        </w:tc>
        <w:tc>
          <w:tcPr>
            <w:tcW w:w="866" w:type="dxa"/>
            <w:tcBorders>
              <w:top w:val="nil"/>
              <w:left w:val="nil"/>
              <w:bottom w:val="single" w:sz="4" w:space="0" w:color="auto"/>
              <w:right w:val="single" w:sz="4" w:space="0" w:color="auto"/>
            </w:tcBorders>
            <w:shd w:val="clear" w:color="auto" w:fill="auto"/>
            <w:vAlign w:val="center"/>
            <w:hideMark/>
          </w:tcPr>
          <w:p w14:paraId="739D808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3075096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78C65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02FE2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81DF1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B83A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99A03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instalação hidráulico telhado Bloco D</w:t>
            </w:r>
          </w:p>
        </w:tc>
        <w:tc>
          <w:tcPr>
            <w:tcW w:w="1222" w:type="dxa"/>
            <w:tcBorders>
              <w:top w:val="nil"/>
              <w:left w:val="nil"/>
              <w:bottom w:val="single" w:sz="4" w:space="0" w:color="auto"/>
              <w:right w:val="single" w:sz="4" w:space="0" w:color="auto"/>
            </w:tcBorders>
            <w:shd w:val="clear" w:color="auto" w:fill="auto"/>
            <w:vAlign w:val="center"/>
            <w:hideMark/>
          </w:tcPr>
          <w:p w14:paraId="748D38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11_Sayco Arquitetura e Construções Ltda</w:t>
            </w:r>
          </w:p>
        </w:tc>
        <w:tc>
          <w:tcPr>
            <w:tcW w:w="1070" w:type="dxa"/>
            <w:tcBorders>
              <w:top w:val="nil"/>
              <w:left w:val="nil"/>
              <w:bottom w:val="single" w:sz="4" w:space="0" w:color="auto"/>
              <w:right w:val="single" w:sz="4" w:space="0" w:color="auto"/>
            </w:tcBorders>
            <w:shd w:val="clear" w:color="auto" w:fill="auto"/>
            <w:vAlign w:val="center"/>
            <w:hideMark/>
          </w:tcPr>
          <w:p w14:paraId="68B024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05/09/2022</w:t>
            </w:r>
          </w:p>
        </w:tc>
        <w:tc>
          <w:tcPr>
            <w:tcW w:w="1062" w:type="dxa"/>
            <w:tcBorders>
              <w:top w:val="nil"/>
              <w:left w:val="nil"/>
              <w:bottom w:val="single" w:sz="4" w:space="0" w:color="auto"/>
              <w:right w:val="single" w:sz="4" w:space="0" w:color="auto"/>
            </w:tcBorders>
            <w:shd w:val="clear" w:color="auto" w:fill="auto"/>
            <w:vAlign w:val="center"/>
            <w:hideMark/>
          </w:tcPr>
          <w:p w14:paraId="487932A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17.200,00 </w:t>
            </w:r>
          </w:p>
        </w:tc>
        <w:tc>
          <w:tcPr>
            <w:tcW w:w="866" w:type="dxa"/>
            <w:tcBorders>
              <w:top w:val="nil"/>
              <w:left w:val="nil"/>
              <w:bottom w:val="single" w:sz="4" w:space="0" w:color="auto"/>
              <w:right w:val="single" w:sz="4" w:space="0" w:color="auto"/>
            </w:tcBorders>
            <w:shd w:val="clear" w:color="auto" w:fill="auto"/>
            <w:vAlign w:val="center"/>
            <w:hideMark/>
          </w:tcPr>
          <w:p w14:paraId="6C98795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1280231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4F690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21E07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50908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6AA39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B779B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executivo revitalização Onda Carioca</w:t>
            </w:r>
          </w:p>
        </w:tc>
        <w:tc>
          <w:tcPr>
            <w:tcW w:w="1222" w:type="dxa"/>
            <w:tcBorders>
              <w:top w:val="nil"/>
              <w:left w:val="nil"/>
              <w:bottom w:val="single" w:sz="4" w:space="0" w:color="auto"/>
              <w:right w:val="single" w:sz="4" w:space="0" w:color="auto"/>
            </w:tcBorders>
            <w:shd w:val="clear" w:color="auto" w:fill="auto"/>
            <w:vAlign w:val="center"/>
            <w:hideMark/>
          </w:tcPr>
          <w:p w14:paraId="668702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12_F25 Arquitetura Ltda</w:t>
            </w:r>
          </w:p>
        </w:tc>
        <w:tc>
          <w:tcPr>
            <w:tcW w:w="1070" w:type="dxa"/>
            <w:tcBorders>
              <w:top w:val="nil"/>
              <w:left w:val="nil"/>
              <w:bottom w:val="single" w:sz="4" w:space="0" w:color="auto"/>
              <w:right w:val="single" w:sz="4" w:space="0" w:color="auto"/>
            </w:tcBorders>
            <w:shd w:val="clear" w:color="auto" w:fill="auto"/>
            <w:vAlign w:val="center"/>
            <w:hideMark/>
          </w:tcPr>
          <w:p w14:paraId="648811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05/09/2022</w:t>
            </w:r>
          </w:p>
        </w:tc>
        <w:tc>
          <w:tcPr>
            <w:tcW w:w="1062" w:type="dxa"/>
            <w:tcBorders>
              <w:top w:val="nil"/>
              <w:left w:val="nil"/>
              <w:bottom w:val="single" w:sz="4" w:space="0" w:color="auto"/>
              <w:right w:val="single" w:sz="4" w:space="0" w:color="auto"/>
            </w:tcBorders>
            <w:shd w:val="clear" w:color="auto" w:fill="auto"/>
            <w:vAlign w:val="center"/>
            <w:hideMark/>
          </w:tcPr>
          <w:p w14:paraId="53252E3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50.000,00 </w:t>
            </w:r>
          </w:p>
        </w:tc>
        <w:tc>
          <w:tcPr>
            <w:tcW w:w="866" w:type="dxa"/>
            <w:tcBorders>
              <w:top w:val="nil"/>
              <w:left w:val="nil"/>
              <w:bottom w:val="single" w:sz="4" w:space="0" w:color="auto"/>
              <w:right w:val="single" w:sz="4" w:space="0" w:color="auto"/>
            </w:tcBorders>
            <w:shd w:val="clear" w:color="auto" w:fill="auto"/>
            <w:vAlign w:val="center"/>
            <w:hideMark/>
          </w:tcPr>
          <w:p w14:paraId="546A710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0,040%</w:t>
            </w:r>
          </w:p>
        </w:tc>
      </w:tr>
      <w:tr w:rsidR="00B24588" w:rsidRPr="00FD7257" w14:paraId="1EF00A1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8CE1C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61975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403366</w:t>
            </w:r>
          </w:p>
        </w:tc>
        <w:tc>
          <w:tcPr>
            <w:tcW w:w="626" w:type="dxa"/>
            <w:tcBorders>
              <w:top w:val="nil"/>
              <w:left w:val="nil"/>
              <w:bottom w:val="single" w:sz="4" w:space="0" w:color="auto"/>
              <w:right w:val="single" w:sz="4" w:space="0" w:color="auto"/>
            </w:tcBorders>
            <w:shd w:val="clear" w:color="auto" w:fill="auto"/>
            <w:vAlign w:val="center"/>
            <w:hideMark/>
          </w:tcPr>
          <w:p w14:paraId="49C452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B972A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13F62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parecer técnico de sobrecarga estrutural Bloco P</w:t>
            </w:r>
          </w:p>
        </w:tc>
        <w:tc>
          <w:tcPr>
            <w:tcW w:w="1222" w:type="dxa"/>
            <w:tcBorders>
              <w:top w:val="nil"/>
              <w:left w:val="nil"/>
              <w:bottom w:val="single" w:sz="4" w:space="0" w:color="auto"/>
              <w:right w:val="single" w:sz="4" w:space="0" w:color="auto"/>
            </w:tcBorders>
            <w:shd w:val="clear" w:color="auto" w:fill="auto"/>
            <w:vAlign w:val="center"/>
            <w:hideMark/>
          </w:tcPr>
          <w:p w14:paraId="37AF08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13_Meyer e Pedroso Engenharia Ltda</w:t>
            </w:r>
          </w:p>
        </w:tc>
        <w:tc>
          <w:tcPr>
            <w:tcW w:w="1070" w:type="dxa"/>
            <w:tcBorders>
              <w:top w:val="nil"/>
              <w:left w:val="nil"/>
              <w:bottom w:val="single" w:sz="4" w:space="0" w:color="auto"/>
              <w:right w:val="single" w:sz="4" w:space="0" w:color="auto"/>
            </w:tcBorders>
            <w:shd w:val="clear" w:color="auto" w:fill="auto"/>
            <w:vAlign w:val="center"/>
            <w:hideMark/>
          </w:tcPr>
          <w:p w14:paraId="50EE6B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06/09/2022</w:t>
            </w:r>
          </w:p>
        </w:tc>
        <w:tc>
          <w:tcPr>
            <w:tcW w:w="1062" w:type="dxa"/>
            <w:tcBorders>
              <w:top w:val="nil"/>
              <w:left w:val="nil"/>
              <w:bottom w:val="single" w:sz="4" w:space="0" w:color="auto"/>
              <w:right w:val="single" w:sz="4" w:space="0" w:color="auto"/>
            </w:tcBorders>
            <w:shd w:val="clear" w:color="auto" w:fill="auto"/>
            <w:vAlign w:val="center"/>
            <w:hideMark/>
          </w:tcPr>
          <w:p w14:paraId="65B1870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6695E14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44197E3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BF7E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25E26E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107ED7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82D13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45A43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escadas e vigas metálicas Bloco D</w:t>
            </w:r>
          </w:p>
        </w:tc>
        <w:tc>
          <w:tcPr>
            <w:tcW w:w="1222" w:type="dxa"/>
            <w:tcBorders>
              <w:top w:val="nil"/>
              <w:left w:val="nil"/>
              <w:bottom w:val="single" w:sz="4" w:space="0" w:color="auto"/>
              <w:right w:val="single" w:sz="4" w:space="0" w:color="auto"/>
            </w:tcBorders>
            <w:shd w:val="clear" w:color="auto" w:fill="auto"/>
            <w:vAlign w:val="center"/>
            <w:hideMark/>
          </w:tcPr>
          <w:p w14:paraId="65DC4E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FB01B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08/09/2022</w:t>
            </w:r>
          </w:p>
        </w:tc>
        <w:tc>
          <w:tcPr>
            <w:tcW w:w="1062" w:type="dxa"/>
            <w:tcBorders>
              <w:top w:val="nil"/>
              <w:left w:val="nil"/>
              <w:bottom w:val="single" w:sz="4" w:space="0" w:color="auto"/>
              <w:right w:val="single" w:sz="4" w:space="0" w:color="auto"/>
            </w:tcBorders>
            <w:shd w:val="clear" w:color="auto" w:fill="auto"/>
            <w:vAlign w:val="center"/>
            <w:hideMark/>
          </w:tcPr>
          <w:p w14:paraId="322AEA3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7.319,40 </w:t>
            </w:r>
          </w:p>
        </w:tc>
        <w:tc>
          <w:tcPr>
            <w:tcW w:w="866" w:type="dxa"/>
            <w:tcBorders>
              <w:top w:val="nil"/>
              <w:left w:val="nil"/>
              <w:bottom w:val="single" w:sz="4" w:space="0" w:color="auto"/>
              <w:right w:val="single" w:sz="4" w:space="0" w:color="auto"/>
            </w:tcBorders>
            <w:shd w:val="clear" w:color="auto" w:fill="auto"/>
            <w:vAlign w:val="center"/>
            <w:hideMark/>
          </w:tcPr>
          <w:p w14:paraId="336851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8515E2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10C42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7224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BEA29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13992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8B681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levantamento topográfico heliponto</w:t>
            </w:r>
          </w:p>
        </w:tc>
        <w:tc>
          <w:tcPr>
            <w:tcW w:w="1222" w:type="dxa"/>
            <w:tcBorders>
              <w:top w:val="nil"/>
              <w:left w:val="nil"/>
              <w:bottom w:val="single" w:sz="4" w:space="0" w:color="auto"/>
              <w:right w:val="single" w:sz="4" w:space="0" w:color="auto"/>
            </w:tcBorders>
            <w:shd w:val="clear" w:color="auto" w:fill="auto"/>
            <w:vAlign w:val="center"/>
            <w:hideMark/>
          </w:tcPr>
          <w:p w14:paraId="7C85C6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15_RCFN Projetos e Serviços Ltda</w:t>
            </w:r>
          </w:p>
        </w:tc>
        <w:tc>
          <w:tcPr>
            <w:tcW w:w="1070" w:type="dxa"/>
            <w:tcBorders>
              <w:top w:val="nil"/>
              <w:left w:val="nil"/>
              <w:bottom w:val="single" w:sz="4" w:space="0" w:color="auto"/>
              <w:right w:val="single" w:sz="4" w:space="0" w:color="auto"/>
            </w:tcBorders>
            <w:shd w:val="clear" w:color="auto" w:fill="auto"/>
            <w:vAlign w:val="center"/>
            <w:hideMark/>
          </w:tcPr>
          <w:p w14:paraId="3309F2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12/09/2022</w:t>
            </w:r>
          </w:p>
        </w:tc>
        <w:tc>
          <w:tcPr>
            <w:tcW w:w="1062" w:type="dxa"/>
            <w:tcBorders>
              <w:top w:val="nil"/>
              <w:left w:val="nil"/>
              <w:bottom w:val="single" w:sz="4" w:space="0" w:color="auto"/>
              <w:right w:val="single" w:sz="4" w:space="0" w:color="auto"/>
            </w:tcBorders>
            <w:shd w:val="clear" w:color="auto" w:fill="auto"/>
            <w:vAlign w:val="center"/>
            <w:hideMark/>
          </w:tcPr>
          <w:p w14:paraId="1FA7EB3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07F68B7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5DB2364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496A7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29890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1F854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EC044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1089D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estrutura metálica heliponto</w:t>
            </w:r>
          </w:p>
        </w:tc>
        <w:tc>
          <w:tcPr>
            <w:tcW w:w="1222" w:type="dxa"/>
            <w:tcBorders>
              <w:top w:val="nil"/>
              <w:left w:val="nil"/>
              <w:bottom w:val="single" w:sz="4" w:space="0" w:color="auto"/>
              <w:right w:val="single" w:sz="4" w:space="0" w:color="auto"/>
            </w:tcBorders>
            <w:shd w:val="clear" w:color="auto" w:fill="auto"/>
            <w:vAlign w:val="center"/>
            <w:hideMark/>
          </w:tcPr>
          <w:p w14:paraId="72930B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17_Abilita Projetos Estruturais</w:t>
            </w:r>
          </w:p>
        </w:tc>
        <w:tc>
          <w:tcPr>
            <w:tcW w:w="1070" w:type="dxa"/>
            <w:tcBorders>
              <w:top w:val="nil"/>
              <w:left w:val="nil"/>
              <w:bottom w:val="single" w:sz="4" w:space="0" w:color="auto"/>
              <w:right w:val="single" w:sz="4" w:space="0" w:color="auto"/>
            </w:tcBorders>
            <w:shd w:val="clear" w:color="auto" w:fill="auto"/>
            <w:vAlign w:val="center"/>
            <w:hideMark/>
          </w:tcPr>
          <w:p w14:paraId="0E202B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033517E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6.400,00 </w:t>
            </w:r>
          </w:p>
        </w:tc>
        <w:tc>
          <w:tcPr>
            <w:tcW w:w="866" w:type="dxa"/>
            <w:tcBorders>
              <w:top w:val="nil"/>
              <w:left w:val="nil"/>
              <w:bottom w:val="single" w:sz="4" w:space="0" w:color="auto"/>
              <w:right w:val="single" w:sz="4" w:space="0" w:color="auto"/>
            </w:tcBorders>
            <w:shd w:val="clear" w:color="auto" w:fill="auto"/>
            <w:vAlign w:val="center"/>
            <w:hideMark/>
          </w:tcPr>
          <w:p w14:paraId="26E2967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197BD10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8D85E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FA32E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23A2D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CEF55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4A347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instalação hidráulico telhado Bloco D</w:t>
            </w:r>
          </w:p>
        </w:tc>
        <w:tc>
          <w:tcPr>
            <w:tcW w:w="1222" w:type="dxa"/>
            <w:tcBorders>
              <w:top w:val="nil"/>
              <w:left w:val="nil"/>
              <w:bottom w:val="single" w:sz="4" w:space="0" w:color="auto"/>
              <w:right w:val="single" w:sz="4" w:space="0" w:color="auto"/>
            </w:tcBorders>
            <w:shd w:val="clear" w:color="auto" w:fill="auto"/>
            <w:vAlign w:val="center"/>
            <w:hideMark/>
          </w:tcPr>
          <w:p w14:paraId="46ECCE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18_Sayco Arquitetura e Construções Ltda</w:t>
            </w:r>
          </w:p>
        </w:tc>
        <w:tc>
          <w:tcPr>
            <w:tcW w:w="1070" w:type="dxa"/>
            <w:tcBorders>
              <w:top w:val="nil"/>
              <w:left w:val="nil"/>
              <w:bottom w:val="single" w:sz="4" w:space="0" w:color="auto"/>
              <w:right w:val="single" w:sz="4" w:space="0" w:color="auto"/>
            </w:tcBorders>
            <w:shd w:val="clear" w:color="auto" w:fill="auto"/>
            <w:vAlign w:val="center"/>
            <w:hideMark/>
          </w:tcPr>
          <w:p w14:paraId="05BAD4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6B7AD21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6.306,66 </w:t>
            </w:r>
          </w:p>
        </w:tc>
        <w:tc>
          <w:tcPr>
            <w:tcW w:w="866" w:type="dxa"/>
            <w:tcBorders>
              <w:top w:val="nil"/>
              <w:left w:val="nil"/>
              <w:bottom w:val="single" w:sz="4" w:space="0" w:color="auto"/>
              <w:right w:val="single" w:sz="4" w:space="0" w:color="auto"/>
            </w:tcBorders>
            <w:shd w:val="clear" w:color="auto" w:fill="auto"/>
            <w:vAlign w:val="center"/>
            <w:hideMark/>
          </w:tcPr>
          <w:p w14:paraId="61DA946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C942D1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E0E56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71E1F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9AF2A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00C4A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2A292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construção - Banheiros Bloco J</w:t>
            </w:r>
          </w:p>
        </w:tc>
        <w:tc>
          <w:tcPr>
            <w:tcW w:w="1222" w:type="dxa"/>
            <w:tcBorders>
              <w:top w:val="nil"/>
              <w:left w:val="nil"/>
              <w:bottom w:val="single" w:sz="4" w:space="0" w:color="auto"/>
              <w:right w:val="single" w:sz="4" w:space="0" w:color="auto"/>
            </w:tcBorders>
            <w:shd w:val="clear" w:color="auto" w:fill="auto"/>
            <w:vAlign w:val="center"/>
            <w:hideMark/>
          </w:tcPr>
          <w:p w14:paraId="61D477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EF9995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387D1DD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39.720,00 </w:t>
            </w:r>
          </w:p>
        </w:tc>
        <w:tc>
          <w:tcPr>
            <w:tcW w:w="866" w:type="dxa"/>
            <w:tcBorders>
              <w:top w:val="nil"/>
              <w:left w:val="nil"/>
              <w:bottom w:val="single" w:sz="4" w:space="0" w:color="auto"/>
              <w:right w:val="single" w:sz="4" w:space="0" w:color="auto"/>
            </w:tcBorders>
            <w:shd w:val="clear" w:color="auto" w:fill="auto"/>
            <w:vAlign w:val="center"/>
            <w:hideMark/>
          </w:tcPr>
          <w:p w14:paraId="32ED81A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0,032%</w:t>
            </w:r>
          </w:p>
        </w:tc>
      </w:tr>
      <w:tr w:rsidR="00B24588" w:rsidRPr="00FD7257" w14:paraId="05582DA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B9215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4939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A21FD1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4F600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C77E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reforma escada metálica Bloco J</w:t>
            </w:r>
          </w:p>
        </w:tc>
        <w:tc>
          <w:tcPr>
            <w:tcW w:w="1222" w:type="dxa"/>
            <w:tcBorders>
              <w:top w:val="nil"/>
              <w:left w:val="nil"/>
              <w:bottom w:val="single" w:sz="4" w:space="0" w:color="auto"/>
              <w:right w:val="single" w:sz="4" w:space="0" w:color="auto"/>
            </w:tcBorders>
            <w:shd w:val="clear" w:color="auto" w:fill="auto"/>
            <w:vAlign w:val="center"/>
            <w:hideMark/>
          </w:tcPr>
          <w:p w14:paraId="1EBC39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602F1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2A04F36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11.375,00 </w:t>
            </w:r>
          </w:p>
        </w:tc>
        <w:tc>
          <w:tcPr>
            <w:tcW w:w="866" w:type="dxa"/>
            <w:tcBorders>
              <w:top w:val="nil"/>
              <w:left w:val="nil"/>
              <w:bottom w:val="single" w:sz="4" w:space="0" w:color="auto"/>
              <w:right w:val="single" w:sz="4" w:space="0" w:color="auto"/>
            </w:tcBorders>
            <w:shd w:val="clear" w:color="auto" w:fill="auto"/>
            <w:vAlign w:val="center"/>
            <w:hideMark/>
          </w:tcPr>
          <w:p w14:paraId="1AFA09D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235EA428"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2DC7A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F6191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D095E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B7F1C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66309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estruturas metálicas elevador Bloco F</w:t>
            </w:r>
          </w:p>
        </w:tc>
        <w:tc>
          <w:tcPr>
            <w:tcW w:w="1222" w:type="dxa"/>
            <w:tcBorders>
              <w:top w:val="nil"/>
              <w:left w:val="nil"/>
              <w:bottom w:val="single" w:sz="4" w:space="0" w:color="auto"/>
              <w:right w:val="single" w:sz="4" w:space="0" w:color="auto"/>
            </w:tcBorders>
            <w:shd w:val="clear" w:color="auto" w:fill="auto"/>
            <w:vAlign w:val="center"/>
            <w:hideMark/>
          </w:tcPr>
          <w:p w14:paraId="006EFA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C931C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72C5DF6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12.500,00 </w:t>
            </w:r>
          </w:p>
        </w:tc>
        <w:tc>
          <w:tcPr>
            <w:tcW w:w="866" w:type="dxa"/>
            <w:tcBorders>
              <w:top w:val="nil"/>
              <w:left w:val="nil"/>
              <w:bottom w:val="single" w:sz="4" w:space="0" w:color="auto"/>
              <w:right w:val="single" w:sz="4" w:space="0" w:color="auto"/>
            </w:tcBorders>
            <w:shd w:val="clear" w:color="auto" w:fill="auto"/>
            <w:vAlign w:val="center"/>
            <w:hideMark/>
          </w:tcPr>
          <w:p w14:paraId="2C17AD4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6BD00406"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0CC4A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55E4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22C39C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5B151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E8F62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jardineira metálica escada Bloco J</w:t>
            </w:r>
          </w:p>
        </w:tc>
        <w:tc>
          <w:tcPr>
            <w:tcW w:w="1222" w:type="dxa"/>
            <w:tcBorders>
              <w:top w:val="nil"/>
              <w:left w:val="nil"/>
              <w:bottom w:val="single" w:sz="4" w:space="0" w:color="auto"/>
              <w:right w:val="single" w:sz="4" w:space="0" w:color="auto"/>
            </w:tcBorders>
            <w:shd w:val="clear" w:color="auto" w:fill="auto"/>
            <w:vAlign w:val="center"/>
            <w:hideMark/>
          </w:tcPr>
          <w:p w14:paraId="5DB177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7C3F36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2029755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7.350,00 </w:t>
            </w:r>
          </w:p>
        </w:tc>
        <w:tc>
          <w:tcPr>
            <w:tcW w:w="866" w:type="dxa"/>
            <w:tcBorders>
              <w:top w:val="nil"/>
              <w:left w:val="nil"/>
              <w:bottom w:val="single" w:sz="4" w:space="0" w:color="auto"/>
              <w:right w:val="single" w:sz="4" w:space="0" w:color="auto"/>
            </w:tcBorders>
            <w:shd w:val="clear" w:color="auto" w:fill="auto"/>
            <w:vAlign w:val="center"/>
            <w:hideMark/>
          </w:tcPr>
          <w:p w14:paraId="71873A2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7C504BE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6374A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264F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2BC65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0874D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1B91F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relocação aparelho ar-condicionado telhado Bloco B</w:t>
            </w:r>
          </w:p>
        </w:tc>
        <w:tc>
          <w:tcPr>
            <w:tcW w:w="1222" w:type="dxa"/>
            <w:tcBorders>
              <w:top w:val="nil"/>
              <w:left w:val="nil"/>
              <w:bottom w:val="single" w:sz="4" w:space="0" w:color="auto"/>
              <w:right w:val="single" w:sz="4" w:space="0" w:color="auto"/>
            </w:tcBorders>
            <w:shd w:val="clear" w:color="auto" w:fill="auto"/>
            <w:vAlign w:val="center"/>
            <w:hideMark/>
          </w:tcPr>
          <w:p w14:paraId="25EF14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5FEB15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29/09/2022</w:t>
            </w:r>
          </w:p>
        </w:tc>
        <w:tc>
          <w:tcPr>
            <w:tcW w:w="1062" w:type="dxa"/>
            <w:tcBorders>
              <w:top w:val="nil"/>
              <w:left w:val="nil"/>
              <w:bottom w:val="single" w:sz="4" w:space="0" w:color="auto"/>
              <w:right w:val="single" w:sz="4" w:space="0" w:color="auto"/>
            </w:tcBorders>
            <w:shd w:val="clear" w:color="auto" w:fill="auto"/>
            <w:vAlign w:val="center"/>
            <w:hideMark/>
          </w:tcPr>
          <w:p w14:paraId="58AAAAA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 </w:t>
            </w:r>
          </w:p>
        </w:tc>
        <w:tc>
          <w:tcPr>
            <w:tcW w:w="866" w:type="dxa"/>
            <w:tcBorders>
              <w:top w:val="nil"/>
              <w:left w:val="nil"/>
              <w:bottom w:val="single" w:sz="4" w:space="0" w:color="auto"/>
              <w:right w:val="single" w:sz="4" w:space="0" w:color="auto"/>
            </w:tcBorders>
            <w:shd w:val="clear" w:color="auto" w:fill="auto"/>
            <w:vAlign w:val="center"/>
            <w:hideMark/>
          </w:tcPr>
          <w:p w14:paraId="266142E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7B45AE1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F7D52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5D135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125136</w:t>
            </w:r>
          </w:p>
        </w:tc>
        <w:tc>
          <w:tcPr>
            <w:tcW w:w="626" w:type="dxa"/>
            <w:tcBorders>
              <w:top w:val="nil"/>
              <w:left w:val="nil"/>
              <w:bottom w:val="single" w:sz="4" w:space="0" w:color="auto"/>
              <w:right w:val="single" w:sz="4" w:space="0" w:color="auto"/>
            </w:tcBorders>
            <w:shd w:val="clear" w:color="auto" w:fill="auto"/>
            <w:vAlign w:val="center"/>
            <w:hideMark/>
          </w:tcPr>
          <w:p w14:paraId="75FDAD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003CC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CCE12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Dry wall Bl A lj C e D</w:t>
            </w:r>
          </w:p>
        </w:tc>
        <w:tc>
          <w:tcPr>
            <w:tcW w:w="1222" w:type="dxa"/>
            <w:tcBorders>
              <w:top w:val="nil"/>
              <w:left w:val="nil"/>
              <w:bottom w:val="single" w:sz="4" w:space="0" w:color="auto"/>
              <w:right w:val="single" w:sz="4" w:space="0" w:color="auto"/>
            </w:tcBorders>
            <w:shd w:val="clear" w:color="auto" w:fill="auto"/>
            <w:vAlign w:val="center"/>
            <w:hideMark/>
          </w:tcPr>
          <w:p w14:paraId="189A6D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24_Bruna Gonçalves Souza</w:t>
            </w:r>
          </w:p>
        </w:tc>
        <w:tc>
          <w:tcPr>
            <w:tcW w:w="1070" w:type="dxa"/>
            <w:tcBorders>
              <w:top w:val="nil"/>
              <w:left w:val="nil"/>
              <w:bottom w:val="single" w:sz="4" w:space="0" w:color="auto"/>
              <w:right w:val="single" w:sz="4" w:space="0" w:color="auto"/>
            </w:tcBorders>
            <w:shd w:val="clear" w:color="auto" w:fill="auto"/>
            <w:vAlign w:val="center"/>
            <w:hideMark/>
          </w:tcPr>
          <w:p w14:paraId="7764EE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03/10/2022</w:t>
            </w:r>
          </w:p>
        </w:tc>
        <w:tc>
          <w:tcPr>
            <w:tcW w:w="1062" w:type="dxa"/>
            <w:tcBorders>
              <w:top w:val="nil"/>
              <w:left w:val="nil"/>
              <w:bottom w:val="single" w:sz="4" w:space="0" w:color="auto"/>
              <w:right w:val="single" w:sz="4" w:space="0" w:color="auto"/>
            </w:tcBorders>
            <w:shd w:val="clear" w:color="auto" w:fill="auto"/>
            <w:vAlign w:val="center"/>
            <w:hideMark/>
          </w:tcPr>
          <w:p w14:paraId="762FBFE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6.430,00 </w:t>
            </w:r>
          </w:p>
        </w:tc>
        <w:tc>
          <w:tcPr>
            <w:tcW w:w="866" w:type="dxa"/>
            <w:tcBorders>
              <w:top w:val="nil"/>
              <w:left w:val="nil"/>
              <w:bottom w:val="single" w:sz="4" w:space="0" w:color="auto"/>
              <w:right w:val="single" w:sz="4" w:space="0" w:color="auto"/>
            </w:tcBorders>
            <w:shd w:val="clear" w:color="auto" w:fill="auto"/>
            <w:vAlign w:val="center"/>
            <w:hideMark/>
          </w:tcPr>
          <w:p w14:paraId="20E1389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2390796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B344D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09484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CB17A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FB60C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5FF9A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elevador Bl D</w:t>
            </w:r>
          </w:p>
        </w:tc>
        <w:tc>
          <w:tcPr>
            <w:tcW w:w="1222" w:type="dxa"/>
            <w:tcBorders>
              <w:top w:val="nil"/>
              <w:left w:val="nil"/>
              <w:bottom w:val="single" w:sz="4" w:space="0" w:color="auto"/>
              <w:right w:val="single" w:sz="4" w:space="0" w:color="auto"/>
            </w:tcBorders>
            <w:shd w:val="clear" w:color="auto" w:fill="auto"/>
            <w:vAlign w:val="center"/>
            <w:hideMark/>
          </w:tcPr>
          <w:p w14:paraId="39CDAE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2B0B8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05/10/2022</w:t>
            </w:r>
          </w:p>
        </w:tc>
        <w:tc>
          <w:tcPr>
            <w:tcW w:w="1062" w:type="dxa"/>
            <w:tcBorders>
              <w:top w:val="nil"/>
              <w:left w:val="nil"/>
              <w:bottom w:val="single" w:sz="4" w:space="0" w:color="auto"/>
              <w:right w:val="single" w:sz="4" w:space="0" w:color="auto"/>
            </w:tcBorders>
            <w:shd w:val="clear" w:color="auto" w:fill="auto"/>
            <w:vAlign w:val="center"/>
            <w:hideMark/>
          </w:tcPr>
          <w:p w14:paraId="70A946B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11.000,00 </w:t>
            </w:r>
          </w:p>
        </w:tc>
        <w:tc>
          <w:tcPr>
            <w:tcW w:w="866" w:type="dxa"/>
            <w:tcBorders>
              <w:top w:val="nil"/>
              <w:left w:val="nil"/>
              <w:bottom w:val="single" w:sz="4" w:space="0" w:color="auto"/>
              <w:right w:val="single" w:sz="4" w:space="0" w:color="auto"/>
            </w:tcBorders>
            <w:shd w:val="clear" w:color="auto" w:fill="auto"/>
            <w:vAlign w:val="center"/>
            <w:hideMark/>
          </w:tcPr>
          <w:p w14:paraId="290AEF7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1D1870F4"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88F06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20C01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19649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D9C31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C35E8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Impermeabilização e Modernização telhado  Bl D</w:t>
            </w:r>
          </w:p>
        </w:tc>
        <w:tc>
          <w:tcPr>
            <w:tcW w:w="1222" w:type="dxa"/>
            <w:tcBorders>
              <w:top w:val="nil"/>
              <w:left w:val="nil"/>
              <w:bottom w:val="single" w:sz="4" w:space="0" w:color="auto"/>
              <w:right w:val="single" w:sz="4" w:space="0" w:color="auto"/>
            </w:tcBorders>
            <w:shd w:val="clear" w:color="auto" w:fill="auto"/>
            <w:vAlign w:val="center"/>
            <w:hideMark/>
          </w:tcPr>
          <w:p w14:paraId="2B128A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15E71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05/10/2022</w:t>
            </w:r>
          </w:p>
        </w:tc>
        <w:tc>
          <w:tcPr>
            <w:tcW w:w="1062" w:type="dxa"/>
            <w:tcBorders>
              <w:top w:val="nil"/>
              <w:left w:val="nil"/>
              <w:bottom w:val="single" w:sz="4" w:space="0" w:color="auto"/>
              <w:right w:val="single" w:sz="4" w:space="0" w:color="auto"/>
            </w:tcBorders>
            <w:shd w:val="clear" w:color="auto" w:fill="auto"/>
            <w:vAlign w:val="center"/>
            <w:hideMark/>
          </w:tcPr>
          <w:p w14:paraId="1F4286B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35.200,00 </w:t>
            </w:r>
          </w:p>
        </w:tc>
        <w:tc>
          <w:tcPr>
            <w:tcW w:w="866" w:type="dxa"/>
            <w:tcBorders>
              <w:top w:val="nil"/>
              <w:left w:val="nil"/>
              <w:bottom w:val="single" w:sz="4" w:space="0" w:color="auto"/>
              <w:right w:val="single" w:sz="4" w:space="0" w:color="auto"/>
            </w:tcBorders>
            <w:shd w:val="clear" w:color="auto" w:fill="auto"/>
            <w:vAlign w:val="center"/>
            <w:hideMark/>
          </w:tcPr>
          <w:p w14:paraId="5637287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0,028%</w:t>
            </w:r>
          </w:p>
        </w:tc>
      </w:tr>
      <w:tr w:rsidR="00B24588" w:rsidRPr="00FD7257" w14:paraId="510C263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DB20B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2672C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0B272E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9353E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AB8A2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Estrutural Academia</w:t>
            </w:r>
          </w:p>
        </w:tc>
        <w:tc>
          <w:tcPr>
            <w:tcW w:w="1222" w:type="dxa"/>
            <w:tcBorders>
              <w:top w:val="nil"/>
              <w:left w:val="nil"/>
              <w:bottom w:val="single" w:sz="4" w:space="0" w:color="auto"/>
              <w:right w:val="single" w:sz="4" w:space="0" w:color="auto"/>
            </w:tcBorders>
            <w:shd w:val="clear" w:color="auto" w:fill="auto"/>
            <w:vAlign w:val="center"/>
            <w:hideMark/>
          </w:tcPr>
          <w:p w14:paraId="6833BE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Linha 27_Abilita Projetos Estruturais </w:t>
            </w:r>
          </w:p>
        </w:tc>
        <w:tc>
          <w:tcPr>
            <w:tcW w:w="1070" w:type="dxa"/>
            <w:tcBorders>
              <w:top w:val="nil"/>
              <w:left w:val="nil"/>
              <w:bottom w:val="single" w:sz="4" w:space="0" w:color="auto"/>
              <w:right w:val="single" w:sz="4" w:space="0" w:color="auto"/>
            </w:tcBorders>
            <w:shd w:val="clear" w:color="auto" w:fill="auto"/>
            <w:vAlign w:val="center"/>
            <w:hideMark/>
          </w:tcPr>
          <w:p w14:paraId="242E2E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05/10/2022</w:t>
            </w:r>
          </w:p>
        </w:tc>
        <w:tc>
          <w:tcPr>
            <w:tcW w:w="1062" w:type="dxa"/>
            <w:tcBorders>
              <w:top w:val="nil"/>
              <w:left w:val="nil"/>
              <w:bottom w:val="single" w:sz="4" w:space="0" w:color="auto"/>
              <w:right w:val="single" w:sz="4" w:space="0" w:color="auto"/>
            </w:tcBorders>
            <w:shd w:val="clear" w:color="auto" w:fill="auto"/>
            <w:vAlign w:val="center"/>
            <w:hideMark/>
          </w:tcPr>
          <w:p w14:paraId="1ACA2F1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597DFAD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751F2B8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A2354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85BDC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72F7D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3FEA2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ABEF4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Executivo Revitalização Onda Carioca</w:t>
            </w:r>
          </w:p>
        </w:tc>
        <w:tc>
          <w:tcPr>
            <w:tcW w:w="1222" w:type="dxa"/>
            <w:tcBorders>
              <w:top w:val="nil"/>
              <w:left w:val="nil"/>
              <w:bottom w:val="single" w:sz="4" w:space="0" w:color="auto"/>
              <w:right w:val="single" w:sz="4" w:space="0" w:color="auto"/>
            </w:tcBorders>
            <w:shd w:val="clear" w:color="auto" w:fill="auto"/>
            <w:vAlign w:val="center"/>
            <w:hideMark/>
          </w:tcPr>
          <w:p w14:paraId="7AC763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28_F25 Aruitetura Ltda</w:t>
            </w:r>
          </w:p>
        </w:tc>
        <w:tc>
          <w:tcPr>
            <w:tcW w:w="1070" w:type="dxa"/>
            <w:tcBorders>
              <w:top w:val="nil"/>
              <w:left w:val="nil"/>
              <w:bottom w:val="single" w:sz="4" w:space="0" w:color="auto"/>
              <w:right w:val="single" w:sz="4" w:space="0" w:color="auto"/>
            </w:tcBorders>
            <w:shd w:val="clear" w:color="auto" w:fill="auto"/>
            <w:vAlign w:val="center"/>
            <w:hideMark/>
          </w:tcPr>
          <w:p w14:paraId="4E4C3C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06/10/2022</w:t>
            </w:r>
          </w:p>
        </w:tc>
        <w:tc>
          <w:tcPr>
            <w:tcW w:w="1062" w:type="dxa"/>
            <w:tcBorders>
              <w:top w:val="nil"/>
              <w:left w:val="nil"/>
              <w:bottom w:val="single" w:sz="4" w:space="0" w:color="auto"/>
              <w:right w:val="single" w:sz="4" w:space="0" w:color="auto"/>
            </w:tcBorders>
            <w:shd w:val="clear" w:color="auto" w:fill="auto"/>
            <w:vAlign w:val="center"/>
            <w:hideMark/>
          </w:tcPr>
          <w:p w14:paraId="5DCB778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50.000,00 </w:t>
            </w:r>
          </w:p>
        </w:tc>
        <w:tc>
          <w:tcPr>
            <w:tcW w:w="866" w:type="dxa"/>
            <w:tcBorders>
              <w:top w:val="nil"/>
              <w:left w:val="nil"/>
              <w:bottom w:val="single" w:sz="4" w:space="0" w:color="auto"/>
              <w:right w:val="single" w:sz="4" w:space="0" w:color="auto"/>
            </w:tcBorders>
            <w:shd w:val="clear" w:color="auto" w:fill="auto"/>
            <w:vAlign w:val="center"/>
            <w:hideMark/>
          </w:tcPr>
          <w:p w14:paraId="61B4EE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0,040%</w:t>
            </w:r>
          </w:p>
        </w:tc>
      </w:tr>
      <w:tr w:rsidR="00B24588" w:rsidRPr="00FD7257" w14:paraId="70493DF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7D654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46182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BD493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531D0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311EB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Luminária Banheiro Bloco J</w:t>
            </w:r>
          </w:p>
        </w:tc>
        <w:tc>
          <w:tcPr>
            <w:tcW w:w="1222" w:type="dxa"/>
            <w:tcBorders>
              <w:top w:val="nil"/>
              <w:left w:val="nil"/>
              <w:bottom w:val="single" w:sz="4" w:space="0" w:color="auto"/>
              <w:right w:val="single" w:sz="4" w:space="0" w:color="auto"/>
            </w:tcBorders>
            <w:shd w:val="clear" w:color="auto" w:fill="auto"/>
            <w:vAlign w:val="center"/>
            <w:hideMark/>
          </w:tcPr>
          <w:p w14:paraId="518DF8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29_Orion Comercio e Montagem de Equip. Ltda</w:t>
            </w:r>
          </w:p>
        </w:tc>
        <w:tc>
          <w:tcPr>
            <w:tcW w:w="1070" w:type="dxa"/>
            <w:tcBorders>
              <w:top w:val="nil"/>
              <w:left w:val="nil"/>
              <w:bottom w:val="single" w:sz="4" w:space="0" w:color="auto"/>
              <w:right w:val="single" w:sz="4" w:space="0" w:color="auto"/>
            </w:tcBorders>
            <w:shd w:val="clear" w:color="auto" w:fill="auto"/>
            <w:vAlign w:val="center"/>
            <w:hideMark/>
          </w:tcPr>
          <w:p w14:paraId="4E7B43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05/10/2022</w:t>
            </w:r>
          </w:p>
        </w:tc>
        <w:tc>
          <w:tcPr>
            <w:tcW w:w="1062" w:type="dxa"/>
            <w:tcBorders>
              <w:top w:val="nil"/>
              <w:left w:val="nil"/>
              <w:bottom w:val="single" w:sz="4" w:space="0" w:color="auto"/>
              <w:right w:val="single" w:sz="4" w:space="0" w:color="auto"/>
            </w:tcBorders>
            <w:shd w:val="clear" w:color="auto" w:fill="auto"/>
            <w:vAlign w:val="center"/>
            <w:hideMark/>
          </w:tcPr>
          <w:p w14:paraId="69D52D9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8.256,00 </w:t>
            </w:r>
          </w:p>
        </w:tc>
        <w:tc>
          <w:tcPr>
            <w:tcW w:w="866" w:type="dxa"/>
            <w:tcBorders>
              <w:top w:val="nil"/>
              <w:left w:val="nil"/>
              <w:bottom w:val="single" w:sz="4" w:space="0" w:color="auto"/>
              <w:right w:val="single" w:sz="4" w:space="0" w:color="auto"/>
            </w:tcBorders>
            <w:shd w:val="clear" w:color="auto" w:fill="auto"/>
            <w:vAlign w:val="center"/>
            <w:hideMark/>
          </w:tcPr>
          <w:p w14:paraId="3243DB8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1D87FBC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4DB96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72F88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587AA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0B7B6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2D3D4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Bloco J</w:t>
            </w:r>
          </w:p>
        </w:tc>
        <w:tc>
          <w:tcPr>
            <w:tcW w:w="1222" w:type="dxa"/>
            <w:tcBorders>
              <w:top w:val="nil"/>
              <w:left w:val="nil"/>
              <w:bottom w:val="single" w:sz="4" w:space="0" w:color="auto"/>
              <w:right w:val="single" w:sz="4" w:space="0" w:color="auto"/>
            </w:tcBorders>
            <w:shd w:val="clear" w:color="auto" w:fill="auto"/>
            <w:vAlign w:val="center"/>
            <w:hideMark/>
          </w:tcPr>
          <w:p w14:paraId="639A85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3A133B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0ED838D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5.300,00 </w:t>
            </w:r>
          </w:p>
        </w:tc>
        <w:tc>
          <w:tcPr>
            <w:tcW w:w="866" w:type="dxa"/>
            <w:tcBorders>
              <w:top w:val="nil"/>
              <w:left w:val="nil"/>
              <w:bottom w:val="single" w:sz="4" w:space="0" w:color="auto"/>
              <w:right w:val="single" w:sz="4" w:space="0" w:color="auto"/>
            </w:tcBorders>
            <w:shd w:val="clear" w:color="auto" w:fill="auto"/>
            <w:vAlign w:val="center"/>
            <w:hideMark/>
          </w:tcPr>
          <w:p w14:paraId="18089D5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7BABBBD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4D2C2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47BC3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B0A9E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7100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72F1B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Instalação Elevador Bloco F</w:t>
            </w:r>
          </w:p>
        </w:tc>
        <w:tc>
          <w:tcPr>
            <w:tcW w:w="1222" w:type="dxa"/>
            <w:tcBorders>
              <w:top w:val="nil"/>
              <w:left w:val="nil"/>
              <w:bottom w:val="single" w:sz="4" w:space="0" w:color="auto"/>
              <w:right w:val="single" w:sz="4" w:space="0" w:color="auto"/>
            </w:tcBorders>
            <w:shd w:val="clear" w:color="auto" w:fill="auto"/>
            <w:vAlign w:val="center"/>
            <w:hideMark/>
          </w:tcPr>
          <w:p w14:paraId="352DCF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31_CCR-CIT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39751B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5CB6697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15.500,00 </w:t>
            </w:r>
          </w:p>
        </w:tc>
        <w:tc>
          <w:tcPr>
            <w:tcW w:w="866" w:type="dxa"/>
            <w:tcBorders>
              <w:top w:val="nil"/>
              <w:left w:val="nil"/>
              <w:bottom w:val="single" w:sz="4" w:space="0" w:color="auto"/>
              <w:right w:val="single" w:sz="4" w:space="0" w:color="auto"/>
            </w:tcBorders>
            <w:shd w:val="clear" w:color="auto" w:fill="auto"/>
            <w:vAlign w:val="center"/>
            <w:hideMark/>
          </w:tcPr>
          <w:p w14:paraId="5CF9F15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3415437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6530E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B6A23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379661</w:t>
            </w:r>
          </w:p>
        </w:tc>
        <w:tc>
          <w:tcPr>
            <w:tcW w:w="626" w:type="dxa"/>
            <w:tcBorders>
              <w:top w:val="nil"/>
              <w:left w:val="nil"/>
              <w:bottom w:val="single" w:sz="4" w:space="0" w:color="auto"/>
              <w:right w:val="single" w:sz="4" w:space="0" w:color="auto"/>
            </w:tcBorders>
            <w:shd w:val="clear" w:color="auto" w:fill="auto"/>
            <w:vAlign w:val="center"/>
            <w:hideMark/>
          </w:tcPr>
          <w:p w14:paraId="71EF75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A6E7A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B5DEA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piso/pintura e rebaixamento Bl J lj F</w:t>
            </w:r>
          </w:p>
        </w:tc>
        <w:tc>
          <w:tcPr>
            <w:tcW w:w="1222" w:type="dxa"/>
            <w:tcBorders>
              <w:top w:val="nil"/>
              <w:left w:val="nil"/>
              <w:bottom w:val="single" w:sz="4" w:space="0" w:color="auto"/>
              <w:right w:val="single" w:sz="4" w:space="0" w:color="auto"/>
            </w:tcBorders>
            <w:shd w:val="clear" w:color="auto" w:fill="auto"/>
            <w:vAlign w:val="center"/>
            <w:hideMark/>
          </w:tcPr>
          <w:p w14:paraId="6CEA8F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33_Bruna Gonçalves Souza</w:t>
            </w:r>
          </w:p>
        </w:tc>
        <w:tc>
          <w:tcPr>
            <w:tcW w:w="1070" w:type="dxa"/>
            <w:tcBorders>
              <w:top w:val="nil"/>
              <w:left w:val="nil"/>
              <w:bottom w:val="single" w:sz="4" w:space="0" w:color="auto"/>
              <w:right w:val="single" w:sz="4" w:space="0" w:color="auto"/>
            </w:tcBorders>
            <w:shd w:val="clear" w:color="auto" w:fill="auto"/>
            <w:vAlign w:val="center"/>
            <w:hideMark/>
          </w:tcPr>
          <w:p w14:paraId="7D7D15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42C0A7A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25.558,80 </w:t>
            </w:r>
          </w:p>
        </w:tc>
        <w:tc>
          <w:tcPr>
            <w:tcW w:w="866" w:type="dxa"/>
            <w:tcBorders>
              <w:top w:val="nil"/>
              <w:left w:val="nil"/>
              <w:bottom w:val="single" w:sz="4" w:space="0" w:color="auto"/>
              <w:right w:val="single" w:sz="4" w:space="0" w:color="auto"/>
            </w:tcBorders>
            <w:shd w:val="clear" w:color="auto" w:fill="auto"/>
            <w:vAlign w:val="center"/>
            <w:hideMark/>
          </w:tcPr>
          <w:p w14:paraId="73EBB1E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2FA1821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EC9DD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14778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DD53E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8BA3C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BAE36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elevador Bl F</w:t>
            </w:r>
          </w:p>
        </w:tc>
        <w:tc>
          <w:tcPr>
            <w:tcW w:w="1222" w:type="dxa"/>
            <w:tcBorders>
              <w:top w:val="nil"/>
              <w:left w:val="nil"/>
              <w:bottom w:val="single" w:sz="4" w:space="0" w:color="auto"/>
              <w:right w:val="single" w:sz="4" w:space="0" w:color="auto"/>
            </w:tcBorders>
            <w:shd w:val="clear" w:color="auto" w:fill="auto"/>
            <w:vAlign w:val="center"/>
            <w:hideMark/>
          </w:tcPr>
          <w:p w14:paraId="055FAA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213CC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0C97E24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12.500,00 </w:t>
            </w:r>
          </w:p>
        </w:tc>
        <w:tc>
          <w:tcPr>
            <w:tcW w:w="866" w:type="dxa"/>
            <w:tcBorders>
              <w:top w:val="nil"/>
              <w:left w:val="nil"/>
              <w:bottom w:val="single" w:sz="4" w:space="0" w:color="auto"/>
              <w:right w:val="single" w:sz="4" w:space="0" w:color="auto"/>
            </w:tcBorders>
            <w:shd w:val="clear" w:color="auto" w:fill="auto"/>
            <w:vAlign w:val="center"/>
            <w:hideMark/>
          </w:tcPr>
          <w:p w14:paraId="39D15B1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3521A08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20961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CFA22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31531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F1F2C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A09CA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Escada Bl J</w:t>
            </w:r>
          </w:p>
        </w:tc>
        <w:tc>
          <w:tcPr>
            <w:tcW w:w="1222" w:type="dxa"/>
            <w:tcBorders>
              <w:top w:val="nil"/>
              <w:left w:val="nil"/>
              <w:bottom w:val="single" w:sz="4" w:space="0" w:color="auto"/>
              <w:right w:val="single" w:sz="4" w:space="0" w:color="auto"/>
            </w:tcBorders>
            <w:shd w:val="clear" w:color="auto" w:fill="auto"/>
            <w:vAlign w:val="center"/>
            <w:hideMark/>
          </w:tcPr>
          <w:p w14:paraId="3498F0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A3EC7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0585732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7.350,00 </w:t>
            </w:r>
          </w:p>
        </w:tc>
        <w:tc>
          <w:tcPr>
            <w:tcW w:w="866" w:type="dxa"/>
            <w:tcBorders>
              <w:top w:val="nil"/>
              <w:left w:val="nil"/>
              <w:bottom w:val="single" w:sz="4" w:space="0" w:color="auto"/>
              <w:right w:val="single" w:sz="4" w:space="0" w:color="auto"/>
            </w:tcBorders>
            <w:shd w:val="clear" w:color="auto" w:fill="auto"/>
            <w:vAlign w:val="center"/>
            <w:hideMark/>
          </w:tcPr>
          <w:p w14:paraId="6B9E5B4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3AED16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17D8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BD673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2D147F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66239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15043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Parede Drywall Bl P academia XN</w:t>
            </w:r>
          </w:p>
        </w:tc>
        <w:tc>
          <w:tcPr>
            <w:tcW w:w="1222" w:type="dxa"/>
            <w:tcBorders>
              <w:top w:val="nil"/>
              <w:left w:val="nil"/>
              <w:bottom w:val="single" w:sz="4" w:space="0" w:color="auto"/>
              <w:right w:val="single" w:sz="4" w:space="0" w:color="auto"/>
            </w:tcBorders>
            <w:shd w:val="clear" w:color="auto" w:fill="auto"/>
            <w:vAlign w:val="center"/>
            <w:hideMark/>
          </w:tcPr>
          <w:p w14:paraId="7F485F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36_Montalag Construtora Ltda</w:t>
            </w:r>
          </w:p>
        </w:tc>
        <w:tc>
          <w:tcPr>
            <w:tcW w:w="1070" w:type="dxa"/>
            <w:tcBorders>
              <w:top w:val="nil"/>
              <w:left w:val="nil"/>
              <w:bottom w:val="single" w:sz="4" w:space="0" w:color="auto"/>
              <w:right w:val="single" w:sz="4" w:space="0" w:color="auto"/>
            </w:tcBorders>
            <w:shd w:val="clear" w:color="auto" w:fill="auto"/>
            <w:vAlign w:val="center"/>
            <w:hideMark/>
          </w:tcPr>
          <w:p w14:paraId="168B93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27/10/2022</w:t>
            </w:r>
          </w:p>
        </w:tc>
        <w:tc>
          <w:tcPr>
            <w:tcW w:w="1062" w:type="dxa"/>
            <w:tcBorders>
              <w:top w:val="nil"/>
              <w:left w:val="nil"/>
              <w:bottom w:val="single" w:sz="4" w:space="0" w:color="auto"/>
              <w:right w:val="single" w:sz="4" w:space="0" w:color="auto"/>
            </w:tcBorders>
            <w:shd w:val="clear" w:color="auto" w:fill="auto"/>
            <w:vAlign w:val="center"/>
            <w:hideMark/>
          </w:tcPr>
          <w:p w14:paraId="03AEC27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6.168,00 </w:t>
            </w:r>
          </w:p>
        </w:tc>
        <w:tc>
          <w:tcPr>
            <w:tcW w:w="866" w:type="dxa"/>
            <w:tcBorders>
              <w:top w:val="nil"/>
              <w:left w:val="nil"/>
              <w:bottom w:val="single" w:sz="4" w:space="0" w:color="auto"/>
              <w:right w:val="single" w:sz="4" w:space="0" w:color="auto"/>
            </w:tcBorders>
            <w:shd w:val="clear" w:color="auto" w:fill="auto"/>
            <w:vAlign w:val="center"/>
            <w:hideMark/>
          </w:tcPr>
          <w:p w14:paraId="62668FF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B33600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4A507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A190A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6DBC55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D2A40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9052F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Material Obra Bl P Academia XN</w:t>
            </w:r>
          </w:p>
        </w:tc>
        <w:tc>
          <w:tcPr>
            <w:tcW w:w="1222" w:type="dxa"/>
            <w:tcBorders>
              <w:top w:val="nil"/>
              <w:left w:val="nil"/>
              <w:bottom w:val="single" w:sz="4" w:space="0" w:color="auto"/>
              <w:right w:val="single" w:sz="4" w:space="0" w:color="auto"/>
            </w:tcBorders>
            <w:shd w:val="clear" w:color="auto" w:fill="auto"/>
            <w:vAlign w:val="center"/>
            <w:hideMark/>
          </w:tcPr>
          <w:p w14:paraId="26FCF7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37_Lag Materiais e Divisórias Ltda</w:t>
            </w:r>
          </w:p>
        </w:tc>
        <w:tc>
          <w:tcPr>
            <w:tcW w:w="1070" w:type="dxa"/>
            <w:tcBorders>
              <w:top w:val="nil"/>
              <w:left w:val="nil"/>
              <w:bottom w:val="single" w:sz="4" w:space="0" w:color="auto"/>
              <w:right w:val="single" w:sz="4" w:space="0" w:color="auto"/>
            </w:tcBorders>
            <w:shd w:val="clear" w:color="auto" w:fill="auto"/>
            <w:vAlign w:val="center"/>
            <w:hideMark/>
          </w:tcPr>
          <w:p w14:paraId="51C02D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27/10/2022</w:t>
            </w:r>
          </w:p>
        </w:tc>
        <w:tc>
          <w:tcPr>
            <w:tcW w:w="1062" w:type="dxa"/>
            <w:tcBorders>
              <w:top w:val="nil"/>
              <w:left w:val="nil"/>
              <w:bottom w:val="single" w:sz="4" w:space="0" w:color="auto"/>
              <w:right w:val="single" w:sz="4" w:space="0" w:color="auto"/>
            </w:tcBorders>
            <w:shd w:val="clear" w:color="auto" w:fill="auto"/>
            <w:vAlign w:val="center"/>
            <w:hideMark/>
          </w:tcPr>
          <w:p w14:paraId="549FFD4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19.832,00 </w:t>
            </w:r>
          </w:p>
        </w:tc>
        <w:tc>
          <w:tcPr>
            <w:tcW w:w="866" w:type="dxa"/>
            <w:tcBorders>
              <w:top w:val="nil"/>
              <w:left w:val="nil"/>
              <w:bottom w:val="single" w:sz="4" w:space="0" w:color="auto"/>
              <w:right w:val="single" w:sz="4" w:space="0" w:color="auto"/>
            </w:tcBorders>
            <w:shd w:val="clear" w:color="auto" w:fill="auto"/>
            <w:vAlign w:val="center"/>
            <w:hideMark/>
          </w:tcPr>
          <w:p w14:paraId="18C5113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4873162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CF895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77D2A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7D2E2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03B0A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41FCD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Estrutural Heliponto</w:t>
            </w:r>
          </w:p>
        </w:tc>
        <w:tc>
          <w:tcPr>
            <w:tcW w:w="1222" w:type="dxa"/>
            <w:tcBorders>
              <w:top w:val="nil"/>
              <w:left w:val="nil"/>
              <w:bottom w:val="single" w:sz="4" w:space="0" w:color="auto"/>
              <w:right w:val="single" w:sz="4" w:space="0" w:color="auto"/>
            </w:tcBorders>
            <w:shd w:val="clear" w:color="auto" w:fill="auto"/>
            <w:vAlign w:val="center"/>
            <w:hideMark/>
          </w:tcPr>
          <w:p w14:paraId="6325A8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Linha 38_Abilita Projetos Estruturais </w:t>
            </w:r>
          </w:p>
        </w:tc>
        <w:tc>
          <w:tcPr>
            <w:tcW w:w="1070" w:type="dxa"/>
            <w:tcBorders>
              <w:top w:val="nil"/>
              <w:left w:val="nil"/>
              <w:bottom w:val="single" w:sz="4" w:space="0" w:color="auto"/>
              <w:right w:val="single" w:sz="4" w:space="0" w:color="auto"/>
            </w:tcBorders>
            <w:shd w:val="clear" w:color="auto" w:fill="auto"/>
            <w:vAlign w:val="center"/>
            <w:hideMark/>
          </w:tcPr>
          <w:p w14:paraId="36C1F1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496C584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9.600,00 </w:t>
            </w:r>
          </w:p>
        </w:tc>
        <w:tc>
          <w:tcPr>
            <w:tcW w:w="866" w:type="dxa"/>
            <w:tcBorders>
              <w:top w:val="nil"/>
              <w:left w:val="nil"/>
              <w:bottom w:val="single" w:sz="4" w:space="0" w:color="auto"/>
              <w:right w:val="single" w:sz="4" w:space="0" w:color="auto"/>
            </w:tcBorders>
            <w:shd w:val="clear" w:color="auto" w:fill="auto"/>
            <w:vAlign w:val="center"/>
            <w:hideMark/>
          </w:tcPr>
          <w:p w14:paraId="5C83D44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091AB94D"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226EE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AAAC7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74C210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41301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839A0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Ar-condicionado Lj XP</w:t>
            </w:r>
          </w:p>
        </w:tc>
        <w:tc>
          <w:tcPr>
            <w:tcW w:w="1222" w:type="dxa"/>
            <w:tcBorders>
              <w:top w:val="nil"/>
              <w:left w:val="nil"/>
              <w:bottom w:val="single" w:sz="4" w:space="0" w:color="auto"/>
              <w:right w:val="single" w:sz="4" w:space="0" w:color="auto"/>
            </w:tcBorders>
            <w:shd w:val="clear" w:color="auto" w:fill="auto"/>
            <w:vAlign w:val="center"/>
            <w:hideMark/>
          </w:tcPr>
          <w:p w14:paraId="55CCF0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39_Sabrar Instalações de Aparelhos de refrigeração</w:t>
            </w:r>
          </w:p>
        </w:tc>
        <w:tc>
          <w:tcPr>
            <w:tcW w:w="1070" w:type="dxa"/>
            <w:tcBorders>
              <w:top w:val="nil"/>
              <w:left w:val="nil"/>
              <w:bottom w:val="single" w:sz="4" w:space="0" w:color="auto"/>
              <w:right w:val="single" w:sz="4" w:space="0" w:color="auto"/>
            </w:tcBorders>
            <w:shd w:val="clear" w:color="auto" w:fill="auto"/>
            <w:vAlign w:val="center"/>
            <w:hideMark/>
          </w:tcPr>
          <w:p w14:paraId="322058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04/08/2022</w:t>
            </w:r>
          </w:p>
        </w:tc>
        <w:tc>
          <w:tcPr>
            <w:tcW w:w="1062" w:type="dxa"/>
            <w:tcBorders>
              <w:top w:val="nil"/>
              <w:left w:val="nil"/>
              <w:bottom w:val="single" w:sz="4" w:space="0" w:color="auto"/>
              <w:right w:val="single" w:sz="4" w:space="0" w:color="auto"/>
            </w:tcBorders>
            <w:shd w:val="clear" w:color="auto" w:fill="auto"/>
            <w:vAlign w:val="center"/>
            <w:hideMark/>
          </w:tcPr>
          <w:p w14:paraId="1DEAC73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7.200,00 </w:t>
            </w:r>
          </w:p>
        </w:tc>
        <w:tc>
          <w:tcPr>
            <w:tcW w:w="866" w:type="dxa"/>
            <w:tcBorders>
              <w:top w:val="nil"/>
              <w:left w:val="nil"/>
              <w:bottom w:val="single" w:sz="4" w:space="0" w:color="auto"/>
              <w:right w:val="single" w:sz="4" w:space="0" w:color="auto"/>
            </w:tcBorders>
            <w:shd w:val="clear" w:color="auto" w:fill="auto"/>
            <w:vAlign w:val="center"/>
            <w:hideMark/>
          </w:tcPr>
          <w:p w14:paraId="52EA7F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602AF79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4382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602DA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69850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C463C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D8CF8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Reforma Praça bl A</w:t>
            </w:r>
          </w:p>
        </w:tc>
        <w:tc>
          <w:tcPr>
            <w:tcW w:w="1222" w:type="dxa"/>
            <w:tcBorders>
              <w:top w:val="nil"/>
              <w:left w:val="nil"/>
              <w:bottom w:val="single" w:sz="4" w:space="0" w:color="auto"/>
              <w:right w:val="single" w:sz="4" w:space="0" w:color="auto"/>
            </w:tcBorders>
            <w:shd w:val="clear" w:color="auto" w:fill="auto"/>
            <w:vAlign w:val="center"/>
            <w:hideMark/>
          </w:tcPr>
          <w:p w14:paraId="142B46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40_MC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B4717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5163804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16.835,00 </w:t>
            </w:r>
          </w:p>
        </w:tc>
        <w:tc>
          <w:tcPr>
            <w:tcW w:w="866" w:type="dxa"/>
            <w:tcBorders>
              <w:top w:val="nil"/>
              <w:left w:val="nil"/>
              <w:bottom w:val="single" w:sz="4" w:space="0" w:color="auto"/>
              <w:right w:val="single" w:sz="4" w:space="0" w:color="auto"/>
            </w:tcBorders>
            <w:shd w:val="clear" w:color="auto" w:fill="auto"/>
            <w:vAlign w:val="center"/>
            <w:hideMark/>
          </w:tcPr>
          <w:p w14:paraId="713D852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5CD9D0E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B688F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5505E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1743DA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2295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6D4EF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Bl D Lj EJuliete Bistro</w:t>
            </w:r>
          </w:p>
        </w:tc>
        <w:tc>
          <w:tcPr>
            <w:tcW w:w="1222" w:type="dxa"/>
            <w:tcBorders>
              <w:top w:val="nil"/>
              <w:left w:val="nil"/>
              <w:bottom w:val="single" w:sz="4" w:space="0" w:color="auto"/>
              <w:right w:val="single" w:sz="4" w:space="0" w:color="auto"/>
            </w:tcBorders>
            <w:shd w:val="clear" w:color="auto" w:fill="auto"/>
            <w:vAlign w:val="center"/>
            <w:hideMark/>
          </w:tcPr>
          <w:p w14:paraId="71F9CE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42_Maquieira consultoria Tec. Engenharia Ltda</w:t>
            </w:r>
          </w:p>
        </w:tc>
        <w:tc>
          <w:tcPr>
            <w:tcW w:w="1070" w:type="dxa"/>
            <w:tcBorders>
              <w:top w:val="nil"/>
              <w:left w:val="nil"/>
              <w:bottom w:val="single" w:sz="4" w:space="0" w:color="auto"/>
              <w:right w:val="single" w:sz="4" w:space="0" w:color="auto"/>
            </w:tcBorders>
            <w:shd w:val="clear" w:color="auto" w:fill="auto"/>
            <w:vAlign w:val="center"/>
            <w:hideMark/>
          </w:tcPr>
          <w:p w14:paraId="17833E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2100779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12.000,00 </w:t>
            </w:r>
          </w:p>
        </w:tc>
        <w:tc>
          <w:tcPr>
            <w:tcW w:w="866" w:type="dxa"/>
            <w:tcBorders>
              <w:top w:val="nil"/>
              <w:left w:val="nil"/>
              <w:bottom w:val="single" w:sz="4" w:space="0" w:color="auto"/>
              <w:right w:val="single" w:sz="4" w:space="0" w:color="auto"/>
            </w:tcBorders>
            <w:shd w:val="clear" w:color="auto" w:fill="auto"/>
            <w:vAlign w:val="center"/>
            <w:hideMark/>
          </w:tcPr>
          <w:p w14:paraId="29F9525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15B3B45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B3089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004F0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125635</w:t>
            </w:r>
          </w:p>
        </w:tc>
        <w:tc>
          <w:tcPr>
            <w:tcW w:w="626" w:type="dxa"/>
            <w:tcBorders>
              <w:top w:val="nil"/>
              <w:left w:val="nil"/>
              <w:bottom w:val="single" w:sz="4" w:space="0" w:color="auto"/>
              <w:right w:val="single" w:sz="4" w:space="0" w:color="auto"/>
            </w:tcBorders>
            <w:shd w:val="clear" w:color="auto" w:fill="auto"/>
            <w:vAlign w:val="center"/>
            <w:hideMark/>
          </w:tcPr>
          <w:p w14:paraId="587A63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4B60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8B4F77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Divisória Bl I - Loja 216 Outlet</w:t>
            </w:r>
          </w:p>
        </w:tc>
        <w:tc>
          <w:tcPr>
            <w:tcW w:w="1222" w:type="dxa"/>
            <w:tcBorders>
              <w:top w:val="nil"/>
              <w:left w:val="nil"/>
              <w:bottom w:val="single" w:sz="4" w:space="0" w:color="auto"/>
              <w:right w:val="single" w:sz="4" w:space="0" w:color="auto"/>
            </w:tcBorders>
            <w:shd w:val="clear" w:color="auto" w:fill="auto"/>
            <w:vAlign w:val="center"/>
            <w:hideMark/>
          </w:tcPr>
          <w:p w14:paraId="018639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43_Bruna Gonçalves Souza</w:t>
            </w:r>
          </w:p>
        </w:tc>
        <w:tc>
          <w:tcPr>
            <w:tcW w:w="1070" w:type="dxa"/>
            <w:tcBorders>
              <w:top w:val="nil"/>
              <w:left w:val="nil"/>
              <w:bottom w:val="single" w:sz="4" w:space="0" w:color="auto"/>
              <w:right w:val="single" w:sz="4" w:space="0" w:color="auto"/>
            </w:tcBorders>
            <w:shd w:val="clear" w:color="auto" w:fill="auto"/>
            <w:vAlign w:val="center"/>
            <w:hideMark/>
          </w:tcPr>
          <w:p w14:paraId="1550BA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550BD82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22.740,00 </w:t>
            </w:r>
          </w:p>
        </w:tc>
        <w:tc>
          <w:tcPr>
            <w:tcW w:w="866" w:type="dxa"/>
            <w:tcBorders>
              <w:top w:val="nil"/>
              <w:left w:val="nil"/>
              <w:bottom w:val="single" w:sz="4" w:space="0" w:color="auto"/>
              <w:right w:val="single" w:sz="4" w:space="0" w:color="auto"/>
            </w:tcBorders>
            <w:shd w:val="clear" w:color="auto" w:fill="auto"/>
            <w:vAlign w:val="center"/>
            <w:hideMark/>
          </w:tcPr>
          <w:p w14:paraId="4271757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0,018%</w:t>
            </w:r>
          </w:p>
        </w:tc>
      </w:tr>
      <w:tr w:rsidR="00B24588" w:rsidRPr="00FD7257" w14:paraId="60C9D33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1B29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F1CAB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9ECFD2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B9D5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B370F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Escada e Viga Metálicas Bl D</w:t>
            </w:r>
          </w:p>
        </w:tc>
        <w:tc>
          <w:tcPr>
            <w:tcW w:w="1222" w:type="dxa"/>
            <w:tcBorders>
              <w:top w:val="nil"/>
              <w:left w:val="nil"/>
              <w:bottom w:val="single" w:sz="4" w:space="0" w:color="auto"/>
              <w:right w:val="single" w:sz="4" w:space="0" w:color="auto"/>
            </w:tcBorders>
            <w:shd w:val="clear" w:color="auto" w:fill="auto"/>
            <w:vAlign w:val="center"/>
            <w:hideMark/>
          </w:tcPr>
          <w:p w14:paraId="2A4784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4C1C5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68B102E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9.759,20 </w:t>
            </w:r>
          </w:p>
        </w:tc>
        <w:tc>
          <w:tcPr>
            <w:tcW w:w="866" w:type="dxa"/>
            <w:tcBorders>
              <w:top w:val="nil"/>
              <w:left w:val="nil"/>
              <w:bottom w:val="single" w:sz="4" w:space="0" w:color="auto"/>
              <w:right w:val="single" w:sz="4" w:space="0" w:color="auto"/>
            </w:tcBorders>
            <w:shd w:val="clear" w:color="auto" w:fill="auto"/>
            <w:vAlign w:val="center"/>
            <w:hideMark/>
          </w:tcPr>
          <w:p w14:paraId="69C90B7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4297C2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B97A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B8CACC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ECD16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CE5F0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C44F5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Retrofit PV0</w:t>
            </w:r>
          </w:p>
        </w:tc>
        <w:tc>
          <w:tcPr>
            <w:tcW w:w="1222" w:type="dxa"/>
            <w:tcBorders>
              <w:top w:val="nil"/>
              <w:left w:val="nil"/>
              <w:bottom w:val="single" w:sz="4" w:space="0" w:color="auto"/>
              <w:right w:val="single" w:sz="4" w:space="0" w:color="auto"/>
            </w:tcBorders>
            <w:shd w:val="clear" w:color="auto" w:fill="auto"/>
            <w:vAlign w:val="center"/>
            <w:hideMark/>
          </w:tcPr>
          <w:p w14:paraId="3C84D4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47_F25 Aruitetura Ltda</w:t>
            </w:r>
          </w:p>
        </w:tc>
        <w:tc>
          <w:tcPr>
            <w:tcW w:w="1070" w:type="dxa"/>
            <w:tcBorders>
              <w:top w:val="nil"/>
              <w:left w:val="nil"/>
              <w:bottom w:val="single" w:sz="4" w:space="0" w:color="auto"/>
              <w:right w:val="single" w:sz="4" w:space="0" w:color="auto"/>
            </w:tcBorders>
            <w:shd w:val="clear" w:color="auto" w:fill="auto"/>
            <w:vAlign w:val="center"/>
            <w:hideMark/>
          </w:tcPr>
          <w:p w14:paraId="4ED876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614BF9A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50.000,00 </w:t>
            </w:r>
          </w:p>
        </w:tc>
        <w:tc>
          <w:tcPr>
            <w:tcW w:w="866" w:type="dxa"/>
            <w:tcBorders>
              <w:top w:val="nil"/>
              <w:left w:val="nil"/>
              <w:bottom w:val="single" w:sz="4" w:space="0" w:color="auto"/>
              <w:right w:val="single" w:sz="4" w:space="0" w:color="auto"/>
            </w:tcBorders>
            <w:shd w:val="clear" w:color="auto" w:fill="auto"/>
            <w:vAlign w:val="center"/>
            <w:hideMark/>
          </w:tcPr>
          <w:p w14:paraId="3AB606A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0,040%</w:t>
            </w:r>
          </w:p>
        </w:tc>
      </w:tr>
      <w:tr w:rsidR="00B24588" w:rsidRPr="00FD7257" w14:paraId="462720E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68D7F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D6016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A4E18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0FEB6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6BD29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Hidráulica telhado Bl D</w:t>
            </w:r>
          </w:p>
        </w:tc>
        <w:tc>
          <w:tcPr>
            <w:tcW w:w="1222" w:type="dxa"/>
            <w:tcBorders>
              <w:top w:val="nil"/>
              <w:left w:val="nil"/>
              <w:bottom w:val="single" w:sz="4" w:space="0" w:color="auto"/>
              <w:right w:val="single" w:sz="4" w:space="0" w:color="auto"/>
            </w:tcBorders>
            <w:shd w:val="clear" w:color="auto" w:fill="auto"/>
            <w:vAlign w:val="center"/>
            <w:hideMark/>
          </w:tcPr>
          <w:p w14:paraId="61E14C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48_Sayco Arquitetura e construções Ltda</w:t>
            </w:r>
          </w:p>
        </w:tc>
        <w:tc>
          <w:tcPr>
            <w:tcW w:w="1070" w:type="dxa"/>
            <w:tcBorders>
              <w:top w:val="nil"/>
              <w:left w:val="nil"/>
              <w:bottom w:val="single" w:sz="4" w:space="0" w:color="auto"/>
              <w:right w:val="single" w:sz="4" w:space="0" w:color="auto"/>
            </w:tcBorders>
            <w:shd w:val="clear" w:color="auto" w:fill="auto"/>
            <w:vAlign w:val="center"/>
            <w:hideMark/>
          </w:tcPr>
          <w:p w14:paraId="1B4E6A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08/08/2022</w:t>
            </w:r>
          </w:p>
        </w:tc>
        <w:tc>
          <w:tcPr>
            <w:tcW w:w="1062" w:type="dxa"/>
            <w:tcBorders>
              <w:top w:val="nil"/>
              <w:left w:val="nil"/>
              <w:bottom w:val="single" w:sz="4" w:space="0" w:color="auto"/>
              <w:right w:val="single" w:sz="4" w:space="0" w:color="auto"/>
            </w:tcBorders>
            <w:shd w:val="clear" w:color="auto" w:fill="auto"/>
            <w:vAlign w:val="center"/>
            <w:hideMark/>
          </w:tcPr>
          <w:p w14:paraId="2A6B484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11.466,66 </w:t>
            </w:r>
          </w:p>
        </w:tc>
        <w:tc>
          <w:tcPr>
            <w:tcW w:w="866" w:type="dxa"/>
            <w:tcBorders>
              <w:top w:val="nil"/>
              <w:left w:val="nil"/>
              <w:bottom w:val="single" w:sz="4" w:space="0" w:color="auto"/>
              <w:right w:val="single" w:sz="4" w:space="0" w:color="auto"/>
            </w:tcBorders>
            <w:shd w:val="clear" w:color="auto" w:fill="auto"/>
            <w:vAlign w:val="center"/>
            <w:hideMark/>
          </w:tcPr>
          <w:p w14:paraId="70C1640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2AFED96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263F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457FA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E3FD4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1C6AD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DF8F4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divisórias sanitárias Bl J</w:t>
            </w:r>
          </w:p>
        </w:tc>
        <w:tc>
          <w:tcPr>
            <w:tcW w:w="1222" w:type="dxa"/>
            <w:tcBorders>
              <w:top w:val="nil"/>
              <w:left w:val="nil"/>
              <w:bottom w:val="single" w:sz="4" w:space="0" w:color="auto"/>
              <w:right w:val="single" w:sz="4" w:space="0" w:color="auto"/>
            </w:tcBorders>
            <w:shd w:val="clear" w:color="auto" w:fill="auto"/>
            <w:vAlign w:val="center"/>
            <w:hideMark/>
          </w:tcPr>
          <w:p w14:paraId="22D86A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49_GPB Projserv Ltda</w:t>
            </w:r>
          </w:p>
        </w:tc>
        <w:tc>
          <w:tcPr>
            <w:tcW w:w="1070" w:type="dxa"/>
            <w:tcBorders>
              <w:top w:val="nil"/>
              <w:left w:val="nil"/>
              <w:bottom w:val="single" w:sz="4" w:space="0" w:color="auto"/>
              <w:right w:val="single" w:sz="4" w:space="0" w:color="auto"/>
            </w:tcBorders>
            <w:shd w:val="clear" w:color="auto" w:fill="auto"/>
            <w:vAlign w:val="center"/>
            <w:hideMark/>
          </w:tcPr>
          <w:p w14:paraId="636F4B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11/08/2022</w:t>
            </w:r>
          </w:p>
        </w:tc>
        <w:tc>
          <w:tcPr>
            <w:tcW w:w="1062" w:type="dxa"/>
            <w:tcBorders>
              <w:top w:val="nil"/>
              <w:left w:val="nil"/>
              <w:bottom w:val="single" w:sz="4" w:space="0" w:color="auto"/>
              <w:right w:val="single" w:sz="4" w:space="0" w:color="auto"/>
            </w:tcBorders>
            <w:shd w:val="clear" w:color="auto" w:fill="auto"/>
            <w:vAlign w:val="center"/>
            <w:hideMark/>
          </w:tcPr>
          <w:p w14:paraId="3FB9A5B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37.998,23 </w:t>
            </w:r>
          </w:p>
        </w:tc>
        <w:tc>
          <w:tcPr>
            <w:tcW w:w="866" w:type="dxa"/>
            <w:tcBorders>
              <w:top w:val="nil"/>
              <w:left w:val="nil"/>
              <w:bottom w:val="single" w:sz="4" w:space="0" w:color="auto"/>
              <w:right w:val="single" w:sz="4" w:space="0" w:color="auto"/>
            </w:tcBorders>
            <w:shd w:val="clear" w:color="auto" w:fill="auto"/>
            <w:vAlign w:val="center"/>
            <w:hideMark/>
          </w:tcPr>
          <w:p w14:paraId="50175AA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0,030%</w:t>
            </w:r>
          </w:p>
        </w:tc>
      </w:tr>
      <w:tr w:rsidR="00B24588" w:rsidRPr="00FD7257" w14:paraId="3AA76D3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DE7C2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233F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6578C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7C1BF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EE658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 Sinalização Banheiros Bl j</w:t>
            </w:r>
          </w:p>
        </w:tc>
        <w:tc>
          <w:tcPr>
            <w:tcW w:w="1222" w:type="dxa"/>
            <w:tcBorders>
              <w:top w:val="nil"/>
              <w:left w:val="nil"/>
              <w:bottom w:val="single" w:sz="4" w:space="0" w:color="auto"/>
              <w:right w:val="single" w:sz="4" w:space="0" w:color="auto"/>
            </w:tcBorders>
            <w:shd w:val="clear" w:color="auto" w:fill="auto"/>
            <w:vAlign w:val="center"/>
            <w:hideMark/>
          </w:tcPr>
          <w:p w14:paraId="45D0D8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50_Rio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781E4F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15/08/2022</w:t>
            </w:r>
          </w:p>
        </w:tc>
        <w:tc>
          <w:tcPr>
            <w:tcW w:w="1062" w:type="dxa"/>
            <w:tcBorders>
              <w:top w:val="nil"/>
              <w:left w:val="nil"/>
              <w:bottom w:val="single" w:sz="4" w:space="0" w:color="auto"/>
              <w:right w:val="single" w:sz="4" w:space="0" w:color="auto"/>
            </w:tcBorders>
            <w:shd w:val="clear" w:color="auto" w:fill="auto"/>
            <w:vAlign w:val="center"/>
            <w:hideMark/>
          </w:tcPr>
          <w:p w14:paraId="3DDA720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00543CA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4B9CC17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414D6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6981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A255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EC8FB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5650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obra civil reforma elevador Bloco F</w:t>
            </w:r>
          </w:p>
        </w:tc>
        <w:tc>
          <w:tcPr>
            <w:tcW w:w="1222" w:type="dxa"/>
            <w:tcBorders>
              <w:top w:val="nil"/>
              <w:left w:val="nil"/>
              <w:bottom w:val="single" w:sz="4" w:space="0" w:color="auto"/>
              <w:right w:val="single" w:sz="4" w:space="0" w:color="auto"/>
            </w:tcBorders>
            <w:shd w:val="clear" w:color="auto" w:fill="auto"/>
            <w:vAlign w:val="center"/>
            <w:hideMark/>
          </w:tcPr>
          <w:p w14:paraId="7D502F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51_CCR-CIT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82E28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6DCC640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15.500,00 </w:t>
            </w:r>
          </w:p>
        </w:tc>
        <w:tc>
          <w:tcPr>
            <w:tcW w:w="866" w:type="dxa"/>
            <w:tcBorders>
              <w:top w:val="nil"/>
              <w:left w:val="nil"/>
              <w:bottom w:val="single" w:sz="4" w:space="0" w:color="auto"/>
              <w:right w:val="single" w:sz="4" w:space="0" w:color="auto"/>
            </w:tcBorders>
            <w:shd w:val="clear" w:color="auto" w:fill="auto"/>
            <w:vAlign w:val="center"/>
            <w:hideMark/>
          </w:tcPr>
          <w:p w14:paraId="5526C69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6A942C2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7B666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B99EE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B6612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5E0A6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65D429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reforma escada metálica Bloco J</w:t>
            </w:r>
          </w:p>
        </w:tc>
        <w:tc>
          <w:tcPr>
            <w:tcW w:w="1222" w:type="dxa"/>
            <w:tcBorders>
              <w:top w:val="nil"/>
              <w:left w:val="nil"/>
              <w:bottom w:val="single" w:sz="4" w:space="0" w:color="auto"/>
              <w:right w:val="single" w:sz="4" w:space="0" w:color="auto"/>
            </w:tcBorders>
            <w:shd w:val="clear" w:color="auto" w:fill="auto"/>
            <w:vAlign w:val="center"/>
            <w:hideMark/>
          </w:tcPr>
          <w:p w14:paraId="12D188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B7D05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564E3F9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11.375,00 </w:t>
            </w:r>
          </w:p>
        </w:tc>
        <w:tc>
          <w:tcPr>
            <w:tcW w:w="866" w:type="dxa"/>
            <w:tcBorders>
              <w:top w:val="nil"/>
              <w:left w:val="nil"/>
              <w:bottom w:val="single" w:sz="4" w:space="0" w:color="auto"/>
              <w:right w:val="single" w:sz="4" w:space="0" w:color="auto"/>
            </w:tcBorders>
            <w:shd w:val="clear" w:color="auto" w:fill="auto"/>
            <w:vAlign w:val="center"/>
            <w:hideMark/>
          </w:tcPr>
          <w:p w14:paraId="12EB5E7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3647C65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16E0EE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3FC6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7C080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F1113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D191F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reposicionamento gerador Bloco D</w:t>
            </w:r>
          </w:p>
        </w:tc>
        <w:tc>
          <w:tcPr>
            <w:tcW w:w="1222" w:type="dxa"/>
            <w:tcBorders>
              <w:top w:val="nil"/>
              <w:left w:val="nil"/>
              <w:bottom w:val="single" w:sz="4" w:space="0" w:color="auto"/>
              <w:right w:val="single" w:sz="4" w:space="0" w:color="auto"/>
            </w:tcBorders>
            <w:shd w:val="clear" w:color="auto" w:fill="auto"/>
            <w:vAlign w:val="center"/>
            <w:hideMark/>
          </w:tcPr>
          <w:p w14:paraId="67EBAA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6F81E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07B805D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9.990,00 </w:t>
            </w:r>
          </w:p>
        </w:tc>
        <w:tc>
          <w:tcPr>
            <w:tcW w:w="866" w:type="dxa"/>
            <w:tcBorders>
              <w:top w:val="nil"/>
              <w:left w:val="nil"/>
              <w:bottom w:val="single" w:sz="4" w:space="0" w:color="auto"/>
              <w:right w:val="single" w:sz="4" w:space="0" w:color="auto"/>
            </w:tcBorders>
            <w:shd w:val="clear" w:color="auto" w:fill="auto"/>
            <w:vAlign w:val="center"/>
            <w:hideMark/>
          </w:tcPr>
          <w:p w14:paraId="39C42EE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A966E0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A916F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73E31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0DB58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9E49E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2AA88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estruturas metálicas elevador Bloco F</w:t>
            </w:r>
          </w:p>
        </w:tc>
        <w:tc>
          <w:tcPr>
            <w:tcW w:w="1222" w:type="dxa"/>
            <w:tcBorders>
              <w:top w:val="nil"/>
              <w:left w:val="nil"/>
              <w:bottom w:val="single" w:sz="4" w:space="0" w:color="auto"/>
              <w:right w:val="single" w:sz="4" w:space="0" w:color="auto"/>
            </w:tcBorders>
            <w:shd w:val="clear" w:color="auto" w:fill="auto"/>
            <w:vAlign w:val="center"/>
            <w:hideMark/>
          </w:tcPr>
          <w:p w14:paraId="03479B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D1B79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521CBD5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12.500,00 </w:t>
            </w:r>
          </w:p>
        </w:tc>
        <w:tc>
          <w:tcPr>
            <w:tcW w:w="866" w:type="dxa"/>
            <w:tcBorders>
              <w:top w:val="nil"/>
              <w:left w:val="nil"/>
              <w:bottom w:val="single" w:sz="4" w:space="0" w:color="auto"/>
              <w:right w:val="single" w:sz="4" w:space="0" w:color="auto"/>
            </w:tcBorders>
            <w:shd w:val="clear" w:color="auto" w:fill="auto"/>
            <w:vAlign w:val="center"/>
            <w:hideMark/>
          </w:tcPr>
          <w:p w14:paraId="3398739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4584934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807A8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8DF06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F0C67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9E037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9B8E6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jardineira metálica escada Bloco J</w:t>
            </w:r>
          </w:p>
        </w:tc>
        <w:tc>
          <w:tcPr>
            <w:tcW w:w="1222" w:type="dxa"/>
            <w:tcBorders>
              <w:top w:val="nil"/>
              <w:left w:val="nil"/>
              <w:bottom w:val="single" w:sz="4" w:space="0" w:color="auto"/>
              <w:right w:val="single" w:sz="4" w:space="0" w:color="auto"/>
            </w:tcBorders>
            <w:shd w:val="clear" w:color="auto" w:fill="auto"/>
            <w:vAlign w:val="center"/>
            <w:hideMark/>
          </w:tcPr>
          <w:p w14:paraId="5563C5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FAA5D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75D26D9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9.800,00 </w:t>
            </w:r>
          </w:p>
        </w:tc>
        <w:tc>
          <w:tcPr>
            <w:tcW w:w="866" w:type="dxa"/>
            <w:tcBorders>
              <w:top w:val="nil"/>
              <w:left w:val="nil"/>
              <w:bottom w:val="single" w:sz="4" w:space="0" w:color="auto"/>
              <w:right w:val="single" w:sz="4" w:space="0" w:color="auto"/>
            </w:tcBorders>
            <w:shd w:val="clear" w:color="auto" w:fill="auto"/>
            <w:vAlign w:val="center"/>
            <w:hideMark/>
          </w:tcPr>
          <w:p w14:paraId="24C21AA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14409C3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A1360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47AB5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2A3E2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43C03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D51D6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sinalização visual - Blocos A/B/C/E</w:t>
            </w:r>
          </w:p>
        </w:tc>
        <w:tc>
          <w:tcPr>
            <w:tcW w:w="1222" w:type="dxa"/>
            <w:tcBorders>
              <w:top w:val="nil"/>
              <w:left w:val="nil"/>
              <w:bottom w:val="single" w:sz="4" w:space="0" w:color="auto"/>
              <w:right w:val="single" w:sz="4" w:space="0" w:color="auto"/>
            </w:tcBorders>
            <w:shd w:val="clear" w:color="auto" w:fill="auto"/>
            <w:vAlign w:val="center"/>
            <w:hideMark/>
          </w:tcPr>
          <w:p w14:paraId="47902C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57_Rio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01123C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29/08/2022</w:t>
            </w:r>
          </w:p>
        </w:tc>
        <w:tc>
          <w:tcPr>
            <w:tcW w:w="1062" w:type="dxa"/>
            <w:tcBorders>
              <w:top w:val="nil"/>
              <w:left w:val="nil"/>
              <w:bottom w:val="single" w:sz="4" w:space="0" w:color="auto"/>
              <w:right w:val="single" w:sz="4" w:space="0" w:color="auto"/>
            </w:tcBorders>
            <w:shd w:val="clear" w:color="auto" w:fill="auto"/>
            <w:vAlign w:val="center"/>
            <w:hideMark/>
          </w:tcPr>
          <w:p w14:paraId="33A36BF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1F72DAC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294BD116"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DB4B7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9033F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C9DCC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CBE41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9F4EE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relocação aparelho ar-condicionado telhado Bloco D</w:t>
            </w:r>
          </w:p>
        </w:tc>
        <w:tc>
          <w:tcPr>
            <w:tcW w:w="1222" w:type="dxa"/>
            <w:tcBorders>
              <w:top w:val="nil"/>
              <w:left w:val="nil"/>
              <w:bottom w:val="single" w:sz="4" w:space="0" w:color="auto"/>
              <w:right w:val="single" w:sz="4" w:space="0" w:color="auto"/>
            </w:tcBorders>
            <w:shd w:val="clear" w:color="auto" w:fill="auto"/>
            <w:vAlign w:val="center"/>
            <w:hideMark/>
          </w:tcPr>
          <w:p w14:paraId="447276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58_AP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7630E7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30/08/2022</w:t>
            </w:r>
          </w:p>
        </w:tc>
        <w:tc>
          <w:tcPr>
            <w:tcW w:w="1062" w:type="dxa"/>
            <w:tcBorders>
              <w:top w:val="nil"/>
              <w:left w:val="nil"/>
              <w:bottom w:val="single" w:sz="4" w:space="0" w:color="auto"/>
              <w:right w:val="single" w:sz="4" w:space="0" w:color="auto"/>
            </w:tcBorders>
            <w:shd w:val="clear" w:color="auto" w:fill="auto"/>
            <w:vAlign w:val="center"/>
            <w:hideMark/>
          </w:tcPr>
          <w:p w14:paraId="4D3D356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21.582,00 </w:t>
            </w:r>
          </w:p>
        </w:tc>
        <w:tc>
          <w:tcPr>
            <w:tcW w:w="866" w:type="dxa"/>
            <w:tcBorders>
              <w:top w:val="nil"/>
              <w:left w:val="nil"/>
              <w:bottom w:val="single" w:sz="4" w:space="0" w:color="auto"/>
              <w:right w:val="single" w:sz="4" w:space="0" w:color="auto"/>
            </w:tcBorders>
            <w:shd w:val="clear" w:color="auto" w:fill="auto"/>
            <w:vAlign w:val="center"/>
            <w:hideMark/>
          </w:tcPr>
          <w:p w14:paraId="40376C8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5EADDF0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CA102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7E9A3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49286A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E9BB5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690FB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Bistro Juliette - Nova Cobertura</w:t>
            </w:r>
          </w:p>
        </w:tc>
        <w:tc>
          <w:tcPr>
            <w:tcW w:w="1222" w:type="dxa"/>
            <w:tcBorders>
              <w:top w:val="nil"/>
              <w:left w:val="nil"/>
              <w:bottom w:val="single" w:sz="4" w:space="0" w:color="auto"/>
              <w:right w:val="single" w:sz="4" w:space="0" w:color="auto"/>
            </w:tcBorders>
            <w:shd w:val="clear" w:color="auto" w:fill="auto"/>
            <w:vAlign w:val="center"/>
            <w:hideMark/>
          </w:tcPr>
          <w:p w14:paraId="22FFD6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59_Gynx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BD84D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05/07/2022</w:t>
            </w:r>
          </w:p>
        </w:tc>
        <w:tc>
          <w:tcPr>
            <w:tcW w:w="1062" w:type="dxa"/>
            <w:tcBorders>
              <w:top w:val="nil"/>
              <w:left w:val="nil"/>
              <w:bottom w:val="single" w:sz="4" w:space="0" w:color="auto"/>
              <w:right w:val="single" w:sz="4" w:space="0" w:color="auto"/>
            </w:tcBorders>
            <w:shd w:val="clear" w:color="auto" w:fill="auto"/>
            <w:vAlign w:val="center"/>
            <w:hideMark/>
          </w:tcPr>
          <w:p w14:paraId="441D32A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16.222,50 </w:t>
            </w:r>
          </w:p>
        </w:tc>
        <w:tc>
          <w:tcPr>
            <w:tcW w:w="866" w:type="dxa"/>
            <w:tcBorders>
              <w:top w:val="nil"/>
              <w:left w:val="nil"/>
              <w:bottom w:val="single" w:sz="4" w:space="0" w:color="auto"/>
              <w:right w:val="single" w:sz="4" w:space="0" w:color="auto"/>
            </w:tcBorders>
            <w:shd w:val="clear" w:color="auto" w:fill="auto"/>
            <w:vAlign w:val="center"/>
            <w:hideMark/>
          </w:tcPr>
          <w:p w14:paraId="2F2CA47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5FB1BC1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F5267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7674B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0DA5C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41230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8E65C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Fechamento varandas Bloco J e L</w:t>
            </w:r>
          </w:p>
        </w:tc>
        <w:tc>
          <w:tcPr>
            <w:tcW w:w="1222" w:type="dxa"/>
            <w:tcBorders>
              <w:top w:val="nil"/>
              <w:left w:val="nil"/>
              <w:bottom w:val="single" w:sz="4" w:space="0" w:color="auto"/>
              <w:right w:val="single" w:sz="4" w:space="0" w:color="auto"/>
            </w:tcBorders>
            <w:shd w:val="clear" w:color="auto" w:fill="auto"/>
            <w:vAlign w:val="center"/>
            <w:hideMark/>
          </w:tcPr>
          <w:p w14:paraId="587A26C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12F77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05/07/2022</w:t>
            </w:r>
          </w:p>
        </w:tc>
        <w:tc>
          <w:tcPr>
            <w:tcW w:w="1062" w:type="dxa"/>
            <w:tcBorders>
              <w:top w:val="nil"/>
              <w:left w:val="nil"/>
              <w:bottom w:val="single" w:sz="4" w:space="0" w:color="auto"/>
              <w:right w:val="single" w:sz="4" w:space="0" w:color="auto"/>
            </w:tcBorders>
            <w:shd w:val="clear" w:color="auto" w:fill="auto"/>
            <w:vAlign w:val="center"/>
            <w:hideMark/>
          </w:tcPr>
          <w:p w14:paraId="7509C6A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26.000,00 </w:t>
            </w:r>
          </w:p>
        </w:tc>
        <w:tc>
          <w:tcPr>
            <w:tcW w:w="866" w:type="dxa"/>
            <w:tcBorders>
              <w:top w:val="nil"/>
              <w:left w:val="nil"/>
              <w:bottom w:val="single" w:sz="4" w:space="0" w:color="auto"/>
              <w:right w:val="single" w:sz="4" w:space="0" w:color="auto"/>
            </w:tcBorders>
            <w:shd w:val="clear" w:color="auto" w:fill="auto"/>
            <w:vAlign w:val="center"/>
            <w:hideMark/>
          </w:tcPr>
          <w:p w14:paraId="131675C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64F3F61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089CC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16E4D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FB170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52801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ACE6A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de telhas Bloco D</w:t>
            </w:r>
          </w:p>
        </w:tc>
        <w:tc>
          <w:tcPr>
            <w:tcW w:w="1222" w:type="dxa"/>
            <w:tcBorders>
              <w:top w:val="nil"/>
              <w:left w:val="nil"/>
              <w:bottom w:val="single" w:sz="4" w:space="0" w:color="auto"/>
              <w:right w:val="single" w:sz="4" w:space="0" w:color="auto"/>
            </w:tcBorders>
            <w:shd w:val="clear" w:color="auto" w:fill="auto"/>
            <w:vAlign w:val="center"/>
            <w:hideMark/>
          </w:tcPr>
          <w:p w14:paraId="5BDBC3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8DD4D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05/07/2022</w:t>
            </w:r>
          </w:p>
        </w:tc>
        <w:tc>
          <w:tcPr>
            <w:tcW w:w="1062" w:type="dxa"/>
            <w:tcBorders>
              <w:top w:val="nil"/>
              <w:left w:val="nil"/>
              <w:bottom w:val="single" w:sz="4" w:space="0" w:color="auto"/>
              <w:right w:val="single" w:sz="4" w:space="0" w:color="auto"/>
            </w:tcBorders>
            <w:shd w:val="clear" w:color="auto" w:fill="auto"/>
            <w:vAlign w:val="center"/>
            <w:hideMark/>
          </w:tcPr>
          <w:p w14:paraId="7CF41C7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74.050,00 </w:t>
            </w:r>
          </w:p>
        </w:tc>
        <w:tc>
          <w:tcPr>
            <w:tcW w:w="866" w:type="dxa"/>
            <w:tcBorders>
              <w:top w:val="nil"/>
              <w:left w:val="nil"/>
              <w:bottom w:val="single" w:sz="4" w:space="0" w:color="auto"/>
              <w:right w:val="single" w:sz="4" w:space="0" w:color="auto"/>
            </w:tcBorders>
            <w:shd w:val="clear" w:color="auto" w:fill="auto"/>
            <w:vAlign w:val="center"/>
            <w:hideMark/>
          </w:tcPr>
          <w:p w14:paraId="3BF5EF8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0AE7559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E3408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D3409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04C0E4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0CC18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0DB73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Rampa acessibilidade Bloco J</w:t>
            </w:r>
          </w:p>
        </w:tc>
        <w:tc>
          <w:tcPr>
            <w:tcW w:w="1222" w:type="dxa"/>
            <w:tcBorders>
              <w:top w:val="nil"/>
              <w:left w:val="nil"/>
              <w:bottom w:val="single" w:sz="4" w:space="0" w:color="auto"/>
              <w:right w:val="single" w:sz="4" w:space="0" w:color="auto"/>
            </w:tcBorders>
            <w:shd w:val="clear" w:color="auto" w:fill="auto"/>
            <w:vAlign w:val="center"/>
            <w:hideMark/>
          </w:tcPr>
          <w:p w14:paraId="2DF44A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FDA91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07/07/2022</w:t>
            </w:r>
          </w:p>
        </w:tc>
        <w:tc>
          <w:tcPr>
            <w:tcW w:w="1062" w:type="dxa"/>
            <w:tcBorders>
              <w:top w:val="nil"/>
              <w:left w:val="nil"/>
              <w:bottom w:val="single" w:sz="4" w:space="0" w:color="auto"/>
              <w:right w:val="single" w:sz="4" w:space="0" w:color="auto"/>
            </w:tcBorders>
            <w:shd w:val="clear" w:color="auto" w:fill="auto"/>
            <w:vAlign w:val="center"/>
            <w:hideMark/>
          </w:tcPr>
          <w:p w14:paraId="4EFA776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47.187,50 </w:t>
            </w:r>
          </w:p>
        </w:tc>
        <w:tc>
          <w:tcPr>
            <w:tcW w:w="866" w:type="dxa"/>
            <w:tcBorders>
              <w:top w:val="nil"/>
              <w:left w:val="nil"/>
              <w:bottom w:val="single" w:sz="4" w:space="0" w:color="auto"/>
              <w:right w:val="single" w:sz="4" w:space="0" w:color="auto"/>
            </w:tcBorders>
            <w:shd w:val="clear" w:color="auto" w:fill="auto"/>
            <w:vAlign w:val="center"/>
            <w:hideMark/>
          </w:tcPr>
          <w:p w14:paraId="79C4B88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0,038%</w:t>
            </w:r>
          </w:p>
        </w:tc>
      </w:tr>
      <w:tr w:rsidR="00B24588" w:rsidRPr="00FD7257" w14:paraId="05D70223"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7CBD0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11943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12EE2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EB913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D228E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Reforma praça Bloco A - Demolição e execução de novo piso</w:t>
            </w:r>
          </w:p>
        </w:tc>
        <w:tc>
          <w:tcPr>
            <w:tcW w:w="1222" w:type="dxa"/>
            <w:tcBorders>
              <w:top w:val="nil"/>
              <w:left w:val="nil"/>
              <w:bottom w:val="single" w:sz="4" w:space="0" w:color="auto"/>
              <w:right w:val="single" w:sz="4" w:space="0" w:color="auto"/>
            </w:tcBorders>
            <w:shd w:val="clear" w:color="auto" w:fill="auto"/>
            <w:vAlign w:val="center"/>
            <w:hideMark/>
          </w:tcPr>
          <w:p w14:paraId="21B352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63_MC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776F8E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11/07/2022</w:t>
            </w:r>
          </w:p>
        </w:tc>
        <w:tc>
          <w:tcPr>
            <w:tcW w:w="1062" w:type="dxa"/>
            <w:tcBorders>
              <w:top w:val="nil"/>
              <w:left w:val="nil"/>
              <w:bottom w:val="single" w:sz="4" w:space="0" w:color="auto"/>
              <w:right w:val="single" w:sz="4" w:space="0" w:color="auto"/>
            </w:tcBorders>
            <w:shd w:val="clear" w:color="auto" w:fill="auto"/>
            <w:vAlign w:val="center"/>
            <w:hideMark/>
          </w:tcPr>
          <w:p w14:paraId="0DAF14B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14.430,00 </w:t>
            </w:r>
          </w:p>
        </w:tc>
        <w:tc>
          <w:tcPr>
            <w:tcW w:w="866" w:type="dxa"/>
            <w:tcBorders>
              <w:top w:val="nil"/>
              <w:left w:val="nil"/>
              <w:bottom w:val="single" w:sz="4" w:space="0" w:color="auto"/>
              <w:right w:val="single" w:sz="4" w:space="0" w:color="auto"/>
            </w:tcBorders>
            <w:shd w:val="clear" w:color="auto" w:fill="auto"/>
            <w:vAlign w:val="center"/>
            <w:hideMark/>
          </w:tcPr>
          <w:p w14:paraId="10BB8B2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7A01AAC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479A2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959F6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3B4A26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6B626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4E43B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interna para gás canalizado Bistro Juliette</w:t>
            </w:r>
          </w:p>
        </w:tc>
        <w:tc>
          <w:tcPr>
            <w:tcW w:w="1222" w:type="dxa"/>
            <w:tcBorders>
              <w:top w:val="nil"/>
              <w:left w:val="nil"/>
              <w:bottom w:val="single" w:sz="4" w:space="0" w:color="auto"/>
              <w:right w:val="single" w:sz="4" w:space="0" w:color="auto"/>
            </w:tcBorders>
            <w:shd w:val="clear" w:color="auto" w:fill="auto"/>
            <w:vAlign w:val="center"/>
            <w:hideMark/>
          </w:tcPr>
          <w:p w14:paraId="32D460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64_SJ HMX Representações Eireli</w:t>
            </w:r>
          </w:p>
        </w:tc>
        <w:tc>
          <w:tcPr>
            <w:tcW w:w="1070" w:type="dxa"/>
            <w:tcBorders>
              <w:top w:val="nil"/>
              <w:left w:val="nil"/>
              <w:bottom w:val="single" w:sz="4" w:space="0" w:color="auto"/>
              <w:right w:val="single" w:sz="4" w:space="0" w:color="auto"/>
            </w:tcBorders>
            <w:shd w:val="clear" w:color="auto" w:fill="auto"/>
            <w:vAlign w:val="center"/>
            <w:hideMark/>
          </w:tcPr>
          <w:p w14:paraId="188814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14/07/2022</w:t>
            </w:r>
          </w:p>
        </w:tc>
        <w:tc>
          <w:tcPr>
            <w:tcW w:w="1062" w:type="dxa"/>
            <w:tcBorders>
              <w:top w:val="nil"/>
              <w:left w:val="nil"/>
              <w:bottom w:val="single" w:sz="4" w:space="0" w:color="auto"/>
              <w:right w:val="single" w:sz="4" w:space="0" w:color="auto"/>
            </w:tcBorders>
            <w:shd w:val="clear" w:color="auto" w:fill="auto"/>
            <w:vAlign w:val="center"/>
            <w:hideMark/>
          </w:tcPr>
          <w:p w14:paraId="37989C6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9.600,00 </w:t>
            </w:r>
          </w:p>
        </w:tc>
        <w:tc>
          <w:tcPr>
            <w:tcW w:w="866" w:type="dxa"/>
            <w:tcBorders>
              <w:top w:val="nil"/>
              <w:left w:val="nil"/>
              <w:bottom w:val="single" w:sz="4" w:space="0" w:color="auto"/>
              <w:right w:val="single" w:sz="4" w:space="0" w:color="auto"/>
            </w:tcBorders>
            <w:shd w:val="clear" w:color="auto" w:fill="auto"/>
            <w:vAlign w:val="center"/>
            <w:hideMark/>
          </w:tcPr>
          <w:p w14:paraId="74B5B58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3DA185C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D023B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9A37E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02FB4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12486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158F8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na jardineira da rampa Bloco J</w:t>
            </w:r>
          </w:p>
        </w:tc>
        <w:tc>
          <w:tcPr>
            <w:tcW w:w="1222" w:type="dxa"/>
            <w:tcBorders>
              <w:top w:val="nil"/>
              <w:left w:val="nil"/>
              <w:bottom w:val="single" w:sz="4" w:space="0" w:color="auto"/>
              <w:right w:val="single" w:sz="4" w:space="0" w:color="auto"/>
            </w:tcBorders>
            <w:shd w:val="clear" w:color="auto" w:fill="auto"/>
            <w:vAlign w:val="center"/>
            <w:hideMark/>
          </w:tcPr>
          <w:p w14:paraId="5D37C9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65_VS Construções e Reformas Ltda</w:t>
            </w:r>
          </w:p>
        </w:tc>
        <w:tc>
          <w:tcPr>
            <w:tcW w:w="1070" w:type="dxa"/>
            <w:tcBorders>
              <w:top w:val="nil"/>
              <w:left w:val="nil"/>
              <w:bottom w:val="single" w:sz="4" w:space="0" w:color="auto"/>
              <w:right w:val="single" w:sz="4" w:space="0" w:color="auto"/>
            </w:tcBorders>
            <w:shd w:val="clear" w:color="auto" w:fill="auto"/>
            <w:vAlign w:val="center"/>
            <w:hideMark/>
          </w:tcPr>
          <w:p w14:paraId="404853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18/07/2022</w:t>
            </w:r>
          </w:p>
        </w:tc>
        <w:tc>
          <w:tcPr>
            <w:tcW w:w="1062" w:type="dxa"/>
            <w:tcBorders>
              <w:top w:val="nil"/>
              <w:left w:val="nil"/>
              <w:bottom w:val="single" w:sz="4" w:space="0" w:color="auto"/>
              <w:right w:val="single" w:sz="4" w:space="0" w:color="auto"/>
            </w:tcBorders>
            <w:shd w:val="clear" w:color="auto" w:fill="auto"/>
            <w:vAlign w:val="center"/>
            <w:hideMark/>
          </w:tcPr>
          <w:p w14:paraId="31A791F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04975B9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4DEA5373"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896CA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BD291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81DB1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63377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83F9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e modernização cob.Bloco D</w:t>
            </w:r>
          </w:p>
        </w:tc>
        <w:tc>
          <w:tcPr>
            <w:tcW w:w="1222" w:type="dxa"/>
            <w:tcBorders>
              <w:top w:val="nil"/>
              <w:left w:val="nil"/>
              <w:bottom w:val="single" w:sz="4" w:space="0" w:color="auto"/>
              <w:right w:val="single" w:sz="4" w:space="0" w:color="auto"/>
            </w:tcBorders>
            <w:shd w:val="clear" w:color="auto" w:fill="auto"/>
            <w:vAlign w:val="center"/>
            <w:hideMark/>
          </w:tcPr>
          <w:p w14:paraId="550962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4201E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3F3A22C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88.000,00 </w:t>
            </w:r>
          </w:p>
        </w:tc>
        <w:tc>
          <w:tcPr>
            <w:tcW w:w="866" w:type="dxa"/>
            <w:tcBorders>
              <w:top w:val="nil"/>
              <w:left w:val="nil"/>
              <w:bottom w:val="single" w:sz="4" w:space="0" w:color="auto"/>
              <w:right w:val="single" w:sz="4" w:space="0" w:color="auto"/>
            </w:tcBorders>
            <w:shd w:val="clear" w:color="auto" w:fill="auto"/>
            <w:vAlign w:val="center"/>
            <w:hideMark/>
          </w:tcPr>
          <w:p w14:paraId="3455780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0,070%</w:t>
            </w:r>
          </w:p>
        </w:tc>
      </w:tr>
      <w:tr w:rsidR="00B24588" w:rsidRPr="00FD7257" w14:paraId="5CC39BE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9031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3C31E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F74BF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CDCDC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FFB2C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Demolição e retirada de material quiosque G Bloco J</w:t>
            </w:r>
          </w:p>
        </w:tc>
        <w:tc>
          <w:tcPr>
            <w:tcW w:w="1222" w:type="dxa"/>
            <w:tcBorders>
              <w:top w:val="nil"/>
              <w:left w:val="nil"/>
              <w:bottom w:val="single" w:sz="4" w:space="0" w:color="auto"/>
              <w:right w:val="single" w:sz="4" w:space="0" w:color="auto"/>
            </w:tcBorders>
            <w:shd w:val="clear" w:color="auto" w:fill="auto"/>
            <w:vAlign w:val="center"/>
            <w:hideMark/>
          </w:tcPr>
          <w:p w14:paraId="11E6A7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67_CCR-CIT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8A670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042C801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3.307,50 </w:t>
            </w:r>
          </w:p>
        </w:tc>
        <w:tc>
          <w:tcPr>
            <w:tcW w:w="866" w:type="dxa"/>
            <w:tcBorders>
              <w:top w:val="nil"/>
              <w:left w:val="nil"/>
              <w:bottom w:val="single" w:sz="4" w:space="0" w:color="auto"/>
              <w:right w:val="single" w:sz="4" w:space="0" w:color="auto"/>
            </w:tcBorders>
            <w:shd w:val="clear" w:color="auto" w:fill="auto"/>
            <w:vAlign w:val="center"/>
            <w:hideMark/>
          </w:tcPr>
          <w:p w14:paraId="3A39F6F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19ED67B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74095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3ACA7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1A2D5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EDFE7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EC361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Adequação para novo elevador Bloco F</w:t>
            </w:r>
          </w:p>
        </w:tc>
        <w:tc>
          <w:tcPr>
            <w:tcW w:w="1222" w:type="dxa"/>
            <w:tcBorders>
              <w:top w:val="nil"/>
              <w:left w:val="nil"/>
              <w:bottom w:val="single" w:sz="4" w:space="0" w:color="auto"/>
              <w:right w:val="single" w:sz="4" w:space="0" w:color="auto"/>
            </w:tcBorders>
            <w:shd w:val="clear" w:color="auto" w:fill="auto"/>
            <w:vAlign w:val="center"/>
            <w:hideMark/>
          </w:tcPr>
          <w:p w14:paraId="6881F0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68_CCR-CIT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BEEAB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6E2C881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15.500,00 </w:t>
            </w:r>
          </w:p>
        </w:tc>
        <w:tc>
          <w:tcPr>
            <w:tcW w:w="866" w:type="dxa"/>
            <w:tcBorders>
              <w:top w:val="nil"/>
              <w:left w:val="nil"/>
              <w:bottom w:val="single" w:sz="4" w:space="0" w:color="auto"/>
              <w:right w:val="single" w:sz="4" w:space="0" w:color="auto"/>
            </w:tcBorders>
            <w:shd w:val="clear" w:color="auto" w:fill="auto"/>
            <w:vAlign w:val="center"/>
            <w:hideMark/>
          </w:tcPr>
          <w:p w14:paraId="3D6D01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2B86CE7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3B05E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01B97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D9E97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2751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768146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Reposicionamento gerador Bloco D</w:t>
            </w:r>
          </w:p>
        </w:tc>
        <w:tc>
          <w:tcPr>
            <w:tcW w:w="1222" w:type="dxa"/>
            <w:tcBorders>
              <w:top w:val="nil"/>
              <w:left w:val="nil"/>
              <w:bottom w:val="single" w:sz="4" w:space="0" w:color="auto"/>
              <w:right w:val="single" w:sz="4" w:space="0" w:color="auto"/>
            </w:tcBorders>
            <w:shd w:val="clear" w:color="auto" w:fill="auto"/>
            <w:vAlign w:val="center"/>
            <w:hideMark/>
          </w:tcPr>
          <w:p w14:paraId="7EE47E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69_Gynx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EDC8D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0E3EEB6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9.990,00 </w:t>
            </w:r>
          </w:p>
        </w:tc>
        <w:tc>
          <w:tcPr>
            <w:tcW w:w="866" w:type="dxa"/>
            <w:tcBorders>
              <w:top w:val="nil"/>
              <w:left w:val="nil"/>
              <w:bottom w:val="single" w:sz="4" w:space="0" w:color="auto"/>
              <w:right w:val="single" w:sz="4" w:space="0" w:color="auto"/>
            </w:tcBorders>
            <w:shd w:val="clear" w:color="auto" w:fill="auto"/>
            <w:vAlign w:val="center"/>
            <w:hideMark/>
          </w:tcPr>
          <w:p w14:paraId="1ED9FB3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2F98D16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DAC47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545E5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57C88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57F63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3156B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Modificação escada Bloco J</w:t>
            </w:r>
          </w:p>
        </w:tc>
        <w:tc>
          <w:tcPr>
            <w:tcW w:w="1222" w:type="dxa"/>
            <w:tcBorders>
              <w:top w:val="nil"/>
              <w:left w:val="nil"/>
              <w:bottom w:val="single" w:sz="4" w:space="0" w:color="auto"/>
              <w:right w:val="single" w:sz="4" w:space="0" w:color="auto"/>
            </w:tcBorders>
            <w:shd w:val="clear" w:color="auto" w:fill="auto"/>
            <w:vAlign w:val="center"/>
            <w:hideMark/>
          </w:tcPr>
          <w:p w14:paraId="57CC6A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830AF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5EC48BF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11.375,00 </w:t>
            </w:r>
          </w:p>
        </w:tc>
        <w:tc>
          <w:tcPr>
            <w:tcW w:w="866" w:type="dxa"/>
            <w:tcBorders>
              <w:top w:val="nil"/>
              <w:left w:val="nil"/>
              <w:bottom w:val="single" w:sz="4" w:space="0" w:color="auto"/>
              <w:right w:val="single" w:sz="4" w:space="0" w:color="auto"/>
            </w:tcBorders>
            <w:shd w:val="clear" w:color="auto" w:fill="auto"/>
            <w:vAlign w:val="center"/>
            <w:hideMark/>
          </w:tcPr>
          <w:p w14:paraId="353AE61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034745B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4A60AE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0FBFE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E6062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29C75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7540D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para novo elevador Bloco F</w:t>
            </w:r>
          </w:p>
        </w:tc>
        <w:tc>
          <w:tcPr>
            <w:tcW w:w="1222" w:type="dxa"/>
            <w:tcBorders>
              <w:top w:val="nil"/>
              <w:left w:val="nil"/>
              <w:bottom w:val="single" w:sz="4" w:space="0" w:color="auto"/>
              <w:right w:val="single" w:sz="4" w:space="0" w:color="auto"/>
            </w:tcBorders>
            <w:shd w:val="clear" w:color="auto" w:fill="auto"/>
            <w:vAlign w:val="center"/>
            <w:hideMark/>
          </w:tcPr>
          <w:p w14:paraId="6EA755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47F5B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44DFC44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12.500,00 </w:t>
            </w:r>
          </w:p>
        </w:tc>
        <w:tc>
          <w:tcPr>
            <w:tcW w:w="866" w:type="dxa"/>
            <w:tcBorders>
              <w:top w:val="nil"/>
              <w:left w:val="nil"/>
              <w:bottom w:val="single" w:sz="4" w:space="0" w:color="auto"/>
              <w:right w:val="single" w:sz="4" w:space="0" w:color="auto"/>
            </w:tcBorders>
            <w:shd w:val="clear" w:color="auto" w:fill="auto"/>
            <w:vAlign w:val="center"/>
            <w:hideMark/>
          </w:tcPr>
          <w:p w14:paraId="577A20C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13BB85B1"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04B0A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9EEE0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C26392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16C6E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7D922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e instalação de Lonas de Fachada Blocos A, B, C, E e G</w:t>
            </w:r>
          </w:p>
        </w:tc>
        <w:tc>
          <w:tcPr>
            <w:tcW w:w="1222" w:type="dxa"/>
            <w:tcBorders>
              <w:top w:val="nil"/>
              <w:left w:val="nil"/>
              <w:bottom w:val="single" w:sz="4" w:space="0" w:color="auto"/>
              <w:right w:val="single" w:sz="4" w:space="0" w:color="auto"/>
            </w:tcBorders>
            <w:shd w:val="clear" w:color="auto" w:fill="auto"/>
            <w:vAlign w:val="center"/>
            <w:hideMark/>
          </w:tcPr>
          <w:p w14:paraId="200FA8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72_Rio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13CFB3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21/07/2022</w:t>
            </w:r>
          </w:p>
        </w:tc>
        <w:tc>
          <w:tcPr>
            <w:tcW w:w="1062" w:type="dxa"/>
            <w:tcBorders>
              <w:top w:val="nil"/>
              <w:left w:val="nil"/>
              <w:bottom w:val="single" w:sz="4" w:space="0" w:color="auto"/>
              <w:right w:val="single" w:sz="4" w:space="0" w:color="auto"/>
            </w:tcBorders>
            <w:shd w:val="clear" w:color="auto" w:fill="auto"/>
            <w:vAlign w:val="center"/>
            <w:hideMark/>
          </w:tcPr>
          <w:p w14:paraId="221BCE4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1FC6411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74C8F11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C04A0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89140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75DCC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47394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1147C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Piso para rampa Bloco J</w:t>
            </w:r>
          </w:p>
        </w:tc>
        <w:tc>
          <w:tcPr>
            <w:tcW w:w="1222" w:type="dxa"/>
            <w:tcBorders>
              <w:top w:val="nil"/>
              <w:left w:val="nil"/>
              <w:bottom w:val="single" w:sz="4" w:space="0" w:color="auto"/>
              <w:right w:val="single" w:sz="4" w:space="0" w:color="auto"/>
            </w:tcBorders>
            <w:shd w:val="clear" w:color="auto" w:fill="auto"/>
            <w:vAlign w:val="center"/>
            <w:hideMark/>
          </w:tcPr>
          <w:p w14:paraId="49FD80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73_MR Borges Pisos Revestimentos Ltda</w:t>
            </w:r>
          </w:p>
        </w:tc>
        <w:tc>
          <w:tcPr>
            <w:tcW w:w="1070" w:type="dxa"/>
            <w:tcBorders>
              <w:top w:val="nil"/>
              <w:left w:val="nil"/>
              <w:bottom w:val="single" w:sz="4" w:space="0" w:color="auto"/>
              <w:right w:val="single" w:sz="4" w:space="0" w:color="auto"/>
            </w:tcBorders>
            <w:shd w:val="clear" w:color="auto" w:fill="auto"/>
            <w:vAlign w:val="center"/>
            <w:hideMark/>
          </w:tcPr>
          <w:p w14:paraId="1D461C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06/07/2022</w:t>
            </w:r>
          </w:p>
        </w:tc>
        <w:tc>
          <w:tcPr>
            <w:tcW w:w="1062" w:type="dxa"/>
            <w:tcBorders>
              <w:top w:val="nil"/>
              <w:left w:val="nil"/>
              <w:bottom w:val="single" w:sz="4" w:space="0" w:color="auto"/>
              <w:right w:val="single" w:sz="4" w:space="0" w:color="auto"/>
            </w:tcBorders>
            <w:shd w:val="clear" w:color="auto" w:fill="auto"/>
            <w:vAlign w:val="center"/>
            <w:hideMark/>
          </w:tcPr>
          <w:p w14:paraId="25C0D98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6.899,66 </w:t>
            </w:r>
          </w:p>
        </w:tc>
        <w:tc>
          <w:tcPr>
            <w:tcW w:w="866" w:type="dxa"/>
            <w:tcBorders>
              <w:top w:val="nil"/>
              <w:left w:val="nil"/>
              <w:bottom w:val="single" w:sz="4" w:space="0" w:color="auto"/>
              <w:right w:val="single" w:sz="4" w:space="0" w:color="auto"/>
            </w:tcBorders>
            <w:shd w:val="clear" w:color="auto" w:fill="auto"/>
            <w:vAlign w:val="center"/>
            <w:hideMark/>
          </w:tcPr>
          <w:p w14:paraId="7267021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00E18CD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BD608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D12D3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63C49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EBF3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3EDBF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Demolição e retirada de material quiosque G Bloco J</w:t>
            </w:r>
          </w:p>
        </w:tc>
        <w:tc>
          <w:tcPr>
            <w:tcW w:w="1222" w:type="dxa"/>
            <w:tcBorders>
              <w:top w:val="nil"/>
              <w:left w:val="nil"/>
              <w:bottom w:val="single" w:sz="4" w:space="0" w:color="auto"/>
              <w:right w:val="single" w:sz="4" w:space="0" w:color="auto"/>
            </w:tcBorders>
            <w:shd w:val="clear" w:color="auto" w:fill="auto"/>
            <w:vAlign w:val="center"/>
            <w:hideMark/>
          </w:tcPr>
          <w:p w14:paraId="02E8C4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75_CCR-CIT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36C882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454BF3F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3.307,50 </w:t>
            </w:r>
          </w:p>
        </w:tc>
        <w:tc>
          <w:tcPr>
            <w:tcW w:w="866" w:type="dxa"/>
            <w:tcBorders>
              <w:top w:val="nil"/>
              <w:left w:val="nil"/>
              <w:bottom w:val="single" w:sz="4" w:space="0" w:color="auto"/>
              <w:right w:val="single" w:sz="4" w:space="0" w:color="auto"/>
            </w:tcBorders>
            <w:shd w:val="clear" w:color="auto" w:fill="auto"/>
            <w:vAlign w:val="center"/>
            <w:hideMark/>
          </w:tcPr>
          <w:p w14:paraId="0DDA0AE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74AF3B7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7E532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ECF58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3798F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97B67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E2DFF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Ampliação corredor Bloco A</w:t>
            </w:r>
          </w:p>
        </w:tc>
        <w:tc>
          <w:tcPr>
            <w:tcW w:w="1222" w:type="dxa"/>
            <w:tcBorders>
              <w:top w:val="nil"/>
              <w:left w:val="nil"/>
              <w:bottom w:val="single" w:sz="4" w:space="0" w:color="auto"/>
              <w:right w:val="single" w:sz="4" w:space="0" w:color="auto"/>
            </w:tcBorders>
            <w:shd w:val="clear" w:color="auto" w:fill="auto"/>
            <w:vAlign w:val="center"/>
            <w:hideMark/>
          </w:tcPr>
          <w:p w14:paraId="15A308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77_MC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A8B49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3C90D77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15.000,00 </w:t>
            </w:r>
          </w:p>
        </w:tc>
        <w:tc>
          <w:tcPr>
            <w:tcW w:w="866" w:type="dxa"/>
            <w:tcBorders>
              <w:top w:val="nil"/>
              <w:left w:val="nil"/>
              <w:bottom w:val="single" w:sz="4" w:space="0" w:color="auto"/>
              <w:right w:val="single" w:sz="4" w:space="0" w:color="auto"/>
            </w:tcBorders>
            <w:shd w:val="clear" w:color="auto" w:fill="auto"/>
            <w:vAlign w:val="center"/>
            <w:hideMark/>
          </w:tcPr>
          <w:p w14:paraId="1BA71A7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1C46F69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18853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5FF67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238F8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E918D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0EF36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e instalação de Lonas de Fachada Blocos A, B, C, E e G</w:t>
            </w:r>
          </w:p>
        </w:tc>
        <w:tc>
          <w:tcPr>
            <w:tcW w:w="1222" w:type="dxa"/>
            <w:tcBorders>
              <w:top w:val="nil"/>
              <w:left w:val="nil"/>
              <w:bottom w:val="single" w:sz="4" w:space="0" w:color="auto"/>
              <w:right w:val="single" w:sz="4" w:space="0" w:color="auto"/>
            </w:tcBorders>
            <w:shd w:val="clear" w:color="auto" w:fill="auto"/>
            <w:vAlign w:val="center"/>
            <w:hideMark/>
          </w:tcPr>
          <w:p w14:paraId="140511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78_Rio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2178AB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2D5DF15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0800A85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5CDEA0AA"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96F92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86035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DE193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1D2BE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CEF76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de ramal interno e gás para Bistro Juliette</w:t>
            </w:r>
          </w:p>
        </w:tc>
        <w:tc>
          <w:tcPr>
            <w:tcW w:w="1222" w:type="dxa"/>
            <w:tcBorders>
              <w:top w:val="nil"/>
              <w:left w:val="nil"/>
              <w:bottom w:val="single" w:sz="4" w:space="0" w:color="auto"/>
              <w:right w:val="single" w:sz="4" w:space="0" w:color="auto"/>
            </w:tcBorders>
            <w:shd w:val="clear" w:color="auto" w:fill="auto"/>
            <w:vAlign w:val="center"/>
            <w:hideMark/>
          </w:tcPr>
          <w:p w14:paraId="49A0E7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80_Companhia Distribuidora de Gás do Rio de Janeiro</w:t>
            </w:r>
          </w:p>
        </w:tc>
        <w:tc>
          <w:tcPr>
            <w:tcW w:w="1070" w:type="dxa"/>
            <w:tcBorders>
              <w:top w:val="nil"/>
              <w:left w:val="nil"/>
              <w:bottom w:val="single" w:sz="4" w:space="0" w:color="auto"/>
              <w:right w:val="single" w:sz="4" w:space="0" w:color="auto"/>
            </w:tcBorders>
            <w:shd w:val="clear" w:color="auto" w:fill="auto"/>
            <w:vAlign w:val="center"/>
            <w:hideMark/>
          </w:tcPr>
          <w:p w14:paraId="3CD5A1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10/06/2022</w:t>
            </w:r>
          </w:p>
        </w:tc>
        <w:tc>
          <w:tcPr>
            <w:tcW w:w="1062" w:type="dxa"/>
            <w:tcBorders>
              <w:top w:val="nil"/>
              <w:left w:val="nil"/>
              <w:bottom w:val="single" w:sz="4" w:space="0" w:color="auto"/>
              <w:right w:val="single" w:sz="4" w:space="0" w:color="auto"/>
            </w:tcBorders>
            <w:shd w:val="clear" w:color="auto" w:fill="auto"/>
            <w:vAlign w:val="center"/>
            <w:hideMark/>
          </w:tcPr>
          <w:p w14:paraId="6AA19E5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7.854,74 </w:t>
            </w:r>
          </w:p>
        </w:tc>
        <w:tc>
          <w:tcPr>
            <w:tcW w:w="866" w:type="dxa"/>
            <w:tcBorders>
              <w:top w:val="nil"/>
              <w:left w:val="nil"/>
              <w:bottom w:val="single" w:sz="4" w:space="0" w:color="auto"/>
              <w:right w:val="single" w:sz="4" w:space="0" w:color="auto"/>
            </w:tcBorders>
            <w:shd w:val="clear" w:color="auto" w:fill="auto"/>
            <w:vAlign w:val="center"/>
            <w:hideMark/>
          </w:tcPr>
          <w:p w14:paraId="5545411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726DD1DE"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3C672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F1128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5D95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13571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A4992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Reforma praça Bloco A - Demolição e execução de novo piso</w:t>
            </w:r>
          </w:p>
        </w:tc>
        <w:tc>
          <w:tcPr>
            <w:tcW w:w="1222" w:type="dxa"/>
            <w:tcBorders>
              <w:top w:val="nil"/>
              <w:left w:val="nil"/>
              <w:bottom w:val="single" w:sz="4" w:space="0" w:color="auto"/>
              <w:right w:val="single" w:sz="4" w:space="0" w:color="auto"/>
            </w:tcBorders>
            <w:shd w:val="clear" w:color="auto" w:fill="auto"/>
            <w:vAlign w:val="center"/>
            <w:hideMark/>
          </w:tcPr>
          <w:p w14:paraId="7393D8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81_MC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09E9EA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08/06/2022</w:t>
            </w:r>
          </w:p>
        </w:tc>
        <w:tc>
          <w:tcPr>
            <w:tcW w:w="1062" w:type="dxa"/>
            <w:tcBorders>
              <w:top w:val="nil"/>
              <w:left w:val="nil"/>
              <w:bottom w:val="single" w:sz="4" w:space="0" w:color="auto"/>
              <w:right w:val="single" w:sz="4" w:space="0" w:color="auto"/>
            </w:tcBorders>
            <w:shd w:val="clear" w:color="auto" w:fill="auto"/>
            <w:vAlign w:val="center"/>
            <w:hideMark/>
          </w:tcPr>
          <w:p w14:paraId="6DD83C9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16.835,00 </w:t>
            </w:r>
          </w:p>
        </w:tc>
        <w:tc>
          <w:tcPr>
            <w:tcW w:w="866" w:type="dxa"/>
            <w:tcBorders>
              <w:top w:val="nil"/>
              <w:left w:val="nil"/>
              <w:bottom w:val="single" w:sz="4" w:space="0" w:color="auto"/>
              <w:right w:val="single" w:sz="4" w:space="0" w:color="auto"/>
            </w:tcBorders>
            <w:shd w:val="clear" w:color="auto" w:fill="auto"/>
            <w:vAlign w:val="center"/>
            <w:hideMark/>
          </w:tcPr>
          <w:p w14:paraId="1B99B2D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1B54686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A1918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FD195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664FD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B65A4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5583E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de telhas Bloco D</w:t>
            </w:r>
          </w:p>
        </w:tc>
        <w:tc>
          <w:tcPr>
            <w:tcW w:w="1222" w:type="dxa"/>
            <w:tcBorders>
              <w:top w:val="nil"/>
              <w:left w:val="nil"/>
              <w:bottom w:val="single" w:sz="4" w:space="0" w:color="auto"/>
              <w:right w:val="single" w:sz="4" w:space="0" w:color="auto"/>
            </w:tcBorders>
            <w:shd w:val="clear" w:color="auto" w:fill="auto"/>
            <w:vAlign w:val="center"/>
            <w:hideMark/>
          </w:tcPr>
          <w:p w14:paraId="65671F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0286F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06/06/2022</w:t>
            </w:r>
          </w:p>
        </w:tc>
        <w:tc>
          <w:tcPr>
            <w:tcW w:w="1062" w:type="dxa"/>
            <w:tcBorders>
              <w:top w:val="nil"/>
              <w:left w:val="nil"/>
              <w:bottom w:val="single" w:sz="4" w:space="0" w:color="auto"/>
              <w:right w:val="single" w:sz="4" w:space="0" w:color="auto"/>
            </w:tcBorders>
            <w:shd w:val="clear" w:color="auto" w:fill="auto"/>
            <w:vAlign w:val="center"/>
            <w:hideMark/>
          </w:tcPr>
          <w:p w14:paraId="6A50AA6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74.050,00 </w:t>
            </w:r>
          </w:p>
        </w:tc>
        <w:tc>
          <w:tcPr>
            <w:tcW w:w="866" w:type="dxa"/>
            <w:tcBorders>
              <w:top w:val="nil"/>
              <w:left w:val="nil"/>
              <w:bottom w:val="single" w:sz="4" w:space="0" w:color="auto"/>
              <w:right w:val="single" w:sz="4" w:space="0" w:color="auto"/>
            </w:tcBorders>
            <w:shd w:val="clear" w:color="auto" w:fill="auto"/>
            <w:vAlign w:val="center"/>
            <w:hideMark/>
          </w:tcPr>
          <w:p w14:paraId="33A6A6A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638B85E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036FEE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8DEC8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5BBE0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3AEE5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79682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Fechamento varandas Bloco J e L</w:t>
            </w:r>
          </w:p>
        </w:tc>
        <w:tc>
          <w:tcPr>
            <w:tcW w:w="1222" w:type="dxa"/>
            <w:tcBorders>
              <w:top w:val="nil"/>
              <w:left w:val="nil"/>
              <w:bottom w:val="single" w:sz="4" w:space="0" w:color="auto"/>
              <w:right w:val="single" w:sz="4" w:space="0" w:color="auto"/>
            </w:tcBorders>
            <w:shd w:val="clear" w:color="auto" w:fill="auto"/>
            <w:vAlign w:val="center"/>
            <w:hideMark/>
          </w:tcPr>
          <w:p w14:paraId="24076A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B8741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06/06/2022</w:t>
            </w:r>
          </w:p>
        </w:tc>
        <w:tc>
          <w:tcPr>
            <w:tcW w:w="1062" w:type="dxa"/>
            <w:tcBorders>
              <w:top w:val="nil"/>
              <w:left w:val="nil"/>
              <w:bottom w:val="single" w:sz="4" w:space="0" w:color="auto"/>
              <w:right w:val="single" w:sz="4" w:space="0" w:color="auto"/>
            </w:tcBorders>
            <w:shd w:val="clear" w:color="auto" w:fill="auto"/>
            <w:vAlign w:val="center"/>
            <w:hideMark/>
          </w:tcPr>
          <w:p w14:paraId="1EED95E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26.000,00 </w:t>
            </w:r>
          </w:p>
        </w:tc>
        <w:tc>
          <w:tcPr>
            <w:tcW w:w="866" w:type="dxa"/>
            <w:tcBorders>
              <w:top w:val="nil"/>
              <w:left w:val="nil"/>
              <w:bottom w:val="single" w:sz="4" w:space="0" w:color="auto"/>
              <w:right w:val="single" w:sz="4" w:space="0" w:color="auto"/>
            </w:tcBorders>
            <w:shd w:val="clear" w:color="auto" w:fill="auto"/>
            <w:vAlign w:val="center"/>
            <w:hideMark/>
          </w:tcPr>
          <w:p w14:paraId="1B9CA5A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35BD901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A9CDC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BFAA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9F3C6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814CC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0F98D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Rampa acessibilidade Bloco J</w:t>
            </w:r>
          </w:p>
        </w:tc>
        <w:tc>
          <w:tcPr>
            <w:tcW w:w="1222" w:type="dxa"/>
            <w:tcBorders>
              <w:top w:val="nil"/>
              <w:left w:val="nil"/>
              <w:bottom w:val="single" w:sz="4" w:space="0" w:color="auto"/>
              <w:right w:val="single" w:sz="4" w:space="0" w:color="auto"/>
            </w:tcBorders>
            <w:shd w:val="clear" w:color="auto" w:fill="auto"/>
            <w:vAlign w:val="center"/>
            <w:hideMark/>
          </w:tcPr>
          <w:p w14:paraId="40BB2B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84_CCR-CIT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7933B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06/06/2022</w:t>
            </w:r>
          </w:p>
        </w:tc>
        <w:tc>
          <w:tcPr>
            <w:tcW w:w="1062" w:type="dxa"/>
            <w:tcBorders>
              <w:top w:val="nil"/>
              <w:left w:val="nil"/>
              <w:bottom w:val="single" w:sz="4" w:space="0" w:color="auto"/>
              <w:right w:val="single" w:sz="4" w:space="0" w:color="auto"/>
            </w:tcBorders>
            <w:shd w:val="clear" w:color="auto" w:fill="auto"/>
            <w:vAlign w:val="center"/>
            <w:hideMark/>
          </w:tcPr>
          <w:p w14:paraId="166C548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47.187,50 </w:t>
            </w:r>
          </w:p>
        </w:tc>
        <w:tc>
          <w:tcPr>
            <w:tcW w:w="866" w:type="dxa"/>
            <w:tcBorders>
              <w:top w:val="nil"/>
              <w:left w:val="nil"/>
              <w:bottom w:val="single" w:sz="4" w:space="0" w:color="auto"/>
              <w:right w:val="single" w:sz="4" w:space="0" w:color="auto"/>
            </w:tcBorders>
            <w:shd w:val="clear" w:color="auto" w:fill="auto"/>
            <w:vAlign w:val="center"/>
            <w:hideMark/>
          </w:tcPr>
          <w:p w14:paraId="54F4285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0,038%</w:t>
            </w:r>
          </w:p>
        </w:tc>
      </w:tr>
      <w:tr w:rsidR="00B24588" w:rsidRPr="00FD7257" w14:paraId="280C9C96"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44E8C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481BC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50221C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7B8F4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D77FE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Bistro Juliette - Nova Cobertura Bloco D Loja E</w:t>
            </w:r>
          </w:p>
        </w:tc>
        <w:tc>
          <w:tcPr>
            <w:tcW w:w="1222" w:type="dxa"/>
            <w:tcBorders>
              <w:top w:val="nil"/>
              <w:left w:val="nil"/>
              <w:bottom w:val="single" w:sz="4" w:space="0" w:color="auto"/>
              <w:right w:val="single" w:sz="4" w:space="0" w:color="auto"/>
            </w:tcBorders>
            <w:shd w:val="clear" w:color="auto" w:fill="auto"/>
            <w:vAlign w:val="center"/>
            <w:hideMark/>
          </w:tcPr>
          <w:p w14:paraId="1F5C01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7B999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06/06/2022</w:t>
            </w:r>
          </w:p>
        </w:tc>
        <w:tc>
          <w:tcPr>
            <w:tcW w:w="1062" w:type="dxa"/>
            <w:tcBorders>
              <w:top w:val="nil"/>
              <w:left w:val="nil"/>
              <w:bottom w:val="single" w:sz="4" w:space="0" w:color="auto"/>
              <w:right w:val="single" w:sz="4" w:space="0" w:color="auto"/>
            </w:tcBorders>
            <w:shd w:val="clear" w:color="auto" w:fill="auto"/>
            <w:vAlign w:val="center"/>
            <w:hideMark/>
          </w:tcPr>
          <w:p w14:paraId="163EBD7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16.222,50 </w:t>
            </w:r>
          </w:p>
        </w:tc>
        <w:tc>
          <w:tcPr>
            <w:tcW w:w="866" w:type="dxa"/>
            <w:tcBorders>
              <w:top w:val="nil"/>
              <w:left w:val="nil"/>
              <w:bottom w:val="single" w:sz="4" w:space="0" w:color="auto"/>
              <w:right w:val="single" w:sz="4" w:space="0" w:color="auto"/>
            </w:tcBorders>
            <w:shd w:val="clear" w:color="auto" w:fill="auto"/>
            <w:vAlign w:val="center"/>
            <w:hideMark/>
          </w:tcPr>
          <w:p w14:paraId="7FF6544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36D8AF9D"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6DFEA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26B4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2F420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A1E93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07DC1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Tapumes metálicos e desmontagem do quiosque Bloco J </w:t>
            </w:r>
          </w:p>
        </w:tc>
        <w:tc>
          <w:tcPr>
            <w:tcW w:w="1222" w:type="dxa"/>
            <w:tcBorders>
              <w:top w:val="nil"/>
              <w:left w:val="nil"/>
              <w:bottom w:val="single" w:sz="4" w:space="0" w:color="auto"/>
              <w:right w:val="single" w:sz="4" w:space="0" w:color="auto"/>
            </w:tcBorders>
            <w:shd w:val="clear" w:color="auto" w:fill="auto"/>
            <w:vAlign w:val="center"/>
            <w:hideMark/>
          </w:tcPr>
          <w:p w14:paraId="53836A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73956B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463B7A9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7.080,00 </w:t>
            </w:r>
          </w:p>
        </w:tc>
        <w:tc>
          <w:tcPr>
            <w:tcW w:w="866" w:type="dxa"/>
            <w:tcBorders>
              <w:top w:val="nil"/>
              <w:left w:val="nil"/>
              <w:bottom w:val="single" w:sz="4" w:space="0" w:color="auto"/>
              <w:right w:val="single" w:sz="4" w:space="0" w:color="auto"/>
            </w:tcBorders>
            <w:shd w:val="clear" w:color="auto" w:fill="auto"/>
            <w:vAlign w:val="center"/>
            <w:hideMark/>
          </w:tcPr>
          <w:p w14:paraId="72DA2C0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6FE2485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D5D9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3FA58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61226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16276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976E9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Correção altura guarda-corpo Casinha</w:t>
            </w:r>
          </w:p>
        </w:tc>
        <w:tc>
          <w:tcPr>
            <w:tcW w:w="1222" w:type="dxa"/>
            <w:tcBorders>
              <w:top w:val="nil"/>
              <w:left w:val="nil"/>
              <w:bottom w:val="single" w:sz="4" w:space="0" w:color="auto"/>
              <w:right w:val="single" w:sz="4" w:space="0" w:color="auto"/>
            </w:tcBorders>
            <w:shd w:val="clear" w:color="auto" w:fill="auto"/>
            <w:vAlign w:val="center"/>
            <w:hideMark/>
          </w:tcPr>
          <w:p w14:paraId="01D89A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DAEF2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6B93AD8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14.166,64 </w:t>
            </w:r>
          </w:p>
        </w:tc>
        <w:tc>
          <w:tcPr>
            <w:tcW w:w="866" w:type="dxa"/>
            <w:tcBorders>
              <w:top w:val="nil"/>
              <w:left w:val="nil"/>
              <w:bottom w:val="single" w:sz="4" w:space="0" w:color="auto"/>
              <w:right w:val="single" w:sz="4" w:space="0" w:color="auto"/>
            </w:tcBorders>
            <w:shd w:val="clear" w:color="auto" w:fill="auto"/>
            <w:vAlign w:val="center"/>
            <w:hideMark/>
          </w:tcPr>
          <w:p w14:paraId="1B74EE2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14B244E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6FDB4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E0C1B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195DF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DB0DE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541C7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Piso Bloco B</w:t>
            </w:r>
          </w:p>
        </w:tc>
        <w:tc>
          <w:tcPr>
            <w:tcW w:w="1222" w:type="dxa"/>
            <w:tcBorders>
              <w:top w:val="nil"/>
              <w:left w:val="nil"/>
              <w:bottom w:val="single" w:sz="4" w:space="0" w:color="auto"/>
              <w:right w:val="single" w:sz="4" w:space="0" w:color="auto"/>
            </w:tcBorders>
            <w:shd w:val="clear" w:color="auto" w:fill="auto"/>
            <w:vAlign w:val="center"/>
            <w:hideMark/>
          </w:tcPr>
          <w:p w14:paraId="078591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88_Maessi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2A2CD9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15A0440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5.670,00 </w:t>
            </w:r>
          </w:p>
        </w:tc>
        <w:tc>
          <w:tcPr>
            <w:tcW w:w="866" w:type="dxa"/>
            <w:tcBorders>
              <w:top w:val="nil"/>
              <w:left w:val="nil"/>
              <w:bottom w:val="single" w:sz="4" w:space="0" w:color="auto"/>
              <w:right w:val="single" w:sz="4" w:space="0" w:color="auto"/>
            </w:tcBorders>
            <w:shd w:val="clear" w:color="auto" w:fill="auto"/>
            <w:vAlign w:val="center"/>
            <w:hideMark/>
          </w:tcPr>
          <w:p w14:paraId="405EECE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0108E6E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0987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9DBE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CAC07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EBA99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7A825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Piso Bloco A</w:t>
            </w:r>
          </w:p>
        </w:tc>
        <w:tc>
          <w:tcPr>
            <w:tcW w:w="1222" w:type="dxa"/>
            <w:tcBorders>
              <w:top w:val="nil"/>
              <w:left w:val="nil"/>
              <w:bottom w:val="single" w:sz="4" w:space="0" w:color="auto"/>
              <w:right w:val="single" w:sz="4" w:space="0" w:color="auto"/>
            </w:tcBorders>
            <w:shd w:val="clear" w:color="auto" w:fill="auto"/>
            <w:vAlign w:val="center"/>
            <w:hideMark/>
          </w:tcPr>
          <w:p w14:paraId="08C4A9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89_Maessi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7BAD45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41505DE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5.670,00 </w:t>
            </w:r>
          </w:p>
        </w:tc>
        <w:tc>
          <w:tcPr>
            <w:tcW w:w="866" w:type="dxa"/>
            <w:tcBorders>
              <w:top w:val="nil"/>
              <w:left w:val="nil"/>
              <w:bottom w:val="single" w:sz="4" w:space="0" w:color="auto"/>
              <w:right w:val="single" w:sz="4" w:space="0" w:color="auto"/>
            </w:tcBorders>
            <w:shd w:val="clear" w:color="auto" w:fill="auto"/>
            <w:vAlign w:val="center"/>
            <w:hideMark/>
          </w:tcPr>
          <w:p w14:paraId="432F1A1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43BAE6EA"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D8E2F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2C566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A042C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D1E51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F19F4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e instalação de Lonas de Fachada Blocos A, B, C, E e G</w:t>
            </w:r>
          </w:p>
        </w:tc>
        <w:tc>
          <w:tcPr>
            <w:tcW w:w="1222" w:type="dxa"/>
            <w:tcBorders>
              <w:top w:val="nil"/>
              <w:left w:val="nil"/>
              <w:bottom w:val="single" w:sz="4" w:space="0" w:color="auto"/>
              <w:right w:val="single" w:sz="4" w:space="0" w:color="auto"/>
            </w:tcBorders>
            <w:shd w:val="clear" w:color="auto" w:fill="auto"/>
            <w:vAlign w:val="center"/>
            <w:hideMark/>
          </w:tcPr>
          <w:p w14:paraId="11CFBE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92_Rio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69B9B6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148FFAC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729470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69003179"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43978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BE3AE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8A078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F29C0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C0F5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e modernização cob.Bloco D</w:t>
            </w:r>
          </w:p>
        </w:tc>
        <w:tc>
          <w:tcPr>
            <w:tcW w:w="1222" w:type="dxa"/>
            <w:tcBorders>
              <w:top w:val="nil"/>
              <w:left w:val="nil"/>
              <w:bottom w:val="single" w:sz="4" w:space="0" w:color="auto"/>
              <w:right w:val="single" w:sz="4" w:space="0" w:color="auto"/>
            </w:tcBorders>
            <w:shd w:val="clear" w:color="auto" w:fill="auto"/>
            <w:vAlign w:val="center"/>
            <w:hideMark/>
          </w:tcPr>
          <w:p w14:paraId="789AB7B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93_CCR-CIT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286A5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16/05/2022</w:t>
            </w:r>
          </w:p>
        </w:tc>
        <w:tc>
          <w:tcPr>
            <w:tcW w:w="1062" w:type="dxa"/>
            <w:tcBorders>
              <w:top w:val="nil"/>
              <w:left w:val="nil"/>
              <w:bottom w:val="single" w:sz="4" w:space="0" w:color="auto"/>
              <w:right w:val="single" w:sz="4" w:space="0" w:color="auto"/>
            </w:tcBorders>
            <w:shd w:val="clear" w:color="auto" w:fill="auto"/>
            <w:vAlign w:val="center"/>
            <w:hideMark/>
          </w:tcPr>
          <w:p w14:paraId="6291682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88.000,00 </w:t>
            </w:r>
          </w:p>
        </w:tc>
        <w:tc>
          <w:tcPr>
            <w:tcW w:w="866" w:type="dxa"/>
            <w:tcBorders>
              <w:top w:val="nil"/>
              <w:left w:val="nil"/>
              <w:bottom w:val="single" w:sz="4" w:space="0" w:color="auto"/>
              <w:right w:val="single" w:sz="4" w:space="0" w:color="auto"/>
            </w:tcBorders>
            <w:shd w:val="clear" w:color="auto" w:fill="auto"/>
            <w:vAlign w:val="center"/>
            <w:hideMark/>
          </w:tcPr>
          <w:p w14:paraId="7F54885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0,070%</w:t>
            </w:r>
          </w:p>
        </w:tc>
      </w:tr>
      <w:tr w:rsidR="00B24588" w:rsidRPr="00FD7257" w14:paraId="49479FE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776D9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574AF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880FD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77ED3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78FB7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D</w:t>
            </w:r>
          </w:p>
        </w:tc>
        <w:tc>
          <w:tcPr>
            <w:tcW w:w="1222" w:type="dxa"/>
            <w:tcBorders>
              <w:top w:val="nil"/>
              <w:left w:val="nil"/>
              <w:bottom w:val="single" w:sz="4" w:space="0" w:color="auto"/>
              <w:right w:val="single" w:sz="4" w:space="0" w:color="auto"/>
            </w:tcBorders>
            <w:shd w:val="clear" w:color="auto" w:fill="auto"/>
            <w:vAlign w:val="center"/>
            <w:hideMark/>
          </w:tcPr>
          <w:p w14:paraId="2F86A3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B3A05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09/05/2022</w:t>
            </w:r>
          </w:p>
        </w:tc>
        <w:tc>
          <w:tcPr>
            <w:tcW w:w="1062" w:type="dxa"/>
            <w:tcBorders>
              <w:top w:val="nil"/>
              <w:left w:val="nil"/>
              <w:bottom w:val="single" w:sz="4" w:space="0" w:color="auto"/>
              <w:right w:val="single" w:sz="4" w:space="0" w:color="auto"/>
            </w:tcBorders>
            <w:shd w:val="clear" w:color="auto" w:fill="auto"/>
            <w:vAlign w:val="center"/>
            <w:hideMark/>
          </w:tcPr>
          <w:p w14:paraId="5BFEDB6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74.050,00 </w:t>
            </w:r>
          </w:p>
        </w:tc>
        <w:tc>
          <w:tcPr>
            <w:tcW w:w="866" w:type="dxa"/>
            <w:tcBorders>
              <w:top w:val="nil"/>
              <w:left w:val="nil"/>
              <w:bottom w:val="single" w:sz="4" w:space="0" w:color="auto"/>
              <w:right w:val="single" w:sz="4" w:space="0" w:color="auto"/>
            </w:tcBorders>
            <w:shd w:val="clear" w:color="auto" w:fill="auto"/>
            <w:vAlign w:val="center"/>
            <w:hideMark/>
          </w:tcPr>
          <w:p w14:paraId="5B32DCA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343B5EA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BCF15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85FC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92161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0A602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BB240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Rampa acessibilidade Bloco J</w:t>
            </w:r>
          </w:p>
        </w:tc>
        <w:tc>
          <w:tcPr>
            <w:tcW w:w="1222" w:type="dxa"/>
            <w:tcBorders>
              <w:top w:val="nil"/>
              <w:left w:val="nil"/>
              <w:bottom w:val="single" w:sz="4" w:space="0" w:color="auto"/>
              <w:right w:val="single" w:sz="4" w:space="0" w:color="auto"/>
            </w:tcBorders>
            <w:shd w:val="clear" w:color="auto" w:fill="auto"/>
            <w:vAlign w:val="center"/>
            <w:hideMark/>
          </w:tcPr>
          <w:p w14:paraId="704F05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95_CCR-CIT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28408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3E4E628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47.187,50 </w:t>
            </w:r>
          </w:p>
        </w:tc>
        <w:tc>
          <w:tcPr>
            <w:tcW w:w="866" w:type="dxa"/>
            <w:tcBorders>
              <w:top w:val="nil"/>
              <w:left w:val="nil"/>
              <w:bottom w:val="single" w:sz="4" w:space="0" w:color="auto"/>
              <w:right w:val="single" w:sz="4" w:space="0" w:color="auto"/>
            </w:tcBorders>
            <w:shd w:val="clear" w:color="auto" w:fill="auto"/>
            <w:vAlign w:val="center"/>
            <w:hideMark/>
          </w:tcPr>
          <w:p w14:paraId="6026313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0,038%</w:t>
            </w:r>
          </w:p>
        </w:tc>
      </w:tr>
      <w:tr w:rsidR="00B24588" w:rsidRPr="00FD7257" w14:paraId="26D1CEF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4AB0B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0EBD1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1E32D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3518A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A2CF9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e modernização Bloco B</w:t>
            </w:r>
          </w:p>
        </w:tc>
        <w:tc>
          <w:tcPr>
            <w:tcW w:w="1222" w:type="dxa"/>
            <w:tcBorders>
              <w:top w:val="nil"/>
              <w:left w:val="nil"/>
              <w:bottom w:val="single" w:sz="4" w:space="0" w:color="auto"/>
              <w:right w:val="single" w:sz="4" w:space="0" w:color="auto"/>
            </w:tcBorders>
            <w:shd w:val="clear" w:color="auto" w:fill="auto"/>
            <w:vAlign w:val="center"/>
            <w:hideMark/>
          </w:tcPr>
          <w:p w14:paraId="1A647B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1BF215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31336FC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11.850,00 </w:t>
            </w:r>
          </w:p>
        </w:tc>
        <w:tc>
          <w:tcPr>
            <w:tcW w:w="866" w:type="dxa"/>
            <w:tcBorders>
              <w:top w:val="nil"/>
              <w:left w:val="nil"/>
              <w:bottom w:val="single" w:sz="4" w:space="0" w:color="auto"/>
              <w:right w:val="single" w:sz="4" w:space="0" w:color="auto"/>
            </w:tcBorders>
            <w:shd w:val="clear" w:color="auto" w:fill="auto"/>
            <w:vAlign w:val="center"/>
            <w:hideMark/>
          </w:tcPr>
          <w:p w14:paraId="1D537C3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5FCC261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9FD59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76275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7308D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CBD89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E6144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Fechamento varandas Bloco J e L</w:t>
            </w:r>
          </w:p>
        </w:tc>
        <w:tc>
          <w:tcPr>
            <w:tcW w:w="1222" w:type="dxa"/>
            <w:tcBorders>
              <w:top w:val="nil"/>
              <w:left w:val="nil"/>
              <w:bottom w:val="single" w:sz="4" w:space="0" w:color="auto"/>
              <w:right w:val="single" w:sz="4" w:space="0" w:color="auto"/>
            </w:tcBorders>
            <w:shd w:val="clear" w:color="auto" w:fill="auto"/>
            <w:vAlign w:val="center"/>
            <w:hideMark/>
          </w:tcPr>
          <w:p w14:paraId="749688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E00B8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0CA295A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26.000,00 </w:t>
            </w:r>
          </w:p>
        </w:tc>
        <w:tc>
          <w:tcPr>
            <w:tcW w:w="866" w:type="dxa"/>
            <w:tcBorders>
              <w:top w:val="nil"/>
              <w:left w:val="nil"/>
              <w:bottom w:val="single" w:sz="4" w:space="0" w:color="auto"/>
              <w:right w:val="single" w:sz="4" w:space="0" w:color="auto"/>
            </w:tcBorders>
            <w:shd w:val="clear" w:color="auto" w:fill="auto"/>
            <w:vAlign w:val="center"/>
            <w:hideMark/>
          </w:tcPr>
          <w:p w14:paraId="545519D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15DC210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5DE1E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554D9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433017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6F88B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806CF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Bistro Juliette - Bloco D Loja E</w:t>
            </w:r>
          </w:p>
        </w:tc>
        <w:tc>
          <w:tcPr>
            <w:tcW w:w="1222" w:type="dxa"/>
            <w:tcBorders>
              <w:top w:val="nil"/>
              <w:left w:val="nil"/>
              <w:bottom w:val="single" w:sz="4" w:space="0" w:color="auto"/>
              <w:right w:val="single" w:sz="4" w:space="0" w:color="auto"/>
            </w:tcBorders>
            <w:shd w:val="clear" w:color="auto" w:fill="auto"/>
            <w:vAlign w:val="center"/>
            <w:hideMark/>
          </w:tcPr>
          <w:p w14:paraId="285D64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98_Gynx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1E180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63194FA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16.222,50 </w:t>
            </w:r>
          </w:p>
        </w:tc>
        <w:tc>
          <w:tcPr>
            <w:tcW w:w="866" w:type="dxa"/>
            <w:tcBorders>
              <w:top w:val="nil"/>
              <w:left w:val="nil"/>
              <w:bottom w:val="single" w:sz="4" w:space="0" w:color="auto"/>
              <w:right w:val="single" w:sz="4" w:space="0" w:color="auto"/>
            </w:tcBorders>
            <w:shd w:val="clear" w:color="auto" w:fill="auto"/>
            <w:vAlign w:val="center"/>
            <w:hideMark/>
          </w:tcPr>
          <w:p w14:paraId="5D11FB2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11AF6C9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8EC66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02DF5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E3289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C46F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20825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condensadoras Bloco B</w:t>
            </w:r>
          </w:p>
        </w:tc>
        <w:tc>
          <w:tcPr>
            <w:tcW w:w="1222" w:type="dxa"/>
            <w:tcBorders>
              <w:top w:val="nil"/>
              <w:left w:val="nil"/>
              <w:bottom w:val="single" w:sz="4" w:space="0" w:color="auto"/>
              <w:right w:val="single" w:sz="4" w:space="0" w:color="auto"/>
            </w:tcBorders>
            <w:shd w:val="clear" w:color="auto" w:fill="auto"/>
            <w:vAlign w:val="center"/>
            <w:hideMark/>
          </w:tcPr>
          <w:p w14:paraId="7D9595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99_AP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6E9DAB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31CC30C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19.620,00 </w:t>
            </w:r>
          </w:p>
        </w:tc>
        <w:tc>
          <w:tcPr>
            <w:tcW w:w="866" w:type="dxa"/>
            <w:tcBorders>
              <w:top w:val="nil"/>
              <w:left w:val="nil"/>
              <w:bottom w:val="single" w:sz="4" w:space="0" w:color="auto"/>
              <w:right w:val="single" w:sz="4" w:space="0" w:color="auto"/>
            </w:tcBorders>
            <w:shd w:val="clear" w:color="auto" w:fill="auto"/>
            <w:vAlign w:val="center"/>
            <w:hideMark/>
          </w:tcPr>
          <w:p w14:paraId="0178C87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505BCB6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1E51A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D26F6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ABD25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54C93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5C3E1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Divisória Banheiro Bloco J</w:t>
            </w:r>
          </w:p>
        </w:tc>
        <w:tc>
          <w:tcPr>
            <w:tcW w:w="1222" w:type="dxa"/>
            <w:tcBorders>
              <w:top w:val="nil"/>
              <w:left w:val="nil"/>
              <w:bottom w:val="single" w:sz="4" w:space="0" w:color="auto"/>
              <w:right w:val="single" w:sz="4" w:space="0" w:color="auto"/>
            </w:tcBorders>
            <w:shd w:val="clear" w:color="auto" w:fill="auto"/>
            <w:vAlign w:val="center"/>
            <w:hideMark/>
          </w:tcPr>
          <w:p w14:paraId="66C128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100_Formiline Industria de Laminado Ltda</w:t>
            </w:r>
          </w:p>
        </w:tc>
        <w:tc>
          <w:tcPr>
            <w:tcW w:w="1070" w:type="dxa"/>
            <w:tcBorders>
              <w:top w:val="nil"/>
              <w:left w:val="nil"/>
              <w:bottom w:val="single" w:sz="4" w:space="0" w:color="auto"/>
              <w:right w:val="single" w:sz="4" w:space="0" w:color="auto"/>
            </w:tcBorders>
            <w:shd w:val="clear" w:color="auto" w:fill="auto"/>
            <w:vAlign w:val="center"/>
            <w:hideMark/>
          </w:tcPr>
          <w:p w14:paraId="1B380F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50C6B68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19.376,77 </w:t>
            </w:r>
          </w:p>
        </w:tc>
        <w:tc>
          <w:tcPr>
            <w:tcW w:w="866" w:type="dxa"/>
            <w:tcBorders>
              <w:top w:val="nil"/>
              <w:left w:val="nil"/>
              <w:bottom w:val="single" w:sz="4" w:space="0" w:color="auto"/>
              <w:right w:val="single" w:sz="4" w:space="0" w:color="auto"/>
            </w:tcBorders>
            <w:shd w:val="clear" w:color="auto" w:fill="auto"/>
            <w:vAlign w:val="center"/>
            <w:hideMark/>
          </w:tcPr>
          <w:p w14:paraId="7255604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20A02F3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C9704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883A4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D5998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4E29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E9531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A</w:t>
            </w:r>
          </w:p>
        </w:tc>
        <w:tc>
          <w:tcPr>
            <w:tcW w:w="1222" w:type="dxa"/>
            <w:tcBorders>
              <w:top w:val="nil"/>
              <w:left w:val="nil"/>
              <w:bottom w:val="single" w:sz="4" w:space="0" w:color="auto"/>
              <w:right w:val="single" w:sz="4" w:space="0" w:color="auto"/>
            </w:tcBorders>
            <w:shd w:val="clear" w:color="auto" w:fill="auto"/>
            <w:vAlign w:val="center"/>
            <w:hideMark/>
          </w:tcPr>
          <w:p w14:paraId="4C9E59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101_Maessi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71DCD6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402C128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7.560,00 </w:t>
            </w:r>
          </w:p>
        </w:tc>
        <w:tc>
          <w:tcPr>
            <w:tcW w:w="866" w:type="dxa"/>
            <w:tcBorders>
              <w:top w:val="nil"/>
              <w:left w:val="nil"/>
              <w:bottom w:val="single" w:sz="4" w:space="0" w:color="auto"/>
              <w:right w:val="single" w:sz="4" w:space="0" w:color="auto"/>
            </w:tcBorders>
            <w:shd w:val="clear" w:color="auto" w:fill="auto"/>
            <w:vAlign w:val="center"/>
            <w:hideMark/>
          </w:tcPr>
          <w:p w14:paraId="75CEFBD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66E1D69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C3F14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AFDEC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A6824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3BF0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E7B8A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B</w:t>
            </w:r>
          </w:p>
        </w:tc>
        <w:tc>
          <w:tcPr>
            <w:tcW w:w="1222" w:type="dxa"/>
            <w:tcBorders>
              <w:top w:val="nil"/>
              <w:left w:val="nil"/>
              <w:bottom w:val="single" w:sz="4" w:space="0" w:color="auto"/>
              <w:right w:val="single" w:sz="4" w:space="0" w:color="auto"/>
            </w:tcBorders>
            <w:shd w:val="clear" w:color="auto" w:fill="auto"/>
            <w:vAlign w:val="center"/>
            <w:hideMark/>
          </w:tcPr>
          <w:p w14:paraId="448EA1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102_Maessi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2EC698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13E0686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5.670,00 </w:t>
            </w:r>
          </w:p>
        </w:tc>
        <w:tc>
          <w:tcPr>
            <w:tcW w:w="866" w:type="dxa"/>
            <w:tcBorders>
              <w:top w:val="nil"/>
              <w:left w:val="nil"/>
              <w:bottom w:val="single" w:sz="4" w:space="0" w:color="auto"/>
              <w:right w:val="single" w:sz="4" w:space="0" w:color="auto"/>
            </w:tcBorders>
            <w:shd w:val="clear" w:color="auto" w:fill="auto"/>
            <w:vAlign w:val="center"/>
            <w:hideMark/>
          </w:tcPr>
          <w:p w14:paraId="231139C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96C42E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0F236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7141A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9526A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9C6CB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A7F67B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D</w:t>
            </w:r>
          </w:p>
        </w:tc>
        <w:tc>
          <w:tcPr>
            <w:tcW w:w="1222" w:type="dxa"/>
            <w:tcBorders>
              <w:top w:val="nil"/>
              <w:left w:val="nil"/>
              <w:bottom w:val="single" w:sz="4" w:space="0" w:color="auto"/>
              <w:right w:val="single" w:sz="4" w:space="0" w:color="auto"/>
            </w:tcBorders>
            <w:shd w:val="clear" w:color="auto" w:fill="auto"/>
            <w:vAlign w:val="center"/>
            <w:hideMark/>
          </w:tcPr>
          <w:p w14:paraId="24B990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103_Maessi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7DDF9B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0659821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6.090,00 </w:t>
            </w:r>
          </w:p>
        </w:tc>
        <w:tc>
          <w:tcPr>
            <w:tcW w:w="866" w:type="dxa"/>
            <w:tcBorders>
              <w:top w:val="nil"/>
              <w:left w:val="nil"/>
              <w:bottom w:val="single" w:sz="4" w:space="0" w:color="auto"/>
              <w:right w:val="single" w:sz="4" w:space="0" w:color="auto"/>
            </w:tcBorders>
            <w:shd w:val="clear" w:color="auto" w:fill="auto"/>
            <w:vAlign w:val="center"/>
            <w:hideMark/>
          </w:tcPr>
          <w:p w14:paraId="32E0140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F3FB70F"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95072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E4F75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195DDD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0FA9B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93AD7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parede drywall Juliette Bistro Loja E Bloco D</w:t>
            </w:r>
          </w:p>
        </w:tc>
        <w:tc>
          <w:tcPr>
            <w:tcW w:w="1222" w:type="dxa"/>
            <w:tcBorders>
              <w:top w:val="nil"/>
              <w:left w:val="nil"/>
              <w:bottom w:val="single" w:sz="4" w:space="0" w:color="auto"/>
              <w:right w:val="single" w:sz="4" w:space="0" w:color="auto"/>
            </w:tcBorders>
            <w:shd w:val="clear" w:color="auto" w:fill="auto"/>
            <w:vAlign w:val="center"/>
            <w:hideMark/>
          </w:tcPr>
          <w:p w14:paraId="11732E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105_Il Construções e Reformas Ltda</w:t>
            </w:r>
          </w:p>
        </w:tc>
        <w:tc>
          <w:tcPr>
            <w:tcW w:w="1070" w:type="dxa"/>
            <w:tcBorders>
              <w:top w:val="nil"/>
              <w:left w:val="nil"/>
              <w:bottom w:val="single" w:sz="4" w:space="0" w:color="auto"/>
              <w:right w:val="single" w:sz="4" w:space="0" w:color="auto"/>
            </w:tcBorders>
            <w:shd w:val="clear" w:color="auto" w:fill="auto"/>
            <w:vAlign w:val="center"/>
            <w:hideMark/>
          </w:tcPr>
          <w:p w14:paraId="0AD355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6896469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681DEDF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5F13D3E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5EA4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BD890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30F5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7419C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B2ADC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D</w:t>
            </w:r>
          </w:p>
        </w:tc>
        <w:tc>
          <w:tcPr>
            <w:tcW w:w="1222" w:type="dxa"/>
            <w:tcBorders>
              <w:top w:val="nil"/>
              <w:left w:val="nil"/>
              <w:bottom w:val="single" w:sz="4" w:space="0" w:color="auto"/>
              <w:right w:val="single" w:sz="4" w:space="0" w:color="auto"/>
            </w:tcBorders>
            <w:shd w:val="clear" w:color="auto" w:fill="auto"/>
            <w:vAlign w:val="center"/>
            <w:hideMark/>
          </w:tcPr>
          <w:p w14:paraId="366609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106_Maessi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037FC4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57B4D49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8.120,00 </w:t>
            </w:r>
          </w:p>
        </w:tc>
        <w:tc>
          <w:tcPr>
            <w:tcW w:w="866" w:type="dxa"/>
            <w:tcBorders>
              <w:top w:val="nil"/>
              <w:left w:val="nil"/>
              <w:bottom w:val="single" w:sz="4" w:space="0" w:color="auto"/>
              <w:right w:val="single" w:sz="4" w:space="0" w:color="auto"/>
            </w:tcBorders>
            <w:shd w:val="clear" w:color="auto" w:fill="auto"/>
            <w:vAlign w:val="center"/>
            <w:hideMark/>
          </w:tcPr>
          <w:p w14:paraId="4F4D2F1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72091B5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B523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E1642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6FDBE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F8731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084F3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F</w:t>
            </w:r>
          </w:p>
        </w:tc>
        <w:tc>
          <w:tcPr>
            <w:tcW w:w="1222" w:type="dxa"/>
            <w:tcBorders>
              <w:top w:val="nil"/>
              <w:left w:val="nil"/>
              <w:bottom w:val="single" w:sz="4" w:space="0" w:color="auto"/>
              <w:right w:val="single" w:sz="4" w:space="0" w:color="auto"/>
            </w:tcBorders>
            <w:shd w:val="clear" w:color="auto" w:fill="auto"/>
            <w:vAlign w:val="center"/>
            <w:hideMark/>
          </w:tcPr>
          <w:p w14:paraId="077395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107_Maessi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782A92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143C8E1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9.660,00 </w:t>
            </w:r>
          </w:p>
        </w:tc>
        <w:tc>
          <w:tcPr>
            <w:tcW w:w="866" w:type="dxa"/>
            <w:tcBorders>
              <w:top w:val="nil"/>
              <w:left w:val="nil"/>
              <w:bottom w:val="single" w:sz="4" w:space="0" w:color="auto"/>
              <w:right w:val="single" w:sz="4" w:space="0" w:color="auto"/>
            </w:tcBorders>
            <w:shd w:val="clear" w:color="auto" w:fill="auto"/>
            <w:vAlign w:val="center"/>
            <w:hideMark/>
          </w:tcPr>
          <w:p w14:paraId="722434C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7398C0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269E3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34EF6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74410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927821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BB639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elétrica Bloco J</w:t>
            </w:r>
          </w:p>
        </w:tc>
        <w:tc>
          <w:tcPr>
            <w:tcW w:w="1222" w:type="dxa"/>
            <w:tcBorders>
              <w:top w:val="nil"/>
              <w:left w:val="nil"/>
              <w:bottom w:val="single" w:sz="4" w:space="0" w:color="auto"/>
              <w:right w:val="single" w:sz="4" w:space="0" w:color="auto"/>
            </w:tcBorders>
            <w:shd w:val="clear" w:color="auto" w:fill="auto"/>
            <w:vAlign w:val="center"/>
            <w:hideMark/>
          </w:tcPr>
          <w:p w14:paraId="08CA62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108_MC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723AD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0ED66B2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5.400,00 </w:t>
            </w:r>
          </w:p>
        </w:tc>
        <w:tc>
          <w:tcPr>
            <w:tcW w:w="866" w:type="dxa"/>
            <w:tcBorders>
              <w:top w:val="nil"/>
              <w:left w:val="nil"/>
              <w:bottom w:val="single" w:sz="4" w:space="0" w:color="auto"/>
              <w:right w:val="single" w:sz="4" w:space="0" w:color="auto"/>
            </w:tcBorders>
            <w:shd w:val="clear" w:color="auto" w:fill="auto"/>
            <w:vAlign w:val="center"/>
            <w:hideMark/>
          </w:tcPr>
          <w:p w14:paraId="52D9590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1ACA6D6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5BCE5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AAE995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73CCE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2CB24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640285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Ampliação corredor Bloco A</w:t>
            </w:r>
          </w:p>
        </w:tc>
        <w:tc>
          <w:tcPr>
            <w:tcW w:w="1222" w:type="dxa"/>
            <w:tcBorders>
              <w:top w:val="nil"/>
              <w:left w:val="nil"/>
              <w:bottom w:val="single" w:sz="4" w:space="0" w:color="auto"/>
              <w:right w:val="single" w:sz="4" w:space="0" w:color="auto"/>
            </w:tcBorders>
            <w:shd w:val="clear" w:color="auto" w:fill="auto"/>
            <w:vAlign w:val="center"/>
            <w:hideMark/>
          </w:tcPr>
          <w:p w14:paraId="265919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109_MC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43458F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5EADE70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17.500,00 </w:t>
            </w:r>
          </w:p>
        </w:tc>
        <w:tc>
          <w:tcPr>
            <w:tcW w:w="866" w:type="dxa"/>
            <w:tcBorders>
              <w:top w:val="nil"/>
              <w:left w:val="nil"/>
              <w:bottom w:val="single" w:sz="4" w:space="0" w:color="auto"/>
              <w:right w:val="single" w:sz="4" w:space="0" w:color="auto"/>
            </w:tcBorders>
            <w:shd w:val="clear" w:color="auto" w:fill="auto"/>
            <w:vAlign w:val="center"/>
            <w:hideMark/>
          </w:tcPr>
          <w:p w14:paraId="5085098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065BD022"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2D41C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E668A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ED7CD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7E385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E8B4E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obra civil e impermeabilização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714F87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1321397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06/04/2022</w:t>
            </w:r>
          </w:p>
        </w:tc>
        <w:tc>
          <w:tcPr>
            <w:tcW w:w="1062" w:type="dxa"/>
            <w:tcBorders>
              <w:top w:val="nil"/>
              <w:left w:val="nil"/>
              <w:bottom w:val="single" w:sz="4" w:space="0" w:color="auto"/>
              <w:right w:val="single" w:sz="4" w:space="0" w:color="auto"/>
            </w:tcBorders>
            <w:shd w:val="clear" w:color="auto" w:fill="auto"/>
            <w:vAlign w:val="center"/>
            <w:hideMark/>
          </w:tcPr>
          <w:p w14:paraId="7CA5B55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35.550,00 </w:t>
            </w:r>
          </w:p>
        </w:tc>
        <w:tc>
          <w:tcPr>
            <w:tcW w:w="866" w:type="dxa"/>
            <w:tcBorders>
              <w:top w:val="nil"/>
              <w:left w:val="nil"/>
              <w:bottom w:val="single" w:sz="4" w:space="0" w:color="auto"/>
              <w:right w:val="single" w:sz="4" w:space="0" w:color="auto"/>
            </w:tcBorders>
            <w:shd w:val="clear" w:color="auto" w:fill="auto"/>
            <w:vAlign w:val="center"/>
            <w:hideMark/>
          </w:tcPr>
          <w:p w14:paraId="7C2A85C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0,028%</w:t>
            </w:r>
          </w:p>
        </w:tc>
      </w:tr>
      <w:tr w:rsidR="00B24588" w:rsidRPr="00FD7257" w14:paraId="3761AB7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B4C66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D1512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C7562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E4304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C1A15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fechamento varandas Blocos J e L</w:t>
            </w:r>
          </w:p>
        </w:tc>
        <w:tc>
          <w:tcPr>
            <w:tcW w:w="1222" w:type="dxa"/>
            <w:tcBorders>
              <w:top w:val="nil"/>
              <w:left w:val="nil"/>
              <w:bottom w:val="single" w:sz="4" w:space="0" w:color="auto"/>
              <w:right w:val="single" w:sz="4" w:space="0" w:color="auto"/>
            </w:tcBorders>
            <w:shd w:val="clear" w:color="auto" w:fill="auto"/>
            <w:vAlign w:val="center"/>
            <w:hideMark/>
          </w:tcPr>
          <w:p w14:paraId="7FB356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E0756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06/04/2022</w:t>
            </w:r>
          </w:p>
        </w:tc>
        <w:tc>
          <w:tcPr>
            <w:tcW w:w="1062" w:type="dxa"/>
            <w:tcBorders>
              <w:top w:val="nil"/>
              <w:left w:val="nil"/>
              <w:bottom w:val="single" w:sz="4" w:space="0" w:color="auto"/>
              <w:right w:val="single" w:sz="4" w:space="0" w:color="auto"/>
            </w:tcBorders>
            <w:shd w:val="clear" w:color="auto" w:fill="auto"/>
            <w:vAlign w:val="center"/>
            <w:hideMark/>
          </w:tcPr>
          <w:p w14:paraId="1A9A1A7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26.000,00 </w:t>
            </w:r>
          </w:p>
        </w:tc>
        <w:tc>
          <w:tcPr>
            <w:tcW w:w="866" w:type="dxa"/>
            <w:tcBorders>
              <w:top w:val="nil"/>
              <w:left w:val="nil"/>
              <w:bottom w:val="single" w:sz="4" w:space="0" w:color="auto"/>
              <w:right w:val="single" w:sz="4" w:space="0" w:color="auto"/>
            </w:tcBorders>
            <w:shd w:val="clear" w:color="auto" w:fill="auto"/>
            <w:vAlign w:val="center"/>
            <w:hideMark/>
          </w:tcPr>
          <w:p w14:paraId="24F71EB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51AB4BE8"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8FAF5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EB86F5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403341</w:t>
            </w:r>
          </w:p>
        </w:tc>
        <w:tc>
          <w:tcPr>
            <w:tcW w:w="626" w:type="dxa"/>
            <w:tcBorders>
              <w:top w:val="nil"/>
              <w:left w:val="nil"/>
              <w:bottom w:val="single" w:sz="4" w:space="0" w:color="auto"/>
              <w:right w:val="single" w:sz="4" w:space="0" w:color="auto"/>
            </w:tcBorders>
            <w:shd w:val="clear" w:color="auto" w:fill="auto"/>
            <w:vAlign w:val="center"/>
            <w:hideMark/>
          </w:tcPr>
          <w:p w14:paraId="54934C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1E878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E75AD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estrutural de gesso em divisão lojas Bloco O/ Loja 105 organne</w:t>
            </w:r>
          </w:p>
        </w:tc>
        <w:tc>
          <w:tcPr>
            <w:tcW w:w="1222" w:type="dxa"/>
            <w:tcBorders>
              <w:top w:val="nil"/>
              <w:left w:val="nil"/>
              <w:bottom w:val="single" w:sz="4" w:space="0" w:color="auto"/>
              <w:right w:val="single" w:sz="4" w:space="0" w:color="auto"/>
            </w:tcBorders>
            <w:shd w:val="clear" w:color="auto" w:fill="auto"/>
            <w:vAlign w:val="center"/>
            <w:hideMark/>
          </w:tcPr>
          <w:p w14:paraId="439AF2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114_Bruna Goncalves Souza</w:t>
            </w:r>
          </w:p>
        </w:tc>
        <w:tc>
          <w:tcPr>
            <w:tcW w:w="1070" w:type="dxa"/>
            <w:tcBorders>
              <w:top w:val="nil"/>
              <w:left w:val="nil"/>
              <w:bottom w:val="single" w:sz="4" w:space="0" w:color="auto"/>
              <w:right w:val="single" w:sz="4" w:space="0" w:color="auto"/>
            </w:tcBorders>
            <w:shd w:val="clear" w:color="auto" w:fill="auto"/>
            <w:vAlign w:val="center"/>
            <w:hideMark/>
          </w:tcPr>
          <w:p w14:paraId="2A594A6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08/04/2022</w:t>
            </w:r>
          </w:p>
        </w:tc>
        <w:tc>
          <w:tcPr>
            <w:tcW w:w="1062" w:type="dxa"/>
            <w:tcBorders>
              <w:top w:val="nil"/>
              <w:left w:val="nil"/>
              <w:bottom w:val="single" w:sz="4" w:space="0" w:color="auto"/>
              <w:right w:val="single" w:sz="4" w:space="0" w:color="auto"/>
            </w:tcBorders>
            <w:shd w:val="clear" w:color="auto" w:fill="auto"/>
            <w:vAlign w:val="center"/>
            <w:hideMark/>
          </w:tcPr>
          <w:p w14:paraId="3E87DFB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9.500,00 </w:t>
            </w:r>
          </w:p>
        </w:tc>
        <w:tc>
          <w:tcPr>
            <w:tcW w:w="866" w:type="dxa"/>
            <w:tcBorders>
              <w:top w:val="nil"/>
              <w:left w:val="nil"/>
              <w:bottom w:val="single" w:sz="4" w:space="0" w:color="auto"/>
              <w:right w:val="single" w:sz="4" w:space="0" w:color="auto"/>
            </w:tcBorders>
            <w:shd w:val="clear" w:color="auto" w:fill="auto"/>
            <w:vAlign w:val="center"/>
            <w:hideMark/>
          </w:tcPr>
          <w:p w14:paraId="7D9ED70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45BF99A2"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38BD7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6DA09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5AB71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D2696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C5D0C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luminárias Bloco J/banheiros</w:t>
            </w:r>
          </w:p>
        </w:tc>
        <w:tc>
          <w:tcPr>
            <w:tcW w:w="1222" w:type="dxa"/>
            <w:tcBorders>
              <w:top w:val="nil"/>
              <w:left w:val="nil"/>
              <w:bottom w:val="single" w:sz="4" w:space="0" w:color="auto"/>
              <w:right w:val="single" w:sz="4" w:space="0" w:color="auto"/>
            </w:tcBorders>
            <w:shd w:val="clear" w:color="auto" w:fill="auto"/>
            <w:vAlign w:val="center"/>
            <w:hideMark/>
          </w:tcPr>
          <w:p w14:paraId="08BD17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115_Orion Comércio e Montagem de Equipamentos Ltda</w:t>
            </w:r>
          </w:p>
        </w:tc>
        <w:tc>
          <w:tcPr>
            <w:tcW w:w="1070" w:type="dxa"/>
            <w:tcBorders>
              <w:top w:val="nil"/>
              <w:left w:val="nil"/>
              <w:bottom w:val="single" w:sz="4" w:space="0" w:color="auto"/>
              <w:right w:val="single" w:sz="4" w:space="0" w:color="auto"/>
            </w:tcBorders>
            <w:shd w:val="clear" w:color="auto" w:fill="auto"/>
            <w:vAlign w:val="center"/>
            <w:hideMark/>
          </w:tcPr>
          <w:p w14:paraId="594044D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11/04/2022</w:t>
            </w:r>
          </w:p>
        </w:tc>
        <w:tc>
          <w:tcPr>
            <w:tcW w:w="1062" w:type="dxa"/>
            <w:tcBorders>
              <w:top w:val="nil"/>
              <w:left w:val="nil"/>
              <w:bottom w:val="single" w:sz="4" w:space="0" w:color="auto"/>
              <w:right w:val="single" w:sz="4" w:space="0" w:color="auto"/>
            </w:tcBorders>
            <w:shd w:val="clear" w:color="auto" w:fill="auto"/>
            <w:vAlign w:val="center"/>
            <w:hideMark/>
          </w:tcPr>
          <w:p w14:paraId="119DE5A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6.494,00 </w:t>
            </w:r>
          </w:p>
        </w:tc>
        <w:tc>
          <w:tcPr>
            <w:tcW w:w="866" w:type="dxa"/>
            <w:tcBorders>
              <w:top w:val="nil"/>
              <w:left w:val="nil"/>
              <w:bottom w:val="single" w:sz="4" w:space="0" w:color="auto"/>
              <w:right w:val="single" w:sz="4" w:space="0" w:color="auto"/>
            </w:tcBorders>
            <w:shd w:val="clear" w:color="auto" w:fill="auto"/>
            <w:vAlign w:val="center"/>
            <w:hideMark/>
          </w:tcPr>
          <w:p w14:paraId="717F8FE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1B85290"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275AF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CB24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73E7B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3137E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DDDD2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 instalação lonas Blocos A/B/C/E/G</w:t>
            </w:r>
          </w:p>
        </w:tc>
        <w:tc>
          <w:tcPr>
            <w:tcW w:w="1222" w:type="dxa"/>
            <w:tcBorders>
              <w:top w:val="nil"/>
              <w:left w:val="nil"/>
              <w:bottom w:val="single" w:sz="4" w:space="0" w:color="auto"/>
              <w:right w:val="single" w:sz="4" w:space="0" w:color="auto"/>
            </w:tcBorders>
            <w:shd w:val="clear" w:color="auto" w:fill="auto"/>
            <w:vAlign w:val="center"/>
            <w:hideMark/>
          </w:tcPr>
          <w:p w14:paraId="01EA26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116_Rio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0EC488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11/04/2022</w:t>
            </w:r>
          </w:p>
        </w:tc>
        <w:tc>
          <w:tcPr>
            <w:tcW w:w="1062" w:type="dxa"/>
            <w:tcBorders>
              <w:top w:val="nil"/>
              <w:left w:val="nil"/>
              <w:bottom w:val="single" w:sz="4" w:space="0" w:color="auto"/>
              <w:right w:val="single" w:sz="4" w:space="0" w:color="auto"/>
            </w:tcBorders>
            <w:shd w:val="clear" w:color="auto" w:fill="auto"/>
            <w:vAlign w:val="center"/>
            <w:hideMark/>
          </w:tcPr>
          <w:p w14:paraId="24C642B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30.000,00 </w:t>
            </w:r>
          </w:p>
        </w:tc>
        <w:tc>
          <w:tcPr>
            <w:tcW w:w="866" w:type="dxa"/>
            <w:tcBorders>
              <w:top w:val="nil"/>
              <w:left w:val="nil"/>
              <w:bottom w:val="single" w:sz="4" w:space="0" w:color="auto"/>
              <w:right w:val="single" w:sz="4" w:space="0" w:color="auto"/>
            </w:tcBorders>
            <w:shd w:val="clear" w:color="auto" w:fill="auto"/>
            <w:vAlign w:val="center"/>
            <w:hideMark/>
          </w:tcPr>
          <w:p w14:paraId="64F9798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0,024%</w:t>
            </w:r>
          </w:p>
        </w:tc>
      </w:tr>
      <w:tr w:rsidR="00B24588" w:rsidRPr="00FD7257" w14:paraId="45CFE1B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74437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F0B63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2EBE1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E3E5A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91A56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instalação pisos Bloco D/varanda</w:t>
            </w:r>
          </w:p>
        </w:tc>
        <w:tc>
          <w:tcPr>
            <w:tcW w:w="1222" w:type="dxa"/>
            <w:tcBorders>
              <w:top w:val="nil"/>
              <w:left w:val="nil"/>
              <w:bottom w:val="single" w:sz="4" w:space="0" w:color="auto"/>
              <w:right w:val="single" w:sz="4" w:space="0" w:color="auto"/>
            </w:tcBorders>
            <w:shd w:val="clear" w:color="auto" w:fill="auto"/>
            <w:vAlign w:val="center"/>
            <w:hideMark/>
          </w:tcPr>
          <w:p w14:paraId="226D68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117_Maessi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5A59FC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20/04/2022</w:t>
            </w:r>
          </w:p>
        </w:tc>
        <w:tc>
          <w:tcPr>
            <w:tcW w:w="1062" w:type="dxa"/>
            <w:tcBorders>
              <w:top w:val="nil"/>
              <w:left w:val="nil"/>
              <w:bottom w:val="single" w:sz="4" w:space="0" w:color="auto"/>
              <w:right w:val="single" w:sz="4" w:space="0" w:color="auto"/>
            </w:tcBorders>
            <w:shd w:val="clear" w:color="auto" w:fill="auto"/>
            <w:vAlign w:val="center"/>
            <w:hideMark/>
          </w:tcPr>
          <w:p w14:paraId="493E626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6.090,00 </w:t>
            </w:r>
          </w:p>
        </w:tc>
        <w:tc>
          <w:tcPr>
            <w:tcW w:w="866" w:type="dxa"/>
            <w:tcBorders>
              <w:top w:val="nil"/>
              <w:left w:val="nil"/>
              <w:bottom w:val="single" w:sz="4" w:space="0" w:color="auto"/>
              <w:right w:val="single" w:sz="4" w:space="0" w:color="auto"/>
            </w:tcBorders>
            <w:shd w:val="clear" w:color="auto" w:fill="auto"/>
            <w:vAlign w:val="center"/>
            <w:hideMark/>
          </w:tcPr>
          <w:p w14:paraId="79517A5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39E356B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3129E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C675F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4D16C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468C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A88B0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instalação rampa acessibilidade Bloco J</w:t>
            </w:r>
          </w:p>
        </w:tc>
        <w:tc>
          <w:tcPr>
            <w:tcW w:w="1222" w:type="dxa"/>
            <w:tcBorders>
              <w:top w:val="nil"/>
              <w:left w:val="nil"/>
              <w:bottom w:val="single" w:sz="4" w:space="0" w:color="auto"/>
              <w:right w:val="single" w:sz="4" w:space="0" w:color="auto"/>
            </w:tcBorders>
            <w:shd w:val="clear" w:color="auto" w:fill="auto"/>
            <w:vAlign w:val="center"/>
            <w:hideMark/>
          </w:tcPr>
          <w:p w14:paraId="58DC09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C5D2C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20/04/2022</w:t>
            </w:r>
          </w:p>
        </w:tc>
        <w:tc>
          <w:tcPr>
            <w:tcW w:w="1062" w:type="dxa"/>
            <w:tcBorders>
              <w:top w:val="nil"/>
              <w:left w:val="nil"/>
              <w:bottom w:val="single" w:sz="4" w:space="0" w:color="auto"/>
              <w:right w:val="single" w:sz="4" w:space="0" w:color="auto"/>
            </w:tcBorders>
            <w:shd w:val="clear" w:color="auto" w:fill="auto"/>
            <w:vAlign w:val="center"/>
            <w:hideMark/>
          </w:tcPr>
          <w:p w14:paraId="6D789C2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47.187,50 </w:t>
            </w:r>
          </w:p>
        </w:tc>
        <w:tc>
          <w:tcPr>
            <w:tcW w:w="866" w:type="dxa"/>
            <w:tcBorders>
              <w:top w:val="nil"/>
              <w:left w:val="nil"/>
              <w:bottom w:val="single" w:sz="4" w:space="0" w:color="auto"/>
              <w:right w:val="single" w:sz="4" w:space="0" w:color="auto"/>
            </w:tcBorders>
            <w:shd w:val="clear" w:color="auto" w:fill="auto"/>
            <w:vAlign w:val="center"/>
            <w:hideMark/>
          </w:tcPr>
          <w:p w14:paraId="470C31E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0,038%</w:t>
            </w:r>
          </w:p>
        </w:tc>
      </w:tr>
      <w:tr w:rsidR="00B24588" w:rsidRPr="00FD7257" w14:paraId="167215E2"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8379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BCA08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C654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39367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8FBCE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 instalação ralos falsos Blocos A/B/D/F</w:t>
            </w:r>
          </w:p>
        </w:tc>
        <w:tc>
          <w:tcPr>
            <w:tcW w:w="1222" w:type="dxa"/>
            <w:tcBorders>
              <w:top w:val="nil"/>
              <w:left w:val="nil"/>
              <w:bottom w:val="single" w:sz="4" w:space="0" w:color="auto"/>
              <w:right w:val="single" w:sz="4" w:space="0" w:color="auto"/>
            </w:tcBorders>
            <w:shd w:val="clear" w:color="auto" w:fill="auto"/>
            <w:vAlign w:val="center"/>
            <w:hideMark/>
          </w:tcPr>
          <w:p w14:paraId="2F2084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121_Rio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0D7ECC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25/04/2022</w:t>
            </w:r>
          </w:p>
        </w:tc>
        <w:tc>
          <w:tcPr>
            <w:tcW w:w="1062" w:type="dxa"/>
            <w:tcBorders>
              <w:top w:val="nil"/>
              <w:left w:val="nil"/>
              <w:bottom w:val="single" w:sz="4" w:space="0" w:color="auto"/>
              <w:right w:val="single" w:sz="4" w:space="0" w:color="auto"/>
            </w:tcBorders>
            <w:shd w:val="clear" w:color="auto" w:fill="auto"/>
            <w:vAlign w:val="center"/>
            <w:hideMark/>
          </w:tcPr>
          <w:p w14:paraId="548621E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9.187,50 </w:t>
            </w:r>
          </w:p>
        </w:tc>
        <w:tc>
          <w:tcPr>
            <w:tcW w:w="866" w:type="dxa"/>
            <w:tcBorders>
              <w:top w:val="nil"/>
              <w:left w:val="nil"/>
              <w:bottom w:val="single" w:sz="4" w:space="0" w:color="auto"/>
              <w:right w:val="single" w:sz="4" w:space="0" w:color="auto"/>
            </w:tcBorders>
            <w:shd w:val="clear" w:color="auto" w:fill="auto"/>
            <w:vAlign w:val="center"/>
            <w:hideMark/>
          </w:tcPr>
          <w:p w14:paraId="38CFC98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1270285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BE45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B7E68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B842D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8CF1B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C6FBD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D</w:t>
            </w:r>
          </w:p>
        </w:tc>
        <w:tc>
          <w:tcPr>
            <w:tcW w:w="1222" w:type="dxa"/>
            <w:tcBorders>
              <w:top w:val="nil"/>
              <w:left w:val="nil"/>
              <w:bottom w:val="single" w:sz="4" w:space="0" w:color="auto"/>
              <w:right w:val="single" w:sz="4" w:space="0" w:color="auto"/>
            </w:tcBorders>
            <w:shd w:val="clear" w:color="auto" w:fill="auto"/>
            <w:vAlign w:val="center"/>
            <w:hideMark/>
          </w:tcPr>
          <w:p w14:paraId="75CD4B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FC32A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07/03/2022</w:t>
            </w:r>
          </w:p>
        </w:tc>
        <w:tc>
          <w:tcPr>
            <w:tcW w:w="1062" w:type="dxa"/>
            <w:tcBorders>
              <w:top w:val="nil"/>
              <w:left w:val="nil"/>
              <w:bottom w:val="single" w:sz="4" w:space="0" w:color="auto"/>
              <w:right w:val="single" w:sz="4" w:space="0" w:color="auto"/>
            </w:tcBorders>
            <w:shd w:val="clear" w:color="auto" w:fill="auto"/>
            <w:vAlign w:val="center"/>
            <w:hideMark/>
          </w:tcPr>
          <w:p w14:paraId="5D31E41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74.050,00 </w:t>
            </w:r>
          </w:p>
        </w:tc>
        <w:tc>
          <w:tcPr>
            <w:tcW w:w="866" w:type="dxa"/>
            <w:tcBorders>
              <w:top w:val="nil"/>
              <w:left w:val="nil"/>
              <w:bottom w:val="single" w:sz="4" w:space="0" w:color="auto"/>
              <w:right w:val="single" w:sz="4" w:space="0" w:color="auto"/>
            </w:tcBorders>
            <w:shd w:val="clear" w:color="auto" w:fill="auto"/>
            <w:vAlign w:val="center"/>
            <w:hideMark/>
          </w:tcPr>
          <w:p w14:paraId="5E08CB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2E85CF8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3C7E6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6DACB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2CD0B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488C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D3E57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piso varanda Bloco C</w:t>
            </w:r>
          </w:p>
        </w:tc>
        <w:tc>
          <w:tcPr>
            <w:tcW w:w="1222" w:type="dxa"/>
            <w:tcBorders>
              <w:top w:val="nil"/>
              <w:left w:val="nil"/>
              <w:bottom w:val="single" w:sz="4" w:space="0" w:color="auto"/>
              <w:right w:val="single" w:sz="4" w:space="0" w:color="auto"/>
            </w:tcBorders>
            <w:shd w:val="clear" w:color="auto" w:fill="auto"/>
            <w:vAlign w:val="center"/>
            <w:hideMark/>
          </w:tcPr>
          <w:p w14:paraId="2BC109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123_Maessi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27832B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11/03/2022</w:t>
            </w:r>
          </w:p>
        </w:tc>
        <w:tc>
          <w:tcPr>
            <w:tcW w:w="1062" w:type="dxa"/>
            <w:tcBorders>
              <w:top w:val="nil"/>
              <w:left w:val="nil"/>
              <w:bottom w:val="single" w:sz="4" w:space="0" w:color="auto"/>
              <w:right w:val="single" w:sz="4" w:space="0" w:color="auto"/>
            </w:tcBorders>
            <w:shd w:val="clear" w:color="auto" w:fill="auto"/>
            <w:vAlign w:val="center"/>
            <w:hideMark/>
          </w:tcPr>
          <w:p w14:paraId="6E201A4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6.766,00 </w:t>
            </w:r>
          </w:p>
        </w:tc>
        <w:tc>
          <w:tcPr>
            <w:tcW w:w="866" w:type="dxa"/>
            <w:tcBorders>
              <w:top w:val="nil"/>
              <w:left w:val="nil"/>
              <w:bottom w:val="single" w:sz="4" w:space="0" w:color="auto"/>
              <w:right w:val="single" w:sz="4" w:space="0" w:color="auto"/>
            </w:tcBorders>
            <w:shd w:val="clear" w:color="auto" w:fill="auto"/>
            <w:vAlign w:val="center"/>
            <w:hideMark/>
          </w:tcPr>
          <w:p w14:paraId="609E288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7D2231A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E7784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A1D32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D23A5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B8106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FE8D6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Fornec. E instalação divisória Banheiros Bloco J</w:t>
            </w:r>
          </w:p>
        </w:tc>
        <w:tc>
          <w:tcPr>
            <w:tcW w:w="1222" w:type="dxa"/>
            <w:tcBorders>
              <w:top w:val="nil"/>
              <w:left w:val="nil"/>
              <w:bottom w:val="single" w:sz="4" w:space="0" w:color="auto"/>
              <w:right w:val="single" w:sz="4" w:space="0" w:color="auto"/>
            </w:tcBorders>
            <w:shd w:val="clear" w:color="auto" w:fill="auto"/>
            <w:vAlign w:val="center"/>
            <w:hideMark/>
          </w:tcPr>
          <w:p w14:paraId="628C62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124_Metrea Industria e Comercio de Moveis Ltda</w:t>
            </w:r>
          </w:p>
        </w:tc>
        <w:tc>
          <w:tcPr>
            <w:tcW w:w="1070" w:type="dxa"/>
            <w:tcBorders>
              <w:top w:val="nil"/>
              <w:left w:val="nil"/>
              <w:bottom w:val="single" w:sz="4" w:space="0" w:color="auto"/>
              <w:right w:val="single" w:sz="4" w:space="0" w:color="auto"/>
            </w:tcBorders>
            <w:shd w:val="clear" w:color="auto" w:fill="auto"/>
            <w:vAlign w:val="center"/>
            <w:hideMark/>
          </w:tcPr>
          <w:p w14:paraId="3EB469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11/03/2022</w:t>
            </w:r>
          </w:p>
        </w:tc>
        <w:tc>
          <w:tcPr>
            <w:tcW w:w="1062" w:type="dxa"/>
            <w:tcBorders>
              <w:top w:val="nil"/>
              <w:left w:val="nil"/>
              <w:bottom w:val="single" w:sz="4" w:space="0" w:color="auto"/>
              <w:right w:val="single" w:sz="4" w:space="0" w:color="auto"/>
            </w:tcBorders>
            <w:shd w:val="clear" w:color="auto" w:fill="auto"/>
            <w:vAlign w:val="center"/>
            <w:hideMark/>
          </w:tcPr>
          <w:p w14:paraId="2A51EDE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21.250,00 </w:t>
            </w:r>
          </w:p>
        </w:tc>
        <w:tc>
          <w:tcPr>
            <w:tcW w:w="866" w:type="dxa"/>
            <w:tcBorders>
              <w:top w:val="nil"/>
              <w:left w:val="nil"/>
              <w:bottom w:val="single" w:sz="4" w:space="0" w:color="auto"/>
              <w:right w:val="single" w:sz="4" w:space="0" w:color="auto"/>
            </w:tcBorders>
            <w:shd w:val="clear" w:color="auto" w:fill="auto"/>
            <w:vAlign w:val="center"/>
            <w:hideMark/>
          </w:tcPr>
          <w:p w14:paraId="2420106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262F84C8"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3D8E0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228F4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8276B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B66BD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F8F02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nova sapata e "arranque" de pilar Bloco J</w:t>
            </w:r>
          </w:p>
        </w:tc>
        <w:tc>
          <w:tcPr>
            <w:tcW w:w="1222" w:type="dxa"/>
            <w:tcBorders>
              <w:top w:val="nil"/>
              <w:left w:val="nil"/>
              <w:bottom w:val="single" w:sz="4" w:space="0" w:color="auto"/>
              <w:right w:val="single" w:sz="4" w:space="0" w:color="auto"/>
            </w:tcBorders>
            <w:shd w:val="clear" w:color="auto" w:fill="auto"/>
            <w:vAlign w:val="center"/>
            <w:hideMark/>
          </w:tcPr>
          <w:p w14:paraId="0C63D2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125_CCR-CIT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C7DD2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14/03/2022</w:t>
            </w:r>
          </w:p>
        </w:tc>
        <w:tc>
          <w:tcPr>
            <w:tcW w:w="1062" w:type="dxa"/>
            <w:tcBorders>
              <w:top w:val="nil"/>
              <w:left w:val="nil"/>
              <w:bottom w:val="single" w:sz="4" w:space="0" w:color="auto"/>
              <w:right w:val="single" w:sz="4" w:space="0" w:color="auto"/>
            </w:tcBorders>
            <w:shd w:val="clear" w:color="auto" w:fill="auto"/>
            <w:vAlign w:val="center"/>
            <w:hideMark/>
          </w:tcPr>
          <w:p w14:paraId="320AF90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13.500,00 </w:t>
            </w:r>
          </w:p>
        </w:tc>
        <w:tc>
          <w:tcPr>
            <w:tcW w:w="866" w:type="dxa"/>
            <w:tcBorders>
              <w:top w:val="nil"/>
              <w:left w:val="nil"/>
              <w:bottom w:val="single" w:sz="4" w:space="0" w:color="auto"/>
              <w:right w:val="single" w:sz="4" w:space="0" w:color="auto"/>
            </w:tcBorders>
            <w:shd w:val="clear" w:color="auto" w:fill="auto"/>
            <w:vAlign w:val="center"/>
            <w:hideMark/>
          </w:tcPr>
          <w:p w14:paraId="6A003CF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2A22763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805B7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E5262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98DC7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3A6A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F1CD6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Alinhamento de fachada Bloco E Lojas J e K</w:t>
            </w:r>
          </w:p>
        </w:tc>
        <w:tc>
          <w:tcPr>
            <w:tcW w:w="1222" w:type="dxa"/>
            <w:tcBorders>
              <w:top w:val="nil"/>
              <w:left w:val="nil"/>
              <w:bottom w:val="single" w:sz="4" w:space="0" w:color="auto"/>
              <w:right w:val="single" w:sz="4" w:space="0" w:color="auto"/>
            </w:tcBorders>
            <w:shd w:val="clear" w:color="auto" w:fill="auto"/>
            <w:vAlign w:val="center"/>
            <w:hideMark/>
          </w:tcPr>
          <w:p w14:paraId="004EAB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126_MC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651F5B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21/03/2022</w:t>
            </w:r>
          </w:p>
        </w:tc>
        <w:tc>
          <w:tcPr>
            <w:tcW w:w="1062" w:type="dxa"/>
            <w:tcBorders>
              <w:top w:val="nil"/>
              <w:left w:val="nil"/>
              <w:bottom w:val="single" w:sz="4" w:space="0" w:color="auto"/>
              <w:right w:val="single" w:sz="4" w:space="0" w:color="auto"/>
            </w:tcBorders>
            <w:shd w:val="clear" w:color="auto" w:fill="auto"/>
            <w:vAlign w:val="center"/>
            <w:hideMark/>
          </w:tcPr>
          <w:p w14:paraId="7EF3446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10.875,00 </w:t>
            </w:r>
          </w:p>
        </w:tc>
        <w:tc>
          <w:tcPr>
            <w:tcW w:w="866" w:type="dxa"/>
            <w:tcBorders>
              <w:top w:val="nil"/>
              <w:left w:val="nil"/>
              <w:bottom w:val="single" w:sz="4" w:space="0" w:color="auto"/>
              <w:right w:val="single" w:sz="4" w:space="0" w:color="auto"/>
            </w:tcBorders>
            <w:shd w:val="clear" w:color="auto" w:fill="auto"/>
            <w:vAlign w:val="center"/>
            <w:hideMark/>
          </w:tcPr>
          <w:p w14:paraId="5594022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11FC19A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71F02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BB31B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1224E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C2CE0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09B2D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F</w:t>
            </w:r>
          </w:p>
        </w:tc>
        <w:tc>
          <w:tcPr>
            <w:tcW w:w="1222" w:type="dxa"/>
            <w:tcBorders>
              <w:top w:val="nil"/>
              <w:left w:val="nil"/>
              <w:bottom w:val="single" w:sz="4" w:space="0" w:color="auto"/>
              <w:right w:val="single" w:sz="4" w:space="0" w:color="auto"/>
            </w:tcBorders>
            <w:shd w:val="clear" w:color="auto" w:fill="auto"/>
            <w:vAlign w:val="center"/>
            <w:hideMark/>
          </w:tcPr>
          <w:p w14:paraId="4C3639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128_Maessi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575513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21/03/2022</w:t>
            </w:r>
          </w:p>
        </w:tc>
        <w:tc>
          <w:tcPr>
            <w:tcW w:w="1062" w:type="dxa"/>
            <w:tcBorders>
              <w:top w:val="nil"/>
              <w:left w:val="nil"/>
              <w:bottom w:val="single" w:sz="4" w:space="0" w:color="auto"/>
              <w:right w:val="single" w:sz="4" w:space="0" w:color="auto"/>
            </w:tcBorders>
            <w:shd w:val="clear" w:color="auto" w:fill="auto"/>
            <w:vAlign w:val="center"/>
            <w:hideMark/>
          </w:tcPr>
          <w:p w14:paraId="75E518C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12.880,00 </w:t>
            </w:r>
          </w:p>
        </w:tc>
        <w:tc>
          <w:tcPr>
            <w:tcW w:w="866" w:type="dxa"/>
            <w:tcBorders>
              <w:top w:val="nil"/>
              <w:left w:val="nil"/>
              <w:bottom w:val="single" w:sz="4" w:space="0" w:color="auto"/>
              <w:right w:val="single" w:sz="4" w:space="0" w:color="auto"/>
            </w:tcBorders>
            <w:shd w:val="clear" w:color="auto" w:fill="auto"/>
            <w:vAlign w:val="center"/>
            <w:hideMark/>
          </w:tcPr>
          <w:p w14:paraId="70F56A4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164161E1"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F7154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9CFA9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EA26E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88419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EC229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de 105 ralos invisíveis Blocos A,B,D e F</w:t>
            </w:r>
          </w:p>
        </w:tc>
        <w:tc>
          <w:tcPr>
            <w:tcW w:w="1222" w:type="dxa"/>
            <w:tcBorders>
              <w:top w:val="nil"/>
              <w:left w:val="nil"/>
              <w:bottom w:val="single" w:sz="4" w:space="0" w:color="auto"/>
              <w:right w:val="single" w:sz="4" w:space="0" w:color="auto"/>
            </w:tcBorders>
            <w:shd w:val="clear" w:color="auto" w:fill="auto"/>
            <w:vAlign w:val="center"/>
            <w:hideMark/>
          </w:tcPr>
          <w:p w14:paraId="39B327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129_Rio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28F966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28/03/2022</w:t>
            </w:r>
          </w:p>
        </w:tc>
        <w:tc>
          <w:tcPr>
            <w:tcW w:w="1062" w:type="dxa"/>
            <w:tcBorders>
              <w:top w:val="nil"/>
              <w:left w:val="nil"/>
              <w:bottom w:val="single" w:sz="4" w:space="0" w:color="auto"/>
              <w:right w:val="single" w:sz="4" w:space="0" w:color="auto"/>
            </w:tcBorders>
            <w:shd w:val="clear" w:color="auto" w:fill="auto"/>
            <w:vAlign w:val="center"/>
            <w:hideMark/>
          </w:tcPr>
          <w:p w14:paraId="02DAA54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9.187,50 </w:t>
            </w:r>
          </w:p>
        </w:tc>
        <w:tc>
          <w:tcPr>
            <w:tcW w:w="866" w:type="dxa"/>
            <w:tcBorders>
              <w:top w:val="nil"/>
              <w:left w:val="nil"/>
              <w:bottom w:val="single" w:sz="4" w:space="0" w:color="auto"/>
              <w:right w:val="single" w:sz="4" w:space="0" w:color="auto"/>
            </w:tcBorders>
            <w:shd w:val="clear" w:color="auto" w:fill="auto"/>
            <w:vAlign w:val="center"/>
            <w:hideMark/>
          </w:tcPr>
          <w:p w14:paraId="1902AA0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3797EC8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554B9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E6F59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125198</w:t>
            </w:r>
          </w:p>
        </w:tc>
        <w:tc>
          <w:tcPr>
            <w:tcW w:w="626" w:type="dxa"/>
            <w:tcBorders>
              <w:top w:val="nil"/>
              <w:left w:val="nil"/>
              <w:bottom w:val="single" w:sz="4" w:space="0" w:color="auto"/>
              <w:right w:val="single" w:sz="4" w:space="0" w:color="auto"/>
            </w:tcBorders>
            <w:shd w:val="clear" w:color="auto" w:fill="auto"/>
            <w:vAlign w:val="center"/>
            <w:hideMark/>
          </w:tcPr>
          <w:p w14:paraId="10B643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B3ABC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76CE6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4º parc Reforma loja Manekineko Bloco F</w:t>
            </w:r>
          </w:p>
        </w:tc>
        <w:tc>
          <w:tcPr>
            <w:tcW w:w="1222" w:type="dxa"/>
            <w:tcBorders>
              <w:top w:val="nil"/>
              <w:left w:val="nil"/>
              <w:bottom w:val="single" w:sz="4" w:space="0" w:color="auto"/>
              <w:right w:val="single" w:sz="4" w:space="0" w:color="auto"/>
            </w:tcBorders>
            <w:shd w:val="clear" w:color="auto" w:fill="auto"/>
            <w:vAlign w:val="center"/>
            <w:hideMark/>
          </w:tcPr>
          <w:p w14:paraId="07DED8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130_WTX Reformas e Construcoes Ltda</w:t>
            </w:r>
          </w:p>
        </w:tc>
        <w:tc>
          <w:tcPr>
            <w:tcW w:w="1070" w:type="dxa"/>
            <w:tcBorders>
              <w:top w:val="nil"/>
              <w:left w:val="nil"/>
              <w:bottom w:val="single" w:sz="4" w:space="0" w:color="auto"/>
              <w:right w:val="single" w:sz="4" w:space="0" w:color="auto"/>
            </w:tcBorders>
            <w:shd w:val="clear" w:color="auto" w:fill="auto"/>
            <w:vAlign w:val="center"/>
            <w:hideMark/>
          </w:tcPr>
          <w:p w14:paraId="0B25AA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28/02/2022</w:t>
            </w:r>
          </w:p>
        </w:tc>
        <w:tc>
          <w:tcPr>
            <w:tcW w:w="1062" w:type="dxa"/>
            <w:tcBorders>
              <w:top w:val="nil"/>
              <w:left w:val="nil"/>
              <w:bottom w:val="single" w:sz="4" w:space="0" w:color="auto"/>
              <w:right w:val="single" w:sz="4" w:space="0" w:color="auto"/>
            </w:tcBorders>
            <w:shd w:val="clear" w:color="auto" w:fill="auto"/>
            <w:vAlign w:val="center"/>
            <w:hideMark/>
          </w:tcPr>
          <w:p w14:paraId="3F0FB86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146.151,50 </w:t>
            </w:r>
          </w:p>
        </w:tc>
        <w:tc>
          <w:tcPr>
            <w:tcW w:w="866" w:type="dxa"/>
            <w:tcBorders>
              <w:top w:val="nil"/>
              <w:left w:val="nil"/>
              <w:bottom w:val="single" w:sz="4" w:space="0" w:color="auto"/>
              <w:right w:val="single" w:sz="4" w:space="0" w:color="auto"/>
            </w:tcBorders>
            <w:shd w:val="clear" w:color="auto" w:fill="auto"/>
            <w:vAlign w:val="center"/>
            <w:hideMark/>
          </w:tcPr>
          <w:p w14:paraId="59233AE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0,117%</w:t>
            </w:r>
          </w:p>
        </w:tc>
      </w:tr>
      <w:tr w:rsidR="00B24588" w:rsidRPr="00FD7257" w14:paraId="15807DE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A593E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CC71C1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6D8D67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4CDA4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0296C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arquitetura Academia XN</w:t>
            </w:r>
          </w:p>
        </w:tc>
        <w:tc>
          <w:tcPr>
            <w:tcW w:w="1222" w:type="dxa"/>
            <w:tcBorders>
              <w:top w:val="nil"/>
              <w:left w:val="nil"/>
              <w:bottom w:val="single" w:sz="4" w:space="0" w:color="auto"/>
              <w:right w:val="single" w:sz="4" w:space="0" w:color="auto"/>
            </w:tcBorders>
            <w:shd w:val="clear" w:color="auto" w:fill="auto"/>
            <w:vAlign w:val="center"/>
            <w:hideMark/>
          </w:tcPr>
          <w:p w14:paraId="102F47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131_Marcia Paiva Meira</w:t>
            </w:r>
          </w:p>
        </w:tc>
        <w:tc>
          <w:tcPr>
            <w:tcW w:w="1070" w:type="dxa"/>
            <w:tcBorders>
              <w:top w:val="nil"/>
              <w:left w:val="nil"/>
              <w:bottom w:val="single" w:sz="4" w:space="0" w:color="auto"/>
              <w:right w:val="single" w:sz="4" w:space="0" w:color="auto"/>
            </w:tcBorders>
            <w:shd w:val="clear" w:color="auto" w:fill="auto"/>
            <w:vAlign w:val="center"/>
            <w:hideMark/>
          </w:tcPr>
          <w:p w14:paraId="00DC0A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09/03/2022</w:t>
            </w:r>
          </w:p>
        </w:tc>
        <w:tc>
          <w:tcPr>
            <w:tcW w:w="1062" w:type="dxa"/>
            <w:tcBorders>
              <w:top w:val="nil"/>
              <w:left w:val="nil"/>
              <w:bottom w:val="single" w:sz="4" w:space="0" w:color="auto"/>
              <w:right w:val="single" w:sz="4" w:space="0" w:color="auto"/>
            </w:tcBorders>
            <w:shd w:val="clear" w:color="auto" w:fill="auto"/>
            <w:vAlign w:val="center"/>
            <w:hideMark/>
          </w:tcPr>
          <w:p w14:paraId="1499812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9.000,00 </w:t>
            </w:r>
          </w:p>
        </w:tc>
        <w:tc>
          <w:tcPr>
            <w:tcW w:w="866" w:type="dxa"/>
            <w:tcBorders>
              <w:top w:val="nil"/>
              <w:left w:val="nil"/>
              <w:bottom w:val="single" w:sz="4" w:space="0" w:color="auto"/>
              <w:right w:val="single" w:sz="4" w:space="0" w:color="auto"/>
            </w:tcBorders>
            <w:shd w:val="clear" w:color="auto" w:fill="auto"/>
            <w:vAlign w:val="center"/>
            <w:hideMark/>
          </w:tcPr>
          <w:p w14:paraId="5FFD5A5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7DB52AB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D6B26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2BCEB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498FF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C7CFC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1FCDE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Concretagem rua entre Trançarte e Bloco L</w:t>
            </w:r>
          </w:p>
        </w:tc>
        <w:tc>
          <w:tcPr>
            <w:tcW w:w="1222" w:type="dxa"/>
            <w:tcBorders>
              <w:top w:val="nil"/>
              <w:left w:val="nil"/>
              <w:bottom w:val="single" w:sz="4" w:space="0" w:color="auto"/>
              <w:right w:val="single" w:sz="4" w:space="0" w:color="auto"/>
            </w:tcBorders>
            <w:shd w:val="clear" w:color="auto" w:fill="auto"/>
            <w:vAlign w:val="center"/>
            <w:hideMark/>
          </w:tcPr>
          <w:p w14:paraId="6D032E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133_Supermix Concreto S/A</w:t>
            </w:r>
          </w:p>
        </w:tc>
        <w:tc>
          <w:tcPr>
            <w:tcW w:w="1070" w:type="dxa"/>
            <w:tcBorders>
              <w:top w:val="nil"/>
              <w:left w:val="nil"/>
              <w:bottom w:val="single" w:sz="4" w:space="0" w:color="auto"/>
              <w:right w:val="single" w:sz="4" w:space="0" w:color="auto"/>
            </w:tcBorders>
            <w:shd w:val="clear" w:color="auto" w:fill="auto"/>
            <w:vAlign w:val="center"/>
            <w:hideMark/>
          </w:tcPr>
          <w:p w14:paraId="2E1542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04/01/2022</w:t>
            </w:r>
          </w:p>
        </w:tc>
        <w:tc>
          <w:tcPr>
            <w:tcW w:w="1062" w:type="dxa"/>
            <w:tcBorders>
              <w:top w:val="nil"/>
              <w:left w:val="nil"/>
              <w:bottom w:val="single" w:sz="4" w:space="0" w:color="auto"/>
              <w:right w:val="single" w:sz="4" w:space="0" w:color="auto"/>
            </w:tcBorders>
            <w:shd w:val="clear" w:color="auto" w:fill="auto"/>
            <w:vAlign w:val="center"/>
            <w:hideMark/>
          </w:tcPr>
          <w:p w14:paraId="00B7516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7.567,50 </w:t>
            </w:r>
          </w:p>
        </w:tc>
        <w:tc>
          <w:tcPr>
            <w:tcW w:w="866" w:type="dxa"/>
            <w:tcBorders>
              <w:top w:val="nil"/>
              <w:left w:val="nil"/>
              <w:bottom w:val="single" w:sz="4" w:space="0" w:color="auto"/>
              <w:right w:val="single" w:sz="4" w:space="0" w:color="auto"/>
            </w:tcBorders>
            <w:shd w:val="clear" w:color="auto" w:fill="auto"/>
            <w:vAlign w:val="center"/>
            <w:hideMark/>
          </w:tcPr>
          <w:p w14:paraId="13BABB6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54263C0"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34F6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CE735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CEBA3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6E07C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D1D8A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condensadoras Bloco B</w:t>
            </w:r>
          </w:p>
        </w:tc>
        <w:tc>
          <w:tcPr>
            <w:tcW w:w="1222" w:type="dxa"/>
            <w:tcBorders>
              <w:top w:val="nil"/>
              <w:left w:val="nil"/>
              <w:bottom w:val="single" w:sz="4" w:space="0" w:color="auto"/>
              <w:right w:val="single" w:sz="4" w:space="0" w:color="auto"/>
            </w:tcBorders>
            <w:shd w:val="clear" w:color="auto" w:fill="auto"/>
            <w:vAlign w:val="center"/>
            <w:hideMark/>
          </w:tcPr>
          <w:p w14:paraId="715AA4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134_AP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3D5F5D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05/01/2022</w:t>
            </w:r>
          </w:p>
        </w:tc>
        <w:tc>
          <w:tcPr>
            <w:tcW w:w="1062" w:type="dxa"/>
            <w:tcBorders>
              <w:top w:val="nil"/>
              <w:left w:val="nil"/>
              <w:bottom w:val="single" w:sz="4" w:space="0" w:color="auto"/>
              <w:right w:val="single" w:sz="4" w:space="0" w:color="auto"/>
            </w:tcBorders>
            <w:shd w:val="clear" w:color="auto" w:fill="auto"/>
            <w:vAlign w:val="center"/>
            <w:hideMark/>
          </w:tcPr>
          <w:p w14:paraId="0E880F6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21.800,00 </w:t>
            </w:r>
          </w:p>
        </w:tc>
        <w:tc>
          <w:tcPr>
            <w:tcW w:w="866" w:type="dxa"/>
            <w:tcBorders>
              <w:top w:val="nil"/>
              <w:left w:val="nil"/>
              <w:bottom w:val="single" w:sz="4" w:space="0" w:color="auto"/>
              <w:right w:val="single" w:sz="4" w:space="0" w:color="auto"/>
            </w:tcBorders>
            <w:shd w:val="clear" w:color="auto" w:fill="auto"/>
            <w:vAlign w:val="center"/>
            <w:hideMark/>
          </w:tcPr>
          <w:p w14:paraId="14C4998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576051C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EF98D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6C29F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373DF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4A5CC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2D5DC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717B68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671C2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05/01/2022</w:t>
            </w:r>
          </w:p>
        </w:tc>
        <w:tc>
          <w:tcPr>
            <w:tcW w:w="1062" w:type="dxa"/>
            <w:tcBorders>
              <w:top w:val="nil"/>
              <w:left w:val="nil"/>
              <w:bottom w:val="single" w:sz="4" w:space="0" w:color="auto"/>
              <w:right w:val="single" w:sz="4" w:space="0" w:color="auto"/>
            </w:tcBorders>
            <w:shd w:val="clear" w:color="auto" w:fill="auto"/>
            <w:vAlign w:val="center"/>
            <w:hideMark/>
          </w:tcPr>
          <w:p w14:paraId="753F333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24.000,00 </w:t>
            </w:r>
          </w:p>
        </w:tc>
        <w:tc>
          <w:tcPr>
            <w:tcW w:w="866" w:type="dxa"/>
            <w:tcBorders>
              <w:top w:val="nil"/>
              <w:left w:val="nil"/>
              <w:bottom w:val="single" w:sz="4" w:space="0" w:color="auto"/>
              <w:right w:val="single" w:sz="4" w:space="0" w:color="auto"/>
            </w:tcBorders>
            <w:shd w:val="clear" w:color="auto" w:fill="auto"/>
            <w:vAlign w:val="center"/>
            <w:hideMark/>
          </w:tcPr>
          <w:p w14:paraId="149C9DD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01248E9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52EA8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A1326D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BC626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BC97E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C01EE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nova escada Bloco J</w:t>
            </w:r>
          </w:p>
        </w:tc>
        <w:tc>
          <w:tcPr>
            <w:tcW w:w="1222" w:type="dxa"/>
            <w:tcBorders>
              <w:top w:val="nil"/>
              <w:left w:val="nil"/>
              <w:bottom w:val="single" w:sz="4" w:space="0" w:color="auto"/>
              <w:right w:val="single" w:sz="4" w:space="0" w:color="auto"/>
            </w:tcBorders>
            <w:shd w:val="clear" w:color="auto" w:fill="auto"/>
            <w:vAlign w:val="center"/>
            <w:hideMark/>
          </w:tcPr>
          <w:p w14:paraId="1129BA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138_CCR-CIT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8F584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05/01/2022</w:t>
            </w:r>
          </w:p>
        </w:tc>
        <w:tc>
          <w:tcPr>
            <w:tcW w:w="1062" w:type="dxa"/>
            <w:tcBorders>
              <w:top w:val="nil"/>
              <w:left w:val="nil"/>
              <w:bottom w:val="single" w:sz="4" w:space="0" w:color="auto"/>
              <w:right w:val="single" w:sz="4" w:space="0" w:color="auto"/>
            </w:tcBorders>
            <w:shd w:val="clear" w:color="auto" w:fill="auto"/>
            <w:vAlign w:val="center"/>
            <w:hideMark/>
          </w:tcPr>
          <w:p w14:paraId="4DFAFAA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19.500,00 </w:t>
            </w:r>
          </w:p>
        </w:tc>
        <w:tc>
          <w:tcPr>
            <w:tcW w:w="866" w:type="dxa"/>
            <w:tcBorders>
              <w:top w:val="nil"/>
              <w:left w:val="nil"/>
              <w:bottom w:val="single" w:sz="4" w:space="0" w:color="auto"/>
              <w:right w:val="single" w:sz="4" w:space="0" w:color="auto"/>
            </w:tcBorders>
            <w:shd w:val="clear" w:color="auto" w:fill="auto"/>
            <w:vAlign w:val="center"/>
            <w:hideMark/>
          </w:tcPr>
          <w:p w14:paraId="306DD8D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5A2DD6A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27F12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F82B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403310</w:t>
            </w:r>
          </w:p>
        </w:tc>
        <w:tc>
          <w:tcPr>
            <w:tcW w:w="626" w:type="dxa"/>
            <w:tcBorders>
              <w:top w:val="nil"/>
              <w:left w:val="nil"/>
              <w:bottom w:val="single" w:sz="4" w:space="0" w:color="auto"/>
              <w:right w:val="single" w:sz="4" w:space="0" w:color="auto"/>
            </w:tcBorders>
            <w:shd w:val="clear" w:color="auto" w:fill="auto"/>
            <w:vAlign w:val="center"/>
            <w:hideMark/>
          </w:tcPr>
          <w:p w14:paraId="3E9A75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69B00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35FB3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Materiais e inst. de iluminação Bloco N Lojas K e L</w:t>
            </w:r>
          </w:p>
        </w:tc>
        <w:tc>
          <w:tcPr>
            <w:tcW w:w="1222" w:type="dxa"/>
            <w:tcBorders>
              <w:top w:val="nil"/>
              <w:left w:val="nil"/>
              <w:bottom w:val="single" w:sz="4" w:space="0" w:color="auto"/>
              <w:right w:val="single" w:sz="4" w:space="0" w:color="auto"/>
            </w:tcBorders>
            <w:shd w:val="clear" w:color="auto" w:fill="auto"/>
            <w:vAlign w:val="center"/>
            <w:hideMark/>
          </w:tcPr>
          <w:p w14:paraId="496E39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139_Guimaraes Crespo Instalações Ltda</w:t>
            </w:r>
          </w:p>
        </w:tc>
        <w:tc>
          <w:tcPr>
            <w:tcW w:w="1070" w:type="dxa"/>
            <w:tcBorders>
              <w:top w:val="nil"/>
              <w:left w:val="nil"/>
              <w:bottom w:val="single" w:sz="4" w:space="0" w:color="auto"/>
              <w:right w:val="single" w:sz="4" w:space="0" w:color="auto"/>
            </w:tcBorders>
            <w:shd w:val="clear" w:color="auto" w:fill="auto"/>
            <w:vAlign w:val="center"/>
            <w:hideMark/>
          </w:tcPr>
          <w:p w14:paraId="24AF73B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05/01/2022</w:t>
            </w:r>
          </w:p>
        </w:tc>
        <w:tc>
          <w:tcPr>
            <w:tcW w:w="1062" w:type="dxa"/>
            <w:tcBorders>
              <w:top w:val="nil"/>
              <w:left w:val="nil"/>
              <w:bottom w:val="single" w:sz="4" w:space="0" w:color="auto"/>
              <w:right w:val="single" w:sz="4" w:space="0" w:color="auto"/>
            </w:tcBorders>
            <w:shd w:val="clear" w:color="auto" w:fill="auto"/>
            <w:vAlign w:val="center"/>
            <w:hideMark/>
          </w:tcPr>
          <w:p w14:paraId="79F5DF9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5.100,00 </w:t>
            </w:r>
          </w:p>
        </w:tc>
        <w:tc>
          <w:tcPr>
            <w:tcW w:w="866" w:type="dxa"/>
            <w:tcBorders>
              <w:top w:val="nil"/>
              <w:left w:val="nil"/>
              <w:bottom w:val="single" w:sz="4" w:space="0" w:color="auto"/>
              <w:right w:val="single" w:sz="4" w:space="0" w:color="auto"/>
            </w:tcBorders>
            <w:shd w:val="clear" w:color="auto" w:fill="auto"/>
            <w:vAlign w:val="center"/>
            <w:hideMark/>
          </w:tcPr>
          <w:p w14:paraId="688F3D4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5BE7FEE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B8FCD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6CCBB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403368</w:t>
            </w:r>
          </w:p>
        </w:tc>
        <w:tc>
          <w:tcPr>
            <w:tcW w:w="626" w:type="dxa"/>
            <w:tcBorders>
              <w:top w:val="nil"/>
              <w:left w:val="nil"/>
              <w:bottom w:val="single" w:sz="4" w:space="0" w:color="auto"/>
              <w:right w:val="single" w:sz="4" w:space="0" w:color="auto"/>
            </w:tcBorders>
            <w:shd w:val="clear" w:color="auto" w:fill="auto"/>
            <w:vAlign w:val="center"/>
            <w:hideMark/>
          </w:tcPr>
          <w:p w14:paraId="374559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A961E9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C21AC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Divisão das lojas 103 a107 Bloco P</w:t>
            </w:r>
          </w:p>
        </w:tc>
        <w:tc>
          <w:tcPr>
            <w:tcW w:w="1222" w:type="dxa"/>
            <w:tcBorders>
              <w:top w:val="nil"/>
              <w:left w:val="nil"/>
              <w:bottom w:val="single" w:sz="4" w:space="0" w:color="auto"/>
              <w:right w:val="single" w:sz="4" w:space="0" w:color="auto"/>
            </w:tcBorders>
            <w:shd w:val="clear" w:color="auto" w:fill="auto"/>
            <w:vAlign w:val="center"/>
            <w:hideMark/>
          </w:tcPr>
          <w:p w14:paraId="62EB41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141_MC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763A73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14/01/2022</w:t>
            </w:r>
          </w:p>
        </w:tc>
        <w:tc>
          <w:tcPr>
            <w:tcW w:w="1062" w:type="dxa"/>
            <w:tcBorders>
              <w:top w:val="nil"/>
              <w:left w:val="nil"/>
              <w:bottom w:val="single" w:sz="4" w:space="0" w:color="auto"/>
              <w:right w:val="single" w:sz="4" w:space="0" w:color="auto"/>
            </w:tcBorders>
            <w:shd w:val="clear" w:color="auto" w:fill="auto"/>
            <w:vAlign w:val="center"/>
            <w:hideMark/>
          </w:tcPr>
          <w:p w14:paraId="3B80153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11.850,00 </w:t>
            </w:r>
          </w:p>
        </w:tc>
        <w:tc>
          <w:tcPr>
            <w:tcW w:w="866" w:type="dxa"/>
            <w:tcBorders>
              <w:top w:val="nil"/>
              <w:left w:val="nil"/>
              <w:bottom w:val="single" w:sz="4" w:space="0" w:color="auto"/>
              <w:right w:val="single" w:sz="4" w:space="0" w:color="auto"/>
            </w:tcBorders>
            <w:shd w:val="clear" w:color="auto" w:fill="auto"/>
            <w:vAlign w:val="center"/>
            <w:hideMark/>
          </w:tcPr>
          <w:p w14:paraId="3BB9A47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27B085B1"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E2B36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AE97B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403310</w:t>
            </w:r>
          </w:p>
        </w:tc>
        <w:tc>
          <w:tcPr>
            <w:tcW w:w="626" w:type="dxa"/>
            <w:tcBorders>
              <w:top w:val="nil"/>
              <w:left w:val="nil"/>
              <w:bottom w:val="single" w:sz="4" w:space="0" w:color="auto"/>
              <w:right w:val="single" w:sz="4" w:space="0" w:color="auto"/>
            </w:tcBorders>
            <w:shd w:val="clear" w:color="auto" w:fill="auto"/>
            <w:vAlign w:val="center"/>
            <w:hideMark/>
          </w:tcPr>
          <w:p w14:paraId="3A4307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87B68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1637B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2 máquinas Casa do Fitness Bloco N</w:t>
            </w:r>
          </w:p>
        </w:tc>
        <w:tc>
          <w:tcPr>
            <w:tcW w:w="1222" w:type="dxa"/>
            <w:tcBorders>
              <w:top w:val="nil"/>
              <w:left w:val="nil"/>
              <w:bottom w:val="single" w:sz="4" w:space="0" w:color="auto"/>
              <w:right w:val="single" w:sz="4" w:space="0" w:color="auto"/>
            </w:tcBorders>
            <w:shd w:val="clear" w:color="auto" w:fill="auto"/>
            <w:vAlign w:val="center"/>
            <w:hideMark/>
          </w:tcPr>
          <w:p w14:paraId="1076F8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143_AP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3F1DAA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21/01/2022</w:t>
            </w:r>
          </w:p>
        </w:tc>
        <w:tc>
          <w:tcPr>
            <w:tcW w:w="1062" w:type="dxa"/>
            <w:tcBorders>
              <w:top w:val="nil"/>
              <w:left w:val="nil"/>
              <w:bottom w:val="single" w:sz="4" w:space="0" w:color="auto"/>
              <w:right w:val="single" w:sz="4" w:space="0" w:color="auto"/>
            </w:tcBorders>
            <w:shd w:val="clear" w:color="auto" w:fill="auto"/>
            <w:vAlign w:val="center"/>
            <w:hideMark/>
          </w:tcPr>
          <w:p w14:paraId="701389E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389E305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037AFFB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A05B1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76C63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436A0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EA621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660407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Concretagem piso estacionamento Bloco I</w:t>
            </w:r>
          </w:p>
        </w:tc>
        <w:tc>
          <w:tcPr>
            <w:tcW w:w="1222" w:type="dxa"/>
            <w:tcBorders>
              <w:top w:val="nil"/>
              <w:left w:val="nil"/>
              <w:bottom w:val="single" w:sz="4" w:space="0" w:color="auto"/>
              <w:right w:val="single" w:sz="4" w:space="0" w:color="auto"/>
            </w:tcBorders>
            <w:shd w:val="clear" w:color="auto" w:fill="auto"/>
            <w:vAlign w:val="center"/>
            <w:hideMark/>
          </w:tcPr>
          <w:p w14:paraId="1595A6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144_MC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91754E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21/01/2022</w:t>
            </w:r>
          </w:p>
        </w:tc>
        <w:tc>
          <w:tcPr>
            <w:tcW w:w="1062" w:type="dxa"/>
            <w:tcBorders>
              <w:top w:val="nil"/>
              <w:left w:val="nil"/>
              <w:bottom w:val="single" w:sz="4" w:space="0" w:color="auto"/>
              <w:right w:val="single" w:sz="4" w:space="0" w:color="auto"/>
            </w:tcBorders>
            <w:shd w:val="clear" w:color="auto" w:fill="auto"/>
            <w:vAlign w:val="center"/>
            <w:hideMark/>
          </w:tcPr>
          <w:p w14:paraId="7F217E4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11.580,00 </w:t>
            </w:r>
          </w:p>
        </w:tc>
        <w:tc>
          <w:tcPr>
            <w:tcW w:w="866" w:type="dxa"/>
            <w:tcBorders>
              <w:top w:val="nil"/>
              <w:left w:val="nil"/>
              <w:bottom w:val="single" w:sz="4" w:space="0" w:color="auto"/>
              <w:right w:val="single" w:sz="4" w:space="0" w:color="auto"/>
            </w:tcBorders>
            <w:shd w:val="clear" w:color="auto" w:fill="auto"/>
            <w:vAlign w:val="center"/>
            <w:hideMark/>
          </w:tcPr>
          <w:p w14:paraId="42F671D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77F734D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0B177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3466A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F7EC6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D96CB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D0062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impermeab. calhas cob. Bloco B</w:t>
            </w:r>
          </w:p>
        </w:tc>
        <w:tc>
          <w:tcPr>
            <w:tcW w:w="1222" w:type="dxa"/>
            <w:tcBorders>
              <w:top w:val="nil"/>
              <w:left w:val="nil"/>
              <w:bottom w:val="single" w:sz="4" w:space="0" w:color="auto"/>
              <w:right w:val="single" w:sz="4" w:space="0" w:color="auto"/>
            </w:tcBorders>
            <w:shd w:val="clear" w:color="auto" w:fill="auto"/>
            <w:vAlign w:val="center"/>
            <w:hideMark/>
          </w:tcPr>
          <w:p w14:paraId="02CA7D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D33D6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28/01/2022</w:t>
            </w:r>
          </w:p>
        </w:tc>
        <w:tc>
          <w:tcPr>
            <w:tcW w:w="1062" w:type="dxa"/>
            <w:tcBorders>
              <w:top w:val="nil"/>
              <w:left w:val="nil"/>
              <w:bottom w:val="single" w:sz="4" w:space="0" w:color="auto"/>
              <w:right w:val="single" w:sz="4" w:space="0" w:color="auto"/>
            </w:tcBorders>
            <w:shd w:val="clear" w:color="auto" w:fill="auto"/>
            <w:vAlign w:val="center"/>
            <w:hideMark/>
          </w:tcPr>
          <w:p w14:paraId="38BB5C1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7.821,00 </w:t>
            </w:r>
          </w:p>
        </w:tc>
        <w:tc>
          <w:tcPr>
            <w:tcW w:w="866" w:type="dxa"/>
            <w:tcBorders>
              <w:top w:val="nil"/>
              <w:left w:val="nil"/>
              <w:bottom w:val="single" w:sz="4" w:space="0" w:color="auto"/>
              <w:right w:val="single" w:sz="4" w:space="0" w:color="auto"/>
            </w:tcBorders>
            <w:shd w:val="clear" w:color="auto" w:fill="auto"/>
            <w:vAlign w:val="center"/>
            <w:hideMark/>
          </w:tcPr>
          <w:p w14:paraId="06C96A1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A788593"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B20E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E5A6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31EE3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30611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AC9E4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Perfil Metálico para Fechamento de Vidro</w:t>
            </w:r>
          </w:p>
        </w:tc>
        <w:tc>
          <w:tcPr>
            <w:tcW w:w="1222" w:type="dxa"/>
            <w:tcBorders>
              <w:top w:val="nil"/>
              <w:left w:val="nil"/>
              <w:bottom w:val="single" w:sz="4" w:space="0" w:color="auto"/>
              <w:right w:val="single" w:sz="4" w:space="0" w:color="auto"/>
            </w:tcBorders>
            <w:shd w:val="clear" w:color="auto" w:fill="auto"/>
            <w:vAlign w:val="center"/>
            <w:hideMark/>
          </w:tcPr>
          <w:p w14:paraId="0E3D26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AF412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6082E5D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18B95ED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2E89257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CA90A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C08AA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385F56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523EB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E103B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Escada de Marinheiro Acesso ao Prisma</w:t>
            </w:r>
          </w:p>
        </w:tc>
        <w:tc>
          <w:tcPr>
            <w:tcW w:w="1222" w:type="dxa"/>
            <w:tcBorders>
              <w:top w:val="nil"/>
              <w:left w:val="nil"/>
              <w:bottom w:val="single" w:sz="4" w:space="0" w:color="auto"/>
              <w:right w:val="single" w:sz="4" w:space="0" w:color="auto"/>
            </w:tcBorders>
            <w:shd w:val="clear" w:color="auto" w:fill="auto"/>
            <w:vAlign w:val="center"/>
            <w:hideMark/>
          </w:tcPr>
          <w:p w14:paraId="6FB8BE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148_Gynx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D803E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5BEE1A2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11.750,00 </w:t>
            </w:r>
          </w:p>
        </w:tc>
        <w:tc>
          <w:tcPr>
            <w:tcW w:w="866" w:type="dxa"/>
            <w:tcBorders>
              <w:top w:val="nil"/>
              <w:left w:val="nil"/>
              <w:bottom w:val="single" w:sz="4" w:space="0" w:color="auto"/>
              <w:right w:val="single" w:sz="4" w:space="0" w:color="auto"/>
            </w:tcBorders>
            <w:shd w:val="clear" w:color="auto" w:fill="auto"/>
            <w:vAlign w:val="center"/>
            <w:hideMark/>
          </w:tcPr>
          <w:p w14:paraId="586ED25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0939F6E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E6ED4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CC887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4022D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2AAEE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27ED3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do Telhado do Bloco B</w:t>
            </w:r>
          </w:p>
        </w:tc>
        <w:tc>
          <w:tcPr>
            <w:tcW w:w="1222" w:type="dxa"/>
            <w:tcBorders>
              <w:top w:val="nil"/>
              <w:left w:val="nil"/>
              <w:bottom w:val="single" w:sz="4" w:space="0" w:color="auto"/>
              <w:right w:val="single" w:sz="4" w:space="0" w:color="auto"/>
            </w:tcBorders>
            <w:shd w:val="clear" w:color="auto" w:fill="auto"/>
            <w:vAlign w:val="center"/>
            <w:hideMark/>
          </w:tcPr>
          <w:p w14:paraId="369297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149_Gynx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0CFED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33CCBFE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72.000,00 </w:t>
            </w:r>
          </w:p>
        </w:tc>
        <w:tc>
          <w:tcPr>
            <w:tcW w:w="866" w:type="dxa"/>
            <w:tcBorders>
              <w:top w:val="nil"/>
              <w:left w:val="nil"/>
              <w:bottom w:val="single" w:sz="4" w:space="0" w:color="auto"/>
              <w:right w:val="single" w:sz="4" w:space="0" w:color="auto"/>
            </w:tcBorders>
            <w:shd w:val="clear" w:color="auto" w:fill="auto"/>
            <w:vAlign w:val="center"/>
            <w:hideMark/>
          </w:tcPr>
          <w:p w14:paraId="50EC02F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0,058%</w:t>
            </w:r>
          </w:p>
        </w:tc>
      </w:tr>
      <w:tr w:rsidR="00B24588" w:rsidRPr="00FD7257" w14:paraId="08DE4B5A"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FC2A2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F382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0F28E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45A13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EB527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de Acréscimos de Varanda, Jardineira e Pisos</w:t>
            </w:r>
          </w:p>
        </w:tc>
        <w:tc>
          <w:tcPr>
            <w:tcW w:w="1222" w:type="dxa"/>
            <w:tcBorders>
              <w:top w:val="nil"/>
              <w:left w:val="nil"/>
              <w:bottom w:val="single" w:sz="4" w:space="0" w:color="auto"/>
              <w:right w:val="single" w:sz="4" w:space="0" w:color="auto"/>
            </w:tcBorders>
            <w:shd w:val="clear" w:color="auto" w:fill="auto"/>
            <w:vAlign w:val="center"/>
            <w:hideMark/>
          </w:tcPr>
          <w:p w14:paraId="76C60A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682D9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04D108F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17.924,00 </w:t>
            </w:r>
          </w:p>
        </w:tc>
        <w:tc>
          <w:tcPr>
            <w:tcW w:w="866" w:type="dxa"/>
            <w:tcBorders>
              <w:top w:val="nil"/>
              <w:left w:val="nil"/>
              <w:bottom w:val="single" w:sz="4" w:space="0" w:color="auto"/>
              <w:right w:val="single" w:sz="4" w:space="0" w:color="auto"/>
            </w:tcBorders>
            <w:shd w:val="clear" w:color="auto" w:fill="auto"/>
            <w:vAlign w:val="center"/>
            <w:hideMark/>
          </w:tcPr>
          <w:p w14:paraId="625242E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275D71F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2FD79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12E4A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7F3D1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AE53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DCBB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Piso Bloco E</w:t>
            </w:r>
          </w:p>
        </w:tc>
        <w:tc>
          <w:tcPr>
            <w:tcW w:w="1222" w:type="dxa"/>
            <w:tcBorders>
              <w:top w:val="nil"/>
              <w:left w:val="nil"/>
              <w:bottom w:val="single" w:sz="4" w:space="0" w:color="auto"/>
              <w:right w:val="single" w:sz="4" w:space="0" w:color="auto"/>
            </w:tcBorders>
            <w:shd w:val="clear" w:color="auto" w:fill="auto"/>
            <w:vAlign w:val="center"/>
            <w:hideMark/>
          </w:tcPr>
          <w:p w14:paraId="5B0E84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154_Maessi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570CB8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1E18981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10.600,00 </w:t>
            </w:r>
          </w:p>
        </w:tc>
        <w:tc>
          <w:tcPr>
            <w:tcW w:w="866" w:type="dxa"/>
            <w:tcBorders>
              <w:top w:val="nil"/>
              <w:left w:val="nil"/>
              <w:bottom w:val="single" w:sz="4" w:space="0" w:color="auto"/>
              <w:right w:val="single" w:sz="4" w:space="0" w:color="auto"/>
            </w:tcBorders>
            <w:shd w:val="clear" w:color="auto" w:fill="auto"/>
            <w:vAlign w:val="center"/>
            <w:hideMark/>
          </w:tcPr>
          <w:p w14:paraId="309035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470FFE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6EA81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D78D0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D4FD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C0229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9ECBE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23 condensadoras Bloco B</w:t>
            </w:r>
          </w:p>
        </w:tc>
        <w:tc>
          <w:tcPr>
            <w:tcW w:w="1222" w:type="dxa"/>
            <w:tcBorders>
              <w:top w:val="nil"/>
              <w:left w:val="nil"/>
              <w:bottom w:val="single" w:sz="4" w:space="0" w:color="auto"/>
              <w:right w:val="single" w:sz="4" w:space="0" w:color="auto"/>
            </w:tcBorders>
            <w:shd w:val="clear" w:color="auto" w:fill="auto"/>
            <w:vAlign w:val="center"/>
            <w:hideMark/>
          </w:tcPr>
          <w:p w14:paraId="2A51F6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155_AP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257007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55E5916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25.070,00 </w:t>
            </w:r>
          </w:p>
        </w:tc>
        <w:tc>
          <w:tcPr>
            <w:tcW w:w="866" w:type="dxa"/>
            <w:tcBorders>
              <w:top w:val="nil"/>
              <w:left w:val="nil"/>
              <w:bottom w:val="single" w:sz="4" w:space="0" w:color="auto"/>
              <w:right w:val="single" w:sz="4" w:space="0" w:color="auto"/>
            </w:tcBorders>
            <w:shd w:val="clear" w:color="auto" w:fill="auto"/>
            <w:vAlign w:val="center"/>
            <w:hideMark/>
          </w:tcPr>
          <w:p w14:paraId="63093C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2E1D8ED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E16AA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6883E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403368</w:t>
            </w:r>
          </w:p>
        </w:tc>
        <w:tc>
          <w:tcPr>
            <w:tcW w:w="626" w:type="dxa"/>
            <w:tcBorders>
              <w:top w:val="nil"/>
              <w:left w:val="nil"/>
              <w:bottom w:val="single" w:sz="4" w:space="0" w:color="auto"/>
              <w:right w:val="single" w:sz="4" w:space="0" w:color="auto"/>
            </w:tcBorders>
            <w:shd w:val="clear" w:color="auto" w:fill="auto"/>
            <w:vAlign w:val="center"/>
            <w:hideMark/>
          </w:tcPr>
          <w:p w14:paraId="23DC12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CACA5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64D95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Divisão das lojas 103 a107 Bloco P</w:t>
            </w:r>
          </w:p>
        </w:tc>
        <w:tc>
          <w:tcPr>
            <w:tcW w:w="1222" w:type="dxa"/>
            <w:tcBorders>
              <w:top w:val="nil"/>
              <w:left w:val="nil"/>
              <w:bottom w:val="single" w:sz="4" w:space="0" w:color="auto"/>
              <w:right w:val="single" w:sz="4" w:space="0" w:color="auto"/>
            </w:tcBorders>
            <w:shd w:val="clear" w:color="auto" w:fill="auto"/>
            <w:vAlign w:val="center"/>
            <w:hideMark/>
          </w:tcPr>
          <w:p w14:paraId="397F2A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156_MC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E932C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4F256F3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15.800,00 </w:t>
            </w:r>
          </w:p>
        </w:tc>
        <w:tc>
          <w:tcPr>
            <w:tcW w:w="866" w:type="dxa"/>
            <w:tcBorders>
              <w:top w:val="nil"/>
              <w:left w:val="nil"/>
              <w:bottom w:val="single" w:sz="4" w:space="0" w:color="auto"/>
              <w:right w:val="single" w:sz="4" w:space="0" w:color="auto"/>
            </w:tcBorders>
            <w:shd w:val="clear" w:color="auto" w:fill="auto"/>
            <w:vAlign w:val="center"/>
            <w:hideMark/>
          </w:tcPr>
          <w:p w14:paraId="6A287BA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6153723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EFE87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593DF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4EB4C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1D5DF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4E6F9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Serviços de Obras Civis </w:t>
            </w:r>
          </w:p>
        </w:tc>
        <w:tc>
          <w:tcPr>
            <w:tcW w:w="1222" w:type="dxa"/>
            <w:tcBorders>
              <w:top w:val="nil"/>
              <w:left w:val="nil"/>
              <w:bottom w:val="single" w:sz="4" w:space="0" w:color="auto"/>
              <w:right w:val="single" w:sz="4" w:space="0" w:color="auto"/>
            </w:tcBorders>
            <w:shd w:val="clear" w:color="auto" w:fill="auto"/>
            <w:vAlign w:val="center"/>
            <w:hideMark/>
          </w:tcPr>
          <w:p w14:paraId="0BFEBA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157_MC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463F1B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7DFBE42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5.965,00 </w:t>
            </w:r>
          </w:p>
        </w:tc>
        <w:tc>
          <w:tcPr>
            <w:tcW w:w="866" w:type="dxa"/>
            <w:tcBorders>
              <w:top w:val="nil"/>
              <w:left w:val="nil"/>
              <w:bottom w:val="single" w:sz="4" w:space="0" w:color="auto"/>
              <w:right w:val="single" w:sz="4" w:space="0" w:color="auto"/>
            </w:tcBorders>
            <w:shd w:val="clear" w:color="auto" w:fill="auto"/>
            <w:vAlign w:val="center"/>
            <w:hideMark/>
          </w:tcPr>
          <w:p w14:paraId="436DAB5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7F408EF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95260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83EC7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403310</w:t>
            </w:r>
          </w:p>
        </w:tc>
        <w:tc>
          <w:tcPr>
            <w:tcW w:w="626" w:type="dxa"/>
            <w:tcBorders>
              <w:top w:val="nil"/>
              <w:left w:val="nil"/>
              <w:bottom w:val="single" w:sz="4" w:space="0" w:color="auto"/>
              <w:right w:val="single" w:sz="4" w:space="0" w:color="auto"/>
            </w:tcBorders>
            <w:shd w:val="clear" w:color="auto" w:fill="auto"/>
            <w:vAlign w:val="center"/>
            <w:hideMark/>
          </w:tcPr>
          <w:p w14:paraId="2B6EC6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BC5E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C7AE0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Ar-Condicionado Bloco N Loja K/L</w:t>
            </w:r>
          </w:p>
        </w:tc>
        <w:tc>
          <w:tcPr>
            <w:tcW w:w="1222" w:type="dxa"/>
            <w:tcBorders>
              <w:top w:val="nil"/>
              <w:left w:val="nil"/>
              <w:bottom w:val="single" w:sz="4" w:space="0" w:color="auto"/>
              <w:right w:val="single" w:sz="4" w:space="0" w:color="auto"/>
            </w:tcBorders>
            <w:shd w:val="clear" w:color="auto" w:fill="auto"/>
            <w:vAlign w:val="center"/>
            <w:hideMark/>
          </w:tcPr>
          <w:p w14:paraId="1114CB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161_AP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65DC60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525FA85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3ACA558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02C9E8F"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AB948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12184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DD287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09722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124D1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Reparo dos Tubos de Drenagem Pluvial Blocos A,B, C e D</w:t>
            </w:r>
          </w:p>
        </w:tc>
        <w:tc>
          <w:tcPr>
            <w:tcW w:w="1222" w:type="dxa"/>
            <w:tcBorders>
              <w:top w:val="nil"/>
              <w:left w:val="nil"/>
              <w:bottom w:val="single" w:sz="4" w:space="0" w:color="auto"/>
              <w:right w:val="single" w:sz="4" w:space="0" w:color="auto"/>
            </w:tcBorders>
            <w:shd w:val="clear" w:color="auto" w:fill="auto"/>
            <w:vAlign w:val="center"/>
            <w:hideMark/>
          </w:tcPr>
          <w:p w14:paraId="2C7DFE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78951B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0B4F705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11.350,00 </w:t>
            </w:r>
          </w:p>
        </w:tc>
        <w:tc>
          <w:tcPr>
            <w:tcW w:w="866" w:type="dxa"/>
            <w:tcBorders>
              <w:top w:val="nil"/>
              <w:left w:val="nil"/>
              <w:bottom w:val="single" w:sz="4" w:space="0" w:color="auto"/>
              <w:right w:val="single" w:sz="4" w:space="0" w:color="auto"/>
            </w:tcBorders>
            <w:shd w:val="clear" w:color="auto" w:fill="auto"/>
            <w:vAlign w:val="center"/>
            <w:hideMark/>
          </w:tcPr>
          <w:p w14:paraId="01951AA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386DC47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ACBB3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3B731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5F032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AC129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F6704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Serviços de Obras Civis</w:t>
            </w:r>
          </w:p>
        </w:tc>
        <w:tc>
          <w:tcPr>
            <w:tcW w:w="1222" w:type="dxa"/>
            <w:tcBorders>
              <w:top w:val="nil"/>
              <w:left w:val="nil"/>
              <w:bottom w:val="single" w:sz="4" w:space="0" w:color="auto"/>
              <w:right w:val="single" w:sz="4" w:space="0" w:color="auto"/>
            </w:tcBorders>
            <w:shd w:val="clear" w:color="auto" w:fill="auto"/>
            <w:vAlign w:val="center"/>
            <w:hideMark/>
          </w:tcPr>
          <w:p w14:paraId="6E214B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163_Maessi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0E4DA9B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54744C9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10.600,00 </w:t>
            </w:r>
          </w:p>
        </w:tc>
        <w:tc>
          <w:tcPr>
            <w:tcW w:w="866" w:type="dxa"/>
            <w:tcBorders>
              <w:top w:val="nil"/>
              <w:left w:val="nil"/>
              <w:bottom w:val="single" w:sz="4" w:space="0" w:color="auto"/>
              <w:right w:val="single" w:sz="4" w:space="0" w:color="auto"/>
            </w:tcBorders>
            <w:shd w:val="clear" w:color="auto" w:fill="auto"/>
            <w:vAlign w:val="center"/>
            <w:hideMark/>
          </w:tcPr>
          <w:p w14:paraId="0CABDDE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1DE5DFE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16A3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D9AC8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6006E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98FA0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5FABA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Ralo Invisível Bloco E</w:t>
            </w:r>
          </w:p>
        </w:tc>
        <w:tc>
          <w:tcPr>
            <w:tcW w:w="1222" w:type="dxa"/>
            <w:tcBorders>
              <w:top w:val="nil"/>
              <w:left w:val="nil"/>
              <w:bottom w:val="single" w:sz="4" w:space="0" w:color="auto"/>
              <w:right w:val="single" w:sz="4" w:space="0" w:color="auto"/>
            </w:tcBorders>
            <w:shd w:val="clear" w:color="auto" w:fill="auto"/>
            <w:vAlign w:val="center"/>
            <w:hideMark/>
          </w:tcPr>
          <w:p w14:paraId="2ECB12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F9312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0847CD9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15.000,00 </w:t>
            </w:r>
          </w:p>
        </w:tc>
        <w:tc>
          <w:tcPr>
            <w:tcW w:w="866" w:type="dxa"/>
            <w:tcBorders>
              <w:top w:val="nil"/>
              <w:left w:val="nil"/>
              <w:bottom w:val="single" w:sz="4" w:space="0" w:color="auto"/>
              <w:right w:val="single" w:sz="4" w:space="0" w:color="auto"/>
            </w:tcBorders>
            <w:shd w:val="clear" w:color="auto" w:fill="auto"/>
            <w:vAlign w:val="center"/>
            <w:hideMark/>
          </w:tcPr>
          <w:p w14:paraId="45A6751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42D039C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CB42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EBF97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7201B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5C898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B9EEF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concretagem estacionamento Bloco I</w:t>
            </w:r>
          </w:p>
        </w:tc>
        <w:tc>
          <w:tcPr>
            <w:tcW w:w="1222" w:type="dxa"/>
            <w:tcBorders>
              <w:top w:val="nil"/>
              <w:left w:val="nil"/>
              <w:bottom w:val="single" w:sz="4" w:space="0" w:color="auto"/>
              <w:right w:val="single" w:sz="4" w:space="0" w:color="auto"/>
            </w:tcBorders>
            <w:shd w:val="clear" w:color="auto" w:fill="auto"/>
            <w:vAlign w:val="center"/>
            <w:hideMark/>
          </w:tcPr>
          <w:p w14:paraId="6B5A88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165_MC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0B4531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7877273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13.510,00 </w:t>
            </w:r>
          </w:p>
        </w:tc>
        <w:tc>
          <w:tcPr>
            <w:tcW w:w="866" w:type="dxa"/>
            <w:tcBorders>
              <w:top w:val="nil"/>
              <w:left w:val="nil"/>
              <w:bottom w:val="single" w:sz="4" w:space="0" w:color="auto"/>
              <w:right w:val="single" w:sz="4" w:space="0" w:color="auto"/>
            </w:tcBorders>
            <w:shd w:val="clear" w:color="auto" w:fill="auto"/>
            <w:vAlign w:val="center"/>
            <w:hideMark/>
          </w:tcPr>
          <w:p w14:paraId="0E28805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05EDA9E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945A5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FDD0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7280C1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6649B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CB26D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varanda e jardineiras Mainfoods Market Bloco P Pav 0</w:t>
            </w:r>
          </w:p>
        </w:tc>
        <w:tc>
          <w:tcPr>
            <w:tcW w:w="1222" w:type="dxa"/>
            <w:tcBorders>
              <w:top w:val="nil"/>
              <w:left w:val="nil"/>
              <w:bottom w:val="single" w:sz="4" w:space="0" w:color="auto"/>
              <w:right w:val="single" w:sz="4" w:space="0" w:color="auto"/>
            </w:tcBorders>
            <w:shd w:val="clear" w:color="auto" w:fill="auto"/>
            <w:vAlign w:val="center"/>
            <w:hideMark/>
          </w:tcPr>
          <w:p w14:paraId="342208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18B2B2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05/11/2021</w:t>
            </w:r>
          </w:p>
        </w:tc>
        <w:tc>
          <w:tcPr>
            <w:tcW w:w="1062" w:type="dxa"/>
            <w:tcBorders>
              <w:top w:val="nil"/>
              <w:left w:val="nil"/>
              <w:bottom w:val="single" w:sz="4" w:space="0" w:color="auto"/>
              <w:right w:val="single" w:sz="4" w:space="0" w:color="auto"/>
            </w:tcBorders>
            <w:shd w:val="clear" w:color="auto" w:fill="auto"/>
            <w:vAlign w:val="center"/>
            <w:hideMark/>
          </w:tcPr>
          <w:p w14:paraId="1A6D3B5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26.826,00 </w:t>
            </w:r>
          </w:p>
        </w:tc>
        <w:tc>
          <w:tcPr>
            <w:tcW w:w="866" w:type="dxa"/>
            <w:tcBorders>
              <w:top w:val="nil"/>
              <w:left w:val="nil"/>
              <w:bottom w:val="single" w:sz="4" w:space="0" w:color="auto"/>
              <w:right w:val="single" w:sz="4" w:space="0" w:color="auto"/>
            </w:tcBorders>
            <w:shd w:val="clear" w:color="auto" w:fill="auto"/>
            <w:vAlign w:val="center"/>
            <w:hideMark/>
          </w:tcPr>
          <w:p w14:paraId="6B891B6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3FE0946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99C72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1DA4E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EEFB8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D9770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5B4CB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03F375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DFD6B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05/11/2021</w:t>
            </w:r>
          </w:p>
        </w:tc>
        <w:tc>
          <w:tcPr>
            <w:tcW w:w="1062" w:type="dxa"/>
            <w:tcBorders>
              <w:top w:val="nil"/>
              <w:left w:val="nil"/>
              <w:bottom w:val="single" w:sz="4" w:space="0" w:color="auto"/>
              <w:right w:val="single" w:sz="4" w:space="0" w:color="auto"/>
            </w:tcBorders>
            <w:shd w:val="clear" w:color="auto" w:fill="auto"/>
            <w:vAlign w:val="center"/>
            <w:hideMark/>
          </w:tcPr>
          <w:p w14:paraId="6E1169D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72.000,00 </w:t>
            </w:r>
          </w:p>
        </w:tc>
        <w:tc>
          <w:tcPr>
            <w:tcW w:w="866" w:type="dxa"/>
            <w:tcBorders>
              <w:top w:val="nil"/>
              <w:left w:val="nil"/>
              <w:bottom w:val="single" w:sz="4" w:space="0" w:color="auto"/>
              <w:right w:val="single" w:sz="4" w:space="0" w:color="auto"/>
            </w:tcBorders>
            <w:shd w:val="clear" w:color="auto" w:fill="auto"/>
            <w:vAlign w:val="center"/>
            <w:hideMark/>
          </w:tcPr>
          <w:p w14:paraId="2D15FEE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0,058%</w:t>
            </w:r>
          </w:p>
        </w:tc>
      </w:tr>
      <w:tr w:rsidR="00B24588" w:rsidRPr="00FD7257" w14:paraId="36685A04"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5A9D4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F4B70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C2990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197E46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B21D5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Correção altura guarda corpo varandas Bloco I</w:t>
            </w:r>
          </w:p>
        </w:tc>
        <w:tc>
          <w:tcPr>
            <w:tcW w:w="1222" w:type="dxa"/>
            <w:tcBorders>
              <w:top w:val="nil"/>
              <w:left w:val="nil"/>
              <w:bottom w:val="single" w:sz="4" w:space="0" w:color="auto"/>
              <w:right w:val="single" w:sz="4" w:space="0" w:color="auto"/>
            </w:tcBorders>
            <w:shd w:val="clear" w:color="auto" w:fill="auto"/>
            <w:vAlign w:val="center"/>
            <w:hideMark/>
          </w:tcPr>
          <w:p w14:paraId="4BFEDA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B21BE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05/11/2021</w:t>
            </w:r>
          </w:p>
        </w:tc>
        <w:tc>
          <w:tcPr>
            <w:tcW w:w="1062" w:type="dxa"/>
            <w:tcBorders>
              <w:top w:val="nil"/>
              <w:left w:val="nil"/>
              <w:bottom w:val="single" w:sz="4" w:space="0" w:color="auto"/>
              <w:right w:val="single" w:sz="4" w:space="0" w:color="auto"/>
            </w:tcBorders>
            <w:shd w:val="clear" w:color="auto" w:fill="auto"/>
            <w:vAlign w:val="center"/>
            <w:hideMark/>
          </w:tcPr>
          <w:p w14:paraId="28A04B0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14.166,68 </w:t>
            </w:r>
          </w:p>
        </w:tc>
        <w:tc>
          <w:tcPr>
            <w:tcW w:w="866" w:type="dxa"/>
            <w:tcBorders>
              <w:top w:val="nil"/>
              <w:left w:val="nil"/>
              <w:bottom w:val="single" w:sz="4" w:space="0" w:color="auto"/>
              <w:right w:val="single" w:sz="4" w:space="0" w:color="auto"/>
            </w:tcBorders>
            <w:shd w:val="clear" w:color="auto" w:fill="auto"/>
            <w:vAlign w:val="center"/>
            <w:hideMark/>
          </w:tcPr>
          <w:p w14:paraId="286B45F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6F094D8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C522F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EBCE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C6637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86139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4D5D2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29E651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3E471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6DD4385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39.496,00 </w:t>
            </w:r>
          </w:p>
        </w:tc>
        <w:tc>
          <w:tcPr>
            <w:tcW w:w="866" w:type="dxa"/>
            <w:tcBorders>
              <w:top w:val="nil"/>
              <w:left w:val="nil"/>
              <w:bottom w:val="single" w:sz="4" w:space="0" w:color="auto"/>
              <w:right w:val="single" w:sz="4" w:space="0" w:color="auto"/>
            </w:tcBorders>
            <w:shd w:val="clear" w:color="auto" w:fill="auto"/>
            <w:vAlign w:val="center"/>
            <w:hideMark/>
          </w:tcPr>
          <w:p w14:paraId="0181E3B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0,032%</w:t>
            </w:r>
          </w:p>
        </w:tc>
      </w:tr>
      <w:tr w:rsidR="00B24588" w:rsidRPr="00FD7257" w14:paraId="5DA6472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2F005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D0CA2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8D33B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A85D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80EC0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Reposicionamento gerador Bloco B</w:t>
            </w:r>
          </w:p>
        </w:tc>
        <w:tc>
          <w:tcPr>
            <w:tcW w:w="1222" w:type="dxa"/>
            <w:tcBorders>
              <w:top w:val="nil"/>
              <w:left w:val="nil"/>
              <w:bottom w:val="single" w:sz="4" w:space="0" w:color="auto"/>
              <w:right w:val="single" w:sz="4" w:space="0" w:color="auto"/>
            </w:tcBorders>
            <w:shd w:val="clear" w:color="auto" w:fill="auto"/>
            <w:vAlign w:val="center"/>
            <w:hideMark/>
          </w:tcPr>
          <w:p w14:paraId="4904CD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85171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477A526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8.016,00 </w:t>
            </w:r>
          </w:p>
        </w:tc>
        <w:tc>
          <w:tcPr>
            <w:tcW w:w="866" w:type="dxa"/>
            <w:tcBorders>
              <w:top w:val="nil"/>
              <w:left w:val="nil"/>
              <w:bottom w:val="single" w:sz="4" w:space="0" w:color="auto"/>
              <w:right w:val="single" w:sz="4" w:space="0" w:color="auto"/>
            </w:tcBorders>
            <w:shd w:val="clear" w:color="auto" w:fill="auto"/>
            <w:vAlign w:val="center"/>
            <w:hideMark/>
          </w:tcPr>
          <w:p w14:paraId="3AB8C69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6756C21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F053A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690E1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4F18C7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4ADAC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5B4BB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3 máquinas VRF Bloco P Loja A/I</w:t>
            </w:r>
          </w:p>
        </w:tc>
        <w:tc>
          <w:tcPr>
            <w:tcW w:w="1222" w:type="dxa"/>
            <w:tcBorders>
              <w:top w:val="nil"/>
              <w:left w:val="nil"/>
              <w:bottom w:val="single" w:sz="4" w:space="0" w:color="auto"/>
              <w:right w:val="single" w:sz="4" w:space="0" w:color="auto"/>
            </w:tcBorders>
            <w:shd w:val="clear" w:color="auto" w:fill="auto"/>
            <w:vAlign w:val="center"/>
            <w:hideMark/>
          </w:tcPr>
          <w:p w14:paraId="51828C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174_PA2 Comércio e Refrigeração Eireli</w:t>
            </w:r>
          </w:p>
        </w:tc>
        <w:tc>
          <w:tcPr>
            <w:tcW w:w="1070" w:type="dxa"/>
            <w:tcBorders>
              <w:top w:val="nil"/>
              <w:left w:val="nil"/>
              <w:bottom w:val="single" w:sz="4" w:space="0" w:color="auto"/>
              <w:right w:val="single" w:sz="4" w:space="0" w:color="auto"/>
            </w:tcBorders>
            <w:shd w:val="clear" w:color="auto" w:fill="auto"/>
            <w:vAlign w:val="center"/>
            <w:hideMark/>
          </w:tcPr>
          <w:p w14:paraId="1860A3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4E5F498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20.820,00 </w:t>
            </w:r>
          </w:p>
        </w:tc>
        <w:tc>
          <w:tcPr>
            <w:tcW w:w="866" w:type="dxa"/>
            <w:tcBorders>
              <w:top w:val="nil"/>
              <w:left w:val="nil"/>
              <w:bottom w:val="single" w:sz="4" w:space="0" w:color="auto"/>
              <w:right w:val="single" w:sz="4" w:space="0" w:color="auto"/>
            </w:tcBorders>
            <w:shd w:val="clear" w:color="auto" w:fill="auto"/>
            <w:vAlign w:val="center"/>
            <w:hideMark/>
          </w:tcPr>
          <w:p w14:paraId="3895D69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4A86A76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661A9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BA316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A93FA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A0F20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16E3B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15º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3CFEA0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175_One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0F6737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05C4945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49.047,57 </w:t>
            </w:r>
          </w:p>
        </w:tc>
        <w:tc>
          <w:tcPr>
            <w:tcW w:w="866" w:type="dxa"/>
            <w:tcBorders>
              <w:top w:val="nil"/>
              <w:left w:val="nil"/>
              <w:bottom w:val="single" w:sz="4" w:space="0" w:color="auto"/>
              <w:right w:val="single" w:sz="4" w:space="0" w:color="auto"/>
            </w:tcBorders>
            <w:shd w:val="clear" w:color="auto" w:fill="auto"/>
            <w:vAlign w:val="center"/>
            <w:hideMark/>
          </w:tcPr>
          <w:p w14:paraId="617B194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0,039%</w:t>
            </w:r>
          </w:p>
        </w:tc>
      </w:tr>
      <w:tr w:rsidR="00B24588" w:rsidRPr="00FD7257" w14:paraId="4006DA2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D184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2E040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403310</w:t>
            </w:r>
          </w:p>
        </w:tc>
        <w:tc>
          <w:tcPr>
            <w:tcW w:w="626" w:type="dxa"/>
            <w:tcBorders>
              <w:top w:val="nil"/>
              <w:left w:val="nil"/>
              <w:bottom w:val="single" w:sz="4" w:space="0" w:color="auto"/>
              <w:right w:val="single" w:sz="4" w:space="0" w:color="auto"/>
            </w:tcBorders>
            <w:shd w:val="clear" w:color="auto" w:fill="auto"/>
            <w:vAlign w:val="center"/>
            <w:hideMark/>
          </w:tcPr>
          <w:p w14:paraId="300AF5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83E8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2691D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2 máquinas ar-condicionado p/ lojas K/L Bloco N</w:t>
            </w:r>
          </w:p>
        </w:tc>
        <w:tc>
          <w:tcPr>
            <w:tcW w:w="1222" w:type="dxa"/>
            <w:tcBorders>
              <w:top w:val="nil"/>
              <w:left w:val="nil"/>
              <w:bottom w:val="single" w:sz="4" w:space="0" w:color="auto"/>
              <w:right w:val="single" w:sz="4" w:space="0" w:color="auto"/>
            </w:tcBorders>
            <w:shd w:val="clear" w:color="auto" w:fill="auto"/>
            <w:vAlign w:val="center"/>
            <w:hideMark/>
          </w:tcPr>
          <w:p w14:paraId="4598B4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176_Uniar Com. De Eletro eletronicos e serviços Ltda</w:t>
            </w:r>
          </w:p>
        </w:tc>
        <w:tc>
          <w:tcPr>
            <w:tcW w:w="1070" w:type="dxa"/>
            <w:tcBorders>
              <w:top w:val="nil"/>
              <w:left w:val="nil"/>
              <w:bottom w:val="single" w:sz="4" w:space="0" w:color="auto"/>
              <w:right w:val="single" w:sz="4" w:space="0" w:color="auto"/>
            </w:tcBorders>
            <w:shd w:val="clear" w:color="auto" w:fill="auto"/>
            <w:vAlign w:val="center"/>
            <w:hideMark/>
          </w:tcPr>
          <w:p w14:paraId="0E566C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29/11/2021</w:t>
            </w:r>
          </w:p>
        </w:tc>
        <w:tc>
          <w:tcPr>
            <w:tcW w:w="1062" w:type="dxa"/>
            <w:tcBorders>
              <w:top w:val="nil"/>
              <w:left w:val="nil"/>
              <w:bottom w:val="single" w:sz="4" w:space="0" w:color="auto"/>
              <w:right w:val="single" w:sz="4" w:space="0" w:color="auto"/>
            </w:tcBorders>
            <w:shd w:val="clear" w:color="auto" w:fill="auto"/>
            <w:vAlign w:val="center"/>
            <w:hideMark/>
          </w:tcPr>
          <w:p w14:paraId="2495755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15.939,32 </w:t>
            </w:r>
          </w:p>
        </w:tc>
        <w:tc>
          <w:tcPr>
            <w:tcW w:w="866" w:type="dxa"/>
            <w:tcBorders>
              <w:top w:val="nil"/>
              <w:left w:val="nil"/>
              <w:bottom w:val="single" w:sz="4" w:space="0" w:color="auto"/>
              <w:right w:val="single" w:sz="4" w:space="0" w:color="auto"/>
            </w:tcBorders>
            <w:shd w:val="clear" w:color="auto" w:fill="auto"/>
            <w:vAlign w:val="center"/>
            <w:hideMark/>
          </w:tcPr>
          <w:p w14:paraId="14C40BD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453AB81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ECA4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E6126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01A9C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7E387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ED350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Chapa Telhado  Bloco B</w:t>
            </w:r>
          </w:p>
        </w:tc>
        <w:tc>
          <w:tcPr>
            <w:tcW w:w="1222" w:type="dxa"/>
            <w:tcBorders>
              <w:top w:val="nil"/>
              <w:left w:val="nil"/>
              <w:bottom w:val="single" w:sz="4" w:space="0" w:color="auto"/>
              <w:right w:val="single" w:sz="4" w:space="0" w:color="auto"/>
            </w:tcBorders>
            <w:shd w:val="clear" w:color="auto" w:fill="auto"/>
            <w:vAlign w:val="center"/>
            <w:hideMark/>
          </w:tcPr>
          <w:p w14:paraId="5BC1AD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178_Arcelo Mittal Brasil SA</w:t>
            </w:r>
          </w:p>
        </w:tc>
        <w:tc>
          <w:tcPr>
            <w:tcW w:w="1070" w:type="dxa"/>
            <w:tcBorders>
              <w:top w:val="nil"/>
              <w:left w:val="nil"/>
              <w:bottom w:val="single" w:sz="4" w:space="0" w:color="auto"/>
              <w:right w:val="single" w:sz="4" w:space="0" w:color="auto"/>
            </w:tcBorders>
            <w:shd w:val="clear" w:color="auto" w:fill="auto"/>
            <w:vAlign w:val="center"/>
            <w:hideMark/>
          </w:tcPr>
          <w:p w14:paraId="3023A7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29/11/2021</w:t>
            </w:r>
          </w:p>
        </w:tc>
        <w:tc>
          <w:tcPr>
            <w:tcW w:w="1062" w:type="dxa"/>
            <w:tcBorders>
              <w:top w:val="nil"/>
              <w:left w:val="nil"/>
              <w:bottom w:val="single" w:sz="4" w:space="0" w:color="auto"/>
              <w:right w:val="single" w:sz="4" w:space="0" w:color="auto"/>
            </w:tcBorders>
            <w:shd w:val="clear" w:color="auto" w:fill="auto"/>
            <w:vAlign w:val="center"/>
            <w:hideMark/>
          </w:tcPr>
          <w:p w14:paraId="62E43EF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36.531,18 </w:t>
            </w:r>
          </w:p>
        </w:tc>
        <w:tc>
          <w:tcPr>
            <w:tcW w:w="866" w:type="dxa"/>
            <w:tcBorders>
              <w:top w:val="nil"/>
              <w:left w:val="nil"/>
              <w:bottom w:val="single" w:sz="4" w:space="0" w:color="auto"/>
              <w:right w:val="single" w:sz="4" w:space="0" w:color="auto"/>
            </w:tcBorders>
            <w:shd w:val="clear" w:color="auto" w:fill="auto"/>
            <w:vAlign w:val="center"/>
            <w:hideMark/>
          </w:tcPr>
          <w:p w14:paraId="6950362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0,029%</w:t>
            </w:r>
          </w:p>
        </w:tc>
      </w:tr>
      <w:tr w:rsidR="00B24588" w:rsidRPr="00FD7257" w14:paraId="5269491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8B4DA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D3962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D8785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316B9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9DB57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material parafuso e vedação para telhado Bloco B</w:t>
            </w:r>
          </w:p>
        </w:tc>
        <w:tc>
          <w:tcPr>
            <w:tcW w:w="1222" w:type="dxa"/>
            <w:tcBorders>
              <w:top w:val="nil"/>
              <w:left w:val="nil"/>
              <w:bottom w:val="single" w:sz="4" w:space="0" w:color="auto"/>
              <w:right w:val="single" w:sz="4" w:space="0" w:color="auto"/>
            </w:tcBorders>
            <w:shd w:val="clear" w:color="auto" w:fill="auto"/>
            <w:vAlign w:val="center"/>
            <w:hideMark/>
          </w:tcPr>
          <w:p w14:paraId="4EBFAF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179_Arcelo Mittal Brasil SA</w:t>
            </w:r>
          </w:p>
        </w:tc>
        <w:tc>
          <w:tcPr>
            <w:tcW w:w="1070" w:type="dxa"/>
            <w:tcBorders>
              <w:top w:val="nil"/>
              <w:left w:val="nil"/>
              <w:bottom w:val="single" w:sz="4" w:space="0" w:color="auto"/>
              <w:right w:val="single" w:sz="4" w:space="0" w:color="auto"/>
            </w:tcBorders>
            <w:shd w:val="clear" w:color="auto" w:fill="auto"/>
            <w:vAlign w:val="center"/>
            <w:hideMark/>
          </w:tcPr>
          <w:p w14:paraId="2AB848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29/11/2021</w:t>
            </w:r>
          </w:p>
        </w:tc>
        <w:tc>
          <w:tcPr>
            <w:tcW w:w="1062" w:type="dxa"/>
            <w:tcBorders>
              <w:top w:val="nil"/>
              <w:left w:val="nil"/>
              <w:bottom w:val="single" w:sz="4" w:space="0" w:color="auto"/>
              <w:right w:val="single" w:sz="4" w:space="0" w:color="auto"/>
            </w:tcBorders>
            <w:shd w:val="clear" w:color="auto" w:fill="auto"/>
            <w:vAlign w:val="center"/>
            <w:hideMark/>
          </w:tcPr>
          <w:p w14:paraId="7AC220A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13.045,26 </w:t>
            </w:r>
          </w:p>
        </w:tc>
        <w:tc>
          <w:tcPr>
            <w:tcW w:w="866" w:type="dxa"/>
            <w:tcBorders>
              <w:top w:val="nil"/>
              <w:left w:val="nil"/>
              <w:bottom w:val="single" w:sz="4" w:space="0" w:color="auto"/>
              <w:right w:val="single" w:sz="4" w:space="0" w:color="auto"/>
            </w:tcBorders>
            <w:shd w:val="clear" w:color="auto" w:fill="auto"/>
            <w:vAlign w:val="center"/>
            <w:hideMark/>
          </w:tcPr>
          <w:p w14:paraId="046C864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7D7E0A3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C268A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DA75C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78944A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BF367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3E313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piso Bloco P Lojas A ao H</w:t>
            </w:r>
          </w:p>
        </w:tc>
        <w:tc>
          <w:tcPr>
            <w:tcW w:w="1222" w:type="dxa"/>
            <w:tcBorders>
              <w:top w:val="nil"/>
              <w:left w:val="nil"/>
              <w:bottom w:val="single" w:sz="4" w:space="0" w:color="auto"/>
              <w:right w:val="single" w:sz="4" w:space="0" w:color="auto"/>
            </w:tcBorders>
            <w:shd w:val="clear" w:color="auto" w:fill="auto"/>
            <w:vAlign w:val="center"/>
            <w:hideMark/>
          </w:tcPr>
          <w:p w14:paraId="697397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180_M R Borges Pisos e Revestimentos Ltda</w:t>
            </w:r>
          </w:p>
        </w:tc>
        <w:tc>
          <w:tcPr>
            <w:tcW w:w="1070" w:type="dxa"/>
            <w:tcBorders>
              <w:top w:val="nil"/>
              <w:left w:val="nil"/>
              <w:bottom w:val="single" w:sz="4" w:space="0" w:color="auto"/>
              <w:right w:val="single" w:sz="4" w:space="0" w:color="auto"/>
            </w:tcBorders>
            <w:shd w:val="clear" w:color="auto" w:fill="auto"/>
            <w:vAlign w:val="center"/>
            <w:hideMark/>
          </w:tcPr>
          <w:p w14:paraId="12879E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77DA88F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14.091,95 </w:t>
            </w:r>
          </w:p>
        </w:tc>
        <w:tc>
          <w:tcPr>
            <w:tcW w:w="866" w:type="dxa"/>
            <w:tcBorders>
              <w:top w:val="nil"/>
              <w:left w:val="nil"/>
              <w:bottom w:val="single" w:sz="4" w:space="0" w:color="auto"/>
              <w:right w:val="single" w:sz="4" w:space="0" w:color="auto"/>
            </w:tcBorders>
            <w:shd w:val="clear" w:color="auto" w:fill="auto"/>
            <w:vAlign w:val="center"/>
            <w:hideMark/>
          </w:tcPr>
          <w:p w14:paraId="15C68F8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3605B46D"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75B7C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BD1CE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AEAED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B540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16FFF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Troca 24 vidros guarda-corpo Blocos G,H, I e J</w:t>
            </w:r>
          </w:p>
        </w:tc>
        <w:tc>
          <w:tcPr>
            <w:tcW w:w="1222" w:type="dxa"/>
            <w:tcBorders>
              <w:top w:val="nil"/>
              <w:left w:val="nil"/>
              <w:bottom w:val="single" w:sz="4" w:space="0" w:color="auto"/>
              <w:right w:val="single" w:sz="4" w:space="0" w:color="auto"/>
            </w:tcBorders>
            <w:shd w:val="clear" w:color="auto" w:fill="auto"/>
            <w:vAlign w:val="center"/>
            <w:hideMark/>
          </w:tcPr>
          <w:p w14:paraId="009B10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181_Alex da Silva Santos Vidros, Alumínio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57D48F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109250F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20.768,00 </w:t>
            </w:r>
          </w:p>
        </w:tc>
        <w:tc>
          <w:tcPr>
            <w:tcW w:w="866" w:type="dxa"/>
            <w:tcBorders>
              <w:top w:val="nil"/>
              <w:left w:val="nil"/>
              <w:bottom w:val="single" w:sz="4" w:space="0" w:color="auto"/>
              <w:right w:val="single" w:sz="4" w:space="0" w:color="auto"/>
            </w:tcBorders>
            <w:shd w:val="clear" w:color="auto" w:fill="auto"/>
            <w:vAlign w:val="center"/>
            <w:hideMark/>
          </w:tcPr>
          <w:p w14:paraId="5839A1E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6D43321D"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3E77D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C007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BECFA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D4230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5D8F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Ajuste altura guarda-corpo Bloco J/G e G/L</w:t>
            </w:r>
          </w:p>
        </w:tc>
        <w:tc>
          <w:tcPr>
            <w:tcW w:w="1222" w:type="dxa"/>
            <w:tcBorders>
              <w:top w:val="nil"/>
              <w:left w:val="nil"/>
              <w:bottom w:val="single" w:sz="4" w:space="0" w:color="auto"/>
              <w:right w:val="single" w:sz="4" w:space="0" w:color="auto"/>
            </w:tcBorders>
            <w:shd w:val="clear" w:color="auto" w:fill="auto"/>
            <w:vAlign w:val="center"/>
            <w:hideMark/>
          </w:tcPr>
          <w:p w14:paraId="134E9A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98200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1B5E914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5.980,00 </w:t>
            </w:r>
          </w:p>
        </w:tc>
        <w:tc>
          <w:tcPr>
            <w:tcW w:w="866" w:type="dxa"/>
            <w:tcBorders>
              <w:top w:val="nil"/>
              <w:left w:val="nil"/>
              <w:bottom w:val="single" w:sz="4" w:space="0" w:color="auto"/>
              <w:right w:val="single" w:sz="4" w:space="0" w:color="auto"/>
            </w:tcBorders>
            <w:shd w:val="clear" w:color="auto" w:fill="auto"/>
            <w:vAlign w:val="center"/>
            <w:hideMark/>
          </w:tcPr>
          <w:p w14:paraId="15F82F8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2DED6E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5E682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73AFE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D32B9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E0A35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8BA3C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do Telhado Bloco B</w:t>
            </w:r>
          </w:p>
        </w:tc>
        <w:tc>
          <w:tcPr>
            <w:tcW w:w="1222" w:type="dxa"/>
            <w:tcBorders>
              <w:top w:val="nil"/>
              <w:left w:val="nil"/>
              <w:bottom w:val="single" w:sz="4" w:space="0" w:color="auto"/>
              <w:right w:val="single" w:sz="4" w:space="0" w:color="auto"/>
            </w:tcBorders>
            <w:shd w:val="clear" w:color="auto" w:fill="auto"/>
            <w:vAlign w:val="center"/>
            <w:hideMark/>
          </w:tcPr>
          <w:p w14:paraId="1BB321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2118C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3656113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72.000,00 </w:t>
            </w:r>
          </w:p>
        </w:tc>
        <w:tc>
          <w:tcPr>
            <w:tcW w:w="866" w:type="dxa"/>
            <w:tcBorders>
              <w:top w:val="nil"/>
              <w:left w:val="nil"/>
              <w:bottom w:val="single" w:sz="4" w:space="0" w:color="auto"/>
              <w:right w:val="single" w:sz="4" w:space="0" w:color="auto"/>
            </w:tcBorders>
            <w:shd w:val="clear" w:color="auto" w:fill="auto"/>
            <w:vAlign w:val="center"/>
            <w:hideMark/>
          </w:tcPr>
          <w:p w14:paraId="1EDE57E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0,058%</w:t>
            </w:r>
          </w:p>
        </w:tc>
      </w:tr>
      <w:tr w:rsidR="00B24588" w:rsidRPr="00FD7257" w14:paraId="1775F6E8"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9E6B5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CD02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DE7D7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23E7D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257F8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Ajuste guarda-corpo varanda Bloco A ao G</w:t>
            </w:r>
          </w:p>
        </w:tc>
        <w:tc>
          <w:tcPr>
            <w:tcW w:w="1222" w:type="dxa"/>
            <w:tcBorders>
              <w:top w:val="nil"/>
              <w:left w:val="nil"/>
              <w:bottom w:val="single" w:sz="4" w:space="0" w:color="auto"/>
              <w:right w:val="single" w:sz="4" w:space="0" w:color="auto"/>
            </w:tcBorders>
            <w:shd w:val="clear" w:color="auto" w:fill="auto"/>
            <w:vAlign w:val="center"/>
            <w:hideMark/>
          </w:tcPr>
          <w:p w14:paraId="33DFC1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A19DF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3DAFC7B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14.166,68 </w:t>
            </w:r>
          </w:p>
        </w:tc>
        <w:tc>
          <w:tcPr>
            <w:tcW w:w="866" w:type="dxa"/>
            <w:tcBorders>
              <w:top w:val="nil"/>
              <w:left w:val="nil"/>
              <w:bottom w:val="single" w:sz="4" w:space="0" w:color="auto"/>
              <w:right w:val="single" w:sz="4" w:space="0" w:color="auto"/>
            </w:tcBorders>
            <w:shd w:val="clear" w:color="auto" w:fill="auto"/>
            <w:vAlign w:val="center"/>
            <w:hideMark/>
          </w:tcPr>
          <w:p w14:paraId="1B8D515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0F86054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38DF1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77B95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B117B8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BC83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319D5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impermeab. calhas Bloco H</w:t>
            </w:r>
          </w:p>
        </w:tc>
        <w:tc>
          <w:tcPr>
            <w:tcW w:w="1222" w:type="dxa"/>
            <w:tcBorders>
              <w:top w:val="nil"/>
              <w:left w:val="nil"/>
              <w:bottom w:val="single" w:sz="4" w:space="0" w:color="auto"/>
              <w:right w:val="single" w:sz="4" w:space="0" w:color="auto"/>
            </w:tcBorders>
            <w:shd w:val="clear" w:color="auto" w:fill="auto"/>
            <w:vAlign w:val="center"/>
            <w:hideMark/>
          </w:tcPr>
          <w:p w14:paraId="311A8A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24BC1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0F50DBB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7.826,00 </w:t>
            </w:r>
          </w:p>
        </w:tc>
        <w:tc>
          <w:tcPr>
            <w:tcW w:w="866" w:type="dxa"/>
            <w:tcBorders>
              <w:top w:val="nil"/>
              <w:left w:val="nil"/>
              <w:bottom w:val="single" w:sz="4" w:space="0" w:color="auto"/>
              <w:right w:val="single" w:sz="4" w:space="0" w:color="auto"/>
            </w:tcBorders>
            <w:shd w:val="clear" w:color="auto" w:fill="auto"/>
            <w:vAlign w:val="center"/>
            <w:hideMark/>
          </w:tcPr>
          <w:p w14:paraId="2C09D03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87D2C3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38473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B5728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49B63F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B0E4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03272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Loja Mainfoods Bloco P</w:t>
            </w:r>
          </w:p>
        </w:tc>
        <w:tc>
          <w:tcPr>
            <w:tcW w:w="1222" w:type="dxa"/>
            <w:tcBorders>
              <w:top w:val="nil"/>
              <w:left w:val="nil"/>
              <w:bottom w:val="single" w:sz="4" w:space="0" w:color="auto"/>
              <w:right w:val="single" w:sz="4" w:space="0" w:color="auto"/>
            </w:tcBorders>
            <w:shd w:val="clear" w:color="auto" w:fill="auto"/>
            <w:vAlign w:val="center"/>
            <w:hideMark/>
          </w:tcPr>
          <w:p w14:paraId="5A690C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187_CCR-CIT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B0EF2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5781272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26.826,00 </w:t>
            </w:r>
          </w:p>
        </w:tc>
        <w:tc>
          <w:tcPr>
            <w:tcW w:w="866" w:type="dxa"/>
            <w:tcBorders>
              <w:top w:val="nil"/>
              <w:left w:val="nil"/>
              <w:bottom w:val="single" w:sz="4" w:space="0" w:color="auto"/>
              <w:right w:val="single" w:sz="4" w:space="0" w:color="auto"/>
            </w:tcBorders>
            <w:shd w:val="clear" w:color="auto" w:fill="auto"/>
            <w:vAlign w:val="center"/>
            <w:hideMark/>
          </w:tcPr>
          <w:p w14:paraId="10C7B52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4587A53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5157F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4CD70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86BFB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189FD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5D3EB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Masterplan PV0</w:t>
            </w:r>
          </w:p>
        </w:tc>
        <w:tc>
          <w:tcPr>
            <w:tcW w:w="1222" w:type="dxa"/>
            <w:tcBorders>
              <w:top w:val="nil"/>
              <w:left w:val="nil"/>
              <w:bottom w:val="single" w:sz="4" w:space="0" w:color="auto"/>
              <w:right w:val="single" w:sz="4" w:space="0" w:color="auto"/>
            </w:tcBorders>
            <w:shd w:val="clear" w:color="auto" w:fill="auto"/>
            <w:vAlign w:val="center"/>
            <w:hideMark/>
          </w:tcPr>
          <w:p w14:paraId="3DF591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189_FEU Arquitetura Ltda</w:t>
            </w:r>
          </w:p>
        </w:tc>
        <w:tc>
          <w:tcPr>
            <w:tcW w:w="1070" w:type="dxa"/>
            <w:tcBorders>
              <w:top w:val="nil"/>
              <w:left w:val="nil"/>
              <w:bottom w:val="single" w:sz="4" w:space="0" w:color="auto"/>
              <w:right w:val="single" w:sz="4" w:space="0" w:color="auto"/>
            </w:tcBorders>
            <w:shd w:val="clear" w:color="auto" w:fill="auto"/>
            <w:vAlign w:val="center"/>
            <w:hideMark/>
          </w:tcPr>
          <w:p w14:paraId="10DDC6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15/10/2021</w:t>
            </w:r>
          </w:p>
        </w:tc>
        <w:tc>
          <w:tcPr>
            <w:tcW w:w="1062" w:type="dxa"/>
            <w:tcBorders>
              <w:top w:val="nil"/>
              <w:left w:val="nil"/>
              <w:bottom w:val="single" w:sz="4" w:space="0" w:color="auto"/>
              <w:right w:val="single" w:sz="4" w:space="0" w:color="auto"/>
            </w:tcBorders>
            <w:shd w:val="clear" w:color="auto" w:fill="auto"/>
            <w:vAlign w:val="center"/>
            <w:hideMark/>
          </w:tcPr>
          <w:p w14:paraId="2705EBA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30.000,00 </w:t>
            </w:r>
          </w:p>
        </w:tc>
        <w:tc>
          <w:tcPr>
            <w:tcW w:w="866" w:type="dxa"/>
            <w:tcBorders>
              <w:top w:val="nil"/>
              <w:left w:val="nil"/>
              <w:bottom w:val="single" w:sz="4" w:space="0" w:color="auto"/>
              <w:right w:val="single" w:sz="4" w:space="0" w:color="auto"/>
            </w:tcBorders>
            <w:shd w:val="clear" w:color="auto" w:fill="auto"/>
            <w:vAlign w:val="center"/>
            <w:hideMark/>
          </w:tcPr>
          <w:p w14:paraId="292D2F9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0,024%</w:t>
            </w:r>
          </w:p>
        </w:tc>
      </w:tr>
      <w:tr w:rsidR="00B24588" w:rsidRPr="00FD7257" w14:paraId="478BF7D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FDA4E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50B19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403376</w:t>
            </w:r>
          </w:p>
        </w:tc>
        <w:tc>
          <w:tcPr>
            <w:tcW w:w="626" w:type="dxa"/>
            <w:tcBorders>
              <w:top w:val="nil"/>
              <w:left w:val="nil"/>
              <w:bottom w:val="single" w:sz="4" w:space="0" w:color="auto"/>
              <w:right w:val="single" w:sz="4" w:space="0" w:color="auto"/>
            </w:tcBorders>
            <w:shd w:val="clear" w:color="auto" w:fill="auto"/>
            <w:vAlign w:val="center"/>
            <w:hideMark/>
          </w:tcPr>
          <w:p w14:paraId="45D66F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E8CA4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49C35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Loja 201 a 203 Bloco P</w:t>
            </w:r>
          </w:p>
        </w:tc>
        <w:tc>
          <w:tcPr>
            <w:tcW w:w="1222" w:type="dxa"/>
            <w:tcBorders>
              <w:top w:val="nil"/>
              <w:left w:val="nil"/>
              <w:bottom w:val="single" w:sz="4" w:space="0" w:color="auto"/>
              <w:right w:val="single" w:sz="4" w:space="0" w:color="auto"/>
            </w:tcBorders>
            <w:shd w:val="clear" w:color="auto" w:fill="auto"/>
            <w:vAlign w:val="center"/>
            <w:hideMark/>
          </w:tcPr>
          <w:p w14:paraId="77B0E9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190_MC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8EFFC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09B4082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14.280,00 </w:t>
            </w:r>
          </w:p>
        </w:tc>
        <w:tc>
          <w:tcPr>
            <w:tcW w:w="866" w:type="dxa"/>
            <w:tcBorders>
              <w:top w:val="nil"/>
              <w:left w:val="nil"/>
              <w:bottom w:val="single" w:sz="4" w:space="0" w:color="auto"/>
              <w:right w:val="single" w:sz="4" w:space="0" w:color="auto"/>
            </w:tcBorders>
            <w:shd w:val="clear" w:color="auto" w:fill="auto"/>
            <w:vAlign w:val="center"/>
            <w:hideMark/>
          </w:tcPr>
          <w:p w14:paraId="5AAA04E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5DB21FD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FB034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5D7DE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5925B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ADBF4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339CE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Reposicionamento gerador Bloco B</w:t>
            </w:r>
          </w:p>
        </w:tc>
        <w:tc>
          <w:tcPr>
            <w:tcW w:w="1222" w:type="dxa"/>
            <w:tcBorders>
              <w:top w:val="nil"/>
              <w:left w:val="nil"/>
              <w:bottom w:val="single" w:sz="4" w:space="0" w:color="auto"/>
              <w:right w:val="single" w:sz="4" w:space="0" w:color="auto"/>
            </w:tcBorders>
            <w:shd w:val="clear" w:color="auto" w:fill="auto"/>
            <w:vAlign w:val="center"/>
            <w:hideMark/>
          </w:tcPr>
          <w:p w14:paraId="5BC156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32D41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1A2A991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8.016,00 </w:t>
            </w:r>
          </w:p>
        </w:tc>
        <w:tc>
          <w:tcPr>
            <w:tcW w:w="866" w:type="dxa"/>
            <w:tcBorders>
              <w:top w:val="nil"/>
              <w:left w:val="nil"/>
              <w:bottom w:val="single" w:sz="4" w:space="0" w:color="auto"/>
              <w:right w:val="single" w:sz="4" w:space="0" w:color="auto"/>
            </w:tcBorders>
            <w:shd w:val="clear" w:color="auto" w:fill="auto"/>
            <w:vAlign w:val="center"/>
            <w:hideMark/>
          </w:tcPr>
          <w:p w14:paraId="6F3EF7B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42F0C5E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57B63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9B739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525A8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0BE68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3B173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provisória Bloco B</w:t>
            </w:r>
          </w:p>
        </w:tc>
        <w:tc>
          <w:tcPr>
            <w:tcW w:w="1222" w:type="dxa"/>
            <w:tcBorders>
              <w:top w:val="nil"/>
              <w:left w:val="nil"/>
              <w:bottom w:val="single" w:sz="4" w:space="0" w:color="auto"/>
              <w:right w:val="single" w:sz="4" w:space="0" w:color="auto"/>
            </w:tcBorders>
            <w:shd w:val="clear" w:color="auto" w:fill="auto"/>
            <w:vAlign w:val="center"/>
            <w:hideMark/>
          </w:tcPr>
          <w:p w14:paraId="39ABCD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F0803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416D7A8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23.383,50 </w:t>
            </w:r>
          </w:p>
        </w:tc>
        <w:tc>
          <w:tcPr>
            <w:tcW w:w="866" w:type="dxa"/>
            <w:tcBorders>
              <w:top w:val="nil"/>
              <w:left w:val="nil"/>
              <w:bottom w:val="single" w:sz="4" w:space="0" w:color="auto"/>
              <w:right w:val="single" w:sz="4" w:space="0" w:color="auto"/>
            </w:tcBorders>
            <w:shd w:val="clear" w:color="auto" w:fill="auto"/>
            <w:vAlign w:val="center"/>
            <w:hideMark/>
          </w:tcPr>
          <w:p w14:paraId="20038AC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06890B7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9E5B45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C4463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16BCE0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70967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EDFED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3 máquinas VRF Bloco P Mainfoods</w:t>
            </w:r>
          </w:p>
        </w:tc>
        <w:tc>
          <w:tcPr>
            <w:tcW w:w="1222" w:type="dxa"/>
            <w:tcBorders>
              <w:top w:val="nil"/>
              <w:left w:val="nil"/>
              <w:bottom w:val="single" w:sz="4" w:space="0" w:color="auto"/>
              <w:right w:val="single" w:sz="4" w:space="0" w:color="auto"/>
            </w:tcBorders>
            <w:shd w:val="clear" w:color="auto" w:fill="auto"/>
            <w:vAlign w:val="center"/>
            <w:hideMark/>
          </w:tcPr>
          <w:p w14:paraId="1FB872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193_PA2 Comércio e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0203B5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634A547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20.820,00 </w:t>
            </w:r>
          </w:p>
        </w:tc>
        <w:tc>
          <w:tcPr>
            <w:tcW w:w="866" w:type="dxa"/>
            <w:tcBorders>
              <w:top w:val="nil"/>
              <w:left w:val="nil"/>
              <w:bottom w:val="single" w:sz="4" w:space="0" w:color="auto"/>
              <w:right w:val="single" w:sz="4" w:space="0" w:color="auto"/>
            </w:tcBorders>
            <w:shd w:val="clear" w:color="auto" w:fill="auto"/>
            <w:vAlign w:val="center"/>
            <w:hideMark/>
          </w:tcPr>
          <w:p w14:paraId="3597404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03866FD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28935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4C56B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4A97D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543BA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25BBC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645011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194_One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6EBE0E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0C50CAD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49.047,57 </w:t>
            </w:r>
          </w:p>
        </w:tc>
        <w:tc>
          <w:tcPr>
            <w:tcW w:w="866" w:type="dxa"/>
            <w:tcBorders>
              <w:top w:val="nil"/>
              <w:left w:val="nil"/>
              <w:bottom w:val="single" w:sz="4" w:space="0" w:color="auto"/>
              <w:right w:val="single" w:sz="4" w:space="0" w:color="auto"/>
            </w:tcBorders>
            <w:shd w:val="clear" w:color="auto" w:fill="auto"/>
            <w:vAlign w:val="center"/>
            <w:hideMark/>
          </w:tcPr>
          <w:p w14:paraId="1281402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0,039%</w:t>
            </w:r>
          </w:p>
        </w:tc>
      </w:tr>
      <w:tr w:rsidR="00B24588" w:rsidRPr="00FD7257" w14:paraId="0A7D87F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77E09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92D8E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03BB55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4C960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C8380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3 máquinas VRF Bloco P Mainfoods</w:t>
            </w:r>
          </w:p>
        </w:tc>
        <w:tc>
          <w:tcPr>
            <w:tcW w:w="1222" w:type="dxa"/>
            <w:tcBorders>
              <w:top w:val="nil"/>
              <w:left w:val="nil"/>
              <w:bottom w:val="single" w:sz="4" w:space="0" w:color="auto"/>
              <w:right w:val="single" w:sz="4" w:space="0" w:color="auto"/>
            </w:tcBorders>
            <w:shd w:val="clear" w:color="auto" w:fill="auto"/>
            <w:vAlign w:val="center"/>
            <w:hideMark/>
          </w:tcPr>
          <w:p w14:paraId="5BE07E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195_PA2 Comércio e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4E5456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09/06/21</w:t>
            </w:r>
          </w:p>
        </w:tc>
        <w:tc>
          <w:tcPr>
            <w:tcW w:w="1062" w:type="dxa"/>
            <w:tcBorders>
              <w:top w:val="nil"/>
              <w:left w:val="nil"/>
              <w:bottom w:val="single" w:sz="4" w:space="0" w:color="auto"/>
              <w:right w:val="single" w:sz="4" w:space="0" w:color="auto"/>
            </w:tcBorders>
            <w:shd w:val="clear" w:color="auto" w:fill="auto"/>
            <w:vAlign w:val="center"/>
            <w:hideMark/>
          </w:tcPr>
          <w:p w14:paraId="147970D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20.820,00 </w:t>
            </w:r>
          </w:p>
        </w:tc>
        <w:tc>
          <w:tcPr>
            <w:tcW w:w="866" w:type="dxa"/>
            <w:tcBorders>
              <w:top w:val="nil"/>
              <w:left w:val="nil"/>
              <w:bottom w:val="single" w:sz="4" w:space="0" w:color="auto"/>
              <w:right w:val="single" w:sz="4" w:space="0" w:color="auto"/>
            </w:tcBorders>
            <w:shd w:val="clear" w:color="auto" w:fill="auto"/>
            <w:vAlign w:val="center"/>
            <w:hideMark/>
          </w:tcPr>
          <w:p w14:paraId="11EB49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26F666D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CD6D3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87E65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3FB1A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33952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918311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601F16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3B942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09/09/21</w:t>
            </w:r>
          </w:p>
        </w:tc>
        <w:tc>
          <w:tcPr>
            <w:tcW w:w="1062" w:type="dxa"/>
            <w:tcBorders>
              <w:top w:val="nil"/>
              <w:left w:val="nil"/>
              <w:bottom w:val="single" w:sz="4" w:space="0" w:color="auto"/>
              <w:right w:val="single" w:sz="4" w:space="0" w:color="auto"/>
            </w:tcBorders>
            <w:shd w:val="clear" w:color="auto" w:fill="auto"/>
            <w:vAlign w:val="center"/>
            <w:hideMark/>
          </w:tcPr>
          <w:p w14:paraId="15479E3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24.727,68 </w:t>
            </w:r>
          </w:p>
        </w:tc>
        <w:tc>
          <w:tcPr>
            <w:tcW w:w="866" w:type="dxa"/>
            <w:tcBorders>
              <w:top w:val="nil"/>
              <w:left w:val="nil"/>
              <w:bottom w:val="single" w:sz="4" w:space="0" w:color="auto"/>
              <w:right w:val="single" w:sz="4" w:space="0" w:color="auto"/>
            </w:tcBorders>
            <w:shd w:val="clear" w:color="auto" w:fill="auto"/>
            <w:vAlign w:val="center"/>
            <w:hideMark/>
          </w:tcPr>
          <w:p w14:paraId="778E3E3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6DBCC86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5D498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DD09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5B4C4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2E370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A622D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Praça Bloco G</w:t>
            </w:r>
          </w:p>
        </w:tc>
        <w:tc>
          <w:tcPr>
            <w:tcW w:w="1222" w:type="dxa"/>
            <w:tcBorders>
              <w:top w:val="nil"/>
              <w:left w:val="nil"/>
              <w:bottom w:val="single" w:sz="4" w:space="0" w:color="auto"/>
              <w:right w:val="single" w:sz="4" w:space="0" w:color="auto"/>
            </w:tcBorders>
            <w:shd w:val="clear" w:color="auto" w:fill="auto"/>
            <w:vAlign w:val="center"/>
            <w:hideMark/>
          </w:tcPr>
          <w:p w14:paraId="636A75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63CBE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09/09/21</w:t>
            </w:r>
          </w:p>
        </w:tc>
        <w:tc>
          <w:tcPr>
            <w:tcW w:w="1062" w:type="dxa"/>
            <w:tcBorders>
              <w:top w:val="nil"/>
              <w:left w:val="nil"/>
              <w:bottom w:val="single" w:sz="4" w:space="0" w:color="auto"/>
              <w:right w:val="single" w:sz="4" w:space="0" w:color="auto"/>
            </w:tcBorders>
            <w:shd w:val="clear" w:color="auto" w:fill="auto"/>
            <w:vAlign w:val="center"/>
            <w:hideMark/>
          </w:tcPr>
          <w:p w14:paraId="6369F2E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12.250,00 </w:t>
            </w:r>
          </w:p>
        </w:tc>
        <w:tc>
          <w:tcPr>
            <w:tcW w:w="866" w:type="dxa"/>
            <w:tcBorders>
              <w:top w:val="nil"/>
              <w:left w:val="nil"/>
              <w:bottom w:val="single" w:sz="4" w:space="0" w:color="auto"/>
              <w:right w:val="single" w:sz="4" w:space="0" w:color="auto"/>
            </w:tcBorders>
            <w:shd w:val="clear" w:color="auto" w:fill="auto"/>
            <w:vAlign w:val="center"/>
            <w:hideMark/>
          </w:tcPr>
          <w:p w14:paraId="7298DF5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37C5F40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E60C9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20F88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8E2DE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274DE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89A9F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cob. Telhado Bloco B</w:t>
            </w:r>
          </w:p>
        </w:tc>
        <w:tc>
          <w:tcPr>
            <w:tcW w:w="1222" w:type="dxa"/>
            <w:tcBorders>
              <w:top w:val="nil"/>
              <w:left w:val="nil"/>
              <w:bottom w:val="single" w:sz="4" w:space="0" w:color="auto"/>
              <w:right w:val="single" w:sz="4" w:space="0" w:color="auto"/>
            </w:tcBorders>
            <w:shd w:val="clear" w:color="auto" w:fill="auto"/>
            <w:vAlign w:val="center"/>
            <w:hideMark/>
          </w:tcPr>
          <w:p w14:paraId="3EF4D8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198_CCR-CIT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22F16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10/09/21</w:t>
            </w:r>
          </w:p>
        </w:tc>
        <w:tc>
          <w:tcPr>
            <w:tcW w:w="1062" w:type="dxa"/>
            <w:tcBorders>
              <w:top w:val="nil"/>
              <w:left w:val="nil"/>
              <w:bottom w:val="single" w:sz="4" w:space="0" w:color="auto"/>
              <w:right w:val="single" w:sz="4" w:space="0" w:color="auto"/>
            </w:tcBorders>
            <w:shd w:val="clear" w:color="auto" w:fill="auto"/>
            <w:vAlign w:val="center"/>
            <w:hideMark/>
          </w:tcPr>
          <w:p w14:paraId="7372C26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79.000,00 </w:t>
            </w:r>
          </w:p>
        </w:tc>
        <w:tc>
          <w:tcPr>
            <w:tcW w:w="866" w:type="dxa"/>
            <w:tcBorders>
              <w:top w:val="nil"/>
              <w:left w:val="nil"/>
              <w:bottom w:val="single" w:sz="4" w:space="0" w:color="auto"/>
              <w:right w:val="single" w:sz="4" w:space="0" w:color="auto"/>
            </w:tcBorders>
            <w:shd w:val="clear" w:color="auto" w:fill="auto"/>
            <w:vAlign w:val="center"/>
            <w:hideMark/>
          </w:tcPr>
          <w:p w14:paraId="149874C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0,063%</w:t>
            </w:r>
          </w:p>
        </w:tc>
      </w:tr>
      <w:tr w:rsidR="00B24588" w:rsidRPr="00FD7257" w14:paraId="161D94A8"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03082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FFE97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50A72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CCD8E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4CFD7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Material para obra</w:t>
            </w:r>
          </w:p>
        </w:tc>
        <w:tc>
          <w:tcPr>
            <w:tcW w:w="1222" w:type="dxa"/>
            <w:tcBorders>
              <w:top w:val="nil"/>
              <w:left w:val="nil"/>
              <w:bottom w:val="single" w:sz="4" w:space="0" w:color="auto"/>
              <w:right w:val="single" w:sz="4" w:space="0" w:color="auto"/>
            </w:tcBorders>
            <w:shd w:val="clear" w:color="auto" w:fill="auto"/>
            <w:vAlign w:val="center"/>
            <w:hideMark/>
          </w:tcPr>
          <w:p w14:paraId="649D55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199_Grand Rio Bandeirantes Comercio de Marmore e Granito Ltda</w:t>
            </w:r>
          </w:p>
        </w:tc>
        <w:tc>
          <w:tcPr>
            <w:tcW w:w="1070" w:type="dxa"/>
            <w:tcBorders>
              <w:top w:val="nil"/>
              <w:left w:val="nil"/>
              <w:bottom w:val="single" w:sz="4" w:space="0" w:color="auto"/>
              <w:right w:val="single" w:sz="4" w:space="0" w:color="auto"/>
            </w:tcBorders>
            <w:shd w:val="clear" w:color="auto" w:fill="auto"/>
            <w:vAlign w:val="center"/>
            <w:hideMark/>
          </w:tcPr>
          <w:p w14:paraId="02E52A6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17/09/21</w:t>
            </w:r>
          </w:p>
        </w:tc>
        <w:tc>
          <w:tcPr>
            <w:tcW w:w="1062" w:type="dxa"/>
            <w:tcBorders>
              <w:top w:val="nil"/>
              <w:left w:val="nil"/>
              <w:bottom w:val="single" w:sz="4" w:space="0" w:color="auto"/>
              <w:right w:val="single" w:sz="4" w:space="0" w:color="auto"/>
            </w:tcBorders>
            <w:shd w:val="clear" w:color="auto" w:fill="auto"/>
            <w:vAlign w:val="center"/>
            <w:hideMark/>
          </w:tcPr>
          <w:p w14:paraId="2C9949C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8.000,00 </w:t>
            </w:r>
          </w:p>
        </w:tc>
        <w:tc>
          <w:tcPr>
            <w:tcW w:w="866" w:type="dxa"/>
            <w:tcBorders>
              <w:top w:val="nil"/>
              <w:left w:val="nil"/>
              <w:bottom w:val="single" w:sz="4" w:space="0" w:color="auto"/>
              <w:right w:val="single" w:sz="4" w:space="0" w:color="auto"/>
            </w:tcBorders>
            <w:shd w:val="clear" w:color="auto" w:fill="auto"/>
            <w:vAlign w:val="center"/>
            <w:hideMark/>
          </w:tcPr>
          <w:p w14:paraId="0FB10BC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F8522A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7DCAFD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51ED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A0C26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F2B50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BC5F3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13º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341D30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200_One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5ED5D0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20/09/2021</w:t>
            </w:r>
          </w:p>
        </w:tc>
        <w:tc>
          <w:tcPr>
            <w:tcW w:w="1062" w:type="dxa"/>
            <w:tcBorders>
              <w:top w:val="nil"/>
              <w:left w:val="nil"/>
              <w:bottom w:val="single" w:sz="4" w:space="0" w:color="auto"/>
              <w:right w:val="single" w:sz="4" w:space="0" w:color="auto"/>
            </w:tcBorders>
            <w:shd w:val="clear" w:color="auto" w:fill="auto"/>
            <w:vAlign w:val="center"/>
            <w:hideMark/>
          </w:tcPr>
          <w:p w14:paraId="4B999D3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49.047,57 </w:t>
            </w:r>
          </w:p>
        </w:tc>
        <w:tc>
          <w:tcPr>
            <w:tcW w:w="866" w:type="dxa"/>
            <w:tcBorders>
              <w:top w:val="nil"/>
              <w:left w:val="nil"/>
              <w:bottom w:val="single" w:sz="4" w:space="0" w:color="auto"/>
              <w:right w:val="single" w:sz="4" w:space="0" w:color="auto"/>
            </w:tcBorders>
            <w:shd w:val="clear" w:color="auto" w:fill="auto"/>
            <w:vAlign w:val="center"/>
            <w:hideMark/>
          </w:tcPr>
          <w:p w14:paraId="5F32160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0,039%</w:t>
            </w:r>
          </w:p>
        </w:tc>
      </w:tr>
      <w:tr w:rsidR="00B24588" w:rsidRPr="00FD7257" w14:paraId="1FC1EF2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1902F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38A575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0D461E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61AF8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3B096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Loja Mainfoods Bloco P</w:t>
            </w:r>
          </w:p>
        </w:tc>
        <w:tc>
          <w:tcPr>
            <w:tcW w:w="1222" w:type="dxa"/>
            <w:tcBorders>
              <w:top w:val="nil"/>
              <w:left w:val="nil"/>
              <w:bottom w:val="single" w:sz="4" w:space="0" w:color="auto"/>
              <w:right w:val="single" w:sz="4" w:space="0" w:color="auto"/>
            </w:tcBorders>
            <w:shd w:val="clear" w:color="auto" w:fill="auto"/>
            <w:vAlign w:val="center"/>
            <w:hideMark/>
          </w:tcPr>
          <w:p w14:paraId="088285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201_CCR-CIT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125998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12474B3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17.844,00 </w:t>
            </w:r>
          </w:p>
        </w:tc>
        <w:tc>
          <w:tcPr>
            <w:tcW w:w="866" w:type="dxa"/>
            <w:tcBorders>
              <w:top w:val="nil"/>
              <w:left w:val="nil"/>
              <w:bottom w:val="single" w:sz="4" w:space="0" w:color="auto"/>
              <w:right w:val="single" w:sz="4" w:space="0" w:color="auto"/>
            </w:tcBorders>
            <w:shd w:val="clear" w:color="auto" w:fill="auto"/>
            <w:vAlign w:val="center"/>
            <w:hideMark/>
          </w:tcPr>
          <w:p w14:paraId="541E0C1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518C453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DFF57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7C3D8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2F49BF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B50A4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FB222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Bloco E Loja 102 e 103</w:t>
            </w:r>
          </w:p>
        </w:tc>
        <w:tc>
          <w:tcPr>
            <w:tcW w:w="1222" w:type="dxa"/>
            <w:tcBorders>
              <w:top w:val="nil"/>
              <w:left w:val="nil"/>
              <w:bottom w:val="single" w:sz="4" w:space="0" w:color="auto"/>
              <w:right w:val="single" w:sz="4" w:space="0" w:color="auto"/>
            </w:tcBorders>
            <w:shd w:val="clear" w:color="auto" w:fill="auto"/>
            <w:vAlign w:val="center"/>
            <w:hideMark/>
          </w:tcPr>
          <w:p w14:paraId="0FD4D1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727E1F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6B78A58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14.340,00 </w:t>
            </w:r>
          </w:p>
        </w:tc>
        <w:tc>
          <w:tcPr>
            <w:tcW w:w="866" w:type="dxa"/>
            <w:tcBorders>
              <w:top w:val="nil"/>
              <w:left w:val="nil"/>
              <w:bottom w:val="single" w:sz="4" w:space="0" w:color="auto"/>
              <w:right w:val="single" w:sz="4" w:space="0" w:color="auto"/>
            </w:tcBorders>
            <w:shd w:val="clear" w:color="auto" w:fill="auto"/>
            <w:vAlign w:val="center"/>
            <w:hideMark/>
          </w:tcPr>
          <w:p w14:paraId="0E7249F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6ED8044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D477F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AEF96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403376</w:t>
            </w:r>
          </w:p>
        </w:tc>
        <w:tc>
          <w:tcPr>
            <w:tcW w:w="626" w:type="dxa"/>
            <w:tcBorders>
              <w:top w:val="nil"/>
              <w:left w:val="nil"/>
              <w:bottom w:val="single" w:sz="4" w:space="0" w:color="auto"/>
              <w:right w:val="single" w:sz="4" w:space="0" w:color="auto"/>
            </w:tcBorders>
            <w:shd w:val="clear" w:color="auto" w:fill="auto"/>
            <w:vAlign w:val="center"/>
            <w:hideMark/>
          </w:tcPr>
          <w:p w14:paraId="246868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48FBD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95BFAD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Loja 201 a 203 Bloco P</w:t>
            </w:r>
          </w:p>
        </w:tc>
        <w:tc>
          <w:tcPr>
            <w:tcW w:w="1222" w:type="dxa"/>
            <w:tcBorders>
              <w:top w:val="nil"/>
              <w:left w:val="nil"/>
              <w:bottom w:val="single" w:sz="4" w:space="0" w:color="auto"/>
              <w:right w:val="single" w:sz="4" w:space="0" w:color="auto"/>
            </w:tcBorders>
            <w:shd w:val="clear" w:color="auto" w:fill="auto"/>
            <w:vAlign w:val="center"/>
            <w:hideMark/>
          </w:tcPr>
          <w:p w14:paraId="48B30B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203_MC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17DE87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4F02117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14.280,00 </w:t>
            </w:r>
          </w:p>
        </w:tc>
        <w:tc>
          <w:tcPr>
            <w:tcW w:w="866" w:type="dxa"/>
            <w:tcBorders>
              <w:top w:val="nil"/>
              <w:left w:val="nil"/>
              <w:bottom w:val="single" w:sz="4" w:space="0" w:color="auto"/>
              <w:right w:val="single" w:sz="4" w:space="0" w:color="auto"/>
            </w:tcBorders>
            <w:shd w:val="clear" w:color="auto" w:fill="auto"/>
            <w:vAlign w:val="center"/>
            <w:hideMark/>
          </w:tcPr>
          <w:p w14:paraId="1D660B9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75F9E47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02A44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082BD5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52A743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5CC87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27841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Locação tapume Mainfoods</w:t>
            </w:r>
          </w:p>
        </w:tc>
        <w:tc>
          <w:tcPr>
            <w:tcW w:w="1222" w:type="dxa"/>
            <w:tcBorders>
              <w:top w:val="nil"/>
              <w:left w:val="nil"/>
              <w:bottom w:val="single" w:sz="4" w:space="0" w:color="auto"/>
              <w:right w:val="single" w:sz="4" w:space="0" w:color="auto"/>
            </w:tcBorders>
            <w:shd w:val="clear" w:color="auto" w:fill="auto"/>
            <w:vAlign w:val="center"/>
            <w:hideMark/>
          </w:tcPr>
          <w:p w14:paraId="1A7978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204_Paula Coelho Manutençao Eireli</w:t>
            </w:r>
          </w:p>
        </w:tc>
        <w:tc>
          <w:tcPr>
            <w:tcW w:w="1070" w:type="dxa"/>
            <w:tcBorders>
              <w:top w:val="nil"/>
              <w:left w:val="nil"/>
              <w:bottom w:val="single" w:sz="4" w:space="0" w:color="auto"/>
              <w:right w:val="single" w:sz="4" w:space="0" w:color="auto"/>
            </w:tcBorders>
            <w:shd w:val="clear" w:color="auto" w:fill="auto"/>
            <w:vAlign w:val="center"/>
            <w:hideMark/>
          </w:tcPr>
          <w:p w14:paraId="411671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151FD02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5.900,00 </w:t>
            </w:r>
          </w:p>
        </w:tc>
        <w:tc>
          <w:tcPr>
            <w:tcW w:w="866" w:type="dxa"/>
            <w:tcBorders>
              <w:top w:val="nil"/>
              <w:left w:val="nil"/>
              <w:bottom w:val="single" w:sz="4" w:space="0" w:color="auto"/>
              <w:right w:val="single" w:sz="4" w:space="0" w:color="auto"/>
            </w:tcBorders>
            <w:shd w:val="clear" w:color="auto" w:fill="auto"/>
            <w:vAlign w:val="center"/>
            <w:hideMark/>
          </w:tcPr>
          <w:p w14:paraId="0081287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3C130F5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EBFCD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F444C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A25CB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7001C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A6265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Gradil Rua lateral Bloco N</w:t>
            </w:r>
          </w:p>
        </w:tc>
        <w:tc>
          <w:tcPr>
            <w:tcW w:w="1222" w:type="dxa"/>
            <w:tcBorders>
              <w:top w:val="nil"/>
              <w:left w:val="nil"/>
              <w:bottom w:val="single" w:sz="4" w:space="0" w:color="auto"/>
              <w:right w:val="single" w:sz="4" w:space="0" w:color="auto"/>
            </w:tcBorders>
            <w:shd w:val="clear" w:color="auto" w:fill="auto"/>
            <w:vAlign w:val="center"/>
            <w:hideMark/>
          </w:tcPr>
          <w:p w14:paraId="1BC96D9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205_Gradisa Soluçoes em Ferro Ltda</w:t>
            </w:r>
          </w:p>
        </w:tc>
        <w:tc>
          <w:tcPr>
            <w:tcW w:w="1070" w:type="dxa"/>
            <w:tcBorders>
              <w:top w:val="nil"/>
              <w:left w:val="nil"/>
              <w:bottom w:val="single" w:sz="4" w:space="0" w:color="auto"/>
              <w:right w:val="single" w:sz="4" w:space="0" w:color="auto"/>
            </w:tcBorders>
            <w:shd w:val="clear" w:color="auto" w:fill="auto"/>
            <w:vAlign w:val="center"/>
            <w:hideMark/>
          </w:tcPr>
          <w:p w14:paraId="197F1E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3CB6F95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7.900,00 </w:t>
            </w:r>
          </w:p>
        </w:tc>
        <w:tc>
          <w:tcPr>
            <w:tcW w:w="866" w:type="dxa"/>
            <w:tcBorders>
              <w:top w:val="nil"/>
              <w:left w:val="nil"/>
              <w:bottom w:val="single" w:sz="4" w:space="0" w:color="auto"/>
              <w:right w:val="single" w:sz="4" w:space="0" w:color="auto"/>
            </w:tcBorders>
            <w:shd w:val="clear" w:color="auto" w:fill="auto"/>
            <w:vAlign w:val="center"/>
            <w:hideMark/>
          </w:tcPr>
          <w:p w14:paraId="5287BAB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3429E0C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23F74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7668B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3EF7A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52968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09A46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Provisoria Bl B</w:t>
            </w:r>
          </w:p>
        </w:tc>
        <w:tc>
          <w:tcPr>
            <w:tcW w:w="1222" w:type="dxa"/>
            <w:tcBorders>
              <w:top w:val="nil"/>
              <w:left w:val="nil"/>
              <w:bottom w:val="single" w:sz="4" w:space="0" w:color="auto"/>
              <w:right w:val="single" w:sz="4" w:space="0" w:color="auto"/>
            </w:tcBorders>
            <w:shd w:val="clear" w:color="auto" w:fill="auto"/>
            <w:vAlign w:val="center"/>
            <w:hideMark/>
          </w:tcPr>
          <w:p w14:paraId="7985B99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A2F07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05/08/21</w:t>
            </w:r>
          </w:p>
        </w:tc>
        <w:tc>
          <w:tcPr>
            <w:tcW w:w="1062" w:type="dxa"/>
            <w:tcBorders>
              <w:top w:val="nil"/>
              <w:left w:val="nil"/>
              <w:bottom w:val="single" w:sz="4" w:space="0" w:color="auto"/>
              <w:right w:val="single" w:sz="4" w:space="0" w:color="auto"/>
            </w:tcBorders>
            <w:shd w:val="clear" w:color="auto" w:fill="auto"/>
            <w:vAlign w:val="center"/>
            <w:hideMark/>
          </w:tcPr>
          <w:p w14:paraId="1946DFC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23.383,50 </w:t>
            </w:r>
          </w:p>
        </w:tc>
        <w:tc>
          <w:tcPr>
            <w:tcW w:w="866" w:type="dxa"/>
            <w:tcBorders>
              <w:top w:val="nil"/>
              <w:left w:val="nil"/>
              <w:bottom w:val="single" w:sz="4" w:space="0" w:color="auto"/>
              <w:right w:val="single" w:sz="4" w:space="0" w:color="auto"/>
            </w:tcBorders>
            <w:shd w:val="clear" w:color="auto" w:fill="auto"/>
            <w:vAlign w:val="center"/>
            <w:hideMark/>
          </w:tcPr>
          <w:p w14:paraId="4F02A96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2C84C00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5A054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D5E3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2725B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82F27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402E7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 B parc 1/6</w:t>
            </w:r>
          </w:p>
        </w:tc>
        <w:tc>
          <w:tcPr>
            <w:tcW w:w="1222" w:type="dxa"/>
            <w:tcBorders>
              <w:top w:val="nil"/>
              <w:left w:val="nil"/>
              <w:bottom w:val="single" w:sz="4" w:space="0" w:color="auto"/>
              <w:right w:val="single" w:sz="4" w:space="0" w:color="auto"/>
            </w:tcBorders>
            <w:shd w:val="clear" w:color="auto" w:fill="auto"/>
            <w:vAlign w:val="center"/>
            <w:hideMark/>
          </w:tcPr>
          <w:p w14:paraId="4E6694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0671C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05/08/21</w:t>
            </w:r>
          </w:p>
        </w:tc>
        <w:tc>
          <w:tcPr>
            <w:tcW w:w="1062" w:type="dxa"/>
            <w:tcBorders>
              <w:top w:val="nil"/>
              <w:left w:val="nil"/>
              <w:bottom w:val="single" w:sz="4" w:space="0" w:color="auto"/>
              <w:right w:val="single" w:sz="4" w:space="0" w:color="auto"/>
            </w:tcBorders>
            <w:shd w:val="clear" w:color="auto" w:fill="auto"/>
            <w:vAlign w:val="center"/>
            <w:hideMark/>
          </w:tcPr>
          <w:p w14:paraId="1ED00FA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24.727,68 </w:t>
            </w:r>
          </w:p>
        </w:tc>
        <w:tc>
          <w:tcPr>
            <w:tcW w:w="866" w:type="dxa"/>
            <w:tcBorders>
              <w:top w:val="nil"/>
              <w:left w:val="nil"/>
              <w:bottom w:val="single" w:sz="4" w:space="0" w:color="auto"/>
              <w:right w:val="single" w:sz="4" w:space="0" w:color="auto"/>
            </w:tcBorders>
            <w:shd w:val="clear" w:color="auto" w:fill="auto"/>
            <w:vAlign w:val="center"/>
            <w:hideMark/>
          </w:tcPr>
          <w:p w14:paraId="2EF5F35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53811A8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BC860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133AD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6993F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03813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25743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Perfis ptelhado bl B</w:t>
            </w:r>
          </w:p>
        </w:tc>
        <w:tc>
          <w:tcPr>
            <w:tcW w:w="1222" w:type="dxa"/>
            <w:tcBorders>
              <w:top w:val="nil"/>
              <w:left w:val="nil"/>
              <w:bottom w:val="single" w:sz="4" w:space="0" w:color="auto"/>
              <w:right w:val="single" w:sz="4" w:space="0" w:color="auto"/>
            </w:tcBorders>
            <w:shd w:val="clear" w:color="auto" w:fill="auto"/>
            <w:vAlign w:val="center"/>
            <w:hideMark/>
          </w:tcPr>
          <w:p w14:paraId="68BD42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209_Novo Mineirão Ind e Com de Ferro Ltda</w:t>
            </w:r>
          </w:p>
        </w:tc>
        <w:tc>
          <w:tcPr>
            <w:tcW w:w="1070" w:type="dxa"/>
            <w:tcBorders>
              <w:top w:val="nil"/>
              <w:left w:val="nil"/>
              <w:bottom w:val="single" w:sz="4" w:space="0" w:color="auto"/>
              <w:right w:val="single" w:sz="4" w:space="0" w:color="auto"/>
            </w:tcBorders>
            <w:shd w:val="clear" w:color="auto" w:fill="auto"/>
            <w:vAlign w:val="center"/>
            <w:hideMark/>
          </w:tcPr>
          <w:p w14:paraId="3FA38D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16/08/21</w:t>
            </w:r>
          </w:p>
        </w:tc>
        <w:tc>
          <w:tcPr>
            <w:tcW w:w="1062" w:type="dxa"/>
            <w:tcBorders>
              <w:top w:val="nil"/>
              <w:left w:val="nil"/>
              <w:bottom w:val="single" w:sz="4" w:space="0" w:color="auto"/>
              <w:right w:val="single" w:sz="4" w:space="0" w:color="auto"/>
            </w:tcBorders>
            <w:shd w:val="clear" w:color="auto" w:fill="auto"/>
            <w:vAlign w:val="center"/>
            <w:hideMark/>
          </w:tcPr>
          <w:p w14:paraId="007FB44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94.544,64 </w:t>
            </w:r>
          </w:p>
        </w:tc>
        <w:tc>
          <w:tcPr>
            <w:tcW w:w="866" w:type="dxa"/>
            <w:tcBorders>
              <w:top w:val="nil"/>
              <w:left w:val="nil"/>
              <w:bottom w:val="single" w:sz="4" w:space="0" w:color="auto"/>
              <w:right w:val="single" w:sz="4" w:space="0" w:color="auto"/>
            </w:tcBorders>
            <w:shd w:val="clear" w:color="auto" w:fill="auto"/>
            <w:vAlign w:val="center"/>
            <w:hideMark/>
          </w:tcPr>
          <w:p w14:paraId="3E335CE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0,076%</w:t>
            </w:r>
          </w:p>
        </w:tc>
      </w:tr>
      <w:tr w:rsidR="00B24588" w:rsidRPr="00FD7257" w14:paraId="04D43DA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AE4CE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6C628E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403305</w:t>
            </w:r>
          </w:p>
        </w:tc>
        <w:tc>
          <w:tcPr>
            <w:tcW w:w="626" w:type="dxa"/>
            <w:tcBorders>
              <w:top w:val="nil"/>
              <w:left w:val="nil"/>
              <w:bottom w:val="single" w:sz="4" w:space="0" w:color="auto"/>
              <w:right w:val="single" w:sz="4" w:space="0" w:color="auto"/>
            </w:tcBorders>
            <w:shd w:val="clear" w:color="auto" w:fill="auto"/>
            <w:vAlign w:val="center"/>
            <w:hideMark/>
          </w:tcPr>
          <w:p w14:paraId="0B1B10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85DE3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4F516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Manutenção ar cond. Lj F Bl N</w:t>
            </w:r>
          </w:p>
        </w:tc>
        <w:tc>
          <w:tcPr>
            <w:tcW w:w="1222" w:type="dxa"/>
            <w:tcBorders>
              <w:top w:val="nil"/>
              <w:left w:val="nil"/>
              <w:bottom w:val="single" w:sz="4" w:space="0" w:color="auto"/>
              <w:right w:val="single" w:sz="4" w:space="0" w:color="auto"/>
            </w:tcBorders>
            <w:shd w:val="clear" w:color="auto" w:fill="auto"/>
            <w:vAlign w:val="center"/>
            <w:hideMark/>
          </w:tcPr>
          <w:p w14:paraId="397F63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210_Jorge Luiz Bernardo Ferreira</w:t>
            </w:r>
          </w:p>
        </w:tc>
        <w:tc>
          <w:tcPr>
            <w:tcW w:w="1070" w:type="dxa"/>
            <w:tcBorders>
              <w:top w:val="nil"/>
              <w:left w:val="nil"/>
              <w:bottom w:val="single" w:sz="4" w:space="0" w:color="auto"/>
              <w:right w:val="single" w:sz="4" w:space="0" w:color="auto"/>
            </w:tcBorders>
            <w:shd w:val="clear" w:color="auto" w:fill="auto"/>
            <w:vAlign w:val="center"/>
            <w:hideMark/>
          </w:tcPr>
          <w:p w14:paraId="671B76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20/08/21</w:t>
            </w:r>
          </w:p>
        </w:tc>
        <w:tc>
          <w:tcPr>
            <w:tcW w:w="1062" w:type="dxa"/>
            <w:tcBorders>
              <w:top w:val="nil"/>
              <w:left w:val="nil"/>
              <w:bottom w:val="single" w:sz="4" w:space="0" w:color="auto"/>
              <w:right w:val="single" w:sz="4" w:space="0" w:color="auto"/>
            </w:tcBorders>
            <w:shd w:val="clear" w:color="auto" w:fill="auto"/>
            <w:vAlign w:val="center"/>
            <w:hideMark/>
          </w:tcPr>
          <w:p w14:paraId="23B07C1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350,00 </w:t>
            </w:r>
          </w:p>
        </w:tc>
        <w:tc>
          <w:tcPr>
            <w:tcW w:w="866" w:type="dxa"/>
            <w:tcBorders>
              <w:top w:val="nil"/>
              <w:left w:val="nil"/>
              <w:bottom w:val="single" w:sz="4" w:space="0" w:color="auto"/>
              <w:right w:val="single" w:sz="4" w:space="0" w:color="auto"/>
            </w:tcBorders>
            <w:shd w:val="clear" w:color="auto" w:fill="auto"/>
            <w:vAlign w:val="center"/>
            <w:hideMark/>
          </w:tcPr>
          <w:p w14:paraId="4494357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0,000%</w:t>
            </w:r>
          </w:p>
        </w:tc>
      </w:tr>
      <w:tr w:rsidR="00B24588" w:rsidRPr="00FD7257" w14:paraId="69BAB1A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D4CCE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69571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3D3D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E7946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D8AED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05D2F9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211_One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09C88C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20/08/2021</w:t>
            </w:r>
          </w:p>
        </w:tc>
        <w:tc>
          <w:tcPr>
            <w:tcW w:w="1062" w:type="dxa"/>
            <w:tcBorders>
              <w:top w:val="nil"/>
              <w:left w:val="nil"/>
              <w:bottom w:val="single" w:sz="4" w:space="0" w:color="auto"/>
              <w:right w:val="single" w:sz="4" w:space="0" w:color="auto"/>
            </w:tcBorders>
            <w:shd w:val="clear" w:color="auto" w:fill="auto"/>
            <w:vAlign w:val="center"/>
            <w:hideMark/>
          </w:tcPr>
          <w:p w14:paraId="6DBB007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3A0EED8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46C1AEC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A3E1F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C3F9E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403376</w:t>
            </w:r>
          </w:p>
        </w:tc>
        <w:tc>
          <w:tcPr>
            <w:tcW w:w="626" w:type="dxa"/>
            <w:tcBorders>
              <w:top w:val="nil"/>
              <w:left w:val="nil"/>
              <w:bottom w:val="single" w:sz="4" w:space="0" w:color="auto"/>
              <w:right w:val="single" w:sz="4" w:space="0" w:color="auto"/>
            </w:tcBorders>
            <w:shd w:val="clear" w:color="auto" w:fill="auto"/>
            <w:vAlign w:val="center"/>
            <w:hideMark/>
          </w:tcPr>
          <w:p w14:paraId="2FB440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127D8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0ABD4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Obra Civil Bl P lj 201 </w:t>
            </w:r>
          </w:p>
        </w:tc>
        <w:tc>
          <w:tcPr>
            <w:tcW w:w="1222" w:type="dxa"/>
            <w:tcBorders>
              <w:top w:val="nil"/>
              <w:left w:val="nil"/>
              <w:bottom w:val="single" w:sz="4" w:space="0" w:color="auto"/>
              <w:right w:val="single" w:sz="4" w:space="0" w:color="auto"/>
            </w:tcBorders>
            <w:shd w:val="clear" w:color="auto" w:fill="auto"/>
            <w:vAlign w:val="center"/>
            <w:hideMark/>
          </w:tcPr>
          <w:p w14:paraId="3AF477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212_MC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4F865CD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23/08/21</w:t>
            </w:r>
          </w:p>
        </w:tc>
        <w:tc>
          <w:tcPr>
            <w:tcW w:w="1062" w:type="dxa"/>
            <w:tcBorders>
              <w:top w:val="nil"/>
              <w:left w:val="nil"/>
              <w:bottom w:val="single" w:sz="4" w:space="0" w:color="auto"/>
              <w:right w:val="single" w:sz="4" w:space="0" w:color="auto"/>
            </w:tcBorders>
            <w:shd w:val="clear" w:color="auto" w:fill="auto"/>
            <w:vAlign w:val="center"/>
            <w:hideMark/>
          </w:tcPr>
          <w:p w14:paraId="70A4B17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19.040,00 </w:t>
            </w:r>
          </w:p>
        </w:tc>
        <w:tc>
          <w:tcPr>
            <w:tcW w:w="866" w:type="dxa"/>
            <w:tcBorders>
              <w:top w:val="nil"/>
              <w:left w:val="nil"/>
              <w:bottom w:val="single" w:sz="4" w:space="0" w:color="auto"/>
              <w:right w:val="single" w:sz="4" w:space="0" w:color="auto"/>
            </w:tcBorders>
            <w:shd w:val="clear" w:color="auto" w:fill="auto"/>
            <w:vAlign w:val="center"/>
            <w:hideMark/>
          </w:tcPr>
          <w:p w14:paraId="793A259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0,015%</w:t>
            </w:r>
          </w:p>
        </w:tc>
      </w:tr>
      <w:tr w:rsidR="00B24588" w:rsidRPr="00FD7257" w14:paraId="19F7ECA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F5C0C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95E00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6511F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1445E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6DA48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Bl E lj 102</w:t>
            </w:r>
          </w:p>
        </w:tc>
        <w:tc>
          <w:tcPr>
            <w:tcW w:w="1222" w:type="dxa"/>
            <w:tcBorders>
              <w:top w:val="nil"/>
              <w:left w:val="nil"/>
              <w:bottom w:val="single" w:sz="4" w:space="0" w:color="auto"/>
              <w:right w:val="single" w:sz="4" w:space="0" w:color="auto"/>
            </w:tcBorders>
            <w:shd w:val="clear" w:color="auto" w:fill="auto"/>
            <w:vAlign w:val="center"/>
            <w:hideMark/>
          </w:tcPr>
          <w:p w14:paraId="5F1D81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213_CCR-CIT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A0A04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25/08/21</w:t>
            </w:r>
          </w:p>
        </w:tc>
        <w:tc>
          <w:tcPr>
            <w:tcW w:w="1062" w:type="dxa"/>
            <w:tcBorders>
              <w:top w:val="nil"/>
              <w:left w:val="nil"/>
              <w:bottom w:val="single" w:sz="4" w:space="0" w:color="auto"/>
              <w:right w:val="single" w:sz="4" w:space="0" w:color="auto"/>
            </w:tcBorders>
            <w:shd w:val="clear" w:color="auto" w:fill="auto"/>
            <w:vAlign w:val="center"/>
            <w:hideMark/>
          </w:tcPr>
          <w:p w14:paraId="3D66BFB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14.340,00 </w:t>
            </w:r>
          </w:p>
        </w:tc>
        <w:tc>
          <w:tcPr>
            <w:tcW w:w="866" w:type="dxa"/>
            <w:tcBorders>
              <w:top w:val="nil"/>
              <w:left w:val="nil"/>
              <w:bottom w:val="single" w:sz="4" w:space="0" w:color="auto"/>
              <w:right w:val="single" w:sz="4" w:space="0" w:color="auto"/>
            </w:tcBorders>
            <w:shd w:val="clear" w:color="auto" w:fill="auto"/>
            <w:vAlign w:val="center"/>
            <w:hideMark/>
          </w:tcPr>
          <w:p w14:paraId="29D6369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3E07D4A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73FBC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32228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0755B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13894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2A814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Gradil Rua lateral Bloco N</w:t>
            </w:r>
          </w:p>
        </w:tc>
        <w:tc>
          <w:tcPr>
            <w:tcW w:w="1222" w:type="dxa"/>
            <w:tcBorders>
              <w:top w:val="nil"/>
              <w:left w:val="nil"/>
              <w:bottom w:val="single" w:sz="4" w:space="0" w:color="auto"/>
              <w:right w:val="single" w:sz="4" w:space="0" w:color="auto"/>
            </w:tcBorders>
            <w:shd w:val="clear" w:color="auto" w:fill="auto"/>
            <w:vAlign w:val="center"/>
            <w:hideMark/>
          </w:tcPr>
          <w:p w14:paraId="3523A72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214_Gradisa Soluçoes em Ferro Ltda</w:t>
            </w:r>
          </w:p>
        </w:tc>
        <w:tc>
          <w:tcPr>
            <w:tcW w:w="1070" w:type="dxa"/>
            <w:tcBorders>
              <w:top w:val="nil"/>
              <w:left w:val="nil"/>
              <w:bottom w:val="single" w:sz="4" w:space="0" w:color="auto"/>
              <w:right w:val="single" w:sz="4" w:space="0" w:color="auto"/>
            </w:tcBorders>
            <w:shd w:val="clear" w:color="auto" w:fill="auto"/>
            <w:vAlign w:val="center"/>
            <w:hideMark/>
          </w:tcPr>
          <w:p w14:paraId="33D18D8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25/08/21</w:t>
            </w:r>
          </w:p>
        </w:tc>
        <w:tc>
          <w:tcPr>
            <w:tcW w:w="1062" w:type="dxa"/>
            <w:tcBorders>
              <w:top w:val="nil"/>
              <w:left w:val="nil"/>
              <w:bottom w:val="single" w:sz="4" w:space="0" w:color="auto"/>
              <w:right w:val="single" w:sz="4" w:space="0" w:color="auto"/>
            </w:tcBorders>
            <w:shd w:val="clear" w:color="auto" w:fill="auto"/>
            <w:vAlign w:val="center"/>
            <w:hideMark/>
          </w:tcPr>
          <w:p w14:paraId="092ED9D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7.900,08 </w:t>
            </w:r>
          </w:p>
        </w:tc>
        <w:tc>
          <w:tcPr>
            <w:tcW w:w="866" w:type="dxa"/>
            <w:tcBorders>
              <w:top w:val="nil"/>
              <w:left w:val="nil"/>
              <w:bottom w:val="single" w:sz="4" w:space="0" w:color="auto"/>
              <w:right w:val="single" w:sz="4" w:space="0" w:color="auto"/>
            </w:tcBorders>
            <w:shd w:val="clear" w:color="auto" w:fill="auto"/>
            <w:vAlign w:val="center"/>
            <w:hideMark/>
          </w:tcPr>
          <w:p w14:paraId="656711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155FAD9"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D7706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A51AB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A3231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294941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900FD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Montagem de Estruturas Metálicas Bloco H</w:t>
            </w:r>
          </w:p>
        </w:tc>
        <w:tc>
          <w:tcPr>
            <w:tcW w:w="1222" w:type="dxa"/>
            <w:tcBorders>
              <w:top w:val="nil"/>
              <w:left w:val="nil"/>
              <w:bottom w:val="single" w:sz="4" w:space="0" w:color="auto"/>
              <w:right w:val="single" w:sz="4" w:space="0" w:color="auto"/>
            </w:tcBorders>
            <w:shd w:val="clear" w:color="auto" w:fill="auto"/>
            <w:vAlign w:val="center"/>
            <w:hideMark/>
          </w:tcPr>
          <w:p w14:paraId="25F8FA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215_Alex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5BB74F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27/08/2021</w:t>
            </w:r>
          </w:p>
        </w:tc>
        <w:tc>
          <w:tcPr>
            <w:tcW w:w="1062" w:type="dxa"/>
            <w:tcBorders>
              <w:top w:val="nil"/>
              <w:left w:val="nil"/>
              <w:bottom w:val="single" w:sz="4" w:space="0" w:color="auto"/>
              <w:right w:val="single" w:sz="4" w:space="0" w:color="auto"/>
            </w:tcBorders>
            <w:shd w:val="clear" w:color="auto" w:fill="auto"/>
            <w:vAlign w:val="center"/>
            <w:hideMark/>
          </w:tcPr>
          <w:p w14:paraId="2276340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9.000,00 </w:t>
            </w:r>
          </w:p>
        </w:tc>
        <w:tc>
          <w:tcPr>
            <w:tcW w:w="866" w:type="dxa"/>
            <w:tcBorders>
              <w:top w:val="nil"/>
              <w:left w:val="nil"/>
              <w:bottom w:val="single" w:sz="4" w:space="0" w:color="auto"/>
              <w:right w:val="single" w:sz="4" w:space="0" w:color="auto"/>
            </w:tcBorders>
            <w:shd w:val="clear" w:color="auto" w:fill="auto"/>
            <w:vAlign w:val="center"/>
            <w:hideMark/>
          </w:tcPr>
          <w:p w14:paraId="2BB6729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130BF1A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8505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C4291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0E2FA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EA6FB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706B6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obra civil telhado Bloco H</w:t>
            </w:r>
          </w:p>
        </w:tc>
        <w:tc>
          <w:tcPr>
            <w:tcW w:w="1222" w:type="dxa"/>
            <w:tcBorders>
              <w:top w:val="nil"/>
              <w:left w:val="nil"/>
              <w:bottom w:val="single" w:sz="4" w:space="0" w:color="auto"/>
              <w:right w:val="single" w:sz="4" w:space="0" w:color="auto"/>
            </w:tcBorders>
            <w:shd w:val="clear" w:color="auto" w:fill="auto"/>
            <w:vAlign w:val="center"/>
            <w:hideMark/>
          </w:tcPr>
          <w:p w14:paraId="179F5B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217_CCR-CIT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788B1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01/07/2021</w:t>
            </w:r>
          </w:p>
        </w:tc>
        <w:tc>
          <w:tcPr>
            <w:tcW w:w="1062" w:type="dxa"/>
            <w:tcBorders>
              <w:top w:val="nil"/>
              <w:left w:val="nil"/>
              <w:bottom w:val="single" w:sz="4" w:space="0" w:color="auto"/>
              <w:right w:val="single" w:sz="4" w:space="0" w:color="auto"/>
            </w:tcBorders>
            <w:shd w:val="clear" w:color="auto" w:fill="auto"/>
            <w:vAlign w:val="center"/>
            <w:hideMark/>
          </w:tcPr>
          <w:p w14:paraId="31FB395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46.507,42 </w:t>
            </w:r>
          </w:p>
        </w:tc>
        <w:tc>
          <w:tcPr>
            <w:tcW w:w="866" w:type="dxa"/>
            <w:tcBorders>
              <w:top w:val="nil"/>
              <w:left w:val="nil"/>
              <w:bottom w:val="single" w:sz="4" w:space="0" w:color="auto"/>
              <w:right w:val="single" w:sz="4" w:space="0" w:color="auto"/>
            </w:tcBorders>
            <w:shd w:val="clear" w:color="auto" w:fill="auto"/>
            <w:vAlign w:val="center"/>
            <w:hideMark/>
          </w:tcPr>
          <w:p w14:paraId="0DD3D7D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0,037%</w:t>
            </w:r>
          </w:p>
        </w:tc>
      </w:tr>
      <w:tr w:rsidR="00B24588" w:rsidRPr="00FD7257" w14:paraId="49536C3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C4357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E8F51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B315B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FA0E9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B268E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Fechamento guarda-corpo Bloco G</w:t>
            </w:r>
          </w:p>
        </w:tc>
        <w:tc>
          <w:tcPr>
            <w:tcW w:w="1222" w:type="dxa"/>
            <w:tcBorders>
              <w:top w:val="nil"/>
              <w:left w:val="nil"/>
              <w:bottom w:val="single" w:sz="4" w:space="0" w:color="auto"/>
              <w:right w:val="single" w:sz="4" w:space="0" w:color="auto"/>
            </w:tcBorders>
            <w:shd w:val="clear" w:color="auto" w:fill="auto"/>
            <w:vAlign w:val="center"/>
            <w:hideMark/>
          </w:tcPr>
          <w:p w14:paraId="512451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Lihha 218_Alex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795F3D1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01/07/2021</w:t>
            </w:r>
          </w:p>
        </w:tc>
        <w:tc>
          <w:tcPr>
            <w:tcW w:w="1062" w:type="dxa"/>
            <w:tcBorders>
              <w:top w:val="nil"/>
              <w:left w:val="nil"/>
              <w:bottom w:val="single" w:sz="4" w:space="0" w:color="auto"/>
              <w:right w:val="single" w:sz="4" w:space="0" w:color="auto"/>
            </w:tcBorders>
            <w:shd w:val="clear" w:color="auto" w:fill="auto"/>
            <w:vAlign w:val="center"/>
            <w:hideMark/>
          </w:tcPr>
          <w:p w14:paraId="55B72E8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3.200,00 </w:t>
            </w:r>
          </w:p>
        </w:tc>
        <w:tc>
          <w:tcPr>
            <w:tcW w:w="866" w:type="dxa"/>
            <w:tcBorders>
              <w:top w:val="nil"/>
              <w:left w:val="nil"/>
              <w:bottom w:val="single" w:sz="4" w:space="0" w:color="auto"/>
              <w:right w:val="single" w:sz="4" w:space="0" w:color="auto"/>
            </w:tcBorders>
            <w:shd w:val="clear" w:color="auto" w:fill="auto"/>
            <w:vAlign w:val="center"/>
            <w:hideMark/>
          </w:tcPr>
          <w:p w14:paraId="6F812AC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2246D58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06C26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00E85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403376</w:t>
            </w:r>
          </w:p>
        </w:tc>
        <w:tc>
          <w:tcPr>
            <w:tcW w:w="626" w:type="dxa"/>
            <w:tcBorders>
              <w:top w:val="nil"/>
              <w:left w:val="nil"/>
              <w:bottom w:val="single" w:sz="4" w:space="0" w:color="auto"/>
              <w:right w:val="single" w:sz="4" w:space="0" w:color="auto"/>
            </w:tcBorders>
            <w:shd w:val="clear" w:color="auto" w:fill="auto"/>
            <w:vAlign w:val="center"/>
            <w:hideMark/>
          </w:tcPr>
          <w:p w14:paraId="781C8B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A18E8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8ADCCB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piso lojas 201 a 203 Bloco P</w:t>
            </w:r>
          </w:p>
        </w:tc>
        <w:tc>
          <w:tcPr>
            <w:tcW w:w="1222" w:type="dxa"/>
            <w:tcBorders>
              <w:top w:val="nil"/>
              <w:left w:val="nil"/>
              <w:bottom w:val="single" w:sz="4" w:space="0" w:color="auto"/>
              <w:right w:val="single" w:sz="4" w:space="0" w:color="auto"/>
            </w:tcBorders>
            <w:shd w:val="clear" w:color="auto" w:fill="auto"/>
            <w:vAlign w:val="center"/>
            <w:hideMark/>
          </w:tcPr>
          <w:p w14:paraId="2E92FD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219_M.R. Borges Pisos Revestimentos Ltda</w:t>
            </w:r>
          </w:p>
        </w:tc>
        <w:tc>
          <w:tcPr>
            <w:tcW w:w="1070" w:type="dxa"/>
            <w:tcBorders>
              <w:top w:val="nil"/>
              <w:left w:val="nil"/>
              <w:bottom w:val="single" w:sz="4" w:space="0" w:color="auto"/>
              <w:right w:val="single" w:sz="4" w:space="0" w:color="auto"/>
            </w:tcBorders>
            <w:shd w:val="clear" w:color="auto" w:fill="auto"/>
            <w:vAlign w:val="center"/>
            <w:hideMark/>
          </w:tcPr>
          <w:p w14:paraId="580724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02/07/2021</w:t>
            </w:r>
          </w:p>
        </w:tc>
        <w:tc>
          <w:tcPr>
            <w:tcW w:w="1062" w:type="dxa"/>
            <w:tcBorders>
              <w:top w:val="nil"/>
              <w:left w:val="nil"/>
              <w:bottom w:val="single" w:sz="4" w:space="0" w:color="auto"/>
              <w:right w:val="single" w:sz="4" w:space="0" w:color="auto"/>
            </w:tcBorders>
            <w:shd w:val="clear" w:color="auto" w:fill="auto"/>
            <w:vAlign w:val="center"/>
            <w:hideMark/>
          </w:tcPr>
          <w:p w14:paraId="24FEE0D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8.687,82 </w:t>
            </w:r>
          </w:p>
        </w:tc>
        <w:tc>
          <w:tcPr>
            <w:tcW w:w="866" w:type="dxa"/>
            <w:tcBorders>
              <w:top w:val="nil"/>
              <w:left w:val="nil"/>
              <w:bottom w:val="single" w:sz="4" w:space="0" w:color="auto"/>
              <w:right w:val="single" w:sz="4" w:space="0" w:color="auto"/>
            </w:tcBorders>
            <w:shd w:val="clear" w:color="auto" w:fill="auto"/>
            <w:vAlign w:val="center"/>
            <w:hideMark/>
          </w:tcPr>
          <w:p w14:paraId="6105457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480697F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2795F3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546F1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DB4A5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64EF6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E63BC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reforma telhado Bloco H</w:t>
            </w:r>
          </w:p>
        </w:tc>
        <w:tc>
          <w:tcPr>
            <w:tcW w:w="1222" w:type="dxa"/>
            <w:tcBorders>
              <w:top w:val="nil"/>
              <w:left w:val="nil"/>
              <w:bottom w:val="single" w:sz="4" w:space="0" w:color="auto"/>
              <w:right w:val="single" w:sz="4" w:space="0" w:color="auto"/>
            </w:tcBorders>
            <w:shd w:val="clear" w:color="auto" w:fill="auto"/>
            <w:vAlign w:val="center"/>
            <w:hideMark/>
          </w:tcPr>
          <w:p w14:paraId="235316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586AC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05/07/2021</w:t>
            </w:r>
          </w:p>
        </w:tc>
        <w:tc>
          <w:tcPr>
            <w:tcW w:w="1062" w:type="dxa"/>
            <w:tcBorders>
              <w:top w:val="nil"/>
              <w:left w:val="nil"/>
              <w:bottom w:val="single" w:sz="4" w:space="0" w:color="auto"/>
              <w:right w:val="single" w:sz="4" w:space="0" w:color="auto"/>
            </w:tcBorders>
            <w:shd w:val="clear" w:color="auto" w:fill="auto"/>
            <w:vAlign w:val="center"/>
            <w:hideMark/>
          </w:tcPr>
          <w:p w14:paraId="5AA379E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39.496,00 </w:t>
            </w:r>
          </w:p>
        </w:tc>
        <w:tc>
          <w:tcPr>
            <w:tcW w:w="866" w:type="dxa"/>
            <w:tcBorders>
              <w:top w:val="nil"/>
              <w:left w:val="nil"/>
              <w:bottom w:val="single" w:sz="4" w:space="0" w:color="auto"/>
              <w:right w:val="single" w:sz="4" w:space="0" w:color="auto"/>
            </w:tcBorders>
            <w:shd w:val="clear" w:color="auto" w:fill="auto"/>
            <w:vAlign w:val="center"/>
            <w:hideMark/>
          </w:tcPr>
          <w:p w14:paraId="4C893D6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0,032%</w:t>
            </w:r>
          </w:p>
        </w:tc>
      </w:tr>
      <w:tr w:rsidR="00B24588" w:rsidRPr="00FD7257" w14:paraId="59C6B5F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00124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E970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447E21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5E0FB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30BB5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elaboração projeto arquitetura - Bloco F</w:t>
            </w:r>
          </w:p>
        </w:tc>
        <w:tc>
          <w:tcPr>
            <w:tcW w:w="1222" w:type="dxa"/>
            <w:tcBorders>
              <w:top w:val="nil"/>
              <w:left w:val="nil"/>
              <w:bottom w:val="single" w:sz="4" w:space="0" w:color="auto"/>
              <w:right w:val="single" w:sz="4" w:space="0" w:color="auto"/>
            </w:tcBorders>
            <w:shd w:val="clear" w:color="auto" w:fill="auto"/>
            <w:vAlign w:val="center"/>
            <w:hideMark/>
          </w:tcPr>
          <w:p w14:paraId="43392E2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221_Mstudio Cenários e Projetos Eireli</w:t>
            </w:r>
          </w:p>
        </w:tc>
        <w:tc>
          <w:tcPr>
            <w:tcW w:w="1070" w:type="dxa"/>
            <w:tcBorders>
              <w:top w:val="nil"/>
              <w:left w:val="nil"/>
              <w:bottom w:val="single" w:sz="4" w:space="0" w:color="auto"/>
              <w:right w:val="single" w:sz="4" w:space="0" w:color="auto"/>
            </w:tcBorders>
            <w:shd w:val="clear" w:color="auto" w:fill="auto"/>
            <w:vAlign w:val="center"/>
            <w:hideMark/>
          </w:tcPr>
          <w:p w14:paraId="03ACCD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12/07/2022</w:t>
            </w:r>
          </w:p>
        </w:tc>
        <w:tc>
          <w:tcPr>
            <w:tcW w:w="1062" w:type="dxa"/>
            <w:tcBorders>
              <w:top w:val="nil"/>
              <w:left w:val="nil"/>
              <w:bottom w:val="single" w:sz="4" w:space="0" w:color="auto"/>
              <w:right w:val="single" w:sz="4" w:space="0" w:color="auto"/>
            </w:tcBorders>
            <w:shd w:val="clear" w:color="auto" w:fill="auto"/>
            <w:vAlign w:val="center"/>
            <w:hideMark/>
          </w:tcPr>
          <w:p w14:paraId="1750176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6.500,00 </w:t>
            </w:r>
          </w:p>
        </w:tc>
        <w:tc>
          <w:tcPr>
            <w:tcW w:w="866" w:type="dxa"/>
            <w:tcBorders>
              <w:top w:val="nil"/>
              <w:left w:val="nil"/>
              <w:bottom w:val="single" w:sz="4" w:space="0" w:color="auto"/>
              <w:right w:val="single" w:sz="4" w:space="0" w:color="auto"/>
            </w:tcBorders>
            <w:shd w:val="clear" w:color="auto" w:fill="auto"/>
            <w:vAlign w:val="center"/>
            <w:hideMark/>
          </w:tcPr>
          <w:p w14:paraId="769F568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251A912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74048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3033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C26CB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75290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58739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0FB63F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222_One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5DBA03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20/07/2021</w:t>
            </w:r>
          </w:p>
        </w:tc>
        <w:tc>
          <w:tcPr>
            <w:tcW w:w="1062" w:type="dxa"/>
            <w:tcBorders>
              <w:top w:val="nil"/>
              <w:left w:val="nil"/>
              <w:bottom w:val="single" w:sz="4" w:space="0" w:color="auto"/>
              <w:right w:val="single" w:sz="4" w:space="0" w:color="auto"/>
            </w:tcBorders>
            <w:shd w:val="clear" w:color="auto" w:fill="auto"/>
            <w:vAlign w:val="center"/>
            <w:hideMark/>
          </w:tcPr>
          <w:p w14:paraId="441694D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3158575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4B66432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73F26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CBB02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D6191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31E0E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31207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relocação aparelho ar-condicionado telhado Bloco H</w:t>
            </w:r>
          </w:p>
        </w:tc>
        <w:tc>
          <w:tcPr>
            <w:tcW w:w="1222" w:type="dxa"/>
            <w:tcBorders>
              <w:top w:val="nil"/>
              <w:left w:val="nil"/>
              <w:bottom w:val="single" w:sz="4" w:space="0" w:color="auto"/>
              <w:right w:val="single" w:sz="4" w:space="0" w:color="auto"/>
            </w:tcBorders>
            <w:shd w:val="clear" w:color="auto" w:fill="auto"/>
            <w:vAlign w:val="center"/>
            <w:hideMark/>
          </w:tcPr>
          <w:p w14:paraId="05C3D8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223_AP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454A7B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5568A06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28.994,00 </w:t>
            </w:r>
          </w:p>
        </w:tc>
        <w:tc>
          <w:tcPr>
            <w:tcW w:w="866" w:type="dxa"/>
            <w:tcBorders>
              <w:top w:val="nil"/>
              <w:left w:val="nil"/>
              <w:bottom w:val="single" w:sz="4" w:space="0" w:color="auto"/>
              <w:right w:val="single" w:sz="4" w:space="0" w:color="auto"/>
            </w:tcBorders>
            <w:shd w:val="clear" w:color="auto" w:fill="auto"/>
            <w:vAlign w:val="center"/>
            <w:hideMark/>
          </w:tcPr>
          <w:p w14:paraId="29DE2CB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0,023%</w:t>
            </w:r>
          </w:p>
        </w:tc>
      </w:tr>
      <w:tr w:rsidR="00B24588" w:rsidRPr="00FD7257" w14:paraId="086D278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D2AB4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A49B6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58DA09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FA8B2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5DC72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remoção aparelho ar-condicionado Bloco M</w:t>
            </w:r>
          </w:p>
        </w:tc>
        <w:tc>
          <w:tcPr>
            <w:tcW w:w="1222" w:type="dxa"/>
            <w:tcBorders>
              <w:top w:val="nil"/>
              <w:left w:val="nil"/>
              <w:bottom w:val="single" w:sz="4" w:space="0" w:color="auto"/>
              <w:right w:val="single" w:sz="4" w:space="0" w:color="auto"/>
            </w:tcBorders>
            <w:shd w:val="clear" w:color="auto" w:fill="auto"/>
            <w:vAlign w:val="center"/>
            <w:hideMark/>
          </w:tcPr>
          <w:p w14:paraId="353063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224_AP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1C775A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29CF89C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3.200,00 </w:t>
            </w:r>
          </w:p>
        </w:tc>
        <w:tc>
          <w:tcPr>
            <w:tcW w:w="866" w:type="dxa"/>
            <w:tcBorders>
              <w:top w:val="nil"/>
              <w:left w:val="nil"/>
              <w:bottom w:val="single" w:sz="4" w:space="0" w:color="auto"/>
              <w:right w:val="single" w:sz="4" w:space="0" w:color="auto"/>
            </w:tcBorders>
            <w:shd w:val="clear" w:color="auto" w:fill="auto"/>
            <w:vAlign w:val="center"/>
            <w:hideMark/>
          </w:tcPr>
          <w:p w14:paraId="19E52FF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0A9FB952"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E929D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9B870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125184</w:t>
            </w:r>
          </w:p>
        </w:tc>
        <w:tc>
          <w:tcPr>
            <w:tcW w:w="626" w:type="dxa"/>
            <w:tcBorders>
              <w:top w:val="nil"/>
              <w:left w:val="nil"/>
              <w:bottom w:val="single" w:sz="4" w:space="0" w:color="auto"/>
              <w:right w:val="single" w:sz="4" w:space="0" w:color="auto"/>
            </w:tcBorders>
            <w:shd w:val="clear" w:color="auto" w:fill="auto"/>
            <w:vAlign w:val="center"/>
            <w:hideMark/>
          </w:tcPr>
          <w:p w14:paraId="73CE6E6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16F48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54BAE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material instalação Bloco E Lojas I, H e G</w:t>
            </w:r>
          </w:p>
        </w:tc>
        <w:tc>
          <w:tcPr>
            <w:tcW w:w="1222" w:type="dxa"/>
            <w:tcBorders>
              <w:top w:val="nil"/>
              <w:left w:val="nil"/>
              <w:bottom w:val="single" w:sz="4" w:space="0" w:color="auto"/>
              <w:right w:val="single" w:sz="4" w:space="0" w:color="auto"/>
            </w:tcBorders>
            <w:shd w:val="clear" w:color="auto" w:fill="auto"/>
            <w:vAlign w:val="center"/>
            <w:hideMark/>
          </w:tcPr>
          <w:p w14:paraId="336648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225_Jorge Luiz Bernardo Ferreira</w:t>
            </w:r>
          </w:p>
        </w:tc>
        <w:tc>
          <w:tcPr>
            <w:tcW w:w="1070" w:type="dxa"/>
            <w:tcBorders>
              <w:top w:val="nil"/>
              <w:left w:val="nil"/>
              <w:bottom w:val="single" w:sz="4" w:space="0" w:color="auto"/>
              <w:right w:val="single" w:sz="4" w:space="0" w:color="auto"/>
            </w:tcBorders>
            <w:shd w:val="clear" w:color="auto" w:fill="auto"/>
            <w:vAlign w:val="center"/>
            <w:hideMark/>
          </w:tcPr>
          <w:p w14:paraId="75E8A6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01/06/21</w:t>
            </w:r>
          </w:p>
        </w:tc>
        <w:tc>
          <w:tcPr>
            <w:tcW w:w="1062" w:type="dxa"/>
            <w:tcBorders>
              <w:top w:val="nil"/>
              <w:left w:val="nil"/>
              <w:bottom w:val="single" w:sz="4" w:space="0" w:color="auto"/>
              <w:right w:val="single" w:sz="4" w:space="0" w:color="auto"/>
            </w:tcBorders>
            <w:shd w:val="clear" w:color="auto" w:fill="auto"/>
            <w:vAlign w:val="center"/>
            <w:hideMark/>
          </w:tcPr>
          <w:p w14:paraId="794FDCA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6.800,00 </w:t>
            </w:r>
          </w:p>
        </w:tc>
        <w:tc>
          <w:tcPr>
            <w:tcW w:w="866" w:type="dxa"/>
            <w:tcBorders>
              <w:top w:val="nil"/>
              <w:left w:val="nil"/>
              <w:bottom w:val="single" w:sz="4" w:space="0" w:color="auto"/>
              <w:right w:val="single" w:sz="4" w:space="0" w:color="auto"/>
            </w:tcBorders>
            <w:shd w:val="clear" w:color="auto" w:fill="auto"/>
            <w:vAlign w:val="center"/>
            <w:hideMark/>
          </w:tcPr>
          <w:p w14:paraId="07D17C7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BA0AE3B"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C9530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262D0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3D739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2C341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7A34E8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Revitalização Bloco G </w:t>
            </w:r>
          </w:p>
        </w:tc>
        <w:tc>
          <w:tcPr>
            <w:tcW w:w="1222" w:type="dxa"/>
            <w:tcBorders>
              <w:top w:val="nil"/>
              <w:left w:val="nil"/>
              <w:bottom w:val="single" w:sz="4" w:space="0" w:color="auto"/>
              <w:right w:val="single" w:sz="4" w:space="0" w:color="auto"/>
            </w:tcBorders>
            <w:shd w:val="clear" w:color="auto" w:fill="auto"/>
            <w:vAlign w:val="center"/>
            <w:hideMark/>
          </w:tcPr>
          <w:p w14:paraId="6F07D9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226_Works Decs Comercio Construcao Ltda</w:t>
            </w:r>
          </w:p>
        </w:tc>
        <w:tc>
          <w:tcPr>
            <w:tcW w:w="1070" w:type="dxa"/>
            <w:tcBorders>
              <w:top w:val="nil"/>
              <w:left w:val="nil"/>
              <w:bottom w:val="single" w:sz="4" w:space="0" w:color="auto"/>
              <w:right w:val="single" w:sz="4" w:space="0" w:color="auto"/>
            </w:tcBorders>
            <w:shd w:val="clear" w:color="auto" w:fill="auto"/>
            <w:vAlign w:val="center"/>
            <w:hideMark/>
          </w:tcPr>
          <w:p w14:paraId="1B3683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04/06/21</w:t>
            </w:r>
          </w:p>
        </w:tc>
        <w:tc>
          <w:tcPr>
            <w:tcW w:w="1062" w:type="dxa"/>
            <w:tcBorders>
              <w:top w:val="nil"/>
              <w:left w:val="nil"/>
              <w:bottom w:val="single" w:sz="4" w:space="0" w:color="auto"/>
              <w:right w:val="single" w:sz="4" w:space="0" w:color="auto"/>
            </w:tcBorders>
            <w:shd w:val="clear" w:color="auto" w:fill="auto"/>
            <w:vAlign w:val="center"/>
            <w:hideMark/>
          </w:tcPr>
          <w:p w14:paraId="155C2A9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7.500,00 </w:t>
            </w:r>
          </w:p>
        </w:tc>
        <w:tc>
          <w:tcPr>
            <w:tcW w:w="866" w:type="dxa"/>
            <w:tcBorders>
              <w:top w:val="nil"/>
              <w:left w:val="nil"/>
              <w:bottom w:val="single" w:sz="4" w:space="0" w:color="auto"/>
              <w:right w:val="single" w:sz="4" w:space="0" w:color="auto"/>
            </w:tcBorders>
            <w:shd w:val="clear" w:color="auto" w:fill="auto"/>
            <w:vAlign w:val="center"/>
            <w:hideMark/>
          </w:tcPr>
          <w:p w14:paraId="0BDA955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73AF2B8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E48F6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01380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73A4D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2B427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46C04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Bloco J e L</w:t>
            </w:r>
          </w:p>
        </w:tc>
        <w:tc>
          <w:tcPr>
            <w:tcW w:w="1222" w:type="dxa"/>
            <w:tcBorders>
              <w:top w:val="nil"/>
              <w:left w:val="nil"/>
              <w:bottom w:val="single" w:sz="4" w:space="0" w:color="auto"/>
              <w:right w:val="single" w:sz="4" w:space="0" w:color="auto"/>
            </w:tcBorders>
            <w:shd w:val="clear" w:color="auto" w:fill="auto"/>
            <w:vAlign w:val="center"/>
            <w:hideMark/>
          </w:tcPr>
          <w:p w14:paraId="3EF6F5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227_MC Projetos e Construçao</w:t>
            </w:r>
          </w:p>
        </w:tc>
        <w:tc>
          <w:tcPr>
            <w:tcW w:w="1070" w:type="dxa"/>
            <w:tcBorders>
              <w:top w:val="nil"/>
              <w:left w:val="nil"/>
              <w:bottom w:val="single" w:sz="4" w:space="0" w:color="auto"/>
              <w:right w:val="single" w:sz="4" w:space="0" w:color="auto"/>
            </w:tcBorders>
            <w:shd w:val="clear" w:color="auto" w:fill="auto"/>
            <w:vAlign w:val="center"/>
            <w:hideMark/>
          </w:tcPr>
          <w:p w14:paraId="23305C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07/06/21</w:t>
            </w:r>
          </w:p>
        </w:tc>
        <w:tc>
          <w:tcPr>
            <w:tcW w:w="1062" w:type="dxa"/>
            <w:tcBorders>
              <w:top w:val="nil"/>
              <w:left w:val="nil"/>
              <w:bottom w:val="single" w:sz="4" w:space="0" w:color="auto"/>
              <w:right w:val="single" w:sz="4" w:space="0" w:color="auto"/>
            </w:tcBorders>
            <w:shd w:val="clear" w:color="auto" w:fill="auto"/>
            <w:vAlign w:val="center"/>
            <w:hideMark/>
          </w:tcPr>
          <w:p w14:paraId="1159D20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14.950,00 </w:t>
            </w:r>
          </w:p>
        </w:tc>
        <w:tc>
          <w:tcPr>
            <w:tcW w:w="866" w:type="dxa"/>
            <w:tcBorders>
              <w:top w:val="nil"/>
              <w:left w:val="nil"/>
              <w:bottom w:val="single" w:sz="4" w:space="0" w:color="auto"/>
              <w:right w:val="single" w:sz="4" w:space="0" w:color="auto"/>
            </w:tcBorders>
            <w:shd w:val="clear" w:color="auto" w:fill="auto"/>
            <w:vAlign w:val="center"/>
            <w:hideMark/>
          </w:tcPr>
          <w:p w14:paraId="3DDA1D9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28CF34B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22516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3E6E6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C16FE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92829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4D08B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Mall Bloco G</w:t>
            </w:r>
          </w:p>
        </w:tc>
        <w:tc>
          <w:tcPr>
            <w:tcW w:w="1222" w:type="dxa"/>
            <w:tcBorders>
              <w:top w:val="nil"/>
              <w:left w:val="nil"/>
              <w:bottom w:val="single" w:sz="4" w:space="0" w:color="auto"/>
              <w:right w:val="single" w:sz="4" w:space="0" w:color="auto"/>
            </w:tcBorders>
            <w:shd w:val="clear" w:color="auto" w:fill="auto"/>
            <w:vAlign w:val="center"/>
            <w:hideMark/>
          </w:tcPr>
          <w:p w14:paraId="4F91152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228_MC Projetos e Construçao</w:t>
            </w:r>
          </w:p>
        </w:tc>
        <w:tc>
          <w:tcPr>
            <w:tcW w:w="1070" w:type="dxa"/>
            <w:tcBorders>
              <w:top w:val="nil"/>
              <w:left w:val="nil"/>
              <w:bottom w:val="single" w:sz="4" w:space="0" w:color="auto"/>
              <w:right w:val="single" w:sz="4" w:space="0" w:color="auto"/>
            </w:tcBorders>
            <w:shd w:val="clear" w:color="auto" w:fill="auto"/>
            <w:vAlign w:val="center"/>
            <w:hideMark/>
          </w:tcPr>
          <w:p w14:paraId="0BE5BB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07/06/21</w:t>
            </w:r>
          </w:p>
        </w:tc>
        <w:tc>
          <w:tcPr>
            <w:tcW w:w="1062" w:type="dxa"/>
            <w:tcBorders>
              <w:top w:val="nil"/>
              <w:left w:val="nil"/>
              <w:bottom w:val="single" w:sz="4" w:space="0" w:color="auto"/>
              <w:right w:val="single" w:sz="4" w:space="0" w:color="auto"/>
            </w:tcBorders>
            <w:shd w:val="clear" w:color="auto" w:fill="auto"/>
            <w:vAlign w:val="center"/>
            <w:hideMark/>
          </w:tcPr>
          <w:p w14:paraId="074CB18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16.250,00 </w:t>
            </w:r>
          </w:p>
        </w:tc>
        <w:tc>
          <w:tcPr>
            <w:tcW w:w="866" w:type="dxa"/>
            <w:tcBorders>
              <w:top w:val="nil"/>
              <w:left w:val="nil"/>
              <w:bottom w:val="single" w:sz="4" w:space="0" w:color="auto"/>
              <w:right w:val="single" w:sz="4" w:space="0" w:color="auto"/>
            </w:tcBorders>
            <w:shd w:val="clear" w:color="auto" w:fill="auto"/>
            <w:vAlign w:val="center"/>
            <w:hideMark/>
          </w:tcPr>
          <w:p w14:paraId="2442915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15D2DD10"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0251B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AA0D0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673DA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58A32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1C449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20 máquinas de ar telhado Bloco H</w:t>
            </w:r>
          </w:p>
        </w:tc>
        <w:tc>
          <w:tcPr>
            <w:tcW w:w="1222" w:type="dxa"/>
            <w:tcBorders>
              <w:top w:val="nil"/>
              <w:left w:val="nil"/>
              <w:bottom w:val="single" w:sz="4" w:space="0" w:color="auto"/>
              <w:right w:val="single" w:sz="4" w:space="0" w:color="auto"/>
            </w:tcBorders>
            <w:shd w:val="clear" w:color="auto" w:fill="auto"/>
            <w:vAlign w:val="center"/>
            <w:hideMark/>
          </w:tcPr>
          <w:p w14:paraId="424315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229_AP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22ADDC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07/06/21</w:t>
            </w:r>
          </w:p>
        </w:tc>
        <w:tc>
          <w:tcPr>
            <w:tcW w:w="1062" w:type="dxa"/>
            <w:tcBorders>
              <w:top w:val="nil"/>
              <w:left w:val="nil"/>
              <w:bottom w:val="single" w:sz="4" w:space="0" w:color="auto"/>
              <w:right w:val="single" w:sz="4" w:space="0" w:color="auto"/>
            </w:tcBorders>
            <w:shd w:val="clear" w:color="auto" w:fill="auto"/>
            <w:vAlign w:val="center"/>
            <w:hideMark/>
          </w:tcPr>
          <w:p w14:paraId="02E570F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20.710,00 </w:t>
            </w:r>
          </w:p>
        </w:tc>
        <w:tc>
          <w:tcPr>
            <w:tcW w:w="866" w:type="dxa"/>
            <w:tcBorders>
              <w:top w:val="nil"/>
              <w:left w:val="nil"/>
              <w:bottom w:val="single" w:sz="4" w:space="0" w:color="auto"/>
              <w:right w:val="single" w:sz="4" w:space="0" w:color="auto"/>
            </w:tcBorders>
            <w:shd w:val="clear" w:color="auto" w:fill="auto"/>
            <w:vAlign w:val="center"/>
            <w:hideMark/>
          </w:tcPr>
          <w:p w14:paraId="372B5E7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6B233FD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57768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0E878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158723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923074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FDAA0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Gás Bl O lj Zou</w:t>
            </w:r>
          </w:p>
        </w:tc>
        <w:tc>
          <w:tcPr>
            <w:tcW w:w="1222" w:type="dxa"/>
            <w:tcBorders>
              <w:top w:val="nil"/>
              <w:left w:val="nil"/>
              <w:bottom w:val="single" w:sz="4" w:space="0" w:color="auto"/>
              <w:right w:val="single" w:sz="4" w:space="0" w:color="auto"/>
            </w:tcBorders>
            <w:shd w:val="clear" w:color="auto" w:fill="auto"/>
            <w:vAlign w:val="center"/>
            <w:hideMark/>
          </w:tcPr>
          <w:p w14:paraId="615134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230_MEDD Service - Instalações de Gás Ltda</w:t>
            </w:r>
          </w:p>
        </w:tc>
        <w:tc>
          <w:tcPr>
            <w:tcW w:w="1070" w:type="dxa"/>
            <w:tcBorders>
              <w:top w:val="nil"/>
              <w:left w:val="nil"/>
              <w:bottom w:val="single" w:sz="4" w:space="0" w:color="auto"/>
              <w:right w:val="single" w:sz="4" w:space="0" w:color="auto"/>
            </w:tcBorders>
            <w:shd w:val="clear" w:color="auto" w:fill="auto"/>
            <w:vAlign w:val="center"/>
            <w:hideMark/>
          </w:tcPr>
          <w:p w14:paraId="0345CD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14/06/2021</w:t>
            </w:r>
          </w:p>
        </w:tc>
        <w:tc>
          <w:tcPr>
            <w:tcW w:w="1062" w:type="dxa"/>
            <w:tcBorders>
              <w:top w:val="nil"/>
              <w:left w:val="nil"/>
              <w:bottom w:val="single" w:sz="4" w:space="0" w:color="auto"/>
              <w:right w:val="single" w:sz="4" w:space="0" w:color="auto"/>
            </w:tcBorders>
            <w:shd w:val="clear" w:color="auto" w:fill="auto"/>
            <w:vAlign w:val="center"/>
            <w:hideMark/>
          </w:tcPr>
          <w:p w14:paraId="27F61D5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7.500,00 </w:t>
            </w:r>
          </w:p>
        </w:tc>
        <w:tc>
          <w:tcPr>
            <w:tcW w:w="866" w:type="dxa"/>
            <w:tcBorders>
              <w:top w:val="nil"/>
              <w:left w:val="nil"/>
              <w:bottom w:val="single" w:sz="4" w:space="0" w:color="auto"/>
              <w:right w:val="single" w:sz="4" w:space="0" w:color="auto"/>
            </w:tcBorders>
            <w:shd w:val="clear" w:color="auto" w:fill="auto"/>
            <w:vAlign w:val="center"/>
            <w:hideMark/>
          </w:tcPr>
          <w:p w14:paraId="27CFD4C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4CB4376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25521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054B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13C21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AD15E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D1743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arquitetura Bloco F</w:t>
            </w:r>
          </w:p>
        </w:tc>
        <w:tc>
          <w:tcPr>
            <w:tcW w:w="1222" w:type="dxa"/>
            <w:tcBorders>
              <w:top w:val="nil"/>
              <w:left w:val="nil"/>
              <w:bottom w:val="single" w:sz="4" w:space="0" w:color="auto"/>
              <w:right w:val="single" w:sz="4" w:space="0" w:color="auto"/>
            </w:tcBorders>
            <w:shd w:val="clear" w:color="auto" w:fill="auto"/>
            <w:vAlign w:val="center"/>
            <w:hideMark/>
          </w:tcPr>
          <w:p w14:paraId="10738F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231_Mstudio Cenarios e Projetos</w:t>
            </w:r>
          </w:p>
        </w:tc>
        <w:tc>
          <w:tcPr>
            <w:tcW w:w="1070" w:type="dxa"/>
            <w:tcBorders>
              <w:top w:val="nil"/>
              <w:left w:val="nil"/>
              <w:bottom w:val="single" w:sz="4" w:space="0" w:color="auto"/>
              <w:right w:val="single" w:sz="4" w:space="0" w:color="auto"/>
            </w:tcBorders>
            <w:shd w:val="clear" w:color="auto" w:fill="auto"/>
            <w:vAlign w:val="center"/>
            <w:hideMark/>
          </w:tcPr>
          <w:p w14:paraId="3C4F5C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18/06/2021</w:t>
            </w:r>
          </w:p>
        </w:tc>
        <w:tc>
          <w:tcPr>
            <w:tcW w:w="1062" w:type="dxa"/>
            <w:tcBorders>
              <w:top w:val="nil"/>
              <w:left w:val="nil"/>
              <w:bottom w:val="single" w:sz="4" w:space="0" w:color="auto"/>
              <w:right w:val="single" w:sz="4" w:space="0" w:color="auto"/>
            </w:tcBorders>
            <w:shd w:val="clear" w:color="auto" w:fill="auto"/>
            <w:vAlign w:val="center"/>
            <w:hideMark/>
          </w:tcPr>
          <w:p w14:paraId="4BA79D3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7846BC5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64629DB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8BDAC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F8DAFA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998D8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7AB66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57824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4D301D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222_One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49EE99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21/06/2021</w:t>
            </w:r>
          </w:p>
        </w:tc>
        <w:tc>
          <w:tcPr>
            <w:tcW w:w="1062" w:type="dxa"/>
            <w:tcBorders>
              <w:top w:val="nil"/>
              <w:left w:val="nil"/>
              <w:bottom w:val="single" w:sz="4" w:space="0" w:color="auto"/>
              <w:right w:val="single" w:sz="4" w:space="0" w:color="auto"/>
            </w:tcBorders>
            <w:shd w:val="clear" w:color="auto" w:fill="auto"/>
            <w:vAlign w:val="center"/>
            <w:hideMark/>
          </w:tcPr>
          <w:p w14:paraId="618D9E9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110ABF8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114C90A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64989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E2B6A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29259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37CF5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BE4E4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Provisória telhado Bl H</w:t>
            </w:r>
          </w:p>
        </w:tc>
        <w:tc>
          <w:tcPr>
            <w:tcW w:w="1222" w:type="dxa"/>
            <w:tcBorders>
              <w:top w:val="nil"/>
              <w:left w:val="nil"/>
              <w:bottom w:val="single" w:sz="4" w:space="0" w:color="auto"/>
              <w:right w:val="single" w:sz="4" w:space="0" w:color="auto"/>
            </w:tcBorders>
            <w:shd w:val="clear" w:color="auto" w:fill="auto"/>
            <w:vAlign w:val="center"/>
            <w:hideMark/>
          </w:tcPr>
          <w:p w14:paraId="27316B5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DEEDF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05/05/21</w:t>
            </w:r>
          </w:p>
        </w:tc>
        <w:tc>
          <w:tcPr>
            <w:tcW w:w="1062" w:type="dxa"/>
            <w:tcBorders>
              <w:top w:val="nil"/>
              <w:left w:val="nil"/>
              <w:bottom w:val="single" w:sz="4" w:space="0" w:color="auto"/>
              <w:right w:val="single" w:sz="4" w:space="0" w:color="auto"/>
            </w:tcBorders>
            <w:shd w:val="clear" w:color="auto" w:fill="auto"/>
            <w:vAlign w:val="center"/>
            <w:hideMark/>
          </w:tcPr>
          <w:p w14:paraId="3FF2297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24.709,56 </w:t>
            </w:r>
          </w:p>
        </w:tc>
        <w:tc>
          <w:tcPr>
            <w:tcW w:w="866" w:type="dxa"/>
            <w:tcBorders>
              <w:top w:val="nil"/>
              <w:left w:val="nil"/>
              <w:bottom w:val="single" w:sz="4" w:space="0" w:color="auto"/>
              <w:right w:val="single" w:sz="4" w:space="0" w:color="auto"/>
            </w:tcBorders>
            <w:shd w:val="clear" w:color="auto" w:fill="auto"/>
            <w:vAlign w:val="center"/>
            <w:hideMark/>
          </w:tcPr>
          <w:p w14:paraId="482D6A1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794465A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15576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A5BE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F8650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ED4E6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88AC7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Praça Bl G</w:t>
            </w:r>
          </w:p>
        </w:tc>
        <w:tc>
          <w:tcPr>
            <w:tcW w:w="1222" w:type="dxa"/>
            <w:tcBorders>
              <w:top w:val="nil"/>
              <w:left w:val="nil"/>
              <w:bottom w:val="single" w:sz="4" w:space="0" w:color="auto"/>
              <w:right w:val="single" w:sz="4" w:space="0" w:color="auto"/>
            </w:tcBorders>
            <w:shd w:val="clear" w:color="auto" w:fill="auto"/>
            <w:vAlign w:val="center"/>
            <w:hideMark/>
          </w:tcPr>
          <w:p w14:paraId="0F149C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4B244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05/05/21</w:t>
            </w:r>
          </w:p>
        </w:tc>
        <w:tc>
          <w:tcPr>
            <w:tcW w:w="1062" w:type="dxa"/>
            <w:tcBorders>
              <w:top w:val="nil"/>
              <w:left w:val="nil"/>
              <w:bottom w:val="single" w:sz="4" w:space="0" w:color="auto"/>
              <w:right w:val="single" w:sz="4" w:space="0" w:color="auto"/>
            </w:tcBorders>
            <w:shd w:val="clear" w:color="auto" w:fill="auto"/>
            <w:vAlign w:val="center"/>
            <w:hideMark/>
          </w:tcPr>
          <w:p w14:paraId="6607712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12.250,00 </w:t>
            </w:r>
          </w:p>
        </w:tc>
        <w:tc>
          <w:tcPr>
            <w:tcW w:w="866" w:type="dxa"/>
            <w:tcBorders>
              <w:top w:val="nil"/>
              <w:left w:val="nil"/>
              <w:bottom w:val="single" w:sz="4" w:space="0" w:color="auto"/>
              <w:right w:val="single" w:sz="4" w:space="0" w:color="auto"/>
            </w:tcBorders>
            <w:shd w:val="clear" w:color="auto" w:fill="auto"/>
            <w:vAlign w:val="center"/>
            <w:hideMark/>
          </w:tcPr>
          <w:p w14:paraId="468BB8F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6819B65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FFC83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558F1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3813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2624E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05873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Mall Bl J e L</w:t>
            </w:r>
          </w:p>
        </w:tc>
        <w:tc>
          <w:tcPr>
            <w:tcW w:w="1222" w:type="dxa"/>
            <w:tcBorders>
              <w:top w:val="nil"/>
              <w:left w:val="nil"/>
              <w:bottom w:val="single" w:sz="4" w:space="0" w:color="auto"/>
              <w:right w:val="single" w:sz="4" w:space="0" w:color="auto"/>
            </w:tcBorders>
            <w:shd w:val="clear" w:color="auto" w:fill="auto"/>
            <w:vAlign w:val="center"/>
            <w:hideMark/>
          </w:tcPr>
          <w:p w14:paraId="0C4C4E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236_MC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666B81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07/05/21</w:t>
            </w:r>
          </w:p>
        </w:tc>
        <w:tc>
          <w:tcPr>
            <w:tcW w:w="1062" w:type="dxa"/>
            <w:tcBorders>
              <w:top w:val="nil"/>
              <w:left w:val="nil"/>
              <w:bottom w:val="single" w:sz="4" w:space="0" w:color="auto"/>
              <w:right w:val="single" w:sz="4" w:space="0" w:color="auto"/>
            </w:tcBorders>
            <w:shd w:val="clear" w:color="auto" w:fill="auto"/>
            <w:vAlign w:val="center"/>
            <w:hideMark/>
          </w:tcPr>
          <w:p w14:paraId="455D7E0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14.950,00 </w:t>
            </w:r>
          </w:p>
        </w:tc>
        <w:tc>
          <w:tcPr>
            <w:tcW w:w="866" w:type="dxa"/>
            <w:tcBorders>
              <w:top w:val="nil"/>
              <w:left w:val="nil"/>
              <w:bottom w:val="single" w:sz="4" w:space="0" w:color="auto"/>
              <w:right w:val="single" w:sz="4" w:space="0" w:color="auto"/>
            </w:tcBorders>
            <w:shd w:val="clear" w:color="auto" w:fill="auto"/>
            <w:vAlign w:val="center"/>
            <w:hideMark/>
          </w:tcPr>
          <w:p w14:paraId="2EB81C1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2DFA3AD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D7596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317C2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1A028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82C25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0B7D4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Mall Bl G</w:t>
            </w:r>
          </w:p>
        </w:tc>
        <w:tc>
          <w:tcPr>
            <w:tcW w:w="1222" w:type="dxa"/>
            <w:tcBorders>
              <w:top w:val="nil"/>
              <w:left w:val="nil"/>
              <w:bottom w:val="single" w:sz="4" w:space="0" w:color="auto"/>
              <w:right w:val="single" w:sz="4" w:space="0" w:color="auto"/>
            </w:tcBorders>
            <w:shd w:val="clear" w:color="auto" w:fill="auto"/>
            <w:vAlign w:val="center"/>
            <w:hideMark/>
          </w:tcPr>
          <w:p w14:paraId="575995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237_MC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2CAFF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07/05/21</w:t>
            </w:r>
          </w:p>
        </w:tc>
        <w:tc>
          <w:tcPr>
            <w:tcW w:w="1062" w:type="dxa"/>
            <w:tcBorders>
              <w:top w:val="nil"/>
              <w:left w:val="nil"/>
              <w:bottom w:val="single" w:sz="4" w:space="0" w:color="auto"/>
              <w:right w:val="single" w:sz="4" w:space="0" w:color="auto"/>
            </w:tcBorders>
            <w:shd w:val="clear" w:color="auto" w:fill="auto"/>
            <w:vAlign w:val="center"/>
            <w:hideMark/>
          </w:tcPr>
          <w:p w14:paraId="60BC14A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16.250,00 </w:t>
            </w:r>
          </w:p>
        </w:tc>
        <w:tc>
          <w:tcPr>
            <w:tcW w:w="866" w:type="dxa"/>
            <w:tcBorders>
              <w:top w:val="nil"/>
              <w:left w:val="nil"/>
              <w:bottom w:val="single" w:sz="4" w:space="0" w:color="auto"/>
              <w:right w:val="single" w:sz="4" w:space="0" w:color="auto"/>
            </w:tcBorders>
            <w:shd w:val="clear" w:color="auto" w:fill="auto"/>
            <w:vAlign w:val="center"/>
            <w:hideMark/>
          </w:tcPr>
          <w:p w14:paraId="2A7036F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4A248A3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3B0F7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7155F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9F88B4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F037B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3ACA3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Perfis para escadas bl L e I</w:t>
            </w:r>
          </w:p>
        </w:tc>
        <w:tc>
          <w:tcPr>
            <w:tcW w:w="1222" w:type="dxa"/>
            <w:tcBorders>
              <w:top w:val="nil"/>
              <w:left w:val="nil"/>
              <w:bottom w:val="single" w:sz="4" w:space="0" w:color="auto"/>
              <w:right w:val="single" w:sz="4" w:space="0" w:color="auto"/>
            </w:tcBorders>
            <w:shd w:val="clear" w:color="auto" w:fill="auto"/>
            <w:vAlign w:val="center"/>
            <w:hideMark/>
          </w:tcPr>
          <w:p w14:paraId="60F9A4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238_Novo Mineirão Ind e Com de Ferro Ltda</w:t>
            </w:r>
          </w:p>
        </w:tc>
        <w:tc>
          <w:tcPr>
            <w:tcW w:w="1070" w:type="dxa"/>
            <w:tcBorders>
              <w:top w:val="nil"/>
              <w:left w:val="nil"/>
              <w:bottom w:val="single" w:sz="4" w:space="0" w:color="auto"/>
              <w:right w:val="single" w:sz="4" w:space="0" w:color="auto"/>
            </w:tcBorders>
            <w:shd w:val="clear" w:color="auto" w:fill="auto"/>
            <w:vAlign w:val="center"/>
            <w:hideMark/>
          </w:tcPr>
          <w:p w14:paraId="641E8DC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07/05/21</w:t>
            </w:r>
          </w:p>
        </w:tc>
        <w:tc>
          <w:tcPr>
            <w:tcW w:w="1062" w:type="dxa"/>
            <w:tcBorders>
              <w:top w:val="nil"/>
              <w:left w:val="nil"/>
              <w:bottom w:val="single" w:sz="4" w:space="0" w:color="auto"/>
              <w:right w:val="single" w:sz="4" w:space="0" w:color="auto"/>
            </w:tcBorders>
            <w:shd w:val="clear" w:color="auto" w:fill="auto"/>
            <w:vAlign w:val="center"/>
            <w:hideMark/>
          </w:tcPr>
          <w:p w14:paraId="0332E2E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9.120,00 </w:t>
            </w:r>
          </w:p>
        </w:tc>
        <w:tc>
          <w:tcPr>
            <w:tcW w:w="866" w:type="dxa"/>
            <w:tcBorders>
              <w:top w:val="nil"/>
              <w:left w:val="nil"/>
              <w:bottom w:val="single" w:sz="4" w:space="0" w:color="auto"/>
              <w:right w:val="single" w:sz="4" w:space="0" w:color="auto"/>
            </w:tcBorders>
            <w:shd w:val="clear" w:color="auto" w:fill="auto"/>
            <w:vAlign w:val="center"/>
            <w:hideMark/>
          </w:tcPr>
          <w:p w14:paraId="523804F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58C4218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6D87B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9F4F4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5563E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89961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F4B01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Impermeab. Cob.Bl H</w:t>
            </w:r>
          </w:p>
        </w:tc>
        <w:tc>
          <w:tcPr>
            <w:tcW w:w="1222" w:type="dxa"/>
            <w:tcBorders>
              <w:top w:val="nil"/>
              <w:left w:val="nil"/>
              <w:bottom w:val="single" w:sz="4" w:space="0" w:color="auto"/>
              <w:right w:val="single" w:sz="4" w:space="0" w:color="auto"/>
            </w:tcBorders>
            <w:shd w:val="clear" w:color="auto" w:fill="auto"/>
            <w:vAlign w:val="center"/>
            <w:hideMark/>
          </w:tcPr>
          <w:p w14:paraId="7B9570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239_CCR-CIT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F0AFB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05/07/21</w:t>
            </w:r>
          </w:p>
        </w:tc>
        <w:tc>
          <w:tcPr>
            <w:tcW w:w="1062" w:type="dxa"/>
            <w:tcBorders>
              <w:top w:val="nil"/>
              <w:left w:val="nil"/>
              <w:bottom w:val="single" w:sz="4" w:space="0" w:color="auto"/>
              <w:right w:val="single" w:sz="4" w:space="0" w:color="auto"/>
            </w:tcBorders>
            <w:shd w:val="clear" w:color="auto" w:fill="auto"/>
            <w:vAlign w:val="center"/>
            <w:hideMark/>
          </w:tcPr>
          <w:p w14:paraId="535C85B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8.000,00 </w:t>
            </w:r>
          </w:p>
        </w:tc>
        <w:tc>
          <w:tcPr>
            <w:tcW w:w="866" w:type="dxa"/>
            <w:tcBorders>
              <w:top w:val="nil"/>
              <w:left w:val="nil"/>
              <w:bottom w:val="single" w:sz="4" w:space="0" w:color="auto"/>
              <w:right w:val="single" w:sz="4" w:space="0" w:color="auto"/>
            </w:tcBorders>
            <w:shd w:val="clear" w:color="auto" w:fill="auto"/>
            <w:vAlign w:val="center"/>
            <w:hideMark/>
          </w:tcPr>
          <w:p w14:paraId="1F81FC9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89D7F1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746BE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FF54D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0AA95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B3F72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C07BA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7F79C1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240_One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7CEEA2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20/05/2021</w:t>
            </w:r>
          </w:p>
        </w:tc>
        <w:tc>
          <w:tcPr>
            <w:tcW w:w="1062" w:type="dxa"/>
            <w:tcBorders>
              <w:top w:val="nil"/>
              <w:left w:val="nil"/>
              <w:bottom w:val="single" w:sz="4" w:space="0" w:color="auto"/>
              <w:right w:val="single" w:sz="4" w:space="0" w:color="auto"/>
            </w:tcBorders>
            <w:shd w:val="clear" w:color="auto" w:fill="auto"/>
            <w:vAlign w:val="center"/>
            <w:hideMark/>
          </w:tcPr>
          <w:p w14:paraId="69CE803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321988A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1BE4C1D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D213C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F27F9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403366</w:t>
            </w:r>
          </w:p>
        </w:tc>
        <w:tc>
          <w:tcPr>
            <w:tcW w:w="626" w:type="dxa"/>
            <w:tcBorders>
              <w:top w:val="nil"/>
              <w:left w:val="nil"/>
              <w:bottom w:val="single" w:sz="4" w:space="0" w:color="auto"/>
              <w:right w:val="single" w:sz="4" w:space="0" w:color="auto"/>
            </w:tcBorders>
            <w:shd w:val="clear" w:color="auto" w:fill="auto"/>
            <w:vAlign w:val="center"/>
            <w:hideMark/>
          </w:tcPr>
          <w:p w14:paraId="2BA4CE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C9CAF0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1F4B0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Bl P lj 101</w:t>
            </w:r>
          </w:p>
        </w:tc>
        <w:tc>
          <w:tcPr>
            <w:tcW w:w="1222" w:type="dxa"/>
            <w:tcBorders>
              <w:top w:val="nil"/>
              <w:left w:val="nil"/>
              <w:bottom w:val="single" w:sz="4" w:space="0" w:color="auto"/>
              <w:right w:val="single" w:sz="4" w:space="0" w:color="auto"/>
            </w:tcBorders>
            <w:shd w:val="clear" w:color="auto" w:fill="auto"/>
            <w:vAlign w:val="center"/>
            <w:hideMark/>
          </w:tcPr>
          <w:p w14:paraId="331D9D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241_Pulsar Consulteria</w:t>
            </w:r>
          </w:p>
        </w:tc>
        <w:tc>
          <w:tcPr>
            <w:tcW w:w="1070" w:type="dxa"/>
            <w:tcBorders>
              <w:top w:val="nil"/>
              <w:left w:val="nil"/>
              <w:bottom w:val="single" w:sz="4" w:space="0" w:color="auto"/>
              <w:right w:val="single" w:sz="4" w:space="0" w:color="auto"/>
            </w:tcBorders>
            <w:shd w:val="clear" w:color="auto" w:fill="auto"/>
            <w:vAlign w:val="center"/>
            <w:hideMark/>
          </w:tcPr>
          <w:p w14:paraId="1235AA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20/05/2021</w:t>
            </w:r>
          </w:p>
        </w:tc>
        <w:tc>
          <w:tcPr>
            <w:tcW w:w="1062" w:type="dxa"/>
            <w:tcBorders>
              <w:top w:val="nil"/>
              <w:left w:val="nil"/>
              <w:bottom w:val="single" w:sz="4" w:space="0" w:color="auto"/>
              <w:right w:val="single" w:sz="4" w:space="0" w:color="auto"/>
            </w:tcBorders>
            <w:shd w:val="clear" w:color="auto" w:fill="auto"/>
            <w:vAlign w:val="center"/>
            <w:hideMark/>
          </w:tcPr>
          <w:p w14:paraId="2FEBBDE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6.300,00 </w:t>
            </w:r>
          </w:p>
        </w:tc>
        <w:tc>
          <w:tcPr>
            <w:tcW w:w="866" w:type="dxa"/>
            <w:tcBorders>
              <w:top w:val="nil"/>
              <w:left w:val="nil"/>
              <w:bottom w:val="single" w:sz="4" w:space="0" w:color="auto"/>
              <w:right w:val="single" w:sz="4" w:space="0" w:color="auto"/>
            </w:tcBorders>
            <w:shd w:val="clear" w:color="auto" w:fill="auto"/>
            <w:vAlign w:val="center"/>
            <w:hideMark/>
          </w:tcPr>
          <w:p w14:paraId="01E07B3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657052D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ECC6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39076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81E2D4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8BB68B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8ACF4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2E22DE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AC043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0CDDF68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42.224,64 </w:t>
            </w:r>
          </w:p>
        </w:tc>
        <w:tc>
          <w:tcPr>
            <w:tcW w:w="866" w:type="dxa"/>
            <w:tcBorders>
              <w:top w:val="nil"/>
              <w:left w:val="nil"/>
              <w:bottom w:val="single" w:sz="4" w:space="0" w:color="auto"/>
              <w:right w:val="single" w:sz="4" w:space="0" w:color="auto"/>
            </w:tcBorders>
            <w:shd w:val="clear" w:color="auto" w:fill="auto"/>
            <w:vAlign w:val="center"/>
            <w:hideMark/>
          </w:tcPr>
          <w:p w14:paraId="3A47897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0,034%</w:t>
            </w:r>
          </w:p>
        </w:tc>
      </w:tr>
      <w:tr w:rsidR="00B24588" w:rsidRPr="00FD7257" w14:paraId="5FCEF083"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1271B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45357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C3F41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1B7F3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8F4CE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Regularização do contrapiso aceso carga e descarga</w:t>
            </w:r>
          </w:p>
        </w:tc>
        <w:tc>
          <w:tcPr>
            <w:tcW w:w="1222" w:type="dxa"/>
            <w:tcBorders>
              <w:top w:val="nil"/>
              <w:left w:val="nil"/>
              <w:bottom w:val="single" w:sz="4" w:space="0" w:color="auto"/>
              <w:right w:val="single" w:sz="4" w:space="0" w:color="auto"/>
            </w:tcBorders>
            <w:shd w:val="clear" w:color="auto" w:fill="auto"/>
            <w:vAlign w:val="center"/>
            <w:hideMark/>
          </w:tcPr>
          <w:p w14:paraId="12AEA9C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245_MC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1B4E5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23DD082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30.000,00 </w:t>
            </w:r>
          </w:p>
        </w:tc>
        <w:tc>
          <w:tcPr>
            <w:tcW w:w="866" w:type="dxa"/>
            <w:tcBorders>
              <w:top w:val="nil"/>
              <w:left w:val="nil"/>
              <w:bottom w:val="single" w:sz="4" w:space="0" w:color="auto"/>
              <w:right w:val="single" w:sz="4" w:space="0" w:color="auto"/>
            </w:tcBorders>
            <w:shd w:val="clear" w:color="auto" w:fill="auto"/>
            <w:vAlign w:val="center"/>
            <w:hideMark/>
          </w:tcPr>
          <w:p w14:paraId="718D966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0,024%</w:t>
            </w:r>
          </w:p>
        </w:tc>
      </w:tr>
      <w:tr w:rsidR="00B24588" w:rsidRPr="00FD7257" w14:paraId="2DD1DB27"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0EDB3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A071E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E3A34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A02BA3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5AFB2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Regularização do contrapiso aceso carga e descarga Bloco H</w:t>
            </w:r>
          </w:p>
        </w:tc>
        <w:tc>
          <w:tcPr>
            <w:tcW w:w="1222" w:type="dxa"/>
            <w:tcBorders>
              <w:top w:val="nil"/>
              <w:left w:val="nil"/>
              <w:bottom w:val="single" w:sz="4" w:space="0" w:color="auto"/>
              <w:right w:val="single" w:sz="4" w:space="0" w:color="auto"/>
            </w:tcBorders>
            <w:shd w:val="clear" w:color="auto" w:fill="auto"/>
            <w:vAlign w:val="center"/>
            <w:hideMark/>
          </w:tcPr>
          <w:p w14:paraId="506425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246_MC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D1296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3D1A332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19.375,00 </w:t>
            </w:r>
          </w:p>
        </w:tc>
        <w:tc>
          <w:tcPr>
            <w:tcW w:w="866" w:type="dxa"/>
            <w:tcBorders>
              <w:top w:val="nil"/>
              <w:left w:val="nil"/>
              <w:bottom w:val="single" w:sz="4" w:space="0" w:color="auto"/>
              <w:right w:val="single" w:sz="4" w:space="0" w:color="auto"/>
            </w:tcBorders>
            <w:shd w:val="clear" w:color="auto" w:fill="auto"/>
            <w:vAlign w:val="center"/>
            <w:hideMark/>
          </w:tcPr>
          <w:p w14:paraId="3129DB6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69BA5B3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D122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025D0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5AAB7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15F8E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9DBD6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Mall Bloco G</w:t>
            </w:r>
          </w:p>
        </w:tc>
        <w:tc>
          <w:tcPr>
            <w:tcW w:w="1222" w:type="dxa"/>
            <w:tcBorders>
              <w:top w:val="nil"/>
              <w:left w:val="nil"/>
              <w:bottom w:val="single" w:sz="4" w:space="0" w:color="auto"/>
              <w:right w:val="single" w:sz="4" w:space="0" w:color="auto"/>
            </w:tcBorders>
            <w:shd w:val="clear" w:color="auto" w:fill="auto"/>
            <w:vAlign w:val="center"/>
            <w:hideMark/>
          </w:tcPr>
          <w:p w14:paraId="51C224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247_MC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1FEFED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527A5BC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16.250,00 </w:t>
            </w:r>
          </w:p>
        </w:tc>
        <w:tc>
          <w:tcPr>
            <w:tcW w:w="866" w:type="dxa"/>
            <w:tcBorders>
              <w:top w:val="nil"/>
              <w:left w:val="nil"/>
              <w:bottom w:val="single" w:sz="4" w:space="0" w:color="auto"/>
              <w:right w:val="single" w:sz="4" w:space="0" w:color="auto"/>
            </w:tcBorders>
            <w:shd w:val="clear" w:color="auto" w:fill="auto"/>
            <w:vAlign w:val="center"/>
            <w:hideMark/>
          </w:tcPr>
          <w:p w14:paraId="3B2085D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5515A05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D4976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65FE7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84A70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ACE21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0E450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Impermeabilização Bloco H</w:t>
            </w:r>
          </w:p>
        </w:tc>
        <w:tc>
          <w:tcPr>
            <w:tcW w:w="1222" w:type="dxa"/>
            <w:tcBorders>
              <w:top w:val="nil"/>
              <w:left w:val="nil"/>
              <w:bottom w:val="single" w:sz="4" w:space="0" w:color="auto"/>
              <w:right w:val="single" w:sz="4" w:space="0" w:color="auto"/>
            </w:tcBorders>
            <w:shd w:val="clear" w:color="auto" w:fill="auto"/>
            <w:vAlign w:val="center"/>
            <w:hideMark/>
          </w:tcPr>
          <w:p w14:paraId="21EC32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249_CCR-CIT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7D4E47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3F2A764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8.000,00 </w:t>
            </w:r>
          </w:p>
        </w:tc>
        <w:tc>
          <w:tcPr>
            <w:tcW w:w="866" w:type="dxa"/>
            <w:tcBorders>
              <w:top w:val="nil"/>
              <w:left w:val="nil"/>
              <w:bottom w:val="single" w:sz="4" w:space="0" w:color="auto"/>
              <w:right w:val="single" w:sz="4" w:space="0" w:color="auto"/>
            </w:tcBorders>
            <w:shd w:val="clear" w:color="auto" w:fill="auto"/>
            <w:vAlign w:val="center"/>
            <w:hideMark/>
          </w:tcPr>
          <w:p w14:paraId="5B07CB7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43F03E4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B543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9E8CF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7372AA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0F0EA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55051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Benfeit. Lojas Bloco F</w:t>
            </w:r>
          </w:p>
        </w:tc>
        <w:tc>
          <w:tcPr>
            <w:tcW w:w="1222" w:type="dxa"/>
            <w:tcBorders>
              <w:top w:val="nil"/>
              <w:left w:val="nil"/>
              <w:bottom w:val="single" w:sz="4" w:space="0" w:color="auto"/>
              <w:right w:val="single" w:sz="4" w:space="0" w:color="auto"/>
            </w:tcBorders>
            <w:shd w:val="clear" w:color="auto" w:fill="auto"/>
            <w:vAlign w:val="center"/>
            <w:hideMark/>
          </w:tcPr>
          <w:p w14:paraId="756059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250_Mstudio Cenarios e Projetos</w:t>
            </w:r>
          </w:p>
        </w:tc>
        <w:tc>
          <w:tcPr>
            <w:tcW w:w="1070" w:type="dxa"/>
            <w:tcBorders>
              <w:top w:val="nil"/>
              <w:left w:val="nil"/>
              <w:bottom w:val="single" w:sz="4" w:space="0" w:color="auto"/>
              <w:right w:val="single" w:sz="4" w:space="0" w:color="auto"/>
            </w:tcBorders>
            <w:shd w:val="clear" w:color="auto" w:fill="auto"/>
            <w:vAlign w:val="center"/>
            <w:hideMark/>
          </w:tcPr>
          <w:p w14:paraId="0C52BC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16/04/2021</w:t>
            </w:r>
          </w:p>
        </w:tc>
        <w:tc>
          <w:tcPr>
            <w:tcW w:w="1062" w:type="dxa"/>
            <w:tcBorders>
              <w:top w:val="nil"/>
              <w:left w:val="nil"/>
              <w:bottom w:val="single" w:sz="4" w:space="0" w:color="auto"/>
              <w:right w:val="single" w:sz="4" w:space="0" w:color="auto"/>
            </w:tcBorders>
            <w:shd w:val="clear" w:color="auto" w:fill="auto"/>
            <w:vAlign w:val="center"/>
            <w:hideMark/>
          </w:tcPr>
          <w:p w14:paraId="5D11A7B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095CB09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485F4A4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29293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C22D7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FC01D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42B2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1B3CD5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Mall Bloco J e L</w:t>
            </w:r>
          </w:p>
        </w:tc>
        <w:tc>
          <w:tcPr>
            <w:tcW w:w="1222" w:type="dxa"/>
            <w:tcBorders>
              <w:top w:val="nil"/>
              <w:left w:val="nil"/>
              <w:bottom w:val="single" w:sz="4" w:space="0" w:color="auto"/>
              <w:right w:val="single" w:sz="4" w:space="0" w:color="auto"/>
            </w:tcBorders>
            <w:shd w:val="clear" w:color="auto" w:fill="auto"/>
            <w:vAlign w:val="center"/>
            <w:hideMark/>
          </w:tcPr>
          <w:p w14:paraId="49D981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251_MC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385992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26/04/2021</w:t>
            </w:r>
          </w:p>
        </w:tc>
        <w:tc>
          <w:tcPr>
            <w:tcW w:w="1062" w:type="dxa"/>
            <w:tcBorders>
              <w:top w:val="nil"/>
              <w:left w:val="nil"/>
              <w:bottom w:val="single" w:sz="4" w:space="0" w:color="auto"/>
              <w:right w:val="single" w:sz="4" w:space="0" w:color="auto"/>
            </w:tcBorders>
            <w:shd w:val="clear" w:color="auto" w:fill="auto"/>
            <w:vAlign w:val="center"/>
            <w:hideMark/>
          </w:tcPr>
          <w:p w14:paraId="5F531DB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24.150,00 </w:t>
            </w:r>
          </w:p>
        </w:tc>
        <w:tc>
          <w:tcPr>
            <w:tcW w:w="866" w:type="dxa"/>
            <w:tcBorders>
              <w:top w:val="nil"/>
              <w:left w:val="nil"/>
              <w:bottom w:val="single" w:sz="4" w:space="0" w:color="auto"/>
              <w:right w:val="single" w:sz="4" w:space="0" w:color="auto"/>
            </w:tcBorders>
            <w:shd w:val="clear" w:color="auto" w:fill="auto"/>
            <w:vAlign w:val="center"/>
            <w:hideMark/>
          </w:tcPr>
          <w:p w14:paraId="12A7BF3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7E18B523"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AB0EF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0EAFC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1E9AE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CD0EB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5D586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Desmontagem telhado Bloco H e remontagem nova estrutura</w:t>
            </w:r>
          </w:p>
        </w:tc>
        <w:tc>
          <w:tcPr>
            <w:tcW w:w="1222" w:type="dxa"/>
            <w:tcBorders>
              <w:top w:val="nil"/>
              <w:left w:val="nil"/>
              <w:bottom w:val="single" w:sz="4" w:space="0" w:color="auto"/>
              <w:right w:val="single" w:sz="4" w:space="0" w:color="auto"/>
            </w:tcBorders>
            <w:shd w:val="clear" w:color="auto" w:fill="auto"/>
            <w:vAlign w:val="center"/>
            <w:hideMark/>
          </w:tcPr>
          <w:p w14:paraId="6B8442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BFE58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7794858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42.224,64 </w:t>
            </w:r>
          </w:p>
        </w:tc>
        <w:tc>
          <w:tcPr>
            <w:tcW w:w="866" w:type="dxa"/>
            <w:tcBorders>
              <w:top w:val="nil"/>
              <w:left w:val="nil"/>
              <w:bottom w:val="single" w:sz="4" w:space="0" w:color="auto"/>
              <w:right w:val="single" w:sz="4" w:space="0" w:color="auto"/>
            </w:tcBorders>
            <w:shd w:val="clear" w:color="auto" w:fill="auto"/>
            <w:vAlign w:val="center"/>
            <w:hideMark/>
          </w:tcPr>
          <w:p w14:paraId="17D2692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0,034%</w:t>
            </w:r>
          </w:p>
        </w:tc>
      </w:tr>
      <w:tr w:rsidR="00B24588" w:rsidRPr="00FD7257" w14:paraId="305485C9"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4E9F3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3CE1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09122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AEE36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FACB8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Reforma patamar técnico sobre telhado Bloco L</w:t>
            </w:r>
          </w:p>
        </w:tc>
        <w:tc>
          <w:tcPr>
            <w:tcW w:w="1222" w:type="dxa"/>
            <w:tcBorders>
              <w:top w:val="nil"/>
              <w:left w:val="nil"/>
              <w:bottom w:val="single" w:sz="4" w:space="0" w:color="auto"/>
              <w:right w:val="single" w:sz="4" w:space="0" w:color="auto"/>
            </w:tcBorders>
            <w:shd w:val="clear" w:color="auto" w:fill="auto"/>
            <w:vAlign w:val="center"/>
            <w:hideMark/>
          </w:tcPr>
          <w:p w14:paraId="1026E4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F0B43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2E2B1F1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3.325,00 </w:t>
            </w:r>
          </w:p>
        </w:tc>
        <w:tc>
          <w:tcPr>
            <w:tcW w:w="866" w:type="dxa"/>
            <w:tcBorders>
              <w:top w:val="nil"/>
              <w:left w:val="nil"/>
              <w:bottom w:val="single" w:sz="4" w:space="0" w:color="auto"/>
              <w:right w:val="single" w:sz="4" w:space="0" w:color="auto"/>
            </w:tcBorders>
            <w:shd w:val="clear" w:color="auto" w:fill="auto"/>
            <w:vAlign w:val="center"/>
            <w:hideMark/>
          </w:tcPr>
          <w:p w14:paraId="4755596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1BAFF21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59D4C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7AAA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2F8F5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ECA2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83344D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Montagem cobertura provis. Telhado Bloco H</w:t>
            </w:r>
          </w:p>
        </w:tc>
        <w:tc>
          <w:tcPr>
            <w:tcW w:w="1222" w:type="dxa"/>
            <w:tcBorders>
              <w:top w:val="nil"/>
              <w:left w:val="nil"/>
              <w:bottom w:val="single" w:sz="4" w:space="0" w:color="auto"/>
              <w:right w:val="single" w:sz="4" w:space="0" w:color="auto"/>
            </w:tcBorders>
            <w:shd w:val="clear" w:color="auto" w:fill="auto"/>
            <w:vAlign w:val="center"/>
            <w:hideMark/>
          </w:tcPr>
          <w:p w14:paraId="21E42D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9B6CD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04F6B62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24.709,56 </w:t>
            </w:r>
          </w:p>
        </w:tc>
        <w:tc>
          <w:tcPr>
            <w:tcW w:w="866" w:type="dxa"/>
            <w:tcBorders>
              <w:top w:val="nil"/>
              <w:left w:val="nil"/>
              <w:bottom w:val="single" w:sz="4" w:space="0" w:color="auto"/>
              <w:right w:val="single" w:sz="4" w:space="0" w:color="auto"/>
            </w:tcBorders>
            <w:shd w:val="clear" w:color="auto" w:fill="auto"/>
            <w:vAlign w:val="center"/>
            <w:hideMark/>
          </w:tcPr>
          <w:p w14:paraId="07B73D1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61863EF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7E799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AEF02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E4DD7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B5486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4BDD9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corredor entre XN e Brentwood</w:t>
            </w:r>
          </w:p>
        </w:tc>
        <w:tc>
          <w:tcPr>
            <w:tcW w:w="1222" w:type="dxa"/>
            <w:tcBorders>
              <w:top w:val="nil"/>
              <w:left w:val="nil"/>
              <w:bottom w:val="single" w:sz="4" w:space="0" w:color="auto"/>
              <w:right w:val="single" w:sz="4" w:space="0" w:color="auto"/>
            </w:tcBorders>
            <w:shd w:val="clear" w:color="auto" w:fill="auto"/>
            <w:vAlign w:val="center"/>
            <w:hideMark/>
          </w:tcPr>
          <w:p w14:paraId="22475B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6951F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41DA73B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8.700,00 </w:t>
            </w:r>
          </w:p>
        </w:tc>
        <w:tc>
          <w:tcPr>
            <w:tcW w:w="866" w:type="dxa"/>
            <w:tcBorders>
              <w:top w:val="nil"/>
              <w:left w:val="nil"/>
              <w:bottom w:val="single" w:sz="4" w:space="0" w:color="auto"/>
              <w:right w:val="single" w:sz="4" w:space="0" w:color="auto"/>
            </w:tcBorders>
            <w:shd w:val="clear" w:color="auto" w:fill="auto"/>
            <w:vAlign w:val="center"/>
            <w:hideMark/>
          </w:tcPr>
          <w:p w14:paraId="74970AC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622DDAF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629E0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F944C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3735A7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074FA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2BF17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laje Bloco H</w:t>
            </w:r>
          </w:p>
        </w:tc>
        <w:tc>
          <w:tcPr>
            <w:tcW w:w="1222" w:type="dxa"/>
            <w:tcBorders>
              <w:top w:val="nil"/>
              <w:left w:val="nil"/>
              <w:bottom w:val="single" w:sz="4" w:space="0" w:color="auto"/>
              <w:right w:val="single" w:sz="4" w:space="0" w:color="auto"/>
            </w:tcBorders>
            <w:shd w:val="clear" w:color="auto" w:fill="auto"/>
            <w:vAlign w:val="center"/>
            <w:hideMark/>
          </w:tcPr>
          <w:p w14:paraId="37E7FC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9DDD3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2DFC4EF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21.400,00 </w:t>
            </w:r>
          </w:p>
        </w:tc>
        <w:tc>
          <w:tcPr>
            <w:tcW w:w="866" w:type="dxa"/>
            <w:tcBorders>
              <w:top w:val="nil"/>
              <w:left w:val="nil"/>
              <w:bottom w:val="single" w:sz="4" w:space="0" w:color="auto"/>
              <w:right w:val="single" w:sz="4" w:space="0" w:color="auto"/>
            </w:tcBorders>
            <w:shd w:val="clear" w:color="auto" w:fill="auto"/>
            <w:vAlign w:val="center"/>
            <w:hideMark/>
          </w:tcPr>
          <w:p w14:paraId="436DB10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24D426D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43746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7AA8C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4D2A2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A1A4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72324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 Escada metálica Bloco J</w:t>
            </w:r>
          </w:p>
        </w:tc>
        <w:tc>
          <w:tcPr>
            <w:tcW w:w="1222" w:type="dxa"/>
            <w:tcBorders>
              <w:top w:val="nil"/>
              <w:left w:val="nil"/>
              <w:bottom w:val="single" w:sz="4" w:space="0" w:color="auto"/>
              <w:right w:val="single" w:sz="4" w:space="0" w:color="auto"/>
            </w:tcBorders>
            <w:shd w:val="clear" w:color="auto" w:fill="auto"/>
            <w:vAlign w:val="center"/>
            <w:hideMark/>
          </w:tcPr>
          <w:p w14:paraId="4A39C6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259_Gynx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57AAF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6EA8CEC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52,84 </w:t>
            </w:r>
          </w:p>
        </w:tc>
        <w:tc>
          <w:tcPr>
            <w:tcW w:w="866" w:type="dxa"/>
            <w:tcBorders>
              <w:top w:val="nil"/>
              <w:left w:val="nil"/>
              <w:bottom w:val="single" w:sz="4" w:space="0" w:color="auto"/>
              <w:right w:val="single" w:sz="4" w:space="0" w:color="auto"/>
            </w:tcBorders>
            <w:shd w:val="clear" w:color="auto" w:fill="auto"/>
            <w:vAlign w:val="center"/>
            <w:hideMark/>
          </w:tcPr>
          <w:p w14:paraId="5D125F0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0,000%</w:t>
            </w:r>
          </w:p>
        </w:tc>
      </w:tr>
      <w:tr w:rsidR="00B24588" w:rsidRPr="00FD7257" w14:paraId="08ED798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E319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8475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3B7A6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77C95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18FD1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Demolição e Concretagem Brentwood</w:t>
            </w:r>
          </w:p>
        </w:tc>
        <w:tc>
          <w:tcPr>
            <w:tcW w:w="1222" w:type="dxa"/>
            <w:tcBorders>
              <w:top w:val="nil"/>
              <w:left w:val="nil"/>
              <w:bottom w:val="single" w:sz="4" w:space="0" w:color="auto"/>
              <w:right w:val="single" w:sz="4" w:space="0" w:color="auto"/>
            </w:tcBorders>
            <w:shd w:val="clear" w:color="auto" w:fill="auto"/>
            <w:vAlign w:val="center"/>
            <w:hideMark/>
          </w:tcPr>
          <w:p w14:paraId="456CB9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772314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11/03/2021</w:t>
            </w:r>
          </w:p>
        </w:tc>
        <w:tc>
          <w:tcPr>
            <w:tcW w:w="1062" w:type="dxa"/>
            <w:tcBorders>
              <w:top w:val="nil"/>
              <w:left w:val="nil"/>
              <w:bottom w:val="single" w:sz="4" w:space="0" w:color="auto"/>
              <w:right w:val="single" w:sz="4" w:space="0" w:color="auto"/>
            </w:tcBorders>
            <w:shd w:val="clear" w:color="auto" w:fill="auto"/>
            <w:vAlign w:val="center"/>
            <w:hideMark/>
          </w:tcPr>
          <w:p w14:paraId="17C6E17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9.686,25 </w:t>
            </w:r>
          </w:p>
        </w:tc>
        <w:tc>
          <w:tcPr>
            <w:tcW w:w="866" w:type="dxa"/>
            <w:tcBorders>
              <w:top w:val="nil"/>
              <w:left w:val="nil"/>
              <w:bottom w:val="single" w:sz="4" w:space="0" w:color="auto"/>
              <w:right w:val="single" w:sz="4" w:space="0" w:color="auto"/>
            </w:tcBorders>
            <w:shd w:val="clear" w:color="auto" w:fill="auto"/>
            <w:vAlign w:val="center"/>
            <w:hideMark/>
          </w:tcPr>
          <w:p w14:paraId="43C5738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5BBE7F77"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95B08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464F0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3F79BC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C4C24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02955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Demolição de drywall e Alvenaria Arquivo Contemporâneo</w:t>
            </w:r>
          </w:p>
        </w:tc>
        <w:tc>
          <w:tcPr>
            <w:tcW w:w="1222" w:type="dxa"/>
            <w:tcBorders>
              <w:top w:val="nil"/>
              <w:left w:val="nil"/>
              <w:bottom w:val="single" w:sz="4" w:space="0" w:color="auto"/>
              <w:right w:val="single" w:sz="4" w:space="0" w:color="auto"/>
            </w:tcBorders>
            <w:shd w:val="clear" w:color="auto" w:fill="auto"/>
            <w:vAlign w:val="center"/>
            <w:hideMark/>
          </w:tcPr>
          <w:p w14:paraId="5CB196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261_CCR-CIT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3E80C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1844210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08B325D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38A771F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62CEF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4EA9B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75CEC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2DC35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4FDB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Modernização cob. Bloco H</w:t>
            </w:r>
          </w:p>
        </w:tc>
        <w:tc>
          <w:tcPr>
            <w:tcW w:w="1222" w:type="dxa"/>
            <w:tcBorders>
              <w:top w:val="nil"/>
              <w:left w:val="nil"/>
              <w:bottom w:val="single" w:sz="4" w:space="0" w:color="auto"/>
              <w:right w:val="single" w:sz="4" w:space="0" w:color="auto"/>
            </w:tcBorders>
            <w:shd w:val="clear" w:color="auto" w:fill="auto"/>
            <w:vAlign w:val="center"/>
            <w:hideMark/>
          </w:tcPr>
          <w:p w14:paraId="143884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74EB8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0212981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77.512,37 </w:t>
            </w:r>
          </w:p>
        </w:tc>
        <w:tc>
          <w:tcPr>
            <w:tcW w:w="866" w:type="dxa"/>
            <w:tcBorders>
              <w:top w:val="nil"/>
              <w:left w:val="nil"/>
              <w:bottom w:val="single" w:sz="4" w:space="0" w:color="auto"/>
              <w:right w:val="single" w:sz="4" w:space="0" w:color="auto"/>
            </w:tcBorders>
            <w:shd w:val="clear" w:color="auto" w:fill="auto"/>
            <w:vAlign w:val="center"/>
            <w:hideMark/>
          </w:tcPr>
          <w:p w14:paraId="1E6235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0,062%</w:t>
            </w:r>
          </w:p>
        </w:tc>
      </w:tr>
      <w:tr w:rsidR="00B24588" w:rsidRPr="00FD7257" w14:paraId="61CE930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ACC98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60548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3B7F9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3F057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65104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Materiais substituição telhado Bloco H</w:t>
            </w:r>
          </w:p>
        </w:tc>
        <w:tc>
          <w:tcPr>
            <w:tcW w:w="1222" w:type="dxa"/>
            <w:tcBorders>
              <w:top w:val="nil"/>
              <w:left w:val="nil"/>
              <w:bottom w:val="single" w:sz="4" w:space="0" w:color="auto"/>
              <w:right w:val="single" w:sz="4" w:space="0" w:color="auto"/>
            </w:tcBorders>
            <w:shd w:val="clear" w:color="auto" w:fill="auto"/>
            <w:vAlign w:val="center"/>
            <w:hideMark/>
          </w:tcPr>
          <w:p w14:paraId="4D33F2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264_Novo Mineirão Industria e Comercio de Ferro Ltda</w:t>
            </w:r>
          </w:p>
        </w:tc>
        <w:tc>
          <w:tcPr>
            <w:tcW w:w="1070" w:type="dxa"/>
            <w:tcBorders>
              <w:top w:val="nil"/>
              <w:left w:val="nil"/>
              <w:bottom w:val="single" w:sz="4" w:space="0" w:color="auto"/>
              <w:right w:val="single" w:sz="4" w:space="0" w:color="auto"/>
            </w:tcBorders>
            <w:shd w:val="clear" w:color="auto" w:fill="auto"/>
            <w:vAlign w:val="center"/>
            <w:hideMark/>
          </w:tcPr>
          <w:p w14:paraId="5CF42A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21/03/2021</w:t>
            </w:r>
          </w:p>
        </w:tc>
        <w:tc>
          <w:tcPr>
            <w:tcW w:w="1062" w:type="dxa"/>
            <w:tcBorders>
              <w:top w:val="nil"/>
              <w:left w:val="nil"/>
              <w:bottom w:val="single" w:sz="4" w:space="0" w:color="auto"/>
              <w:right w:val="single" w:sz="4" w:space="0" w:color="auto"/>
            </w:tcBorders>
            <w:shd w:val="clear" w:color="auto" w:fill="auto"/>
            <w:vAlign w:val="center"/>
            <w:hideMark/>
          </w:tcPr>
          <w:p w14:paraId="1E1AFB2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73.534,72 </w:t>
            </w:r>
          </w:p>
        </w:tc>
        <w:tc>
          <w:tcPr>
            <w:tcW w:w="866" w:type="dxa"/>
            <w:tcBorders>
              <w:top w:val="nil"/>
              <w:left w:val="nil"/>
              <w:bottom w:val="single" w:sz="4" w:space="0" w:color="auto"/>
              <w:right w:val="single" w:sz="4" w:space="0" w:color="auto"/>
            </w:tcBorders>
            <w:shd w:val="clear" w:color="auto" w:fill="auto"/>
            <w:vAlign w:val="center"/>
            <w:hideMark/>
          </w:tcPr>
          <w:p w14:paraId="0C20CFB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617258C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CEC2A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B1B9D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D68A4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27F94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3602E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Letreiro para subsolo PV0</w:t>
            </w:r>
          </w:p>
        </w:tc>
        <w:tc>
          <w:tcPr>
            <w:tcW w:w="1222" w:type="dxa"/>
            <w:tcBorders>
              <w:top w:val="nil"/>
              <w:left w:val="nil"/>
              <w:bottom w:val="single" w:sz="4" w:space="0" w:color="auto"/>
              <w:right w:val="single" w:sz="4" w:space="0" w:color="auto"/>
            </w:tcBorders>
            <w:shd w:val="clear" w:color="auto" w:fill="auto"/>
            <w:vAlign w:val="center"/>
            <w:hideMark/>
          </w:tcPr>
          <w:p w14:paraId="4BD6C6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265_Signsticchi Comunicação Visual Ltda</w:t>
            </w:r>
          </w:p>
        </w:tc>
        <w:tc>
          <w:tcPr>
            <w:tcW w:w="1070" w:type="dxa"/>
            <w:tcBorders>
              <w:top w:val="nil"/>
              <w:left w:val="nil"/>
              <w:bottom w:val="single" w:sz="4" w:space="0" w:color="auto"/>
              <w:right w:val="single" w:sz="4" w:space="0" w:color="auto"/>
            </w:tcBorders>
            <w:shd w:val="clear" w:color="auto" w:fill="auto"/>
            <w:vAlign w:val="center"/>
            <w:hideMark/>
          </w:tcPr>
          <w:p w14:paraId="097755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4204E12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9.787,00 </w:t>
            </w:r>
          </w:p>
        </w:tc>
        <w:tc>
          <w:tcPr>
            <w:tcW w:w="866" w:type="dxa"/>
            <w:tcBorders>
              <w:top w:val="nil"/>
              <w:left w:val="nil"/>
              <w:bottom w:val="single" w:sz="4" w:space="0" w:color="auto"/>
              <w:right w:val="single" w:sz="4" w:space="0" w:color="auto"/>
            </w:tcBorders>
            <w:shd w:val="clear" w:color="auto" w:fill="auto"/>
            <w:vAlign w:val="center"/>
            <w:hideMark/>
          </w:tcPr>
          <w:p w14:paraId="503D79B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3BACC5C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AC5F1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6CB3E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345F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A3C4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552D9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7º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167000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266_One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61D90D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5EE131F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0046EAD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2BE0579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E2B29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8EB7C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D2007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0D87E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C7F4F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provisória (Complemento) Bloco H</w:t>
            </w:r>
          </w:p>
        </w:tc>
        <w:tc>
          <w:tcPr>
            <w:tcW w:w="1222" w:type="dxa"/>
            <w:tcBorders>
              <w:top w:val="nil"/>
              <w:left w:val="nil"/>
              <w:bottom w:val="single" w:sz="4" w:space="0" w:color="auto"/>
              <w:right w:val="single" w:sz="4" w:space="0" w:color="auto"/>
            </w:tcBorders>
            <w:shd w:val="clear" w:color="auto" w:fill="auto"/>
            <w:vAlign w:val="center"/>
            <w:hideMark/>
          </w:tcPr>
          <w:p w14:paraId="6B22F0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267_Tindiba Materiais de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367745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25/03/2021</w:t>
            </w:r>
          </w:p>
        </w:tc>
        <w:tc>
          <w:tcPr>
            <w:tcW w:w="1062" w:type="dxa"/>
            <w:tcBorders>
              <w:top w:val="nil"/>
              <w:left w:val="nil"/>
              <w:bottom w:val="single" w:sz="4" w:space="0" w:color="auto"/>
              <w:right w:val="single" w:sz="4" w:space="0" w:color="auto"/>
            </w:tcBorders>
            <w:shd w:val="clear" w:color="auto" w:fill="auto"/>
            <w:vAlign w:val="center"/>
            <w:hideMark/>
          </w:tcPr>
          <w:p w14:paraId="18B4416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17.735,00 </w:t>
            </w:r>
          </w:p>
        </w:tc>
        <w:tc>
          <w:tcPr>
            <w:tcW w:w="866" w:type="dxa"/>
            <w:tcBorders>
              <w:top w:val="nil"/>
              <w:left w:val="nil"/>
              <w:bottom w:val="single" w:sz="4" w:space="0" w:color="auto"/>
              <w:right w:val="single" w:sz="4" w:space="0" w:color="auto"/>
            </w:tcBorders>
            <w:shd w:val="clear" w:color="auto" w:fill="auto"/>
            <w:vAlign w:val="center"/>
            <w:hideMark/>
          </w:tcPr>
          <w:p w14:paraId="563E37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7359AEF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88D08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58396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430F5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53BA3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C070B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cobertura Bl A</w:t>
            </w:r>
          </w:p>
        </w:tc>
        <w:tc>
          <w:tcPr>
            <w:tcW w:w="1222" w:type="dxa"/>
            <w:tcBorders>
              <w:top w:val="nil"/>
              <w:left w:val="nil"/>
              <w:bottom w:val="single" w:sz="4" w:space="0" w:color="auto"/>
              <w:right w:val="single" w:sz="4" w:space="0" w:color="auto"/>
            </w:tcBorders>
            <w:shd w:val="clear" w:color="auto" w:fill="auto"/>
            <w:vAlign w:val="center"/>
            <w:hideMark/>
          </w:tcPr>
          <w:p w14:paraId="4562FA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268_CCR-CIT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1326A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22/02/2021</w:t>
            </w:r>
          </w:p>
        </w:tc>
        <w:tc>
          <w:tcPr>
            <w:tcW w:w="1062" w:type="dxa"/>
            <w:tcBorders>
              <w:top w:val="nil"/>
              <w:left w:val="nil"/>
              <w:bottom w:val="single" w:sz="4" w:space="0" w:color="auto"/>
              <w:right w:val="single" w:sz="4" w:space="0" w:color="auto"/>
            </w:tcBorders>
            <w:shd w:val="clear" w:color="auto" w:fill="auto"/>
            <w:vAlign w:val="center"/>
            <w:hideMark/>
          </w:tcPr>
          <w:p w14:paraId="063EF9C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8.400,00 </w:t>
            </w:r>
          </w:p>
        </w:tc>
        <w:tc>
          <w:tcPr>
            <w:tcW w:w="866" w:type="dxa"/>
            <w:tcBorders>
              <w:top w:val="nil"/>
              <w:left w:val="nil"/>
              <w:bottom w:val="single" w:sz="4" w:space="0" w:color="auto"/>
              <w:right w:val="single" w:sz="4" w:space="0" w:color="auto"/>
            </w:tcBorders>
            <w:shd w:val="clear" w:color="auto" w:fill="auto"/>
            <w:vAlign w:val="center"/>
            <w:hideMark/>
          </w:tcPr>
          <w:p w14:paraId="3900EB8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1148C11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29AF8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E4C6D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51ED7D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B4AAA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A6D33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telhado Bl H</w:t>
            </w:r>
          </w:p>
        </w:tc>
        <w:tc>
          <w:tcPr>
            <w:tcW w:w="1222" w:type="dxa"/>
            <w:tcBorders>
              <w:top w:val="nil"/>
              <w:left w:val="nil"/>
              <w:bottom w:val="single" w:sz="4" w:space="0" w:color="auto"/>
              <w:right w:val="single" w:sz="4" w:space="0" w:color="auto"/>
            </w:tcBorders>
            <w:shd w:val="clear" w:color="auto" w:fill="auto"/>
            <w:vAlign w:val="center"/>
            <w:hideMark/>
          </w:tcPr>
          <w:p w14:paraId="0A5C2B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D0394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05/02/21</w:t>
            </w:r>
          </w:p>
        </w:tc>
        <w:tc>
          <w:tcPr>
            <w:tcW w:w="1062" w:type="dxa"/>
            <w:tcBorders>
              <w:top w:val="nil"/>
              <w:left w:val="nil"/>
              <w:bottom w:val="single" w:sz="4" w:space="0" w:color="auto"/>
              <w:right w:val="single" w:sz="4" w:space="0" w:color="auto"/>
            </w:tcBorders>
            <w:shd w:val="clear" w:color="auto" w:fill="auto"/>
            <w:vAlign w:val="center"/>
            <w:hideMark/>
          </w:tcPr>
          <w:p w14:paraId="5D58CC3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78.992,00 </w:t>
            </w:r>
          </w:p>
        </w:tc>
        <w:tc>
          <w:tcPr>
            <w:tcW w:w="866" w:type="dxa"/>
            <w:tcBorders>
              <w:top w:val="nil"/>
              <w:left w:val="nil"/>
              <w:bottom w:val="single" w:sz="4" w:space="0" w:color="auto"/>
              <w:right w:val="single" w:sz="4" w:space="0" w:color="auto"/>
            </w:tcBorders>
            <w:shd w:val="clear" w:color="auto" w:fill="auto"/>
            <w:vAlign w:val="center"/>
            <w:hideMark/>
          </w:tcPr>
          <w:p w14:paraId="329ECDC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0,063%</w:t>
            </w:r>
          </w:p>
        </w:tc>
      </w:tr>
      <w:tr w:rsidR="00B24588" w:rsidRPr="00FD7257" w14:paraId="55F15BE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F24E7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5D89A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1AD46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F792FD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72D65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telhado Bl H</w:t>
            </w:r>
          </w:p>
        </w:tc>
        <w:tc>
          <w:tcPr>
            <w:tcW w:w="1222" w:type="dxa"/>
            <w:tcBorders>
              <w:top w:val="nil"/>
              <w:left w:val="nil"/>
              <w:bottom w:val="single" w:sz="4" w:space="0" w:color="auto"/>
              <w:right w:val="single" w:sz="4" w:space="0" w:color="auto"/>
            </w:tcBorders>
            <w:shd w:val="clear" w:color="auto" w:fill="auto"/>
            <w:vAlign w:val="center"/>
            <w:hideMark/>
          </w:tcPr>
          <w:p w14:paraId="53973A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BA9D2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05/02/21</w:t>
            </w:r>
          </w:p>
        </w:tc>
        <w:tc>
          <w:tcPr>
            <w:tcW w:w="1062" w:type="dxa"/>
            <w:tcBorders>
              <w:top w:val="nil"/>
              <w:left w:val="nil"/>
              <w:bottom w:val="single" w:sz="4" w:space="0" w:color="auto"/>
              <w:right w:val="single" w:sz="4" w:space="0" w:color="auto"/>
            </w:tcBorders>
            <w:shd w:val="clear" w:color="auto" w:fill="auto"/>
            <w:vAlign w:val="center"/>
            <w:hideMark/>
          </w:tcPr>
          <w:p w14:paraId="6D05DC9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33.696,00 </w:t>
            </w:r>
          </w:p>
        </w:tc>
        <w:tc>
          <w:tcPr>
            <w:tcW w:w="866" w:type="dxa"/>
            <w:tcBorders>
              <w:top w:val="nil"/>
              <w:left w:val="nil"/>
              <w:bottom w:val="single" w:sz="4" w:space="0" w:color="auto"/>
              <w:right w:val="single" w:sz="4" w:space="0" w:color="auto"/>
            </w:tcBorders>
            <w:shd w:val="clear" w:color="auto" w:fill="auto"/>
            <w:vAlign w:val="center"/>
            <w:hideMark/>
          </w:tcPr>
          <w:p w14:paraId="14ECA7E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0,027%</w:t>
            </w:r>
          </w:p>
        </w:tc>
      </w:tr>
      <w:tr w:rsidR="00B24588" w:rsidRPr="00FD7257" w14:paraId="3B59C7E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75F55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5B47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BCDFF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C5F7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DBEF8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telhado Bl B</w:t>
            </w:r>
          </w:p>
        </w:tc>
        <w:tc>
          <w:tcPr>
            <w:tcW w:w="1222" w:type="dxa"/>
            <w:tcBorders>
              <w:top w:val="nil"/>
              <w:left w:val="nil"/>
              <w:bottom w:val="single" w:sz="4" w:space="0" w:color="auto"/>
              <w:right w:val="single" w:sz="4" w:space="0" w:color="auto"/>
            </w:tcBorders>
            <w:shd w:val="clear" w:color="auto" w:fill="auto"/>
            <w:vAlign w:val="center"/>
            <w:hideMark/>
          </w:tcPr>
          <w:p w14:paraId="725FF3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6042B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05/02/21</w:t>
            </w:r>
          </w:p>
        </w:tc>
        <w:tc>
          <w:tcPr>
            <w:tcW w:w="1062" w:type="dxa"/>
            <w:tcBorders>
              <w:top w:val="nil"/>
              <w:left w:val="nil"/>
              <w:bottom w:val="single" w:sz="4" w:space="0" w:color="auto"/>
              <w:right w:val="single" w:sz="4" w:space="0" w:color="auto"/>
            </w:tcBorders>
            <w:shd w:val="clear" w:color="auto" w:fill="auto"/>
            <w:vAlign w:val="center"/>
            <w:hideMark/>
          </w:tcPr>
          <w:p w14:paraId="4901F52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14.000,00 </w:t>
            </w:r>
          </w:p>
        </w:tc>
        <w:tc>
          <w:tcPr>
            <w:tcW w:w="866" w:type="dxa"/>
            <w:tcBorders>
              <w:top w:val="nil"/>
              <w:left w:val="nil"/>
              <w:bottom w:val="single" w:sz="4" w:space="0" w:color="auto"/>
              <w:right w:val="single" w:sz="4" w:space="0" w:color="auto"/>
            </w:tcBorders>
            <w:shd w:val="clear" w:color="auto" w:fill="auto"/>
            <w:vAlign w:val="center"/>
            <w:hideMark/>
          </w:tcPr>
          <w:p w14:paraId="6B2667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5221C3F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E5637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CA90DE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C87CF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13FC1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5ED9E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telhado Bl H</w:t>
            </w:r>
          </w:p>
        </w:tc>
        <w:tc>
          <w:tcPr>
            <w:tcW w:w="1222" w:type="dxa"/>
            <w:tcBorders>
              <w:top w:val="nil"/>
              <w:left w:val="nil"/>
              <w:bottom w:val="single" w:sz="4" w:space="0" w:color="auto"/>
              <w:right w:val="single" w:sz="4" w:space="0" w:color="auto"/>
            </w:tcBorders>
            <w:shd w:val="clear" w:color="auto" w:fill="auto"/>
            <w:vAlign w:val="center"/>
            <w:hideMark/>
          </w:tcPr>
          <w:p w14:paraId="57F82E1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273_CCR-CIT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70C0ED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12/02/2021 22/02/2021</w:t>
            </w:r>
          </w:p>
        </w:tc>
        <w:tc>
          <w:tcPr>
            <w:tcW w:w="1062" w:type="dxa"/>
            <w:tcBorders>
              <w:top w:val="nil"/>
              <w:left w:val="nil"/>
              <w:bottom w:val="single" w:sz="4" w:space="0" w:color="auto"/>
              <w:right w:val="single" w:sz="4" w:space="0" w:color="auto"/>
            </w:tcBorders>
            <w:shd w:val="clear" w:color="auto" w:fill="auto"/>
            <w:vAlign w:val="center"/>
            <w:hideMark/>
          </w:tcPr>
          <w:p w14:paraId="54A1ADE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77.512,37 </w:t>
            </w:r>
          </w:p>
        </w:tc>
        <w:tc>
          <w:tcPr>
            <w:tcW w:w="866" w:type="dxa"/>
            <w:tcBorders>
              <w:top w:val="nil"/>
              <w:left w:val="nil"/>
              <w:bottom w:val="single" w:sz="4" w:space="0" w:color="auto"/>
              <w:right w:val="single" w:sz="4" w:space="0" w:color="auto"/>
            </w:tcBorders>
            <w:shd w:val="clear" w:color="auto" w:fill="auto"/>
            <w:vAlign w:val="center"/>
            <w:hideMark/>
          </w:tcPr>
          <w:p w14:paraId="5998B34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0,062%</w:t>
            </w:r>
          </w:p>
        </w:tc>
      </w:tr>
      <w:tr w:rsidR="00B24588" w:rsidRPr="00FD7257" w14:paraId="3F66AE7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468B9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08ED5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3294E9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5D293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A617A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laje Bloco H Brentwood</w:t>
            </w:r>
          </w:p>
        </w:tc>
        <w:tc>
          <w:tcPr>
            <w:tcW w:w="1222" w:type="dxa"/>
            <w:tcBorders>
              <w:top w:val="nil"/>
              <w:left w:val="nil"/>
              <w:bottom w:val="single" w:sz="4" w:space="0" w:color="auto"/>
              <w:right w:val="single" w:sz="4" w:space="0" w:color="auto"/>
            </w:tcBorders>
            <w:shd w:val="clear" w:color="auto" w:fill="auto"/>
            <w:vAlign w:val="center"/>
            <w:hideMark/>
          </w:tcPr>
          <w:p w14:paraId="1898D9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274_CCR-CIT Construo e Recuperao Ltda</w:t>
            </w:r>
          </w:p>
        </w:tc>
        <w:tc>
          <w:tcPr>
            <w:tcW w:w="1070" w:type="dxa"/>
            <w:tcBorders>
              <w:top w:val="nil"/>
              <w:left w:val="nil"/>
              <w:bottom w:val="single" w:sz="4" w:space="0" w:color="auto"/>
              <w:right w:val="single" w:sz="4" w:space="0" w:color="auto"/>
            </w:tcBorders>
            <w:shd w:val="clear" w:color="auto" w:fill="auto"/>
            <w:vAlign w:val="center"/>
            <w:hideMark/>
          </w:tcPr>
          <w:p w14:paraId="3AD362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11/02/21</w:t>
            </w:r>
          </w:p>
        </w:tc>
        <w:tc>
          <w:tcPr>
            <w:tcW w:w="1062" w:type="dxa"/>
            <w:tcBorders>
              <w:top w:val="nil"/>
              <w:left w:val="nil"/>
              <w:bottom w:val="single" w:sz="4" w:space="0" w:color="auto"/>
              <w:right w:val="single" w:sz="4" w:space="0" w:color="auto"/>
            </w:tcBorders>
            <w:shd w:val="clear" w:color="auto" w:fill="auto"/>
            <w:vAlign w:val="center"/>
            <w:hideMark/>
          </w:tcPr>
          <w:p w14:paraId="5A70614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9.686,25 </w:t>
            </w:r>
          </w:p>
        </w:tc>
        <w:tc>
          <w:tcPr>
            <w:tcW w:w="866" w:type="dxa"/>
            <w:tcBorders>
              <w:top w:val="nil"/>
              <w:left w:val="nil"/>
              <w:bottom w:val="single" w:sz="4" w:space="0" w:color="auto"/>
              <w:right w:val="single" w:sz="4" w:space="0" w:color="auto"/>
            </w:tcBorders>
            <w:shd w:val="clear" w:color="auto" w:fill="auto"/>
            <w:vAlign w:val="center"/>
            <w:hideMark/>
          </w:tcPr>
          <w:p w14:paraId="245080B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18F1E88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40F2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3A744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12E98A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47BAE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7DAAA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Reforço Estrutural Bl H lj Brentwood</w:t>
            </w:r>
          </w:p>
        </w:tc>
        <w:tc>
          <w:tcPr>
            <w:tcW w:w="1222" w:type="dxa"/>
            <w:tcBorders>
              <w:top w:val="nil"/>
              <w:left w:val="nil"/>
              <w:bottom w:val="single" w:sz="4" w:space="0" w:color="auto"/>
              <w:right w:val="single" w:sz="4" w:space="0" w:color="auto"/>
            </w:tcBorders>
            <w:shd w:val="clear" w:color="auto" w:fill="auto"/>
            <w:vAlign w:val="center"/>
            <w:hideMark/>
          </w:tcPr>
          <w:p w14:paraId="5AD255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218F2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22/02/2021</w:t>
            </w:r>
          </w:p>
        </w:tc>
        <w:tc>
          <w:tcPr>
            <w:tcW w:w="1062" w:type="dxa"/>
            <w:tcBorders>
              <w:top w:val="nil"/>
              <w:left w:val="nil"/>
              <w:bottom w:val="single" w:sz="4" w:space="0" w:color="auto"/>
              <w:right w:val="single" w:sz="4" w:space="0" w:color="auto"/>
            </w:tcBorders>
            <w:shd w:val="clear" w:color="auto" w:fill="auto"/>
            <w:vAlign w:val="center"/>
            <w:hideMark/>
          </w:tcPr>
          <w:p w14:paraId="221F3A4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21.400,00 </w:t>
            </w:r>
          </w:p>
        </w:tc>
        <w:tc>
          <w:tcPr>
            <w:tcW w:w="866" w:type="dxa"/>
            <w:tcBorders>
              <w:top w:val="nil"/>
              <w:left w:val="nil"/>
              <w:bottom w:val="single" w:sz="4" w:space="0" w:color="auto"/>
              <w:right w:val="single" w:sz="4" w:space="0" w:color="auto"/>
            </w:tcBorders>
            <w:shd w:val="clear" w:color="auto" w:fill="auto"/>
            <w:vAlign w:val="center"/>
            <w:hideMark/>
          </w:tcPr>
          <w:p w14:paraId="230BDB8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1639822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371F0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51CF7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verificar</w:t>
            </w:r>
          </w:p>
        </w:tc>
        <w:tc>
          <w:tcPr>
            <w:tcW w:w="626" w:type="dxa"/>
            <w:tcBorders>
              <w:top w:val="nil"/>
              <w:left w:val="nil"/>
              <w:bottom w:val="single" w:sz="4" w:space="0" w:color="auto"/>
              <w:right w:val="single" w:sz="4" w:space="0" w:color="auto"/>
            </w:tcBorders>
            <w:shd w:val="clear" w:color="auto" w:fill="auto"/>
            <w:vAlign w:val="center"/>
            <w:hideMark/>
          </w:tcPr>
          <w:p w14:paraId="1342F8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B4DA6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CEE0B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Reforço Estrutural Bl B lj Anjos Colchões</w:t>
            </w:r>
          </w:p>
        </w:tc>
        <w:tc>
          <w:tcPr>
            <w:tcW w:w="1222" w:type="dxa"/>
            <w:tcBorders>
              <w:top w:val="nil"/>
              <w:left w:val="nil"/>
              <w:bottom w:val="single" w:sz="4" w:space="0" w:color="auto"/>
              <w:right w:val="single" w:sz="4" w:space="0" w:color="auto"/>
            </w:tcBorders>
            <w:shd w:val="clear" w:color="auto" w:fill="auto"/>
            <w:vAlign w:val="center"/>
            <w:hideMark/>
          </w:tcPr>
          <w:p w14:paraId="133D36C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E6C1A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22/02/2021</w:t>
            </w:r>
          </w:p>
        </w:tc>
        <w:tc>
          <w:tcPr>
            <w:tcW w:w="1062" w:type="dxa"/>
            <w:tcBorders>
              <w:top w:val="nil"/>
              <w:left w:val="nil"/>
              <w:bottom w:val="single" w:sz="4" w:space="0" w:color="auto"/>
              <w:right w:val="single" w:sz="4" w:space="0" w:color="auto"/>
            </w:tcBorders>
            <w:shd w:val="clear" w:color="auto" w:fill="auto"/>
            <w:vAlign w:val="center"/>
            <w:hideMark/>
          </w:tcPr>
          <w:p w14:paraId="0441C45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6.280,00 </w:t>
            </w:r>
          </w:p>
        </w:tc>
        <w:tc>
          <w:tcPr>
            <w:tcW w:w="866" w:type="dxa"/>
            <w:tcBorders>
              <w:top w:val="nil"/>
              <w:left w:val="nil"/>
              <w:bottom w:val="single" w:sz="4" w:space="0" w:color="auto"/>
              <w:right w:val="single" w:sz="4" w:space="0" w:color="auto"/>
            </w:tcBorders>
            <w:shd w:val="clear" w:color="auto" w:fill="auto"/>
            <w:vAlign w:val="center"/>
            <w:hideMark/>
          </w:tcPr>
          <w:p w14:paraId="6A172D8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CA0E8F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7431F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52161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C9E53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0E743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30F6F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Bl J</w:t>
            </w:r>
          </w:p>
        </w:tc>
        <w:tc>
          <w:tcPr>
            <w:tcW w:w="1222" w:type="dxa"/>
            <w:tcBorders>
              <w:top w:val="nil"/>
              <w:left w:val="nil"/>
              <w:bottom w:val="single" w:sz="4" w:space="0" w:color="auto"/>
              <w:right w:val="single" w:sz="4" w:space="0" w:color="auto"/>
            </w:tcBorders>
            <w:shd w:val="clear" w:color="auto" w:fill="auto"/>
            <w:vAlign w:val="center"/>
            <w:hideMark/>
          </w:tcPr>
          <w:p w14:paraId="7237FD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278_CCR-CIT Construo e Recuperao Ltda</w:t>
            </w:r>
          </w:p>
        </w:tc>
        <w:tc>
          <w:tcPr>
            <w:tcW w:w="1070" w:type="dxa"/>
            <w:tcBorders>
              <w:top w:val="nil"/>
              <w:left w:val="nil"/>
              <w:bottom w:val="single" w:sz="4" w:space="0" w:color="auto"/>
              <w:right w:val="single" w:sz="4" w:space="0" w:color="auto"/>
            </w:tcBorders>
            <w:shd w:val="clear" w:color="auto" w:fill="auto"/>
            <w:vAlign w:val="center"/>
            <w:hideMark/>
          </w:tcPr>
          <w:p w14:paraId="6900DE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22/01/2021</w:t>
            </w:r>
          </w:p>
        </w:tc>
        <w:tc>
          <w:tcPr>
            <w:tcW w:w="1062" w:type="dxa"/>
            <w:tcBorders>
              <w:top w:val="nil"/>
              <w:left w:val="nil"/>
              <w:bottom w:val="single" w:sz="4" w:space="0" w:color="auto"/>
              <w:right w:val="single" w:sz="4" w:space="0" w:color="auto"/>
            </w:tcBorders>
            <w:shd w:val="clear" w:color="auto" w:fill="auto"/>
            <w:vAlign w:val="center"/>
            <w:hideMark/>
          </w:tcPr>
          <w:p w14:paraId="61728FB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22.761,00 </w:t>
            </w:r>
          </w:p>
        </w:tc>
        <w:tc>
          <w:tcPr>
            <w:tcW w:w="866" w:type="dxa"/>
            <w:tcBorders>
              <w:top w:val="nil"/>
              <w:left w:val="nil"/>
              <w:bottom w:val="single" w:sz="4" w:space="0" w:color="auto"/>
              <w:right w:val="single" w:sz="4" w:space="0" w:color="auto"/>
            </w:tcBorders>
            <w:shd w:val="clear" w:color="auto" w:fill="auto"/>
            <w:vAlign w:val="center"/>
            <w:hideMark/>
          </w:tcPr>
          <w:p w14:paraId="03011C2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0,018%</w:t>
            </w:r>
          </w:p>
        </w:tc>
      </w:tr>
      <w:tr w:rsidR="00B24588" w:rsidRPr="00FD7257" w14:paraId="2BBE536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4172B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7E4D6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11822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5FF58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E583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Telha Bl G</w:t>
            </w:r>
          </w:p>
        </w:tc>
        <w:tc>
          <w:tcPr>
            <w:tcW w:w="1222" w:type="dxa"/>
            <w:tcBorders>
              <w:top w:val="nil"/>
              <w:left w:val="nil"/>
              <w:bottom w:val="single" w:sz="4" w:space="0" w:color="auto"/>
              <w:right w:val="single" w:sz="4" w:space="0" w:color="auto"/>
            </w:tcBorders>
            <w:shd w:val="clear" w:color="auto" w:fill="auto"/>
            <w:vAlign w:val="center"/>
            <w:hideMark/>
          </w:tcPr>
          <w:p w14:paraId="72E123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279_Perfilor S.A Construçao</w:t>
            </w:r>
          </w:p>
        </w:tc>
        <w:tc>
          <w:tcPr>
            <w:tcW w:w="1070" w:type="dxa"/>
            <w:tcBorders>
              <w:top w:val="nil"/>
              <w:left w:val="nil"/>
              <w:bottom w:val="single" w:sz="4" w:space="0" w:color="auto"/>
              <w:right w:val="single" w:sz="4" w:space="0" w:color="auto"/>
            </w:tcBorders>
            <w:shd w:val="clear" w:color="auto" w:fill="auto"/>
            <w:vAlign w:val="center"/>
            <w:hideMark/>
          </w:tcPr>
          <w:p w14:paraId="42216B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28/01/2021</w:t>
            </w:r>
          </w:p>
        </w:tc>
        <w:tc>
          <w:tcPr>
            <w:tcW w:w="1062" w:type="dxa"/>
            <w:tcBorders>
              <w:top w:val="nil"/>
              <w:left w:val="nil"/>
              <w:bottom w:val="single" w:sz="4" w:space="0" w:color="auto"/>
              <w:right w:val="single" w:sz="4" w:space="0" w:color="auto"/>
            </w:tcBorders>
            <w:shd w:val="clear" w:color="auto" w:fill="auto"/>
            <w:vAlign w:val="center"/>
            <w:hideMark/>
          </w:tcPr>
          <w:p w14:paraId="171E344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17.035,13 </w:t>
            </w:r>
          </w:p>
        </w:tc>
        <w:tc>
          <w:tcPr>
            <w:tcW w:w="866" w:type="dxa"/>
            <w:tcBorders>
              <w:top w:val="nil"/>
              <w:left w:val="nil"/>
              <w:bottom w:val="single" w:sz="4" w:space="0" w:color="auto"/>
              <w:right w:val="single" w:sz="4" w:space="0" w:color="auto"/>
            </w:tcBorders>
            <w:shd w:val="clear" w:color="auto" w:fill="auto"/>
            <w:vAlign w:val="center"/>
            <w:hideMark/>
          </w:tcPr>
          <w:p w14:paraId="7CC8505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2EC0225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F9242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90A34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479845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7B340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2C9A4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Montagem de Estrutura Metálica Bl H lj Brentwood</w:t>
            </w:r>
          </w:p>
        </w:tc>
        <w:tc>
          <w:tcPr>
            <w:tcW w:w="1222" w:type="dxa"/>
            <w:tcBorders>
              <w:top w:val="nil"/>
              <w:left w:val="nil"/>
              <w:bottom w:val="single" w:sz="4" w:space="0" w:color="auto"/>
              <w:right w:val="single" w:sz="4" w:space="0" w:color="auto"/>
            </w:tcBorders>
            <w:shd w:val="clear" w:color="auto" w:fill="auto"/>
            <w:vAlign w:val="center"/>
            <w:hideMark/>
          </w:tcPr>
          <w:p w14:paraId="3CC267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282_Gynx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90440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21/01/2021</w:t>
            </w:r>
          </w:p>
        </w:tc>
        <w:tc>
          <w:tcPr>
            <w:tcW w:w="1062" w:type="dxa"/>
            <w:tcBorders>
              <w:top w:val="nil"/>
              <w:left w:val="nil"/>
              <w:bottom w:val="single" w:sz="4" w:space="0" w:color="auto"/>
              <w:right w:val="single" w:sz="4" w:space="0" w:color="auto"/>
            </w:tcBorders>
            <w:shd w:val="clear" w:color="auto" w:fill="auto"/>
            <w:vAlign w:val="center"/>
            <w:hideMark/>
          </w:tcPr>
          <w:p w14:paraId="03241BA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21.400,00 </w:t>
            </w:r>
          </w:p>
        </w:tc>
        <w:tc>
          <w:tcPr>
            <w:tcW w:w="866" w:type="dxa"/>
            <w:tcBorders>
              <w:top w:val="nil"/>
              <w:left w:val="nil"/>
              <w:bottom w:val="single" w:sz="4" w:space="0" w:color="auto"/>
              <w:right w:val="single" w:sz="4" w:space="0" w:color="auto"/>
            </w:tcBorders>
            <w:shd w:val="clear" w:color="auto" w:fill="auto"/>
            <w:vAlign w:val="center"/>
            <w:hideMark/>
          </w:tcPr>
          <w:p w14:paraId="1B44857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0BA1D50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BF2F9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3696A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E3440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5976C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D352B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pre laje Bloco H</w:t>
            </w:r>
          </w:p>
        </w:tc>
        <w:tc>
          <w:tcPr>
            <w:tcW w:w="1222" w:type="dxa"/>
            <w:tcBorders>
              <w:top w:val="nil"/>
              <w:left w:val="nil"/>
              <w:bottom w:val="single" w:sz="4" w:space="0" w:color="auto"/>
              <w:right w:val="single" w:sz="4" w:space="0" w:color="auto"/>
            </w:tcBorders>
            <w:shd w:val="clear" w:color="auto" w:fill="auto"/>
            <w:vAlign w:val="center"/>
            <w:hideMark/>
          </w:tcPr>
          <w:p w14:paraId="1BDDDD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291_Shopping do Concreto Trelica Eireli</w:t>
            </w:r>
          </w:p>
        </w:tc>
        <w:tc>
          <w:tcPr>
            <w:tcW w:w="1070" w:type="dxa"/>
            <w:tcBorders>
              <w:top w:val="nil"/>
              <w:left w:val="nil"/>
              <w:bottom w:val="single" w:sz="4" w:space="0" w:color="auto"/>
              <w:right w:val="single" w:sz="4" w:space="0" w:color="auto"/>
            </w:tcBorders>
            <w:shd w:val="clear" w:color="auto" w:fill="auto"/>
            <w:vAlign w:val="center"/>
            <w:hideMark/>
          </w:tcPr>
          <w:p w14:paraId="297D6C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23/12//20</w:t>
            </w:r>
          </w:p>
        </w:tc>
        <w:tc>
          <w:tcPr>
            <w:tcW w:w="1062" w:type="dxa"/>
            <w:tcBorders>
              <w:top w:val="nil"/>
              <w:left w:val="nil"/>
              <w:bottom w:val="single" w:sz="4" w:space="0" w:color="auto"/>
              <w:right w:val="single" w:sz="4" w:space="0" w:color="auto"/>
            </w:tcBorders>
            <w:shd w:val="clear" w:color="auto" w:fill="auto"/>
            <w:vAlign w:val="center"/>
            <w:hideMark/>
          </w:tcPr>
          <w:p w14:paraId="4BC53B5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6.504,80 </w:t>
            </w:r>
          </w:p>
        </w:tc>
        <w:tc>
          <w:tcPr>
            <w:tcW w:w="866" w:type="dxa"/>
            <w:tcBorders>
              <w:top w:val="nil"/>
              <w:left w:val="nil"/>
              <w:bottom w:val="single" w:sz="4" w:space="0" w:color="auto"/>
              <w:right w:val="single" w:sz="4" w:space="0" w:color="auto"/>
            </w:tcBorders>
            <w:shd w:val="clear" w:color="auto" w:fill="auto"/>
            <w:vAlign w:val="center"/>
            <w:hideMark/>
          </w:tcPr>
          <w:p w14:paraId="68832EA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078BB37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A751F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A34AB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1AE05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C0C1E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7FDBB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Recuperação e imperm. Das calhas na cobert. Bloco B</w:t>
            </w:r>
          </w:p>
        </w:tc>
        <w:tc>
          <w:tcPr>
            <w:tcW w:w="1222" w:type="dxa"/>
            <w:tcBorders>
              <w:top w:val="nil"/>
              <w:left w:val="nil"/>
              <w:bottom w:val="single" w:sz="4" w:space="0" w:color="auto"/>
              <w:right w:val="single" w:sz="4" w:space="0" w:color="auto"/>
            </w:tcBorders>
            <w:shd w:val="clear" w:color="auto" w:fill="auto"/>
            <w:vAlign w:val="center"/>
            <w:hideMark/>
          </w:tcPr>
          <w:p w14:paraId="5C085B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296_CCR-CIT Construo e Recuperao Ltda</w:t>
            </w:r>
          </w:p>
        </w:tc>
        <w:tc>
          <w:tcPr>
            <w:tcW w:w="1070" w:type="dxa"/>
            <w:tcBorders>
              <w:top w:val="nil"/>
              <w:left w:val="nil"/>
              <w:bottom w:val="single" w:sz="4" w:space="0" w:color="auto"/>
              <w:right w:val="single" w:sz="4" w:space="0" w:color="auto"/>
            </w:tcBorders>
            <w:shd w:val="clear" w:color="auto" w:fill="auto"/>
            <w:vAlign w:val="center"/>
            <w:hideMark/>
          </w:tcPr>
          <w:p w14:paraId="47B4FE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07/02/2022</w:t>
            </w:r>
          </w:p>
        </w:tc>
        <w:tc>
          <w:tcPr>
            <w:tcW w:w="1062" w:type="dxa"/>
            <w:tcBorders>
              <w:top w:val="nil"/>
              <w:left w:val="nil"/>
              <w:bottom w:val="single" w:sz="4" w:space="0" w:color="auto"/>
              <w:right w:val="single" w:sz="4" w:space="0" w:color="auto"/>
            </w:tcBorders>
            <w:shd w:val="clear" w:color="auto" w:fill="auto"/>
            <w:vAlign w:val="center"/>
            <w:hideMark/>
          </w:tcPr>
          <w:p w14:paraId="05819F7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7.831,00 </w:t>
            </w:r>
          </w:p>
        </w:tc>
        <w:tc>
          <w:tcPr>
            <w:tcW w:w="866" w:type="dxa"/>
            <w:tcBorders>
              <w:top w:val="nil"/>
              <w:left w:val="nil"/>
              <w:bottom w:val="single" w:sz="4" w:space="0" w:color="auto"/>
              <w:right w:val="single" w:sz="4" w:space="0" w:color="auto"/>
            </w:tcBorders>
            <w:shd w:val="clear" w:color="auto" w:fill="auto"/>
            <w:vAlign w:val="center"/>
            <w:hideMark/>
          </w:tcPr>
          <w:p w14:paraId="58CE908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B29E8F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5715C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E783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verificar</w:t>
            </w:r>
          </w:p>
        </w:tc>
        <w:tc>
          <w:tcPr>
            <w:tcW w:w="626" w:type="dxa"/>
            <w:tcBorders>
              <w:top w:val="nil"/>
              <w:left w:val="nil"/>
              <w:bottom w:val="single" w:sz="4" w:space="0" w:color="auto"/>
              <w:right w:val="single" w:sz="4" w:space="0" w:color="auto"/>
            </w:tcBorders>
            <w:shd w:val="clear" w:color="auto" w:fill="auto"/>
            <w:vAlign w:val="center"/>
            <w:hideMark/>
          </w:tcPr>
          <w:p w14:paraId="24B168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50B1B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6227B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Laudo de autovistoria predial</w:t>
            </w:r>
          </w:p>
        </w:tc>
        <w:tc>
          <w:tcPr>
            <w:tcW w:w="1222" w:type="dxa"/>
            <w:tcBorders>
              <w:top w:val="nil"/>
              <w:left w:val="nil"/>
              <w:bottom w:val="single" w:sz="4" w:space="0" w:color="auto"/>
              <w:right w:val="single" w:sz="4" w:space="0" w:color="auto"/>
            </w:tcBorders>
            <w:shd w:val="clear" w:color="auto" w:fill="auto"/>
            <w:vAlign w:val="center"/>
            <w:hideMark/>
          </w:tcPr>
          <w:p w14:paraId="03D8E45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298_Ladelus Engenharia Ltda</w:t>
            </w:r>
          </w:p>
        </w:tc>
        <w:tc>
          <w:tcPr>
            <w:tcW w:w="1070" w:type="dxa"/>
            <w:tcBorders>
              <w:top w:val="nil"/>
              <w:left w:val="nil"/>
              <w:bottom w:val="single" w:sz="4" w:space="0" w:color="auto"/>
              <w:right w:val="single" w:sz="4" w:space="0" w:color="auto"/>
            </w:tcBorders>
            <w:shd w:val="clear" w:color="auto" w:fill="auto"/>
            <w:vAlign w:val="center"/>
            <w:hideMark/>
          </w:tcPr>
          <w:p w14:paraId="32BCC6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07/02/2022</w:t>
            </w:r>
          </w:p>
        </w:tc>
        <w:tc>
          <w:tcPr>
            <w:tcW w:w="1062" w:type="dxa"/>
            <w:tcBorders>
              <w:top w:val="nil"/>
              <w:left w:val="nil"/>
              <w:bottom w:val="single" w:sz="4" w:space="0" w:color="auto"/>
              <w:right w:val="single" w:sz="4" w:space="0" w:color="auto"/>
            </w:tcBorders>
            <w:shd w:val="clear" w:color="auto" w:fill="auto"/>
            <w:vAlign w:val="center"/>
            <w:hideMark/>
          </w:tcPr>
          <w:p w14:paraId="0F0F887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3.250,00 </w:t>
            </w:r>
          </w:p>
        </w:tc>
        <w:tc>
          <w:tcPr>
            <w:tcW w:w="866" w:type="dxa"/>
            <w:tcBorders>
              <w:top w:val="nil"/>
              <w:left w:val="nil"/>
              <w:bottom w:val="single" w:sz="4" w:space="0" w:color="auto"/>
              <w:right w:val="single" w:sz="4" w:space="0" w:color="auto"/>
            </w:tcBorders>
            <w:shd w:val="clear" w:color="auto" w:fill="auto"/>
            <w:vAlign w:val="center"/>
            <w:hideMark/>
          </w:tcPr>
          <w:p w14:paraId="61F3A5B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674F2B0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1DB83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D5D41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D9430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92726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DFE0F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3 máquinas VRF e 2 Splitao</w:t>
            </w:r>
          </w:p>
        </w:tc>
        <w:tc>
          <w:tcPr>
            <w:tcW w:w="1222" w:type="dxa"/>
            <w:tcBorders>
              <w:top w:val="nil"/>
              <w:left w:val="nil"/>
              <w:bottom w:val="single" w:sz="4" w:space="0" w:color="auto"/>
              <w:right w:val="single" w:sz="4" w:space="0" w:color="auto"/>
            </w:tcBorders>
            <w:shd w:val="clear" w:color="auto" w:fill="auto"/>
            <w:vAlign w:val="center"/>
            <w:hideMark/>
          </w:tcPr>
          <w:p w14:paraId="1695BD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299_PA2 Comércio e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099295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07/02/2022</w:t>
            </w:r>
          </w:p>
        </w:tc>
        <w:tc>
          <w:tcPr>
            <w:tcW w:w="1062" w:type="dxa"/>
            <w:tcBorders>
              <w:top w:val="nil"/>
              <w:left w:val="nil"/>
              <w:bottom w:val="single" w:sz="4" w:space="0" w:color="auto"/>
              <w:right w:val="single" w:sz="4" w:space="0" w:color="auto"/>
            </w:tcBorders>
            <w:shd w:val="clear" w:color="auto" w:fill="auto"/>
            <w:vAlign w:val="center"/>
            <w:hideMark/>
          </w:tcPr>
          <w:p w14:paraId="578A11A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6.940,00 </w:t>
            </w:r>
          </w:p>
        </w:tc>
        <w:tc>
          <w:tcPr>
            <w:tcW w:w="866" w:type="dxa"/>
            <w:tcBorders>
              <w:top w:val="nil"/>
              <w:left w:val="nil"/>
              <w:bottom w:val="single" w:sz="4" w:space="0" w:color="auto"/>
              <w:right w:val="single" w:sz="4" w:space="0" w:color="auto"/>
            </w:tcBorders>
            <w:shd w:val="clear" w:color="auto" w:fill="auto"/>
            <w:vAlign w:val="center"/>
            <w:hideMark/>
          </w:tcPr>
          <w:p w14:paraId="66D3D2E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F4D835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332AB7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9E810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6D0C1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1938D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4A901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C</w:t>
            </w:r>
          </w:p>
        </w:tc>
        <w:tc>
          <w:tcPr>
            <w:tcW w:w="1222" w:type="dxa"/>
            <w:tcBorders>
              <w:top w:val="nil"/>
              <w:left w:val="nil"/>
              <w:bottom w:val="single" w:sz="4" w:space="0" w:color="auto"/>
              <w:right w:val="single" w:sz="4" w:space="0" w:color="auto"/>
            </w:tcBorders>
            <w:shd w:val="clear" w:color="auto" w:fill="auto"/>
            <w:vAlign w:val="center"/>
            <w:hideMark/>
          </w:tcPr>
          <w:p w14:paraId="029E2D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300_Maessi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0938FD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10/02/2022</w:t>
            </w:r>
          </w:p>
        </w:tc>
        <w:tc>
          <w:tcPr>
            <w:tcW w:w="1062" w:type="dxa"/>
            <w:tcBorders>
              <w:top w:val="nil"/>
              <w:left w:val="nil"/>
              <w:bottom w:val="single" w:sz="4" w:space="0" w:color="auto"/>
              <w:right w:val="single" w:sz="4" w:space="0" w:color="auto"/>
            </w:tcBorders>
            <w:shd w:val="clear" w:color="auto" w:fill="auto"/>
            <w:vAlign w:val="center"/>
            <w:hideMark/>
          </w:tcPr>
          <w:p w14:paraId="6A59816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6.766,00 </w:t>
            </w:r>
          </w:p>
        </w:tc>
        <w:tc>
          <w:tcPr>
            <w:tcW w:w="866" w:type="dxa"/>
            <w:tcBorders>
              <w:top w:val="nil"/>
              <w:left w:val="nil"/>
              <w:bottom w:val="single" w:sz="4" w:space="0" w:color="auto"/>
              <w:right w:val="single" w:sz="4" w:space="0" w:color="auto"/>
            </w:tcBorders>
            <w:shd w:val="clear" w:color="auto" w:fill="auto"/>
            <w:vAlign w:val="center"/>
            <w:hideMark/>
          </w:tcPr>
          <w:p w14:paraId="06C56F5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84DBB00"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BB3C0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9E8DA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507CB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724C8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92CFA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condensadoras Bloco B</w:t>
            </w:r>
          </w:p>
        </w:tc>
        <w:tc>
          <w:tcPr>
            <w:tcW w:w="1222" w:type="dxa"/>
            <w:tcBorders>
              <w:top w:val="nil"/>
              <w:left w:val="nil"/>
              <w:bottom w:val="single" w:sz="4" w:space="0" w:color="auto"/>
              <w:right w:val="single" w:sz="4" w:space="0" w:color="auto"/>
            </w:tcBorders>
            <w:shd w:val="clear" w:color="auto" w:fill="auto"/>
            <w:vAlign w:val="center"/>
            <w:hideMark/>
          </w:tcPr>
          <w:p w14:paraId="7D8DCB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301_AP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43C4E8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10/02/2022</w:t>
            </w:r>
          </w:p>
        </w:tc>
        <w:tc>
          <w:tcPr>
            <w:tcW w:w="1062" w:type="dxa"/>
            <w:tcBorders>
              <w:top w:val="nil"/>
              <w:left w:val="nil"/>
              <w:bottom w:val="single" w:sz="4" w:space="0" w:color="auto"/>
              <w:right w:val="single" w:sz="4" w:space="0" w:color="auto"/>
            </w:tcBorders>
            <w:shd w:val="clear" w:color="auto" w:fill="auto"/>
            <w:vAlign w:val="center"/>
            <w:hideMark/>
          </w:tcPr>
          <w:p w14:paraId="740B2DB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10.900,00 </w:t>
            </w:r>
          </w:p>
        </w:tc>
        <w:tc>
          <w:tcPr>
            <w:tcW w:w="866" w:type="dxa"/>
            <w:tcBorders>
              <w:top w:val="nil"/>
              <w:left w:val="nil"/>
              <w:bottom w:val="single" w:sz="4" w:space="0" w:color="auto"/>
              <w:right w:val="single" w:sz="4" w:space="0" w:color="auto"/>
            </w:tcBorders>
            <w:shd w:val="clear" w:color="auto" w:fill="auto"/>
            <w:vAlign w:val="center"/>
            <w:hideMark/>
          </w:tcPr>
          <w:p w14:paraId="6BE5572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1087988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0BD9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6A894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C61A0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84B4D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BDE39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e modernização cob. Bloco B</w:t>
            </w:r>
          </w:p>
        </w:tc>
        <w:tc>
          <w:tcPr>
            <w:tcW w:w="1222" w:type="dxa"/>
            <w:tcBorders>
              <w:top w:val="nil"/>
              <w:left w:val="nil"/>
              <w:bottom w:val="single" w:sz="4" w:space="0" w:color="auto"/>
              <w:right w:val="single" w:sz="4" w:space="0" w:color="auto"/>
            </w:tcBorders>
            <w:shd w:val="clear" w:color="auto" w:fill="auto"/>
            <w:vAlign w:val="center"/>
            <w:hideMark/>
          </w:tcPr>
          <w:p w14:paraId="475F531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F0377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10/02/2022</w:t>
            </w:r>
          </w:p>
        </w:tc>
        <w:tc>
          <w:tcPr>
            <w:tcW w:w="1062" w:type="dxa"/>
            <w:tcBorders>
              <w:top w:val="nil"/>
              <w:left w:val="nil"/>
              <w:bottom w:val="single" w:sz="4" w:space="0" w:color="auto"/>
              <w:right w:val="single" w:sz="4" w:space="0" w:color="auto"/>
            </w:tcBorders>
            <w:shd w:val="clear" w:color="auto" w:fill="auto"/>
            <w:vAlign w:val="center"/>
            <w:hideMark/>
          </w:tcPr>
          <w:p w14:paraId="331F0E8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31.600,00 </w:t>
            </w:r>
          </w:p>
        </w:tc>
        <w:tc>
          <w:tcPr>
            <w:tcW w:w="866" w:type="dxa"/>
            <w:tcBorders>
              <w:top w:val="nil"/>
              <w:left w:val="nil"/>
              <w:bottom w:val="single" w:sz="4" w:space="0" w:color="auto"/>
              <w:right w:val="single" w:sz="4" w:space="0" w:color="auto"/>
            </w:tcBorders>
            <w:shd w:val="clear" w:color="auto" w:fill="auto"/>
            <w:vAlign w:val="center"/>
            <w:hideMark/>
          </w:tcPr>
          <w:p w14:paraId="497E622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0,025%</w:t>
            </w:r>
          </w:p>
        </w:tc>
      </w:tr>
      <w:tr w:rsidR="00B24588" w:rsidRPr="00FD7257" w14:paraId="567EABF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CF450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3B30C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6EBF2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4B049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A03D9E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2ª etapa concretagem estacionamento Bloco I</w:t>
            </w:r>
          </w:p>
        </w:tc>
        <w:tc>
          <w:tcPr>
            <w:tcW w:w="1222" w:type="dxa"/>
            <w:tcBorders>
              <w:top w:val="nil"/>
              <w:left w:val="nil"/>
              <w:bottom w:val="single" w:sz="4" w:space="0" w:color="auto"/>
              <w:right w:val="single" w:sz="4" w:space="0" w:color="auto"/>
            </w:tcBorders>
            <w:shd w:val="clear" w:color="auto" w:fill="auto"/>
            <w:vAlign w:val="center"/>
            <w:hideMark/>
          </w:tcPr>
          <w:p w14:paraId="20CC62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303_Supermix Concreto S/A</w:t>
            </w:r>
          </w:p>
        </w:tc>
        <w:tc>
          <w:tcPr>
            <w:tcW w:w="1070" w:type="dxa"/>
            <w:tcBorders>
              <w:top w:val="nil"/>
              <w:left w:val="nil"/>
              <w:bottom w:val="single" w:sz="4" w:space="0" w:color="auto"/>
              <w:right w:val="single" w:sz="4" w:space="0" w:color="auto"/>
            </w:tcBorders>
            <w:shd w:val="clear" w:color="auto" w:fill="auto"/>
            <w:vAlign w:val="center"/>
            <w:hideMark/>
          </w:tcPr>
          <w:p w14:paraId="5BEC40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14/02/2022</w:t>
            </w:r>
          </w:p>
        </w:tc>
        <w:tc>
          <w:tcPr>
            <w:tcW w:w="1062" w:type="dxa"/>
            <w:tcBorders>
              <w:top w:val="nil"/>
              <w:left w:val="nil"/>
              <w:bottom w:val="single" w:sz="4" w:space="0" w:color="auto"/>
              <w:right w:val="single" w:sz="4" w:space="0" w:color="auto"/>
            </w:tcBorders>
            <w:shd w:val="clear" w:color="auto" w:fill="auto"/>
            <w:vAlign w:val="center"/>
            <w:hideMark/>
          </w:tcPr>
          <w:p w14:paraId="117C63E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7.814,38 </w:t>
            </w:r>
          </w:p>
        </w:tc>
        <w:tc>
          <w:tcPr>
            <w:tcW w:w="866" w:type="dxa"/>
            <w:tcBorders>
              <w:top w:val="nil"/>
              <w:left w:val="nil"/>
              <w:bottom w:val="single" w:sz="4" w:space="0" w:color="auto"/>
              <w:right w:val="single" w:sz="4" w:space="0" w:color="auto"/>
            </w:tcBorders>
            <w:shd w:val="clear" w:color="auto" w:fill="auto"/>
            <w:vAlign w:val="center"/>
            <w:hideMark/>
          </w:tcPr>
          <w:p w14:paraId="6C10AB0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71E29C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49752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C5563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2D72D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3E7EF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3D794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406862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7FAA6D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21/02/2022</w:t>
            </w:r>
          </w:p>
        </w:tc>
        <w:tc>
          <w:tcPr>
            <w:tcW w:w="1062" w:type="dxa"/>
            <w:tcBorders>
              <w:top w:val="nil"/>
              <w:left w:val="nil"/>
              <w:bottom w:val="single" w:sz="4" w:space="0" w:color="auto"/>
              <w:right w:val="single" w:sz="4" w:space="0" w:color="auto"/>
            </w:tcBorders>
            <w:shd w:val="clear" w:color="auto" w:fill="auto"/>
            <w:vAlign w:val="center"/>
            <w:hideMark/>
          </w:tcPr>
          <w:p w14:paraId="4828A5E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24.000,00 </w:t>
            </w:r>
          </w:p>
        </w:tc>
        <w:tc>
          <w:tcPr>
            <w:tcW w:w="866" w:type="dxa"/>
            <w:tcBorders>
              <w:top w:val="nil"/>
              <w:left w:val="nil"/>
              <w:bottom w:val="single" w:sz="4" w:space="0" w:color="auto"/>
              <w:right w:val="single" w:sz="4" w:space="0" w:color="auto"/>
            </w:tcBorders>
            <w:shd w:val="clear" w:color="auto" w:fill="auto"/>
            <w:vAlign w:val="center"/>
            <w:hideMark/>
          </w:tcPr>
          <w:p w14:paraId="5A71B44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31696D33"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B35F8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09DA3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AA0E7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9CBDA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C827E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Troca guarda Corpo - Bloco A e G</w:t>
            </w:r>
          </w:p>
        </w:tc>
        <w:tc>
          <w:tcPr>
            <w:tcW w:w="1222" w:type="dxa"/>
            <w:tcBorders>
              <w:top w:val="nil"/>
              <w:left w:val="nil"/>
              <w:bottom w:val="single" w:sz="4" w:space="0" w:color="auto"/>
              <w:right w:val="single" w:sz="4" w:space="0" w:color="auto"/>
            </w:tcBorders>
            <w:shd w:val="clear" w:color="auto" w:fill="auto"/>
            <w:vAlign w:val="center"/>
            <w:hideMark/>
          </w:tcPr>
          <w:p w14:paraId="454A85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308_Alex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56FC2A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20/04/22</w:t>
            </w:r>
            <w:r w:rsidRPr="00FD7257">
              <w:rPr>
                <w:rFonts w:ascii="Arial" w:hAnsi="Arial" w:cs="Arial"/>
                <w:sz w:val="16"/>
                <w:szCs w:val="16"/>
              </w:rPr>
              <w:br/>
              <w:t>05/05/22</w:t>
            </w:r>
          </w:p>
        </w:tc>
        <w:tc>
          <w:tcPr>
            <w:tcW w:w="1062" w:type="dxa"/>
            <w:tcBorders>
              <w:top w:val="nil"/>
              <w:left w:val="nil"/>
              <w:bottom w:val="single" w:sz="4" w:space="0" w:color="auto"/>
              <w:right w:val="single" w:sz="4" w:space="0" w:color="auto"/>
            </w:tcBorders>
            <w:shd w:val="clear" w:color="auto" w:fill="auto"/>
            <w:vAlign w:val="center"/>
            <w:hideMark/>
          </w:tcPr>
          <w:p w14:paraId="22FCCA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15.140,00 </w:t>
            </w:r>
          </w:p>
        </w:tc>
        <w:tc>
          <w:tcPr>
            <w:tcW w:w="866" w:type="dxa"/>
            <w:tcBorders>
              <w:top w:val="nil"/>
              <w:left w:val="nil"/>
              <w:bottom w:val="single" w:sz="4" w:space="0" w:color="auto"/>
              <w:right w:val="single" w:sz="4" w:space="0" w:color="auto"/>
            </w:tcBorders>
            <w:shd w:val="clear" w:color="auto" w:fill="auto"/>
            <w:vAlign w:val="center"/>
            <w:hideMark/>
          </w:tcPr>
          <w:p w14:paraId="56F5DE9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68A5B578"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48EFA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C24F4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D7CE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20A91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A89A9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Fornecimento e Instalação  de Portas do Banheiro - </w:t>
            </w:r>
            <w:r w:rsidRPr="00FD7257">
              <w:rPr>
                <w:rFonts w:ascii="Arial" w:hAnsi="Arial" w:cs="Arial"/>
                <w:sz w:val="16"/>
                <w:szCs w:val="16"/>
              </w:rPr>
              <w:br/>
              <w:t>Bloco J</w:t>
            </w:r>
          </w:p>
        </w:tc>
        <w:tc>
          <w:tcPr>
            <w:tcW w:w="1222" w:type="dxa"/>
            <w:tcBorders>
              <w:top w:val="nil"/>
              <w:left w:val="nil"/>
              <w:bottom w:val="single" w:sz="4" w:space="0" w:color="auto"/>
              <w:right w:val="single" w:sz="4" w:space="0" w:color="auto"/>
            </w:tcBorders>
            <w:shd w:val="clear" w:color="auto" w:fill="auto"/>
            <w:vAlign w:val="center"/>
            <w:hideMark/>
          </w:tcPr>
          <w:p w14:paraId="0E2AA1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309_Moveis e Decorações Deplan</w:t>
            </w:r>
          </w:p>
        </w:tc>
        <w:tc>
          <w:tcPr>
            <w:tcW w:w="1070" w:type="dxa"/>
            <w:tcBorders>
              <w:top w:val="nil"/>
              <w:left w:val="nil"/>
              <w:bottom w:val="single" w:sz="4" w:space="0" w:color="auto"/>
              <w:right w:val="single" w:sz="4" w:space="0" w:color="auto"/>
            </w:tcBorders>
            <w:shd w:val="clear" w:color="auto" w:fill="auto"/>
            <w:vAlign w:val="center"/>
            <w:hideMark/>
          </w:tcPr>
          <w:p w14:paraId="1477C4C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22/03/22</w:t>
            </w:r>
            <w:r w:rsidRPr="00FD7257">
              <w:rPr>
                <w:rFonts w:ascii="Arial" w:hAnsi="Arial" w:cs="Arial"/>
                <w:sz w:val="16"/>
                <w:szCs w:val="16"/>
              </w:rPr>
              <w:br/>
              <w:t>19/04/22</w:t>
            </w:r>
            <w:r w:rsidRPr="00FD7257">
              <w:rPr>
                <w:rFonts w:ascii="Arial" w:hAnsi="Arial" w:cs="Arial"/>
                <w:sz w:val="16"/>
                <w:szCs w:val="16"/>
              </w:rPr>
              <w:br/>
              <w:t>22/05/22</w:t>
            </w:r>
          </w:p>
        </w:tc>
        <w:tc>
          <w:tcPr>
            <w:tcW w:w="1062" w:type="dxa"/>
            <w:tcBorders>
              <w:top w:val="nil"/>
              <w:left w:val="nil"/>
              <w:bottom w:val="single" w:sz="4" w:space="0" w:color="auto"/>
              <w:right w:val="single" w:sz="4" w:space="0" w:color="auto"/>
            </w:tcBorders>
            <w:shd w:val="clear" w:color="auto" w:fill="auto"/>
            <w:vAlign w:val="center"/>
            <w:hideMark/>
          </w:tcPr>
          <w:p w14:paraId="51C4BB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24.210,00 </w:t>
            </w:r>
          </w:p>
        </w:tc>
        <w:tc>
          <w:tcPr>
            <w:tcW w:w="866" w:type="dxa"/>
            <w:tcBorders>
              <w:top w:val="nil"/>
              <w:left w:val="nil"/>
              <w:bottom w:val="single" w:sz="4" w:space="0" w:color="auto"/>
              <w:right w:val="single" w:sz="4" w:space="0" w:color="auto"/>
            </w:tcBorders>
            <w:shd w:val="clear" w:color="auto" w:fill="auto"/>
            <w:vAlign w:val="center"/>
            <w:hideMark/>
          </w:tcPr>
          <w:p w14:paraId="034E29C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672E4BB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82FB8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9BE4E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4D80B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F4D7BD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A9539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Serviço de marcenaria dos Banheiro - </w:t>
            </w:r>
            <w:r w:rsidRPr="00FD7257">
              <w:rPr>
                <w:rFonts w:ascii="Arial" w:hAnsi="Arial" w:cs="Arial"/>
                <w:sz w:val="16"/>
                <w:szCs w:val="16"/>
              </w:rPr>
              <w:br/>
              <w:t>Bloco J</w:t>
            </w:r>
          </w:p>
        </w:tc>
        <w:tc>
          <w:tcPr>
            <w:tcW w:w="1222" w:type="dxa"/>
            <w:tcBorders>
              <w:top w:val="nil"/>
              <w:left w:val="nil"/>
              <w:bottom w:val="single" w:sz="4" w:space="0" w:color="auto"/>
              <w:right w:val="single" w:sz="4" w:space="0" w:color="auto"/>
            </w:tcBorders>
            <w:shd w:val="clear" w:color="auto" w:fill="auto"/>
            <w:vAlign w:val="center"/>
            <w:hideMark/>
          </w:tcPr>
          <w:p w14:paraId="09C625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310_Moveis e Decorações Deplan</w:t>
            </w:r>
          </w:p>
        </w:tc>
        <w:tc>
          <w:tcPr>
            <w:tcW w:w="1070" w:type="dxa"/>
            <w:tcBorders>
              <w:top w:val="nil"/>
              <w:left w:val="nil"/>
              <w:bottom w:val="single" w:sz="4" w:space="0" w:color="auto"/>
              <w:right w:val="single" w:sz="4" w:space="0" w:color="auto"/>
            </w:tcBorders>
            <w:shd w:val="clear" w:color="auto" w:fill="auto"/>
            <w:vAlign w:val="center"/>
            <w:hideMark/>
          </w:tcPr>
          <w:p w14:paraId="11A36B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11/03/22</w:t>
            </w:r>
            <w:r w:rsidRPr="00FD7257">
              <w:rPr>
                <w:rFonts w:ascii="Arial" w:hAnsi="Arial" w:cs="Arial"/>
                <w:sz w:val="16"/>
                <w:szCs w:val="16"/>
              </w:rPr>
              <w:br/>
              <w:t>11/04/22</w:t>
            </w:r>
            <w:r w:rsidRPr="00FD7257">
              <w:rPr>
                <w:rFonts w:ascii="Arial" w:hAnsi="Arial" w:cs="Arial"/>
                <w:sz w:val="16"/>
                <w:szCs w:val="16"/>
              </w:rPr>
              <w:br/>
              <w:t>11/05/22</w:t>
            </w:r>
          </w:p>
        </w:tc>
        <w:tc>
          <w:tcPr>
            <w:tcW w:w="1062" w:type="dxa"/>
            <w:tcBorders>
              <w:top w:val="nil"/>
              <w:left w:val="nil"/>
              <w:bottom w:val="single" w:sz="4" w:space="0" w:color="auto"/>
              <w:right w:val="single" w:sz="4" w:space="0" w:color="auto"/>
            </w:tcBorders>
            <w:shd w:val="clear" w:color="auto" w:fill="auto"/>
            <w:vAlign w:val="center"/>
            <w:hideMark/>
          </w:tcPr>
          <w:p w14:paraId="455386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76.000,00 </w:t>
            </w:r>
          </w:p>
        </w:tc>
        <w:tc>
          <w:tcPr>
            <w:tcW w:w="866" w:type="dxa"/>
            <w:tcBorders>
              <w:top w:val="nil"/>
              <w:left w:val="nil"/>
              <w:bottom w:val="single" w:sz="4" w:space="0" w:color="auto"/>
              <w:right w:val="single" w:sz="4" w:space="0" w:color="auto"/>
            </w:tcBorders>
            <w:shd w:val="clear" w:color="auto" w:fill="auto"/>
            <w:vAlign w:val="center"/>
            <w:hideMark/>
          </w:tcPr>
          <w:p w14:paraId="304F243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0,061%</w:t>
            </w:r>
          </w:p>
        </w:tc>
      </w:tr>
      <w:tr w:rsidR="00B24588" w:rsidRPr="00FD7257" w14:paraId="4834D0A5"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61AB81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A152E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9ACD1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5F9AAC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61926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Serviço de instalação de bancadas do banheiro - </w:t>
            </w:r>
            <w:r w:rsidRPr="00FD7257">
              <w:rPr>
                <w:rFonts w:ascii="Arial" w:hAnsi="Arial" w:cs="Arial"/>
                <w:sz w:val="16"/>
                <w:szCs w:val="16"/>
              </w:rPr>
              <w:br/>
              <w:t>Bloco J</w:t>
            </w:r>
          </w:p>
        </w:tc>
        <w:tc>
          <w:tcPr>
            <w:tcW w:w="1222" w:type="dxa"/>
            <w:tcBorders>
              <w:top w:val="nil"/>
              <w:left w:val="nil"/>
              <w:bottom w:val="single" w:sz="4" w:space="0" w:color="auto"/>
              <w:right w:val="single" w:sz="4" w:space="0" w:color="auto"/>
            </w:tcBorders>
            <w:shd w:val="clear" w:color="auto" w:fill="auto"/>
            <w:vAlign w:val="center"/>
            <w:hideMark/>
          </w:tcPr>
          <w:p w14:paraId="2DEF7B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311_Futura Superficies Marcenaria Ltda</w:t>
            </w:r>
          </w:p>
        </w:tc>
        <w:tc>
          <w:tcPr>
            <w:tcW w:w="1070" w:type="dxa"/>
            <w:tcBorders>
              <w:top w:val="nil"/>
              <w:left w:val="nil"/>
              <w:bottom w:val="single" w:sz="4" w:space="0" w:color="auto"/>
              <w:right w:val="single" w:sz="4" w:space="0" w:color="auto"/>
            </w:tcBorders>
            <w:shd w:val="clear" w:color="auto" w:fill="auto"/>
            <w:vAlign w:val="center"/>
            <w:hideMark/>
          </w:tcPr>
          <w:p w14:paraId="5758ED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25/03/22</w:t>
            </w:r>
            <w:r w:rsidRPr="00FD7257">
              <w:rPr>
                <w:rFonts w:ascii="Arial" w:hAnsi="Arial" w:cs="Arial"/>
                <w:sz w:val="16"/>
                <w:szCs w:val="16"/>
              </w:rPr>
              <w:br/>
              <w:t>05/04/22</w:t>
            </w:r>
            <w:r w:rsidRPr="00FD7257">
              <w:rPr>
                <w:rFonts w:ascii="Arial" w:hAnsi="Arial" w:cs="Arial"/>
                <w:sz w:val="16"/>
                <w:szCs w:val="16"/>
              </w:rPr>
              <w:br/>
              <w:t>10/05/22</w:t>
            </w:r>
          </w:p>
        </w:tc>
        <w:tc>
          <w:tcPr>
            <w:tcW w:w="1062" w:type="dxa"/>
            <w:tcBorders>
              <w:top w:val="nil"/>
              <w:left w:val="nil"/>
              <w:bottom w:val="single" w:sz="4" w:space="0" w:color="auto"/>
              <w:right w:val="single" w:sz="4" w:space="0" w:color="auto"/>
            </w:tcBorders>
            <w:shd w:val="clear" w:color="auto" w:fill="auto"/>
            <w:vAlign w:val="center"/>
            <w:hideMark/>
          </w:tcPr>
          <w:p w14:paraId="09A661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28.000,00 </w:t>
            </w:r>
          </w:p>
        </w:tc>
        <w:tc>
          <w:tcPr>
            <w:tcW w:w="866" w:type="dxa"/>
            <w:tcBorders>
              <w:top w:val="nil"/>
              <w:left w:val="nil"/>
              <w:bottom w:val="single" w:sz="4" w:space="0" w:color="auto"/>
              <w:right w:val="single" w:sz="4" w:space="0" w:color="auto"/>
            </w:tcBorders>
            <w:shd w:val="clear" w:color="auto" w:fill="auto"/>
            <w:vAlign w:val="center"/>
            <w:hideMark/>
          </w:tcPr>
          <w:p w14:paraId="4EE527C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0,022%</w:t>
            </w:r>
          </w:p>
        </w:tc>
      </w:tr>
      <w:tr w:rsidR="00B24588" w:rsidRPr="00FD7257" w14:paraId="2337943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D3516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8A7F8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EF442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BA71A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4A565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Reforço Estrutural -Bloco H/ BrentWood</w:t>
            </w:r>
          </w:p>
        </w:tc>
        <w:tc>
          <w:tcPr>
            <w:tcW w:w="1222" w:type="dxa"/>
            <w:tcBorders>
              <w:top w:val="nil"/>
              <w:left w:val="nil"/>
              <w:bottom w:val="single" w:sz="4" w:space="0" w:color="auto"/>
              <w:right w:val="single" w:sz="4" w:space="0" w:color="auto"/>
            </w:tcBorders>
            <w:shd w:val="clear" w:color="auto" w:fill="auto"/>
            <w:vAlign w:val="center"/>
            <w:hideMark/>
          </w:tcPr>
          <w:p w14:paraId="38442C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312_Gynx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A7BAB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20/04/2021</w:t>
            </w:r>
          </w:p>
        </w:tc>
        <w:tc>
          <w:tcPr>
            <w:tcW w:w="1062" w:type="dxa"/>
            <w:tcBorders>
              <w:top w:val="nil"/>
              <w:left w:val="nil"/>
              <w:bottom w:val="single" w:sz="4" w:space="0" w:color="auto"/>
              <w:right w:val="single" w:sz="4" w:space="0" w:color="auto"/>
            </w:tcBorders>
            <w:shd w:val="clear" w:color="auto" w:fill="auto"/>
            <w:vAlign w:val="center"/>
            <w:hideMark/>
          </w:tcPr>
          <w:p w14:paraId="6560EB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21.400,00 </w:t>
            </w:r>
          </w:p>
        </w:tc>
        <w:tc>
          <w:tcPr>
            <w:tcW w:w="866" w:type="dxa"/>
            <w:tcBorders>
              <w:top w:val="nil"/>
              <w:left w:val="nil"/>
              <w:bottom w:val="single" w:sz="4" w:space="0" w:color="auto"/>
              <w:right w:val="single" w:sz="4" w:space="0" w:color="auto"/>
            </w:tcBorders>
            <w:shd w:val="clear" w:color="auto" w:fill="auto"/>
            <w:vAlign w:val="center"/>
            <w:hideMark/>
          </w:tcPr>
          <w:p w14:paraId="523A576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07333D80"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63E93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9B7BB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289FA8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009B8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FF79E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demolição e concretagem de laje - Bloco L/ BrentWood</w:t>
            </w:r>
          </w:p>
        </w:tc>
        <w:tc>
          <w:tcPr>
            <w:tcW w:w="1222" w:type="dxa"/>
            <w:tcBorders>
              <w:top w:val="nil"/>
              <w:left w:val="nil"/>
              <w:bottom w:val="single" w:sz="4" w:space="0" w:color="auto"/>
              <w:right w:val="single" w:sz="4" w:space="0" w:color="auto"/>
            </w:tcBorders>
            <w:shd w:val="clear" w:color="auto" w:fill="auto"/>
            <w:vAlign w:val="center"/>
            <w:hideMark/>
          </w:tcPr>
          <w:p w14:paraId="39764D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A90DA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20/04/2021</w:t>
            </w:r>
          </w:p>
        </w:tc>
        <w:tc>
          <w:tcPr>
            <w:tcW w:w="1062" w:type="dxa"/>
            <w:tcBorders>
              <w:top w:val="nil"/>
              <w:left w:val="nil"/>
              <w:bottom w:val="single" w:sz="4" w:space="0" w:color="auto"/>
              <w:right w:val="single" w:sz="4" w:space="0" w:color="auto"/>
            </w:tcBorders>
            <w:shd w:val="clear" w:color="auto" w:fill="auto"/>
            <w:vAlign w:val="center"/>
            <w:hideMark/>
          </w:tcPr>
          <w:p w14:paraId="722C51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9.686,25 </w:t>
            </w:r>
          </w:p>
        </w:tc>
        <w:tc>
          <w:tcPr>
            <w:tcW w:w="866" w:type="dxa"/>
            <w:tcBorders>
              <w:top w:val="nil"/>
              <w:left w:val="nil"/>
              <w:bottom w:val="single" w:sz="4" w:space="0" w:color="auto"/>
              <w:right w:val="single" w:sz="4" w:space="0" w:color="auto"/>
            </w:tcBorders>
            <w:shd w:val="clear" w:color="auto" w:fill="auto"/>
            <w:vAlign w:val="center"/>
            <w:hideMark/>
          </w:tcPr>
          <w:p w14:paraId="294CED2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C23063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3CB17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15C74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2E978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1BF55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432B6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obra civil Telhado - Bloco H</w:t>
            </w:r>
          </w:p>
        </w:tc>
        <w:tc>
          <w:tcPr>
            <w:tcW w:w="1222" w:type="dxa"/>
            <w:tcBorders>
              <w:top w:val="nil"/>
              <w:left w:val="nil"/>
              <w:bottom w:val="single" w:sz="4" w:space="0" w:color="auto"/>
              <w:right w:val="single" w:sz="4" w:space="0" w:color="auto"/>
            </w:tcBorders>
            <w:shd w:val="clear" w:color="auto" w:fill="auto"/>
            <w:vAlign w:val="center"/>
            <w:hideMark/>
          </w:tcPr>
          <w:p w14:paraId="589F677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765095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21/05/2021</w:t>
            </w:r>
          </w:p>
        </w:tc>
        <w:tc>
          <w:tcPr>
            <w:tcW w:w="1062" w:type="dxa"/>
            <w:tcBorders>
              <w:top w:val="nil"/>
              <w:left w:val="nil"/>
              <w:bottom w:val="single" w:sz="4" w:space="0" w:color="auto"/>
              <w:right w:val="single" w:sz="4" w:space="0" w:color="auto"/>
            </w:tcBorders>
            <w:shd w:val="clear" w:color="auto" w:fill="auto"/>
            <w:vAlign w:val="center"/>
            <w:hideMark/>
          </w:tcPr>
          <w:p w14:paraId="0C769B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77.512,37 </w:t>
            </w:r>
          </w:p>
        </w:tc>
        <w:tc>
          <w:tcPr>
            <w:tcW w:w="866" w:type="dxa"/>
            <w:tcBorders>
              <w:top w:val="nil"/>
              <w:left w:val="nil"/>
              <w:bottom w:val="single" w:sz="4" w:space="0" w:color="auto"/>
              <w:right w:val="single" w:sz="4" w:space="0" w:color="auto"/>
            </w:tcBorders>
            <w:shd w:val="clear" w:color="auto" w:fill="auto"/>
            <w:vAlign w:val="center"/>
            <w:hideMark/>
          </w:tcPr>
          <w:p w14:paraId="3D3D84F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0,062%</w:t>
            </w:r>
          </w:p>
        </w:tc>
      </w:tr>
      <w:tr w:rsidR="00B24588" w:rsidRPr="00FD7257" w14:paraId="5EE726D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B364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B2EAB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403318</w:t>
            </w:r>
          </w:p>
        </w:tc>
        <w:tc>
          <w:tcPr>
            <w:tcW w:w="626" w:type="dxa"/>
            <w:tcBorders>
              <w:top w:val="nil"/>
              <w:left w:val="nil"/>
              <w:bottom w:val="single" w:sz="4" w:space="0" w:color="auto"/>
              <w:right w:val="single" w:sz="4" w:space="0" w:color="auto"/>
            </w:tcBorders>
            <w:shd w:val="clear" w:color="auto" w:fill="auto"/>
            <w:vAlign w:val="center"/>
            <w:hideMark/>
          </w:tcPr>
          <w:p w14:paraId="187E81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848FB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2D93C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Serviços de reparo no ar-condicionado - Bloco N</w:t>
            </w:r>
          </w:p>
        </w:tc>
        <w:tc>
          <w:tcPr>
            <w:tcW w:w="1222" w:type="dxa"/>
            <w:tcBorders>
              <w:top w:val="nil"/>
              <w:left w:val="nil"/>
              <w:bottom w:val="single" w:sz="4" w:space="0" w:color="auto"/>
              <w:right w:val="single" w:sz="4" w:space="0" w:color="auto"/>
            </w:tcBorders>
            <w:shd w:val="clear" w:color="auto" w:fill="auto"/>
            <w:vAlign w:val="center"/>
            <w:hideMark/>
          </w:tcPr>
          <w:p w14:paraId="52F6A3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323_AP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5AE98C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20/05/2021</w:t>
            </w:r>
          </w:p>
        </w:tc>
        <w:tc>
          <w:tcPr>
            <w:tcW w:w="1062" w:type="dxa"/>
            <w:tcBorders>
              <w:top w:val="nil"/>
              <w:left w:val="nil"/>
              <w:bottom w:val="single" w:sz="4" w:space="0" w:color="auto"/>
              <w:right w:val="single" w:sz="4" w:space="0" w:color="auto"/>
            </w:tcBorders>
            <w:shd w:val="clear" w:color="auto" w:fill="auto"/>
            <w:vAlign w:val="center"/>
            <w:hideMark/>
          </w:tcPr>
          <w:p w14:paraId="4CB58D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6BF988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7F88EF0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4C9AE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826AE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F0990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D0104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B0E35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3B2DB0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2C973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21/05/2021</w:t>
            </w:r>
          </w:p>
        </w:tc>
        <w:tc>
          <w:tcPr>
            <w:tcW w:w="1062" w:type="dxa"/>
            <w:tcBorders>
              <w:top w:val="nil"/>
              <w:left w:val="nil"/>
              <w:bottom w:val="single" w:sz="4" w:space="0" w:color="auto"/>
              <w:right w:val="single" w:sz="4" w:space="0" w:color="auto"/>
            </w:tcBorders>
            <w:shd w:val="clear" w:color="auto" w:fill="auto"/>
            <w:vAlign w:val="center"/>
            <w:hideMark/>
          </w:tcPr>
          <w:p w14:paraId="656BFBE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39.496,00 </w:t>
            </w:r>
          </w:p>
        </w:tc>
        <w:tc>
          <w:tcPr>
            <w:tcW w:w="866" w:type="dxa"/>
            <w:tcBorders>
              <w:top w:val="nil"/>
              <w:left w:val="nil"/>
              <w:bottom w:val="single" w:sz="4" w:space="0" w:color="auto"/>
              <w:right w:val="single" w:sz="4" w:space="0" w:color="auto"/>
            </w:tcBorders>
            <w:shd w:val="clear" w:color="auto" w:fill="auto"/>
            <w:vAlign w:val="center"/>
            <w:hideMark/>
          </w:tcPr>
          <w:p w14:paraId="7AAAA50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0,032%</w:t>
            </w:r>
          </w:p>
        </w:tc>
      </w:tr>
      <w:tr w:rsidR="00B24588" w:rsidRPr="00FD7257" w14:paraId="3956FB2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346CD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E4513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B112F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D53CA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295DC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4A446F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E642F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21/05/2021</w:t>
            </w:r>
          </w:p>
        </w:tc>
        <w:tc>
          <w:tcPr>
            <w:tcW w:w="1062" w:type="dxa"/>
            <w:tcBorders>
              <w:top w:val="nil"/>
              <w:left w:val="nil"/>
              <w:bottom w:val="single" w:sz="4" w:space="0" w:color="auto"/>
              <w:right w:val="single" w:sz="4" w:space="0" w:color="auto"/>
            </w:tcBorders>
            <w:shd w:val="clear" w:color="auto" w:fill="auto"/>
            <w:vAlign w:val="center"/>
            <w:hideMark/>
          </w:tcPr>
          <w:p w14:paraId="24707E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14.000,00 </w:t>
            </w:r>
          </w:p>
        </w:tc>
        <w:tc>
          <w:tcPr>
            <w:tcW w:w="866" w:type="dxa"/>
            <w:tcBorders>
              <w:top w:val="nil"/>
              <w:left w:val="nil"/>
              <w:bottom w:val="single" w:sz="4" w:space="0" w:color="auto"/>
              <w:right w:val="single" w:sz="4" w:space="0" w:color="auto"/>
            </w:tcBorders>
            <w:shd w:val="clear" w:color="auto" w:fill="auto"/>
            <w:vAlign w:val="center"/>
            <w:hideMark/>
          </w:tcPr>
          <w:p w14:paraId="0AC4C2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6F92A70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8EE82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10D84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ADA9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75D05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6A4F0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e Instalação de bombas d'agua - Bloco H</w:t>
            </w:r>
          </w:p>
        </w:tc>
        <w:tc>
          <w:tcPr>
            <w:tcW w:w="1222" w:type="dxa"/>
            <w:tcBorders>
              <w:top w:val="nil"/>
              <w:left w:val="nil"/>
              <w:bottom w:val="single" w:sz="4" w:space="0" w:color="auto"/>
              <w:right w:val="single" w:sz="4" w:space="0" w:color="auto"/>
            </w:tcBorders>
            <w:shd w:val="clear" w:color="auto" w:fill="auto"/>
            <w:vAlign w:val="center"/>
            <w:hideMark/>
          </w:tcPr>
          <w:p w14:paraId="009DB0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326_Hidro Eletromecânica Irmãos Albini Ltda</w:t>
            </w:r>
          </w:p>
        </w:tc>
        <w:tc>
          <w:tcPr>
            <w:tcW w:w="1070" w:type="dxa"/>
            <w:tcBorders>
              <w:top w:val="nil"/>
              <w:left w:val="nil"/>
              <w:bottom w:val="single" w:sz="4" w:space="0" w:color="auto"/>
              <w:right w:val="single" w:sz="4" w:space="0" w:color="auto"/>
            </w:tcBorders>
            <w:shd w:val="clear" w:color="auto" w:fill="auto"/>
            <w:vAlign w:val="center"/>
            <w:hideMark/>
          </w:tcPr>
          <w:p w14:paraId="3C826E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25/05/21 15/06/21</w:t>
            </w:r>
            <w:r w:rsidRPr="00FD7257">
              <w:rPr>
                <w:rFonts w:ascii="Arial" w:hAnsi="Arial" w:cs="Arial"/>
                <w:sz w:val="16"/>
                <w:szCs w:val="16"/>
              </w:rPr>
              <w:br/>
              <w:t xml:space="preserve">15/07/21 </w:t>
            </w:r>
          </w:p>
        </w:tc>
        <w:tc>
          <w:tcPr>
            <w:tcW w:w="1062" w:type="dxa"/>
            <w:tcBorders>
              <w:top w:val="nil"/>
              <w:left w:val="nil"/>
              <w:bottom w:val="single" w:sz="4" w:space="0" w:color="auto"/>
              <w:right w:val="single" w:sz="4" w:space="0" w:color="auto"/>
            </w:tcBorders>
            <w:shd w:val="clear" w:color="auto" w:fill="auto"/>
            <w:vAlign w:val="center"/>
            <w:hideMark/>
          </w:tcPr>
          <w:p w14:paraId="72C83CE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23.860,00 </w:t>
            </w:r>
          </w:p>
        </w:tc>
        <w:tc>
          <w:tcPr>
            <w:tcW w:w="866" w:type="dxa"/>
            <w:tcBorders>
              <w:top w:val="nil"/>
              <w:left w:val="nil"/>
              <w:bottom w:val="single" w:sz="4" w:space="0" w:color="auto"/>
              <w:right w:val="single" w:sz="4" w:space="0" w:color="auto"/>
            </w:tcBorders>
            <w:shd w:val="clear" w:color="auto" w:fill="auto"/>
            <w:vAlign w:val="center"/>
            <w:hideMark/>
          </w:tcPr>
          <w:p w14:paraId="06D68AA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74D5D90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81F6A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854D6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9C895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0EF2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B8A4E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Estrutura Metálica - Praça de Alimentação</w:t>
            </w:r>
          </w:p>
        </w:tc>
        <w:tc>
          <w:tcPr>
            <w:tcW w:w="1222" w:type="dxa"/>
            <w:tcBorders>
              <w:top w:val="nil"/>
              <w:left w:val="nil"/>
              <w:bottom w:val="single" w:sz="4" w:space="0" w:color="auto"/>
              <w:right w:val="single" w:sz="4" w:space="0" w:color="auto"/>
            </w:tcBorders>
            <w:shd w:val="clear" w:color="auto" w:fill="auto"/>
            <w:vAlign w:val="center"/>
            <w:hideMark/>
          </w:tcPr>
          <w:p w14:paraId="73EAE8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328_Gynx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5F461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21/06/2021</w:t>
            </w:r>
          </w:p>
        </w:tc>
        <w:tc>
          <w:tcPr>
            <w:tcW w:w="1062" w:type="dxa"/>
            <w:tcBorders>
              <w:top w:val="nil"/>
              <w:left w:val="nil"/>
              <w:bottom w:val="single" w:sz="4" w:space="0" w:color="auto"/>
              <w:right w:val="single" w:sz="4" w:space="0" w:color="auto"/>
            </w:tcBorders>
            <w:shd w:val="clear" w:color="auto" w:fill="auto"/>
            <w:vAlign w:val="center"/>
            <w:hideMark/>
          </w:tcPr>
          <w:p w14:paraId="5B3AC4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12.250,00 </w:t>
            </w:r>
          </w:p>
        </w:tc>
        <w:tc>
          <w:tcPr>
            <w:tcW w:w="866" w:type="dxa"/>
            <w:tcBorders>
              <w:top w:val="nil"/>
              <w:left w:val="nil"/>
              <w:bottom w:val="single" w:sz="4" w:space="0" w:color="auto"/>
              <w:right w:val="single" w:sz="4" w:space="0" w:color="auto"/>
            </w:tcBorders>
            <w:shd w:val="clear" w:color="auto" w:fill="auto"/>
            <w:vAlign w:val="center"/>
            <w:hideMark/>
          </w:tcPr>
          <w:p w14:paraId="7897DBB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0E8A40E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AF37C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9F41D3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5129E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66113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53CAB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63812EE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331_Gynx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DF035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07/06/2021</w:t>
            </w:r>
          </w:p>
        </w:tc>
        <w:tc>
          <w:tcPr>
            <w:tcW w:w="1062" w:type="dxa"/>
            <w:tcBorders>
              <w:top w:val="nil"/>
              <w:left w:val="nil"/>
              <w:bottom w:val="single" w:sz="4" w:space="0" w:color="auto"/>
              <w:right w:val="single" w:sz="4" w:space="0" w:color="auto"/>
            </w:tcBorders>
            <w:shd w:val="clear" w:color="auto" w:fill="auto"/>
            <w:vAlign w:val="center"/>
            <w:hideMark/>
          </w:tcPr>
          <w:p w14:paraId="3347C9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15.961,00 </w:t>
            </w:r>
          </w:p>
        </w:tc>
        <w:tc>
          <w:tcPr>
            <w:tcW w:w="866" w:type="dxa"/>
            <w:tcBorders>
              <w:top w:val="nil"/>
              <w:left w:val="nil"/>
              <w:bottom w:val="single" w:sz="4" w:space="0" w:color="auto"/>
              <w:right w:val="single" w:sz="4" w:space="0" w:color="auto"/>
            </w:tcBorders>
            <w:shd w:val="clear" w:color="auto" w:fill="auto"/>
            <w:vAlign w:val="center"/>
            <w:hideMark/>
          </w:tcPr>
          <w:p w14:paraId="6404284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1C70642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8E8A3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FCAC2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97B8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7808A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95ADE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colocação de Piso - Bloco H</w:t>
            </w:r>
          </w:p>
        </w:tc>
        <w:tc>
          <w:tcPr>
            <w:tcW w:w="1222" w:type="dxa"/>
            <w:tcBorders>
              <w:top w:val="nil"/>
              <w:left w:val="nil"/>
              <w:bottom w:val="single" w:sz="4" w:space="0" w:color="auto"/>
              <w:right w:val="single" w:sz="4" w:space="0" w:color="auto"/>
            </w:tcBorders>
            <w:shd w:val="clear" w:color="auto" w:fill="auto"/>
            <w:vAlign w:val="center"/>
            <w:hideMark/>
          </w:tcPr>
          <w:p w14:paraId="0E28EF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338_MC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36EEF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61F509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19.375,00 </w:t>
            </w:r>
          </w:p>
        </w:tc>
        <w:tc>
          <w:tcPr>
            <w:tcW w:w="866" w:type="dxa"/>
            <w:tcBorders>
              <w:top w:val="nil"/>
              <w:left w:val="nil"/>
              <w:bottom w:val="single" w:sz="4" w:space="0" w:color="auto"/>
              <w:right w:val="single" w:sz="4" w:space="0" w:color="auto"/>
            </w:tcBorders>
            <w:shd w:val="clear" w:color="auto" w:fill="auto"/>
            <w:vAlign w:val="center"/>
            <w:hideMark/>
          </w:tcPr>
          <w:p w14:paraId="107610D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3953EBC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EBE8B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031F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5DAB0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1C09E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5960A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Material Elétrico - Bloco M e N</w:t>
            </w:r>
          </w:p>
        </w:tc>
        <w:tc>
          <w:tcPr>
            <w:tcW w:w="1222" w:type="dxa"/>
            <w:tcBorders>
              <w:top w:val="nil"/>
              <w:left w:val="nil"/>
              <w:bottom w:val="single" w:sz="4" w:space="0" w:color="auto"/>
              <w:right w:val="single" w:sz="4" w:space="0" w:color="auto"/>
            </w:tcBorders>
            <w:shd w:val="clear" w:color="auto" w:fill="auto"/>
            <w:vAlign w:val="center"/>
            <w:hideMark/>
          </w:tcPr>
          <w:p w14:paraId="280F75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340_Eletrica Carioca Painéis EIRELI</w:t>
            </w:r>
          </w:p>
        </w:tc>
        <w:tc>
          <w:tcPr>
            <w:tcW w:w="1070" w:type="dxa"/>
            <w:tcBorders>
              <w:top w:val="nil"/>
              <w:left w:val="nil"/>
              <w:bottom w:val="single" w:sz="4" w:space="0" w:color="auto"/>
              <w:right w:val="single" w:sz="4" w:space="0" w:color="auto"/>
            </w:tcBorders>
            <w:shd w:val="clear" w:color="auto" w:fill="auto"/>
            <w:vAlign w:val="center"/>
            <w:hideMark/>
          </w:tcPr>
          <w:p w14:paraId="741D42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22/03/21</w:t>
            </w:r>
            <w:r w:rsidRPr="00FD7257">
              <w:rPr>
                <w:rFonts w:ascii="Arial" w:hAnsi="Arial" w:cs="Arial"/>
                <w:sz w:val="16"/>
                <w:szCs w:val="16"/>
              </w:rPr>
              <w:br/>
              <w:t>21/01/21 22/02/21</w:t>
            </w:r>
          </w:p>
        </w:tc>
        <w:tc>
          <w:tcPr>
            <w:tcW w:w="1062" w:type="dxa"/>
            <w:tcBorders>
              <w:top w:val="nil"/>
              <w:left w:val="nil"/>
              <w:bottom w:val="single" w:sz="4" w:space="0" w:color="auto"/>
              <w:right w:val="single" w:sz="4" w:space="0" w:color="auto"/>
            </w:tcBorders>
            <w:shd w:val="clear" w:color="auto" w:fill="auto"/>
            <w:vAlign w:val="center"/>
            <w:hideMark/>
          </w:tcPr>
          <w:p w14:paraId="2187E7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17.629,33 </w:t>
            </w:r>
          </w:p>
        </w:tc>
        <w:tc>
          <w:tcPr>
            <w:tcW w:w="866" w:type="dxa"/>
            <w:tcBorders>
              <w:top w:val="nil"/>
              <w:left w:val="nil"/>
              <w:bottom w:val="single" w:sz="4" w:space="0" w:color="auto"/>
              <w:right w:val="single" w:sz="4" w:space="0" w:color="auto"/>
            </w:tcBorders>
            <w:shd w:val="clear" w:color="auto" w:fill="auto"/>
            <w:vAlign w:val="center"/>
            <w:hideMark/>
          </w:tcPr>
          <w:p w14:paraId="75B8459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3D02E5A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3893D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31411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3F402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16CC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CA9C8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climatizador - PV0</w:t>
            </w:r>
          </w:p>
        </w:tc>
        <w:tc>
          <w:tcPr>
            <w:tcW w:w="1222" w:type="dxa"/>
            <w:tcBorders>
              <w:top w:val="nil"/>
              <w:left w:val="nil"/>
              <w:bottom w:val="single" w:sz="4" w:space="0" w:color="auto"/>
              <w:right w:val="single" w:sz="4" w:space="0" w:color="auto"/>
            </w:tcBorders>
            <w:shd w:val="clear" w:color="auto" w:fill="auto"/>
            <w:vAlign w:val="center"/>
            <w:hideMark/>
          </w:tcPr>
          <w:p w14:paraId="088CE83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341_Inova Climatizadores Ltda</w:t>
            </w:r>
          </w:p>
        </w:tc>
        <w:tc>
          <w:tcPr>
            <w:tcW w:w="1070" w:type="dxa"/>
            <w:tcBorders>
              <w:top w:val="nil"/>
              <w:left w:val="nil"/>
              <w:bottom w:val="single" w:sz="4" w:space="0" w:color="auto"/>
              <w:right w:val="single" w:sz="4" w:space="0" w:color="auto"/>
            </w:tcBorders>
            <w:shd w:val="clear" w:color="auto" w:fill="auto"/>
            <w:vAlign w:val="center"/>
            <w:hideMark/>
          </w:tcPr>
          <w:p w14:paraId="20B626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16/03/2021</w:t>
            </w:r>
          </w:p>
        </w:tc>
        <w:tc>
          <w:tcPr>
            <w:tcW w:w="1062" w:type="dxa"/>
            <w:tcBorders>
              <w:top w:val="nil"/>
              <w:left w:val="nil"/>
              <w:bottom w:val="single" w:sz="4" w:space="0" w:color="auto"/>
              <w:right w:val="single" w:sz="4" w:space="0" w:color="auto"/>
            </w:tcBorders>
            <w:shd w:val="clear" w:color="auto" w:fill="auto"/>
            <w:vAlign w:val="center"/>
            <w:hideMark/>
          </w:tcPr>
          <w:p w14:paraId="070235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2.100,00 </w:t>
            </w:r>
          </w:p>
        </w:tc>
        <w:tc>
          <w:tcPr>
            <w:tcW w:w="866" w:type="dxa"/>
            <w:tcBorders>
              <w:top w:val="nil"/>
              <w:left w:val="nil"/>
              <w:bottom w:val="single" w:sz="4" w:space="0" w:color="auto"/>
              <w:right w:val="single" w:sz="4" w:space="0" w:color="auto"/>
            </w:tcBorders>
            <w:shd w:val="clear" w:color="auto" w:fill="auto"/>
            <w:vAlign w:val="center"/>
            <w:hideMark/>
          </w:tcPr>
          <w:p w14:paraId="7AC0442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0,002%</w:t>
            </w:r>
          </w:p>
        </w:tc>
      </w:tr>
      <w:tr w:rsidR="00B24588" w:rsidRPr="00FD7257" w14:paraId="450CE646"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3312A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0284F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57DF2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BBCE5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8C2E7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Troca do Guarda Corpo - Bloco C e</w:t>
            </w:r>
          </w:p>
        </w:tc>
        <w:tc>
          <w:tcPr>
            <w:tcW w:w="1222" w:type="dxa"/>
            <w:tcBorders>
              <w:top w:val="nil"/>
              <w:left w:val="nil"/>
              <w:bottom w:val="single" w:sz="4" w:space="0" w:color="auto"/>
              <w:right w:val="single" w:sz="4" w:space="0" w:color="auto"/>
            </w:tcBorders>
            <w:shd w:val="clear" w:color="auto" w:fill="auto"/>
            <w:vAlign w:val="center"/>
            <w:hideMark/>
          </w:tcPr>
          <w:p w14:paraId="782E42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343_Alex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21C9DB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21/01/2022</w:t>
            </w:r>
            <w:r w:rsidRPr="00FD7257">
              <w:rPr>
                <w:rFonts w:ascii="Arial" w:hAnsi="Arial" w:cs="Arial"/>
                <w:sz w:val="16"/>
                <w:szCs w:val="16"/>
              </w:rPr>
              <w:br/>
              <w:t>21/02/2022</w:t>
            </w:r>
          </w:p>
        </w:tc>
        <w:tc>
          <w:tcPr>
            <w:tcW w:w="1062" w:type="dxa"/>
            <w:tcBorders>
              <w:top w:val="nil"/>
              <w:left w:val="nil"/>
              <w:bottom w:val="single" w:sz="4" w:space="0" w:color="auto"/>
              <w:right w:val="single" w:sz="4" w:space="0" w:color="auto"/>
            </w:tcBorders>
            <w:shd w:val="clear" w:color="auto" w:fill="auto"/>
            <w:vAlign w:val="center"/>
            <w:hideMark/>
          </w:tcPr>
          <w:p w14:paraId="57F5DA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29.116,00 </w:t>
            </w:r>
          </w:p>
        </w:tc>
        <w:tc>
          <w:tcPr>
            <w:tcW w:w="866" w:type="dxa"/>
            <w:tcBorders>
              <w:top w:val="nil"/>
              <w:left w:val="nil"/>
              <w:bottom w:val="single" w:sz="4" w:space="0" w:color="auto"/>
              <w:right w:val="single" w:sz="4" w:space="0" w:color="auto"/>
            </w:tcBorders>
            <w:shd w:val="clear" w:color="auto" w:fill="auto"/>
            <w:vAlign w:val="center"/>
            <w:hideMark/>
          </w:tcPr>
          <w:p w14:paraId="0DD87BA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0,023%</w:t>
            </w:r>
          </w:p>
        </w:tc>
      </w:tr>
      <w:tr w:rsidR="00B24588" w:rsidRPr="00FD7257" w14:paraId="107738A9"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AEAEA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12531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AE263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20FB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E4EEE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fechamento do corredor - Bloco H e L</w:t>
            </w:r>
          </w:p>
        </w:tc>
        <w:tc>
          <w:tcPr>
            <w:tcW w:w="1222" w:type="dxa"/>
            <w:tcBorders>
              <w:top w:val="nil"/>
              <w:left w:val="nil"/>
              <w:bottom w:val="single" w:sz="4" w:space="0" w:color="auto"/>
              <w:right w:val="single" w:sz="4" w:space="0" w:color="auto"/>
            </w:tcBorders>
            <w:shd w:val="clear" w:color="auto" w:fill="auto"/>
            <w:vAlign w:val="center"/>
            <w:hideMark/>
          </w:tcPr>
          <w:p w14:paraId="050DDE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344_Alex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002946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21/01/2022</w:t>
            </w:r>
            <w:r w:rsidRPr="00FD7257">
              <w:rPr>
                <w:rFonts w:ascii="Arial" w:hAnsi="Arial" w:cs="Arial"/>
                <w:sz w:val="16"/>
                <w:szCs w:val="16"/>
              </w:rPr>
              <w:br/>
              <w:t>21/02/2022</w:t>
            </w:r>
          </w:p>
        </w:tc>
        <w:tc>
          <w:tcPr>
            <w:tcW w:w="1062" w:type="dxa"/>
            <w:tcBorders>
              <w:top w:val="nil"/>
              <w:left w:val="nil"/>
              <w:bottom w:val="single" w:sz="4" w:space="0" w:color="auto"/>
              <w:right w:val="single" w:sz="4" w:space="0" w:color="auto"/>
            </w:tcBorders>
            <w:shd w:val="clear" w:color="auto" w:fill="auto"/>
            <w:vAlign w:val="center"/>
            <w:hideMark/>
          </w:tcPr>
          <w:p w14:paraId="4A702F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16.000,00 </w:t>
            </w:r>
          </w:p>
        </w:tc>
        <w:tc>
          <w:tcPr>
            <w:tcW w:w="866" w:type="dxa"/>
            <w:tcBorders>
              <w:top w:val="nil"/>
              <w:left w:val="nil"/>
              <w:bottom w:val="single" w:sz="4" w:space="0" w:color="auto"/>
              <w:right w:val="single" w:sz="4" w:space="0" w:color="auto"/>
            </w:tcBorders>
            <w:shd w:val="clear" w:color="auto" w:fill="auto"/>
            <w:vAlign w:val="center"/>
            <w:hideMark/>
          </w:tcPr>
          <w:p w14:paraId="4CCA85A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69BBEC98"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8C553B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52915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243C0B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E889F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A6521C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Ar-condicionado - Bloco E/ Sierra</w:t>
            </w:r>
          </w:p>
        </w:tc>
        <w:tc>
          <w:tcPr>
            <w:tcW w:w="1222" w:type="dxa"/>
            <w:tcBorders>
              <w:top w:val="nil"/>
              <w:left w:val="nil"/>
              <w:bottom w:val="single" w:sz="4" w:space="0" w:color="auto"/>
              <w:right w:val="single" w:sz="4" w:space="0" w:color="auto"/>
            </w:tcBorders>
            <w:shd w:val="clear" w:color="auto" w:fill="auto"/>
            <w:vAlign w:val="center"/>
            <w:hideMark/>
          </w:tcPr>
          <w:p w14:paraId="24CD9C6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345_JCM Niterói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7EF5A5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22/10/21</w:t>
            </w:r>
            <w:r w:rsidRPr="00FD7257">
              <w:rPr>
                <w:rFonts w:ascii="Arial" w:hAnsi="Arial" w:cs="Arial"/>
                <w:sz w:val="16"/>
                <w:szCs w:val="16"/>
              </w:rPr>
              <w:br/>
              <w:t>22/11/21</w:t>
            </w:r>
            <w:r w:rsidRPr="00FD7257">
              <w:rPr>
                <w:rFonts w:ascii="Arial" w:hAnsi="Arial" w:cs="Arial"/>
                <w:sz w:val="16"/>
                <w:szCs w:val="16"/>
              </w:rPr>
              <w:br/>
              <w:t>20/12/21</w:t>
            </w:r>
            <w:r w:rsidRPr="00FD7257">
              <w:rPr>
                <w:rFonts w:ascii="Arial" w:hAnsi="Arial" w:cs="Arial"/>
                <w:sz w:val="16"/>
                <w:szCs w:val="16"/>
              </w:rPr>
              <w:br/>
              <w:t>20/01/22</w:t>
            </w:r>
            <w:r w:rsidRPr="00FD7257">
              <w:rPr>
                <w:rFonts w:ascii="Arial" w:hAnsi="Arial" w:cs="Arial"/>
                <w:sz w:val="16"/>
                <w:szCs w:val="16"/>
              </w:rPr>
              <w:br/>
              <w:t>21/02/22</w:t>
            </w:r>
            <w:r w:rsidRPr="00FD7257">
              <w:rPr>
                <w:rFonts w:ascii="Arial" w:hAnsi="Arial" w:cs="Arial"/>
                <w:sz w:val="16"/>
                <w:szCs w:val="16"/>
              </w:rPr>
              <w:br/>
              <w:t>21/03/22</w:t>
            </w:r>
          </w:p>
        </w:tc>
        <w:tc>
          <w:tcPr>
            <w:tcW w:w="1062" w:type="dxa"/>
            <w:tcBorders>
              <w:top w:val="nil"/>
              <w:left w:val="nil"/>
              <w:bottom w:val="single" w:sz="4" w:space="0" w:color="auto"/>
              <w:right w:val="single" w:sz="4" w:space="0" w:color="auto"/>
            </w:tcBorders>
            <w:shd w:val="clear" w:color="auto" w:fill="auto"/>
            <w:vAlign w:val="center"/>
            <w:hideMark/>
          </w:tcPr>
          <w:p w14:paraId="30C821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38.160,00 </w:t>
            </w:r>
          </w:p>
        </w:tc>
        <w:tc>
          <w:tcPr>
            <w:tcW w:w="866" w:type="dxa"/>
            <w:tcBorders>
              <w:top w:val="nil"/>
              <w:left w:val="nil"/>
              <w:bottom w:val="single" w:sz="4" w:space="0" w:color="auto"/>
              <w:right w:val="single" w:sz="4" w:space="0" w:color="auto"/>
            </w:tcBorders>
            <w:shd w:val="clear" w:color="auto" w:fill="auto"/>
            <w:vAlign w:val="center"/>
            <w:hideMark/>
          </w:tcPr>
          <w:p w14:paraId="08ACD6D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0,031%</w:t>
            </w:r>
          </w:p>
        </w:tc>
      </w:tr>
      <w:tr w:rsidR="00B24588" w:rsidRPr="00FD7257" w14:paraId="3E53216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9707D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B82E2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125224</w:t>
            </w:r>
          </w:p>
        </w:tc>
        <w:tc>
          <w:tcPr>
            <w:tcW w:w="626" w:type="dxa"/>
            <w:tcBorders>
              <w:top w:val="nil"/>
              <w:left w:val="nil"/>
              <w:bottom w:val="single" w:sz="4" w:space="0" w:color="auto"/>
              <w:right w:val="single" w:sz="4" w:space="0" w:color="auto"/>
            </w:tcBorders>
            <w:shd w:val="clear" w:color="auto" w:fill="auto"/>
            <w:vAlign w:val="center"/>
            <w:hideMark/>
          </w:tcPr>
          <w:p w14:paraId="07388D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F9E7C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E0B11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instalação de Gesso - Bloco H / Avanti</w:t>
            </w:r>
          </w:p>
        </w:tc>
        <w:tc>
          <w:tcPr>
            <w:tcW w:w="1222" w:type="dxa"/>
            <w:tcBorders>
              <w:top w:val="nil"/>
              <w:left w:val="nil"/>
              <w:bottom w:val="single" w:sz="4" w:space="0" w:color="auto"/>
              <w:right w:val="single" w:sz="4" w:space="0" w:color="auto"/>
            </w:tcBorders>
            <w:shd w:val="clear" w:color="auto" w:fill="auto"/>
            <w:vAlign w:val="center"/>
            <w:hideMark/>
          </w:tcPr>
          <w:p w14:paraId="29AF81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349_Bruna Gonçalves Souza</w:t>
            </w:r>
          </w:p>
        </w:tc>
        <w:tc>
          <w:tcPr>
            <w:tcW w:w="1070" w:type="dxa"/>
            <w:tcBorders>
              <w:top w:val="nil"/>
              <w:left w:val="nil"/>
              <w:bottom w:val="single" w:sz="4" w:space="0" w:color="auto"/>
              <w:right w:val="single" w:sz="4" w:space="0" w:color="auto"/>
            </w:tcBorders>
            <w:shd w:val="clear" w:color="auto" w:fill="auto"/>
            <w:vAlign w:val="center"/>
            <w:hideMark/>
          </w:tcPr>
          <w:p w14:paraId="4D0E11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28/01/21</w:t>
            </w:r>
            <w:r w:rsidRPr="00FD7257">
              <w:rPr>
                <w:rFonts w:ascii="Arial" w:hAnsi="Arial" w:cs="Arial"/>
                <w:sz w:val="16"/>
                <w:szCs w:val="16"/>
              </w:rPr>
              <w:br/>
              <w:t xml:space="preserve"> 22/02/21</w:t>
            </w:r>
          </w:p>
        </w:tc>
        <w:tc>
          <w:tcPr>
            <w:tcW w:w="1062" w:type="dxa"/>
            <w:tcBorders>
              <w:top w:val="nil"/>
              <w:left w:val="nil"/>
              <w:bottom w:val="single" w:sz="4" w:space="0" w:color="auto"/>
              <w:right w:val="single" w:sz="4" w:space="0" w:color="auto"/>
            </w:tcBorders>
            <w:shd w:val="clear" w:color="auto" w:fill="auto"/>
            <w:vAlign w:val="center"/>
            <w:hideMark/>
          </w:tcPr>
          <w:p w14:paraId="2FB3E5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10.600,00 </w:t>
            </w:r>
          </w:p>
        </w:tc>
        <w:tc>
          <w:tcPr>
            <w:tcW w:w="866" w:type="dxa"/>
            <w:tcBorders>
              <w:top w:val="nil"/>
              <w:left w:val="nil"/>
              <w:bottom w:val="single" w:sz="4" w:space="0" w:color="auto"/>
              <w:right w:val="single" w:sz="4" w:space="0" w:color="auto"/>
            </w:tcBorders>
            <w:shd w:val="clear" w:color="auto" w:fill="auto"/>
            <w:vAlign w:val="center"/>
            <w:hideMark/>
          </w:tcPr>
          <w:p w14:paraId="237AEFE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51E9013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3633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6789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7723D6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4E1AD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0C069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Serviços obra civil - Corredor - Bloco A</w:t>
            </w:r>
          </w:p>
        </w:tc>
        <w:tc>
          <w:tcPr>
            <w:tcW w:w="1222" w:type="dxa"/>
            <w:tcBorders>
              <w:top w:val="nil"/>
              <w:left w:val="nil"/>
              <w:bottom w:val="single" w:sz="4" w:space="0" w:color="auto"/>
              <w:right w:val="single" w:sz="4" w:space="0" w:color="auto"/>
            </w:tcBorders>
            <w:shd w:val="clear" w:color="auto" w:fill="auto"/>
            <w:vAlign w:val="center"/>
            <w:hideMark/>
          </w:tcPr>
          <w:p w14:paraId="009E6F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354_MC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9306E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31F93B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17.500,00 </w:t>
            </w:r>
          </w:p>
        </w:tc>
        <w:tc>
          <w:tcPr>
            <w:tcW w:w="866" w:type="dxa"/>
            <w:tcBorders>
              <w:top w:val="nil"/>
              <w:left w:val="nil"/>
              <w:bottom w:val="single" w:sz="4" w:space="0" w:color="auto"/>
              <w:right w:val="single" w:sz="4" w:space="0" w:color="auto"/>
            </w:tcBorders>
            <w:shd w:val="clear" w:color="auto" w:fill="auto"/>
            <w:vAlign w:val="center"/>
            <w:hideMark/>
          </w:tcPr>
          <w:p w14:paraId="41616EE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14235E6B"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2E07E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966FD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F057F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0F97E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E68CB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Serviços - Troca de vidros varando - Bloco F</w:t>
            </w:r>
          </w:p>
        </w:tc>
        <w:tc>
          <w:tcPr>
            <w:tcW w:w="1222" w:type="dxa"/>
            <w:tcBorders>
              <w:top w:val="nil"/>
              <w:left w:val="nil"/>
              <w:bottom w:val="single" w:sz="4" w:space="0" w:color="auto"/>
              <w:right w:val="single" w:sz="4" w:space="0" w:color="auto"/>
            </w:tcBorders>
            <w:shd w:val="clear" w:color="auto" w:fill="auto"/>
            <w:vAlign w:val="center"/>
            <w:hideMark/>
          </w:tcPr>
          <w:p w14:paraId="554EE0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355_Alex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4E023C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20/05/22</w:t>
            </w:r>
            <w:r w:rsidRPr="00FD7257">
              <w:rPr>
                <w:rFonts w:ascii="Arial" w:hAnsi="Arial" w:cs="Arial"/>
                <w:sz w:val="16"/>
                <w:szCs w:val="16"/>
              </w:rPr>
              <w:br/>
              <w:t>06/06/22</w:t>
            </w:r>
          </w:p>
        </w:tc>
        <w:tc>
          <w:tcPr>
            <w:tcW w:w="1062" w:type="dxa"/>
            <w:tcBorders>
              <w:top w:val="nil"/>
              <w:left w:val="nil"/>
              <w:bottom w:val="single" w:sz="4" w:space="0" w:color="auto"/>
              <w:right w:val="single" w:sz="4" w:space="0" w:color="auto"/>
            </w:tcBorders>
            <w:shd w:val="clear" w:color="auto" w:fill="auto"/>
            <w:vAlign w:val="center"/>
            <w:hideMark/>
          </w:tcPr>
          <w:p w14:paraId="46D250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18.880,00 </w:t>
            </w:r>
          </w:p>
        </w:tc>
        <w:tc>
          <w:tcPr>
            <w:tcW w:w="866" w:type="dxa"/>
            <w:tcBorders>
              <w:top w:val="nil"/>
              <w:left w:val="nil"/>
              <w:bottom w:val="single" w:sz="4" w:space="0" w:color="auto"/>
              <w:right w:val="single" w:sz="4" w:space="0" w:color="auto"/>
            </w:tcBorders>
            <w:shd w:val="clear" w:color="auto" w:fill="auto"/>
            <w:vAlign w:val="center"/>
            <w:hideMark/>
          </w:tcPr>
          <w:p w14:paraId="0D65C42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0,015%</w:t>
            </w:r>
          </w:p>
        </w:tc>
      </w:tr>
      <w:tr w:rsidR="00B24588" w:rsidRPr="00FD7257" w14:paraId="51CB408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BE9FC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A8B54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E3EBF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844D6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3DE5B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manta asfáltica para telhado.</w:t>
            </w:r>
          </w:p>
        </w:tc>
        <w:tc>
          <w:tcPr>
            <w:tcW w:w="1222" w:type="dxa"/>
            <w:tcBorders>
              <w:top w:val="nil"/>
              <w:left w:val="nil"/>
              <w:bottom w:val="single" w:sz="4" w:space="0" w:color="auto"/>
              <w:right w:val="single" w:sz="4" w:space="0" w:color="auto"/>
            </w:tcBorders>
            <w:shd w:val="clear" w:color="auto" w:fill="auto"/>
            <w:vAlign w:val="center"/>
            <w:hideMark/>
          </w:tcPr>
          <w:p w14:paraId="346956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356_Isocom Isolamentos Comercial LTDA</w:t>
            </w:r>
          </w:p>
        </w:tc>
        <w:tc>
          <w:tcPr>
            <w:tcW w:w="1070" w:type="dxa"/>
            <w:tcBorders>
              <w:top w:val="nil"/>
              <w:left w:val="nil"/>
              <w:bottom w:val="single" w:sz="4" w:space="0" w:color="auto"/>
              <w:right w:val="single" w:sz="4" w:space="0" w:color="auto"/>
            </w:tcBorders>
            <w:shd w:val="clear" w:color="auto" w:fill="auto"/>
            <w:vAlign w:val="center"/>
            <w:hideMark/>
          </w:tcPr>
          <w:p w14:paraId="482E28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09/06/22</w:t>
            </w:r>
            <w:r w:rsidRPr="00FD7257">
              <w:rPr>
                <w:rFonts w:ascii="Arial" w:hAnsi="Arial" w:cs="Arial"/>
                <w:sz w:val="16"/>
                <w:szCs w:val="16"/>
              </w:rPr>
              <w:br/>
              <w:t>09/07/22</w:t>
            </w:r>
            <w:r w:rsidRPr="00FD7257">
              <w:rPr>
                <w:rFonts w:ascii="Arial" w:hAnsi="Arial" w:cs="Arial"/>
                <w:sz w:val="16"/>
                <w:szCs w:val="16"/>
              </w:rPr>
              <w:br/>
              <w:t>08/08/22</w:t>
            </w:r>
          </w:p>
        </w:tc>
        <w:tc>
          <w:tcPr>
            <w:tcW w:w="1062" w:type="dxa"/>
            <w:tcBorders>
              <w:top w:val="nil"/>
              <w:left w:val="nil"/>
              <w:bottom w:val="single" w:sz="4" w:space="0" w:color="auto"/>
              <w:right w:val="single" w:sz="4" w:space="0" w:color="auto"/>
            </w:tcBorders>
            <w:shd w:val="clear" w:color="auto" w:fill="auto"/>
            <w:vAlign w:val="center"/>
            <w:hideMark/>
          </w:tcPr>
          <w:p w14:paraId="2DE7A0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17.473,85 </w:t>
            </w:r>
          </w:p>
        </w:tc>
        <w:tc>
          <w:tcPr>
            <w:tcW w:w="866" w:type="dxa"/>
            <w:tcBorders>
              <w:top w:val="nil"/>
              <w:left w:val="nil"/>
              <w:bottom w:val="single" w:sz="4" w:space="0" w:color="auto"/>
              <w:right w:val="single" w:sz="4" w:space="0" w:color="auto"/>
            </w:tcBorders>
            <w:shd w:val="clear" w:color="auto" w:fill="auto"/>
            <w:vAlign w:val="center"/>
            <w:hideMark/>
          </w:tcPr>
          <w:p w14:paraId="2A1063A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63C1617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D774C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4BE42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200B8B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0BB1D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55623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reforma escada estrutural - Bloco J</w:t>
            </w:r>
          </w:p>
        </w:tc>
        <w:tc>
          <w:tcPr>
            <w:tcW w:w="1222" w:type="dxa"/>
            <w:tcBorders>
              <w:top w:val="nil"/>
              <w:left w:val="nil"/>
              <w:bottom w:val="single" w:sz="4" w:space="0" w:color="auto"/>
              <w:right w:val="single" w:sz="4" w:space="0" w:color="auto"/>
            </w:tcBorders>
            <w:shd w:val="clear" w:color="auto" w:fill="auto"/>
            <w:vAlign w:val="center"/>
            <w:hideMark/>
          </w:tcPr>
          <w:p w14:paraId="14A89C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39663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5B7560C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11.375,00 </w:t>
            </w:r>
          </w:p>
        </w:tc>
        <w:tc>
          <w:tcPr>
            <w:tcW w:w="866" w:type="dxa"/>
            <w:tcBorders>
              <w:top w:val="nil"/>
              <w:left w:val="nil"/>
              <w:bottom w:val="single" w:sz="4" w:space="0" w:color="auto"/>
              <w:right w:val="single" w:sz="4" w:space="0" w:color="auto"/>
            </w:tcBorders>
            <w:shd w:val="clear" w:color="auto" w:fill="auto"/>
            <w:vAlign w:val="center"/>
            <w:hideMark/>
          </w:tcPr>
          <w:p w14:paraId="410E7C3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2661230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CC3FC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5C41D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FA40A3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32940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09536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colocação piso - Bloco G / 2º Piso</w:t>
            </w:r>
          </w:p>
        </w:tc>
        <w:tc>
          <w:tcPr>
            <w:tcW w:w="1222" w:type="dxa"/>
            <w:tcBorders>
              <w:top w:val="nil"/>
              <w:left w:val="nil"/>
              <w:bottom w:val="single" w:sz="4" w:space="0" w:color="auto"/>
              <w:right w:val="single" w:sz="4" w:space="0" w:color="auto"/>
            </w:tcBorders>
            <w:shd w:val="clear" w:color="auto" w:fill="auto"/>
            <w:vAlign w:val="center"/>
            <w:hideMark/>
          </w:tcPr>
          <w:p w14:paraId="0764F6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365_MC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475148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08/07/2021</w:t>
            </w:r>
          </w:p>
        </w:tc>
        <w:tc>
          <w:tcPr>
            <w:tcW w:w="1062" w:type="dxa"/>
            <w:tcBorders>
              <w:top w:val="nil"/>
              <w:left w:val="nil"/>
              <w:bottom w:val="single" w:sz="4" w:space="0" w:color="auto"/>
              <w:right w:val="single" w:sz="4" w:space="0" w:color="auto"/>
            </w:tcBorders>
            <w:shd w:val="clear" w:color="auto" w:fill="auto"/>
            <w:vAlign w:val="center"/>
            <w:hideMark/>
          </w:tcPr>
          <w:p w14:paraId="145D9C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16.250,00 </w:t>
            </w:r>
          </w:p>
        </w:tc>
        <w:tc>
          <w:tcPr>
            <w:tcW w:w="866" w:type="dxa"/>
            <w:tcBorders>
              <w:top w:val="nil"/>
              <w:left w:val="nil"/>
              <w:bottom w:val="single" w:sz="4" w:space="0" w:color="auto"/>
              <w:right w:val="single" w:sz="4" w:space="0" w:color="auto"/>
            </w:tcBorders>
            <w:shd w:val="clear" w:color="auto" w:fill="auto"/>
            <w:vAlign w:val="center"/>
            <w:hideMark/>
          </w:tcPr>
          <w:p w14:paraId="6649557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0A239F3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788B6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2D218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10679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078AD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0ADE4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material reforma  telhado- Bloco D</w:t>
            </w:r>
          </w:p>
        </w:tc>
        <w:tc>
          <w:tcPr>
            <w:tcW w:w="1222" w:type="dxa"/>
            <w:tcBorders>
              <w:top w:val="nil"/>
              <w:left w:val="nil"/>
              <w:bottom w:val="single" w:sz="4" w:space="0" w:color="auto"/>
              <w:right w:val="single" w:sz="4" w:space="0" w:color="auto"/>
            </w:tcBorders>
            <w:shd w:val="clear" w:color="auto" w:fill="auto"/>
            <w:vAlign w:val="center"/>
            <w:hideMark/>
          </w:tcPr>
          <w:p w14:paraId="6A3649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369_Perfilor S.A Construçao</w:t>
            </w:r>
          </w:p>
        </w:tc>
        <w:tc>
          <w:tcPr>
            <w:tcW w:w="1070" w:type="dxa"/>
            <w:tcBorders>
              <w:top w:val="nil"/>
              <w:left w:val="nil"/>
              <w:bottom w:val="single" w:sz="4" w:space="0" w:color="auto"/>
              <w:right w:val="single" w:sz="4" w:space="0" w:color="auto"/>
            </w:tcBorders>
            <w:shd w:val="clear" w:color="auto" w:fill="auto"/>
            <w:vAlign w:val="center"/>
            <w:hideMark/>
          </w:tcPr>
          <w:p w14:paraId="3FA6D9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12/09/22</w:t>
            </w:r>
            <w:r w:rsidRPr="00FD7257">
              <w:rPr>
                <w:rFonts w:ascii="Arial" w:hAnsi="Arial" w:cs="Arial"/>
                <w:sz w:val="16"/>
                <w:szCs w:val="16"/>
              </w:rPr>
              <w:br/>
              <w:t>12/08/22</w:t>
            </w:r>
          </w:p>
        </w:tc>
        <w:tc>
          <w:tcPr>
            <w:tcW w:w="1062" w:type="dxa"/>
            <w:tcBorders>
              <w:top w:val="nil"/>
              <w:left w:val="nil"/>
              <w:bottom w:val="single" w:sz="4" w:space="0" w:color="auto"/>
              <w:right w:val="single" w:sz="4" w:space="0" w:color="auto"/>
            </w:tcBorders>
            <w:shd w:val="clear" w:color="auto" w:fill="auto"/>
            <w:vAlign w:val="center"/>
            <w:hideMark/>
          </w:tcPr>
          <w:p w14:paraId="7EFF5F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10.436,64 </w:t>
            </w:r>
          </w:p>
        </w:tc>
        <w:tc>
          <w:tcPr>
            <w:tcW w:w="866" w:type="dxa"/>
            <w:tcBorders>
              <w:top w:val="nil"/>
              <w:left w:val="nil"/>
              <w:bottom w:val="single" w:sz="4" w:space="0" w:color="auto"/>
              <w:right w:val="single" w:sz="4" w:space="0" w:color="auto"/>
            </w:tcBorders>
            <w:shd w:val="clear" w:color="auto" w:fill="auto"/>
            <w:vAlign w:val="center"/>
            <w:hideMark/>
          </w:tcPr>
          <w:p w14:paraId="25F02E0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2E443831"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39EAE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99C62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F6EF5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EDB35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A956A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de armários para banheiro - Bloco J</w:t>
            </w:r>
          </w:p>
        </w:tc>
        <w:tc>
          <w:tcPr>
            <w:tcW w:w="1222" w:type="dxa"/>
            <w:tcBorders>
              <w:top w:val="nil"/>
              <w:left w:val="nil"/>
              <w:bottom w:val="single" w:sz="4" w:space="0" w:color="auto"/>
              <w:right w:val="single" w:sz="4" w:space="0" w:color="auto"/>
            </w:tcBorders>
            <w:shd w:val="clear" w:color="auto" w:fill="auto"/>
            <w:vAlign w:val="center"/>
            <w:hideMark/>
          </w:tcPr>
          <w:p w14:paraId="412683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372_Alex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7D885B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11/08/22</w:t>
            </w:r>
            <w:r w:rsidRPr="00FD7257">
              <w:rPr>
                <w:rFonts w:ascii="Arial" w:hAnsi="Arial" w:cs="Arial"/>
                <w:sz w:val="16"/>
                <w:szCs w:val="16"/>
              </w:rPr>
              <w:br/>
              <w:t>05/09/22</w:t>
            </w:r>
          </w:p>
        </w:tc>
        <w:tc>
          <w:tcPr>
            <w:tcW w:w="1062" w:type="dxa"/>
            <w:tcBorders>
              <w:top w:val="nil"/>
              <w:left w:val="nil"/>
              <w:bottom w:val="single" w:sz="4" w:space="0" w:color="auto"/>
              <w:right w:val="single" w:sz="4" w:space="0" w:color="auto"/>
            </w:tcBorders>
            <w:shd w:val="clear" w:color="auto" w:fill="auto"/>
            <w:vAlign w:val="center"/>
            <w:hideMark/>
          </w:tcPr>
          <w:p w14:paraId="733847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11.000,00 </w:t>
            </w:r>
          </w:p>
        </w:tc>
        <w:tc>
          <w:tcPr>
            <w:tcW w:w="866" w:type="dxa"/>
            <w:tcBorders>
              <w:top w:val="nil"/>
              <w:left w:val="nil"/>
              <w:bottom w:val="single" w:sz="4" w:space="0" w:color="auto"/>
              <w:right w:val="single" w:sz="4" w:space="0" w:color="auto"/>
            </w:tcBorders>
            <w:shd w:val="clear" w:color="auto" w:fill="auto"/>
            <w:vAlign w:val="center"/>
            <w:hideMark/>
          </w:tcPr>
          <w:p w14:paraId="5125B2A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143CBC9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A2C83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8AF15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1FD8B6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7D0CA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FE878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Isolamento acústico - Bloco H /XN Academia</w:t>
            </w:r>
          </w:p>
        </w:tc>
        <w:tc>
          <w:tcPr>
            <w:tcW w:w="1222" w:type="dxa"/>
            <w:tcBorders>
              <w:top w:val="nil"/>
              <w:left w:val="nil"/>
              <w:bottom w:val="single" w:sz="4" w:space="0" w:color="auto"/>
              <w:right w:val="single" w:sz="4" w:space="0" w:color="auto"/>
            </w:tcBorders>
            <w:shd w:val="clear" w:color="auto" w:fill="auto"/>
            <w:vAlign w:val="center"/>
            <w:hideMark/>
          </w:tcPr>
          <w:p w14:paraId="146314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Linha 373_Microesfera Comercio de Materiais </w:t>
            </w:r>
          </w:p>
        </w:tc>
        <w:tc>
          <w:tcPr>
            <w:tcW w:w="1070" w:type="dxa"/>
            <w:tcBorders>
              <w:top w:val="nil"/>
              <w:left w:val="nil"/>
              <w:bottom w:val="single" w:sz="4" w:space="0" w:color="auto"/>
              <w:right w:val="single" w:sz="4" w:space="0" w:color="auto"/>
            </w:tcBorders>
            <w:shd w:val="clear" w:color="auto" w:fill="auto"/>
            <w:vAlign w:val="center"/>
            <w:hideMark/>
          </w:tcPr>
          <w:p w14:paraId="38286B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19/09/2022</w:t>
            </w:r>
          </w:p>
        </w:tc>
        <w:tc>
          <w:tcPr>
            <w:tcW w:w="1062" w:type="dxa"/>
            <w:tcBorders>
              <w:top w:val="nil"/>
              <w:left w:val="nil"/>
              <w:bottom w:val="single" w:sz="4" w:space="0" w:color="auto"/>
              <w:right w:val="single" w:sz="4" w:space="0" w:color="auto"/>
            </w:tcBorders>
            <w:shd w:val="clear" w:color="auto" w:fill="auto"/>
            <w:vAlign w:val="center"/>
            <w:hideMark/>
          </w:tcPr>
          <w:p w14:paraId="01C02F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3.122,56 </w:t>
            </w:r>
          </w:p>
        </w:tc>
        <w:tc>
          <w:tcPr>
            <w:tcW w:w="866" w:type="dxa"/>
            <w:tcBorders>
              <w:top w:val="nil"/>
              <w:left w:val="nil"/>
              <w:bottom w:val="single" w:sz="4" w:space="0" w:color="auto"/>
              <w:right w:val="single" w:sz="4" w:space="0" w:color="auto"/>
            </w:tcBorders>
            <w:shd w:val="clear" w:color="auto" w:fill="auto"/>
            <w:vAlign w:val="center"/>
            <w:hideMark/>
          </w:tcPr>
          <w:p w14:paraId="44E8060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0,002%</w:t>
            </w:r>
          </w:p>
        </w:tc>
      </w:tr>
      <w:tr w:rsidR="00B24588" w:rsidRPr="00FD7257" w14:paraId="69C21AB1"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1C19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61BFC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AB885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DC1E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Marcofac/ Condomínio</w:t>
            </w:r>
          </w:p>
        </w:tc>
        <w:tc>
          <w:tcPr>
            <w:tcW w:w="1373" w:type="dxa"/>
            <w:tcBorders>
              <w:top w:val="nil"/>
              <w:left w:val="nil"/>
              <w:bottom w:val="single" w:sz="4" w:space="0" w:color="auto"/>
              <w:right w:val="single" w:sz="4" w:space="0" w:color="auto"/>
            </w:tcBorders>
            <w:shd w:val="clear" w:color="auto" w:fill="auto"/>
            <w:vAlign w:val="center"/>
            <w:hideMark/>
          </w:tcPr>
          <w:p w14:paraId="3E8038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sistema câmeras de segurança- Corredores e elevadores</w:t>
            </w:r>
          </w:p>
        </w:tc>
        <w:tc>
          <w:tcPr>
            <w:tcW w:w="1222" w:type="dxa"/>
            <w:tcBorders>
              <w:top w:val="nil"/>
              <w:left w:val="nil"/>
              <w:bottom w:val="single" w:sz="4" w:space="0" w:color="auto"/>
              <w:right w:val="single" w:sz="4" w:space="0" w:color="auto"/>
            </w:tcBorders>
            <w:shd w:val="clear" w:color="auto" w:fill="auto"/>
            <w:vAlign w:val="center"/>
            <w:hideMark/>
          </w:tcPr>
          <w:p w14:paraId="58124D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377_Telmax Security e Telefonia LTDA</w:t>
            </w:r>
          </w:p>
        </w:tc>
        <w:tc>
          <w:tcPr>
            <w:tcW w:w="1070" w:type="dxa"/>
            <w:tcBorders>
              <w:top w:val="nil"/>
              <w:left w:val="nil"/>
              <w:bottom w:val="single" w:sz="4" w:space="0" w:color="auto"/>
              <w:right w:val="single" w:sz="4" w:space="0" w:color="auto"/>
            </w:tcBorders>
            <w:shd w:val="clear" w:color="auto" w:fill="auto"/>
            <w:vAlign w:val="center"/>
            <w:hideMark/>
          </w:tcPr>
          <w:p w14:paraId="5122D2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06/04/22</w:t>
            </w:r>
            <w:r w:rsidRPr="00FD7257">
              <w:rPr>
                <w:rFonts w:ascii="Arial" w:hAnsi="Arial" w:cs="Arial"/>
                <w:sz w:val="16"/>
                <w:szCs w:val="16"/>
              </w:rPr>
              <w:br/>
              <w:t>04/05/22</w:t>
            </w:r>
            <w:r w:rsidRPr="00FD7257">
              <w:rPr>
                <w:rFonts w:ascii="Arial" w:hAnsi="Arial" w:cs="Arial"/>
                <w:sz w:val="16"/>
                <w:szCs w:val="16"/>
              </w:rPr>
              <w:br/>
              <w:t>01/06/22</w:t>
            </w:r>
            <w:r w:rsidRPr="00FD7257">
              <w:rPr>
                <w:rFonts w:ascii="Arial" w:hAnsi="Arial" w:cs="Arial"/>
                <w:sz w:val="16"/>
                <w:szCs w:val="16"/>
              </w:rPr>
              <w:br/>
              <w:t>29/06/22</w:t>
            </w:r>
          </w:p>
        </w:tc>
        <w:tc>
          <w:tcPr>
            <w:tcW w:w="1062" w:type="dxa"/>
            <w:tcBorders>
              <w:top w:val="nil"/>
              <w:left w:val="nil"/>
              <w:bottom w:val="single" w:sz="4" w:space="0" w:color="auto"/>
              <w:right w:val="single" w:sz="4" w:space="0" w:color="auto"/>
            </w:tcBorders>
            <w:shd w:val="clear" w:color="auto" w:fill="auto"/>
            <w:vAlign w:val="center"/>
            <w:hideMark/>
          </w:tcPr>
          <w:p w14:paraId="3FF620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42.208,82 </w:t>
            </w:r>
          </w:p>
        </w:tc>
        <w:tc>
          <w:tcPr>
            <w:tcW w:w="866" w:type="dxa"/>
            <w:tcBorders>
              <w:top w:val="nil"/>
              <w:left w:val="nil"/>
              <w:bottom w:val="single" w:sz="4" w:space="0" w:color="auto"/>
              <w:right w:val="single" w:sz="4" w:space="0" w:color="auto"/>
            </w:tcBorders>
            <w:shd w:val="clear" w:color="auto" w:fill="auto"/>
            <w:vAlign w:val="center"/>
            <w:hideMark/>
          </w:tcPr>
          <w:p w14:paraId="6048F3E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0,034%</w:t>
            </w:r>
          </w:p>
        </w:tc>
      </w:tr>
      <w:tr w:rsidR="00B24588" w:rsidRPr="00FD7257" w14:paraId="79784904"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686EB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10415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125221</w:t>
            </w:r>
          </w:p>
        </w:tc>
        <w:tc>
          <w:tcPr>
            <w:tcW w:w="626" w:type="dxa"/>
            <w:tcBorders>
              <w:top w:val="nil"/>
              <w:left w:val="nil"/>
              <w:bottom w:val="single" w:sz="4" w:space="0" w:color="auto"/>
              <w:right w:val="single" w:sz="4" w:space="0" w:color="auto"/>
            </w:tcBorders>
            <w:shd w:val="clear" w:color="auto" w:fill="auto"/>
            <w:vAlign w:val="center"/>
            <w:hideMark/>
          </w:tcPr>
          <w:p w14:paraId="64A7EE2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9695A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9CEB4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Ar-condicionado - Bloco H - Loja E</w:t>
            </w:r>
          </w:p>
        </w:tc>
        <w:tc>
          <w:tcPr>
            <w:tcW w:w="1222" w:type="dxa"/>
            <w:tcBorders>
              <w:top w:val="nil"/>
              <w:left w:val="nil"/>
              <w:bottom w:val="single" w:sz="4" w:space="0" w:color="auto"/>
              <w:right w:val="single" w:sz="4" w:space="0" w:color="auto"/>
            </w:tcBorders>
            <w:shd w:val="clear" w:color="auto" w:fill="auto"/>
            <w:vAlign w:val="center"/>
            <w:hideMark/>
          </w:tcPr>
          <w:p w14:paraId="09FB46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378_JCM Niterói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07D481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03/06/22</w:t>
            </w:r>
            <w:r w:rsidRPr="00FD7257">
              <w:rPr>
                <w:rFonts w:ascii="Arial" w:hAnsi="Arial" w:cs="Arial"/>
                <w:sz w:val="16"/>
                <w:szCs w:val="16"/>
              </w:rPr>
              <w:br/>
              <w:t>01/07/22</w:t>
            </w:r>
            <w:r w:rsidRPr="00FD7257">
              <w:rPr>
                <w:rFonts w:ascii="Arial" w:hAnsi="Arial" w:cs="Arial"/>
                <w:sz w:val="16"/>
                <w:szCs w:val="16"/>
              </w:rPr>
              <w:br/>
              <w:t>29/07/22</w:t>
            </w:r>
            <w:r w:rsidRPr="00FD7257">
              <w:rPr>
                <w:rFonts w:ascii="Arial" w:hAnsi="Arial" w:cs="Arial"/>
                <w:sz w:val="16"/>
                <w:szCs w:val="16"/>
              </w:rPr>
              <w:br/>
              <w:t>26/08/22</w:t>
            </w:r>
            <w:r w:rsidRPr="00FD7257">
              <w:rPr>
                <w:rFonts w:ascii="Arial" w:hAnsi="Arial" w:cs="Arial"/>
                <w:sz w:val="16"/>
                <w:szCs w:val="16"/>
              </w:rPr>
              <w:br/>
              <w:t>23/09/22</w:t>
            </w:r>
            <w:r w:rsidRPr="00FD7257">
              <w:rPr>
                <w:rFonts w:ascii="Arial" w:hAnsi="Arial" w:cs="Arial"/>
                <w:sz w:val="16"/>
                <w:szCs w:val="16"/>
              </w:rPr>
              <w:br/>
              <w:t>21/10/22</w:t>
            </w:r>
          </w:p>
        </w:tc>
        <w:tc>
          <w:tcPr>
            <w:tcW w:w="1062" w:type="dxa"/>
            <w:tcBorders>
              <w:top w:val="nil"/>
              <w:left w:val="nil"/>
              <w:bottom w:val="single" w:sz="4" w:space="0" w:color="auto"/>
              <w:right w:val="single" w:sz="4" w:space="0" w:color="auto"/>
            </w:tcBorders>
            <w:shd w:val="clear" w:color="auto" w:fill="auto"/>
            <w:vAlign w:val="center"/>
            <w:hideMark/>
          </w:tcPr>
          <w:p w14:paraId="7E8AD6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6.198,00 </w:t>
            </w:r>
          </w:p>
        </w:tc>
        <w:tc>
          <w:tcPr>
            <w:tcW w:w="866" w:type="dxa"/>
            <w:tcBorders>
              <w:top w:val="nil"/>
              <w:left w:val="nil"/>
              <w:bottom w:val="single" w:sz="4" w:space="0" w:color="auto"/>
              <w:right w:val="single" w:sz="4" w:space="0" w:color="auto"/>
            </w:tcBorders>
            <w:shd w:val="clear" w:color="auto" w:fill="auto"/>
            <w:vAlign w:val="center"/>
            <w:hideMark/>
          </w:tcPr>
          <w:p w14:paraId="2F4EB4B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6E65F7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960B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545E5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5892CA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8331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60266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Compra de luminárias de emergência </w:t>
            </w:r>
          </w:p>
        </w:tc>
        <w:tc>
          <w:tcPr>
            <w:tcW w:w="1222" w:type="dxa"/>
            <w:tcBorders>
              <w:top w:val="nil"/>
              <w:left w:val="nil"/>
              <w:bottom w:val="single" w:sz="4" w:space="0" w:color="auto"/>
              <w:right w:val="single" w:sz="4" w:space="0" w:color="auto"/>
            </w:tcBorders>
            <w:shd w:val="clear" w:color="auto" w:fill="auto"/>
            <w:vAlign w:val="center"/>
            <w:hideMark/>
          </w:tcPr>
          <w:p w14:paraId="652D11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379_Firefly Iliminação EIRELI me</w:t>
            </w:r>
          </w:p>
        </w:tc>
        <w:tc>
          <w:tcPr>
            <w:tcW w:w="1070" w:type="dxa"/>
            <w:tcBorders>
              <w:top w:val="nil"/>
              <w:left w:val="nil"/>
              <w:bottom w:val="single" w:sz="4" w:space="0" w:color="auto"/>
              <w:right w:val="single" w:sz="4" w:space="0" w:color="auto"/>
            </w:tcBorders>
            <w:shd w:val="clear" w:color="auto" w:fill="auto"/>
            <w:vAlign w:val="center"/>
            <w:hideMark/>
          </w:tcPr>
          <w:p w14:paraId="0D011F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27/06/2022</w:t>
            </w:r>
          </w:p>
        </w:tc>
        <w:tc>
          <w:tcPr>
            <w:tcW w:w="1062" w:type="dxa"/>
            <w:tcBorders>
              <w:top w:val="nil"/>
              <w:left w:val="nil"/>
              <w:bottom w:val="single" w:sz="4" w:space="0" w:color="auto"/>
              <w:right w:val="single" w:sz="4" w:space="0" w:color="auto"/>
            </w:tcBorders>
            <w:shd w:val="clear" w:color="auto" w:fill="auto"/>
            <w:vAlign w:val="center"/>
            <w:hideMark/>
          </w:tcPr>
          <w:p w14:paraId="7F1949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9.600,00 </w:t>
            </w:r>
          </w:p>
        </w:tc>
        <w:tc>
          <w:tcPr>
            <w:tcW w:w="866" w:type="dxa"/>
            <w:tcBorders>
              <w:top w:val="nil"/>
              <w:left w:val="nil"/>
              <w:bottom w:val="single" w:sz="4" w:space="0" w:color="auto"/>
              <w:right w:val="single" w:sz="4" w:space="0" w:color="auto"/>
            </w:tcBorders>
            <w:shd w:val="clear" w:color="auto" w:fill="auto"/>
            <w:vAlign w:val="center"/>
            <w:hideMark/>
          </w:tcPr>
          <w:p w14:paraId="0830E5A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24A4ABE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EE9AD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5A579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403266</w:t>
            </w:r>
          </w:p>
        </w:tc>
        <w:tc>
          <w:tcPr>
            <w:tcW w:w="626" w:type="dxa"/>
            <w:tcBorders>
              <w:top w:val="nil"/>
              <w:left w:val="nil"/>
              <w:bottom w:val="single" w:sz="4" w:space="0" w:color="auto"/>
              <w:right w:val="single" w:sz="4" w:space="0" w:color="auto"/>
            </w:tcBorders>
            <w:shd w:val="clear" w:color="auto" w:fill="auto"/>
            <w:vAlign w:val="center"/>
            <w:hideMark/>
          </w:tcPr>
          <w:p w14:paraId="783BC1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77603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561A8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arquitetura - Cobertura - Bloco K</w:t>
            </w:r>
          </w:p>
        </w:tc>
        <w:tc>
          <w:tcPr>
            <w:tcW w:w="1222" w:type="dxa"/>
            <w:tcBorders>
              <w:top w:val="nil"/>
              <w:left w:val="nil"/>
              <w:bottom w:val="single" w:sz="4" w:space="0" w:color="auto"/>
              <w:right w:val="single" w:sz="4" w:space="0" w:color="auto"/>
            </w:tcBorders>
            <w:shd w:val="clear" w:color="auto" w:fill="auto"/>
            <w:vAlign w:val="center"/>
            <w:hideMark/>
          </w:tcPr>
          <w:p w14:paraId="3E92CE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380_JD Interiores e Design Ltda</w:t>
            </w:r>
          </w:p>
        </w:tc>
        <w:tc>
          <w:tcPr>
            <w:tcW w:w="1070" w:type="dxa"/>
            <w:tcBorders>
              <w:top w:val="nil"/>
              <w:left w:val="nil"/>
              <w:bottom w:val="single" w:sz="4" w:space="0" w:color="auto"/>
              <w:right w:val="single" w:sz="4" w:space="0" w:color="auto"/>
            </w:tcBorders>
            <w:shd w:val="clear" w:color="auto" w:fill="auto"/>
            <w:vAlign w:val="center"/>
            <w:hideMark/>
          </w:tcPr>
          <w:p w14:paraId="211533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24/05/2022</w:t>
            </w:r>
          </w:p>
        </w:tc>
        <w:tc>
          <w:tcPr>
            <w:tcW w:w="1062" w:type="dxa"/>
            <w:tcBorders>
              <w:top w:val="nil"/>
              <w:left w:val="nil"/>
              <w:bottom w:val="single" w:sz="4" w:space="0" w:color="auto"/>
              <w:right w:val="single" w:sz="4" w:space="0" w:color="auto"/>
            </w:tcBorders>
            <w:shd w:val="clear" w:color="auto" w:fill="auto"/>
            <w:vAlign w:val="center"/>
            <w:hideMark/>
          </w:tcPr>
          <w:p w14:paraId="4571B7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13.500,00 </w:t>
            </w:r>
          </w:p>
        </w:tc>
        <w:tc>
          <w:tcPr>
            <w:tcW w:w="866" w:type="dxa"/>
            <w:tcBorders>
              <w:top w:val="nil"/>
              <w:left w:val="nil"/>
              <w:bottom w:val="single" w:sz="4" w:space="0" w:color="auto"/>
              <w:right w:val="single" w:sz="4" w:space="0" w:color="auto"/>
            </w:tcBorders>
            <w:shd w:val="clear" w:color="auto" w:fill="auto"/>
            <w:vAlign w:val="center"/>
            <w:hideMark/>
          </w:tcPr>
          <w:p w14:paraId="3698F2B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0E49459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C6296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D291C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403266</w:t>
            </w:r>
          </w:p>
        </w:tc>
        <w:tc>
          <w:tcPr>
            <w:tcW w:w="626" w:type="dxa"/>
            <w:tcBorders>
              <w:top w:val="nil"/>
              <w:left w:val="nil"/>
              <w:bottom w:val="single" w:sz="4" w:space="0" w:color="auto"/>
              <w:right w:val="single" w:sz="4" w:space="0" w:color="auto"/>
            </w:tcBorders>
            <w:shd w:val="clear" w:color="auto" w:fill="auto"/>
            <w:vAlign w:val="center"/>
            <w:hideMark/>
          </w:tcPr>
          <w:p w14:paraId="3D48DB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1C07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149E1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arquitetura - Cobertura - Bloco K</w:t>
            </w:r>
          </w:p>
        </w:tc>
        <w:tc>
          <w:tcPr>
            <w:tcW w:w="1222" w:type="dxa"/>
            <w:tcBorders>
              <w:top w:val="nil"/>
              <w:left w:val="nil"/>
              <w:bottom w:val="single" w:sz="4" w:space="0" w:color="auto"/>
              <w:right w:val="single" w:sz="4" w:space="0" w:color="auto"/>
            </w:tcBorders>
            <w:shd w:val="clear" w:color="auto" w:fill="auto"/>
            <w:vAlign w:val="center"/>
            <w:hideMark/>
          </w:tcPr>
          <w:p w14:paraId="6A621E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381_JD Interiores e Design Ltda</w:t>
            </w:r>
          </w:p>
        </w:tc>
        <w:tc>
          <w:tcPr>
            <w:tcW w:w="1070" w:type="dxa"/>
            <w:tcBorders>
              <w:top w:val="nil"/>
              <w:left w:val="nil"/>
              <w:bottom w:val="single" w:sz="4" w:space="0" w:color="auto"/>
              <w:right w:val="single" w:sz="4" w:space="0" w:color="auto"/>
            </w:tcBorders>
            <w:shd w:val="clear" w:color="auto" w:fill="auto"/>
            <w:vAlign w:val="center"/>
            <w:hideMark/>
          </w:tcPr>
          <w:p w14:paraId="514A50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2AF890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13.500,00 </w:t>
            </w:r>
          </w:p>
        </w:tc>
        <w:tc>
          <w:tcPr>
            <w:tcW w:w="866" w:type="dxa"/>
            <w:tcBorders>
              <w:top w:val="nil"/>
              <w:left w:val="nil"/>
              <w:bottom w:val="single" w:sz="4" w:space="0" w:color="auto"/>
              <w:right w:val="single" w:sz="4" w:space="0" w:color="auto"/>
            </w:tcBorders>
            <w:shd w:val="clear" w:color="auto" w:fill="auto"/>
            <w:vAlign w:val="center"/>
            <w:hideMark/>
          </w:tcPr>
          <w:p w14:paraId="1CD0B8A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4E3F62A6" w14:textId="77777777" w:rsidTr="006E5F8D">
        <w:trPr>
          <w:trHeight w:val="300"/>
          <w:jc w:val="center"/>
        </w:trPr>
        <w:tc>
          <w:tcPr>
            <w:tcW w:w="795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BFFD161" w14:textId="77777777" w:rsidR="00B24588" w:rsidRPr="00FD7257" w:rsidRDefault="00B24588" w:rsidP="006E5F8D">
            <w:pPr>
              <w:autoSpaceDE/>
              <w:autoSpaceDN/>
              <w:adjustRightInd/>
              <w:jc w:val="center"/>
              <w:rPr>
                <w:rFonts w:ascii="Calibri" w:hAnsi="Calibri" w:cs="Calibri"/>
                <w:sz w:val="16"/>
                <w:szCs w:val="16"/>
              </w:rPr>
            </w:pPr>
            <w:r w:rsidRPr="00FD7257">
              <w:rPr>
                <w:rFonts w:ascii="Calibri" w:hAnsi="Calibri" w:cs="Calibri"/>
                <w:sz w:val="16"/>
                <w:szCs w:val="16"/>
              </w:rPr>
              <w:t>Total do Reembolso</w:t>
            </w:r>
          </w:p>
        </w:tc>
        <w:tc>
          <w:tcPr>
            <w:tcW w:w="1062" w:type="dxa"/>
            <w:tcBorders>
              <w:top w:val="nil"/>
              <w:left w:val="nil"/>
              <w:bottom w:val="single" w:sz="4" w:space="0" w:color="auto"/>
              <w:right w:val="single" w:sz="4" w:space="0" w:color="auto"/>
            </w:tcBorders>
            <w:shd w:val="clear" w:color="auto" w:fill="auto"/>
            <w:vAlign w:val="center"/>
            <w:hideMark/>
          </w:tcPr>
          <w:p w14:paraId="10104511" w14:textId="77777777" w:rsidR="00B24588" w:rsidRPr="00FD7257" w:rsidRDefault="00B24588" w:rsidP="006E5F8D">
            <w:pPr>
              <w:autoSpaceDE/>
              <w:autoSpaceDN/>
              <w:adjustRightInd/>
              <w:rPr>
                <w:rFonts w:ascii="Calibri" w:hAnsi="Calibri" w:cs="Calibri"/>
                <w:sz w:val="16"/>
                <w:szCs w:val="16"/>
              </w:rPr>
            </w:pPr>
            <w:r w:rsidRPr="00FD7257">
              <w:rPr>
                <w:rFonts w:ascii="Calibri" w:hAnsi="Calibri" w:cs="Calibri"/>
                <w:sz w:val="16"/>
                <w:szCs w:val="16"/>
              </w:rPr>
              <w:t xml:space="preserve"> R$              5.570.221,69 </w:t>
            </w:r>
          </w:p>
        </w:tc>
        <w:tc>
          <w:tcPr>
            <w:tcW w:w="866" w:type="dxa"/>
            <w:tcBorders>
              <w:top w:val="nil"/>
              <w:left w:val="nil"/>
              <w:bottom w:val="single" w:sz="4" w:space="0" w:color="auto"/>
              <w:right w:val="single" w:sz="4" w:space="0" w:color="auto"/>
            </w:tcBorders>
            <w:shd w:val="clear" w:color="auto" w:fill="auto"/>
            <w:vAlign w:val="center"/>
            <w:hideMark/>
          </w:tcPr>
          <w:p w14:paraId="5B3653F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4,456%</w:t>
            </w:r>
          </w:p>
        </w:tc>
      </w:tr>
    </w:tbl>
    <w:p w14:paraId="192DE74A" w14:textId="77777777" w:rsidR="00B24588" w:rsidRDefault="00B24588" w:rsidP="00F66E86">
      <w:pPr>
        <w:autoSpaceDE/>
        <w:autoSpaceDN/>
        <w:adjustRightInd/>
        <w:spacing w:line="360" w:lineRule="auto"/>
        <w:jc w:val="center"/>
        <w:rPr>
          <w:rFonts w:ascii="Trebuchet MS" w:hAnsi="Trebuchet MS"/>
          <w:b/>
          <w:color w:val="000000"/>
          <w:sz w:val="20"/>
          <w:szCs w:val="20"/>
          <w:lang w:val="pt-PT"/>
        </w:rPr>
      </w:pPr>
    </w:p>
    <w:p w14:paraId="59FBAC6E" w14:textId="77777777" w:rsidR="00F66E86" w:rsidRDefault="00F66E86" w:rsidP="00F66E86">
      <w:pPr>
        <w:autoSpaceDE/>
        <w:autoSpaceDN/>
        <w:adjustRightInd/>
        <w:spacing w:line="360" w:lineRule="auto"/>
        <w:jc w:val="center"/>
        <w:rPr>
          <w:rFonts w:ascii="Trebuchet MS" w:hAnsi="Trebuchet MS"/>
          <w:b/>
          <w:color w:val="000000"/>
          <w:sz w:val="20"/>
          <w:szCs w:val="20"/>
          <w:lang w:val="pt-PT"/>
        </w:rPr>
      </w:pPr>
    </w:p>
    <w:p w14:paraId="45359B80" w14:textId="77777777" w:rsidR="00F66E86" w:rsidRPr="006E4398" w:rsidRDefault="00F66E86" w:rsidP="00F66E86">
      <w:pPr>
        <w:autoSpaceDE/>
        <w:autoSpaceDN/>
        <w:adjustRightInd/>
        <w:spacing w:line="360" w:lineRule="auto"/>
        <w:rPr>
          <w:rFonts w:ascii="Trebuchet MS" w:hAnsi="Trebuchet MS"/>
          <w:b/>
          <w:color w:val="000000"/>
          <w:sz w:val="20"/>
          <w:szCs w:val="20"/>
          <w:lang w:val="pt-PT"/>
        </w:rPr>
      </w:pPr>
    </w:p>
    <w:p w14:paraId="349D4F32" w14:textId="77777777" w:rsidR="00F66E86" w:rsidRDefault="00F66E86">
      <w:pPr>
        <w:spacing w:line="360" w:lineRule="auto"/>
        <w:jc w:val="center"/>
        <w:rPr>
          <w:rFonts w:ascii="Trebuchet MS" w:hAnsi="Trebuchet MS"/>
          <w:b/>
          <w:bCs/>
          <w:w w:val="0"/>
          <w:sz w:val="20"/>
          <w:szCs w:val="20"/>
          <w:lang w:val="pt-PT"/>
        </w:rPr>
        <w:sectPr w:rsidR="00F66E86" w:rsidSect="00F66E86">
          <w:pgSz w:w="16840" w:h="11907" w:orient="landscape" w:code="9"/>
          <w:pgMar w:top="1077" w:right="1440" w:bottom="1077" w:left="1440" w:header="720" w:footer="227" w:gutter="0"/>
          <w:cols w:space="720"/>
          <w:noEndnote/>
          <w:titlePg/>
          <w:docGrid w:linePitch="326"/>
        </w:sectPr>
      </w:pPr>
    </w:p>
    <w:p w14:paraId="62D522E5" w14:textId="0D0B62C0" w:rsidR="00B107AE" w:rsidRPr="00F66E86" w:rsidRDefault="00B107AE" w:rsidP="00F66E86">
      <w:pPr>
        <w:autoSpaceDE/>
        <w:autoSpaceDN/>
        <w:adjustRightInd/>
        <w:spacing w:line="360" w:lineRule="auto"/>
        <w:jc w:val="center"/>
        <w:rPr>
          <w:rFonts w:ascii="Trebuchet MS" w:eastAsia="MS Mincho" w:hAnsi="Trebuchet MS" w:cs="Arial"/>
          <w:w w:val="0"/>
          <w:sz w:val="20"/>
          <w:szCs w:val="20"/>
          <w:u w:val="single"/>
        </w:rPr>
      </w:pPr>
      <w:r w:rsidRPr="006E4398">
        <w:rPr>
          <w:rFonts w:ascii="Trebuchet MS" w:hAnsi="Trebuchet MS"/>
          <w:b/>
          <w:bCs/>
          <w:w w:val="0"/>
          <w:sz w:val="20"/>
          <w:szCs w:val="20"/>
          <w:lang w:val="pt-PT"/>
        </w:rPr>
        <w:t>ANEXO VI – CRONOGRAMA INDICATIVO</w:t>
      </w:r>
      <w:r w:rsidR="00477DC3">
        <w:rPr>
          <w:rFonts w:ascii="Trebuchet MS" w:hAnsi="Trebuchet MS"/>
          <w:b/>
          <w:bCs/>
          <w:w w:val="0"/>
          <w:sz w:val="20"/>
          <w:szCs w:val="20"/>
          <w:lang w:val="pt-PT"/>
        </w:rPr>
        <w:t xml:space="preserve"> </w:t>
      </w:r>
      <w:r w:rsidR="00477DC3" w:rsidRPr="006E4398">
        <w:rPr>
          <w:rFonts w:ascii="Trebuchet MS" w:hAnsi="Trebuchet MS"/>
          <w:w w:val="0"/>
          <w:sz w:val="20"/>
          <w:szCs w:val="20"/>
          <w:u w:val="single"/>
          <w:lang w:val="pt-PT"/>
        </w:rPr>
        <w:t>[</w:t>
      </w:r>
      <w:r w:rsidR="00477DC3" w:rsidRPr="006E4398">
        <w:rPr>
          <w:rFonts w:ascii="Trebuchet MS" w:hAnsi="Trebuchet MS"/>
          <w:b/>
          <w:bCs/>
          <w:w w:val="0"/>
          <w:sz w:val="20"/>
          <w:szCs w:val="20"/>
          <w:highlight w:val="yellow"/>
          <w:lang w:val="pt-PT"/>
        </w:rPr>
        <w:t xml:space="preserve">TCMB: </w:t>
      </w:r>
      <w:r w:rsidR="00477DC3">
        <w:rPr>
          <w:rFonts w:ascii="Trebuchet MS" w:hAnsi="Trebuchet MS"/>
          <w:b/>
          <w:bCs/>
          <w:w w:val="0"/>
          <w:sz w:val="20"/>
          <w:szCs w:val="20"/>
          <w:highlight w:val="yellow"/>
          <w:lang w:val="pt-PT"/>
        </w:rPr>
        <w:t>Companhia, favor inserir</w:t>
      </w:r>
      <w:r w:rsidR="00477DC3" w:rsidRPr="006E4398">
        <w:rPr>
          <w:rFonts w:ascii="Trebuchet MS" w:hAnsi="Trebuchet MS"/>
          <w:b/>
          <w:bCs/>
          <w:w w:val="0"/>
          <w:sz w:val="20"/>
          <w:szCs w:val="20"/>
          <w:highlight w:val="yellow"/>
          <w:lang w:val="pt-PT"/>
        </w:rPr>
        <w:t>]</w:t>
      </w:r>
    </w:p>
    <w:p w14:paraId="25A88DF3" w14:textId="77777777" w:rsidR="00B107AE" w:rsidRPr="006E4398" w:rsidRDefault="00B107AE">
      <w:pPr>
        <w:spacing w:line="360" w:lineRule="auto"/>
        <w:jc w:val="center"/>
        <w:rPr>
          <w:rFonts w:ascii="Trebuchet MS" w:hAnsi="Trebuchet MS"/>
          <w:b/>
          <w:bCs/>
          <w:w w:val="0"/>
          <w:sz w:val="20"/>
          <w:szCs w:val="20"/>
          <w:lang w:val="pt-PT"/>
        </w:rPr>
      </w:pPr>
    </w:p>
    <w:tbl>
      <w:tblPr>
        <w:tblW w:w="5000" w:type="pct"/>
        <w:tblCellMar>
          <w:left w:w="70" w:type="dxa"/>
          <w:right w:w="70" w:type="dxa"/>
        </w:tblCellMar>
        <w:tblLook w:val="04A0" w:firstRow="1" w:lastRow="0" w:firstColumn="1" w:lastColumn="0" w:noHBand="0" w:noVBand="1"/>
      </w:tblPr>
      <w:tblGrid>
        <w:gridCol w:w="638"/>
        <w:gridCol w:w="821"/>
        <w:gridCol w:w="826"/>
        <w:gridCol w:w="826"/>
        <w:gridCol w:w="827"/>
        <w:gridCol w:w="827"/>
        <w:gridCol w:w="827"/>
        <w:gridCol w:w="827"/>
        <w:gridCol w:w="827"/>
        <w:gridCol w:w="827"/>
        <w:gridCol w:w="827"/>
        <w:gridCol w:w="827"/>
      </w:tblGrid>
      <w:tr w:rsidR="00B107AE" w:rsidRPr="006E4398" w14:paraId="7D0F2124" w14:textId="77777777" w:rsidTr="0092041B">
        <w:trPr>
          <w:trHeight w:val="320"/>
        </w:trPr>
        <w:tc>
          <w:tcPr>
            <w:tcW w:w="5000" w:type="pct"/>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4E5A6630" w14:textId="77777777" w:rsidR="00B107AE" w:rsidRPr="006E4398" w:rsidRDefault="00B107AE" w:rsidP="009A36B5">
            <w:pPr>
              <w:spacing w:line="360" w:lineRule="auto"/>
              <w:jc w:val="center"/>
              <w:rPr>
                <w:rFonts w:ascii="Trebuchet MS" w:hAnsi="Trebuchet MS" w:cs="Calibri"/>
                <w:b/>
                <w:bCs/>
                <w:color w:val="000000"/>
                <w:sz w:val="20"/>
                <w:szCs w:val="20"/>
              </w:rPr>
            </w:pPr>
            <w:r w:rsidRPr="006E4398">
              <w:rPr>
                <w:rFonts w:ascii="Trebuchet MS" w:hAnsi="Trebuchet MS" w:cs="Calibri"/>
                <w:b/>
                <w:bCs/>
                <w:color w:val="000000"/>
                <w:sz w:val="20"/>
                <w:szCs w:val="20"/>
              </w:rPr>
              <w:t>CRONOGRAMA INDICATIVO DA APLICAÇÃO DOS RECURSOS (em milhares)</w:t>
            </w:r>
          </w:p>
        </w:tc>
      </w:tr>
      <w:tr w:rsidR="00D57289" w:rsidRPr="006E4398" w14:paraId="2CED3769" w14:textId="77777777" w:rsidTr="001B749B">
        <w:trPr>
          <w:trHeight w:val="3080"/>
        </w:trPr>
        <w:tc>
          <w:tcPr>
            <w:tcW w:w="328" w:type="pct"/>
            <w:vMerge w:val="restart"/>
            <w:tcBorders>
              <w:top w:val="nil"/>
              <w:left w:val="single" w:sz="8" w:space="0" w:color="auto"/>
              <w:bottom w:val="single" w:sz="8" w:space="0" w:color="000000"/>
              <w:right w:val="single" w:sz="8" w:space="0" w:color="auto"/>
            </w:tcBorders>
            <w:shd w:val="clear" w:color="000000" w:fill="BFBFBF"/>
            <w:vAlign w:val="center"/>
            <w:hideMark/>
          </w:tcPr>
          <w:p w14:paraId="48775CE3"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Imóvel Lastro</w:t>
            </w:r>
          </w:p>
        </w:tc>
        <w:tc>
          <w:tcPr>
            <w:tcW w:w="422" w:type="pct"/>
            <w:vMerge w:val="restart"/>
            <w:tcBorders>
              <w:top w:val="nil"/>
              <w:left w:val="single" w:sz="8" w:space="0" w:color="auto"/>
              <w:bottom w:val="single" w:sz="8" w:space="0" w:color="000000"/>
              <w:right w:val="single" w:sz="8" w:space="0" w:color="auto"/>
            </w:tcBorders>
            <w:shd w:val="clear" w:color="000000" w:fill="BFBFBF"/>
            <w:vAlign w:val="center"/>
            <w:hideMark/>
          </w:tcPr>
          <w:p w14:paraId="26333F37"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Valor estimado de recursos da Emissão a serem alocados no Imóvel Lastro (R$) </w:t>
            </w:r>
          </w:p>
        </w:tc>
        <w:tc>
          <w:tcPr>
            <w:tcW w:w="425" w:type="pct"/>
            <w:tcBorders>
              <w:top w:val="nil"/>
              <w:left w:val="nil"/>
              <w:bottom w:val="single" w:sz="8" w:space="0" w:color="auto"/>
              <w:right w:val="single" w:sz="8" w:space="0" w:color="auto"/>
            </w:tcBorders>
            <w:shd w:val="clear" w:color="000000" w:fill="BFBFBF"/>
            <w:vAlign w:val="center"/>
            <w:hideMark/>
          </w:tcPr>
          <w:p w14:paraId="170CF727"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1º semestre </w:t>
            </w:r>
          </w:p>
        </w:tc>
        <w:tc>
          <w:tcPr>
            <w:tcW w:w="425" w:type="pct"/>
            <w:tcBorders>
              <w:top w:val="nil"/>
              <w:left w:val="nil"/>
              <w:bottom w:val="single" w:sz="8" w:space="0" w:color="auto"/>
              <w:right w:val="single" w:sz="8" w:space="0" w:color="auto"/>
            </w:tcBorders>
            <w:shd w:val="clear" w:color="000000" w:fill="BFBFBF"/>
            <w:vAlign w:val="center"/>
            <w:hideMark/>
          </w:tcPr>
          <w:p w14:paraId="6772424C"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2º semestre </w:t>
            </w:r>
          </w:p>
        </w:tc>
        <w:tc>
          <w:tcPr>
            <w:tcW w:w="425" w:type="pct"/>
            <w:tcBorders>
              <w:top w:val="nil"/>
              <w:left w:val="nil"/>
              <w:bottom w:val="single" w:sz="8" w:space="0" w:color="auto"/>
              <w:right w:val="single" w:sz="8" w:space="0" w:color="auto"/>
            </w:tcBorders>
            <w:shd w:val="clear" w:color="000000" w:fill="BFBFBF"/>
            <w:vAlign w:val="center"/>
            <w:hideMark/>
          </w:tcPr>
          <w:p w14:paraId="2566411E"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3º semestre </w:t>
            </w:r>
          </w:p>
        </w:tc>
        <w:tc>
          <w:tcPr>
            <w:tcW w:w="425" w:type="pct"/>
            <w:tcBorders>
              <w:top w:val="nil"/>
              <w:left w:val="nil"/>
              <w:bottom w:val="single" w:sz="8" w:space="0" w:color="auto"/>
              <w:right w:val="single" w:sz="8" w:space="0" w:color="auto"/>
            </w:tcBorders>
            <w:shd w:val="clear" w:color="000000" w:fill="BFBFBF"/>
            <w:vAlign w:val="center"/>
            <w:hideMark/>
          </w:tcPr>
          <w:p w14:paraId="5EDCD7C4"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4º semestre </w:t>
            </w:r>
          </w:p>
        </w:tc>
        <w:tc>
          <w:tcPr>
            <w:tcW w:w="425" w:type="pct"/>
            <w:tcBorders>
              <w:top w:val="nil"/>
              <w:left w:val="nil"/>
              <w:bottom w:val="single" w:sz="8" w:space="0" w:color="auto"/>
              <w:right w:val="single" w:sz="8" w:space="0" w:color="auto"/>
            </w:tcBorders>
            <w:shd w:val="clear" w:color="000000" w:fill="BFBFBF"/>
            <w:vAlign w:val="center"/>
            <w:hideMark/>
          </w:tcPr>
          <w:p w14:paraId="594E5910"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5º semestre </w:t>
            </w:r>
          </w:p>
        </w:tc>
        <w:tc>
          <w:tcPr>
            <w:tcW w:w="425" w:type="pct"/>
            <w:tcBorders>
              <w:top w:val="nil"/>
              <w:left w:val="nil"/>
              <w:bottom w:val="single" w:sz="8" w:space="0" w:color="auto"/>
              <w:right w:val="single" w:sz="8" w:space="0" w:color="auto"/>
            </w:tcBorders>
            <w:shd w:val="clear" w:color="000000" w:fill="BFBFBF"/>
            <w:vAlign w:val="center"/>
            <w:hideMark/>
          </w:tcPr>
          <w:p w14:paraId="2DBB9301"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6º semestre </w:t>
            </w:r>
          </w:p>
        </w:tc>
        <w:tc>
          <w:tcPr>
            <w:tcW w:w="425" w:type="pct"/>
            <w:tcBorders>
              <w:top w:val="nil"/>
              <w:left w:val="nil"/>
              <w:bottom w:val="single" w:sz="8" w:space="0" w:color="auto"/>
              <w:right w:val="single" w:sz="8" w:space="0" w:color="auto"/>
            </w:tcBorders>
            <w:shd w:val="clear" w:color="000000" w:fill="BFBFBF"/>
            <w:vAlign w:val="center"/>
            <w:hideMark/>
          </w:tcPr>
          <w:p w14:paraId="10035F30"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7º semestre </w:t>
            </w:r>
          </w:p>
        </w:tc>
        <w:tc>
          <w:tcPr>
            <w:tcW w:w="425" w:type="pct"/>
            <w:tcBorders>
              <w:top w:val="nil"/>
              <w:left w:val="nil"/>
              <w:bottom w:val="single" w:sz="8" w:space="0" w:color="auto"/>
              <w:right w:val="single" w:sz="8" w:space="0" w:color="auto"/>
            </w:tcBorders>
            <w:shd w:val="clear" w:color="000000" w:fill="BFBFBF"/>
            <w:vAlign w:val="center"/>
            <w:hideMark/>
          </w:tcPr>
          <w:p w14:paraId="6C677566"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8º semestre </w:t>
            </w:r>
          </w:p>
        </w:tc>
        <w:tc>
          <w:tcPr>
            <w:tcW w:w="425" w:type="pct"/>
            <w:tcBorders>
              <w:top w:val="nil"/>
              <w:left w:val="nil"/>
              <w:bottom w:val="single" w:sz="8" w:space="0" w:color="auto"/>
              <w:right w:val="single" w:sz="8" w:space="0" w:color="auto"/>
            </w:tcBorders>
            <w:shd w:val="clear" w:color="000000" w:fill="BFBFBF"/>
            <w:vAlign w:val="center"/>
            <w:hideMark/>
          </w:tcPr>
          <w:p w14:paraId="580FB666"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9º semestre </w:t>
            </w:r>
          </w:p>
        </w:tc>
        <w:tc>
          <w:tcPr>
            <w:tcW w:w="425" w:type="pct"/>
            <w:tcBorders>
              <w:top w:val="nil"/>
              <w:left w:val="nil"/>
              <w:bottom w:val="single" w:sz="8" w:space="0" w:color="auto"/>
              <w:right w:val="single" w:sz="8" w:space="0" w:color="auto"/>
            </w:tcBorders>
            <w:shd w:val="clear" w:color="000000" w:fill="BFBFBF"/>
            <w:vAlign w:val="center"/>
            <w:hideMark/>
          </w:tcPr>
          <w:p w14:paraId="6DD55A11"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10º semestre </w:t>
            </w:r>
          </w:p>
        </w:tc>
      </w:tr>
      <w:tr w:rsidR="00D57289" w:rsidRPr="006E4398" w14:paraId="097E1AF1" w14:textId="77777777" w:rsidTr="001B749B">
        <w:trPr>
          <w:trHeight w:val="320"/>
        </w:trPr>
        <w:tc>
          <w:tcPr>
            <w:tcW w:w="328" w:type="pct"/>
            <w:vMerge/>
            <w:tcBorders>
              <w:top w:val="nil"/>
              <w:left w:val="single" w:sz="8" w:space="0" w:color="auto"/>
              <w:bottom w:val="single" w:sz="8" w:space="0" w:color="000000"/>
              <w:right w:val="single" w:sz="8" w:space="0" w:color="auto"/>
            </w:tcBorders>
            <w:vAlign w:val="center"/>
            <w:hideMark/>
          </w:tcPr>
          <w:p w14:paraId="23738D17" w14:textId="77777777" w:rsidR="00B107AE" w:rsidRPr="002B5B89" w:rsidRDefault="00B107AE" w:rsidP="009A36B5">
            <w:pPr>
              <w:spacing w:line="360" w:lineRule="auto"/>
              <w:rPr>
                <w:rFonts w:ascii="Trebuchet MS" w:hAnsi="Trebuchet MS"/>
                <w:b/>
                <w:color w:val="000000"/>
                <w:sz w:val="20"/>
              </w:rPr>
            </w:pPr>
          </w:p>
        </w:tc>
        <w:tc>
          <w:tcPr>
            <w:tcW w:w="422" w:type="pct"/>
            <w:vMerge/>
            <w:tcBorders>
              <w:top w:val="nil"/>
              <w:left w:val="single" w:sz="8" w:space="0" w:color="auto"/>
              <w:bottom w:val="single" w:sz="8" w:space="0" w:color="000000"/>
              <w:right w:val="single" w:sz="8" w:space="0" w:color="auto"/>
            </w:tcBorders>
            <w:vAlign w:val="center"/>
            <w:hideMark/>
          </w:tcPr>
          <w:p w14:paraId="22F86BF2" w14:textId="77777777" w:rsidR="00B107AE" w:rsidRPr="002B5B89" w:rsidRDefault="00B107AE" w:rsidP="009A36B5">
            <w:pPr>
              <w:spacing w:line="360" w:lineRule="auto"/>
              <w:rPr>
                <w:rFonts w:ascii="Trebuchet MS" w:hAnsi="Trebuchet MS"/>
                <w:b/>
                <w:color w:val="000000"/>
                <w:sz w:val="20"/>
              </w:rPr>
            </w:pPr>
          </w:p>
        </w:tc>
        <w:tc>
          <w:tcPr>
            <w:tcW w:w="425" w:type="pct"/>
            <w:tcBorders>
              <w:top w:val="nil"/>
              <w:left w:val="nil"/>
              <w:bottom w:val="single" w:sz="8" w:space="0" w:color="auto"/>
              <w:right w:val="single" w:sz="8" w:space="0" w:color="auto"/>
            </w:tcBorders>
            <w:shd w:val="clear" w:color="000000" w:fill="BFBFBF"/>
            <w:vAlign w:val="center"/>
            <w:hideMark/>
          </w:tcPr>
          <w:p w14:paraId="2F51EC6C"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74E7A5FA"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75D7513E"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6054A73D"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2AA0C8C5"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7542FFD6"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265D9F84"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70BD5EA5"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2BE4DC06"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000000" w:fill="BFBFBF"/>
            <w:vAlign w:val="center"/>
            <w:hideMark/>
          </w:tcPr>
          <w:p w14:paraId="05D9A43B"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r>
      <w:tr w:rsidR="00D57289" w:rsidRPr="006E4398" w14:paraId="27B07249" w14:textId="77777777" w:rsidTr="001B749B">
        <w:trPr>
          <w:trHeight w:val="320"/>
        </w:trPr>
        <w:tc>
          <w:tcPr>
            <w:tcW w:w="328" w:type="pct"/>
            <w:vMerge/>
            <w:tcBorders>
              <w:top w:val="nil"/>
              <w:left w:val="single" w:sz="8" w:space="0" w:color="auto"/>
              <w:bottom w:val="single" w:sz="8" w:space="0" w:color="000000"/>
              <w:right w:val="single" w:sz="8" w:space="0" w:color="auto"/>
            </w:tcBorders>
            <w:vAlign w:val="center"/>
            <w:hideMark/>
          </w:tcPr>
          <w:p w14:paraId="45DC492C" w14:textId="77777777" w:rsidR="00B107AE" w:rsidRPr="002B5B89" w:rsidRDefault="00B107AE" w:rsidP="009A36B5">
            <w:pPr>
              <w:spacing w:line="360" w:lineRule="auto"/>
              <w:rPr>
                <w:rFonts w:ascii="Trebuchet MS" w:hAnsi="Trebuchet MS"/>
                <w:b/>
                <w:color w:val="000000"/>
                <w:sz w:val="20"/>
              </w:rPr>
            </w:pPr>
          </w:p>
        </w:tc>
        <w:tc>
          <w:tcPr>
            <w:tcW w:w="422" w:type="pct"/>
            <w:vMerge/>
            <w:tcBorders>
              <w:top w:val="nil"/>
              <w:left w:val="single" w:sz="8" w:space="0" w:color="auto"/>
              <w:bottom w:val="single" w:sz="8" w:space="0" w:color="000000"/>
              <w:right w:val="single" w:sz="8" w:space="0" w:color="auto"/>
            </w:tcBorders>
            <w:vAlign w:val="center"/>
            <w:hideMark/>
          </w:tcPr>
          <w:p w14:paraId="2EEFEA9D" w14:textId="77777777" w:rsidR="00B107AE" w:rsidRPr="002B5B89" w:rsidRDefault="00B107AE" w:rsidP="009A36B5">
            <w:pPr>
              <w:spacing w:line="360" w:lineRule="auto"/>
              <w:rPr>
                <w:rFonts w:ascii="Trebuchet MS" w:hAnsi="Trebuchet MS"/>
                <w:b/>
                <w:color w:val="000000"/>
                <w:sz w:val="20"/>
              </w:rPr>
            </w:pPr>
          </w:p>
        </w:tc>
        <w:tc>
          <w:tcPr>
            <w:tcW w:w="425" w:type="pct"/>
            <w:tcBorders>
              <w:top w:val="nil"/>
              <w:left w:val="nil"/>
              <w:bottom w:val="single" w:sz="8" w:space="0" w:color="auto"/>
              <w:right w:val="single" w:sz="8" w:space="0" w:color="auto"/>
            </w:tcBorders>
            <w:shd w:val="clear" w:color="000000" w:fill="D9D9D9"/>
            <w:vAlign w:val="center"/>
            <w:hideMark/>
          </w:tcPr>
          <w:p w14:paraId="45084368"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690EB35D"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7403D4AB"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520294D0"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4813D098"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3B3639AD"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2A4F6F40"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446BB614"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7334F035"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5" w:type="pct"/>
            <w:tcBorders>
              <w:top w:val="nil"/>
              <w:left w:val="nil"/>
              <w:bottom w:val="single" w:sz="8" w:space="0" w:color="auto"/>
              <w:right w:val="single" w:sz="8" w:space="0" w:color="auto"/>
            </w:tcBorders>
            <w:shd w:val="clear" w:color="000000" w:fill="D9D9D9"/>
            <w:vAlign w:val="center"/>
            <w:hideMark/>
          </w:tcPr>
          <w:p w14:paraId="50F02461"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r>
      <w:tr w:rsidR="00D57289" w:rsidRPr="006E4398" w14:paraId="212BCEEE" w14:textId="77777777" w:rsidTr="001B749B">
        <w:trPr>
          <w:trHeight w:val="320"/>
        </w:trPr>
        <w:tc>
          <w:tcPr>
            <w:tcW w:w="328" w:type="pct"/>
            <w:tcBorders>
              <w:top w:val="nil"/>
              <w:left w:val="single" w:sz="8" w:space="0" w:color="auto"/>
              <w:bottom w:val="single" w:sz="8" w:space="0" w:color="auto"/>
              <w:right w:val="single" w:sz="8" w:space="0" w:color="auto"/>
            </w:tcBorders>
            <w:shd w:val="clear" w:color="auto" w:fill="auto"/>
            <w:vAlign w:val="center"/>
            <w:hideMark/>
          </w:tcPr>
          <w:p w14:paraId="371D1437"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2" w:type="pct"/>
            <w:tcBorders>
              <w:top w:val="nil"/>
              <w:left w:val="nil"/>
              <w:bottom w:val="single" w:sz="8" w:space="0" w:color="auto"/>
              <w:right w:val="single" w:sz="8" w:space="0" w:color="auto"/>
            </w:tcBorders>
            <w:shd w:val="clear" w:color="auto" w:fill="auto"/>
            <w:vAlign w:val="center"/>
            <w:hideMark/>
          </w:tcPr>
          <w:p w14:paraId="719D5692"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3C0F2204"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2B98BA69"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1D342883"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7502DF4F"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0A3DE2F9"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033914F2"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3FE53B04"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5815DDA6"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59E507F0"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5" w:type="pct"/>
            <w:tcBorders>
              <w:top w:val="nil"/>
              <w:left w:val="nil"/>
              <w:bottom w:val="single" w:sz="8" w:space="0" w:color="auto"/>
              <w:right w:val="single" w:sz="8" w:space="0" w:color="auto"/>
            </w:tcBorders>
            <w:shd w:val="clear" w:color="auto" w:fill="auto"/>
            <w:noWrap/>
            <w:vAlign w:val="center"/>
            <w:hideMark/>
          </w:tcPr>
          <w:p w14:paraId="426E6BD6"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r>
      <w:tr w:rsidR="001B749B" w:rsidRPr="006E4398" w14:paraId="37E48D13" w14:textId="77777777" w:rsidTr="001B749B">
        <w:trPr>
          <w:trHeight w:val="320"/>
        </w:trPr>
        <w:tc>
          <w:tcPr>
            <w:tcW w:w="328" w:type="pct"/>
            <w:tcBorders>
              <w:top w:val="nil"/>
              <w:left w:val="single" w:sz="8" w:space="0" w:color="auto"/>
              <w:bottom w:val="single" w:sz="8" w:space="0" w:color="auto"/>
              <w:right w:val="single" w:sz="8" w:space="0" w:color="auto"/>
            </w:tcBorders>
            <w:shd w:val="clear" w:color="auto" w:fill="auto"/>
            <w:vAlign w:val="center"/>
            <w:hideMark/>
          </w:tcPr>
          <w:p w14:paraId="28AE404D" w14:textId="77777777" w:rsidR="001B749B" w:rsidRPr="002B5B89" w:rsidRDefault="001B749B" w:rsidP="001B749B">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2" w:type="pct"/>
            <w:tcBorders>
              <w:top w:val="nil"/>
              <w:left w:val="nil"/>
              <w:bottom w:val="single" w:sz="8" w:space="0" w:color="auto"/>
              <w:right w:val="single" w:sz="8" w:space="0" w:color="auto"/>
            </w:tcBorders>
            <w:shd w:val="clear" w:color="auto" w:fill="auto"/>
            <w:hideMark/>
          </w:tcPr>
          <w:p w14:paraId="3FE59A85" w14:textId="443F24A3"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6665C445" w14:textId="0C87D993"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692770BE" w14:textId="29A7E0FF"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291D1585" w14:textId="51B73DFB"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5BCF69C1" w14:textId="6EF1CC78"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3F18F42B" w14:textId="5F7D5D60"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3B5BF468" w14:textId="6C0B8C9F"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51BC0B01" w14:textId="3A54F650"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35FEFB4F" w14:textId="34016B71"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11FBC64A" w14:textId="181178E4"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c>
          <w:tcPr>
            <w:tcW w:w="425" w:type="pct"/>
            <w:tcBorders>
              <w:top w:val="nil"/>
              <w:left w:val="nil"/>
              <w:bottom w:val="single" w:sz="8" w:space="0" w:color="auto"/>
              <w:right w:val="single" w:sz="8" w:space="0" w:color="auto"/>
            </w:tcBorders>
            <w:shd w:val="clear" w:color="auto" w:fill="auto"/>
            <w:noWrap/>
            <w:hideMark/>
          </w:tcPr>
          <w:p w14:paraId="02F2CE64" w14:textId="428509F7" w:rsidR="001B749B" w:rsidRPr="002B5B89" w:rsidRDefault="001B749B" w:rsidP="001B749B">
            <w:pPr>
              <w:spacing w:line="360" w:lineRule="auto"/>
              <w:jc w:val="center"/>
              <w:rPr>
                <w:rFonts w:ascii="Trebuchet MS" w:hAnsi="Trebuchet MS"/>
                <w:b/>
                <w:color w:val="000000"/>
                <w:sz w:val="20"/>
              </w:rPr>
            </w:pPr>
            <w:r w:rsidRPr="009E472D">
              <w:rPr>
                <w:rFonts w:ascii="Trebuchet MS" w:hAnsi="Trebuchet MS"/>
                <w:b/>
                <w:color w:val="000000"/>
                <w:sz w:val="20"/>
              </w:rPr>
              <w:t>R</w:t>
            </w:r>
            <w:r w:rsidRPr="009E472D">
              <w:rPr>
                <w:rFonts w:ascii="Trebuchet MS" w:hAnsi="Trebuchet MS"/>
                <w:color w:val="000000"/>
                <w:sz w:val="20"/>
              </w:rPr>
              <w:t>$ [</w:t>
            </w:r>
            <w:r w:rsidRPr="009E472D">
              <w:rPr>
                <w:rFonts w:ascii="Trebuchet MS" w:hAnsi="Trebuchet MS"/>
                <w:color w:val="000000"/>
                <w:sz w:val="20"/>
                <w:highlight w:val="yellow"/>
              </w:rPr>
              <w:t>•</w:t>
            </w:r>
            <w:r w:rsidRPr="009E472D">
              <w:rPr>
                <w:rFonts w:ascii="Trebuchet MS" w:hAnsi="Trebuchet MS"/>
                <w:color w:val="000000"/>
                <w:sz w:val="20"/>
              </w:rPr>
              <w:t>]</w:t>
            </w:r>
          </w:p>
        </w:tc>
      </w:tr>
    </w:tbl>
    <w:p w14:paraId="5604D4F7" w14:textId="77777777" w:rsidR="00B107AE" w:rsidRPr="006E4398" w:rsidRDefault="00B107AE">
      <w:pPr>
        <w:tabs>
          <w:tab w:val="left" w:pos="3060"/>
        </w:tabs>
        <w:spacing w:line="360" w:lineRule="auto"/>
        <w:jc w:val="both"/>
        <w:rPr>
          <w:rFonts w:ascii="Trebuchet MS" w:hAnsi="Trebuchet MS" w:cstheme="minorHAnsi"/>
          <w:sz w:val="20"/>
          <w:szCs w:val="20"/>
          <w:lang w:eastAsia="x-none"/>
        </w:rPr>
      </w:pPr>
    </w:p>
    <w:p w14:paraId="126AE804" w14:textId="77777777" w:rsidR="00B107AE" w:rsidRPr="006E4398" w:rsidRDefault="00B107AE" w:rsidP="009A36B5">
      <w:pPr>
        <w:spacing w:line="360" w:lineRule="auto"/>
        <w:jc w:val="both"/>
        <w:rPr>
          <w:rFonts w:ascii="Trebuchet MS" w:hAnsi="Trebuchet MS"/>
          <w:color w:val="000000"/>
          <w:sz w:val="20"/>
          <w:szCs w:val="20"/>
          <w:lang w:val="pt-PT"/>
        </w:rPr>
      </w:pPr>
      <w:bookmarkStart w:id="254" w:name="_Hlk85115473"/>
      <w:r w:rsidRPr="006E4398">
        <w:rPr>
          <w:rFonts w:ascii="Trebuchet MS" w:hAnsi="Trebuchet MS"/>
          <w:color w:val="000000"/>
          <w:sz w:val="20"/>
          <w:szCs w:val="20"/>
          <w:lang w:val="pt-PT"/>
        </w:rPr>
        <w:t xml:space="preserve">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2A53A497" w14:textId="77777777" w:rsidR="00B107AE" w:rsidRPr="006E4398" w:rsidRDefault="00B107AE" w:rsidP="009A36B5">
      <w:pPr>
        <w:spacing w:line="360" w:lineRule="auto"/>
        <w:jc w:val="both"/>
        <w:rPr>
          <w:rFonts w:ascii="Trebuchet MS" w:hAnsi="Trebuchet MS"/>
          <w:color w:val="000000"/>
          <w:sz w:val="20"/>
          <w:szCs w:val="20"/>
          <w:lang w:val="pt-PT"/>
        </w:rPr>
      </w:pPr>
    </w:p>
    <w:p w14:paraId="65DE051A" w14:textId="77777777" w:rsidR="00B107AE" w:rsidRPr="006E4398" w:rsidRDefault="00B107AE" w:rsidP="009A36B5">
      <w:pPr>
        <w:spacing w:line="360" w:lineRule="auto"/>
        <w:jc w:val="both"/>
        <w:rPr>
          <w:rFonts w:ascii="Trebuchet MS" w:hAnsi="Trebuchet MS"/>
          <w:color w:val="000000"/>
          <w:sz w:val="20"/>
          <w:szCs w:val="20"/>
          <w:lang w:val="pt-PT"/>
        </w:rPr>
      </w:pPr>
      <w:r w:rsidRPr="006E4398">
        <w:rPr>
          <w:rFonts w:ascii="Trebuchet MS" w:hAnsi="Trebuchet MS"/>
          <w:color w:val="000000"/>
          <w:sz w:val="20"/>
          <w:szCs w:val="20"/>
          <w:lang w:val="pt-PT"/>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1176A4E5" w14:textId="77777777" w:rsidR="00B107AE" w:rsidRPr="006E4398" w:rsidRDefault="00B107AE" w:rsidP="009A36B5">
      <w:pPr>
        <w:spacing w:line="360" w:lineRule="auto"/>
        <w:jc w:val="both"/>
        <w:rPr>
          <w:rFonts w:ascii="Trebuchet MS" w:hAnsi="Trebuchet MS"/>
          <w:color w:val="000000"/>
          <w:sz w:val="20"/>
          <w:szCs w:val="20"/>
          <w:lang w:val="pt-PT"/>
        </w:rPr>
      </w:pPr>
    </w:p>
    <w:p w14:paraId="0FA08EA1" w14:textId="77777777" w:rsidR="00B107AE" w:rsidRPr="006E4398" w:rsidRDefault="00B107AE" w:rsidP="009A36B5">
      <w:pPr>
        <w:spacing w:line="360" w:lineRule="auto"/>
        <w:jc w:val="both"/>
        <w:rPr>
          <w:rFonts w:ascii="Trebuchet MS" w:hAnsi="Trebuchet MS" w:cstheme="minorHAnsi"/>
          <w:sz w:val="20"/>
          <w:szCs w:val="20"/>
        </w:rPr>
      </w:pPr>
      <w:r w:rsidRPr="006E4398">
        <w:rPr>
          <w:rFonts w:ascii="Trebuchet MS" w:hAnsi="Trebuchet MS"/>
          <w:color w:val="000000"/>
          <w:sz w:val="20"/>
          <w:szCs w:val="20"/>
          <w:lang w:val="pt-PT"/>
        </w:rPr>
        <w:t>O Cronograma Indicativo da destinação dos recursos pela Emitente é feito com base na sua capacidade de aplicação de recursos dado (i) o histórico de recursos por ela aplicados nas atividades, no âmbito da aquisição, desenvolvimento e construção de empreendimentos imobiliários em geral; e (ii) a projeção dos recursos a serem investidos em tais atividades foi feita conforme tabela a seguir:</w:t>
      </w:r>
    </w:p>
    <w:p w14:paraId="1D8C7B20" w14:textId="77777777" w:rsidR="00B107AE" w:rsidRPr="006E4398" w:rsidRDefault="00B107AE" w:rsidP="009A36B5">
      <w:pPr>
        <w:spacing w:line="360" w:lineRule="auto"/>
        <w:jc w:val="both"/>
        <w:rPr>
          <w:rFonts w:ascii="Trebuchet MS" w:hAnsi="Trebuchet MS" w:cstheme="minorHAnsi"/>
          <w:sz w:val="20"/>
          <w:szCs w:val="20"/>
        </w:rPr>
      </w:pPr>
    </w:p>
    <w:bookmarkEnd w:id="254"/>
    <w:tbl>
      <w:tblPr>
        <w:tblStyle w:val="TableNormal1"/>
        <w:tblW w:w="5221" w:type="pc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17"/>
        <w:gridCol w:w="928"/>
        <w:gridCol w:w="1236"/>
        <w:gridCol w:w="1124"/>
        <w:gridCol w:w="1236"/>
        <w:gridCol w:w="1122"/>
        <w:gridCol w:w="1155"/>
        <w:gridCol w:w="1129"/>
        <w:gridCol w:w="1120"/>
      </w:tblGrid>
      <w:tr w:rsidR="00B107AE" w:rsidRPr="006E4398" w14:paraId="53B6B60B" w14:textId="77777777" w:rsidTr="009A36B5">
        <w:trPr>
          <w:trHeight w:val="2207"/>
        </w:trPr>
        <w:tc>
          <w:tcPr>
            <w:tcW w:w="549" w:type="pct"/>
            <w:shd w:val="clear" w:color="auto" w:fill="auto"/>
          </w:tcPr>
          <w:p w14:paraId="315C3CCA" w14:textId="77777777" w:rsidR="00B107AE" w:rsidRPr="002B5B89" w:rsidRDefault="00B107AE" w:rsidP="009A36B5">
            <w:pPr>
              <w:pStyle w:val="TableParagraph"/>
              <w:spacing w:line="360" w:lineRule="auto"/>
              <w:ind w:left="0"/>
              <w:rPr>
                <w:rFonts w:ascii="Trebuchet MS" w:hAnsi="Trebuchet MS"/>
                <w:sz w:val="20"/>
                <w:lang w:val="pt-BR"/>
              </w:rPr>
            </w:pPr>
          </w:p>
          <w:p w14:paraId="3A94D3C5" w14:textId="77777777" w:rsidR="00B107AE" w:rsidRPr="002B5B89" w:rsidRDefault="00B107AE" w:rsidP="009A36B5">
            <w:pPr>
              <w:pStyle w:val="TableParagraph"/>
              <w:spacing w:line="360" w:lineRule="auto"/>
              <w:ind w:left="0"/>
              <w:rPr>
                <w:rFonts w:ascii="Trebuchet MS" w:hAnsi="Trebuchet MS"/>
                <w:sz w:val="20"/>
                <w:lang w:val="pt-BR"/>
              </w:rPr>
            </w:pPr>
          </w:p>
          <w:p w14:paraId="7A8D03DB" w14:textId="77777777" w:rsidR="00B107AE" w:rsidRPr="002B5B89" w:rsidRDefault="00B107AE" w:rsidP="009A36B5">
            <w:pPr>
              <w:pStyle w:val="TableParagraph"/>
              <w:spacing w:line="360" w:lineRule="auto"/>
              <w:ind w:left="0"/>
              <w:rPr>
                <w:rFonts w:ascii="Trebuchet MS" w:hAnsi="Trebuchet MS"/>
                <w:sz w:val="20"/>
                <w:lang w:val="pt-BR"/>
              </w:rPr>
            </w:pPr>
          </w:p>
          <w:p w14:paraId="0ED9D9DA" w14:textId="77777777" w:rsidR="00B107AE" w:rsidRPr="002B5B89" w:rsidRDefault="00B107AE" w:rsidP="009A36B5">
            <w:pPr>
              <w:pStyle w:val="TableParagraph"/>
              <w:spacing w:line="360" w:lineRule="auto"/>
              <w:ind w:left="0"/>
              <w:rPr>
                <w:rFonts w:ascii="Trebuchet MS" w:hAnsi="Trebuchet MS"/>
                <w:sz w:val="20"/>
                <w:lang w:val="pt-BR"/>
              </w:rPr>
            </w:pPr>
          </w:p>
          <w:p w14:paraId="56874C3F" w14:textId="77777777" w:rsidR="00B107AE" w:rsidRPr="002B5B89" w:rsidRDefault="00B107AE" w:rsidP="009A36B5">
            <w:pPr>
              <w:pStyle w:val="TableParagraph"/>
              <w:spacing w:line="360" w:lineRule="auto"/>
              <w:ind w:left="294" w:right="43" w:hanging="226"/>
              <w:rPr>
                <w:rFonts w:ascii="Trebuchet MS" w:hAnsi="Trebuchet MS"/>
                <w:sz w:val="20"/>
                <w:lang w:val="pt-BR"/>
              </w:rPr>
            </w:pPr>
            <w:r w:rsidRPr="002B5B89">
              <w:rPr>
                <w:rFonts w:ascii="Trebuchet MS" w:hAnsi="Trebuchet MS"/>
                <w:sz w:val="20"/>
                <w:lang w:val="pt-BR"/>
              </w:rPr>
              <w:t>Empreendimento Destinação</w:t>
            </w:r>
          </w:p>
        </w:tc>
        <w:tc>
          <w:tcPr>
            <w:tcW w:w="456" w:type="pct"/>
            <w:shd w:val="clear" w:color="auto" w:fill="auto"/>
          </w:tcPr>
          <w:p w14:paraId="1F84F4BD" w14:textId="77777777" w:rsidR="00B107AE" w:rsidRPr="002B5B89" w:rsidRDefault="00B107AE" w:rsidP="009A36B5">
            <w:pPr>
              <w:pStyle w:val="TableParagraph"/>
              <w:spacing w:line="360" w:lineRule="auto"/>
              <w:ind w:left="0"/>
              <w:rPr>
                <w:rFonts w:ascii="Trebuchet MS" w:hAnsi="Trebuchet MS"/>
                <w:sz w:val="20"/>
                <w:lang w:val="pt-BR"/>
              </w:rPr>
            </w:pPr>
          </w:p>
          <w:p w14:paraId="4AADC70F" w14:textId="77777777" w:rsidR="00B107AE" w:rsidRPr="002B5B89" w:rsidRDefault="00B107AE" w:rsidP="009A36B5">
            <w:pPr>
              <w:pStyle w:val="TableParagraph"/>
              <w:spacing w:line="360" w:lineRule="auto"/>
              <w:ind w:left="0"/>
              <w:rPr>
                <w:rFonts w:ascii="Trebuchet MS" w:hAnsi="Trebuchet MS"/>
                <w:sz w:val="20"/>
                <w:lang w:val="pt-BR"/>
              </w:rPr>
            </w:pPr>
          </w:p>
          <w:p w14:paraId="07BA6078" w14:textId="77777777" w:rsidR="00B107AE" w:rsidRPr="002B5B89" w:rsidRDefault="00B107AE" w:rsidP="009A36B5">
            <w:pPr>
              <w:pStyle w:val="TableParagraph"/>
              <w:spacing w:line="360" w:lineRule="auto"/>
              <w:ind w:left="0"/>
              <w:rPr>
                <w:rFonts w:ascii="Trebuchet MS" w:hAnsi="Trebuchet MS"/>
                <w:sz w:val="20"/>
                <w:lang w:val="pt-BR"/>
              </w:rPr>
            </w:pPr>
          </w:p>
          <w:p w14:paraId="1413A327" w14:textId="77777777" w:rsidR="00B107AE" w:rsidRPr="002B5B89" w:rsidRDefault="00B107AE" w:rsidP="009A36B5">
            <w:pPr>
              <w:pStyle w:val="TableParagraph"/>
              <w:spacing w:line="360" w:lineRule="auto"/>
              <w:ind w:left="0"/>
              <w:rPr>
                <w:rFonts w:ascii="Trebuchet MS" w:hAnsi="Trebuchet MS"/>
                <w:sz w:val="20"/>
                <w:lang w:val="pt-BR"/>
              </w:rPr>
            </w:pPr>
          </w:p>
          <w:p w14:paraId="5066D48D" w14:textId="77777777" w:rsidR="00B107AE" w:rsidRPr="002B5B89" w:rsidRDefault="00B107AE" w:rsidP="009A36B5">
            <w:pPr>
              <w:pStyle w:val="TableParagraph"/>
              <w:spacing w:line="360" w:lineRule="auto"/>
              <w:ind w:left="256" w:right="250"/>
              <w:jc w:val="center"/>
              <w:rPr>
                <w:rFonts w:ascii="Trebuchet MS" w:hAnsi="Trebuchet MS"/>
                <w:sz w:val="20"/>
                <w:lang w:val="pt-BR"/>
              </w:rPr>
            </w:pPr>
            <w:r w:rsidRPr="002B5B89">
              <w:rPr>
                <w:rFonts w:ascii="Trebuchet MS" w:hAnsi="Trebuchet MS"/>
                <w:sz w:val="20"/>
                <w:lang w:val="pt-BR"/>
              </w:rPr>
              <w:t>Finalidade da Utilização dos Recursos</w:t>
            </w:r>
          </w:p>
        </w:tc>
        <w:tc>
          <w:tcPr>
            <w:tcW w:w="608" w:type="pct"/>
            <w:shd w:val="clear" w:color="auto" w:fill="auto"/>
          </w:tcPr>
          <w:p w14:paraId="13F506B5" w14:textId="77777777" w:rsidR="00B107AE" w:rsidRPr="002B5B89" w:rsidRDefault="00B107AE" w:rsidP="009A36B5">
            <w:pPr>
              <w:pStyle w:val="TableParagraph"/>
              <w:spacing w:line="360" w:lineRule="auto"/>
              <w:ind w:left="0"/>
              <w:rPr>
                <w:rFonts w:ascii="Trebuchet MS" w:hAnsi="Trebuchet MS"/>
                <w:sz w:val="20"/>
                <w:lang w:val="pt-BR"/>
              </w:rPr>
            </w:pPr>
          </w:p>
          <w:p w14:paraId="3A0F0D4B" w14:textId="77777777" w:rsidR="00B107AE" w:rsidRPr="002B5B89" w:rsidRDefault="00B107AE" w:rsidP="009A36B5">
            <w:pPr>
              <w:pStyle w:val="TableParagraph"/>
              <w:spacing w:line="360" w:lineRule="auto"/>
              <w:ind w:left="0"/>
              <w:rPr>
                <w:rFonts w:ascii="Trebuchet MS" w:hAnsi="Trebuchet MS"/>
                <w:sz w:val="20"/>
                <w:lang w:val="pt-BR"/>
              </w:rPr>
            </w:pPr>
          </w:p>
          <w:p w14:paraId="6E7DD148" w14:textId="77777777" w:rsidR="00B107AE" w:rsidRPr="002B5B89" w:rsidRDefault="00B107AE" w:rsidP="009A36B5">
            <w:pPr>
              <w:pStyle w:val="TableParagraph"/>
              <w:spacing w:line="360" w:lineRule="auto"/>
              <w:ind w:left="0"/>
              <w:rPr>
                <w:rFonts w:ascii="Trebuchet MS" w:hAnsi="Trebuchet MS"/>
                <w:sz w:val="20"/>
                <w:lang w:val="pt-BR"/>
              </w:rPr>
            </w:pPr>
          </w:p>
          <w:p w14:paraId="6BD2AB98" w14:textId="77777777" w:rsidR="00B107AE" w:rsidRPr="002B5B89" w:rsidRDefault="00B107AE" w:rsidP="009A36B5">
            <w:pPr>
              <w:pStyle w:val="TableParagraph"/>
              <w:spacing w:line="360" w:lineRule="auto"/>
              <w:ind w:left="160" w:right="150" w:firstLine="1"/>
              <w:jc w:val="center"/>
              <w:rPr>
                <w:rFonts w:ascii="Trebuchet MS" w:hAnsi="Trebuchet MS"/>
                <w:sz w:val="20"/>
                <w:lang w:val="pt-BR"/>
              </w:rPr>
            </w:pPr>
            <w:r w:rsidRPr="002B5B89">
              <w:rPr>
                <w:rFonts w:ascii="Trebuchet MS" w:hAnsi="Trebuchet MS"/>
                <w:sz w:val="20"/>
                <w:lang w:val="pt-BR"/>
              </w:rPr>
              <w:t>Orçamento Total previsto (R$) por Empreendimento Destinação</w:t>
            </w:r>
          </w:p>
          <w:p w14:paraId="0C0DCA8D" w14:textId="77777777" w:rsidR="00B107AE" w:rsidRPr="002B5B89" w:rsidRDefault="00B107AE" w:rsidP="009A36B5">
            <w:pPr>
              <w:pStyle w:val="TableParagraph"/>
              <w:spacing w:line="360" w:lineRule="auto"/>
              <w:ind w:left="160" w:right="150" w:firstLine="1"/>
              <w:jc w:val="center"/>
              <w:rPr>
                <w:rFonts w:ascii="Trebuchet MS" w:hAnsi="Trebuchet MS"/>
                <w:sz w:val="20"/>
                <w:lang w:val="pt-BR"/>
              </w:rPr>
            </w:pPr>
            <w:r w:rsidRPr="002B5B89">
              <w:rPr>
                <w:rFonts w:ascii="Trebuchet MS" w:hAnsi="Trebuchet MS"/>
                <w:sz w:val="20"/>
                <w:lang w:val="pt-BR"/>
              </w:rPr>
              <w:t>(A)</w:t>
            </w:r>
          </w:p>
        </w:tc>
        <w:tc>
          <w:tcPr>
            <w:tcW w:w="553" w:type="pct"/>
            <w:shd w:val="clear" w:color="auto" w:fill="auto"/>
          </w:tcPr>
          <w:p w14:paraId="08203F18" w14:textId="77777777" w:rsidR="00B107AE" w:rsidRPr="002B5B89" w:rsidRDefault="00B107AE" w:rsidP="009A36B5">
            <w:pPr>
              <w:pStyle w:val="TableParagraph"/>
              <w:spacing w:line="360" w:lineRule="auto"/>
              <w:ind w:left="0"/>
              <w:rPr>
                <w:rFonts w:ascii="Trebuchet MS" w:hAnsi="Trebuchet MS"/>
                <w:sz w:val="20"/>
                <w:lang w:val="pt-BR"/>
              </w:rPr>
            </w:pPr>
          </w:p>
          <w:p w14:paraId="58213437" w14:textId="77777777" w:rsidR="00B107AE" w:rsidRPr="002B5B89" w:rsidRDefault="00B107AE" w:rsidP="009A36B5">
            <w:pPr>
              <w:pStyle w:val="TableParagraph"/>
              <w:spacing w:line="360" w:lineRule="auto"/>
              <w:ind w:left="0"/>
              <w:rPr>
                <w:rFonts w:ascii="Trebuchet MS" w:hAnsi="Trebuchet MS"/>
                <w:sz w:val="20"/>
                <w:lang w:val="pt-BR"/>
              </w:rPr>
            </w:pPr>
          </w:p>
          <w:p w14:paraId="0CDCFA2D" w14:textId="77777777" w:rsidR="00B107AE" w:rsidRPr="002B5B89" w:rsidRDefault="00B107AE" w:rsidP="009A36B5">
            <w:pPr>
              <w:pStyle w:val="TableParagraph"/>
              <w:spacing w:line="360" w:lineRule="auto"/>
              <w:ind w:left="68" w:right="57" w:hanging="5"/>
              <w:jc w:val="center"/>
              <w:rPr>
                <w:rFonts w:ascii="Trebuchet MS" w:hAnsi="Trebuchet MS"/>
                <w:sz w:val="20"/>
                <w:lang w:val="pt-BR"/>
              </w:rPr>
            </w:pPr>
            <w:r w:rsidRPr="002B5B89">
              <w:rPr>
                <w:rFonts w:ascii="Trebuchet MS" w:hAnsi="Trebuchet MS"/>
                <w:sz w:val="20"/>
                <w:lang w:val="pt-BR"/>
              </w:rPr>
              <w:t>Gastos já realizados em cada Empreendimento Destinação até a Data de Emissão (R$)</w:t>
            </w:r>
          </w:p>
          <w:p w14:paraId="14763BCF" w14:textId="77777777" w:rsidR="00B107AE" w:rsidRPr="002B5B89" w:rsidRDefault="00B107AE" w:rsidP="009A36B5">
            <w:pPr>
              <w:pStyle w:val="TableParagraph"/>
              <w:spacing w:line="360" w:lineRule="auto"/>
              <w:ind w:left="68" w:right="57" w:hanging="5"/>
              <w:jc w:val="center"/>
              <w:rPr>
                <w:rFonts w:ascii="Trebuchet MS" w:hAnsi="Trebuchet MS"/>
                <w:sz w:val="20"/>
                <w:lang w:val="pt-BR"/>
              </w:rPr>
            </w:pPr>
            <w:r w:rsidRPr="002B5B89">
              <w:rPr>
                <w:rFonts w:ascii="Trebuchet MS" w:hAnsi="Trebuchet MS"/>
                <w:sz w:val="20"/>
                <w:lang w:val="pt-BR"/>
              </w:rPr>
              <w:t>(B)</w:t>
            </w:r>
          </w:p>
        </w:tc>
        <w:tc>
          <w:tcPr>
            <w:tcW w:w="608" w:type="pct"/>
            <w:shd w:val="clear" w:color="auto" w:fill="auto"/>
          </w:tcPr>
          <w:p w14:paraId="16E1352A" w14:textId="77777777" w:rsidR="00B107AE" w:rsidRPr="002B5B89" w:rsidRDefault="00B107AE" w:rsidP="009A36B5">
            <w:pPr>
              <w:pStyle w:val="TableParagraph"/>
              <w:spacing w:line="360" w:lineRule="auto"/>
              <w:ind w:left="0"/>
              <w:rPr>
                <w:rFonts w:ascii="Trebuchet MS" w:hAnsi="Trebuchet MS"/>
                <w:sz w:val="20"/>
                <w:lang w:val="pt-BR"/>
              </w:rPr>
            </w:pPr>
          </w:p>
          <w:p w14:paraId="58C1523D" w14:textId="77777777" w:rsidR="00B107AE" w:rsidRPr="002B5B89" w:rsidRDefault="00B107AE" w:rsidP="009A36B5">
            <w:pPr>
              <w:pStyle w:val="TableParagraph"/>
              <w:spacing w:line="360" w:lineRule="auto"/>
              <w:ind w:left="0"/>
              <w:rPr>
                <w:rFonts w:ascii="Trebuchet MS" w:hAnsi="Trebuchet MS"/>
                <w:sz w:val="20"/>
                <w:lang w:val="pt-BR"/>
              </w:rPr>
            </w:pPr>
          </w:p>
          <w:p w14:paraId="0B7CE107" w14:textId="77777777" w:rsidR="00B107AE" w:rsidRPr="002B5B89" w:rsidRDefault="00B107AE" w:rsidP="009A36B5">
            <w:pPr>
              <w:pStyle w:val="TableParagraph"/>
              <w:spacing w:line="360" w:lineRule="auto"/>
              <w:ind w:left="0"/>
              <w:rPr>
                <w:rFonts w:ascii="Trebuchet MS" w:hAnsi="Trebuchet MS"/>
                <w:sz w:val="20"/>
                <w:lang w:val="pt-BR"/>
              </w:rPr>
            </w:pPr>
          </w:p>
          <w:p w14:paraId="50D18E7A" w14:textId="77777777" w:rsidR="00B107AE" w:rsidRPr="002B5B89" w:rsidRDefault="00B107AE" w:rsidP="009A36B5">
            <w:pPr>
              <w:pStyle w:val="TableParagraph"/>
              <w:spacing w:line="360" w:lineRule="auto"/>
              <w:ind w:left="158" w:right="151" w:hanging="2"/>
              <w:jc w:val="center"/>
              <w:rPr>
                <w:rFonts w:ascii="Trebuchet MS" w:hAnsi="Trebuchet MS"/>
                <w:sz w:val="20"/>
                <w:lang w:val="pt-BR"/>
              </w:rPr>
            </w:pPr>
            <w:r w:rsidRPr="002B5B89">
              <w:rPr>
                <w:rFonts w:ascii="Trebuchet MS" w:hAnsi="Trebuchet MS"/>
                <w:sz w:val="20"/>
                <w:lang w:val="pt-BR"/>
              </w:rPr>
              <w:t>Valores a serem gastos no Empreendimento Destinação (R$)</w:t>
            </w:r>
          </w:p>
          <w:p w14:paraId="1253BC5C" w14:textId="77777777" w:rsidR="00B107AE" w:rsidRPr="002B5B89" w:rsidRDefault="00B107AE" w:rsidP="009A36B5">
            <w:pPr>
              <w:pStyle w:val="TableParagraph"/>
              <w:spacing w:line="360" w:lineRule="auto"/>
              <w:ind w:left="158" w:right="151" w:hanging="2"/>
              <w:jc w:val="center"/>
              <w:rPr>
                <w:rFonts w:ascii="Trebuchet MS" w:hAnsi="Trebuchet MS"/>
                <w:sz w:val="20"/>
                <w:lang w:val="pt-BR"/>
              </w:rPr>
            </w:pPr>
            <w:r w:rsidRPr="002B5B89">
              <w:rPr>
                <w:rFonts w:ascii="Trebuchet MS" w:hAnsi="Trebuchet MS"/>
                <w:sz w:val="20"/>
                <w:lang w:val="pt-BR"/>
              </w:rPr>
              <w:t>(C = A - B)</w:t>
            </w:r>
          </w:p>
        </w:tc>
        <w:tc>
          <w:tcPr>
            <w:tcW w:w="552" w:type="pct"/>
            <w:shd w:val="clear" w:color="auto" w:fill="auto"/>
          </w:tcPr>
          <w:p w14:paraId="316DC753" w14:textId="77777777" w:rsidR="00B107AE" w:rsidRPr="002B5B89" w:rsidRDefault="00B107AE" w:rsidP="009A36B5">
            <w:pPr>
              <w:pStyle w:val="TableParagraph"/>
              <w:spacing w:line="360" w:lineRule="auto"/>
              <w:ind w:left="0"/>
              <w:rPr>
                <w:rFonts w:ascii="Trebuchet MS" w:hAnsi="Trebuchet MS"/>
                <w:sz w:val="20"/>
                <w:lang w:val="pt-BR"/>
              </w:rPr>
            </w:pPr>
          </w:p>
          <w:p w14:paraId="5B8493F1" w14:textId="77777777" w:rsidR="00B107AE" w:rsidRPr="002B5B89" w:rsidRDefault="00B107AE" w:rsidP="009A36B5">
            <w:pPr>
              <w:pStyle w:val="TableParagraph"/>
              <w:spacing w:line="360" w:lineRule="auto"/>
              <w:ind w:left="67" w:right="55" w:hanging="7"/>
              <w:jc w:val="center"/>
              <w:rPr>
                <w:rFonts w:ascii="Trebuchet MS" w:hAnsi="Trebuchet MS"/>
                <w:sz w:val="20"/>
                <w:lang w:val="pt-BR"/>
              </w:rPr>
            </w:pPr>
            <w:r w:rsidRPr="002B5B89">
              <w:rPr>
                <w:rFonts w:ascii="Trebuchet MS" w:hAnsi="Trebuchet MS"/>
                <w:sz w:val="20"/>
                <w:lang w:val="pt-BR"/>
              </w:rPr>
              <w:t>Valores a serem destinados em cada Empreendimento Destinação em função de outros CRI emitidos (R$)</w:t>
            </w:r>
          </w:p>
          <w:p w14:paraId="082C67C2" w14:textId="77777777" w:rsidR="00B107AE" w:rsidRPr="002B5B89" w:rsidRDefault="00B107AE" w:rsidP="009A36B5">
            <w:pPr>
              <w:pStyle w:val="TableParagraph"/>
              <w:spacing w:line="360" w:lineRule="auto"/>
              <w:ind w:left="67" w:right="55" w:hanging="7"/>
              <w:jc w:val="center"/>
              <w:rPr>
                <w:rFonts w:ascii="Trebuchet MS" w:hAnsi="Trebuchet MS"/>
                <w:sz w:val="20"/>
                <w:lang w:val="pt-BR"/>
              </w:rPr>
            </w:pPr>
            <w:r w:rsidRPr="002B5B89">
              <w:rPr>
                <w:rFonts w:ascii="Trebuchet MS" w:hAnsi="Trebuchet MS"/>
                <w:sz w:val="20"/>
                <w:lang w:val="pt-BR"/>
              </w:rPr>
              <w:t>(D)</w:t>
            </w:r>
          </w:p>
        </w:tc>
        <w:tc>
          <w:tcPr>
            <w:tcW w:w="568" w:type="pct"/>
            <w:shd w:val="clear" w:color="auto" w:fill="auto"/>
          </w:tcPr>
          <w:p w14:paraId="2A9543D6" w14:textId="77777777" w:rsidR="00B107AE" w:rsidRPr="002B5B89" w:rsidRDefault="00B107AE" w:rsidP="009A36B5">
            <w:pPr>
              <w:pStyle w:val="TableParagraph"/>
              <w:spacing w:line="360" w:lineRule="auto"/>
              <w:ind w:left="0"/>
              <w:rPr>
                <w:rFonts w:ascii="Trebuchet MS" w:hAnsi="Trebuchet MS"/>
                <w:sz w:val="20"/>
                <w:lang w:val="pt-BR"/>
              </w:rPr>
            </w:pPr>
          </w:p>
          <w:p w14:paraId="3B5831B9" w14:textId="77777777" w:rsidR="00B107AE" w:rsidRPr="002B5B89" w:rsidRDefault="00B107AE" w:rsidP="009A36B5">
            <w:pPr>
              <w:pStyle w:val="TableParagraph"/>
              <w:spacing w:line="360" w:lineRule="auto"/>
              <w:ind w:left="93" w:right="84"/>
              <w:jc w:val="center"/>
              <w:rPr>
                <w:rFonts w:ascii="Trebuchet MS" w:hAnsi="Trebuchet MS"/>
                <w:sz w:val="20"/>
                <w:lang w:val="pt-BR"/>
              </w:rPr>
            </w:pPr>
            <w:r w:rsidRPr="002B5B89">
              <w:rPr>
                <w:rFonts w:ascii="Trebuchet MS" w:hAnsi="Trebuchet MS"/>
                <w:sz w:val="20"/>
                <w:lang w:val="pt-BR"/>
              </w:rPr>
              <w:t>Capacidade de Alocação dos recursos da presente Emissão a serem alocados em cada Empreendimento Destinação (R$)</w:t>
            </w:r>
          </w:p>
          <w:p w14:paraId="41785CE6" w14:textId="77777777" w:rsidR="00B107AE" w:rsidRPr="002B5B89" w:rsidRDefault="00B107AE" w:rsidP="009A36B5">
            <w:pPr>
              <w:pStyle w:val="TableParagraph"/>
              <w:spacing w:line="360" w:lineRule="auto"/>
              <w:ind w:left="93" w:right="84"/>
              <w:jc w:val="center"/>
              <w:rPr>
                <w:rFonts w:ascii="Trebuchet MS" w:hAnsi="Trebuchet MS"/>
                <w:sz w:val="20"/>
                <w:lang w:val="pt-BR"/>
              </w:rPr>
            </w:pPr>
            <w:r w:rsidRPr="002B5B89">
              <w:rPr>
                <w:rFonts w:ascii="Trebuchet MS" w:hAnsi="Trebuchet MS"/>
                <w:sz w:val="20"/>
                <w:lang w:val="pt-BR"/>
              </w:rPr>
              <w:t>(E = C - D)</w:t>
            </w:r>
          </w:p>
        </w:tc>
        <w:tc>
          <w:tcPr>
            <w:tcW w:w="555" w:type="pct"/>
            <w:shd w:val="clear" w:color="auto" w:fill="auto"/>
          </w:tcPr>
          <w:p w14:paraId="4190C377" w14:textId="77777777" w:rsidR="00B107AE" w:rsidRPr="002B5B89" w:rsidRDefault="00B107AE" w:rsidP="009A36B5">
            <w:pPr>
              <w:pStyle w:val="TableParagraph"/>
              <w:spacing w:line="360" w:lineRule="auto"/>
              <w:ind w:right="64" w:hanging="1"/>
              <w:jc w:val="center"/>
              <w:rPr>
                <w:rFonts w:ascii="Trebuchet MS" w:hAnsi="Trebuchet MS"/>
                <w:sz w:val="20"/>
                <w:lang w:val="pt-BR"/>
              </w:rPr>
            </w:pPr>
            <w:r w:rsidRPr="002B5B89">
              <w:rPr>
                <w:rFonts w:ascii="Trebuchet MS" w:hAnsi="Trebuchet MS"/>
                <w:sz w:val="20"/>
                <w:lang w:val="pt-BR"/>
              </w:rPr>
              <w:t>Valor estimado de recursos dos CRI da presente Emissão a serem alocados em cada Empreendimento Destinação conforme cronograma semestral constante</w:t>
            </w:r>
          </w:p>
          <w:p w14:paraId="69A772E3" w14:textId="77777777" w:rsidR="00B107AE" w:rsidRPr="002B5B89" w:rsidRDefault="00B107AE" w:rsidP="009A36B5">
            <w:pPr>
              <w:pStyle w:val="TableParagraph"/>
              <w:spacing w:line="360" w:lineRule="auto"/>
              <w:ind w:left="153" w:right="149"/>
              <w:jc w:val="center"/>
              <w:rPr>
                <w:rFonts w:ascii="Trebuchet MS" w:hAnsi="Trebuchet MS"/>
                <w:sz w:val="20"/>
                <w:lang w:val="pt-BR"/>
              </w:rPr>
            </w:pPr>
            <w:r w:rsidRPr="002B5B89">
              <w:rPr>
                <w:rFonts w:ascii="Trebuchet MS" w:hAnsi="Trebuchet MS"/>
                <w:sz w:val="20"/>
                <w:lang w:val="pt-BR"/>
              </w:rPr>
              <w:t>da tabela 4 abaixo (Destinação) (R$)</w:t>
            </w:r>
          </w:p>
        </w:tc>
        <w:tc>
          <w:tcPr>
            <w:tcW w:w="552" w:type="pct"/>
            <w:shd w:val="clear" w:color="auto" w:fill="auto"/>
          </w:tcPr>
          <w:p w14:paraId="57EF5351" w14:textId="77777777" w:rsidR="00B107AE" w:rsidRPr="002B5B89" w:rsidRDefault="00B107AE" w:rsidP="009A36B5">
            <w:pPr>
              <w:pStyle w:val="TableParagraph"/>
              <w:spacing w:line="360" w:lineRule="auto"/>
              <w:ind w:left="0"/>
              <w:rPr>
                <w:rFonts w:ascii="Trebuchet MS" w:hAnsi="Trebuchet MS"/>
                <w:sz w:val="20"/>
                <w:lang w:val="pt-BR"/>
              </w:rPr>
            </w:pPr>
          </w:p>
          <w:p w14:paraId="135C3700" w14:textId="77777777" w:rsidR="00B107AE" w:rsidRPr="002B5B89" w:rsidRDefault="00B107AE" w:rsidP="009A36B5">
            <w:pPr>
              <w:pStyle w:val="TableParagraph"/>
              <w:spacing w:line="360" w:lineRule="auto"/>
              <w:ind w:left="67" w:right="57" w:hanging="1"/>
              <w:jc w:val="center"/>
              <w:rPr>
                <w:rFonts w:ascii="Trebuchet MS" w:hAnsi="Trebuchet MS"/>
                <w:sz w:val="20"/>
                <w:lang w:val="pt-BR"/>
              </w:rPr>
            </w:pPr>
            <w:r w:rsidRPr="002B5B89">
              <w:rPr>
                <w:rFonts w:ascii="Trebuchet MS" w:hAnsi="Trebuchet MS"/>
                <w:sz w:val="20"/>
                <w:lang w:val="pt-BR"/>
              </w:rPr>
              <w:t>Percentual do valor estimado de recursos dos CRI da presente Emissão dividido por Empreendimento Destinação (*)</w:t>
            </w:r>
          </w:p>
        </w:tc>
      </w:tr>
      <w:tr w:rsidR="00B107AE" w:rsidRPr="006E4398" w14:paraId="5AF86685" w14:textId="77777777" w:rsidTr="009A36B5">
        <w:trPr>
          <w:trHeight w:val="366"/>
        </w:trPr>
        <w:tc>
          <w:tcPr>
            <w:tcW w:w="549" w:type="pct"/>
            <w:shd w:val="clear" w:color="auto" w:fill="auto"/>
          </w:tcPr>
          <w:p w14:paraId="2372A2EF" w14:textId="77777777" w:rsidR="00B107AE" w:rsidRPr="002B5B89" w:rsidRDefault="00B107AE" w:rsidP="009A36B5">
            <w:pPr>
              <w:pStyle w:val="TableParagraph"/>
              <w:spacing w:line="360" w:lineRule="auto"/>
              <w:ind w:left="322" w:right="311"/>
              <w:jc w:val="center"/>
              <w:rPr>
                <w:rFonts w:ascii="Trebuchet MS" w:hAnsi="Trebuchet MS"/>
                <w:sz w:val="20"/>
                <w:lang w:val="pt-BR"/>
              </w:rPr>
            </w:pPr>
            <w:r w:rsidRPr="002B5B89">
              <w:rPr>
                <w:rFonts w:ascii="Trebuchet MS" w:hAnsi="Trebuchet MS"/>
                <w:sz w:val="20"/>
                <w:lang w:val="pt-BR"/>
              </w:rPr>
              <w:t>[●]</w:t>
            </w:r>
          </w:p>
        </w:tc>
        <w:tc>
          <w:tcPr>
            <w:tcW w:w="456" w:type="pct"/>
            <w:shd w:val="clear" w:color="auto" w:fill="auto"/>
          </w:tcPr>
          <w:p w14:paraId="7FE1639E" w14:textId="77777777" w:rsidR="00B107AE" w:rsidRPr="002B5B89" w:rsidRDefault="00B107AE" w:rsidP="009A36B5">
            <w:pPr>
              <w:pStyle w:val="TableParagraph"/>
              <w:spacing w:line="360" w:lineRule="auto"/>
              <w:ind w:left="488" w:right="251" w:hanging="214"/>
              <w:rPr>
                <w:rFonts w:ascii="Trebuchet MS" w:hAnsi="Trebuchet MS"/>
                <w:sz w:val="20"/>
                <w:lang w:val="pt-BR"/>
              </w:rPr>
            </w:pPr>
            <w:r w:rsidRPr="002B5B89">
              <w:rPr>
                <w:rFonts w:ascii="Trebuchet MS" w:hAnsi="Trebuchet MS"/>
                <w:sz w:val="20"/>
                <w:lang w:val="pt-BR"/>
              </w:rPr>
              <w:t>[●]</w:t>
            </w:r>
          </w:p>
        </w:tc>
        <w:tc>
          <w:tcPr>
            <w:tcW w:w="608" w:type="pct"/>
            <w:shd w:val="clear" w:color="auto" w:fill="auto"/>
          </w:tcPr>
          <w:p w14:paraId="04B79877" w14:textId="77777777" w:rsidR="00B107AE" w:rsidRPr="002B5B89" w:rsidRDefault="00B107AE" w:rsidP="009A36B5">
            <w:pPr>
              <w:pStyle w:val="TableParagraph"/>
              <w:spacing w:line="360" w:lineRule="auto"/>
              <w:ind w:left="239" w:right="229"/>
              <w:jc w:val="center"/>
              <w:rPr>
                <w:rFonts w:ascii="Trebuchet MS" w:hAnsi="Trebuchet MS"/>
                <w:sz w:val="20"/>
                <w:lang w:val="pt-BR"/>
              </w:rPr>
            </w:pPr>
            <w:r w:rsidRPr="002B5B89">
              <w:rPr>
                <w:rFonts w:ascii="Trebuchet MS" w:hAnsi="Trebuchet MS"/>
                <w:sz w:val="20"/>
                <w:lang w:val="pt-BR"/>
              </w:rPr>
              <w:t>[●]</w:t>
            </w:r>
          </w:p>
        </w:tc>
        <w:tc>
          <w:tcPr>
            <w:tcW w:w="553" w:type="pct"/>
            <w:shd w:val="clear" w:color="auto" w:fill="auto"/>
          </w:tcPr>
          <w:p w14:paraId="1260CEA5" w14:textId="77777777" w:rsidR="00B107AE" w:rsidRPr="002B5B89" w:rsidRDefault="00B107AE" w:rsidP="009A36B5">
            <w:pPr>
              <w:pStyle w:val="TableParagraph"/>
              <w:spacing w:line="360" w:lineRule="auto"/>
              <w:ind w:left="316" w:right="311"/>
              <w:jc w:val="center"/>
              <w:rPr>
                <w:rFonts w:ascii="Trebuchet MS" w:hAnsi="Trebuchet MS"/>
                <w:sz w:val="20"/>
                <w:lang w:val="pt-BR"/>
              </w:rPr>
            </w:pPr>
            <w:r w:rsidRPr="002B5B89">
              <w:rPr>
                <w:rFonts w:ascii="Trebuchet MS" w:hAnsi="Trebuchet MS"/>
                <w:sz w:val="20"/>
                <w:lang w:val="pt-BR"/>
              </w:rPr>
              <w:t>[●]</w:t>
            </w:r>
          </w:p>
        </w:tc>
        <w:tc>
          <w:tcPr>
            <w:tcW w:w="608" w:type="pct"/>
            <w:shd w:val="clear" w:color="auto" w:fill="auto"/>
          </w:tcPr>
          <w:p w14:paraId="26E4595F" w14:textId="77777777" w:rsidR="00B107AE" w:rsidRPr="002B5B89" w:rsidRDefault="00B107AE" w:rsidP="009A36B5">
            <w:pPr>
              <w:pStyle w:val="TableParagraph"/>
              <w:spacing w:line="360" w:lineRule="auto"/>
              <w:ind w:left="302"/>
              <w:rPr>
                <w:rFonts w:ascii="Trebuchet MS" w:hAnsi="Trebuchet MS"/>
                <w:sz w:val="20"/>
                <w:lang w:val="pt-BR"/>
              </w:rPr>
            </w:pPr>
            <w:r w:rsidRPr="002B5B89">
              <w:rPr>
                <w:rFonts w:ascii="Trebuchet MS" w:hAnsi="Trebuchet MS"/>
                <w:sz w:val="20"/>
                <w:lang w:val="pt-BR"/>
              </w:rPr>
              <w:t>[●]</w:t>
            </w:r>
          </w:p>
        </w:tc>
        <w:tc>
          <w:tcPr>
            <w:tcW w:w="552" w:type="pct"/>
            <w:shd w:val="clear" w:color="auto" w:fill="auto"/>
          </w:tcPr>
          <w:p w14:paraId="21456BA7" w14:textId="77777777" w:rsidR="00B107AE" w:rsidRPr="002B5B89" w:rsidRDefault="00B107AE" w:rsidP="009A36B5">
            <w:pPr>
              <w:pStyle w:val="TableParagraph"/>
              <w:spacing w:line="360" w:lineRule="auto"/>
              <w:ind w:left="544" w:right="539"/>
              <w:jc w:val="center"/>
              <w:rPr>
                <w:rFonts w:ascii="Trebuchet MS" w:hAnsi="Trebuchet MS"/>
                <w:sz w:val="20"/>
                <w:lang w:val="pt-BR"/>
              </w:rPr>
            </w:pPr>
            <w:r w:rsidRPr="002B5B89">
              <w:rPr>
                <w:rFonts w:ascii="Trebuchet MS" w:hAnsi="Trebuchet MS"/>
                <w:sz w:val="20"/>
                <w:lang w:val="pt-BR"/>
              </w:rPr>
              <w:t>[●]</w:t>
            </w:r>
          </w:p>
        </w:tc>
        <w:tc>
          <w:tcPr>
            <w:tcW w:w="568" w:type="pct"/>
            <w:shd w:val="clear" w:color="auto" w:fill="auto"/>
          </w:tcPr>
          <w:p w14:paraId="7F3FACD9" w14:textId="77777777" w:rsidR="00B107AE" w:rsidRPr="002B5B89" w:rsidRDefault="00B107AE" w:rsidP="009A36B5">
            <w:pPr>
              <w:pStyle w:val="TableParagraph"/>
              <w:spacing w:line="360" w:lineRule="auto"/>
              <w:ind w:left="90" w:right="84"/>
              <w:jc w:val="center"/>
              <w:rPr>
                <w:rFonts w:ascii="Trebuchet MS" w:hAnsi="Trebuchet MS"/>
                <w:sz w:val="20"/>
                <w:lang w:val="pt-BR"/>
              </w:rPr>
            </w:pPr>
            <w:r w:rsidRPr="002B5B89">
              <w:rPr>
                <w:rFonts w:ascii="Trebuchet MS" w:hAnsi="Trebuchet MS"/>
                <w:sz w:val="20"/>
                <w:lang w:val="pt-BR"/>
              </w:rPr>
              <w:t>[●]</w:t>
            </w:r>
          </w:p>
        </w:tc>
        <w:tc>
          <w:tcPr>
            <w:tcW w:w="555" w:type="pct"/>
            <w:shd w:val="clear" w:color="auto" w:fill="auto"/>
          </w:tcPr>
          <w:p w14:paraId="48D6F01A" w14:textId="77777777" w:rsidR="00B107AE" w:rsidRPr="002B5B89" w:rsidRDefault="00B107AE" w:rsidP="009A36B5">
            <w:pPr>
              <w:pStyle w:val="TableParagraph"/>
              <w:spacing w:line="360" w:lineRule="auto"/>
              <w:ind w:left="152" w:right="149"/>
              <w:jc w:val="center"/>
              <w:rPr>
                <w:rFonts w:ascii="Trebuchet MS" w:hAnsi="Trebuchet MS"/>
                <w:sz w:val="20"/>
                <w:lang w:val="pt-BR"/>
              </w:rPr>
            </w:pPr>
            <w:r w:rsidRPr="002B5B89">
              <w:rPr>
                <w:rFonts w:ascii="Trebuchet MS" w:hAnsi="Trebuchet MS"/>
                <w:sz w:val="20"/>
                <w:lang w:val="pt-BR"/>
              </w:rPr>
              <w:t>[●]</w:t>
            </w:r>
          </w:p>
        </w:tc>
        <w:tc>
          <w:tcPr>
            <w:tcW w:w="552" w:type="pct"/>
            <w:shd w:val="clear" w:color="auto" w:fill="auto"/>
          </w:tcPr>
          <w:p w14:paraId="78C5E53E" w14:textId="77777777" w:rsidR="00B107AE" w:rsidRPr="002B5B89" w:rsidRDefault="00B107AE" w:rsidP="009A36B5">
            <w:pPr>
              <w:pStyle w:val="TableParagraph"/>
              <w:spacing w:line="360" w:lineRule="auto"/>
              <w:ind w:left="494"/>
              <w:rPr>
                <w:rFonts w:ascii="Trebuchet MS" w:hAnsi="Trebuchet MS"/>
                <w:sz w:val="20"/>
                <w:lang w:val="pt-BR"/>
              </w:rPr>
            </w:pPr>
            <w:r w:rsidRPr="002B5B89">
              <w:rPr>
                <w:rFonts w:ascii="Trebuchet MS" w:hAnsi="Trebuchet MS"/>
                <w:sz w:val="20"/>
                <w:lang w:val="pt-BR"/>
              </w:rPr>
              <w:t>[●]</w:t>
            </w:r>
          </w:p>
        </w:tc>
      </w:tr>
    </w:tbl>
    <w:p w14:paraId="0681E4D8" w14:textId="77777777" w:rsidR="00B107AE" w:rsidRPr="006E4398" w:rsidRDefault="00B107AE" w:rsidP="009A36B5">
      <w:pPr>
        <w:spacing w:line="360" w:lineRule="auto"/>
        <w:rPr>
          <w:rFonts w:ascii="Trebuchet MS" w:hAnsi="Trebuchet MS" w:cs="Arial"/>
          <w:sz w:val="20"/>
          <w:szCs w:val="20"/>
        </w:rPr>
      </w:pPr>
    </w:p>
    <w:p w14:paraId="4034F4DB" w14:textId="77777777" w:rsidR="00B107AE" w:rsidRPr="006E4398" w:rsidRDefault="00B107AE" w:rsidP="009A36B5">
      <w:pPr>
        <w:spacing w:line="360" w:lineRule="auto"/>
        <w:ind w:left="1062" w:right="900"/>
        <w:rPr>
          <w:rFonts w:ascii="Trebuchet MS" w:hAnsi="Trebuchet MS" w:cs="Arial"/>
          <w:i/>
          <w:sz w:val="20"/>
          <w:szCs w:val="20"/>
        </w:rPr>
      </w:pPr>
      <w:r w:rsidRPr="006E4398">
        <w:rPr>
          <w:rFonts w:ascii="Trebuchet MS" w:hAnsi="Trebuchet MS" w:cs="Arial"/>
          <w:i/>
          <w:sz w:val="20"/>
          <w:szCs w:val="20"/>
        </w:rPr>
        <w:t>(*)Os</w:t>
      </w:r>
      <w:r w:rsidRPr="006E4398">
        <w:rPr>
          <w:rFonts w:ascii="Trebuchet MS" w:hAnsi="Trebuchet MS" w:cs="Arial"/>
          <w:i/>
          <w:spacing w:val="8"/>
          <w:sz w:val="20"/>
          <w:szCs w:val="20"/>
        </w:rPr>
        <w:t xml:space="preserve"> </w:t>
      </w:r>
      <w:r w:rsidRPr="006E4398">
        <w:rPr>
          <w:rFonts w:ascii="Trebuchet MS" w:hAnsi="Trebuchet MS" w:cs="Arial"/>
          <w:i/>
          <w:sz w:val="20"/>
          <w:szCs w:val="20"/>
        </w:rPr>
        <w:t>percentuais</w:t>
      </w:r>
      <w:r w:rsidRPr="006E4398">
        <w:rPr>
          <w:rFonts w:ascii="Trebuchet MS" w:hAnsi="Trebuchet MS" w:cs="Arial"/>
          <w:i/>
          <w:spacing w:val="6"/>
          <w:sz w:val="20"/>
          <w:szCs w:val="20"/>
        </w:rPr>
        <w:t xml:space="preserve"> </w:t>
      </w:r>
      <w:r w:rsidRPr="006E4398">
        <w:rPr>
          <w:rFonts w:ascii="Trebuchet MS" w:hAnsi="Trebuchet MS" w:cs="Arial"/>
          <w:i/>
          <w:sz w:val="20"/>
          <w:szCs w:val="20"/>
        </w:rPr>
        <w:t>acima</w:t>
      </w:r>
      <w:r w:rsidRPr="006E4398">
        <w:rPr>
          <w:rFonts w:ascii="Trebuchet MS" w:hAnsi="Trebuchet MS" w:cs="Arial"/>
          <w:i/>
          <w:spacing w:val="6"/>
          <w:sz w:val="20"/>
          <w:szCs w:val="20"/>
        </w:rPr>
        <w:t xml:space="preserve"> </w:t>
      </w:r>
      <w:r w:rsidRPr="006E4398">
        <w:rPr>
          <w:rFonts w:ascii="Trebuchet MS" w:hAnsi="Trebuchet MS" w:cs="Arial"/>
          <w:i/>
          <w:sz w:val="20"/>
          <w:szCs w:val="20"/>
        </w:rPr>
        <w:t>indicados</w:t>
      </w:r>
      <w:r w:rsidRPr="006E4398">
        <w:rPr>
          <w:rFonts w:ascii="Trebuchet MS" w:hAnsi="Trebuchet MS" w:cs="Arial"/>
          <w:i/>
          <w:spacing w:val="8"/>
          <w:sz w:val="20"/>
          <w:szCs w:val="20"/>
        </w:rPr>
        <w:t xml:space="preserve"> </w:t>
      </w:r>
      <w:r w:rsidRPr="006E4398">
        <w:rPr>
          <w:rFonts w:ascii="Trebuchet MS" w:hAnsi="Trebuchet MS" w:cs="Arial"/>
          <w:i/>
          <w:sz w:val="20"/>
          <w:szCs w:val="20"/>
        </w:rPr>
        <w:t>dos</w:t>
      </w:r>
      <w:r w:rsidRPr="006E4398">
        <w:rPr>
          <w:rFonts w:ascii="Trebuchet MS" w:hAnsi="Trebuchet MS" w:cs="Arial"/>
          <w:i/>
          <w:spacing w:val="7"/>
          <w:sz w:val="20"/>
          <w:szCs w:val="20"/>
        </w:rPr>
        <w:t xml:space="preserve"> </w:t>
      </w:r>
      <w:r w:rsidRPr="006E4398">
        <w:rPr>
          <w:rFonts w:ascii="Trebuchet MS" w:hAnsi="Trebuchet MS" w:cs="Arial"/>
          <w:i/>
          <w:sz w:val="20"/>
          <w:szCs w:val="20"/>
        </w:rPr>
        <w:t>Empreendimento</w:t>
      </w:r>
      <w:r w:rsidR="00477DC3">
        <w:rPr>
          <w:rFonts w:ascii="Trebuchet MS" w:hAnsi="Trebuchet MS" w:cs="Arial"/>
          <w:i/>
          <w:sz w:val="20"/>
          <w:szCs w:val="20"/>
        </w:rPr>
        <w:t>s</w:t>
      </w:r>
      <w:r w:rsidRPr="006E4398">
        <w:rPr>
          <w:rFonts w:ascii="Trebuchet MS" w:hAnsi="Trebuchet MS" w:cs="Arial"/>
          <w:i/>
          <w:spacing w:val="6"/>
          <w:sz w:val="20"/>
          <w:szCs w:val="20"/>
        </w:rPr>
        <w:t xml:space="preserve"> </w:t>
      </w:r>
      <w:r w:rsidRPr="006E4398">
        <w:rPr>
          <w:rFonts w:ascii="Trebuchet MS" w:hAnsi="Trebuchet MS" w:cs="Arial"/>
          <w:i/>
          <w:sz w:val="20"/>
          <w:szCs w:val="20"/>
        </w:rPr>
        <w:t>foram</w:t>
      </w:r>
      <w:r w:rsidRPr="006E4398">
        <w:rPr>
          <w:rFonts w:ascii="Trebuchet MS" w:hAnsi="Trebuchet MS" w:cs="Arial"/>
          <w:i/>
          <w:spacing w:val="5"/>
          <w:sz w:val="20"/>
          <w:szCs w:val="20"/>
        </w:rPr>
        <w:t xml:space="preserve"> </w:t>
      </w:r>
      <w:r w:rsidRPr="006E4398">
        <w:rPr>
          <w:rFonts w:ascii="Trebuchet MS" w:hAnsi="Trebuchet MS" w:cs="Arial"/>
          <w:i/>
          <w:sz w:val="20"/>
          <w:szCs w:val="20"/>
        </w:rPr>
        <w:t>calculados</w:t>
      </w:r>
      <w:r w:rsidRPr="006E4398">
        <w:rPr>
          <w:rFonts w:ascii="Trebuchet MS" w:hAnsi="Trebuchet MS" w:cs="Arial"/>
          <w:i/>
          <w:spacing w:val="7"/>
          <w:sz w:val="20"/>
          <w:szCs w:val="20"/>
        </w:rPr>
        <w:t xml:space="preserve"> </w:t>
      </w:r>
      <w:r w:rsidRPr="006E4398">
        <w:rPr>
          <w:rFonts w:ascii="Trebuchet MS" w:hAnsi="Trebuchet MS" w:cs="Arial"/>
          <w:i/>
          <w:sz w:val="20"/>
          <w:szCs w:val="20"/>
        </w:rPr>
        <w:t>com</w:t>
      </w:r>
      <w:r w:rsidRPr="006E4398">
        <w:rPr>
          <w:rFonts w:ascii="Trebuchet MS" w:hAnsi="Trebuchet MS" w:cs="Arial"/>
          <w:i/>
          <w:spacing w:val="11"/>
          <w:sz w:val="20"/>
          <w:szCs w:val="20"/>
        </w:rPr>
        <w:t xml:space="preserve"> </w:t>
      </w:r>
      <w:r w:rsidRPr="006E4398">
        <w:rPr>
          <w:rFonts w:ascii="Trebuchet MS" w:hAnsi="Trebuchet MS" w:cs="Arial"/>
          <w:i/>
          <w:sz w:val="20"/>
          <w:szCs w:val="20"/>
        </w:rPr>
        <w:t>base</w:t>
      </w:r>
      <w:r w:rsidRPr="006E4398">
        <w:rPr>
          <w:rFonts w:ascii="Trebuchet MS" w:hAnsi="Trebuchet MS" w:cs="Arial"/>
          <w:i/>
          <w:spacing w:val="4"/>
          <w:sz w:val="20"/>
          <w:szCs w:val="20"/>
        </w:rPr>
        <w:t xml:space="preserve"> </w:t>
      </w:r>
      <w:r w:rsidRPr="006E4398">
        <w:rPr>
          <w:rFonts w:ascii="Trebuchet MS" w:hAnsi="Trebuchet MS" w:cs="Arial"/>
          <w:i/>
          <w:sz w:val="20"/>
          <w:szCs w:val="20"/>
        </w:rPr>
        <w:t>no</w:t>
      </w:r>
      <w:r w:rsidRPr="006E4398">
        <w:rPr>
          <w:rFonts w:ascii="Trebuchet MS" w:hAnsi="Trebuchet MS" w:cs="Arial"/>
          <w:i/>
          <w:spacing w:val="4"/>
          <w:sz w:val="20"/>
          <w:szCs w:val="20"/>
        </w:rPr>
        <w:t xml:space="preserve"> </w:t>
      </w:r>
      <w:r w:rsidRPr="006E4398">
        <w:rPr>
          <w:rFonts w:ascii="Trebuchet MS" w:hAnsi="Trebuchet MS" w:cs="Arial"/>
          <w:i/>
          <w:sz w:val="20"/>
          <w:szCs w:val="20"/>
        </w:rPr>
        <w:t>valor</w:t>
      </w:r>
      <w:r w:rsidRPr="006E4398">
        <w:rPr>
          <w:rFonts w:ascii="Trebuchet MS" w:hAnsi="Trebuchet MS" w:cs="Arial"/>
          <w:i/>
          <w:spacing w:val="5"/>
          <w:sz w:val="20"/>
          <w:szCs w:val="20"/>
        </w:rPr>
        <w:t xml:space="preserve"> </w:t>
      </w:r>
      <w:r w:rsidRPr="006E4398">
        <w:rPr>
          <w:rFonts w:ascii="Trebuchet MS" w:hAnsi="Trebuchet MS" w:cs="Arial"/>
          <w:i/>
          <w:sz w:val="20"/>
          <w:szCs w:val="20"/>
        </w:rPr>
        <w:t>total</w:t>
      </w:r>
      <w:r w:rsidRPr="006E4398">
        <w:rPr>
          <w:rFonts w:ascii="Trebuchet MS" w:hAnsi="Trebuchet MS" w:cs="Arial"/>
          <w:i/>
          <w:spacing w:val="7"/>
          <w:sz w:val="20"/>
          <w:szCs w:val="20"/>
        </w:rPr>
        <w:t xml:space="preserve"> </w:t>
      </w:r>
      <w:r w:rsidRPr="006E4398">
        <w:rPr>
          <w:rFonts w:ascii="Trebuchet MS" w:hAnsi="Trebuchet MS" w:cs="Arial"/>
          <w:i/>
          <w:sz w:val="20"/>
          <w:szCs w:val="20"/>
        </w:rPr>
        <w:t>da</w:t>
      </w:r>
      <w:r w:rsidRPr="006E4398">
        <w:rPr>
          <w:rFonts w:ascii="Trebuchet MS" w:hAnsi="Trebuchet MS" w:cs="Arial"/>
          <w:i/>
          <w:spacing w:val="4"/>
          <w:sz w:val="20"/>
          <w:szCs w:val="20"/>
        </w:rPr>
        <w:t xml:space="preserve"> </w:t>
      </w:r>
      <w:r w:rsidRPr="006E4398">
        <w:rPr>
          <w:rFonts w:ascii="Trebuchet MS" w:hAnsi="Trebuchet MS" w:cs="Arial"/>
          <w:i/>
          <w:sz w:val="20"/>
          <w:szCs w:val="20"/>
        </w:rPr>
        <w:t>emissão</w:t>
      </w:r>
      <w:r w:rsidRPr="006E4398">
        <w:rPr>
          <w:rFonts w:ascii="Trebuchet MS" w:hAnsi="Trebuchet MS" w:cs="Arial"/>
          <w:i/>
          <w:spacing w:val="6"/>
          <w:sz w:val="20"/>
          <w:szCs w:val="20"/>
        </w:rPr>
        <w:t xml:space="preserve"> </w:t>
      </w:r>
      <w:r w:rsidRPr="006E4398">
        <w:rPr>
          <w:rFonts w:ascii="Trebuchet MS" w:hAnsi="Trebuchet MS" w:cs="Arial"/>
          <w:i/>
          <w:sz w:val="20"/>
          <w:szCs w:val="20"/>
        </w:rPr>
        <w:t>das</w:t>
      </w:r>
      <w:r w:rsidRPr="006E4398">
        <w:rPr>
          <w:rFonts w:ascii="Trebuchet MS" w:hAnsi="Trebuchet MS" w:cs="Arial"/>
          <w:i/>
          <w:spacing w:val="7"/>
          <w:sz w:val="20"/>
          <w:szCs w:val="20"/>
        </w:rPr>
        <w:t xml:space="preserve"> </w:t>
      </w:r>
      <w:r w:rsidRPr="006E4398">
        <w:rPr>
          <w:rFonts w:ascii="Trebuchet MS" w:hAnsi="Trebuchet MS" w:cs="Arial"/>
          <w:i/>
          <w:sz w:val="20"/>
          <w:szCs w:val="20"/>
        </w:rPr>
        <w:t>Debêntures,</w:t>
      </w:r>
      <w:r w:rsidRPr="006E4398">
        <w:rPr>
          <w:rFonts w:ascii="Trebuchet MS" w:hAnsi="Trebuchet MS" w:cs="Arial"/>
          <w:i/>
          <w:spacing w:val="8"/>
          <w:sz w:val="20"/>
          <w:szCs w:val="20"/>
        </w:rPr>
        <w:t xml:space="preserve"> </w:t>
      </w:r>
      <w:r w:rsidRPr="006E4398">
        <w:rPr>
          <w:rFonts w:ascii="Trebuchet MS" w:hAnsi="Trebuchet MS" w:cs="Arial"/>
          <w:i/>
          <w:sz w:val="20"/>
          <w:szCs w:val="20"/>
        </w:rPr>
        <w:t>qual</w:t>
      </w:r>
      <w:r w:rsidRPr="006E4398">
        <w:rPr>
          <w:rFonts w:ascii="Trebuchet MS" w:hAnsi="Trebuchet MS" w:cs="Arial"/>
          <w:i/>
          <w:spacing w:val="5"/>
          <w:sz w:val="20"/>
          <w:szCs w:val="20"/>
        </w:rPr>
        <w:t xml:space="preserve"> </w:t>
      </w:r>
      <w:r w:rsidRPr="006E4398">
        <w:rPr>
          <w:rFonts w:ascii="Trebuchet MS" w:hAnsi="Trebuchet MS" w:cs="Arial"/>
          <w:i/>
          <w:sz w:val="20"/>
          <w:szCs w:val="20"/>
        </w:rPr>
        <w:t>seja</w:t>
      </w:r>
      <w:r w:rsidRPr="006E4398">
        <w:rPr>
          <w:rFonts w:ascii="Trebuchet MS" w:hAnsi="Trebuchet MS" w:cs="Arial"/>
          <w:i/>
          <w:spacing w:val="28"/>
          <w:sz w:val="20"/>
          <w:szCs w:val="20"/>
        </w:rPr>
        <w:t xml:space="preserve"> </w:t>
      </w:r>
      <w:r w:rsidRPr="006E4398">
        <w:rPr>
          <w:rFonts w:ascii="Trebuchet MS" w:hAnsi="Trebuchet MS" w:cs="Arial"/>
          <w:i/>
          <w:sz w:val="20"/>
          <w:szCs w:val="20"/>
        </w:rPr>
        <w:t>R$</w:t>
      </w:r>
      <w:r w:rsidRPr="006E4398">
        <w:rPr>
          <w:rFonts w:ascii="Trebuchet MS" w:hAnsi="Trebuchet MS" w:cs="Arial"/>
          <w:i/>
          <w:spacing w:val="6"/>
          <w:sz w:val="20"/>
          <w:szCs w:val="20"/>
        </w:rPr>
        <w:t xml:space="preserve"> </w:t>
      </w:r>
      <w:r w:rsidRPr="006E4398">
        <w:rPr>
          <w:rFonts w:ascii="Trebuchet MS" w:hAnsi="Trebuchet MS" w:cs="Arial"/>
          <w:i/>
          <w:sz w:val="20"/>
          <w:szCs w:val="20"/>
        </w:rPr>
        <w:t>[=]</w:t>
      </w:r>
      <w:r w:rsidRPr="006E4398">
        <w:rPr>
          <w:rFonts w:ascii="Trebuchet MS" w:hAnsi="Trebuchet MS" w:cs="Arial"/>
          <w:i/>
          <w:spacing w:val="3"/>
          <w:sz w:val="20"/>
          <w:szCs w:val="20"/>
        </w:rPr>
        <w:t xml:space="preserve"> </w:t>
      </w:r>
      <w:r w:rsidRPr="006E4398">
        <w:rPr>
          <w:rFonts w:ascii="Trebuchet MS" w:hAnsi="Trebuchet MS" w:cs="Arial"/>
          <w:i/>
          <w:sz w:val="20"/>
          <w:szCs w:val="20"/>
        </w:rPr>
        <w:t>([=])</w:t>
      </w:r>
    </w:p>
    <w:p w14:paraId="4AA24CDA" w14:textId="77777777" w:rsidR="00B107AE" w:rsidRPr="006E4398" w:rsidRDefault="00B107AE">
      <w:pPr>
        <w:spacing w:line="360" w:lineRule="auto"/>
        <w:jc w:val="center"/>
        <w:rPr>
          <w:rStyle w:val="PageNumber"/>
          <w:rFonts w:ascii="Trebuchet MS" w:hAnsi="Trebuchet MS" w:cstheme="minorHAnsi"/>
          <w:b/>
          <w:bCs/>
          <w:sz w:val="20"/>
          <w:szCs w:val="20"/>
        </w:rPr>
      </w:pPr>
    </w:p>
    <w:p w14:paraId="4F6B121F" w14:textId="77777777" w:rsidR="00B107AE" w:rsidRPr="006E4398" w:rsidRDefault="00B107AE">
      <w:pPr>
        <w:spacing w:line="360" w:lineRule="auto"/>
        <w:jc w:val="center"/>
        <w:rPr>
          <w:rStyle w:val="PageNumber"/>
          <w:rFonts w:ascii="Trebuchet MS" w:hAnsi="Trebuchet MS" w:cstheme="minorHAnsi"/>
          <w:b/>
          <w:bCs/>
          <w:sz w:val="20"/>
          <w:szCs w:val="20"/>
        </w:rPr>
      </w:pPr>
    </w:p>
    <w:p w14:paraId="59A321AD" w14:textId="77777777" w:rsidR="00B107AE" w:rsidRPr="006E4398" w:rsidRDefault="00B107AE" w:rsidP="009A36B5">
      <w:pPr>
        <w:autoSpaceDE/>
        <w:autoSpaceDN/>
        <w:adjustRightInd/>
        <w:spacing w:line="360" w:lineRule="auto"/>
        <w:rPr>
          <w:rStyle w:val="PageNumber"/>
          <w:rFonts w:ascii="Trebuchet MS" w:hAnsi="Trebuchet MS" w:cstheme="minorHAnsi"/>
          <w:b/>
          <w:bCs/>
          <w:sz w:val="20"/>
          <w:szCs w:val="20"/>
        </w:rPr>
      </w:pPr>
      <w:r w:rsidRPr="006E4398">
        <w:rPr>
          <w:rStyle w:val="PageNumber"/>
          <w:rFonts w:ascii="Trebuchet MS" w:hAnsi="Trebuchet MS" w:cstheme="minorHAnsi"/>
          <w:b/>
          <w:bCs/>
          <w:sz w:val="20"/>
          <w:szCs w:val="20"/>
        </w:rPr>
        <w:br w:type="page"/>
      </w:r>
    </w:p>
    <w:p w14:paraId="624FD1B2" w14:textId="77777777" w:rsidR="00B107AE" w:rsidRPr="006E4398" w:rsidRDefault="00B107AE">
      <w:pPr>
        <w:spacing w:line="360" w:lineRule="auto"/>
        <w:jc w:val="center"/>
        <w:rPr>
          <w:rStyle w:val="PageNumber"/>
          <w:rFonts w:ascii="Trebuchet MS" w:hAnsi="Trebuchet MS" w:cstheme="minorHAnsi"/>
          <w:b/>
          <w:bCs/>
          <w:sz w:val="20"/>
          <w:szCs w:val="20"/>
        </w:rPr>
      </w:pPr>
      <w:r w:rsidRPr="006E4398">
        <w:rPr>
          <w:rStyle w:val="PageNumber"/>
          <w:rFonts w:ascii="Trebuchet MS" w:hAnsi="Trebuchet MS" w:cstheme="minorHAnsi"/>
          <w:b/>
          <w:bCs/>
          <w:sz w:val="20"/>
          <w:szCs w:val="20"/>
        </w:rPr>
        <w:t xml:space="preserve">ANEXO </w:t>
      </w:r>
      <w:r w:rsidRPr="006E4398">
        <w:rPr>
          <w:rStyle w:val="PageNumber"/>
          <w:rFonts w:ascii="Trebuchet MS" w:hAnsi="Trebuchet MS" w:cstheme="minorHAnsi"/>
          <w:b/>
          <w:bCs/>
          <w:color w:val="000000" w:themeColor="text1"/>
          <w:sz w:val="20"/>
          <w:szCs w:val="20"/>
        </w:rPr>
        <w:t>VII</w:t>
      </w:r>
    </w:p>
    <w:p w14:paraId="2B2C906D" w14:textId="77777777" w:rsidR="00B107AE" w:rsidRPr="006E4398" w:rsidRDefault="00B107AE">
      <w:pPr>
        <w:spacing w:line="360" w:lineRule="auto"/>
        <w:jc w:val="center"/>
        <w:rPr>
          <w:rFonts w:ascii="Trebuchet MS" w:hAnsi="Trebuchet MS" w:cstheme="minorHAnsi"/>
          <w:sz w:val="20"/>
          <w:szCs w:val="20"/>
        </w:rPr>
      </w:pPr>
      <w:r w:rsidRPr="006E4398">
        <w:rPr>
          <w:rFonts w:ascii="Trebuchet MS" w:hAnsi="Trebuchet MS" w:cstheme="minorHAnsi"/>
          <w:b/>
          <w:sz w:val="20"/>
          <w:szCs w:val="20"/>
        </w:rPr>
        <w:t xml:space="preserve">RELATÓRIO SEMESTRAL DOS RECURSOS </w:t>
      </w:r>
    </w:p>
    <w:p w14:paraId="67AD7B9D" w14:textId="77777777" w:rsidR="00B107AE" w:rsidRPr="006E4398" w:rsidRDefault="00B107AE">
      <w:pPr>
        <w:spacing w:line="360" w:lineRule="auto"/>
        <w:rPr>
          <w:rFonts w:ascii="Trebuchet MS" w:hAnsi="Trebuchet MS" w:cstheme="minorHAnsi"/>
          <w:sz w:val="20"/>
          <w:szCs w:val="20"/>
        </w:rPr>
      </w:pPr>
    </w:p>
    <w:p w14:paraId="056C23F5"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[CIDADE], [</w:t>
      </w:r>
      <w:r w:rsidRPr="006E4398">
        <w:rPr>
          <w:rFonts w:ascii="Trebuchet MS" w:hAnsi="Trebuchet MS" w:cstheme="minorHAnsi"/>
          <w:smallCaps/>
          <w:sz w:val="20"/>
          <w:szCs w:val="20"/>
        </w:rPr>
        <w:t>DATA</w:t>
      </w:r>
      <w:r w:rsidRPr="006E4398">
        <w:rPr>
          <w:rFonts w:ascii="Trebuchet MS" w:hAnsi="Trebuchet MS" w:cstheme="minorHAnsi"/>
          <w:sz w:val="20"/>
          <w:szCs w:val="20"/>
        </w:rPr>
        <w:t>]</w:t>
      </w:r>
    </w:p>
    <w:p w14:paraId="20AC3364" w14:textId="77777777" w:rsidR="00B107AE" w:rsidRPr="006E4398" w:rsidRDefault="00B107AE">
      <w:pPr>
        <w:spacing w:line="360" w:lineRule="auto"/>
        <w:rPr>
          <w:rFonts w:ascii="Trebuchet MS" w:hAnsi="Trebuchet MS" w:cstheme="minorHAnsi"/>
          <w:sz w:val="20"/>
          <w:szCs w:val="20"/>
        </w:rPr>
      </w:pPr>
    </w:p>
    <w:p w14:paraId="093C3E73"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À</w:t>
      </w:r>
    </w:p>
    <w:p w14:paraId="67348151" w14:textId="77777777" w:rsidR="00B107AE" w:rsidRPr="006E4398" w:rsidRDefault="00B107AE">
      <w:pPr>
        <w:spacing w:line="360" w:lineRule="auto"/>
        <w:rPr>
          <w:rFonts w:ascii="Trebuchet MS" w:hAnsi="Trebuchet MS" w:cstheme="minorHAnsi"/>
          <w:b/>
          <w:sz w:val="20"/>
          <w:szCs w:val="20"/>
        </w:rPr>
      </w:pPr>
      <w:r w:rsidRPr="006E4398">
        <w:rPr>
          <w:rFonts w:ascii="Trebuchet MS" w:hAnsi="Trebuchet MS" w:cstheme="minorHAnsi"/>
          <w:b/>
          <w:sz w:val="20"/>
          <w:szCs w:val="20"/>
        </w:rPr>
        <w:t>Oliveira Trust Distribuidora de Títulos e Valores Mobiliários S.A.</w:t>
      </w:r>
    </w:p>
    <w:p w14:paraId="6451DB76" w14:textId="77777777" w:rsidR="00B107AE" w:rsidRPr="006E4398" w:rsidRDefault="00B107AE">
      <w:pPr>
        <w:spacing w:line="360" w:lineRule="auto"/>
        <w:rPr>
          <w:rFonts w:ascii="Trebuchet MS" w:hAnsi="Trebuchet MS" w:cstheme="minorHAnsi"/>
          <w:sz w:val="20"/>
          <w:szCs w:val="20"/>
        </w:rPr>
      </w:pPr>
    </w:p>
    <w:p w14:paraId="335D324F" w14:textId="77777777" w:rsidR="00B107AE" w:rsidRPr="006E4398" w:rsidRDefault="00B107AE">
      <w:pPr>
        <w:tabs>
          <w:tab w:val="left" w:pos="24"/>
          <w:tab w:val="left" w:pos="5435"/>
        </w:tabs>
        <w:spacing w:line="360" w:lineRule="auto"/>
        <w:rPr>
          <w:rFonts w:ascii="Trebuchet MS" w:hAnsi="Trebuchet MS" w:cstheme="minorHAnsi"/>
          <w:sz w:val="20"/>
          <w:szCs w:val="20"/>
        </w:rPr>
      </w:pPr>
      <w:bookmarkStart w:id="255" w:name="_Hlk86933740"/>
      <w:r w:rsidRPr="006E4398">
        <w:rPr>
          <w:rFonts w:ascii="Trebuchet MS" w:hAnsi="Trebuchet MS" w:cstheme="minorHAnsi"/>
          <w:sz w:val="20"/>
          <w:szCs w:val="20"/>
        </w:rPr>
        <w:t xml:space="preserve">Período: [•].[•].[•] até [•].[•].[•] </w:t>
      </w:r>
    </w:p>
    <w:bookmarkEnd w:id="255"/>
    <w:p w14:paraId="195FBE85" w14:textId="77777777" w:rsidR="00B107AE" w:rsidRPr="006E4398" w:rsidRDefault="00B107AE">
      <w:pPr>
        <w:spacing w:line="360" w:lineRule="auto"/>
        <w:rPr>
          <w:rFonts w:ascii="Trebuchet MS" w:hAnsi="Trebuchet MS" w:cstheme="minorHAnsi"/>
          <w:sz w:val="20"/>
          <w:szCs w:val="20"/>
        </w:rPr>
      </w:pPr>
    </w:p>
    <w:p w14:paraId="091CA22D" w14:textId="58C5E0E9" w:rsidR="00B107AE" w:rsidRPr="006E4398" w:rsidRDefault="00B107AE" w:rsidP="009A36B5">
      <w:pPr>
        <w:spacing w:line="360" w:lineRule="auto"/>
        <w:jc w:val="both"/>
        <w:rPr>
          <w:rFonts w:ascii="Trebuchet MS" w:hAnsi="Trebuchet MS" w:cstheme="minorHAnsi"/>
          <w:sz w:val="20"/>
          <w:szCs w:val="20"/>
        </w:rPr>
      </w:pPr>
      <w:r w:rsidRPr="006E4398">
        <w:rPr>
          <w:rFonts w:ascii="Trebuchet MS" w:hAnsi="Trebuchet MS" w:cstheme="minorHAnsi"/>
          <w:sz w:val="20"/>
          <w:szCs w:val="20"/>
        </w:rPr>
        <w:t xml:space="preserve">A </w:t>
      </w:r>
      <w:r w:rsidR="00BD3E59" w:rsidRPr="006E4398">
        <w:rPr>
          <w:rFonts w:ascii="Trebuchet MS" w:hAnsi="Trebuchet MS"/>
          <w:b/>
          <w:bCs/>
          <w:sz w:val="20"/>
          <w:szCs w:val="20"/>
        </w:rPr>
        <w:t>MARCON EMPREENDIMENTOS IMOBILIÁRIOS S.A.</w:t>
      </w:r>
      <w:r w:rsidR="00BD3E59" w:rsidRPr="006E4398">
        <w:rPr>
          <w:rFonts w:ascii="Trebuchet MS" w:hAnsi="Trebuchet MS"/>
          <w:sz w:val="20"/>
          <w:szCs w:val="20"/>
        </w:rPr>
        <w:t>, sociedade por ações com sede na cidade do Rio de Janeiro, estado do Rio de Janeiro, na Avenida Ayrton Senna, 2.150, Bloco F, Sala nº 204, CEP 22.775-900, Barra da Tijuca, inscrita no Cadastro Nacional da Pessoa Jurídica do Ministério da Economia (“</w:t>
      </w:r>
      <w:r w:rsidR="00BD3E59" w:rsidRPr="006E4398">
        <w:rPr>
          <w:rFonts w:ascii="Trebuchet MS" w:hAnsi="Trebuchet MS"/>
          <w:sz w:val="20"/>
          <w:szCs w:val="20"/>
          <w:u w:val="single"/>
        </w:rPr>
        <w:t>CNPJ/ME</w:t>
      </w:r>
      <w:r w:rsidR="00BD3E59" w:rsidRPr="006E4398">
        <w:rPr>
          <w:rFonts w:ascii="Trebuchet MS" w:hAnsi="Trebuchet MS"/>
          <w:sz w:val="20"/>
          <w:szCs w:val="20"/>
        </w:rPr>
        <w:t>”) sob o nº 27.050.764/0001-48, neste ato representada na forma de seu Estatuto Social, por seus representantes legais devidamente autorizados e identificados nas páginas de assinaturas do presente instrumento</w:t>
      </w:r>
      <w:r w:rsidRPr="006E4398">
        <w:rPr>
          <w:rFonts w:ascii="Trebuchet MS" w:hAnsi="Trebuchet MS" w:cstheme="minorHAnsi"/>
          <w:sz w:val="20"/>
          <w:szCs w:val="20"/>
        </w:rPr>
        <w:t xml:space="preserve">, nos termos da cláusula </w:t>
      </w:r>
      <w:r w:rsidR="00BD3E59" w:rsidRPr="006E4398">
        <w:rPr>
          <w:rFonts w:ascii="Trebuchet MS" w:hAnsi="Trebuchet MS" w:cstheme="minorHAnsi"/>
          <w:sz w:val="20"/>
          <w:szCs w:val="20"/>
        </w:rPr>
        <w:t xml:space="preserve">3.9 do </w:t>
      </w:r>
      <w:r w:rsidR="00BD3E59" w:rsidRPr="006E4398">
        <w:rPr>
          <w:rFonts w:ascii="Trebuchet MS" w:eastAsia="Arial Unicode MS" w:hAnsi="Trebuchet MS"/>
          <w:w w:val="0"/>
          <w:sz w:val="20"/>
          <w:szCs w:val="20"/>
        </w:rPr>
        <w:t>“</w:t>
      </w:r>
      <w:r w:rsidR="00BD3E59" w:rsidRPr="006E4398">
        <w:rPr>
          <w:rFonts w:ascii="Trebuchet MS" w:hAnsi="Trebuchet MS"/>
          <w:i/>
          <w:caps/>
          <w:color w:val="000000"/>
          <w:sz w:val="20"/>
          <w:szCs w:val="20"/>
        </w:rPr>
        <w:t xml:space="preserve">INSTRUMENTO PARTICULAR DE ESCRITURA DA PRIMEIRA EMISSÃO </w:t>
      </w:r>
      <w:r w:rsidR="00BD3E59" w:rsidRPr="006E4398">
        <w:rPr>
          <w:rFonts w:ascii="Trebuchet MS" w:hAnsi="Trebuchet MS"/>
          <w:i/>
          <w:sz w:val="20"/>
          <w:szCs w:val="20"/>
        </w:rPr>
        <w:t>DE DEBÊNTURES SIMPLES, NÃO CONVERSÍVEIS EM AÇÕES, DA ESPÉCIE COM GARANTIA REAL, COM GARANTIA ADICIONAL FIDEJUSSSÓRIA, EM DUAS SÉRIES, PARA COLOCAÇÃO PRIVADA DA MARCON EMPREENDIMENTOS IMOBILIÁRIOS S.A.</w:t>
      </w:r>
      <w:r w:rsidR="00BD3E59" w:rsidRPr="006E4398">
        <w:rPr>
          <w:rFonts w:ascii="Trebuchet MS" w:hAnsi="Trebuchet MS"/>
          <w:sz w:val="20"/>
          <w:szCs w:val="20"/>
        </w:rPr>
        <w:t>”</w:t>
      </w:r>
      <w:r w:rsidR="00BD3E59" w:rsidRPr="006E4398">
        <w:rPr>
          <w:rFonts w:ascii="Trebuchet MS" w:eastAsia="Arial Unicode MS" w:hAnsi="Trebuchet MS"/>
          <w:i/>
          <w:w w:val="0"/>
          <w:sz w:val="20"/>
          <w:szCs w:val="20"/>
        </w:rPr>
        <w:t>,</w:t>
      </w:r>
      <w:r w:rsidR="00B708FD">
        <w:rPr>
          <w:rFonts w:ascii="Trebuchet MS" w:eastAsia="Arial Unicode MS" w:hAnsi="Trebuchet MS"/>
          <w:w w:val="0"/>
          <w:sz w:val="20"/>
          <w:szCs w:val="20"/>
        </w:rPr>
        <w:t xml:space="preserve"> celebrado em </w:t>
      </w:r>
      <w:r w:rsidR="0000788B">
        <w:rPr>
          <w:rFonts w:ascii="Trebuchet MS" w:eastAsia="Arial Unicode MS" w:hAnsi="Trebuchet MS"/>
          <w:w w:val="0"/>
          <w:sz w:val="20"/>
          <w:szCs w:val="20"/>
        </w:rPr>
        <w:t>0</w:t>
      </w:r>
      <w:r w:rsidR="009338C3">
        <w:rPr>
          <w:rFonts w:ascii="Trebuchet MS" w:eastAsia="Arial Unicode MS" w:hAnsi="Trebuchet MS"/>
          <w:w w:val="0"/>
          <w:sz w:val="20"/>
          <w:szCs w:val="20"/>
        </w:rPr>
        <w:t>8</w:t>
      </w:r>
      <w:r w:rsidR="0000788B" w:rsidRPr="006E4398">
        <w:rPr>
          <w:rFonts w:ascii="Trebuchet MS" w:eastAsia="Arial Unicode MS" w:hAnsi="Trebuchet MS"/>
          <w:w w:val="0"/>
          <w:sz w:val="20"/>
          <w:szCs w:val="20"/>
        </w:rPr>
        <w:t xml:space="preserve"> </w:t>
      </w:r>
      <w:r w:rsidR="00BD3E59" w:rsidRPr="006E4398">
        <w:rPr>
          <w:rFonts w:ascii="Trebuchet MS" w:eastAsia="Arial Unicode MS" w:hAnsi="Trebuchet MS"/>
          <w:w w:val="0"/>
          <w:sz w:val="20"/>
          <w:szCs w:val="20"/>
        </w:rPr>
        <w:t xml:space="preserve">de </w:t>
      </w:r>
      <w:r w:rsidR="00B708FD">
        <w:rPr>
          <w:rFonts w:ascii="Trebuchet MS" w:eastAsia="Arial Unicode MS" w:hAnsi="Trebuchet MS"/>
          <w:w w:val="0"/>
          <w:sz w:val="20"/>
          <w:szCs w:val="20"/>
        </w:rPr>
        <w:t>dezembro</w:t>
      </w:r>
      <w:r w:rsidR="00BD3E59" w:rsidRPr="006E4398">
        <w:rPr>
          <w:rFonts w:ascii="Trebuchet MS" w:eastAsia="Arial Unicode MS" w:hAnsi="Trebuchet MS"/>
          <w:w w:val="0"/>
          <w:sz w:val="20"/>
          <w:szCs w:val="20"/>
        </w:rPr>
        <w:t xml:space="preserve"> de 2022</w:t>
      </w:r>
      <w:r w:rsidR="00BD3E59" w:rsidRPr="00667F3B">
        <w:rPr>
          <w:rFonts w:ascii="Trebuchet MS" w:eastAsia="Arial Unicode MS" w:hAnsi="Trebuchet MS"/>
          <w:w w:val="0"/>
          <w:sz w:val="20"/>
          <w:szCs w:val="20"/>
        </w:rPr>
        <w:t xml:space="preserve"> (“</w:t>
      </w:r>
      <w:r w:rsidR="00BD3E59" w:rsidRPr="006E4398">
        <w:rPr>
          <w:rFonts w:ascii="Trebuchet MS" w:eastAsia="Arial Unicode MS" w:hAnsi="Trebuchet MS"/>
          <w:w w:val="0"/>
          <w:sz w:val="20"/>
          <w:szCs w:val="20"/>
          <w:u w:val="single"/>
        </w:rPr>
        <w:t>Escritura de Emissão de Debêntures</w:t>
      </w:r>
      <w:r w:rsidR="00BD3E59" w:rsidRPr="006E4398">
        <w:rPr>
          <w:rFonts w:ascii="Trebuchet MS" w:eastAsia="Arial Unicode MS" w:hAnsi="Trebuchet MS"/>
          <w:w w:val="0"/>
          <w:sz w:val="20"/>
          <w:szCs w:val="20"/>
        </w:rPr>
        <w:t>”)</w:t>
      </w:r>
      <w:r w:rsidRPr="006E4398">
        <w:rPr>
          <w:rFonts w:ascii="Trebuchet MS" w:hAnsi="Trebuchet MS" w:cstheme="minorHAnsi"/>
          <w:sz w:val="20"/>
          <w:szCs w:val="20"/>
        </w:rPr>
        <w:t>, vem, pelo presente, atestar que o volume total de recursos obtidos mediante a emissão da</w:t>
      </w:r>
      <w:r w:rsidR="00BD3E59" w:rsidRPr="006E4398">
        <w:rPr>
          <w:rFonts w:ascii="Trebuchet MS" w:hAnsi="Trebuchet MS" w:cstheme="minorHAnsi"/>
          <w:sz w:val="20"/>
          <w:szCs w:val="20"/>
        </w:rPr>
        <w:t>s</w:t>
      </w:r>
      <w:r w:rsidRPr="006E4398">
        <w:rPr>
          <w:rFonts w:ascii="Trebuchet MS" w:hAnsi="Trebuchet MS" w:cstheme="minorHAnsi"/>
          <w:sz w:val="20"/>
          <w:szCs w:val="20"/>
        </w:rPr>
        <w:t xml:space="preserve"> Debênture</w:t>
      </w:r>
      <w:r w:rsidR="00BD3E59" w:rsidRPr="006E4398">
        <w:rPr>
          <w:rFonts w:ascii="Trebuchet MS" w:hAnsi="Trebuchet MS" w:cstheme="minorHAnsi"/>
          <w:sz w:val="20"/>
          <w:szCs w:val="20"/>
        </w:rPr>
        <w:t>s</w:t>
      </w:r>
      <w:r w:rsidRPr="006E4398">
        <w:rPr>
          <w:rFonts w:ascii="Trebuchet MS" w:hAnsi="Trebuchet MS" w:cstheme="minorHAnsi"/>
          <w:sz w:val="20"/>
          <w:szCs w:val="20"/>
        </w:rPr>
        <w:t xml:space="preserve"> foram utilizados durante o período acima, corresponde a R$ [</w:t>
      </w:r>
      <w:r w:rsidRPr="006E4398">
        <w:rPr>
          <w:rFonts w:ascii="Trebuchet MS" w:hAnsi="Trebuchet MS" w:cstheme="minorHAnsi"/>
          <w:sz w:val="20"/>
          <w:szCs w:val="20"/>
          <w:highlight w:val="yellow"/>
        </w:rPr>
        <w:t>•</w:t>
      </w:r>
      <w:r w:rsidRPr="006E4398">
        <w:rPr>
          <w:rFonts w:ascii="Trebuchet MS" w:hAnsi="Trebuchet MS" w:cstheme="minorHAnsi"/>
          <w:sz w:val="20"/>
          <w:szCs w:val="20"/>
        </w:rPr>
        <w:t>] ([</w:t>
      </w:r>
      <w:r w:rsidRPr="006E4398">
        <w:rPr>
          <w:rFonts w:ascii="Trebuchet MS" w:hAnsi="Trebuchet MS" w:cstheme="minorHAnsi"/>
          <w:sz w:val="20"/>
          <w:szCs w:val="20"/>
          <w:highlight w:val="yellow"/>
        </w:rPr>
        <w:t>•</w:t>
      </w:r>
      <w:r w:rsidRPr="006E4398">
        <w:rPr>
          <w:rFonts w:ascii="Trebuchet MS" w:hAnsi="Trebuchet MS" w:cstheme="minorHAnsi"/>
          <w:sz w:val="20"/>
          <w:szCs w:val="20"/>
        </w:rPr>
        <w:t>]) e foram para utilizados nos termos previstos na Escritura de Emissão de Debêntures, conforme abaixo:</w:t>
      </w:r>
    </w:p>
    <w:p w14:paraId="2A86521E" w14:textId="77777777" w:rsidR="00B107AE" w:rsidRPr="006E4398" w:rsidRDefault="00B107AE">
      <w:pPr>
        <w:spacing w:line="360" w:lineRule="auto"/>
        <w:rPr>
          <w:rFonts w:ascii="Trebuchet MS" w:hAnsi="Trebuchet M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011"/>
        <w:gridCol w:w="822"/>
        <w:gridCol w:w="831"/>
        <w:gridCol w:w="616"/>
        <w:gridCol w:w="1191"/>
        <w:gridCol w:w="957"/>
        <w:gridCol w:w="947"/>
        <w:gridCol w:w="280"/>
        <w:gridCol w:w="927"/>
        <w:gridCol w:w="813"/>
      </w:tblGrid>
      <w:tr w:rsidR="00D57289" w:rsidRPr="006E4398" w14:paraId="138DD64C" w14:textId="77777777" w:rsidTr="00B107AE">
        <w:trPr>
          <w:trHeight w:val="3330"/>
        </w:trPr>
        <w:tc>
          <w:tcPr>
            <w:tcW w:w="71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E092475" w14:textId="77777777" w:rsidR="00B107AE" w:rsidRPr="002B5B89" w:rsidRDefault="00B107AE">
            <w:pPr>
              <w:spacing w:line="360" w:lineRule="auto"/>
              <w:jc w:val="center"/>
              <w:rPr>
                <w:rFonts w:ascii="Trebuchet MS" w:hAnsi="Trebuchet MS"/>
                <w:b/>
                <w:color w:val="000000"/>
                <w:sz w:val="20"/>
                <w:lang w:val="en-US"/>
              </w:rPr>
            </w:pPr>
            <w:bookmarkStart w:id="256" w:name="_Hlk79414802"/>
            <w:r w:rsidRPr="002B5B89">
              <w:rPr>
                <w:rFonts w:ascii="Trebuchet MS" w:hAnsi="Trebuchet MS"/>
                <w:b/>
                <w:color w:val="000000"/>
                <w:sz w:val="20"/>
              </w:rPr>
              <w:t>Denominação do Empreendimento Imobiliário</w:t>
            </w:r>
          </w:p>
        </w:tc>
        <w:tc>
          <w:tcPr>
            <w:tcW w:w="534"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FC89B5C"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Proprietário</w:t>
            </w:r>
          </w:p>
        </w:tc>
        <w:tc>
          <w:tcPr>
            <w:tcW w:w="43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DFCDFD5"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Matrícula / Cartório</w:t>
            </w:r>
          </w:p>
        </w:tc>
        <w:tc>
          <w:tcPr>
            <w:tcW w:w="425"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923A5D4"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Endereço</w:t>
            </w:r>
          </w:p>
        </w:tc>
        <w:tc>
          <w:tcPr>
            <w:tcW w:w="3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9D7961"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Status da Obra (%)</w:t>
            </w:r>
          </w:p>
        </w:tc>
        <w:tc>
          <w:tcPr>
            <w:tcW w:w="61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F463D07" w14:textId="77777777" w:rsidR="00B107AE" w:rsidRPr="002B5B89" w:rsidRDefault="00B107AE">
            <w:pPr>
              <w:spacing w:line="360" w:lineRule="auto"/>
              <w:jc w:val="center"/>
              <w:rPr>
                <w:rFonts w:ascii="Trebuchet MS" w:hAnsi="Trebuchet MS"/>
                <w:b/>
                <w:sz w:val="20"/>
              </w:rPr>
            </w:pPr>
            <w:r w:rsidRPr="002B5B89">
              <w:rPr>
                <w:rFonts w:ascii="Trebuchet MS" w:hAnsi="Trebuchet MS"/>
                <w:b/>
                <w:sz w:val="20"/>
              </w:rPr>
              <w:t>Destinação dos recursos/etapa do projeto: (aquisição, construção ou reforma)</w:t>
            </w:r>
          </w:p>
        </w:tc>
        <w:tc>
          <w:tcPr>
            <w:tcW w:w="49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4A017A0" w14:textId="77777777" w:rsidR="00B107AE" w:rsidRPr="002B5B89" w:rsidRDefault="00B107AE">
            <w:pPr>
              <w:spacing w:line="360" w:lineRule="auto"/>
              <w:jc w:val="center"/>
              <w:rPr>
                <w:rFonts w:ascii="Trebuchet MS" w:hAnsi="Trebuchet MS"/>
                <w:b/>
                <w:sz w:val="20"/>
              </w:rPr>
            </w:pPr>
            <w:r w:rsidRPr="002B5B89">
              <w:rPr>
                <w:rFonts w:ascii="Trebuchet MS" w:hAnsi="Trebuchet MS"/>
                <w:b/>
                <w:sz w:val="20"/>
              </w:rPr>
              <w:t>Documento (Nº da Nota Fiscal (NF-e) /DOC [x] / e outros</w:t>
            </w:r>
          </w:p>
        </w:tc>
        <w:tc>
          <w:tcPr>
            <w:tcW w:w="595"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CB7260D" w14:textId="77777777" w:rsidR="00B107AE" w:rsidRPr="002B5B89" w:rsidRDefault="00B107AE">
            <w:pPr>
              <w:spacing w:line="360" w:lineRule="auto"/>
              <w:jc w:val="center"/>
              <w:rPr>
                <w:rFonts w:ascii="Trebuchet MS" w:hAnsi="Trebuchet MS"/>
                <w:b/>
                <w:color w:val="000000"/>
                <w:sz w:val="20"/>
              </w:rPr>
            </w:pPr>
            <w:r w:rsidRPr="002B5B89">
              <w:rPr>
                <w:rFonts w:ascii="Trebuchet MS" w:hAnsi="Trebuchet MS"/>
                <w:b/>
                <w:sz w:val="20"/>
              </w:rPr>
              <w:t>Comprovante de pagamento: recibo [x] / TED [x] / boleto (autenticação) e outros</w:t>
            </w:r>
          </w:p>
        </w:tc>
        <w:tc>
          <w:tcPr>
            <w:tcW w:w="47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93B7ACC" w14:textId="77777777" w:rsidR="00B107AE" w:rsidRPr="002B5B89" w:rsidRDefault="00B107AE">
            <w:pPr>
              <w:spacing w:line="360" w:lineRule="auto"/>
              <w:jc w:val="center"/>
              <w:rPr>
                <w:rFonts w:ascii="Trebuchet MS" w:hAnsi="Trebuchet MS"/>
                <w:b/>
                <w:sz w:val="20"/>
              </w:rPr>
            </w:pPr>
            <w:r w:rsidRPr="002B5B89">
              <w:rPr>
                <w:rFonts w:ascii="Trebuchet MS" w:hAnsi="Trebuchet MS"/>
                <w:b/>
                <w:sz w:val="20"/>
              </w:rPr>
              <w:t>Percentual do recurso utilizado no semestre</w:t>
            </w:r>
          </w:p>
        </w:tc>
        <w:tc>
          <w:tcPr>
            <w:tcW w:w="40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9E28ED1"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Valor gasto no semestre</w:t>
            </w:r>
          </w:p>
        </w:tc>
      </w:tr>
      <w:tr w:rsidR="00B107AE" w:rsidRPr="006E4398" w14:paraId="33AAC09D" w14:textId="77777777" w:rsidTr="002B5B89">
        <w:trPr>
          <w:trHeight w:val="315"/>
        </w:trPr>
        <w:tc>
          <w:tcPr>
            <w:tcW w:w="715" w:type="pct"/>
            <w:tcBorders>
              <w:top w:val="single" w:sz="4" w:space="0" w:color="auto"/>
              <w:left w:val="single" w:sz="4" w:space="0" w:color="auto"/>
              <w:bottom w:val="single" w:sz="4" w:space="0" w:color="auto"/>
              <w:right w:val="single" w:sz="4" w:space="0" w:color="auto"/>
            </w:tcBorders>
            <w:noWrap/>
            <w:vAlign w:val="center"/>
            <w:hideMark/>
          </w:tcPr>
          <w:p w14:paraId="4362EA71"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534" w:type="pct"/>
            <w:tcBorders>
              <w:top w:val="single" w:sz="4" w:space="0" w:color="auto"/>
              <w:left w:val="single" w:sz="4" w:space="0" w:color="auto"/>
              <w:bottom w:val="single" w:sz="4" w:space="0" w:color="auto"/>
              <w:right w:val="single" w:sz="4" w:space="0" w:color="auto"/>
            </w:tcBorders>
            <w:vAlign w:val="center"/>
            <w:hideMark/>
          </w:tcPr>
          <w:p w14:paraId="44C8B9CE"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37" w:type="pct"/>
            <w:tcBorders>
              <w:top w:val="single" w:sz="4" w:space="0" w:color="auto"/>
              <w:left w:val="single" w:sz="4" w:space="0" w:color="auto"/>
              <w:bottom w:val="single" w:sz="4" w:space="0" w:color="auto"/>
              <w:right w:val="single" w:sz="4" w:space="0" w:color="auto"/>
            </w:tcBorders>
            <w:vAlign w:val="center"/>
            <w:hideMark/>
          </w:tcPr>
          <w:p w14:paraId="638CFBFC"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25" w:type="pct"/>
            <w:tcBorders>
              <w:top w:val="single" w:sz="4" w:space="0" w:color="auto"/>
              <w:left w:val="single" w:sz="4" w:space="0" w:color="auto"/>
              <w:bottom w:val="single" w:sz="4" w:space="0" w:color="auto"/>
              <w:right w:val="single" w:sz="4" w:space="0" w:color="auto"/>
            </w:tcBorders>
            <w:noWrap/>
            <w:vAlign w:val="center"/>
            <w:hideMark/>
          </w:tcPr>
          <w:p w14:paraId="32ABDED2"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306" w:type="pct"/>
            <w:tcBorders>
              <w:top w:val="single" w:sz="4" w:space="0" w:color="auto"/>
              <w:left w:val="single" w:sz="4" w:space="0" w:color="auto"/>
              <w:bottom w:val="single" w:sz="4" w:space="0" w:color="auto"/>
              <w:right w:val="single" w:sz="4" w:space="0" w:color="auto"/>
            </w:tcBorders>
            <w:noWrap/>
            <w:vAlign w:val="center"/>
            <w:hideMark/>
          </w:tcPr>
          <w:p w14:paraId="068FE3D4"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618" w:type="pct"/>
            <w:tcBorders>
              <w:top w:val="single" w:sz="4" w:space="0" w:color="auto"/>
              <w:left w:val="single" w:sz="4" w:space="0" w:color="auto"/>
              <w:bottom w:val="single" w:sz="4" w:space="0" w:color="auto"/>
              <w:right w:val="single" w:sz="4" w:space="0" w:color="auto"/>
            </w:tcBorders>
            <w:vAlign w:val="center"/>
            <w:hideMark/>
          </w:tcPr>
          <w:p w14:paraId="5923DEB5"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96" w:type="pct"/>
            <w:tcBorders>
              <w:top w:val="single" w:sz="4" w:space="0" w:color="auto"/>
              <w:left w:val="single" w:sz="4" w:space="0" w:color="auto"/>
              <w:bottom w:val="single" w:sz="4" w:space="0" w:color="auto"/>
              <w:right w:val="single" w:sz="4" w:space="0" w:color="auto"/>
            </w:tcBorders>
            <w:vAlign w:val="center"/>
            <w:hideMark/>
          </w:tcPr>
          <w:p w14:paraId="5023A36A"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240F54D"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589" w:type="pct"/>
            <w:gridSpan w:val="2"/>
            <w:tcBorders>
              <w:top w:val="single" w:sz="4" w:space="0" w:color="auto"/>
              <w:left w:val="single" w:sz="4" w:space="0" w:color="auto"/>
              <w:bottom w:val="single" w:sz="4" w:space="0" w:color="auto"/>
              <w:right w:val="single" w:sz="4" w:space="0" w:color="auto"/>
            </w:tcBorders>
            <w:vAlign w:val="center"/>
            <w:hideMark/>
          </w:tcPr>
          <w:p w14:paraId="110F2BA5"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05" w:type="pct"/>
            <w:tcBorders>
              <w:top w:val="single" w:sz="4" w:space="0" w:color="auto"/>
              <w:left w:val="single" w:sz="4" w:space="0" w:color="auto"/>
              <w:bottom w:val="single" w:sz="4" w:space="0" w:color="auto"/>
              <w:right w:val="single" w:sz="4" w:space="0" w:color="auto"/>
            </w:tcBorders>
            <w:vAlign w:val="center"/>
            <w:hideMark/>
          </w:tcPr>
          <w:p w14:paraId="0E0A13EA"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r>
      <w:tr w:rsidR="00B107AE" w:rsidRPr="006E4398" w14:paraId="77BFCE33" w14:textId="77777777" w:rsidTr="002B5B89">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8AC2140"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Total destinado no semestre</w:t>
            </w:r>
          </w:p>
        </w:tc>
        <w:tc>
          <w:tcPr>
            <w:tcW w:w="405" w:type="pct"/>
            <w:tcBorders>
              <w:top w:val="single" w:sz="4" w:space="0" w:color="auto"/>
              <w:left w:val="single" w:sz="4" w:space="0" w:color="auto"/>
              <w:bottom w:val="single" w:sz="4" w:space="0" w:color="auto"/>
              <w:right w:val="single" w:sz="4" w:space="0" w:color="auto"/>
            </w:tcBorders>
            <w:vAlign w:val="center"/>
            <w:hideMark/>
          </w:tcPr>
          <w:p w14:paraId="3E846267"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R$ [●]</w:t>
            </w:r>
          </w:p>
        </w:tc>
      </w:tr>
      <w:tr w:rsidR="00B107AE" w:rsidRPr="006E4398" w14:paraId="5F1D12C8" w14:textId="77777777" w:rsidTr="002B5B89">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45670FE" w14:textId="77777777" w:rsidR="00B107AE" w:rsidRPr="002B5B89" w:rsidRDefault="00B107AE">
            <w:pPr>
              <w:spacing w:line="360" w:lineRule="auto"/>
              <w:jc w:val="center"/>
              <w:rPr>
                <w:rFonts w:ascii="Trebuchet MS" w:hAnsi="Trebuchet MS"/>
                <w:b/>
                <w:sz w:val="20"/>
              </w:rPr>
            </w:pPr>
            <w:r w:rsidRPr="002B5B89">
              <w:rPr>
                <w:rFonts w:ascii="Trebuchet MS" w:hAnsi="Trebuchet MS"/>
                <w:b/>
                <w:sz w:val="20"/>
              </w:rPr>
              <w:t>Valor total desembolsado à Devedora</w:t>
            </w:r>
          </w:p>
        </w:tc>
        <w:tc>
          <w:tcPr>
            <w:tcW w:w="405" w:type="pct"/>
            <w:tcBorders>
              <w:top w:val="single" w:sz="4" w:space="0" w:color="auto"/>
              <w:left w:val="single" w:sz="4" w:space="0" w:color="auto"/>
              <w:bottom w:val="single" w:sz="4" w:space="0" w:color="auto"/>
              <w:right w:val="single" w:sz="4" w:space="0" w:color="auto"/>
            </w:tcBorders>
            <w:vAlign w:val="center"/>
            <w:hideMark/>
          </w:tcPr>
          <w:p w14:paraId="53397A7E"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R$ [●]</w:t>
            </w:r>
          </w:p>
        </w:tc>
      </w:tr>
      <w:tr w:rsidR="00B107AE" w:rsidRPr="006E4398" w14:paraId="5C59C5CE" w14:textId="77777777" w:rsidTr="002B5B89">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6668C8"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Saldo a destinar</w:t>
            </w:r>
          </w:p>
        </w:tc>
        <w:tc>
          <w:tcPr>
            <w:tcW w:w="405" w:type="pct"/>
            <w:tcBorders>
              <w:top w:val="single" w:sz="4" w:space="0" w:color="auto"/>
              <w:left w:val="single" w:sz="4" w:space="0" w:color="auto"/>
              <w:bottom w:val="single" w:sz="4" w:space="0" w:color="auto"/>
              <w:right w:val="single" w:sz="4" w:space="0" w:color="auto"/>
            </w:tcBorders>
            <w:vAlign w:val="center"/>
            <w:hideMark/>
          </w:tcPr>
          <w:p w14:paraId="68CEB099"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lang w:val="en-US"/>
              </w:rPr>
              <w:t>R$ [●]</w:t>
            </w:r>
          </w:p>
        </w:tc>
      </w:tr>
      <w:tr w:rsidR="00B107AE" w:rsidRPr="006E4398" w14:paraId="727A57B6" w14:textId="77777777" w:rsidTr="002B5B89">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066313"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Valor Total da Oferta</w:t>
            </w:r>
          </w:p>
        </w:tc>
        <w:tc>
          <w:tcPr>
            <w:tcW w:w="405" w:type="pct"/>
            <w:tcBorders>
              <w:top w:val="single" w:sz="4" w:space="0" w:color="auto"/>
              <w:left w:val="single" w:sz="4" w:space="0" w:color="auto"/>
              <w:bottom w:val="single" w:sz="4" w:space="0" w:color="auto"/>
              <w:right w:val="single" w:sz="4" w:space="0" w:color="auto"/>
            </w:tcBorders>
            <w:vAlign w:val="center"/>
            <w:hideMark/>
          </w:tcPr>
          <w:p w14:paraId="3F13B7AE"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lang w:val="en-US"/>
              </w:rPr>
              <w:t>R$ [●]</w:t>
            </w:r>
          </w:p>
        </w:tc>
      </w:tr>
      <w:bookmarkEnd w:id="256"/>
    </w:tbl>
    <w:p w14:paraId="5A83E896" w14:textId="77777777" w:rsidR="00B107AE" w:rsidRPr="006E4398" w:rsidRDefault="00B107AE">
      <w:pPr>
        <w:spacing w:line="360" w:lineRule="auto"/>
        <w:rPr>
          <w:rFonts w:ascii="Trebuchet MS" w:hAnsi="Trebuchet MS" w:cstheme="minorHAnsi"/>
          <w:sz w:val="20"/>
          <w:szCs w:val="20"/>
        </w:rPr>
      </w:pPr>
    </w:p>
    <w:p w14:paraId="117EABEB"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Atenciosamente,</w:t>
      </w:r>
    </w:p>
    <w:p w14:paraId="43961FA7" w14:textId="77777777" w:rsidR="00B107AE" w:rsidRPr="006E4398" w:rsidRDefault="00B107AE">
      <w:pPr>
        <w:spacing w:line="360" w:lineRule="auto"/>
        <w:rPr>
          <w:rFonts w:ascii="Trebuchet MS" w:hAnsi="Trebuchet MS" w:cstheme="minorHAnsi"/>
          <w:sz w:val="20"/>
          <w:szCs w:val="20"/>
        </w:rPr>
      </w:pPr>
    </w:p>
    <w:p w14:paraId="714915DE" w14:textId="77777777" w:rsidR="00B107AE" w:rsidRPr="006E4398" w:rsidRDefault="00BD3E59">
      <w:pPr>
        <w:spacing w:line="360" w:lineRule="auto"/>
        <w:ind w:right="-1"/>
        <w:jc w:val="center"/>
        <w:rPr>
          <w:rStyle w:val="PageNumber"/>
          <w:rFonts w:ascii="Trebuchet MS" w:hAnsi="Trebuchet MS" w:cstheme="minorHAnsi"/>
          <w:b/>
          <w:bCs/>
          <w:smallCaps/>
          <w:sz w:val="20"/>
          <w:szCs w:val="20"/>
        </w:rPr>
      </w:pPr>
      <w:r w:rsidRPr="006E4398">
        <w:rPr>
          <w:rFonts w:ascii="Trebuchet MS" w:hAnsi="Trebuchet MS"/>
          <w:b/>
          <w:bCs/>
          <w:sz w:val="20"/>
          <w:szCs w:val="20"/>
        </w:rPr>
        <w:t>MARCON EMPREENDIMENTOS IMOBILIÁRIOS S.A.</w:t>
      </w:r>
      <w:r w:rsidRPr="006E4398" w:rsidDel="00BD3E59">
        <w:rPr>
          <w:rFonts w:ascii="Trebuchet MS" w:hAnsi="Trebuchet MS" w:cstheme="minorHAnsi"/>
          <w:b/>
          <w:bCs/>
          <w:sz w:val="20"/>
          <w:szCs w:val="20"/>
        </w:rPr>
        <w:t xml:space="preserve"> </w:t>
      </w:r>
    </w:p>
    <w:p w14:paraId="1BD8DB70" w14:textId="77777777" w:rsidR="00B107AE" w:rsidRPr="006E4398" w:rsidRDefault="00B107AE">
      <w:pPr>
        <w:spacing w:line="360" w:lineRule="auto"/>
        <w:jc w:val="center"/>
        <w:rPr>
          <w:rFonts w:ascii="Trebuchet MS" w:hAnsi="Trebuchet MS" w:cstheme="minorHAnsi"/>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B107AE" w:rsidRPr="006E4398" w14:paraId="353A7CAD" w14:textId="77777777" w:rsidTr="0092041B">
        <w:trPr>
          <w:jc w:val="center"/>
        </w:trPr>
        <w:tc>
          <w:tcPr>
            <w:tcW w:w="4420" w:type="dxa"/>
            <w:hideMark/>
          </w:tcPr>
          <w:p w14:paraId="69671FD7"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_________________________________</w:t>
            </w:r>
          </w:p>
        </w:tc>
        <w:tc>
          <w:tcPr>
            <w:tcW w:w="4490" w:type="dxa"/>
            <w:hideMark/>
          </w:tcPr>
          <w:p w14:paraId="343D783D"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___________________________</w:t>
            </w:r>
          </w:p>
        </w:tc>
      </w:tr>
      <w:tr w:rsidR="00B107AE" w:rsidRPr="006E4398" w14:paraId="07BC7CB5" w14:textId="77777777" w:rsidTr="0092041B">
        <w:trPr>
          <w:trHeight w:val="64"/>
          <w:jc w:val="center"/>
        </w:trPr>
        <w:tc>
          <w:tcPr>
            <w:tcW w:w="4420" w:type="dxa"/>
            <w:hideMark/>
          </w:tcPr>
          <w:p w14:paraId="1FCDBB63"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Nome:</w:t>
            </w:r>
          </w:p>
          <w:p w14:paraId="329A83D5" w14:textId="77777777" w:rsidR="00B107AE" w:rsidRPr="00667F3B" w:rsidRDefault="00B107AE">
            <w:pPr>
              <w:spacing w:line="360" w:lineRule="auto"/>
              <w:rPr>
                <w:rFonts w:ascii="Trebuchet MS" w:hAnsi="Trebuchet MS" w:cstheme="minorHAnsi"/>
                <w:sz w:val="20"/>
                <w:szCs w:val="20"/>
              </w:rPr>
            </w:pPr>
            <w:r w:rsidRPr="00667F3B">
              <w:rPr>
                <w:rFonts w:ascii="Trebuchet MS" w:hAnsi="Trebuchet MS" w:cstheme="minorHAnsi"/>
                <w:sz w:val="20"/>
                <w:szCs w:val="20"/>
              </w:rPr>
              <w:t>Cargo:</w:t>
            </w:r>
          </w:p>
        </w:tc>
        <w:tc>
          <w:tcPr>
            <w:tcW w:w="4490" w:type="dxa"/>
            <w:hideMark/>
          </w:tcPr>
          <w:p w14:paraId="6CC04510"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Nome:</w:t>
            </w:r>
          </w:p>
          <w:p w14:paraId="272669FB"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Cargo:</w:t>
            </w:r>
          </w:p>
        </w:tc>
      </w:tr>
    </w:tbl>
    <w:p w14:paraId="6508D9E8" w14:textId="77777777" w:rsidR="00B107AE" w:rsidRPr="006E4398" w:rsidRDefault="00B107AE">
      <w:pPr>
        <w:pStyle w:val="DeltaViewTableBody"/>
        <w:spacing w:line="360" w:lineRule="auto"/>
        <w:rPr>
          <w:rFonts w:ascii="Trebuchet MS" w:hAnsi="Trebuchet MS"/>
          <w:w w:val="0"/>
          <w:sz w:val="20"/>
          <w:szCs w:val="20"/>
          <w:u w:val="single"/>
          <w:lang w:val="pt-BR"/>
        </w:rPr>
      </w:pPr>
    </w:p>
    <w:p w14:paraId="1F9C954A" w14:textId="77777777" w:rsidR="00F97360" w:rsidRPr="006E4398" w:rsidRDefault="00F97360">
      <w:pPr>
        <w:pStyle w:val="DeltaViewTableBody"/>
        <w:spacing w:line="360" w:lineRule="auto"/>
        <w:rPr>
          <w:rFonts w:ascii="Trebuchet MS" w:hAnsi="Trebuchet MS"/>
          <w:w w:val="0"/>
          <w:sz w:val="20"/>
          <w:szCs w:val="20"/>
          <w:u w:val="single"/>
          <w:lang w:val="pt-BR"/>
        </w:rPr>
      </w:pPr>
    </w:p>
    <w:sectPr w:rsidR="00F97360" w:rsidRPr="006E4398" w:rsidSect="00D10808">
      <w:pgSz w:w="11907" w:h="16840" w:code="9"/>
      <w:pgMar w:top="1440" w:right="1080" w:bottom="1440" w:left="1080" w:header="720" w:footer="22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F16F6" w14:textId="77777777" w:rsidR="005A2B33" w:rsidRDefault="005A2B33">
      <w:r>
        <w:separator/>
      </w:r>
    </w:p>
    <w:p w14:paraId="5C60B79A" w14:textId="77777777" w:rsidR="005A2B33" w:rsidRDefault="005A2B33"/>
  </w:endnote>
  <w:endnote w:type="continuationSeparator" w:id="0">
    <w:p w14:paraId="47E330FD" w14:textId="77777777" w:rsidR="005A2B33" w:rsidRDefault="005A2B33">
      <w:r>
        <w:continuationSeparator/>
      </w:r>
    </w:p>
    <w:p w14:paraId="71DB341F" w14:textId="77777777" w:rsidR="005A2B33" w:rsidRDefault="005A2B33"/>
  </w:endnote>
  <w:endnote w:type="continuationNotice" w:id="1">
    <w:p w14:paraId="13C50028" w14:textId="77777777" w:rsidR="005A2B33" w:rsidRDefault="005A2B33"/>
    <w:p w14:paraId="07A3AF3D" w14:textId="77777777" w:rsidR="005A2B33" w:rsidRDefault="005A2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wiss">
    <w:altName w:val="Cambria"/>
    <w:charset w:val="00"/>
    <w:family w:val="auto"/>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modern"/>
    <w:pitch w:val="fixed"/>
    <w:sig w:usb0="E00002FF" w:usb1="6AC7FDFB" w:usb2="08000012" w:usb3="00000000" w:csb0="0002009F" w:csb1="00000000"/>
  </w:font>
  <w:font w:name="Lucida Sans">
    <w:altName w:val="Lucida Sans Unicode"/>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rdia New">
    <w:altName w:val="Arial Unicode MS"/>
    <w:panose1 w:val="020B0304020202020204"/>
    <w:charset w:val="DE"/>
    <w:family w:val="swiss"/>
    <w:pitch w:val="variable"/>
    <w:sig w:usb0="81000003" w:usb1="00000000" w:usb2="00000000" w:usb3="00000000" w:csb0="00010001" w:csb1="00000000"/>
  </w:font>
  <w:font w:name="Arial MT">
    <w:altName w:val="Arial"/>
    <w:panose1 w:val="00000000000000000000"/>
    <w:charset w:val="00"/>
    <w:family w:val="moder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altName w:val="Segoe Prin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A66CD" w14:textId="77777777" w:rsidR="005A2B33" w:rsidRDefault="005A2B33">
    <w:pPr>
      <w:pStyle w:val="Footer"/>
      <w:framePr w:wrap="around" w:vAnchor="text" w:hAnchor="margin" w:xAlign="center" w:y="1"/>
      <w:rPr>
        <w:rStyle w:val="PageNumber"/>
        <w:rFonts w:cs="Verdana"/>
      </w:rPr>
    </w:pPr>
    <w:r>
      <w:rPr>
        <w:rStyle w:val="PageNumber"/>
        <w:rFonts w:cs="Verdana"/>
      </w:rPr>
      <w:t>HIGHLY RESTRICTED</w:t>
    </w:r>
    <w:r>
      <w:rPr>
        <w:rStyle w:val="PageNumber"/>
        <w:rFonts w:cs="Verdana"/>
      </w:rPr>
      <w:fldChar w:fldCharType="begin"/>
    </w:r>
    <w:r>
      <w:rPr>
        <w:rStyle w:val="PageNumber"/>
        <w:rFonts w:cs="Verdana"/>
      </w:rPr>
      <w:instrText xml:space="preserve">PAGE  </w:instrText>
    </w:r>
    <w:r>
      <w:rPr>
        <w:rStyle w:val="PageNumber"/>
        <w:rFonts w:cs="Verdana"/>
      </w:rPr>
      <w:fldChar w:fldCharType="end"/>
    </w:r>
  </w:p>
  <w:p w14:paraId="28A6B06C" w14:textId="77777777" w:rsidR="005A2B33" w:rsidRDefault="005A2B33">
    <w:pPr>
      <w:pStyle w:val="Footer"/>
      <w:ind w:right="360"/>
    </w:pPr>
  </w:p>
  <w:p w14:paraId="1DCAF315" w14:textId="77777777" w:rsidR="005A2B33" w:rsidRDefault="005A2B3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10C8A" w14:textId="2D692FE9" w:rsidR="005A2B33" w:rsidRDefault="005A2B33">
    <w:pPr>
      <w:pStyle w:val="Footer"/>
      <w:jc w:val="right"/>
    </w:pPr>
    <w:r>
      <w:rPr>
        <w:noProof/>
        <w:lang w:val="pt-BR" w:eastAsia="pt-BR"/>
      </w:rPr>
      <mc:AlternateContent>
        <mc:Choice Requires="wps">
          <w:drawing>
            <wp:anchor distT="0" distB="0" distL="114300" distR="114300" simplePos="0" relativeHeight="251662207" behindDoc="0" locked="0" layoutInCell="0" allowOverlap="1" wp14:anchorId="375FD83C" wp14:editId="044AB81F">
              <wp:simplePos x="0" y="9403953"/>
              <wp:positionH relativeFrom="page">
                <wp:align>center</wp:align>
              </wp:positionH>
              <wp:positionV relativeFrom="page">
                <wp:align>bottom</wp:align>
              </wp:positionV>
              <wp:extent cx="7772400" cy="463550"/>
              <wp:effectExtent l="0" t="0" r="0" b="12700"/>
              <wp:wrapNone/>
              <wp:docPr id="1" name="MSIPCMfac84916bc95fdaf8d3edd51" descr="{&quot;HashCode&quot;:-186409620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11687D" w14:textId="296E8766" w:rsidR="005A2B33" w:rsidRPr="007E36CB" w:rsidRDefault="005A2B33" w:rsidP="007E36CB">
                          <w:pPr>
                            <w:jc w:val="center"/>
                            <w:rPr>
                              <w:rFonts w:ascii="Calibri" w:hAnsi="Calibri" w:cs="Calibri"/>
                              <w:color w:val="000000"/>
                              <w:sz w:val="20"/>
                            </w:rPr>
                          </w:pPr>
                          <w:r w:rsidRPr="007E36CB">
                            <w:rPr>
                              <w:rFonts w:ascii="Calibri" w:hAnsi="Calibri" w:cs="Calibri"/>
                              <w:color w:val="000000"/>
                              <w:sz w:val="20"/>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
          <w:pict>
            <v:shapetype w14:anchorId="375FD83C" id="_x0000_t202" coordsize="21600,21600" o:spt="202" path="m,l,21600r21600,l21600,xe">
              <v:stroke joinstyle="miter"/>
              <v:path gradientshapeok="t" o:connecttype="rect"/>
            </v:shapetype>
            <v:shape id="MSIPCMfac84916bc95fdaf8d3edd51" o:spid="_x0000_s1026" type="#_x0000_t202" alt="{&quot;HashCode&quot;:-1864096203,&quot;Height&quot;:9999999.0,&quot;Width&quot;:9999999.0,&quot;Placement&quot;:&quot;Footer&quot;,&quot;Index&quot;:&quot;Primary&quot;,&quot;Section&quot;:1,&quot;Top&quot;:0.0,&quot;Left&quot;:0.0}" style="position:absolute;left:0;text-align:left;margin-left:0;margin-top:0;width:612pt;height:36.5pt;z-index:251662207;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" o:allowincell="f" filled="f" stroked="f" strokeweight=".5pt">
              <v:textbox inset=",0,,0">
                <w:txbxContent>
                  <w:p w14:paraId="7511687D" w14:textId="296E8766" w:rsidR="005A2B33" w:rsidRPr="007E36CB" w:rsidRDefault="005A2B33" w:rsidP="007E36CB">
                    <w:pPr>
                      <w:jc w:val="center"/>
                      <w:rPr>
                        <w:rFonts w:ascii="Calibri" w:hAnsi="Calibri" w:cs="Calibri"/>
                        <w:color w:val="000000"/>
                        <w:sz w:val="20"/>
                      </w:rPr>
                    </w:pPr>
                    <w:r w:rsidRPr="007E36CB">
                      <w:rPr>
                        <w:rFonts w:ascii="Calibri" w:hAnsi="Calibri" w:cs="Calibri"/>
                        <w:color w:val="000000"/>
                        <w:sz w:val="20"/>
                      </w:rPr>
                      <w:t xml:space="preserve"> </w:t>
                    </w:r>
                  </w:p>
                </w:txbxContent>
              </v:textbox>
              <w10:wrap anchorx="page" anchory="page"/>
            </v:shape>
          </w:pict>
        </mc:Fallback>
      </mc:AlternateContent>
    </w:r>
  </w:p>
  <w:sdt>
    <w:sdtPr>
      <w:id w:val="1130130509"/>
      <w:docPartObj>
        <w:docPartGallery w:val="Page Numbers (Bottom of Page)"/>
        <w:docPartUnique/>
      </w:docPartObj>
    </w:sdtPr>
    <w:sdtEndPr/>
    <w:sdtContent>
      <w:p w14:paraId="248AE0C0" w14:textId="58E3D675" w:rsidR="005A2B33" w:rsidRDefault="005A2B33">
        <w:pPr>
          <w:pStyle w:val="Footer"/>
          <w:jc w:val="right"/>
        </w:pPr>
        <w:r>
          <w:fldChar w:fldCharType="begin"/>
        </w:r>
        <w:r>
          <w:instrText>PAGE   \* MERGEFORMAT</w:instrText>
        </w:r>
        <w:r>
          <w:fldChar w:fldCharType="separate"/>
        </w:r>
        <w:r w:rsidRPr="00B24588">
          <w:rPr>
            <w:noProof/>
            <w:lang w:val="pt-BR"/>
          </w:rPr>
          <w:t>19</w:t>
        </w:r>
        <w:r>
          <w:fldChar w:fldCharType="end"/>
        </w:r>
      </w:p>
    </w:sdtContent>
  </w:sdt>
  <w:p w14:paraId="7EDCFEB0" w14:textId="77777777" w:rsidR="005A2B33" w:rsidRDefault="005A2B33">
    <w:pPr>
      <w:pStyle w:val="Footer"/>
      <w:ind w:firstLine="0"/>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C5534" w14:textId="5DA753B7" w:rsidR="005A2B33" w:rsidRPr="00094857" w:rsidRDefault="005A2B33" w:rsidP="001659F0">
    <w:pPr>
      <w:pStyle w:val="Footer"/>
      <w:tabs>
        <w:tab w:val="clear" w:pos="4419"/>
        <w:tab w:val="clear" w:pos="8838"/>
        <w:tab w:val="center" w:pos="0"/>
        <w:tab w:val="left" w:pos="2268"/>
      </w:tabs>
      <w:ind w:firstLine="0"/>
      <w:jc w:val="center"/>
      <w:rPr>
        <w:rFonts w:ascii="Verdana" w:hAnsi="Verdana"/>
        <w:sz w:val="16"/>
        <w:szCs w:val="16"/>
      </w:rPr>
    </w:pPr>
    <w:r>
      <w:rPr>
        <w:rFonts w:ascii="Verdana" w:hAnsi="Verdana"/>
        <w:noProof/>
        <w:sz w:val="16"/>
        <w:szCs w:val="16"/>
        <w:lang w:val="pt-BR" w:eastAsia="pt-BR"/>
      </w:rPr>
      <mc:AlternateContent>
        <mc:Choice Requires="wps">
          <w:drawing>
            <wp:anchor distT="0" distB="0" distL="114300" distR="114300" simplePos="0" relativeHeight="251662783" behindDoc="0" locked="0" layoutInCell="0" allowOverlap="1" wp14:anchorId="2979516A" wp14:editId="6C01BDB4">
              <wp:simplePos x="0" y="0"/>
              <wp:positionH relativeFrom="page">
                <wp:align>center</wp:align>
              </wp:positionH>
              <wp:positionV relativeFrom="page">
                <wp:align>bottom</wp:align>
              </wp:positionV>
              <wp:extent cx="7772400" cy="463550"/>
              <wp:effectExtent l="0" t="0" r="0" b="12700"/>
              <wp:wrapNone/>
              <wp:docPr id="2" name="MSIPCM40f6494ab06000f184aa4a55" descr="{&quot;HashCode&quot;:-1864096203,&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61288E" w14:textId="39E07D4D" w:rsidR="005A2B33" w:rsidRPr="007E36CB" w:rsidRDefault="005A2B33" w:rsidP="007E36CB">
                          <w:pPr>
                            <w:jc w:val="center"/>
                            <w:rPr>
                              <w:rFonts w:ascii="Calibri" w:hAnsi="Calibri" w:cs="Calibri"/>
                              <w:color w:val="000000"/>
                              <w:sz w:val="20"/>
                            </w:rPr>
                          </w:pPr>
                          <w:r w:rsidRPr="007E36CB">
                            <w:rPr>
                              <w:rFonts w:ascii="Calibri" w:hAnsi="Calibri" w:cs="Calibri"/>
                              <w:color w:val="000000"/>
                              <w:sz w:val="20"/>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
          <w:pict>
            <v:shapetype w14:anchorId="2979516A" id="_x0000_t202" coordsize="21600,21600" o:spt="202" path="m,l,21600r21600,l21600,xe">
              <v:stroke joinstyle="miter"/>
              <v:path gradientshapeok="t" o:connecttype="rect"/>
            </v:shapetype>
            <v:shape id="MSIPCM40f6494ab06000f184aa4a55" o:spid="_x0000_s1027" type="#_x0000_t202" alt="{&quot;HashCode&quot;:-1864096203,&quot;Height&quot;:9999999.0,&quot;Width&quot;:9999999.0,&quot;Placement&quot;:&quot;Footer&quot;,&quot;Index&quot;:&quot;FirstPage&quot;,&quot;Section&quot;:1,&quot;Top&quot;:0.0,&quot;Left&quot;:0.0}" style="position:absolute;left:0;text-align:left;margin-left:0;margin-top:0;width:612pt;height:36.5pt;z-index:251662783;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" o:allowincell="f" filled="f" stroked="f" strokeweight=".5pt">
              <v:textbox inset=",0,,0">
                <w:txbxContent>
                  <w:p w14:paraId="2761288E" w14:textId="39E07D4D" w:rsidR="005A2B33" w:rsidRPr="007E36CB" w:rsidRDefault="005A2B33" w:rsidP="007E36CB">
                    <w:pPr>
                      <w:jc w:val="center"/>
                      <w:rPr>
                        <w:rFonts w:ascii="Calibri" w:hAnsi="Calibri" w:cs="Calibri"/>
                        <w:color w:val="000000"/>
                        <w:sz w:val="20"/>
                      </w:rPr>
                    </w:pPr>
                    <w:r w:rsidRPr="007E36CB">
                      <w:rPr>
                        <w:rFonts w:ascii="Calibri" w:hAnsi="Calibri" w:cs="Calibri"/>
                        <w:color w:val="000000"/>
                        <w:sz w:val="20"/>
                      </w:rPr>
                      <w:t xml:space="preserve"> </w:t>
                    </w:r>
                  </w:p>
                </w:txbxContent>
              </v:textbox>
              <w10:wrap anchorx="page" anchory="page"/>
            </v:shape>
          </w:pict>
        </mc:Fallback>
      </mc:AlternateContent>
    </w:r>
    <w:r w:rsidRPr="00094857">
      <w:rPr>
        <w:rFonts w:ascii="Verdana" w:hAnsi="Verdana"/>
        <w:sz w:val="16"/>
        <w:szCs w:val="16"/>
      </w:rPr>
      <w:fldChar w:fldCharType="begin"/>
    </w:r>
    <w:r w:rsidRPr="00094857">
      <w:rPr>
        <w:rFonts w:ascii="Verdana" w:hAnsi="Verdana"/>
        <w:sz w:val="16"/>
        <w:szCs w:val="16"/>
      </w:rPr>
      <w:instrText>PAGE   \* MERGEFORMAT</w:instrText>
    </w:r>
    <w:r w:rsidRPr="00094857">
      <w:rPr>
        <w:rFonts w:ascii="Verdana" w:hAnsi="Verdana"/>
        <w:sz w:val="16"/>
        <w:szCs w:val="16"/>
      </w:rPr>
      <w:fldChar w:fldCharType="separate"/>
    </w:r>
    <w:r w:rsidR="00EA0A38">
      <w:rPr>
        <w:rFonts w:ascii="Verdana" w:hAnsi="Verdana"/>
        <w:noProof/>
        <w:sz w:val="16"/>
        <w:szCs w:val="16"/>
      </w:rPr>
      <w:t>1</w:t>
    </w:r>
    <w:r w:rsidRPr="00094857">
      <w:rPr>
        <w:rFonts w:ascii="Verdana" w:hAnsi="Verdana"/>
        <w:sz w:val="16"/>
        <w:szCs w:val="16"/>
      </w:rPr>
      <w:fldChar w:fldCharType="end"/>
    </w:r>
  </w:p>
  <w:p w14:paraId="3B5D5F38" w14:textId="77777777" w:rsidR="005A2B33" w:rsidRDefault="005A2B33">
    <w:pPr>
      <w:pStyle w:val="Footer"/>
      <w:tabs>
        <w:tab w:val="clear" w:pos="4419"/>
        <w:tab w:val="clear" w:pos="8838"/>
        <w:tab w:val="center" w:pos="0"/>
        <w:tab w:val="left" w:pos="2268"/>
      </w:tabs>
      <w:ind w:firstLine="0"/>
      <w:jc w:val="right"/>
      <w:rPr>
        <w:sz w:val="16"/>
      </w:rPr>
    </w:pPr>
  </w:p>
  <w:p w14:paraId="081AAB15" w14:textId="77777777" w:rsidR="005A2B33" w:rsidRDefault="005A2B33">
    <w:pPr>
      <w:pStyle w:val="Footer"/>
      <w:tabs>
        <w:tab w:val="clear" w:pos="4419"/>
        <w:tab w:val="clear" w:pos="8838"/>
        <w:tab w:val="center" w:pos="0"/>
        <w:tab w:val="left" w:pos="2268"/>
      </w:tabs>
      <w:ind w:firstLine="0"/>
      <w:jc w:val="left"/>
      <w:rPr>
        <w:color w:val="FFFFFF"/>
        <w:sz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2E807" w14:textId="624B5ED4" w:rsidR="005A2B33" w:rsidRDefault="005A2B33">
    <w:pPr>
      <w:pStyle w:val="Footer"/>
      <w:jc w:val="right"/>
      <w:rPr>
        <w:rFonts w:ascii="Verdana" w:hAnsi="Verdana"/>
        <w:sz w:val="16"/>
        <w:szCs w:val="16"/>
      </w:rPr>
    </w:pPr>
    <w:r>
      <w:rPr>
        <w:rFonts w:ascii="Verdana" w:hAnsi="Verdana"/>
        <w:noProof/>
        <w:sz w:val="16"/>
        <w:szCs w:val="16"/>
        <w:lang w:val="pt-BR" w:eastAsia="pt-BR"/>
      </w:rPr>
      <mc:AlternateContent>
        <mc:Choice Requires="wps">
          <w:drawing>
            <wp:anchor distT="0" distB="0" distL="114300" distR="114300" simplePos="0" relativeHeight="251665408" behindDoc="0" locked="0" layoutInCell="0" allowOverlap="1" wp14:anchorId="0081DFF2" wp14:editId="0208F360">
              <wp:simplePos x="0" y="0"/>
              <wp:positionH relativeFrom="page">
                <wp:align>center</wp:align>
              </wp:positionH>
              <wp:positionV relativeFrom="page">
                <wp:align>bottom</wp:align>
              </wp:positionV>
              <wp:extent cx="7772400" cy="463550"/>
              <wp:effectExtent l="0" t="0" r="0" b="12700"/>
              <wp:wrapNone/>
              <wp:docPr id="3" name="MSIPCMe2fa499a91fb9d0ddef57ad7" descr="{&quot;HashCode&quot;:-186409620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68AD9F" w14:textId="76D3EA32" w:rsidR="005A2B33" w:rsidRPr="007E36CB" w:rsidRDefault="005A2B33" w:rsidP="007E36CB">
                          <w:pPr>
                            <w:jc w:val="center"/>
                            <w:rPr>
                              <w:rFonts w:ascii="Calibri" w:hAnsi="Calibri" w:cs="Calibri"/>
                              <w:color w:val="000000"/>
                              <w:sz w:val="20"/>
                            </w:rPr>
                          </w:pPr>
                          <w:r w:rsidRPr="007E36CB">
                            <w:rPr>
                              <w:rFonts w:ascii="Calibri" w:hAnsi="Calibri" w:cs="Calibri"/>
                              <w:color w:val="000000"/>
                              <w:sz w:val="20"/>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
          <w:pict>
            <v:shapetype w14:anchorId="0081DFF2" id="_x0000_t202" coordsize="21600,21600" o:spt="202" path="m,l,21600r21600,l21600,xe">
              <v:stroke joinstyle="miter"/>
              <v:path gradientshapeok="t" o:connecttype="rect"/>
            </v:shapetype>
            <v:shape id="MSIPCMe2fa499a91fb9d0ddef57ad7" o:spid="_x0000_s1028" type="#_x0000_t202" alt="{&quot;HashCode&quot;:-1864096203,&quot;Height&quot;:9999999.0,&quot;Width&quot;:9999999.0,&quot;Placement&quot;:&quot;Footer&quot;,&quot;Index&quot;:&quot;Primary&quot;,&quot;Section&quot;:2,&quot;Top&quot;:0.0,&quot;Left&quot;:0.0}" style="position:absolute;left:0;text-align:left;margin-left:0;margin-top:0;width:612pt;height:36.5pt;z-index:251665408;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" o:allowincell="f" filled="f" stroked="f" strokeweight=".5pt">
              <v:textbox inset=",0,,0">
                <w:txbxContent>
                  <w:p w14:paraId="5E68AD9F" w14:textId="76D3EA32" w:rsidR="005A2B33" w:rsidRPr="007E36CB" w:rsidRDefault="005A2B33" w:rsidP="007E36CB">
                    <w:pPr>
                      <w:jc w:val="center"/>
                      <w:rPr>
                        <w:rFonts w:ascii="Calibri" w:hAnsi="Calibri" w:cs="Calibri"/>
                        <w:color w:val="000000"/>
                        <w:sz w:val="20"/>
                      </w:rPr>
                    </w:pPr>
                    <w:r w:rsidRPr="007E36CB">
                      <w:rPr>
                        <w:rFonts w:ascii="Calibri" w:hAnsi="Calibri" w:cs="Calibri"/>
                        <w:color w:val="000000"/>
                        <w:sz w:val="20"/>
                      </w:rPr>
                      <w:t xml:space="preserve"> </w:t>
                    </w:r>
                  </w:p>
                </w:txbxContent>
              </v:textbox>
              <w10:wrap anchorx="page" anchory="page"/>
            </v:shape>
          </w:pict>
        </mc:Fallback>
      </mc:AlternateContent>
    </w:r>
  </w:p>
  <w:sdt>
    <w:sdtPr>
      <w:rPr>
        <w:rFonts w:ascii="Verdana" w:hAnsi="Verdana"/>
        <w:sz w:val="16"/>
        <w:szCs w:val="16"/>
      </w:rPr>
      <w:id w:val="-940675641"/>
      <w:docPartObj>
        <w:docPartGallery w:val="Page Numbers (Bottom of Page)"/>
        <w:docPartUnique/>
      </w:docPartObj>
    </w:sdtPr>
    <w:sdtEndPr/>
    <w:sdtContent>
      <w:p w14:paraId="066C4DB5" w14:textId="0470127E" w:rsidR="005A2B33" w:rsidRPr="00094857" w:rsidRDefault="005A2B33">
        <w:pPr>
          <w:pStyle w:val="Footer"/>
          <w:jc w:val="right"/>
          <w:rPr>
            <w:rFonts w:ascii="Verdana" w:hAnsi="Verdana"/>
            <w:sz w:val="16"/>
            <w:szCs w:val="16"/>
          </w:rPr>
        </w:pPr>
        <w:r w:rsidRPr="00094857">
          <w:rPr>
            <w:rFonts w:ascii="Verdana" w:hAnsi="Verdana"/>
            <w:sz w:val="16"/>
            <w:szCs w:val="16"/>
          </w:rPr>
          <w:fldChar w:fldCharType="begin"/>
        </w:r>
        <w:r w:rsidRPr="00094857">
          <w:rPr>
            <w:rFonts w:ascii="Verdana" w:hAnsi="Verdana"/>
            <w:sz w:val="16"/>
            <w:szCs w:val="16"/>
          </w:rPr>
          <w:instrText>PAGE   \* MERGEFORMAT</w:instrText>
        </w:r>
        <w:r w:rsidRPr="00094857">
          <w:rPr>
            <w:rFonts w:ascii="Verdana" w:hAnsi="Verdana"/>
            <w:sz w:val="16"/>
            <w:szCs w:val="16"/>
          </w:rPr>
          <w:fldChar w:fldCharType="separate"/>
        </w:r>
        <w:r w:rsidR="00EA0A38" w:rsidRPr="00EA0A38">
          <w:rPr>
            <w:rFonts w:ascii="Verdana" w:hAnsi="Verdana"/>
            <w:noProof/>
            <w:sz w:val="16"/>
            <w:szCs w:val="16"/>
            <w:lang w:val="pt-BR"/>
          </w:rPr>
          <w:t>81</w:t>
        </w:r>
        <w:r w:rsidRPr="00094857">
          <w:rPr>
            <w:rFonts w:ascii="Verdana" w:hAnsi="Verdana"/>
            <w:sz w:val="16"/>
            <w:szCs w:val="16"/>
          </w:rPr>
          <w:fldChar w:fldCharType="end"/>
        </w:r>
      </w:p>
      <w:p w14:paraId="03EDD839" w14:textId="77777777" w:rsidR="005A2B33" w:rsidRPr="00094857" w:rsidRDefault="00EA0A38">
        <w:pPr>
          <w:pStyle w:val="Footer"/>
          <w:jc w:val="right"/>
          <w:rPr>
            <w:rFonts w:ascii="Verdana" w:hAnsi="Verdana"/>
            <w:sz w:val="16"/>
            <w:szCs w:val="16"/>
          </w:rPr>
        </w:pPr>
      </w:p>
    </w:sdtContent>
  </w:sdt>
  <w:p w14:paraId="568CB06A" w14:textId="77777777" w:rsidR="005A2B33" w:rsidRDefault="005A2B33">
    <w:pPr>
      <w:rPr>
        <w:sz w:val="16"/>
      </w:rPr>
    </w:pPr>
  </w:p>
  <w:p w14:paraId="6E58A4B4" w14:textId="77777777" w:rsidR="005A2B33" w:rsidRDefault="005A2B3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B02B8" w14:textId="7E9BD2EC" w:rsidR="005A2B33" w:rsidRDefault="005A2B33">
    <w:pPr>
      <w:pStyle w:val="Footer"/>
      <w:jc w:val="left"/>
      <w:rPr>
        <w:rFonts w:ascii="Verdana" w:hAnsi="Verdana"/>
        <w:sz w:val="14"/>
      </w:rPr>
    </w:pPr>
    <w:r>
      <w:rPr>
        <w:rFonts w:ascii="Verdana" w:hAnsi="Verdana"/>
        <w:noProof/>
        <w:sz w:val="14"/>
        <w:lang w:val="pt-BR" w:eastAsia="pt-BR"/>
      </w:rPr>
      <mc:AlternateContent>
        <mc:Choice Requires="wps">
          <w:drawing>
            <wp:anchor distT="0" distB="0" distL="114300" distR="114300" simplePos="0" relativeHeight="251666432" behindDoc="0" locked="0" layoutInCell="0" allowOverlap="1" wp14:anchorId="3AF7A4B7" wp14:editId="7903A267">
              <wp:simplePos x="0" y="0"/>
              <wp:positionH relativeFrom="page">
                <wp:align>center</wp:align>
              </wp:positionH>
              <wp:positionV relativeFrom="page">
                <wp:align>bottom</wp:align>
              </wp:positionV>
              <wp:extent cx="7772400" cy="463550"/>
              <wp:effectExtent l="0" t="0" r="0" b="12700"/>
              <wp:wrapNone/>
              <wp:docPr id="4" name="MSIPCM9de04159acb16d6379830d87" descr="{&quot;HashCode&quot;:-1864096203,&quot;Height&quot;:9999999.0,&quot;Width&quot;:9999999.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358A92" w14:textId="3AB89EDA" w:rsidR="005A2B33" w:rsidRPr="007E36CB" w:rsidRDefault="005A2B33" w:rsidP="007E36CB">
                          <w:pPr>
                            <w:jc w:val="center"/>
                            <w:rPr>
                              <w:rFonts w:ascii="Calibri" w:hAnsi="Calibri" w:cs="Calibri"/>
                              <w:color w:val="000000"/>
                              <w:sz w:val="20"/>
                            </w:rPr>
                          </w:pPr>
                          <w:r w:rsidRPr="007E36CB">
                            <w:rPr>
                              <w:rFonts w:ascii="Calibri" w:hAnsi="Calibri" w:cs="Calibri"/>
                              <w:color w:val="000000"/>
                              <w:sz w:val="20"/>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
          <w:pict>
            <v:shapetype w14:anchorId="3AF7A4B7" id="_x0000_t202" coordsize="21600,21600" o:spt="202" path="m,l,21600r21600,l21600,xe">
              <v:stroke joinstyle="miter"/>
              <v:path gradientshapeok="t" o:connecttype="rect"/>
            </v:shapetype>
            <v:shape id="MSIPCM9de04159acb16d6379830d87" o:spid="_x0000_s1029" type="#_x0000_t202" alt="{&quot;HashCode&quot;:-1864096203,&quot;Height&quot;:9999999.0,&quot;Width&quot;:9999999.0,&quot;Placement&quot;:&quot;Footer&quot;,&quot;Index&quot;:&quot;FirstPage&quot;,&quot;Section&quot;:2,&quot;Top&quot;:0.0,&quot;Left&quot;:0.0}" style="position:absolute;left:0;text-align:left;margin-left:0;margin-top:0;width:612pt;height:36.5pt;z-index:251666432;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" o:allowincell="f" filled="f" stroked="f" strokeweight=".5pt">
              <v:textbox inset=",0,,0">
                <w:txbxContent>
                  <w:p w14:paraId="15358A92" w14:textId="3AB89EDA" w:rsidR="005A2B33" w:rsidRPr="007E36CB" w:rsidRDefault="005A2B33" w:rsidP="007E36CB">
                    <w:pPr>
                      <w:jc w:val="center"/>
                      <w:rPr>
                        <w:rFonts w:ascii="Calibri" w:hAnsi="Calibri" w:cs="Calibri"/>
                        <w:color w:val="000000"/>
                        <w:sz w:val="20"/>
                      </w:rPr>
                    </w:pPr>
                    <w:r w:rsidRPr="007E36CB">
                      <w:rPr>
                        <w:rFonts w:ascii="Calibri" w:hAnsi="Calibri" w:cs="Calibri"/>
                        <w:color w:val="000000"/>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2F645" w14:textId="77777777" w:rsidR="005A2B33" w:rsidRDefault="005A2B33">
      <w:r>
        <w:separator/>
      </w:r>
    </w:p>
    <w:p w14:paraId="17DE74AF" w14:textId="77777777" w:rsidR="005A2B33" w:rsidRDefault="005A2B33"/>
  </w:footnote>
  <w:footnote w:type="continuationSeparator" w:id="0">
    <w:p w14:paraId="45E7434C" w14:textId="77777777" w:rsidR="005A2B33" w:rsidRDefault="005A2B33">
      <w:r>
        <w:continuationSeparator/>
      </w:r>
    </w:p>
    <w:p w14:paraId="540D9F2A" w14:textId="77777777" w:rsidR="005A2B33" w:rsidRDefault="005A2B33"/>
  </w:footnote>
  <w:footnote w:type="continuationNotice" w:id="1">
    <w:p w14:paraId="75392887" w14:textId="77777777" w:rsidR="005A2B33" w:rsidRDefault="005A2B33"/>
    <w:p w14:paraId="2CD4C6D8" w14:textId="77777777" w:rsidR="005A2B33" w:rsidRDefault="005A2B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B8A4" w14:textId="77777777" w:rsidR="005A2B33" w:rsidRDefault="005A2B33" w:rsidP="00D10808">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13507" w14:textId="151A410B" w:rsidR="005A2B33" w:rsidRPr="008A31BF" w:rsidRDefault="005A2B33" w:rsidP="00F67879">
    <w:pPr>
      <w:pStyle w:val="Header"/>
      <w:jc w:val="right"/>
      <w:rPr>
        <w:rFonts w:ascii="Trebuchet MS" w:hAnsi="Trebuchet MS"/>
        <w:i/>
        <w:iCs/>
        <w:sz w:val="22"/>
        <w:szCs w:val="22"/>
        <w:lang w:val="pt-B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62E7" w14:textId="77777777" w:rsidR="005A2B33" w:rsidRPr="00231053" w:rsidRDefault="005A2B33" w:rsidP="00231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11ECE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47B8AC4E"/>
    <w:name w:val="WW8Num16"/>
    <w:lvl w:ilvl="0">
      <w:start w:val="1"/>
      <w:numFmt w:val="lowerRoman"/>
      <w:lvlText w:val="(%1)"/>
      <w:lvlJc w:val="left"/>
      <w:pPr>
        <w:tabs>
          <w:tab w:val="num" w:pos="1854"/>
        </w:tabs>
        <w:ind w:left="1854" w:hanging="720"/>
      </w:pPr>
      <w:rPr>
        <w:rFonts w:ascii="Arial" w:eastAsia="Times New Roman" w:hAnsi="Arial" w:cs="Arial" w:hint="default"/>
      </w:rPr>
    </w:lvl>
  </w:abstractNum>
  <w:abstractNum w:abstractNumId="2" w15:restartNumberingAfterBreak="0">
    <w:nsid w:val="0000001D"/>
    <w:multiLevelType w:val="multilevel"/>
    <w:tmpl w:val="CB480FA0"/>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862"/>
        </w:tabs>
        <w:ind w:left="862" w:hanging="720"/>
      </w:pPr>
      <w:rPr>
        <w:rFonts w:ascii="Trebuchet MS" w:hAnsi="Trebuchet MS" w:cs="Times New Roman" w:hint="default"/>
        <w:b w:val="0"/>
        <w:bCs/>
        <w:i w:val="0"/>
        <w:iCs/>
        <w:spacing w:val="0"/>
        <w:sz w:val="20"/>
        <w:szCs w:val="2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3" w15:restartNumberingAfterBreak="0">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4" w15:restartNumberingAfterBreak="0">
    <w:nsid w:val="02955045"/>
    <w:multiLevelType w:val="hybridMultilevel"/>
    <w:tmpl w:val="8CB0DFDE"/>
    <w:lvl w:ilvl="0" w:tplc="D28E3124">
      <w:start w:val="1"/>
      <w:numFmt w:val="lowerLetter"/>
      <w:lvlText w:val="(%1)"/>
      <w:lvlJc w:val="left"/>
      <w:pPr>
        <w:ind w:left="750" w:hanging="39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3155A9C"/>
    <w:multiLevelType w:val="multilevel"/>
    <w:tmpl w:val="964C82CC"/>
    <w:lvl w:ilvl="0">
      <w:start w:val="1"/>
      <w:numFmt w:val="upperRoman"/>
      <w:lvlText w:val="%1."/>
      <w:lvlJc w:val="left"/>
      <w:pPr>
        <w:ind w:left="810" w:hanging="708"/>
      </w:pPr>
      <w:rPr>
        <w:rFonts w:ascii="Segoe UI" w:eastAsia="Times New Roman" w:hAnsi="Segoe UI" w:cs="Segoe UI" w:hint="default"/>
        <w:spacing w:val="-2"/>
        <w:w w:val="100"/>
        <w:sz w:val="20"/>
        <w:szCs w:val="20"/>
        <w:lang w:val="pt-PT" w:eastAsia="en-US" w:bidi="ar-SA"/>
      </w:rPr>
    </w:lvl>
    <w:lvl w:ilvl="1">
      <w:start w:val="1"/>
      <w:numFmt w:val="decimal"/>
      <w:lvlText w:val="%2."/>
      <w:lvlJc w:val="left"/>
      <w:pPr>
        <w:ind w:left="810" w:hanging="708"/>
      </w:pPr>
      <w:rPr>
        <w:rFonts w:ascii="Segoe UI" w:eastAsia="Times New Roman" w:hAnsi="Segoe UI" w:cs="Segoe UI" w:hint="default"/>
        <w:w w:val="100"/>
        <w:sz w:val="20"/>
        <w:szCs w:val="20"/>
        <w:lang w:val="pt-PT" w:eastAsia="en-US" w:bidi="ar-SA"/>
      </w:rPr>
    </w:lvl>
    <w:lvl w:ilvl="2">
      <w:start w:val="1"/>
      <w:numFmt w:val="decimal"/>
      <w:lvlText w:val="%2.%3"/>
      <w:lvlJc w:val="left"/>
      <w:pPr>
        <w:ind w:left="810" w:hanging="708"/>
      </w:pPr>
      <w:rPr>
        <w:rFonts w:ascii="Segoe UI" w:eastAsia="Times New Roman" w:hAnsi="Segoe UI" w:cs="Segoe UI" w:hint="default"/>
        <w:b w:val="0"/>
        <w:w w:val="100"/>
        <w:sz w:val="20"/>
        <w:szCs w:val="20"/>
        <w:lang w:val="pt-PT" w:eastAsia="en-US" w:bidi="ar-SA"/>
      </w:rPr>
    </w:lvl>
    <w:lvl w:ilvl="3">
      <w:start w:val="1"/>
      <w:numFmt w:val="upperRoman"/>
      <w:lvlText w:val="%4."/>
      <w:lvlJc w:val="left"/>
      <w:pPr>
        <w:ind w:left="1803" w:hanging="994"/>
      </w:pPr>
      <w:rPr>
        <w:rFonts w:ascii="Segoe UI" w:eastAsia="Times New Roman" w:hAnsi="Segoe UI" w:cs="Segoe UI" w:hint="default"/>
        <w:b/>
        <w:spacing w:val="-2"/>
        <w:w w:val="100"/>
        <w:sz w:val="20"/>
        <w:szCs w:val="20"/>
        <w:lang w:val="pt-PT" w:eastAsia="en-US" w:bidi="ar-SA"/>
      </w:rPr>
    </w:lvl>
    <w:lvl w:ilvl="4">
      <w:numFmt w:val="bullet"/>
      <w:lvlText w:val="•"/>
      <w:lvlJc w:val="left"/>
      <w:pPr>
        <w:ind w:left="4254" w:hanging="994"/>
      </w:pPr>
      <w:rPr>
        <w:lang w:val="pt-PT" w:eastAsia="en-US" w:bidi="ar-SA"/>
      </w:rPr>
    </w:lvl>
    <w:lvl w:ilvl="5">
      <w:numFmt w:val="bullet"/>
      <w:lvlText w:val="•"/>
      <w:lvlJc w:val="left"/>
      <w:pPr>
        <w:ind w:left="5072" w:hanging="994"/>
      </w:pPr>
      <w:rPr>
        <w:lang w:val="pt-PT" w:eastAsia="en-US" w:bidi="ar-SA"/>
      </w:rPr>
    </w:lvl>
    <w:lvl w:ilvl="6">
      <w:numFmt w:val="bullet"/>
      <w:lvlText w:val="•"/>
      <w:lvlJc w:val="left"/>
      <w:pPr>
        <w:ind w:left="5890" w:hanging="994"/>
      </w:pPr>
      <w:rPr>
        <w:lang w:val="pt-PT" w:eastAsia="en-US" w:bidi="ar-SA"/>
      </w:rPr>
    </w:lvl>
    <w:lvl w:ilvl="7">
      <w:numFmt w:val="bullet"/>
      <w:lvlText w:val="•"/>
      <w:lvlJc w:val="left"/>
      <w:pPr>
        <w:ind w:left="6708" w:hanging="994"/>
      </w:pPr>
      <w:rPr>
        <w:lang w:val="pt-PT" w:eastAsia="en-US" w:bidi="ar-SA"/>
      </w:rPr>
    </w:lvl>
    <w:lvl w:ilvl="8">
      <w:numFmt w:val="bullet"/>
      <w:lvlText w:val="•"/>
      <w:lvlJc w:val="left"/>
      <w:pPr>
        <w:ind w:left="7526" w:hanging="994"/>
      </w:pPr>
      <w:rPr>
        <w:lang w:val="pt-PT" w:eastAsia="en-US" w:bidi="ar-SA"/>
      </w:rPr>
    </w:lvl>
  </w:abstractNum>
  <w:abstractNum w:abstractNumId="6" w15:restartNumberingAfterBreak="0">
    <w:nsid w:val="04EA39D9"/>
    <w:multiLevelType w:val="hybridMultilevel"/>
    <w:tmpl w:val="EBB89F28"/>
    <w:lvl w:ilvl="0" w:tplc="CD26D9C4">
      <w:start w:val="6"/>
      <w:numFmt w:val="decimal"/>
      <w:lvlText w:val="(%1)"/>
      <w:lvlJc w:val="left"/>
      <w:pPr>
        <w:ind w:left="720" w:hanging="360"/>
      </w:pPr>
      <w:rPr>
        <w:rFonts w:eastAsia="Cambria"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7561AC5"/>
    <w:multiLevelType w:val="hybridMultilevel"/>
    <w:tmpl w:val="4ADC4C8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A435B87"/>
    <w:multiLevelType w:val="multilevel"/>
    <w:tmpl w:val="269EEF1C"/>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b w:val="0"/>
      </w:rPr>
    </w:lvl>
    <w:lvl w:ilvl="2">
      <w:start w:val="1"/>
      <w:numFmt w:val="decimal"/>
      <w:lvlText w:val="%1.%2.%3."/>
      <w:lvlJc w:val="left"/>
      <w:pPr>
        <w:ind w:left="2348" w:hanging="504"/>
      </w:pPr>
      <w:rPr>
        <w:rFonts w:ascii="Garamond" w:hAnsi="Garamond" w:cs="Tahoma" w:hint="default"/>
        <w:b w:val="0"/>
        <w:i w:val="0"/>
        <w:color w:val="auto"/>
        <w:sz w:val="24"/>
        <w:szCs w:val="24"/>
      </w:rPr>
    </w:lvl>
    <w:lvl w:ilvl="3">
      <w:start w:val="1"/>
      <w:numFmt w:val="decimal"/>
      <w:lvlText w:val="%1.%2.%3.%4."/>
      <w:lvlJc w:val="left"/>
      <w:pPr>
        <w:ind w:left="4760" w:hanging="648"/>
      </w:pPr>
      <w:rPr>
        <w:rFonts w:ascii="Garamond" w:hAnsi="Garamond" w:cs="Tahoma" w:hint="default"/>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686226"/>
    <w:multiLevelType w:val="hybridMultilevel"/>
    <w:tmpl w:val="2D043D48"/>
    <w:lvl w:ilvl="0" w:tplc="7988E226">
      <w:start w:val="1"/>
      <w:numFmt w:val="lowerLetter"/>
      <w:lvlText w:val="(%1)"/>
      <w:lvlJc w:val="left"/>
      <w:pPr>
        <w:ind w:left="1710" w:hanging="360"/>
      </w:pPr>
      <w:rPr>
        <w:rFonts w:hint="default"/>
        <w:w w:val="100"/>
        <w:lang w:val="pt-PT"/>
      </w:rPr>
    </w:lvl>
    <w:lvl w:ilvl="1" w:tplc="04160019">
      <w:start w:val="1"/>
      <w:numFmt w:val="lowerLetter"/>
      <w:lvlText w:val="%2."/>
      <w:lvlJc w:val="left"/>
      <w:pPr>
        <w:ind w:left="2430" w:hanging="360"/>
      </w:pPr>
    </w:lvl>
    <w:lvl w:ilvl="2" w:tplc="0416001B" w:tentative="1">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10" w15:restartNumberingAfterBreak="0">
    <w:nsid w:val="0ACC5774"/>
    <w:multiLevelType w:val="hybridMultilevel"/>
    <w:tmpl w:val="7DFEDBC8"/>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0B155744"/>
    <w:multiLevelType w:val="hybridMultilevel"/>
    <w:tmpl w:val="924C170C"/>
    <w:lvl w:ilvl="0" w:tplc="3E5251EC">
      <w:start w:val="1"/>
      <w:numFmt w:val="decimal"/>
      <w:lvlText w:val="2.4.%1."/>
      <w:lvlJc w:val="left"/>
      <w:pPr>
        <w:ind w:left="502" w:hanging="360"/>
      </w:pPr>
      <w:rPr>
        <w:rFonts w:hint="default"/>
      </w:rPr>
    </w:lvl>
    <w:lvl w:ilvl="1" w:tplc="1BFCEE4A">
      <w:start w:val="1"/>
      <w:numFmt w:val="lowerLetter"/>
      <w:lvlText w:val="(%2)"/>
      <w:lvlJc w:val="left"/>
      <w:pPr>
        <w:ind w:left="1567" w:hanging="705"/>
      </w:pPr>
      <w:rPr>
        <w:rFonts w:hint="default"/>
      </w:rPr>
    </w:lvl>
    <w:lvl w:ilvl="2" w:tplc="0A828F6C">
      <w:start w:val="20"/>
      <w:numFmt w:val="upperLetter"/>
      <w:lvlText w:val="(%3)"/>
      <w:lvlJc w:val="left"/>
      <w:pPr>
        <w:ind w:left="2122" w:hanging="360"/>
      </w:pPr>
      <w:rPr>
        <w:rFonts w:hint="default"/>
      </w:rPr>
    </w:lvl>
    <w:lvl w:ilvl="3" w:tplc="CD42D652" w:tentative="1">
      <w:start w:val="1"/>
      <w:numFmt w:val="decimal"/>
      <w:lvlText w:val="%4."/>
      <w:lvlJc w:val="left"/>
      <w:pPr>
        <w:ind w:left="2662" w:hanging="360"/>
      </w:pPr>
    </w:lvl>
    <w:lvl w:ilvl="4" w:tplc="C28CF6AC" w:tentative="1">
      <w:start w:val="1"/>
      <w:numFmt w:val="lowerLetter"/>
      <w:lvlText w:val="%5."/>
      <w:lvlJc w:val="left"/>
      <w:pPr>
        <w:ind w:left="3382" w:hanging="360"/>
      </w:pPr>
    </w:lvl>
    <w:lvl w:ilvl="5" w:tplc="B1A23FA2" w:tentative="1">
      <w:start w:val="1"/>
      <w:numFmt w:val="lowerRoman"/>
      <w:lvlText w:val="%6."/>
      <w:lvlJc w:val="right"/>
      <w:pPr>
        <w:ind w:left="4102" w:hanging="180"/>
      </w:pPr>
    </w:lvl>
    <w:lvl w:ilvl="6" w:tplc="B09A90D2" w:tentative="1">
      <w:start w:val="1"/>
      <w:numFmt w:val="decimal"/>
      <w:lvlText w:val="%7."/>
      <w:lvlJc w:val="left"/>
      <w:pPr>
        <w:ind w:left="4822" w:hanging="360"/>
      </w:pPr>
    </w:lvl>
    <w:lvl w:ilvl="7" w:tplc="3E8A8076" w:tentative="1">
      <w:start w:val="1"/>
      <w:numFmt w:val="lowerLetter"/>
      <w:lvlText w:val="%8."/>
      <w:lvlJc w:val="left"/>
      <w:pPr>
        <w:ind w:left="5542" w:hanging="360"/>
      </w:pPr>
    </w:lvl>
    <w:lvl w:ilvl="8" w:tplc="CBC854CE" w:tentative="1">
      <w:start w:val="1"/>
      <w:numFmt w:val="lowerRoman"/>
      <w:lvlText w:val="%9."/>
      <w:lvlJc w:val="right"/>
      <w:pPr>
        <w:ind w:left="6262" w:hanging="180"/>
      </w:pPr>
    </w:lvl>
  </w:abstractNum>
  <w:abstractNum w:abstractNumId="12" w15:restartNumberingAfterBreak="0">
    <w:nsid w:val="0B9D46F7"/>
    <w:multiLevelType w:val="multilevel"/>
    <w:tmpl w:val="B4EAFC6C"/>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391898"/>
    <w:multiLevelType w:val="hybridMultilevel"/>
    <w:tmpl w:val="1798843C"/>
    <w:lvl w:ilvl="0" w:tplc="9A2E3B8A">
      <w:start w:val="9"/>
      <w:numFmt w:val="lowerLetter"/>
      <w:lvlText w:val="(%1)"/>
      <w:lvlJc w:val="left"/>
      <w:pPr>
        <w:ind w:left="720" w:hanging="360"/>
      </w:pPr>
      <w:rPr>
        <w:rFonts w:hint="default"/>
      </w:rPr>
    </w:lvl>
    <w:lvl w:ilvl="1" w:tplc="8188CC36" w:tentative="1">
      <w:start w:val="1"/>
      <w:numFmt w:val="lowerLetter"/>
      <w:lvlText w:val="%2."/>
      <w:lvlJc w:val="left"/>
      <w:pPr>
        <w:ind w:left="1440" w:hanging="360"/>
      </w:pPr>
    </w:lvl>
    <w:lvl w:ilvl="2" w:tplc="F13E5D76" w:tentative="1">
      <w:start w:val="1"/>
      <w:numFmt w:val="lowerRoman"/>
      <w:lvlText w:val="%3."/>
      <w:lvlJc w:val="right"/>
      <w:pPr>
        <w:ind w:left="2160" w:hanging="180"/>
      </w:pPr>
    </w:lvl>
    <w:lvl w:ilvl="3" w:tplc="027206CC" w:tentative="1">
      <w:start w:val="1"/>
      <w:numFmt w:val="decimal"/>
      <w:lvlText w:val="%4."/>
      <w:lvlJc w:val="left"/>
      <w:pPr>
        <w:ind w:left="2880" w:hanging="360"/>
      </w:pPr>
    </w:lvl>
    <w:lvl w:ilvl="4" w:tplc="0176757C" w:tentative="1">
      <w:start w:val="1"/>
      <w:numFmt w:val="lowerLetter"/>
      <w:lvlText w:val="%5."/>
      <w:lvlJc w:val="left"/>
      <w:pPr>
        <w:ind w:left="3600" w:hanging="360"/>
      </w:pPr>
    </w:lvl>
    <w:lvl w:ilvl="5" w:tplc="778A5382" w:tentative="1">
      <w:start w:val="1"/>
      <w:numFmt w:val="lowerRoman"/>
      <w:lvlText w:val="%6."/>
      <w:lvlJc w:val="right"/>
      <w:pPr>
        <w:ind w:left="4320" w:hanging="180"/>
      </w:pPr>
    </w:lvl>
    <w:lvl w:ilvl="6" w:tplc="1DC6BAE2" w:tentative="1">
      <w:start w:val="1"/>
      <w:numFmt w:val="decimal"/>
      <w:lvlText w:val="%7."/>
      <w:lvlJc w:val="left"/>
      <w:pPr>
        <w:ind w:left="5040" w:hanging="360"/>
      </w:pPr>
    </w:lvl>
    <w:lvl w:ilvl="7" w:tplc="01D0E73C" w:tentative="1">
      <w:start w:val="1"/>
      <w:numFmt w:val="lowerLetter"/>
      <w:lvlText w:val="%8."/>
      <w:lvlJc w:val="left"/>
      <w:pPr>
        <w:ind w:left="5760" w:hanging="360"/>
      </w:pPr>
    </w:lvl>
    <w:lvl w:ilvl="8" w:tplc="795AD68A" w:tentative="1">
      <w:start w:val="1"/>
      <w:numFmt w:val="lowerRoman"/>
      <w:lvlText w:val="%9."/>
      <w:lvlJc w:val="right"/>
      <w:pPr>
        <w:ind w:left="6480" w:hanging="180"/>
      </w:pPr>
    </w:lvl>
  </w:abstractNum>
  <w:abstractNum w:abstractNumId="14" w15:restartNumberingAfterBreak="0">
    <w:nsid w:val="0D1879C6"/>
    <w:multiLevelType w:val="hybridMultilevel"/>
    <w:tmpl w:val="C7221F32"/>
    <w:lvl w:ilvl="0" w:tplc="33F48984">
      <w:start w:val="1"/>
      <w:numFmt w:val="lowerRoman"/>
      <w:lvlText w:val="(%1)"/>
      <w:lvlJc w:val="left"/>
      <w:pPr>
        <w:ind w:left="928" w:hanging="360"/>
      </w:pPr>
      <w:rPr>
        <w:rFonts w:hint="default"/>
      </w:r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5" w15:restartNumberingAfterBreak="0">
    <w:nsid w:val="0ECC64B7"/>
    <w:multiLevelType w:val="hybridMultilevel"/>
    <w:tmpl w:val="E1A04312"/>
    <w:lvl w:ilvl="0" w:tplc="9F2AA28A">
      <w:start w:val="6"/>
      <w:numFmt w:val="decimal"/>
      <w:lvlText w:val="3.%1."/>
      <w:lvlJc w:val="left"/>
      <w:pPr>
        <w:tabs>
          <w:tab w:val="num" w:pos="1080"/>
        </w:tabs>
        <w:ind w:left="720" w:hanging="360"/>
      </w:pPr>
      <w:rPr>
        <w:rFonts w:ascii="Verdana" w:hAnsi="Verdana" w:cs="Times New Roman" w:hint="default"/>
        <w:b/>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F7246D0"/>
    <w:multiLevelType w:val="hybridMultilevel"/>
    <w:tmpl w:val="91841022"/>
    <w:lvl w:ilvl="0" w:tplc="36B641B4">
      <w:start w:val="1"/>
      <w:numFmt w:val="upperLetter"/>
      <w:lvlText w:val="(%1)"/>
      <w:lvlJc w:val="left"/>
      <w:pPr>
        <w:ind w:left="720" w:hanging="360"/>
      </w:pPr>
      <w:rPr>
        <w:rFonts w:ascii="Arial" w:hAnsi="Arial" w:cs="Arial" w:hint="default"/>
        <w:b/>
        <w:bCs/>
      </w:rPr>
    </w:lvl>
    <w:lvl w:ilvl="1" w:tplc="3EDABD2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33F0028C">
      <w:start w:val="1"/>
      <w:numFmt w:val="lowerLetter"/>
      <w:lvlText w:val="(%4)"/>
      <w:lvlJc w:val="left"/>
      <w:pPr>
        <w:ind w:left="2880" w:hanging="360"/>
      </w:pPr>
      <w:rPr>
        <w:rFonts w:hint="default"/>
      </w:rPr>
    </w:lvl>
    <w:lvl w:ilvl="4" w:tplc="6B0640A2">
      <w:start w:val="1"/>
      <w:numFmt w:val="decimal"/>
      <w:lvlText w:val="%5)"/>
      <w:lvlJc w:val="left"/>
      <w:pPr>
        <w:ind w:left="3600" w:hanging="360"/>
      </w:pPr>
      <w:rPr>
        <w:rFonts w:eastAsia="Helvetica Neue" w:hint="default"/>
        <w:b/>
        <w:i w:val="0"/>
      </w:rPr>
    </w:lvl>
    <w:lvl w:ilvl="5" w:tplc="71FAFF68">
      <w:start w:val="1"/>
      <w:numFmt w:val="decimal"/>
      <w:lvlText w:val="(%6)"/>
      <w:lvlJc w:val="left"/>
      <w:pPr>
        <w:ind w:left="4500" w:hanging="360"/>
      </w:pPr>
      <w:rPr>
        <w:rFonts w:eastAsia="Helvetica Neue" w:hint="default"/>
        <w:b/>
        <w:i w:val="0"/>
      </w:r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8" w15:restartNumberingAfterBreak="0">
    <w:nsid w:val="118262CC"/>
    <w:multiLevelType w:val="hybridMultilevel"/>
    <w:tmpl w:val="7E086A0C"/>
    <w:lvl w:ilvl="0" w:tplc="DB84D49E">
      <w:start w:val="1"/>
      <w:numFmt w:val="lowerLetter"/>
      <w:lvlText w:val="(%1)"/>
      <w:lvlJc w:val="left"/>
      <w:pPr>
        <w:ind w:left="1710" w:hanging="360"/>
      </w:pPr>
      <w:rPr>
        <w:rFonts w:hint="default"/>
        <w:b w:val="0"/>
        <w:i w:val="0"/>
        <w:w w:val="100"/>
      </w:rPr>
    </w:lvl>
    <w:lvl w:ilvl="1" w:tplc="04160019" w:tentative="1">
      <w:start w:val="1"/>
      <w:numFmt w:val="lowerLetter"/>
      <w:lvlText w:val="%2."/>
      <w:lvlJc w:val="left"/>
      <w:pPr>
        <w:ind w:left="2430" w:hanging="360"/>
      </w:pPr>
    </w:lvl>
    <w:lvl w:ilvl="2" w:tplc="0416001B">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19" w15:restartNumberingAfterBreak="0">
    <w:nsid w:val="12CB240A"/>
    <w:multiLevelType w:val="hybridMultilevel"/>
    <w:tmpl w:val="7E086A0C"/>
    <w:lvl w:ilvl="0" w:tplc="DB84D49E">
      <w:start w:val="1"/>
      <w:numFmt w:val="lowerLetter"/>
      <w:lvlText w:val="(%1)"/>
      <w:lvlJc w:val="left"/>
      <w:pPr>
        <w:ind w:left="1710" w:hanging="360"/>
      </w:pPr>
      <w:rPr>
        <w:rFonts w:hint="default"/>
        <w:b w:val="0"/>
        <w:i w:val="0"/>
        <w:w w:val="100"/>
      </w:rPr>
    </w:lvl>
    <w:lvl w:ilvl="1" w:tplc="04160019" w:tentative="1">
      <w:start w:val="1"/>
      <w:numFmt w:val="lowerLetter"/>
      <w:lvlText w:val="%2."/>
      <w:lvlJc w:val="left"/>
      <w:pPr>
        <w:ind w:left="2430" w:hanging="360"/>
      </w:pPr>
    </w:lvl>
    <w:lvl w:ilvl="2" w:tplc="0416001B">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20" w15:restartNumberingAfterBreak="0">
    <w:nsid w:val="15DD631C"/>
    <w:multiLevelType w:val="multilevel"/>
    <w:tmpl w:val="EB5EF25C"/>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6C67158"/>
    <w:multiLevelType w:val="hybridMultilevel"/>
    <w:tmpl w:val="D78CCEFC"/>
    <w:lvl w:ilvl="0" w:tplc="0E1A64A4">
      <w:start w:val="1"/>
      <w:numFmt w:val="upperLetter"/>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6C8289D"/>
    <w:multiLevelType w:val="hybridMultilevel"/>
    <w:tmpl w:val="7CBCDF72"/>
    <w:lvl w:ilvl="0" w:tplc="C6F05E8A">
      <w:start w:val="1"/>
      <w:numFmt w:val="upp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6E75BF0"/>
    <w:multiLevelType w:val="multilevel"/>
    <w:tmpl w:val="BE961696"/>
    <w:lvl w:ilvl="0">
      <w:start w:val="2"/>
      <w:numFmt w:val="decimal"/>
      <w:lvlText w:val="%1"/>
      <w:lvlJc w:val="left"/>
      <w:pPr>
        <w:ind w:left="510" w:hanging="51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170F3F49"/>
    <w:multiLevelType w:val="multilevel"/>
    <w:tmpl w:val="3CEEE09C"/>
    <w:lvl w:ilvl="0">
      <w:start w:val="1"/>
      <w:numFmt w:val="decimal"/>
      <w:lvlText w:val="%1"/>
      <w:lvlJc w:val="left"/>
      <w:pPr>
        <w:tabs>
          <w:tab w:val="num" w:pos="680"/>
        </w:tabs>
        <w:ind w:left="680" w:hanging="680"/>
      </w:pPr>
      <w:rPr>
        <w:rFonts w:ascii="Arial" w:hAnsi="Arial" w:cs="Arial"/>
        <w:b/>
        <w:caps w:val="0"/>
        <w:strike w:val="0"/>
        <w:dstrike w:val="0"/>
        <w:vanish w:val="0"/>
        <w:webHidden w:val="0"/>
        <w:color w:val="00000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1715316A"/>
    <w:multiLevelType w:val="singleLevel"/>
    <w:tmpl w:val="B50E752C"/>
    <w:lvl w:ilvl="0">
      <w:start w:val="1"/>
      <w:numFmt w:val="lowerRoman"/>
      <w:lvlText w:val="(%1)"/>
      <w:lvlJc w:val="left"/>
      <w:pPr>
        <w:tabs>
          <w:tab w:val="num" w:pos="1854"/>
        </w:tabs>
        <w:ind w:left="1854" w:hanging="720"/>
      </w:pPr>
      <w:rPr>
        <w:rFonts w:ascii="Arial" w:eastAsia="Times New Roman" w:hAnsi="Arial" w:cs="Arial" w:hint="default"/>
        <w:sz w:val="16"/>
        <w:szCs w:val="16"/>
      </w:rPr>
    </w:lvl>
  </w:abstractNum>
  <w:abstractNum w:abstractNumId="26" w15:restartNumberingAfterBreak="0">
    <w:nsid w:val="17E61268"/>
    <w:multiLevelType w:val="multilevel"/>
    <w:tmpl w:val="AC608A5C"/>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21BE3803"/>
    <w:multiLevelType w:val="singleLevel"/>
    <w:tmpl w:val="2932C54A"/>
    <w:lvl w:ilvl="0">
      <w:start w:val="1"/>
      <w:numFmt w:val="lowerRoman"/>
      <w:lvlText w:val="(%1)"/>
      <w:lvlJc w:val="left"/>
      <w:pPr>
        <w:tabs>
          <w:tab w:val="num" w:pos="1854"/>
        </w:tabs>
        <w:ind w:left="1854" w:hanging="720"/>
      </w:pPr>
      <w:rPr>
        <w:rFonts w:ascii="Trebuchet MS" w:eastAsia="Times New Roman" w:hAnsi="Trebuchet MS" w:cs="Calibri" w:hint="default"/>
      </w:rPr>
    </w:lvl>
  </w:abstractNum>
  <w:abstractNum w:abstractNumId="28" w15:restartNumberingAfterBreak="0">
    <w:nsid w:val="232A31D9"/>
    <w:multiLevelType w:val="hybridMultilevel"/>
    <w:tmpl w:val="6CC4F86C"/>
    <w:lvl w:ilvl="0" w:tplc="4426F3D4">
      <w:start w:val="1"/>
      <w:numFmt w:val="decimal"/>
      <w:pStyle w:val="NormalNumerada"/>
      <w:lvlText w:val="(%1)"/>
      <w:lvlJc w:val="left"/>
      <w:pPr>
        <w:tabs>
          <w:tab w:val="num" w:pos="360"/>
        </w:tabs>
        <w:ind w:left="360" w:hanging="360"/>
      </w:pPr>
      <w:rPr>
        <w:rFonts w:hint="default"/>
      </w:rPr>
    </w:lvl>
    <w:lvl w:ilvl="1" w:tplc="92DA2A3C">
      <w:start w:val="1"/>
      <w:numFmt w:val="lowerRoman"/>
      <w:lvlText w:val="%2."/>
      <w:lvlJc w:val="left"/>
      <w:pPr>
        <w:tabs>
          <w:tab w:val="num" w:pos="1440"/>
        </w:tabs>
        <w:ind w:left="1440" w:hanging="360"/>
      </w:pPr>
      <w:rPr>
        <w:rFonts w:hint="default"/>
      </w:rPr>
    </w:lvl>
    <w:lvl w:ilvl="2" w:tplc="89FA9B90" w:tentative="1">
      <w:start w:val="1"/>
      <w:numFmt w:val="lowerRoman"/>
      <w:lvlText w:val="%3."/>
      <w:lvlJc w:val="right"/>
      <w:pPr>
        <w:tabs>
          <w:tab w:val="num" w:pos="2160"/>
        </w:tabs>
        <w:ind w:left="2160" w:hanging="180"/>
      </w:pPr>
    </w:lvl>
    <w:lvl w:ilvl="3" w:tplc="8BF4A430" w:tentative="1">
      <w:start w:val="1"/>
      <w:numFmt w:val="decimal"/>
      <w:lvlText w:val="%4."/>
      <w:lvlJc w:val="left"/>
      <w:pPr>
        <w:tabs>
          <w:tab w:val="num" w:pos="2880"/>
        </w:tabs>
        <w:ind w:left="2880" w:hanging="360"/>
      </w:pPr>
    </w:lvl>
    <w:lvl w:ilvl="4" w:tplc="4BC65A9C" w:tentative="1">
      <w:start w:val="1"/>
      <w:numFmt w:val="lowerLetter"/>
      <w:lvlText w:val="%5."/>
      <w:lvlJc w:val="left"/>
      <w:pPr>
        <w:tabs>
          <w:tab w:val="num" w:pos="3600"/>
        </w:tabs>
        <w:ind w:left="3600" w:hanging="360"/>
      </w:pPr>
    </w:lvl>
    <w:lvl w:ilvl="5" w:tplc="6CE273E0" w:tentative="1">
      <w:start w:val="1"/>
      <w:numFmt w:val="lowerRoman"/>
      <w:lvlText w:val="%6."/>
      <w:lvlJc w:val="right"/>
      <w:pPr>
        <w:tabs>
          <w:tab w:val="num" w:pos="4320"/>
        </w:tabs>
        <w:ind w:left="4320" w:hanging="180"/>
      </w:pPr>
    </w:lvl>
    <w:lvl w:ilvl="6" w:tplc="E58A9C3A" w:tentative="1">
      <w:start w:val="1"/>
      <w:numFmt w:val="decimal"/>
      <w:lvlText w:val="%7."/>
      <w:lvlJc w:val="left"/>
      <w:pPr>
        <w:tabs>
          <w:tab w:val="num" w:pos="5040"/>
        </w:tabs>
        <w:ind w:left="5040" w:hanging="360"/>
      </w:pPr>
    </w:lvl>
    <w:lvl w:ilvl="7" w:tplc="C994E8AE" w:tentative="1">
      <w:start w:val="1"/>
      <w:numFmt w:val="lowerLetter"/>
      <w:lvlText w:val="%8."/>
      <w:lvlJc w:val="left"/>
      <w:pPr>
        <w:tabs>
          <w:tab w:val="num" w:pos="5760"/>
        </w:tabs>
        <w:ind w:left="5760" w:hanging="360"/>
      </w:pPr>
    </w:lvl>
    <w:lvl w:ilvl="8" w:tplc="EA02E196" w:tentative="1">
      <w:start w:val="1"/>
      <w:numFmt w:val="lowerRoman"/>
      <w:lvlText w:val="%9."/>
      <w:lvlJc w:val="right"/>
      <w:pPr>
        <w:tabs>
          <w:tab w:val="num" w:pos="6480"/>
        </w:tabs>
        <w:ind w:left="6480" w:hanging="180"/>
      </w:pPr>
    </w:lvl>
  </w:abstractNum>
  <w:abstractNum w:abstractNumId="29" w15:restartNumberingAfterBreak="0">
    <w:nsid w:val="25F44E50"/>
    <w:multiLevelType w:val="hybridMultilevel"/>
    <w:tmpl w:val="064AC32E"/>
    <w:lvl w:ilvl="0" w:tplc="4D8443F0">
      <w:start w:val="1"/>
      <w:numFmt w:val="lowerRoman"/>
      <w:lvlText w:val="(%1)"/>
      <w:lvlJc w:val="left"/>
      <w:pPr>
        <w:ind w:left="720" w:hanging="360"/>
      </w:pPr>
      <w:rPr>
        <w:rFonts w:ascii="Trebuchet MS" w:hAnsi="Trebuchet MS" w:cs="Times New Roman" w:hint="default"/>
        <w:b w:val="0"/>
        <w:bCs w:val="0"/>
        <w:sz w:val="20"/>
        <w:szCs w:val="20"/>
        <w:lang w:val="pt-BR"/>
      </w:rPr>
    </w:lvl>
    <w:lvl w:ilvl="1" w:tplc="9A1498BA" w:tentative="1">
      <w:start w:val="1"/>
      <w:numFmt w:val="lowerLetter"/>
      <w:lvlText w:val="%2."/>
      <w:lvlJc w:val="left"/>
      <w:pPr>
        <w:ind w:left="1440" w:hanging="360"/>
      </w:pPr>
    </w:lvl>
    <w:lvl w:ilvl="2" w:tplc="8A9016B0">
      <w:start w:val="1"/>
      <w:numFmt w:val="lowerRoman"/>
      <w:lvlText w:val="%3."/>
      <w:lvlJc w:val="right"/>
      <w:pPr>
        <w:ind w:left="2160" w:hanging="180"/>
      </w:pPr>
    </w:lvl>
    <w:lvl w:ilvl="3" w:tplc="B1242932" w:tentative="1">
      <w:start w:val="1"/>
      <w:numFmt w:val="decimal"/>
      <w:lvlText w:val="%4."/>
      <w:lvlJc w:val="left"/>
      <w:pPr>
        <w:ind w:left="2880" w:hanging="360"/>
      </w:pPr>
    </w:lvl>
    <w:lvl w:ilvl="4" w:tplc="CE66D660" w:tentative="1">
      <w:start w:val="1"/>
      <w:numFmt w:val="lowerLetter"/>
      <w:lvlText w:val="%5."/>
      <w:lvlJc w:val="left"/>
      <w:pPr>
        <w:ind w:left="3600" w:hanging="360"/>
      </w:pPr>
    </w:lvl>
    <w:lvl w:ilvl="5" w:tplc="E3E2E998" w:tentative="1">
      <w:start w:val="1"/>
      <w:numFmt w:val="lowerRoman"/>
      <w:lvlText w:val="%6."/>
      <w:lvlJc w:val="right"/>
      <w:pPr>
        <w:ind w:left="4320" w:hanging="180"/>
      </w:pPr>
    </w:lvl>
    <w:lvl w:ilvl="6" w:tplc="2D66FF34" w:tentative="1">
      <w:start w:val="1"/>
      <w:numFmt w:val="decimal"/>
      <w:lvlText w:val="%7."/>
      <w:lvlJc w:val="left"/>
      <w:pPr>
        <w:ind w:left="5040" w:hanging="360"/>
      </w:pPr>
    </w:lvl>
    <w:lvl w:ilvl="7" w:tplc="1C22BE64" w:tentative="1">
      <w:start w:val="1"/>
      <w:numFmt w:val="lowerLetter"/>
      <w:lvlText w:val="%8."/>
      <w:lvlJc w:val="left"/>
      <w:pPr>
        <w:ind w:left="5760" w:hanging="360"/>
      </w:pPr>
    </w:lvl>
    <w:lvl w:ilvl="8" w:tplc="79F4FF84" w:tentative="1">
      <w:start w:val="1"/>
      <w:numFmt w:val="lowerRoman"/>
      <w:lvlText w:val="%9."/>
      <w:lvlJc w:val="right"/>
      <w:pPr>
        <w:ind w:left="6480" w:hanging="180"/>
      </w:pPr>
    </w:lvl>
  </w:abstractNum>
  <w:abstractNum w:abstractNumId="30" w15:restartNumberingAfterBreak="0">
    <w:nsid w:val="2685690F"/>
    <w:multiLevelType w:val="multilevel"/>
    <w:tmpl w:val="67EC409C"/>
    <w:lvl w:ilvl="0">
      <w:start w:val="3"/>
      <w:numFmt w:val="decimal"/>
      <w:lvlText w:val="%1."/>
      <w:lvlJc w:val="left"/>
      <w:pPr>
        <w:tabs>
          <w:tab w:val="num" w:pos="720"/>
        </w:tabs>
        <w:ind w:left="720" w:hanging="720"/>
      </w:pPr>
      <w:rPr>
        <w:rFonts w:cs="Times New Roman" w:hint="default"/>
      </w:rPr>
    </w:lvl>
    <w:lvl w:ilvl="1">
      <w:start w:val="5"/>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15:restartNumberingAfterBreak="0">
    <w:nsid w:val="28C00E79"/>
    <w:multiLevelType w:val="hybridMultilevel"/>
    <w:tmpl w:val="DB18DBF4"/>
    <w:lvl w:ilvl="0" w:tplc="88C43724">
      <w:start w:val="1"/>
      <w:numFmt w:val="lowerRoman"/>
      <w:lvlText w:val="(%1)"/>
      <w:lvlJc w:val="left"/>
      <w:pPr>
        <w:tabs>
          <w:tab w:val="num" w:pos="1080"/>
        </w:tabs>
        <w:ind w:left="1080" w:hanging="72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32" w15:restartNumberingAfterBreak="0">
    <w:nsid w:val="2A3A2B95"/>
    <w:multiLevelType w:val="hybridMultilevel"/>
    <w:tmpl w:val="9AE81C8C"/>
    <w:lvl w:ilvl="0" w:tplc="CD54975E">
      <w:start w:val="1"/>
      <w:numFmt w:val="lowerLetter"/>
      <w:lvlText w:val="(%1)"/>
      <w:lvlJc w:val="left"/>
      <w:pPr>
        <w:ind w:left="360" w:hanging="360"/>
      </w:pPr>
      <w:rPr>
        <w:rFonts w:ascii="Trebuchet MS" w:hAnsi="Trebuchet MS" w:hint="default"/>
        <w:b/>
      </w:rPr>
    </w:lvl>
    <w:lvl w:ilvl="1" w:tplc="04160019">
      <w:start w:val="1"/>
      <w:numFmt w:val="lowerLetter"/>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1B9371F"/>
    <w:multiLevelType w:val="hybridMultilevel"/>
    <w:tmpl w:val="C238626C"/>
    <w:lvl w:ilvl="0" w:tplc="33F0028C">
      <w:start w:val="1"/>
      <w:numFmt w:val="lowerLetter"/>
      <w:lvlText w:val="(%1)"/>
      <w:lvlJc w:val="left"/>
      <w:pPr>
        <w:ind w:left="28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21F09A6"/>
    <w:multiLevelType w:val="hybridMultilevel"/>
    <w:tmpl w:val="544AF5E8"/>
    <w:lvl w:ilvl="0" w:tplc="5AB89ABA">
      <w:start w:val="1"/>
      <w:numFmt w:val="upperLetter"/>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2342276"/>
    <w:multiLevelType w:val="hybridMultilevel"/>
    <w:tmpl w:val="0D305CF0"/>
    <w:lvl w:ilvl="0" w:tplc="0E1A6FE4">
      <w:start w:val="4"/>
      <w:numFmt w:val="decimal"/>
      <w:lvlText w:val="(%1)"/>
      <w:lvlJc w:val="left"/>
      <w:pPr>
        <w:ind w:left="1279" w:hanging="570"/>
      </w:pPr>
      <w:rPr>
        <w:rFonts w:hint="default"/>
        <w:b/>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6" w15:restartNumberingAfterBreak="0">
    <w:nsid w:val="325E79BE"/>
    <w:multiLevelType w:val="hybridMultilevel"/>
    <w:tmpl w:val="086C5E30"/>
    <w:lvl w:ilvl="0" w:tplc="04160017">
      <w:start w:val="1"/>
      <w:numFmt w:val="lowerLetter"/>
      <w:lvlText w:val="%1)"/>
      <w:lvlJc w:val="left"/>
      <w:pPr>
        <w:tabs>
          <w:tab w:val="num" w:pos="360"/>
        </w:tabs>
        <w:ind w:left="360" w:hanging="360"/>
      </w:pPr>
      <w:rPr>
        <w:rFonts w:cs="Times New Roman"/>
      </w:rPr>
    </w:lvl>
    <w:lvl w:ilvl="1" w:tplc="0416001B">
      <w:start w:val="1"/>
      <w:numFmt w:val="lowerRoman"/>
      <w:lvlText w:val="%2."/>
      <w:lvlJc w:val="righ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7" w15:restartNumberingAfterBreak="0">
    <w:nsid w:val="33737206"/>
    <w:multiLevelType w:val="multilevel"/>
    <w:tmpl w:val="1CE4A684"/>
    <w:lvl w:ilvl="0">
      <w:start w:val="7"/>
      <w:numFmt w:val="decimal"/>
      <w:lvlText w:val="%1."/>
      <w:lvlJc w:val="left"/>
      <w:pPr>
        <w:ind w:left="360" w:hanging="360"/>
      </w:pPr>
      <w:rPr>
        <w:rFonts w:hint="default"/>
        <w:color w:val="FFFFFF" w:themeColor="background1"/>
        <w:u w:val="single"/>
      </w:rPr>
    </w:lvl>
    <w:lvl w:ilvl="1">
      <w:start w:val="1"/>
      <w:numFmt w:val="decimal"/>
      <w:lvlText w:val="%1.%2."/>
      <w:lvlJc w:val="left"/>
      <w:pPr>
        <w:ind w:left="360" w:hanging="360"/>
      </w:pPr>
      <w:rPr>
        <w:rFonts w:hint="default"/>
        <w:b w:val="0"/>
        <w:bCs w:val="0"/>
        <w:i w:val="0"/>
        <w:iCs w:val="0"/>
        <w:u w:val="none"/>
      </w:rPr>
    </w:lvl>
    <w:lvl w:ilvl="2">
      <w:start w:val="1"/>
      <w:numFmt w:val="decimal"/>
      <w:lvlText w:val="%1.%2.%3."/>
      <w:lvlJc w:val="left"/>
      <w:pPr>
        <w:ind w:left="1288" w:hanging="720"/>
      </w:pPr>
      <w:rPr>
        <w:rFonts w:hint="default"/>
        <w:b w:val="0"/>
        <w:bCs w:val="0"/>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8" w15:restartNumberingAfterBreak="0">
    <w:nsid w:val="34BE2B1D"/>
    <w:multiLevelType w:val="hybridMultilevel"/>
    <w:tmpl w:val="A468B312"/>
    <w:lvl w:ilvl="0" w:tplc="39361A7A">
      <w:start w:val="13"/>
      <w:numFmt w:val="decimal"/>
      <w:lvlText w:val="4.%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58D2D76"/>
    <w:multiLevelType w:val="hybridMultilevel"/>
    <w:tmpl w:val="E79CE3D0"/>
    <w:lvl w:ilvl="0" w:tplc="F21A8514">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72667D0"/>
    <w:multiLevelType w:val="hybridMultilevel"/>
    <w:tmpl w:val="DCA2D742"/>
    <w:lvl w:ilvl="0" w:tplc="04160001">
      <w:start w:val="1"/>
      <w:numFmt w:val="bullet"/>
      <w:lvlText w:val=""/>
      <w:lvlJc w:val="left"/>
      <w:pPr>
        <w:ind w:left="1429" w:hanging="360"/>
      </w:pPr>
      <w:rPr>
        <w:rFonts w:ascii="Symbol" w:hAnsi="Symbol" w:hint="default"/>
      </w:rPr>
    </w:lvl>
    <w:lvl w:ilvl="1" w:tplc="7D42B5D2">
      <w:start w:val="1"/>
      <w:numFmt w:val="bullet"/>
      <w:lvlText w:val="o"/>
      <w:lvlJc w:val="left"/>
      <w:pPr>
        <w:ind w:left="2149" w:hanging="360"/>
      </w:pPr>
      <w:rPr>
        <w:rFonts w:ascii="Courier New" w:hAnsi="Courier New" w:cs="Courier New" w:hint="default"/>
        <w:color w:val="000000" w:themeColor="text1"/>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1" w15:restartNumberingAfterBreak="0">
    <w:nsid w:val="3B992819"/>
    <w:multiLevelType w:val="multilevel"/>
    <w:tmpl w:val="225CA55C"/>
    <w:lvl w:ilvl="0">
      <w:start w:val="1"/>
      <w:numFmt w:val="lowerRoman"/>
      <w:lvlText w:val="(%1)"/>
      <w:lvlJc w:val="left"/>
      <w:pPr>
        <w:ind w:left="1080" w:firstLine="360"/>
      </w:pPr>
      <w:rPr>
        <w:rFonts w:ascii="Trebuchet MS" w:eastAsia="Arial" w:hAnsi="Trebuchet MS" w:cs="Times New Roman" w:hint="default"/>
        <w:b/>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2" w15:restartNumberingAfterBreak="0">
    <w:nsid w:val="3ED3635D"/>
    <w:multiLevelType w:val="multilevel"/>
    <w:tmpl w:val="5E8CBD2A"/>
    <w:lvl w:ilvl="0">
      <w:start w:val="3"/>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lowerLetter"/>
      <w:lvlText w:val="%3)"/>
      <w:lvlJc w:val="left"/>
      <w:pPr>
        <w:ind w:left="360" w:hanging="36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3EFE60E0"/>
    <w:multiLevelType w:val="multilevel"/>
    <w:tmpl w:val="F46ED604"/>
    <w:lvl w:ilvl="0">
      <w:start w:val="1"/>
      <w:numFmt w:val="decimal"/>
      <w:lvlText w:val="%1."/>
      <w:lvlJc w:val="left"/>
      <w:pPr>
        <w:tabs>
          <w:tab w:val="num" w:pos="851"/>
        </w:tabs>
        <w:ind w:left="851" w:hanging="851"/>
      </w:pPr>
      <w:rPr>
        <w:rFonts w:ascii="Trebuchet MS" w:eastAsia="Times New Roman" w:hAnsi="Trebuchet MS" w:cs="Tahoma" w:hint="default"/>
        <w:b/>
        <w:i w:val="0"/>
        <w:sz w:val="20"/>
        <w:szCs w:val="20"/>
      </w:rPr>
    </w:lvl>
    <w:lvl w:ilvl="1">
      <w:start w:val="1"/>
      <w:numFmt w:val="decimal"/>
      <w:lvlText w:val="%1.%2"/>
      <w:lvlJc w:val="left"/>
      <w:pPr>
        <w:tabs>
          <w:tab w:val="num" w:pos="1844"/>
        </w:tabs>
        <w:ind w:left="993" w:firstLine="0"/>
      </w:pPr>
      <w:rPr>
        <w:rFonts w:hint="default"/>
        <w:b/>
        <w:i w:val="0"/>
        <w:sz w:val="20"/>
        <w:szCs w:val="20"/>
      </w:rPr>
    </w:lvl>
    <w:lvl w:ilvl="2">
      <w:start w:val="1"/>
      <w:numFmt w:val="decimal"/>
      <w:lvlText w:val="%1.%2.%3"/>
      <w:lvlJc w:val="left"/>
      <w:pPr>
        <w:tabs>
          <w:tab w:val="num" w:pos="851"/>
        </w:tabs>
        <w:ind w:left="0" w:firstLine="0"/>
      </w:pPr>
      <w:rPr>
        <w:rFonts w:ascii="Trebuchet MS" w:hAnsi="Trebuchet MS" w:cs="Tahoma" w:hint="default"/>
        <w:b/>
        <w:i w:val="0"/>
        <w:sz w:val="20"/>
        <w:szCs w:val="20"/>
      </w:rPr>
    </w:lvl>
    <w:lvl w:ilvl="3">
      <w:start w:val="1"/>
      <w:numFmt w:val="decimal"/>
      <w:lvlText w:val="%1.%2.%3.%4"/>
      <w:lvlJc w:val="left"/>
      <w:pPr>
        <w:tabs>
          <w:tab w:val="num" w:pos="1843"/>
        </w:tabs>
        <w:ind w:left="142" w:firstLine="851"/>
      </w:pPr>
      <w:rPr>
        <w:rFonts w:hint="default"/>
        <w:b/>
        <w:i w:val="0"/>
        <w:sz w:val="20"/>
        <w:szCs w:val="20"/>
      </w:rPr>
    </w:lvl>
    <w:lvl w:ilvl="4">
      <w:start w:val="1"/>
      <w:numFmt w:val="lowerRoman"/>
      <w:lvlText w:val="(%5)"/>
      <w:lvlJc w:val="left"/>
      <w:pPr>
        <w:tabs>
          <w:tab w:val="num" w:pos="1418"/>
        </w:tabs>
        <w:ind w:left="1418" w:hanging="567"/>
      </w:pPr>
      <w:rPr>
        <w:rFonts w:ascii="Trebuchet MS" w:hAnsi="Trebuchet MS" w:cs="Tahoma" w:hint="default"/>
        <w:b/>
        <w:i w:val="0"/>
        <w:sz w:val="20"/>
        <w:szCs w:val="20"/>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401474A3"/>
    <w:multiLevelType w:val="hybridMultilevel"/>
    <w:tmpl w:val="FB56A6AE"/>
    <w:lvl w:ilvl="0" w:tplc="DB38B4DC">
      <w:start w:val="1"/>
      <w:numFmt w:val="lowerRoman"/>
      <w:lvlText w:val="(%1)"/>
      <w:lvlJc w:val="left"/>
      <w:pPr>
        <w:ind w:left="2421" w:hanging="360"/>
      </w:pPr>
      <w:rPr>
        <w:rFonts w:hint="default"/>
        <w:b w:val="0"/>
      </w:rPr>
    </w:lvl>
    <w:lvl w:ilvl="1" w:tplc="04160019">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5" w15:restartNumberingAfterBreak="0">
    <w:nsid w:val="403570A5"/>
    <w:multiLevelType w:val="multilevel"/>
    <w:tmpl w:val="70700E94"/>
    <w:lvl w:ilvl="0">
      <w:start w:val="9"/>
      <w:numFmt w:val="decimal"/>
      <w:lvlText w:val="%1."/>
      <w:lvlJc w:val="left"/>
      <w:pPr>
        <w:ind w:left="540" w:hanging="540"/>
      </w:pPr>
      <w:rPr>
        <w:rFonts w:hint="default"/>
      </w:rPr>
    </w:lvl>
    <w:lvl w:ilvl="1">
      <w:start w:val="2"/>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46" w15:restartNumberingAfterBreak="0">
    <w:nsid w:val="4219703D"/>
    <w:multiLevelType w:val="multilevel"/>
    <w:tmpl w:val="0FD49B62"/>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Restart w:val="0"/>
      <w:isLg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7" w15:restartNumberingAfterBreak="0">
    <w:nsid w:val="42F20FCE"/>
    <w:multiLevelType w:val="hybridMultilevel"/>
    <w:tmpl w:val="8ACA1012"/>
    <w:lvl w:ilvl="0" w:tplc="D368E310">
      <w:start w:val="1"/>
      <w:numFmt w:val="decimal"/>
      <w:lvlText w:val="3.%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3E43823"/>
    <w:multiLevelType w:val="hybridMultilevel"/>
    <w:tmpl w:val="BA7A4850"/>
    <w:lvl w:ilvl="0" w:tplc="EEAC0344">
      <w:start w:val="1"/>
      <w:numFmt w:val="lowerLetter"/>
      <w:lvlText w:val="(%1)"/>
      <w:lvlJc w:val="left"/>
      <w:pPr>
        <w:ind w:left="20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9" w15:restartNumberingAfterBreak="0">
    <w:nsid w:val="45B32FB2"/>
    <w:multiLevelType w:val="multilevel"/>
    <w:tmpl w:val="82F0BF06"/>
    <w:lvl w:ilvl="0">
      <w:start w:val="3"/>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3)"/>
      <w:lvlJc w:val="left"/>
      <w:pPr>
        <w:ind w:left="360" w:hanging="36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5D244E9"/>
    <w:multiLevelType w:val="hybridMultilevel"/>
    <w:tmpl w:val="AA180560"/>
    <w:lvl w:ilvl="0" w:tplc="8EF0F5B4">
      <w:start w:val="1"/>
      <w:numFmt w:val="lowerRoman"/>
      <w:lvlText w:val="(%1)"/>
      <w:lvlJc w:val="left"/>
      <w:pPr>
        <w:ind w:left="2204" w:hanging="360"/>
      </w:pPr>
      <w:rPr>
        <w:rFonts w:ascii="Verdana" w:hAnsi="Verdana" w:cs="Times New Roman" w:hint="default"/>
        <w:b w:val="0"/>
        <w:bCs w:val="0"/>
        <w:sz w:val="20"/>
        <w:szCs w:val="20"/>
        <w:lang w:val="pt-BR"/>
      </w:rPr>
    </w:lvl>
    <w:lvl w:ilvl="1" w:tplc="9A1498BA" w:tentative="1">
      <w:start w:val="1"/>
      <w:numFmt w:val="lowerLetter"/>
      <w:lvlText w:val="%2."/>
      <w:lvlJc w:val="left"/>
      <w:pPr>
        <w:ind w:left="2924" w:hanging="360"/>
      </w:pPr>
    </w:lvl>
    <w:lvl w:ilvl="2" w:tplc="8A9016B0">
      <w:start w:val="1"/>
      <w:numFmt w:val="lowerRoman"/>
      <w:lvlText w:val="%3."/>
      <w:lvlJc w:val="right"/>
      <w:pPr>
        <w:ind w:left="3644" w:hanging="180"/>
      </w:pPr>
    </w:lvl>
    <w:lvl w:ilvl="3" w:tplc="B1242932" w:tentative="1">
      <w:start w:val="1"/>
      <w:numFmt w:val="decimal"/>
      <w:lvlText w:val="%4."/>
      <w:lvlJc w:val="left"/>
      <w:pPr>
        <w:ind w:left="4364" w:hanging="360"/>
      </w:pPr>
    </w:lvl>
    <w:lvl w:ilvl="4" w:tplc="CE66D660" w:tentative="1">
      <w:start w:val="1"/>
      <w:numFmt w:val="lowerLetter"/>
      <w:lvlText w:val="%5."/>
      <w:lvlJc w:val="left"/>
      <w:pPr>
        <w:ind w:left="5084" w:hanging="360"/>
      </w:pPr>
    </w:lvl>
    <w:lvl w:ilvl="5" w:tplc="E3E2E998" w:tentative="1">
      <w:start w:val="1"/>
      <w:numFmt w:val="lowerRoman"/>
      <w:lvlText w:val="%6."/>
      <w:lvlJc w:val="right"/>
      <w:pPr>
        <w:ind w:left="5804" w:hanging="180"/>
      </w:pPr>
    </w:lvl>
    <w:lvl w:ilvl="6" w:tplc="2D66FF34" w:tentative="1">
      <w:start w:val="1"/>
      <w:numFmt w:val="decimal"/>
      <w:lvlText w:val="%7."/>
      <w:lvlJc w:val="left"/>
      <w:pPr>
        <w:ind w:left="6524" w:hanging="360"/>
      </w:pPr>
    </w:lvl>
    <w:lvl w:ilvl="7" w:tplc="1C22BE64" w:tentative="1">
      <w:start w:val="1"/>
      <w:numFmt w:val="lowerLetter"/>
      <w:lvlText w:val="%8."/>
      <w:lvlJc w:val="left"/>
      <w:pPr>
        <w:ind w:left="7244" w:hanging="360"/>
      </w:pPr>
    </w:lvl>
    <w:lvl w:ilvl="8" w:tplc="79F4FF84" w:tentative="1">
      <w:start w:val="1"/>
      <w:numFmt w:val="lowerRoman"/>
      <w:lvlText w:val="%9."/>
      <w:lvlJc w:val="right"/>
      <w:pPr>
        <w:ind w:left="7964" w:hanging="180"/>
      </w:pPr>
    </w:lvl>
  </w:abstractNum>
  <w:abstractNum w:abstractNumId="51" w15:restartNumberingAfterBreak="0">
    <w:nsid w:val="477D45BC"/>
    <w:multiLevelType w:val="hybridMultilevel"/>
    <w:tmpl w:val="56C07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7F25013"/>
    <w:multiLevelType w:val="hybridMultilevel"/>
    <w:tmpl w:val="FA040A5A"/>
    <w:lvl w:ilvl="0" w:tplc="693214FA">
      <w:start w:val="1"/>
      <w:numFmt w:val="lowerLetter"/>
      <w:lvlText w:val="(%1)"/>
      <w:lvlJc w:val="left"/>
      <w:pPr>
        <w:ind w:left="720" w:hanging="360"/>
      </w:pPr>
      <w:rPr>
        <w:rFonts w:ascii="Verdana" w:hAnsi="Verdana" w:cs="Times New Roman" w:hint="default"/>
        <w:b w:val="0"/>
        <w:i w:val="0"/>
        <w:sz w:val="20"/>
        <w:szCs w:val="20"/>
      </w:rPr>
    </w:lvl>
    <w:lvl w:ilvl="1" w:tplc="1CBCDFF8" w:tentative="1">
      <w:start w:val="1"/>
      <w:numFmt w:val="lowerLetter"/>
      <w:lvlText w:val="%2."/>
      <w:lvlJc w:val="left"/>
      <w:pPr>
        <w:ind w:left="1440" w:hanging="360"/>
      </w:pPr>
    </w:lvl>
    <w:lvl w:ilvl="2" w:tplc="B5122884" w:tentative="1">
      <w:start w:val="1"/>
      <w:numFmt w:val="lowerRoman"/>
      <w:lvlText w:val="%3."/>
      <w:lvlJc w:val="right"/>
      <w:pPr>
        <w:ind w:left="2160" w:hanging="180"/>
      </w:pPr>
    </w:lvl>
    <w:lvl w:ilvl="3" w:tplc="CF30FE8C" w:tentative="1">
      <w:start w:val="1"/>
      <w:numFmt w:val="decimal"/>
      <w:lvlText w:val="%4."/>
      <w:lvlJc w:val="left"/>
      <w:pPr>
        <w:ind w:left="2880" w:hanging="360"/>
      </w:pPr>
    </w:lvl>
    <w:lvl w:ilvl="4" w:tplc="E5E28A5C" w:tentative="1">
      <w:start w:val="1"/>
      <w:numFmt w:val="lowerLetter"/>
      <w:lvlText w:val="%5."/>
      <w:lvlJc w:val="left"/>
      <w:pPr>
        <w:ind w:left="3600" w:hanging="360"/>
      </w:pPr>
    </w:lvl>
    <w:lvl w:ilvl="5" w:tplc="81760A6C" w:tentative="1">
      <w:start w:val="1"/>
      <w:numFmt w:val="lowerRoman"/>
      <w:lvlText w:val="%6."/>
      <w:lvlJc w:val="right"/>
      <w:pPr>
        <w:ind w:left="4320" w:hanging="180"/>
      </w:pPr>
    </w:lvl>
    <w:lvl w:ilvl="6" w:tplc="1B526E2A" w:tentative="1">
      <w:start w:val="1"/>
      <w:numFmt w:val="decimal"/>
      <w:lvlText w:val="%7."/>
      <w:lvlJc w:val="left"/>
      <w:pPr>
        <w:ind w:left="5040" w:hanging="360"/>
      </w:pPr>
    </w:lvl>
    <w:lvl w:ilvl="7" w:tplc="C8ECAE6C" w:tentative="1">
      <w:start w:val="1"/>
      <w:numFmt w:val="lowerLetter"/>
      <w:lvlText w:val="%8."/>
      <w:lvlJc w:val="left"/>
      <w:pPr>
        <w:ind w:left="5760" w:hanging="360"/>
      </w:pPr>
    </w:lvl>
    <w:lvl w:ilvl="8" w:tplc="19760B68" w:tentative="1">
      <w:start w:val="1"/>
      <w:numFmt w:val="lowerRoman"/>
      <w:lvlText w:val="%9."/>
      <w:lvlJc w:val="right"/>
      <w:pPr>
        <w:ind w:left="6480" w:hanging="180"/>
      </w:pPr>
    </w:lvl>
  </w:abstractNum>
  <w:abstractNum w:abstractNumId="53" w15:restartNumberingAfterBreak="0">
    <w:nsid w:val="48231772"/>
    <w:multiLevelType w:val="multilevel"/>
    <w:tmpl w:val="AC608A5C"/>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489F44F7"/>
    <w:multiLevelType w:val="multilevel"/>
    <w:tmpl w:val="084A78AA"/>
    <w:lvl w:ilvl="0">
      <w:start w:val="3"/>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C83703A"/>
    <w:multiLevelType w:val="multilevel"/>
    <w:tmpl w:val="5D32CA52"/>
    <w:lvl w:ilvl="0">
      <w:start w:val="1"/>
      <w:numFmt w:val="decimal"/>
      <w:lvlText w:val="%1."/>
      <w:lvlJc w:val="left"/>
      <w:pPr>
        <w:ind w:left="360" w:hanging="360"/>
      </w:pPr>
      <w:rPr>
        <w:b/>
      </w:rPr>
    </w:lvl>
    <w:lvl w:ilvl="1">
      <w:start w:val="1"/>
      <w:numFmt w:val="decimal"/>
      <w:lvlText w:val="%1.%2."/>
      <w:lvlJc w:val="left"/>
      <w:pPr>
        <w:ind w:left="792" w:hanging="432"/>
      </w:pPr>
      <w:rPr>
        <w:rFonts w:ascii="Segoe UI" w:hAnsi="Segoe UI" w:cs="Segoe UI" w:hint="default"/>
        <w:b/>
        <w:bCs/>
        <w:sz w:val="20"/>
        <w:szCs w:val="20"/>
      </w:rPr>
    </w:lvl>
    <w:lvl w:ilvl="2">
      <w:start w:val="1"/>
      <w:numFmt w:val="decimal"/>
      <w:lvlText w:val="%1.%2.%3."/>
      <w:lvlJc w:val="left"/>
      <w:pPr>
        <w:ind w:left="1224" w:hanging="504"/>
      </w:pPr>
      <w:rPr>
        <w:rFonts w:ascii="Segoe UI" w:hAnsi="Segoe UI" w:cs="Segoe UI" w:hint="default"/>
        <w:b/>
        <w:bCs w:val="0"/>
        <w:i w:val="0"/>
        <w:iCs w:val="0"/>
        <w:sz w:val="20"/>
        <w:szCs w:val="20"/>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CC31A1F"/>
    <w:multiLevelType w:val="hybridMultilevel"/>
    <w:tmpl w:val="08A88AF0"/>
    <w:lvl w:ilvl="0" w:tplc="7C88E8B4">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4FC20408"/>
    <w:multiLevelType w:val="hybridMultilevel"/>
    <w:tmpl w:val="86328C7C"/>
    <w:lvl w:ilvl="0" w:tplc="864A4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994E9C"/>
    <w:multiLevelType w:val="hybridMultilevel"/>
    <w:tmpl w:val="5F8AC676"/>
    <w:lvl w:ilvl="0" w:tplc="3A0ADD0C">
      <w:start w:val="9"/>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529C7220"/>
    <w:multiLevelType w:val="hybridMultilevel"/>
    <w:tmpl w:val="5A8299A6"/>
    <w:lvl w:ilvl="0" w:tplc="9774D79C">
      <w:start w:val="1"/>
      <w:numFmt w:val="decimal"/>
      <w:lvlText w:val="1.%1"/>
      <w:lvlJc w:val="left"/>
      <w:pPr>
        <w:ind w:left="720" w:hanging="360"/>
      </w:pPr>
      <w:rPr>
        <w:rFonts w:hint="default"/>
      </w:rPr>
    </w:lvl>
    <w:lvl w:ilvl="1" w:tplc="09C08F1A">
      <w:start w:val="1"/>
      <w:numFmt w:val="low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53983055"/>
    <w:multiLevelType w:val="hybridMultilevel"/>
    <w:tmpl w:val="1BEE00BC"/>
    <w:lvl w:ilvl="0" w:tplc="2A5EA41A">
      <w:start w:val="1"/>
      <w:numFmt w:val="lowerRoman"/>
      <w:lvlText w:val="(%1)"/>
      <w:lvlJc w:val="left"/>
      <w:pPr>
        <w:ind w:left="1170" w:hanging="720"/>
      </w:pPr>
      <w:rPr>
        <w:rFonts w:ascii="Verdana" w:eastAsia="Times New Roman" w:hAnsi="Verdana" w:cs="Times New Roman" w:hint="default"/>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1" w15:restartNumberingAfterBreak="0">
    <w:nsid w:val="53BB7F0B"/>
    <w:multiLevelType w:val="multilevel"/>
    <w:tmpl w:val="E5269F1A"/>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rFonts w:ascii="Trebuchet MS" w:hAnsi="Trebuchet MS" w:hint="default"/>
        <w:b w:val="0"/>
        <w:i w:val="0"/>
        <w:sz w:val="20"/>
        <w:szCs w:val="20"/>
      </w:rPr>
    </w:lvl>
    <w:lvl w:ilvl="2">
      <w:start w:val="1"/>
      <w:numFmt w:val="decimal"/>
      <w:lvlText w:val="%1.%2.%3."/>
      <w:lvlJc w:val="left"/>
      <w:pPr>
        <w:ind w:left="1922" w:hanging="504"/>
      </w:pPr>
      <w:rPr>
        <w:rFonts w:ascii="Trebuchet MS" w:hAnsi="Trebuchet MS"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4520295"/>
    <w:multiLevelType w:val="hybridMultilevel"/>
    <w:tmpl w:val="7E086A0C"/>
    <w:lvl w:ilvl="0" w:tplc="FFFFFFFF">
      <w:start w:val="1"/>
      <w:numFmt w:val="lowerLetter"/>
      <w:lvlText w:val="(%1)"/>
      <w:lvlJc w:val="left"/>
      <w:pPr>
        <w:ind w:left="1710" w:hanging="360"/>
      </w:pPr>
      <w:rPr>
        <w:rFonts w:hint="default"/>
        <w:b w:val="0"/>
        <w:i w:val="0"/>
        <w:w w:val="100"/>
      </w:rPr>
    </w:lvl>
    <w:lvl w:ilvl="1" w:tplc="FFFFFFFF" w:tentative="1">
      <w:start w:val="1"/>
      <w:numFmt w:val="lowerLetter"/>
      <w:lvlText w:val="%2."/>
      <w:lvlJc w:val="left"/>
      <w:pPr>
        <w:ind w:left="2430" w:hanging="360"/>
      </w:pPr>
    </w:lvl>
    <w:lvl w:ilvl="2" w:tplc="FFFFFFFF">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63" w15:restartNumberingAfterBreak="0">
    <w:nsid w:val="563E4BEE"/>
    <w:multiLevelType w:val="hybridMultilevel"/>
    <w:tmpl w:val="0B287F72"/>
    <w:lvl w:ilvl="0" w:tplc="D14CD6AC">
      <w:start w:val="6"/>
      <w:numFmt w:val="decimal"/>
      <w:lvlText w:val="(%1)"/>
      <w:lvlJc w:val="left"/>
      <w:pPr>
        <w:ind w:left="720" w:hanging="360"/>
      </w:pPr>
      <w:rPr>
        <w:rFonts w:eastAsia="Cambria"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58BF5613"/>
    <w:multiLevelType w:val="multilevel"/>
    <w:tmpl w:val="2AF67D0C"/>
    <w:lvl w:ilvl="0">
      <w:start w:val="1"/>
      <w:numFmt w:val="upperRoman"/>
      <w:pStyle w:val="titulo1"/>
      <w:lvlText w:val="Cláusula %1"/>
      <w:lvlJc w:val="left"/>
      <w:pPr>
        <w:tabs>
          <w:tab w:val="num" w:pos="0"/>
        </w:tabs>
        <w:ind w:left="1985" w:firstLine="0"/>
      </w:pPr>
      <w:rPr>
        <w:rFonts w:ascii="Cambria" w:hAnsi="Cambria" w:cs="Arial" w:hint="default"/>
        <w:b/>
        <w:i w:val="0"/>
        <w:caps/>
        <w:sz w:val="22"/>
        <w:szCs w:val="22"/>
      </w:rPr>
    </w:lvl>
    <w:lvl w:ilvl="1">
      <w:start w:val="1"/>
      <w:numFmt w:val="decimal"/>
      <w:isLgl/>
      <w:lvlText w:val="%1.%2."/>
      <w:lvlJc w:val="left"/>
      <w:pPr>
        <w:tabs>
          <w:tab w:val="num" w:pos="0"/>
        </w:tabs>
        <w:ind w:left="0" w:firstLine="0"/>
      </w:pPr>
      <w:rPr>
        <w:rFonts w:ascii="Cambria" w:hAnsi="Cambria" w:cs="Arial" w:hint="default"/>
        <w:b w:val="0"/>
        <w:i w:val="0"/>
        <w:sz w:val="20"/>
        <w:szCs w:val="20"/>
        <w:u w:val="none"/>
        <w:vertAlign w:val="baseline"/>
      </w:rPr>
    </w:lvl>
    <w:lvl w:ilvl="2">
      <w:start w:val="1"/>
      <w:numFmt w:val="decimal"/>
      <w:pStyle w:val="titulo3"/>
      <w:isLgl/>
      <w:lvlText w:val="%1.%2.%3."/>
      <w:lvlJc w:val="left"/>
      <w:pPr>
        <w:tabs>
          <w:tab w:val="num" w:pos="0"/>
        </w:tabs>
        <w:ind w:left="0" w:firstLine="0"/>
      </w:pPr>
      <w:rPr>
        <w:rFonts w:ascii="Cambria" w:hAnsi="Cambria" w:cs="Arial" w:hint="default"/>
        <w:b/>
        <w:i w:val="0"/>
        <w:sz w:val="18"/>
        <w:szCs w:val="18"/>
        <w:lang w:val="pt-BR"/>
      </w:rPr>
    </w:lvl>
    <w:lvl w:ilvl="3">
      <w:start w:val="1"/>
      <w:numFmt w:val="decimal"/>
      <w:pStyle w:val="titulo4"/>
      <w:isLgl/>
      <w:lvlText w:val="%1.%2.%3.%4."/>
      <w:lvlJc w:val="left"/>
      <w:pPr>
        <w:tabs>
          <w:tab w:val="num" w:pos="491"/>
        </w:tabs>
        <w:ind w:left="851" w:firstLine="0"/>
      </w:pPr>
      <w:rPr>
        <w:rFonts w:ascii="Cambria" w:hAnsi="Cambria" w:cs="Arial" w:hint="default"/>
        <w:b w:val="0"/>
        <w:i w:val="0"/>
        <w:sz w:val="18"/>
        <w:szCs w:val="18"/>
      </w:rPr>
    </w:lvl>
    <w:lvl w:ilvl="4">
      <w:start w:val="1"/>
      <w:numFmt w:val="decimal"/>
      <w:pStyle w:val="titulo5"/>
      <w:isLgl/>
      <w:lvlText w:val="%1.%2.%3.%4.%5."/>
      <w:lvlJc w:val="left"/>
      <w:pPr>
        <w:tabs>
          <w:tab w:val="num" w:pos="0"/>
        </w:tabs>
        <w:ind w:left="0" w:firstLine="357"/>
      </w:pPr>
      <w:rPr>
        <w:rFonts w:ascii="Arial" w:hAnsi="Arial" w:cs="Arial" w:hint="default"/>
        <w:b w:val="0"/>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5" w15:restartNumberingAfterBreak="0">
    <w:nsid w:val="5B44077A"/>
    <w:multiLevelType w:val="hybridMultilevel"/>
    <w:tmpl w:val="F6F23FCE"/>
    <w:lvl w:ilvl="0" w:tplc="B4D6029A">
      <w:start w:val="2"/>
      <w:numFmt w:val="lowerRoman"/>
      <w:lvlText w:val="(%1)"/>
      <w:lvlJc w:val="left"/>
      <w:pPr>
        <w:ind w:left="1890" w:hanging="360"/>
      </w:pPr>
      <w:rPr>
        <w:rFonts w:hint="default"/>
        <w:w w:val="0"/>
      </w:rPr>
    </w:lvl>
    <w:lvl w:ilvl="1" w:tplc="04160019" w:tentative="1">
      <w:start w:val="1"/>
      <w:numFmt w:val="lowerLetter"/>
      <w:lvlText w:val="%2."/>
      <w:lvlJc w:val="left"/>
      <w:pPr>
        <w:ind w:left="2610" w:hanging="360"/>
      </w:pPr>
    </w:lvl>
    <w:lvl w:ilvl="2" w:tplc="0416001B" w:tentative="1">
      <w:start w:val="1"/>
      <w:numFmt w:val="lowerRoman"/>
      <w:lvlText w:val="%3."/>
      <w:lvlJc w:val="right"/>
      <w:pPr>
        <w:ind w:left="3330" w:hanging="180"/>
      </w:pPr>
    </w:lvl>
    <w:lvl w:ilvl="3" w:tplc="0416000F" w:tentative="1">
      <w:start w:val="1"/>
      <w:numFmt w:val="decimal"/>
      <w:lvlText w:val="%4."/>
      <w:lvlJc w:val="left"/>
      <w:pPr>
        <w:ind w:left="4050" w:hanging="360"/>
      </w:pPr>
    </w:lvl>
    <w:lvl w:ilvl="4" w:tplc="04160019" w:tentative="1">
      <w:start w:val="1"/>
      <w:numFmt w:val="lowerLetter"/>
      <w:lvlText w:val="%5."/>
      <w:lvlJc w:val="left"/>
      <w:pPr>
        <w:ind w:left="4770" w:hanging="360"/>
      </w:pPr>
    </w:lvl>
    <w:lvl w:ilvl="5" w:tplc="0416001B" w:tentative="1">
      <w:start w:val="1"/>
      <w:numFmt w:val="lowerRoman"/>
      <w:lvlText w:val="%6."/>
      <w:lvlJc w:val="right"/>
      <w:pPr>
        <w:ind w:left="5490" w:hanging="180"/>
      </w:pPr>
    </w:lvl>
    <w:lvl w:ilvl="6" w:tplc="0416000F" w:tentative="1">
      <w:start w:val="1"/>
      <w:numFmt w:val="decimal"/>
      <w:lvlText w:val="%7."/>
      <w:lvlJc w:val="left"/>
      <w:pPr>
        <w:ind w:left="6210" w:hanging="360"/>
      </w:pPr>
    </w:lvl>
    <w:lvl w:ilvl="7" w:tplc="04160019" w:tentative="1">
      <w:start w:val="1"/>
      <w:numFmt w:val="lowerLetter"/>
      <w:lvlText w:val="%8."/>
      <w:lvlJc w:val="left"/>
      <w:pPr>
        <w:ind w:left="6930" w:hanging="360"/>
      </w:pPr>
    </w:lvl>
    <w:lvl w:ilvl="8" w:tplc="0416001B" w:tentative="1">
      <w:start w:val="1"/>
      <w:numFmt w:val="lowerRoman"/>
      <w:lvlText w:val="%9."/>
      <w:lvlJc w:val="right"/>
      <w:pPr>
        <w:ind w:left="7650" w:hanging="180"/>
      </w:pPr>
    </w:lvl>
  </w:abstractNum>
  <w:abstractNum w:abstractNumId="66" w15:restartNumberingAfterBreak="0">
    <w:nsid w:val="5C271E4A"/>
    <w:multiLevelType w:val="hybridMultilevel"/>
    <w:tmpl w:val="65E2ED40"/>
    <w:lvl w:ilvl="0" w:tplc="E9A85A84">
      <w:start w:val="1"/>
      <w:numFmt w:val="lowerRoman"/>
      <w:lvlText w:val="(%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5E94229B"/>
    <w:multiLevelType w:val="hybridMultilevel"/>
    <w:tmpl w:val="35823A10"/>
    <w:lvl w:ilvl="0" w:tplc="EBC2FE76">
      <w:start w:val="1"/>
      <w:numFmt w:val="lowerRoman"/>
      <w:lvlText w:val="(%1)"/>
      <w:lvlJc w:val="left"/>
      <w:pPr>
        <w:ind w:left="720" w:hanging="360"/>
      </w:pPr>
      <w:rPr>
        <w:rFonts w:ascii="Verdana" w:hAnsi="Verdana" w:cs="Times New Roman" w:hint="default"/>
        <w:b w:val="0"/>
        <w:bCs w:val="0"/>
        <w:lang w:val="pt-BR"/>
      </w:rPr>
    </w:lvl>
    <w:lvl w:ilvl="1" w:tplc="9A1498BA" w:tentative="1">
      <w:start w:val="1"/>
      <w:numFmt w:val="lowerLetter"/>
      <w:lvlText w:val="%2."/>
      <w:lvlJc w:val="left"/>
      <w:pPr>
        <w:ind w:left="1440" w:hanging="360"/>
      </w:pPr>
    </w:lvl>
    <w:lvl w:ilvl="2" w:tplc="8A9016B0">
      <w:start w:val="1"/>
      <w:numFmt w:val="lowerRoman"/>
      <w:lvlText w:val="%3."/>
      <w:lvlJc w:val="right"/>
      <w:pPr>
        <w:ind w:left="2160" w:hanging="180"/>
      </w:pPr>
    </w:lvl>
    <w:lvl w:ilvl="3" w:tplc="B1242932" w:tentative="1">
      <w:start w:val="1"/>
      <w:numFmt w:val="decimal"/>
      <w:lvlText w:val="%4."/>
      <w:lvlJc w:val="left"/>
      <w:pPr>
        <w:ind w:left="2880" w:hanging="360"/>
      </w:pPr>
    </w:lvl>
    <w:lvl w:ilvl="4" w:tplc="CE66D660" w:tentative="1">
      <w:start w:val="1"/>
      <w:numFmt w:val="lowerLetter"/>
      <w:lvlText w:val="%5."/>
      <w:lvlJc w:val="left"/>
      <w:pPr>
        <w:ind w:left="3600" w:hanging="360"/>
      </w:pPr>
    </w:lvl>
    <w:lvl w:ilvl="5" w:tplc="E3E2E998" w:tentative="1">
      <w:start w:val="1"/>
      <w:numFmt w:val="lowerRoman"/>
      <w:lvlText w:val="%6."/>
      <w:lvlJc w:val="right"/>
      <w:pPr>
        <w:ind w:left="4320" w:hanging="180"/>
      </w:pPr>
    </w:lvl>
    <w:lvl w:ilvl="6" w:tplc="2D66FF34" w:tentative="1">
      <w:start w:val="1"/>
      <w:numFmt w:val="decimal"/>
      <w:lvlText w:val="%7."/>
      <w:lvlJc w:val="left"/>
      <w:pPr>
        <w:ind w:left="5040" w:hanging="360"/>
      </w:pPr>
    </w:lvl>
    <w:lvl w:ilvl="7" w:tplc="1C22BE64" w:tentative="1">
      <w:start w:val="1"/>
      <w:numFmt w:val="lowerLetter"/>
      <w:lvlText w:val="%8."/>
      <w:lvlJc w:val="left"/>
      <w:pPr>
        <w:ind w:left="5760" w:hanging="360"/>
      </w:pPr>
    </w:lvl>
    <w:lvl w:ilvl="8" w:tplc="79F4FF84" w:tentative="1">
      <w:start w:val="1"/>
      <w:numFmt w:val="lowerRoman"/>
      <w:lvlText w:val="%9."/>
      <w:lvlJc w:val="right"/>
      <w:pPr>
        <w:ind w:left="6480" w:hanging="180"/>
      </w:pPr>
    </w:lvl>
  </w:abstractNum>
  <w:abstractNum w:abstractNumId="68" w15:restartNumberingAfterBreak="0">
    <w:nsid w:val="5EF36888"/>
    <w:multiLevelType w:val="multilevel"/>
    <w:tmpl w:val="CB480FA0"/>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862"/>
        </w:tabs>
        <w:ind w:left="862" w:hanging="720"/>
      </w:pPr>
      <w:rPr>
        <w:rFonts w:ascii="Trebuchet MS" w:hAnsi="Trebuchet MS" w:cs="Times New Roman" w:hint="default"/>
        <w:b w:val="0"/>
        <w:bCs/>
        <w:i w:val="0"/>
        <w:iCs/>
        <w:spacing w:val="0"/>
        <w:sz w:val="20"/>
        <w:szCs w:val="2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69" w15:restartNumberingAfterBreak="0">
    <w:nsid w:val="603468F3"/>
    <w:multiLevelType w:val="hybridMultilevel"/>
    <w:tmpl w:val="47560728"/>
    <w:lvl w:ilvl="0" w:tplc="04160001">
      <w:start w:val="1"/>
      <w:numFmt w:val="bullet"/>
      <w:lvlText w:val=""/>
      <w:lvlJc w:val="left"/>
      <w:pPr>
        <w:ind w:left="1582" w:hanging="360"/>
      </w:pPr>
      <w:rPr>
        <w:rFonts w:ascii="Symbol" w:hAnsi="Symbol" w:hint="default"/>
      </w:rPr>
    </w:lvl>
    <w:lvl w:ilvl="1" w:tplc="04160003" w:tentative="1">
      <w:start w:val="1"/>
      <w:numFmt w:val="bullet"/>
      <w:lvlText w:val="o"/>
      <w:lvlJc w:val="left"/>
      <w:pPr>
        <w:ind w:left="2302" w:hanging="360"/>
      </w:pPr>
      <w:rPr>
        <w:rFonts w:ascii="Courier New" w:hAnsi="Courier New" w:cs="Courier New" w:hint="default"/>
      </w:rPr>
    </w:lvl>
    <w:lvl w:ilvl="2" w:tplc="04160005" w:tentative="1">
      <w:start w:val="1"/>
      <w:numFmt w:val="bullet"/>
      <w:lvlText w:val=""/>
      <w:lvlJc w:val="left"/>
      <w:pPr>
        <w:ind w:left="3022" w:hanging="360"/>
      </w:pPr>
      <w:rPr>
        <w:rFonts w:ascii="Wingdings" w:hAnsi="Wingdings" w:hint="default"/>
      </w:rPr>
    </w:lvl>
    <w:lvl w:ilvl="3" w:tplc="04160001" w:tentative="1">
      <w:start w:val="1"/>
      <w:numFmt w:val="bullet"/>
      <w:lvlText w:val=""/>
      <w:lvlJc w:val="left"/>
      <w:pPr>
        <w:ind w:left="3742" w:hanging="360"/>
      </w:pPr>
      <w:rPr>
        <w:rFonts w:ascii="Symbol" w:hAnsi="Symbol" w:hint="default"/>
      </w:rPr>
    </w:lvl>
    <w:lvl w:ilvl="4" w:tplc="04160003" w:tentative="1">
      <w:start w:val="1"/>
      <w:numFmt w:val="bullet"/>
      <w:lvlText w:val="o"/>
      <w:lvlJc w:val="left"/>
      <w:pPr>
        <w:ind w:left="4462" w:hanging="360"/>
      </w:pPr>
      <w:rPr>
        <w:rFonts w:ascii="Courier New" w:hAnsi="Courier New" w:cs="Courier New" w:hint="default"/>
      </w:rPr>
    </w:lvl>
    <w:lvl w:ilvl="5" w:tplc="04160005" w:tentative="1">
      <w:start w:val="1"/>
      <w:numFmt w:val="bullet"/>
      <w:lvlText w:val=""/>
      <w:lvlJc w:val="left"/>
      <w:pPr>
        <w:ind w:left="5182" w:hanging="360"/>
      </w:pPr>
      <w:rPr>
        <w:rFonts w:ascii="Wingdings" w:hAnsi="Wingdings" w:hint="default"/>
      </w:rPr>
    </w:lvl>
    <w:lvl w:ilvl="6" w:tplc="04160001" w:tentative="1">
      <w:start w:val="1"/>
      <w:numFmt w:val="bullet"/>
      <w:lvlText w:val=""/>
      <w:lvlJc w:val="left"/>
      <w:pPr>
        <w:ind w:left="5902" w:hanging="360"/>
      </w:pPr>
      <w:rPr>
        <w:rFonts w:ascii="Symbol" w:hAnsi="Symbol" w:hint="default"/>
      </w:rPr>
    </w:lvl>
    <w:lvl w:ilvl="7" w:tplc="04160003" w:tentative="1">
      <w:start w:val="1"/>
      <w:numFmt w:val="bullet"/>
      <w:lvlText w:val="o"/>
      <w:lvlJc w:val="left"/>
      <w:pPr>
        <w:ind w:left="6622" w:hanging="360"/>
      </w:pPr>
      <w:rPr>
        <w:rFonts w:ascii="Courier New" w:hAnsi="Courier New" w:cs="Courier New" w:hint="default"/>
      </w:rPr>
    </w:lvl>
    <w:lvl w:ilvl="8" w:tplc="04160005" w:tentative="1">
      <w:start w:val="1"/>
      <w:numFmt w:val="bullet"/>
      <w:lvlText w:val=""/>
      <w:lvlJc w:val="left"/>
      <w:pPr>
        <w:ind w:left="7342" w:hanging="360"/>
      </w:pPr>
      <w:rPr>
        <w:rFonts w:ascii="Wingdings" w:hAnsi="Wingdings" w:hint="default"/>
      </w:rPr>
    </w:lvl>
  </w:abstractNum>
  <w:abstractNum w:abstractNumId="70" w15:restartNumberingAfterBreak="0">
    <w:nsid w:val="613D3D5F"/>
    <w:multiLevelType w:val="hybridMultilevel"/>
    <w:tmpl w:val="5B342D6C"/>
    <w:lvl w:ilvl="0" w:tplc="04160001">
      <w:start w:val="1"/>
      <w:numFmt w:val="bullet"/>
      <w:lvlText w:val=""/>
      <w:lvlJc w:val="left"/>
      <w:pPr>
        <w:ind w:left="1582" w:hanging="360"/>
      </w:pPr>
      <w:rPr>
        <w:rFonts w:ascii="Symbol" w:hAnsi="Symbol" w:hint="default"/>
      </w:rPr>
    </w:lvl>
    <w:lvl w:ilvl="1" w:tplc="04160003" w:tentative="1">
      <w:start w:val="1"/>
      <w:numFmt w:val="bullet"/>
      <w:lvlText w:val="o"/>
      <w:lvlJc w:val="left"/>
      <w:pPr>
        <w:ind w:left="2302" w:hanging="360"/>
      </w:pPr>
      <w:rPr>
        <w:rFonts w:ascii="Courier New" w:hAnsi="Courier New" w:cs="Courier New" w:hint="default"/>
      </w:rPr>
    </w:lvl>
    <w:lvl w:ilvl="2" w:tplc="04160005" w:tentative="1">
      <w:start w:val="1"/>
      <w:numFmt w:val="bullet"/>
      <w:lvlText w:val=""/>
      <w:lvlJc w:val="left"/>
      <w:pPr>
        <w:ind w:left="3022" w:hanging="360"/>
      </w:pPr>
      <w:rPr>
        <w:rFonts w:ascii="Wingdings" w:hAnsi="Wingdings" w:hint="default"/>
      </w:rPr>
    </w:lvl>
    <w:lvl w:ilvl="3" w:tplc="04160001" w:tentative="1">
      <w:start w:val="1"/>
      <w:numFmt w:val="bullet"/>
      <w:lvlText w:val=""/>
      <w:lvlJc w:val="left"/>
      <w:pPr>
        <w:ind w:left="3742" w:hanging="360"/>
      </w:pPr>
      <w:rPr>
        <w:rFonts w:ascii="Symbol" w:hAnsi="Symbol" w:hint="default"/>
      </w:rPr>
    </w:lvl>
    <w:lvl w:ilvl="4" w:tplc="04160003" w:tentative="1">
      <w:start w:val="1"/>
      <w:numFmt w:val="bullet"/>
      <w:lvlText w:val="o"/>
      <w:lvlJc w:val="left"/>
      <w:pPr>
        <w:ind w:left="4462" w:hanging="360"/>
      </w:pPr>
      <w:rPr>
        <w:rFonts w:ascii="Courier New" w:hAnsi="Courier New" w:cs="Courier New" w:hint="default"/>
      </w:rPr>
    </w:lvl>
    <w:lvl w:ilvl="5" w:tplc="04160005" w:tentative="1">
      <w:start w:val="1"/>
      <w:numFmt w:val="bullet"/>
      <w:lvlText w:val=""/>
      <w:lvlJc w:val="left"/>
      <w:pPr>
        <w:ind w:left="5182" w:hanging="360"/>
      </w:pPr>
      <w:rPr>
        <w:rFonts w:ascii="Wingdings" w:hAnsi="Wingdings" w:hint="default"/>
      </w:rPr>
    </w:lvl>
    <w:lvl w:ilvl="6" w:tplc="04160001" w:tentative="1">
      <w:start w:val="1"/>
      <w:numFmt w:val="bullet"/>
      <w:lvlText w:val=""/>
      <w:lvlJc w:val="left"/>
      <w:pPr>
        <w:ind w:left="5902" w:hanging="360"/>
      </w:pPr>
      <w:rPr>
        <w:rFonts w:ascii="Symbol" w:hAnsi="Symbol" w:hint="default"/>
      </w:rPr>
    </w:lvl>
    <w:lvl w:ilvl="7" w:tplc="04160003" w:tentative="1">
      <w:start w:val="1"/>
      <w:numFmt w:val="bullet"/>
      <w:lvlText w:val="o"/>
      <w:lvlJc w:val="left"/>
      <w:pPr>
        <w:ind w:left="6622" w:hanging="360"/>
      </w:pPr>
      <w:rPr>
        <w:rFonts w:ascii="Courier New" w:hAnsi="Courier New" w:cs="Courier New" w:hint="default"/>
      </w:rPr>
    </w:lvl>
    <w:lvl w:ilvl="8" w:tplc="04160005" w:tentative="1">
      <w:start w:val="1"/>
      <w:numFmt w:val="bullet"/>
      <w:lvlText w:val=""/>
      <w:lvlJc w:val="left"/>
      <w:pPr>
        <w:ind w:left="7342" w:hanging="360"/>
      </w:pPr>
      <w:rPr>
        <w:rFonts w:ascii="Wingdings" w:hAnsi="Wingdings" w:hint="default"/>
      </w:rPr>
    </w:lvl>
  </w:abstractNum>
  <w:abstractNum w:abstractNumId="71" w15:restartNumberingAfterBreak="0">
    <w:nsid w:val="618029E5"/>
    <w:multiLevelType w:val="hybridMultilevel"/>
    <w:tmpl w:val="BBD20F7C"/>
    <w:lvl w:ilvl="0" w:tplc="33F48984">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64AD1632"/>
    <w:multiLevelType w:val="hybridMultilevel"/>
    <w:tmpl w:val="1ECCF188"/>
    <w:lvl w:ilvl="0" w:tplc="B4D6029A">
      <w:start w:val="2"/>
      <w:numFmt w:val="lowerRoman"/>
      <w:lvlText w:val="(%1)"/>
      <w:lvlJc w:val="left"/>
      <w:pPr>
        <w:ind w:left="1080" w:hanging="720"/>
      </w:pPr>
      <w:rPr>
        <w:rFonts w:hint="default"/>
        <w:w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651B17CF"/>
    <w:multiLevelType w:val="hybridMultilevel"/>
    <w:tmpl w:val="4650F190"/>
    <w:lvl w:ilvl="0" w:tplc="D59E87D4">
      <w:start w:val="12"/>
      <w:numFmt w:val="lowerLetter"/>
      <w:lvlText w:val="(%1)"/>
      <w:lvlJc w:val="left"/>
      <w:pPr>
        <w:tabs>
          <w:tab w:val="num" w:pos="1070"/>
        </w:tabs>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663F4E65"/>
    <w:multiLevelType w:val="hybridMultilevel"/>
    <w:tmpl w:val="F83CA9A4"/>
    <w:lvl w:ilvl="0" w:tplc="9CF02918">
      <w:start w:val="1"/>
      <w:numFmt w:val="lowerLetter"/>
      <w:lvlText w:val="(%1)"/>
      <w:lvlJc w:val="left"/>
      <w:pPr>
        <w:tabs>
          <w:tab w:val="num" w:pos="737"/>
        </w:tabs>
      </w:pPr>
      <w:rPr>
        <w:rFonts w:ascii="Trebuchet MS" w:hAnsi="Trebuchet MS" w:cs="Times New Roman" w:hint="default"/>
        <w:b w:val="0"/>
        <w:i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5" w15:restartNumberingAfterBreak="0">
    <w:nsid w:val="67D234C2"/>
    <w:multiLevelType w:val="multilevel"/>
    <w:tmpl w:val="2F94CB82"/>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1004"/>
        </w:tabs>
        <w:ind w:left="1004" w:hanging="720"/>
      </w:pPr>
      <w:rPr>
        <w:rFonts w:ascii="Trebuchet MS" w:hAnsi="Trebuchet MS" w:cs="Times New Roman" w:hint="default"/>
        <w:spacing w:val="0"/>
        <w:sz w:val="20"/>
        <w:szCs w:val="2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76" w15:restartNumberingAfterBreak="0">
    <w:nsid w:val="68A25D15"/>
    <w:multiLevelType w:val="hybridMultilevel"/>
    <w:tmpl w:val="1C6A5524"/>
    <w:lvl w:ilvl="0" w:tplc="354E4882">
      <w:start w:val="4"/>
      <w:numFmt w:val="bullet"/>
      <w:lvlText w:val=""/>
      <w:lvlJc w:val="left"/>
      <w:pPr>
        <w:ind w:left="2061" w:hanging="360"/>
      </w:pPr>
      <w:rPr>
        <w:rFonts w:ascii="Wingdings" w:eastAsia="Times New Roman" w:hAnsi="Wingdings" w:cs="Arial" w:hint="default"/>
      </w:rPr>
    </w:lvl>
    <w:lvl w:ilvl="1" w:tplc="04160003" w:tentative="1">
      <w:start w:val="1"/>
      <w:numFmt w:val="bullet"/>
      <w:lvlText w:val="o"/>
      <w:lvlJc w:val="left"/>
      <w:pPr>
        <w:ind w:left="2781" w:hanging="360"/>
      </w:pPr>
      <w:rPr>
        <w:rFonts w:ascii="Courier New" w:hAnsi="Courier New" w:cs="Courier New" w:hint="default"/>
      </w:rPr>
    </w:lvl>
    <w:lvl w:ilvl="2" w:tplc="04160005" w:tentative="1">
      <w:start w:val="1"/>
      <w:numFmt w:val="bullet"/>
      <w:lvlText w:val=""/>
      <w:lvlJc w:val="left"/>
      <w:pPr>
        <w:ind w:left="3501" w:hanging="360"/>
      </w:pPr>
      <w:rPr>
        <w:rFonts w:ascii="Wingdings" w:hAnsi="Wingdings" w:hint="default"/>
      </w:rPr>
    </w:lvl>
    <w:lvl w:ilvl="3" w:tplc="04160001" w:tentative="1">
      <w:start w:val="1"/>
      <w:numFmt w:val="bullet"/>
      <w:lvlText w:val=""/>
      <w:lvlJc w:val="left"/>
      <w:pPr>
        <w:ind w:left="4221" w:hanging="360"/>
      </w:pPr>
      <w:rPr>
        <w:rFonts w:ascii="Symbol" w:hAnsi="Symbol" w:hint="default"/>
      </w:rPr>
    </w:lvl>
    <w:lvl w:ilvl="4" w:tplc="04160003" w:tentative="1">
      <w:start w:val="1"/>
      <w:numFmt w:val="bullet"/>
      <w:lvlText w:val="o"/>
      <w:lvlJc w:val="left"/>
      <w:pPr>
        <w:ind w:left="4941" w:hanging="360"/>
      </w:pPr>
      <w:rPr>
        <w:rFonts w:ascii="Courier New" w:hAnsi="Courier New" w:cs="Courier New" w:hint="default"/>
      </w:rPr>
    </w:lvl>
    <w:lvl w:ilvl="5" w:tplc="04160005" w:tentative="1">
      <w:start w:val="1"/>
      <w:numFmt w:val="bullet"/>
      <w:lvlText w:val=""/>
      <w:lvlJc w:val="left"/>
      <w:pPr>
        <w:ind w:left="5661" w:hanging="360"/>
      </w:pPr>
      <w:rPr>
        <w:rFonts w:ascii="Wingdings" w:hAnsi="Wingdings" w:hint="default"/>
      </w:rPr>
    </w:lvl>
    <w:lvl w:ilvl="6" w:tplc="04160001" w:tentative="1">
      <w:start w:val="1"/>
      <w:numFmt w:val="bullet"/>
      <w:lvlText w:val=""/>
      <w:lvlJc w:val="left"/>
      <w:pPr>
        <w:ind w:left="6381" w:hanging="360"/>
      </w:pPr>
      <w:rPr>
        <w:rFonts w:ascii="Symbol" w:hAnsi="Symbol" w:hint="default"/>
      </w:rPr>
    </w:lvl>
    <w:lvl w:ilvl="7" w:tplc="04160003" w:tentative="1">
      <w:start w:val="1"/>
      <w:numFmt w:val="bullet"/>
      <w:lvlText w:val="o"/>
      <w:lvlJc w:val="left"/>
      <w:pPr>
        <w:ind w:left="7101" w:hanging="360"/>
      </w:pPr>
      <w:rPr>
        <w:rFonts w:ascii="Courier New" w:hAnsi="Courier New" w:cs="Courier New" w:hint="default"/>
      </w:rPr>
    </w:lvl>
    <w:lvl w:ilvl="8" w:tplc="04160005" w:tentative="1">
      <w:start w:val="1"/>
      <w:numFmt w:val="bullet"/>
      <w:lvlText w:val=""/>
      <w:lvlJc w:val="left"/>
      <w:pPr>
        <w:ind w:left="7821" w:hanging="360"/>
      </w:pPr>
      <w:rPr>
        <w:rFonts w:ascii="Wingdings" w:hAnsi="Wingdings" w:hint="default"/>
      </w:rPr>
    </w:lvl>
  </w:abstractNum>
  <w:abstractNum w:abstractNumId="77" w15:restartNumberingAfterBreak="0">
    <w:nsid w:val="6A2F5CED"/>
    <w:multiLevelType w:val="hybridMultilevel"/>
    <w:tmpl w:val="6128B6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8" w15:restartNumberingAfterBreak="0">
    <w:nsid w:val="6A8E2A84"/>
    <w:multiLevelType w:val="hybridMultilevel"/>
    <w:tmpl w:val="EEF831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6B6E24F7"/>
    <w:multiLevelType w:val="hybridMultilevel"/>
    <w:tmpl w:val="8160C458"/>
    <w:lvl w:ilvl="0" w:tplc="EA8E0D18">
      <w:start w:val="1"/>
      <w:numFmt w:val="lowerLetter"/>
      <w:lvlText w:val="(%1)"/>
      <w:lvlJc w:val="left"/>
      <w:pPr>
        <w:ind w:left="360" w:hanging="360"/>
      </w:pPr>
      <w:rPr>
        <w:rFonts w:ascii="Trebuchet MS" w:hAnsi="Trebuchet MS" w:hint="default"/>
        <w:b/>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236523B"/>
    <w:multiLevelType w:val="multilevel"/>
    <w:tmpl w:val="FE1E7DB4"/>
    <w:lvl w:ilvl="0">
      <w:start w:val="1"/>
      <w:numFmt w:val="decimal"/>
      <w:lvlText w:val="CLÁUSULA %1"/>
      <w:lvlJc w:val="left"/>
      <w:pPr>
        <w:ind w:left="360" w:hanging="360"/>
      </w:pPr>
      <w:rPr>
        <w:rFonts w:ascii="Times New Roman" w:hAnsi="Times New Roman" w:cs="Times New Roman" w:hint="default"/>
        <w:b/>
        <w:smallCaps/>
      </w:rPr>
    </w:lvl>
    <w:lvl w:ilvl="1">
      <w:start w:val="1"/>
      <w:numFmt w:val="decimal"/>
      <w:pStyle w:val="MGINvel2"/>
      <w:lvlText w:val="%1.%2."/>
      <w:lvlJc w:val="left"/>
      <w:pPr>
        <w:ind w:left="792" w:hanging="432"/>
      </w:pPr>
      <w:rPr>
        <w:rFonts w:cs="Times New Roman"/>
      </w:rPr>
    </w:lvl>
    <w:lvl w:ilvl="2">
      <w:start w:val="1"/>
      <w:numFmt w:val="decimal"/>
      <w:pStyle w:val="MGINvel3"/>
      <w:lvlText w:val="%1.%2.%3."/>
      <w:lvlJc w:val="left"/>
      <w:pPr>
        <w:ind w:left="4190" w:hanging="504"/>
      </w:pPr>
      <w:rPr>
        <w:rFonts w:cs="Times New Roman"/>
        <w:b w:val="0"/>
      </w:rPr>
    </w:lvl>
    <w:lvl w:ilvl="3">
      <w:start w:val="1"/>
      <w:numFmt w:val="decimal"/>
      <w:pStyle w:val="MGINvel4"/>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2" w15:restartNumberingAfterBreak="0">
    <w:nsid w:val="76461E66"/>
    <w:multiLevelType w:val="multilevel"/>
    <w:tmpl w:val="C5F0000A"/>
    <w:lvl w:ilvl="0">
      <w:start w:val="1"/>
      <w:numFmt w:val="upperRoman"/>
      <w:pStyle w:val="ArticleL1"/>
      <w:suff w:val="nothing"/>
      <w:lvlText w:val="CLÁUSULA %1"/>
      <w:lvlJc w:val="left"/>
      <w:pPr>
        <w:tabs>
          <w:tab w:val="num" w:pos="4690"/>
        </w:tabs>
        <w:ind w:left="3970" w:firstLine="0"/>
      </w:pPr>
      <w:rPr>
        <w:rFonts w:ascii="Times New Roman" w:hAnsi="Times New Roman" w:cs="Times New Roman"/>
        <w:b/>
        <w:i w:val="0"/>
        <w:caps/>
        <w:smallCaps w:val="0"/>
        <w:sz w:val="24"/>
        <w:u w:val="none"/>
      </w:rPr>
    </w:lvl>
    <w:lvl w:ilvl="1">
      <w:start w:val="1"/>
      <w:numFmt w:val="decimal"/>
      <w:pStyle w:val="ArticleL2"/>
      <w:isLgl/>
      <w:lvlText w:val="%1.%2."/>
      <w:lvlJc w:val="left"/>
      <w:pPr>
        <w:tabs>
          <w:tab w:val="num" w:pos="720"/>
        </w:tabs>
        <w:ind w:left="720" w:hanging="720"/>
      </w:pPr>
      <w:rPr>
        <w:rFonts w:ascii="Garamond" w:hAnsi="Garamond" w:cs="Times New Roman" w:hint="default"/>
        <w:b/>
        <w:i w:val="0"/>
        <w:caps w:val="0"/>
        <w:sz w:val="24"/>
        <w:u w:val="none"/>
      </w:rPr>
    </w:lvl>
    <w:lvl w:ilvl="2">
      <w:start w:val="1"/>
      <w:numFmt w:val="decimal"/>
      <w:pStyle w:val="ArticleL3"/>
      <w:isLgl/>
      <w:lvlText w:val="%1.%2.%3"/>
      <w:lvlJc w:val="left"/>
      <w:pPr>
        <w:tabs>
          <w:tab w:val="num" w:pos="1920"/>
        </w:tabs>
        <w:ind w:left="1920" w:hanging="720"/>
      </w:pPr>
      <w:rPr>
        <w:b w:val="0"/>
        <w:i w:val="0"/>
        <w:caps w:val="0"/>
        <w:u w:val="none"/>
      </w:rPr>
    </w:lvl>
    <w:lvl w:ilvl="3">
      <w:start w:val="1"/>
      <w:numFmt w:val="lowerLetter"/>
      <w:pStyle w:val="ArticleL4"/>
      <w:lvlText w:val="(%4)"/>
      <w:lvlJc w:val="left"/>
      <w:pPr>
        <w:tabs>
          <w:tab w:val="num" w:pos="1440"/>
        </w:tabs>
        <w:ind w:left="1440" w:hanging="720"/>
      </w:pPr>
      <w:rPr>
        <w:rFonts w:ascii="Garamond" w:eastAsia="Times New Roman" w:hAnsi="Garamond" w:cs="Times New Roman" w:hint="default"/>
        <w:b w:val="0"/>
        <w:i w:val="0"/>
        <w:caps w:val="0"/>
        <w:color w:val="auto"/>
        <w:sz w:val="24"/>
        <w:szCs w:val="24"/>
        <w:u w:val="none"/>
      </w:rPr>
    </w:lvl>
    <w:lvl w:ilvl="4">
      <w:start w:val="1"/>
      <w:numFmt w:val="lowerLetter"/>
      <w:pStyle w:val="ArticleL3"/>
      <w:lvlText w:val="(%5)"/>
      <w:lvlJc w:val="left"/>
      <w:pPr>
        <w:tabs>
          <w:tab w:val="num" w:pos="2160"/>
        </w:tabs>
        <w:ind w:left="2160" w:hanging="720"/>
      </w:pPr>
      <w:rPr>
        <w:rFonts w:ascii="Garamond" w:hAnsi="Garamond" w:cs="Times New Roman" w:hint="default"/>
        <w:b w:val="0"/>
        <w:i w:val="0"/>
        <w:caps w:val="0"/>
        <w:u w:val="none"/>
      </w:rPr>
    </w:lvl>
    <w:lvl w:ilvl="5">
      <w:start w:val="1"/>
      <w:numFmt w:val="decimal"/>
      <w:pStyle w:val="ArticleL4"/>
      <w:lvlText w:val="%5.%6)"/>
      <w:lvlJc w:val="left"/>
      <w:pPr>
        <w:tabs>
          <w:tab w:val="num" w:pos="2989"/>
        </w:tabs>
        <w:ind w:left="2989" w:hanging="720"/>
      </w:pPr>
      <w:rPr>
        <w:rFonts w:ascii="Garamond" w:hAnsi="Garamond" w:hint="default"/>
        <w:b w:val="0"/>
        <w:i w:val="0"/>
        <w:caps w:val="0"/>
        <w:u w:val="none"/>
      </w:rPr>
    </w:lvl>
    <w:lvl w:ilvl="6">
      <w:start w:val="1"/>
      <w:numFmt w:val="lowerRoman"/>
      <w:pStyle w:val="ArticleL5"/>
      <w:lvlText w:val="%7."/>
      <w:lvlJc w:val="left"/>
      <w:pPr>
        <w:tabs>
          <w:tab w:val="num" w:pos="5040"/>
        </w:tabs>
        <w:ind w:left="0" w:firstLine="4320"/>
      </w:pPr>
      <w:rPr>
        <w:b w:val="0"/>
        <w:i w:val="0"/>
        <w:caps w:val="0"/>
        <w:u w:val="none"/>
      </w:rPr>
    </w:lvl>
    <w:lvl w:ilvl="7">
      <w:start w:val="1"/>
      <w:numFmt w:val="decimal"/>
      <w:pStyle w:val="ArticleL6"/>
      <w:lvlText w:val="%8."/>
      <w:lvlJc w:val="left"/>
      <w:pPr>
        <w:tabs>
          <w:tab w:val="num" w:pos="5760"/>
        </w:tabs>
        <w:ind w:left="0" w:firstLine="5040"/>
      </w:pPr>
      <w:rPr>
        <w:b w:val="0"/>
        <w:i w:val="0"/>
        <w:caps w:val="0"/>
        <w:u w:val="none"/>
      </w:rPr>
    </w:lvl>
    <w:lvl w:ilvl="8">
      <w:start w:val="1"/>
      <w:numFmt w:val="lowerLetter"/>
      <w:pStyle w:val="ArticleL7"/>
      <w:lvlText w:val="%9)"/>
      <w:lvlJc w:val="left"/>
      <w:pPr>
        <w:tabs>
          <w:tab w:val="num" w:pos="6480"/>
        </w:tabs>
        <w:ind w:left="0" w:firstLine="5760"/>
      </w:pPr>
      <w:rPr>
        <w:b w:val="0"/>
        <w:i w:val="0"/>
        <w:caps w:val="0"/>
        <w:u w:val="none"/>
      </w:rPr>
    </w:lvl>
  </w:abstractNum>
  <w:abstractNum w:abstractNumId="83" w15:restartNumberingAfterBreak="0">
    <w:nsid w:val="77EE4518"/>
    <w:multiLevelType w:val="multilevel"/>
    <w:tmpl w:val="AC608A5C"/>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795D46C5"/>
    <w:multiLevelType w:val="hybridMultilevel"/>
    <w:tmpl w:val="808CF446"/>
    <w:lvl w:ilvl="0" w:tplc="291EC7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7E887BCF"/>
    <w:multiLevelType w:val="hybridMultilevel"/>
    <w:tmpl w:val="9306B394"/>
    <w:lvl w:ilvl="0" w:tplc="D2860BEA">
      <w:start w:val="1"/>
      <w:numFmt w:val="decimal"/>
      <w:lvlText w:val="(%1)"/>
      <w:lvlJc w:val="left"/>
      <w:pPr>
        <w:ind w:left="4500" w:hanging="360"/>
      </w:pPr>
      <w:rPr>
        <w:rFonts w:eastAsia="Helvetica Neue" w:hint="default"/>
        <w:b w:val="0"/>
        <w:bCs/>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15:restartNumberingAfterBreak="0">
    <w:nsid w:val="7F1653EF"/>
    <w:multiLevelType w:val="hybridMultilevel"/>
    <w:tmpl w:val="DD4C3594"/>
    <w:lvl w:ilvl="0" w:tplc="5D0C2B12">
      <w:start w:val="1"/>
      <w:numFmt w:val="lowerLetter"/>
      <w:lvlText w:val="(%1)"/>
      <w:lvlJc w:val="left"/>
      <w:pPr>
        <w:ind w:left="1710" w:hanging="360"/>
      </w:pPr>
      <w:rPr>
        <w:rFonts w:hint="default"/>
        <w:w w:val="100"/>
      </w:rPr>
    </w:lvl>
    <w:lvl w:ilvl="1" w:tplc="04160019" w:tentative="1">
      <w:start w:val="1"/>
      <w:numFmt w:val="lowerLetter"/>
      <w:lvlText w:val="%2."/>
      <w:lvlJc w:val="left"/>
      <w:pPr>
        <w:ind w:left="2430" w:hanging="360"/>
      </w:pPr>
    </w:lvl>
    <w:lvl w:ilvl="2" w:tplc="0416001B">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num w:numId="1">
    <w:abstractNumId w:val="3"/>
  </w:num>
  <w:num w:numId="2">
    <w:abstractNumId w:val="74"/>
  </w:num>
  <w:num w:numId="3">
    <w:abstractNumId w:val="0"/>
  </w:num>
  <w:num w:numId="4">
    <w:abstractNumId w:val="11"/>
  </w:num>
  <w:num w:numId="5">
    <w:abstractNumId w:val="52"/>
  </w:num>
  <w:num w:numId="6">
    <w:abstractNumId w:val="30"/>
  </w:num>
  <w:num w:numId="7">
    <w:abstractNumId w:val="15"/>
  </w:num>
  <w:num w:numId="8">
    <w:abstractNumId w:val="73"/>
  </w:num>
  <w:num w:numId="9">
    <w:abstractNumId w:val="13"/>
  </w:num>
  <w:num w:numId="10">
    <w:abstractNumId w:val="82"/>
  </w:num>
  <w:num w:numId="11">
    <w:abstractNumId w:val="28"/>
  </w:num>
  <w:num w:numId="12">
    <w:abstractNumId w:val="29"/>
  </w:num>
  <w:num w:numId="13">
    <w:abstractNumId w:val="58"/>
  </w:num>
  <w:num w:numId="14">
    <w:abstractNumId w:val="72"/>
  </w:num>
  <w:num w:numId="15">
    <w:abstractNumId w:val="45"/>
  </w:num>
  <w:num w:numId="16">
    <w:abstractNumId w:val="46"/>
  </w:num>
  <w:num w:numId="17">
    <w:abstractNumId w:val="2"/>
  </w:num>
  <w:num w:numId="18">
    <w:abstractNumId w:val="75"/>
  </w:num>
  <w:num w:numId="19">
    <w:abstractNumId w:val="18"/>
  </w:num>
  <w:num w:numId="20">
    <w:abstractNumId w:val="67"/>
  </w:num>
  <w:num w:numId="21">
    <w:abstractNumId w:val="9"/>
  </w:num>
  <w:num w:numId="22">
    <w:abstractNumId w:val="81"/>
  </w:num>
  <w:num w:numId="23">
    <w:abstractNumId w:val="64"/>
  </w:num>
  <w:num w:numId="24">
    <w:abstractNumId w:val="59"/>
  </w:num>
  <w:num w:numId="25">
    <w:abstractNumId w:val="39"/>
  </w:num>
  <w:num w:numId="26">
    <w:abstractNumId w:val="47"/>
  </w:num>
  <w:num w:numId="27">
    <w:abstractNumId w:val="12"/>
  </w:num>
  <w:num w:numId="28">
    <w:abstractNumId w:val="60"/>
  </w:num>
  <w:num w:numId="29">
    <w:abstractNumId w:val="40"/>
  </w:num>
  <w:num w:numId="30">
    <w:abstractNumId w:val="69"/>
  </w:num>
  <w:num w:numId="31">
    <w:abstractNumId w:val="70"/>
  </w:num>
  <w:num w:numId="32">
    <w:abstractNumId w:val="10"/>
  </w:num>
  <w:num w:numId="33">
    <w:abstractNumId w:val="86"/>
  </w:num>
  <w:num w:numId="34">
    <w:abstractNumId w:val="77"/>
  </w:num>
  <w:num w:numId="35">
    <w:abstractNumId w:val="65"/>
  </w:num>
  <w:num w:numId="36">
    <w:abstractNumId w:val="38"/>
  </w:num>
  <w:num w:numId="37">
    <w:abstractNumId w:val="54"/>
  </w:num>
  <w:num w:numId="38">
    <w:abstractNumId w:val="51"/>
  </w:num>
  <w:num w:numId="39">
    <w:abstractNumId w:val="23"/>
  </w:num>
  <w:num w:numId="40">
    <w:abstractNumId w:val="26"/>
  </w:num>
  <w:num w:numId="41">
    <w:abstractNumId w:val="83"/>
  </w:num>
  <w:num w:numId="42">
    <w:abstractNumId w:val="53"/>
  </w:num>
  <w:num w:numId="43">
    <w:abstractNumId w:val="20"/>
  </w:num>
  <w:num w:numId="44">
    <w:abstractNumId w:val="36"/>
  </w:num>
  <w:num w:numId="45">
    <w:abstractNumId w:val="8"/>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9"/>
  </w:num>
  <w:num w:numId="48">
    <w:abstractNumId w:val="17"/>
  </w:num>
  <w:num w:numId="49">
    <w:abstractNumId w:val="56"/>
  </w:num>
  <w:num w:numId="50">
    <w:abstractNumId w:val="21"/>
  </w:num>
  <w:num w:numId="51">
    <w:abstractNumId w:val="34"/>
  </w:num>
  <w:num w:numId="52">
    <w:abstractNumId w:val="22"/>
  </w:num>
  <w:num w:numId="53">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4">
    <w:abstractNumId w:val="44"/>
  </w:num>
  <w:num w:numId="55">
    <w:abstractNumId w:val="0"/>
  </w:num>
  <w:num w:numId="56">
    <w:abstractNumId w:val="43"/>
  </w:num>
  <w:num w:numId="57">
    <w:abstractNumId w:val="41"/>
  </w:num>
  <w:num w:numId="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num>
  <w:num w:numId="60">
    <w:abstractNumId w:val="35"/>
  </w:num>
  <w:num w:numId="61">
    <w:abstractNumId w:val="62"/>
  </w:num>
  <w:num w:numId="62">
    <w:abstractNumId w:val="68"/>
  </w:num>
  <w:num w:numId="63">
    <w:abstractNumId w:val="57"/>
  </w:num>
  <w:num w:numId="64">
    <w:abstractNumId w:val="7"/>
  </w:num>
  <w:num w:numId="65">
    <w:abstractNumId w:val="0"/>
  </w:num>
  <w:num w:numId="66">
    <w:abstractNumId w:val="49"/>
  </w:num>
  <w:num w:numId="67">
    <w:abstractNumId w:val="32"/>
  </w:num>
  <w:num w:numId="68">
    <w:abstractNumId w:val="80"/>
  </w:num>
  <w:num w:numId="69">
    <w:abstractNumId w:val="4"/>
  </w:num>
  <w:num w:numId="70">
    <w:abstractNumId w:val="71"/>
  </w:num>
  <w:num w:numId="71">
    <w:abstractNumId w:val="14"/>
  </w:num>
  <w:num w:numId="72">
    <w:abstractNumId w:val="19"/>
  </w:num>
  <w:num w:numId="73">
    <w:abstractNumId w:val="50"/>
  </w:num>
  <w:num w:numId="74">
    <w:abstractNumId w:val="42"/>
  </w:num>
  <w:num w:numId="75">
    <w:abstractNumId w:val="63"/>
  </w:num>
  <w:num w:numId="76">
    <w:abstractNumId w:val="6"/>
  </w:num>
  <w:num w:numId="77">
    <w:abstractNumId w:val="55"/>
  </w:num>
  <w:num w:numId="78">
    <w:abstractNumId w:val="37"/>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
    <w:lvlOverride w:ilvl="0">
      <w:startOverride w:val="1"/>
    </w:lvlOverride>
  </w:num>
  <w:num w:numId="81">
    <w:abstractNumId w:val="27"/>
    <w:lvlOverride w:ilvl="0">
      <w:startOverride w:val="1"/>
    </w:lvlOverride>
  </w:num>
  <w:num w:numId="82">
    <w:abstractNumId w:val="25"/>
    <w:lvlOverride w:ilvl="0">
      <w:startOverride w:val="1"/>
    </w:lvlOverride>
  </w:num>
  <w:num w:numId="83">
    <w:abstractNumId w:val="33"/>
  </w:num>
  <w:num w:numId="84">
    <w:abstractNumId w:val="85"/>
  </w:num>
  <w:num w:numId="85">
    <w:abstractNumId w:val="84"/>
  </w:num>
  <w:num w:numId="86">
    <w:abstractNumId w:val="24"/>
  </w:num>
  <w:num w:numId="87">
    <w:abstractNumId w:val="48"/>
  </w:num>
  <w:num w:numId="88">
    <w:abstractNumId w:val="61"/>
  </w:num>
  <w:num w:numId="89">
    <w:abstractNumId w:val="66"/>
  </w:num>
  <w:num w:numId="90">
    <w:abstractNumId w:val="0"/>
  </w:num>
  <w:num w:numId="91">
    <w:abstractNumId w:val="0"/>
  </w:num>
  <w:num w:numId="92">
    <w:abstractNumId w:val="78"/>
  </w:num>
  <w:num w:numId="93">
    <w:abstractNumId w:val="7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it-IT" w:vendorID="64" w:dllVersion="0" w:nlCheck="1" w:checkStyle="0"/>
  <w:activeWritingStyle w:appName="MSWord" w:lang="pt-BR" w:vendorID="64" w:dllVersion="4096" w:nlCheck="1" w:checkStyle="0"/>
  <w:defaultTabStop w:val="708"/>
  <w:hyphenationZone w:val="425"/>
  <w:drawingGridHorizontalSpacing w:val="120"/>
  <w:displayHorizontalDrawingGridEvery w:val="2"/>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8D"/>
    <w:rsid w:val="0000061F"/>
    <w:rsid w:val="000012C7"/>
    <w:rsid w:val="00001C6D"/>
    <w:rsid w:val="00002017"/>
    <w:rsid w:val="000023FE"/>
    <w:rsid w:val="0000366F"/>
    <w:rsid w:val="00003DBE"/>
    <w:rsid w:val="00004C8F"/>
    <w:rsid w:val="00006C58"/>
    <w:rsid w:val="00006CD7"/>
    <w:rsid w:val="000070DB"/>
    <w:rsid w:val="00007622"/>
    <w:rsid w:val="0000788B"/>
    <w:rsid w:val="00007B96"/>
    <w:rsid w:val="00007D06"/>
    <w:rsid w:val="00011180"/>
    <w:rsid w:val="00012A76"/>
    <w:rsid w:val="000132A6"/>
    <w:rsid w:val="00013404"/>
    <w:rsid w:val="000154AA"/>
    <w:rsid w:val="00015933"/>
    <w:rsid w:val="00016102"/>
    <w:rsid w:val="0001685D"/>
    <w:rsid w:val="00017250"/>
    <w:rsid w:val="00017254"/>
    <w:rsid w:val="0001794E"/>
    <w:rsid w:val="00017A06"/>
    <w:rsid w:val="00020897"/>
    <w:rsid w:val="00021134"/>
    <w:rsid w:val="00022324"/>
    <w:rsid w:val="00022536"/>
    <w:rsid w:val="000225C6"/>
    <w:rsid w:val="00022AA4"/>
    <w:rsid w:val="00023195"/>
    <w:rsid w:val="00023869"/>
    <w:rsid w:val="00023BCD"/>
    <w:rsid w:val="000271AF"/>
    <w:rsid w:val="00030B41"/>
    <w:rsid w:val="00031A7E"/>
    <w:rsid w:val="000322C5"/>
    <w:rsid w:val="000325D5"/>
    <w:rsid w:val="00032DD9"/>
    <w:rsid w:val="00033C0E"/>
    <w:rsid w:val="00033D01"/>
    <w:rsid w:val="00034CDD"/>
    <w:rsid w:val="00034D63"/>
    <w:rsid w:val="00034D81"/>
    <w:rsid w:val="00035E88"/>
    <w:rsid w:val="00036E19"/>
    <w:rsid w:val="000372BC"/>
    <w:rsid w:val="0003763C"/>
    <w:rsid w:val="000403CC"/>
    <w:rsid w:val="000405D0"/>
    <w:rsid w:val="0004117A"/>
    <w:rsid w:val="00041256"/>
    <w:rsid w:val="000414DA"/>
    <w:rsid w:val="00041A85"/>
    <w:rsid w:val="000421B4"/>
    <w:rsid w:val="00043DA0"/>
    <w:rsid w:val="000444E1"/>
    <w:rsid w:val="00045462"/>
    <w:rsid w:val="00045ECB"/>
    <w:rsid w:val="00046248"/>
    <w:rsid w:val="0005032E"/>
    <w:rsid w:val="00051AE7"/>
    <w:rsid w:val="00052DA0"/>
    <w:rsid w:val="0005344A"/>
    <w:rsid w:val="000548EE"/>
    <w:rsid w:val="00055B1F"/>
    <w:rsid w:val="00055DC3"/>
    <w:rsid w:val="000603DE"/>
    <w:rsid w:val="000604F6"/>
    <w:rsid w:val="000610C4"/>
    <w:rsid w:val="0006299A"/>
    <w:rsid w:val="00062A27"/>
    <w:rsid w:val="00062C59"/>
    <w:rsid w:val="000654B6"/>
    <w:rsid w:val="000675CF"/>
    <w:rsid w:val="000723EB"/>
    <w:rsid w:val="00073CD4"/>
    <w:rsid w:val="0007530B"/>
    <w:rsid w:val="0007596D"/>
    <w:rsid w:val="0007614F"/>
    <w:rsid w:val="00076287"/>
    <w:rsid w:val="00076716"/>
    <w:rsid w:val="00077772"/>
    <w:rsid w:val="000809B3"/>
    <w:rsid w:val="00080AB8"/>
    <w:rsid w:val="00080CB6"/>
    <w:rsid w:val="00082012"/>
    <w:rsid w:val="00084BE9"/>
    <w:rsid w:val="0008501C"/>
    <w:rsid w:val="000855FA"/>
    <w:rsid w:val="0008728B"/>
    <w:rsid w:val="000874A5"/>
    <w:rsid w:val="0008758B"/>
    <w:rsid w:val="00090BF7"/>
    <w:rsid w:val="00094857"/>
    <w:rsid w:val="000948B1"/>
    <w:rsid w:val="00095533"/>
    <w:rsid w:val="00095C02"/>
    <w:rsid w:val="0009730B"/>
    <w:rsid w:val="00097634"/>
    <w:rsid w:val="000A1F4B"/>
    <w:rsid w:val="000A2117"/>
    <w:rsid w:val="000A2975"/>
    <w:rsid w:val="000A3A2E"/>
    <w:rsid w:val="000A77B9"/>
    <w:rsid w:val="000A7CDF"/>
    <w:rsid w:val="000B2113"/>
    <w:rsid w:val="000B48F5"/>
    <w:rsid w:val="000B4A06"/>
    <w:rsid w:val="000B6296"/>
    <w:rsid w:val="000B6AD8"/>
    <w:rsid w:val="000B7C83"/>
    <w:rsid w:val="000C0688"/>
    <w:rsid w:val="000C0C31"/>
    <w:rsid w:val="000C1A30"/>
    <w:rsid w:val="000C26D8"/>
    <w:rsid w:val="000C30AE"/>
    <w:rsid w:val="000C3570"/>
    <w:rsid w:val="000C3B27"/>
    <w:rsid w:val="000C4264"/>
    <w:rsid w:val="000C4D3F"/>
    <w:rsid w:val="000C5217"/>
    <w:rsid w:val="000C7419"/>
    <w:rsid w:val="000C7530"/>
    <w:rsid w:val="000D031D"/>
    <w:rsid w:val="000D03FD"/>
    <w:rsid w:val="000D17B1"/>
    <w:rsid w:val="000D239B"/>
    <w:rsid w:val="000D28FE"/>
    <w:rsid w:val="000D3367"/>
    <w:rsid w:val="000D38FB"/>
    <w:rsid w:val="000D3D46"/>
    <w:rsid w:val="000D46DD"/>
    <w:rsid w:val="000D5258"/>
    <w:rsid w:val="000D53C4"/>
    <w:rsid w:val="000D7362"/>
    <w:rsid w:val="000E0035"/>
    <w:rsid w:val="000E1632"/>
    <w:rsid w:val="000E1A98"/>
    <w:rsid w:val="000E26DB"/>
    <w:rsid w:val="000E2A54"/>
    <w:rsid w:val="000E2A59"/>
    <w:rsid w:val="000E308E"/>
    <w:rsid w:val="000E33E7"/>
    <w:rsid w:val="000E6649"/>
    <w:rsid w:val="000E71F5"/>
    <w:rsid w:val="000E7B42"/>
    <w:rsid w:val="000F00C0"/>
    <w:rsid w:val="000F133F"/>
    <w:rsid w:val="000F1DB4"/>
    <w:rsid w:val="000F2DA9"/>
    <w:rsid w:val="000F4E85"/>
    <w:rsid w:val="00100019"/>
    <w:rsid w:val="001004C8"/>
    <w:rsid w:val="0010127E"/>
    <w:rsid w:val="00102680"/>
    <w:rsid w:val="00103471"/>
    <w:rsid w:val="001046E3"/>
    <w:rsid w:val="00105F23"/>
    <w:rsid w:val="00106CD3"/>
    <w:rsid w:val="001113F1"/>
    <w:rsid w:val="00112ACD"/>
    <w:rsid w:val="00113CEE"/>
    <w:rsid w:val="001140FF"/>
    <w:rsid w:val="0011418F"/>
    <w:rsid w:val="0011429C"/>
    <w:rsid w:val="001142B9"/>
    <w:rsid w:val="00114F17"/>
    <w:rsid w:val="001171AE"/>
    <w:rsid w:val="00117746"/>
    <w:rsid w:val="00120141"/>
    <w:rsid w:val="00120267"/>
    <w:rsid w:val="00120CF9"/>
    <w:rsid w:val="00121821"/>
    <w:rsid w:val="001232DA"/>
    <w:rsid w:val="0012367E"/>
    <w:rsid w:val="00123D11"/>
    <w:rsid w:val="00124C91"/>
    <w:rsid w:val="00125125"/>
    <w:rsid w:val="001253F7"/>
    <w:rsid w:val="00125A4C"/>
    <w:rsid w:val="00125B9B"/>
    <w:rsid w:val="00127084"/>
    <w:rsid w:val="001279AC"/>
    <w:rsid w:val="00127FAC"/>
    <w:rsid w:val="001309C7"/>
    <w:rsid w:val="00133DBB"/>
    <w:rsid w:val="0013664F"/>
    <w:rsid w:val="00136675"/>
    <w:rsid w:val="00141270"/>
    <w:rsid w:val="001414E0"/>
    <w:rsid w:val="001422D9"/>
    <w:rsid w:val="00142427"/>
    <w:rsid w:val="0014615B"/>
    <w:rsid w:val="00146B23"/>
    <w:rsid w:val="001478B5"/>
    <w:rsid w:val="00147D21"/>
    <w:rsid w:val="00147D2A"/>
    <w:rsid w:val="0015022E"/>
    <w:rsid w:val="0015028A"/>
    <w:rsid w:val="00151607"/>
    <w:rsid w:val="0015166A"/>
    <w:rsid w:val="0015297B"/>
    <w:rsid w:val="00153A38"/>
    <w:rsid w:val="00153A5C"/>
    <w:rsid w:val="00153E6F"/>
    <w:rsid w:val="00154A56"/>
    <w:rsid w:val="00154D4C"/>
    <w:rsid w:val="001552C6"/>
    <w:rsid w:val="00156AE4"/>
    <w:rsid w:val="001571C5"/>
    <w:rsid w:val="0016070C"/>
    <w:rsid w:val="001610A2"/>
    <w:rsid w:val="00161779"/>
    <w:rsid w:val="0016398E"/>
    <w:rsid w:val="0016416D"/>
    <w:rsid w:val="001643DE"/>
    <w:rsid w:val="001659F0"/>
    <w:rsid w:val="00171278"/>
    <w:rsid w:val="00171D16"/>
    <w:rsid w:val="00173EBB"/>
    <w:rsid w:val="00173F10"/>
    <w:rsid w:val="00174E95"/>
    <w:rsid w:val="001760C2"/>
    <w:rsid w:val="00176EE5"/>
    <w:rsid w:val="00177084"/>
    <w:rsid w:val="0017787B"/>
    <w:rsid w:val="001806EF"/>
    <w:rsid w:val="00180F2C"/>
    <w:rsid w:val="00181189"/>
    <w:rsid w:val="00182D11"/>
    <w:rsid w:val="0018419E"/>
    <w:rsid w:val="0018508A"/>
    <w:rsid w:val="00187668"/>
    <w:rsid w:val="00187E09"/>
    <w:rsid w:val="0019019F"/>
    <w:rsid w:val="0019245C"/>
    <w:rsid w:val="00193940"/>
    <w:rsid w:val="00194C92"/>
    <w:rsid w:val="00195875"/>
    <w:rsid w:val="00195A60"/>
    <w:rsid w:val="00195AC5"/>
    <w:rsid w:val="00195C53"/>
    <w:rsid w:val="00195CB8"/>
    <w:rsid w:val="00195CFD"/>
    <w:rsid w:val="00196071"/>
    <w:rsid w:val="00196922"/>
    <w:rsid w:val="001A091F"/>
    <w:rsid w:val="001A0C9B"/>
    <w:rsid w:val="001A0F4F"/>
    <w:rsid w:val="001A196A"/>
    <w:rsid w:val="001A2BA1"/>
    <w:rsid w:val="001A2DD7"/>
    <w:rsid w:val="001A3864"/>
    <w:rsid w:val="001A477E"/>
    <w:rsid w:val="001A4B2F"/>
    <w:rsid w:val="001A5DCC"/>
    <w:rsid w:val="001A60B7"/>
    <w:rsid w:val="001A687B"/>
    <w:rsid w:val="001A68EC"/>
    <w:rsid w:val="001A6A0D"/>
    <w:rsid w:val="001A7A79"/>
    <w:rsid w:val="001B0129"/>
    <w:rsid w:val="001B10FE"/>
    <w:rsid w:val="001B1B51"/>
    <w:rsid w:val="001B2525"/>
    <w:rsid w:val="001B4865"/>
    <w:rsid w:val="001B749B"/>
    <w:rsid w:val="001C22D3"/>
    <w:rsid w:val="001C41AB"/>
    <w:rsid w:val="001C4A17"/>
    <w:rsid w:val="001C547C"/>
    <w:rsid w:val="001C60FE"/>
    <w:rsid w:val="001C6B05"/>
    <w:rsid w:val="001D20C9"/>
    <w:rsid w:val="001D2C7D"/>
    <w:rsid w:val="001D4925"/>
    <w:rsid w:val="001D5A4F"/>
    <w:rsid w:val="001E0A8E"/>
    <w:rsid w:val="001E267D"/>
    <w:rsid w:val="001E3ED7"/>
    <w:rsid w:val="001E688D"/>
    <w:rsid w:val="001F21F4"/>
    <w:rsid w:val="001F3373"/>
    <w:rsid w:val="001F3400"/>
    <w:rsid w:val="001F4157"/>
    <w:rsid w:val="001F428A"/>
    <w:rsid w:val="001F6CAE"/>
    <w:rsid w:val="002005B1"/>
    <w:rsid w:val="00200DB4"/>
    <w:rsid w:val="0020144E"/>
    <w:rsid w:val="002017AA"/>
    <w:rsid w:val="00201EC5"/>
    <w:rsid w:val="002026A2"/>
    <w:rsid w:val="0020513B"/>
    <w:rsid w:val="002053F7"/>
    <w:rsid w:val="00205B13"/>
    <w:rsid w:val="00205F35"/>
    <w:rsid w:val="00206ED7"/>
    <w:rsid w:val="00207ADA"/>
    <w:rsid w:val="002114D4"/>
    <w:rsid w:val="002117FE"/>
    <w:rsid w:val="002126E1"/>
    <w:rsid w:val="00213068"/>
    <w:rsid w:val="002130A1"/>
    <w:rsid w:val="00213BD2"/>
    <w:rsid w:val="002157AB"/>
    <w:rsid w:val="00216038"/>
    <w:rsid w:val="00216864"/>
    <w:rsid w:val="0021799A"/>
    <w:rsid w:val="00217E03"/>
    <w:rsid w:val="00217F9B"/>
    <w:rsid w:val="0022020E"/>
    <w:rsid w:val="0022059A"/>
    <w:rsid w:val="00220C80"/>
    <w:rsid w:val="002214A7"/>
    <w:rsid w:val="0022241E"/>
    <w:rsid w:val="00223738"/>
    <w:rsid w:val="00223902"/>
    <w:rsid w:val="00224382"/>
    <w:rsid w:val="00224910"/>
    <w:rsid w:val="00225084"/>
    <w:rsid w:val="002254A7"/>
    <w:rsid w:val="00226009"/>
    <w:rsid w:val="00226C9A"/>
    <w:rsid w:val="00226E92"/>
    <w:rsid w:val="002273DD"/>
    <w:rsid w:val="002274A5"/>
    <w:rsid w:val="00227AC1"/>
    <w:rsid w:val="002305DD"/>
    <w:rsid w:val="00230E95"/>
    <w:rsid w:val="00231053"/>
    <w:rsid w:val="00232EED"/>
    <w:rsid w:val="002346A4"/>
    <w:rsid w:val="00234BB0"/>
    <w:rsid w:val="002353FE"/>
    <w:rsid w:val="00235FE5"/>
    <w:rsid w:val="002367CA"/>
    <w:rsid w:val="00236835"/>
    <w:rsid w:val="00236A31"/>
    <w:rsid w:val="00236FEE"/>
    <w:rsid w:val="00237128"/>
    <w:rsid w:val="00240C5A"/>
    <w:rsid w:val="002410D6"/>
    <w:rsid w:val="002422F3"/>
    <w:rsid w:val="00242CF4"/>
    <w:rsid w:val="00242F65"/>
    <w:rsid w:val="0024361F"/>
    <w:rsid w:val="00244F55"/>
    <w:rsid w:val="00245718"/>
    <w:rsid w:val="002457FF"/>
    <w:rsid w:val="0024672F"/>
    <w:rsid w:val="00246BE3"/>
    <w:rsid w:val="002472F2"/>
    <w:rsid w:val="00247E28"/>
    <w:rsid w:val="00251AC7"/>
    <w:rsid w:val="002523C9"/>
    <w:rsid w:val="00252DDD"/>
    <w:rsid w:val="0025634D"/>
    <w:rsid w:val="002564F4"/>
    <w:rsid w:val="0025650C"/>
    <w:rsid w:val="00256F11"/>
    <w:rsid w:val="00257686"/>
    <w:rsid w:val="00261275"/>
    <w:rsid w:val="0026138A"/>
    <w:rsid w:val="00261E6C"/>
    <w:rsid w:val="002620FD"/>
    <w:rsid w:val="00262A6C"/>
    <w:rsid w:val="0026470D"/>
    <w:rsid w:val="00264B5F"/>
    <w:rsid w:val="00265FF8"/>
    <w:rsid w:val="0026746F"/>
    <w:rsid w:val="00270084"/>
    <w:rsid w:val="00270E0C"/>
    <w:rsid w:val="0027354E"/>
    <w:rsid w:val="0027582E"/>
    <w:rsid w:val="00275C46"/>
    <w:rsid w:val="00276469"/>
    <w:rsid w:val="002778F3"/>
    <w:rsid w:val="00277F18"/>
    <w:rsid w:val="002804DA"/>
    <w:rsid w:val="00280F67"/>
    <w:rsid w:val="00283855"/>
    <w:rsid w:val="002841E8"/>
    <w:rsid w:val="00284393"/>
    <w:rsid w:val="00284CCA"/>
    <w:rsid w:val="0028546D"/>
    <w:rsid w:val="0028576A"/>
    <w:rsid w:val="0028589A"/>
    <w:rsid w:val="00287069"/>
    <w:rsid w:val="00287A90"/>
    <w:rsid w:val="00290AD8"/>
    <w:rsid w:val="002925EA"/>
    <w:rsid w:val="00295EEE"/>
    <w:rsid w:val="00295FB8"/>
    <w:rsid w:val="002965B6"/>
    <w:rsid w:val="002969D3"/>
    <w:rsid w:val="00296CEB"/>
    <w:rsid w:val="00297231"/>
    <w:rsid w:val="0029745D"/>
    <w:rsid w:val="002A01E6"/>
    <w:rsid w:val="002A0A02"/>
    <w:rsid w:val="002A25A0"/>
    <w:rsid w:val="002A3B5D"/>
    <w:rsid w:val="002A49B4"/>
    <w:rsid w:val="002A5C97"/>
    <w:rsid w:val="002B02FB"/>
    <w:rsid w:val="002B12D0"/>
    <w:rsid w:val="002B1CD7"/>
    <w:rsid w:val="002B28C7"/>
    <w:rsid w:val="002B3BD3"/>
    <w:rsid w:val="002B4AE6"/>
    <w:rsid w:val="002B52A2"/>
    <w:rsid w:val="002B5B89"/>
    <w:rsid w:val="002B5BFE"/>
    <w:rsid w:val="002B61C7"/>
    <w:rsid w:val="002B7A77"/>
    <w:rsid w:val="002C0824"/>
    <w:rsid w:val="002C145F"/>
    <w:rsid w:val="002C17B1"/>
    <w:rsid w:val="002C1A60"/>
    <w:rsid w:val="002C1DCC"/>
    <w:rsid w:val="002C22F3"/>
    <w:rsid w:val="002C24E2"/>
    <w:rsid w:val="002C5DAC"/>
    <w:rsid w:val="002C6108"/>
    <w:rsid w:val="002C666E"/>
    <w:rsid w:val="002C79A1"/>
    <w:rsid w:val="002D1F73"/>
    <w:rsid w:val="002D3141"/>
    <w:rsid w:val="002D5716"/>
    <w:rsid w:val="002D6F82"/>
    <w:rsid w:val="002D7027"/>
    <w:rsid w:val="002E1640"/>
    <w:rsid w:val="002E1F88"/>
    <w:rsid w:val="002E20C0"/>
    <w:rsid w:val="002E35E3"/>
    <w:rsid w:val="002E522D"/>
    <w:rsid w:val="002E5AC6"/>
    <w:rsid w:val="002E60FF"/>
    <w:rsid w:val="002E7457"/>
    <w:rsid w:val="002E787C"/>
    <w:rsid w:val="002F07EA"/>
    <w:rsid w:val="002F132D"/>
    <w:rsid w:val="002F1591"/>
    <w:rsid w:val="002F1B59"/>
    <w:rsid w:val="002F1FD5"/>
    <w:rsid w:val="002F216B"/>
    <w:rsid w:val="002F3C09"/>
    <w:rsid w:val="002F3DE2"/>
    <w:rsid w:val="002F3E79"/>
    <w:rsid w:val="002F4EA1"/>
    <w:rsid w:val="003005D2"/>
    <w:rsid w:val="00300D41"/>
    <w:rsid w:val="003027EE"/>
    <w:rsid w:val="003031E2"/>
    <w:rsid w:val="00305280"/>
    <w:rsid w:val="00305842"/>
    <w:rsid w:val="00305BFC"/>
    <w:rsid w:val="00305D6B"/>
    <w:rsid w:val="003075C3"/>
    <w:rsid w:val="00307AF4"/>
    <w:rsid w:val="0031098B"/>
    <w:rsid w:val="00310F4A"/>
    <w:rsid w:val="00312507"/>
    <w:rsid w:val="003151A0"/>
    <w:rsid w:val="00320B35"/>
    <w:rsid w:val="003213B1"/>
    <w:rsid w:val="00322A0F"/>
    <w:rsid w:val="00323792"/>
    <w:rsid w:val="003300BC"/>
    <w:rsid w:val="00330699"/>
    <w:rsid w:val="003312B6"/>
    <w:rsid w:val="003312D0"/>
    <w:rsid w:val="00334827"/>
    <w:rsid w:val="00335A2C"/>
    <w:rsid w:val="00335CEC"/>
    <w:rsid w:val="00336142"/>
    <w:rsid w:val="00336342"/>
    <w:rsid w:val="0034255D"/>
    <w:rsid w:val="00342A7B"/>
    <w:rsid w:val="003430D8"/>
    <w:rsid w:val="00344D81"/>
    <w:rsid w:val="00344E38"/>
    <w:rsid w:val="003450B1"/>
    <w:rsid w:val="003458ED"/>
    <w:rsid w:val="0034650A"/>
    <w:rsid w:val="003465FA"/>
    <w:rsid w:val="003476CF"/>
    <w:rsid w:val="0034779E"/>
    <w:rsid w:val="00347E85"/>
    <w:rsid w:val="00350A30"/>
    <w:rsid w:val="00350C7A"/>
    <w:rsid w:val="00352D41"/>
    <w:rsid w:val="003537EF"/>
    <w:rsid w:val="003540F5"/>
    <w:rsid w:val="00355400"/>
    <w:rsid w:val="00355F5B"/>
    <w:rsid w:val="00356479"/>
    <w:rsid w:val="00356CD6"/>
    <w:rsid w:val="00357627"/>
    <w:rsid w:val="003603C6"/>
    <w:rsid w:val="00360C56"/>
    <w:rsid w:val="00360F09"/>
    <w:rsid w:val="00363D9D"/>
    <w:rsid w:val="00364283"/>
    <w:rsid w:val="00366282"/>
    <w:rsid w:val="003669AD"/>
    <w:rsid w:val="00366CE4"/>
    <w:rsid w:val="00367678"/>
    <w:rsid w:val="00370BC5"/>
    <w:rsid w:val="00371841"/>
    <w:rsid w:val="00372521"/>
    <w:rsid w:val="0037300C"/>
    <w:rsid w:val="0037319A"/>
    <w:rsid w:val="0037434F"/>
    <w:rsid w:val="00374EE4"/>
    <w:rsid w:val="003773F3"/>
    <w:rsid w:val="00377CF0"/>
    <w:rsid w:val="0038121A"/>
    <w:rsid w:val="003842D7"/>
    <w:rsid w:val="00384C99"/>
    <w:rsid w:val="00385CD1"/>
    <w:rsid w:val="00385DF9"/>
    <w:rsid w:val="0038637C"/>
    <w:rsid w:val="00390841"/>
    <w:rsid w:val="00391C09"/>
    <w:rsid w:val="00391FB1"/>
    <w:rsid w:val="0039317B"/>
    <w:rsid w:val="00393F14"/>
    <w:rsid w:val="00395BD0"/>
    <w:rsid w:val="00396979"/>
    <w:rsid w:val="00396EB5"/>
    <w:rsid w:val="00397922"/>
    <w:rsid w:val="003A0ADE"/>
    <w:rsid w:val="003A23E1"/>
    <w:rsid w:val="003A2BC3"/>
    <w:rsid w:val="003A2C82"/>
    <w:rsid w:val="003A2DB8"/>
    <w:rsid w:val="003A34C9"/>
    <w:rsid w:val="003A4692"/>
    <w:rsid w:val="003A5550"/>
    <w:rsid w:val="003A5E49"/>
    <w:rsid w:val="003A60F5"/>
    <w:rsid w:val="003A66D8"/>
    <w:rsid w:val="003A6774"/>
    <w:rsid w:val="003A6B22"/>
    <w:rsid w:val="003A7FF0"/>
    <w:rsid w:val="003B0F1E"/>
    <w:rsid w:val="003B18CD"/>
    <w:rsid w:val="003B324A"/>
    <w:rsid w:val="003B389C"/>
    <w:rsid w:val="003B449B"/>
    <w:rsid w:val="003B68CB"/>
    <w:rsid w:val="003B6CBB"/>
    <w:rsid w:val="003B778F"/>
    <w:rsid w:val="003B7C66"/>
    <w:rsid w:val="003C0568"/>
    <w:rsid w:val="003C0632"/>
    <w:rsid w:val="003C0F44"/>
    <w:rsid w:val="003C12EC"/>
    <w:rsid w:val="003C4A83"/>
    <w:rsid w:val="003C4D56"/>
    <w:rsid w:val="003C4FDF"/>
    <w:rsid w:val="003C5C0D"/>
    <w:rsid w:val="003D1A19"/>
    <w:rsid w:val="003D22FB"/>
    <w:rsid w:val="003D2A67"/>
    <w:rsid w:val="003D4720"/>
    <w:rsid w:val="003D5234"/>
    <w:rsid w:val="003D5720"/>
    <w:rsid w:val="003D5BC8"/>
    <w:rsid w:val="003D6E13"/>
    <w:rsid w:val="003D6EEB"/>
    <w:rsid w:val="003D707D"/>
    <w:rsid w:val="003D7B9B"/>
    <w:rsid w:val="003E00D3"/>
    <w:rsid w:val="003E3859"/>
    <w:rsid w:val="003E55C5"/>
    <w:rsid w:val="003E6688"/>
    <w:rsid w:val="003F0580"/>
    <w:rsid w:val="003F1663"/>
    <w:rsid w:val="003F1F6C"/>
    <w:rsid w:val="003F2CC7"/>
    <w:rsid w:val="003F2E63"/>
    <w:rsid w:val="003F38B5"/>
    <w:rsid w:val="003F4022"/>
    <w:rsid w:val="003F4494"/>
    <w:rsid w:val="003F4722"/>
    <w:rsid w:val="003F606E"/>
    <w:rsid w:val="003F6ACB"/>
    <w:rsid w:val="003F78B6"/>
    <w:rsid w:val="00401350"/>
    <w:rsid w:val="00401F17"/>
    <w:rsid w:val="0040394F"/>
    <w:rsid w:val="004049B9"/>
    <w:rsid w:val="004051E1"/>
    <w:rsid w:val="004066BF"/>
    <w:rsid w:val="00407B41"/>
    <w:rsid w:val="00410AF6"/>
    <w:rsid w:val="00410EF3"/>
    <w:rsid w:val="00410F23"/>
    <w:rsid w:val="004114F1"/>
    <w:rsid w:val="00414054"/>
    <w:rsid w:val="00414EEA"/>
    <w:rsid w:val="00422BCE"/>
    <w:rsid w:val="00422C94"/>
    <w:rsid w:val="004230AD"/>
    <w:rsid w:val="00423224"/>
    <w:rsid w:val="00423818"/>
    <w:rsid w:val="004244D5"/>
    <w:rsid w:val="00424666"/>
    <w:rsid w:val="004267D9"/>
    <w:rsid w:val="0042762B"/>
    <w:rsid w:val="00427BA1"/>
    <w:rsid w:val="004305AB"/>
    <w:rsid w:val="004306F3"/>
    <w:rsid w:val="004309A7"/>
    <w:rsid w:val="00430E6D"/>
    <w:rsid w:val="00432FB3"/>
    <w:rsid w:val="00433184"/>
    <w:rsid w:val="00433670"/>
    <w:rsid w:val="004338E6"/>
    <w:rsid w:val="00433B95"/>
    <w:rsid w:val="004341EB"/>
    <w:rsid w:val="004349CE"/>
    <w:rsid w:val="00435AE7"/>
    <w:rsid w:val="00436454"/>
    <w:rsid w:val="00440965"/>
    <w:rsid w:val="00442373"/>
    <w:rsid w:val="00442B92"/>
    <w:rsid w:val="00443A60"/>
    <w:rsid w:val="0044453F"/>
    <w:rsid w:val="00444939"/>
    <w:rsid w:val="00444C9C"/>
    <w:rsid w:val="004460ED"/>
    <w:rsid w:val="00447A45"/>
    <w:rsid w:val="00451989"/>
    <w:rsid w:val="004537D0"/>
    <w:rsid w:val="00455FF8"/>
    <w:rsid w:val="004573D6"/>
    <w:rsid w:val="004579F5"/>
    <w:rsid w:val="00457A5A"/>
    <w:rsid w:val="00460088"/>
    <w:rsid w:val="004606E2"/>
    <w:rsid w:val="004609B2"/>
    <w:rsid w:val="00460DA8"/>
    <w:rsid w:val="004613C8"/>
    <w:rsid w:val="00461D25"/>
    <w:rsid w:val="00463091"/>
    <w:rsid w:val="004636EE"/>
    <w:rsid w:val="00463A8F"/>
    <w:rsid w:val="00464091"/>
    <w:rsid w:val="004643EA"/>
    <w:rsid w:val="00464E8F"/>
    <w:rsid w:val="0046506A"/>
    <w:rsid w:val="0046750A"/>
    <w:rsid w:val="00467C61"/>
    <w:rsid w:val="00470008"/>
    <w:rsid w:val="0047000E"/>
    <w:rsid w:val="004723E7"/>
    <w:rsid w:val="00472B9D"/>
    <w:rsid w:val="00475582"/>
    <w:rsid w:val="004758A8"/>
    <w:rsid w:val="00477402"/>
    <w:rsid w:val="00477DC3"/>
    <w:rsid w:val="004805FC"/>
    <w:rsid w:val="00480C87"/>
    <w:rsid w:val="00483247"/>
    <w:rsid w:val="00483A49"/>
    <w:rsid w:val="00484C31"/>
    <w:rsid w:val="004910B6"/>
    <w:rsid w:val="00491412"/>
    <w:rsid w:val="00491AB0"/>
    <w:rsid w:val="00495DBC"/>
    <w:rsid w:val="00495DF3"/>
    <w:rsid w:val="00496419"/>
    <w:rsid w:val="00497DB1"/>
    <w:rsid w:val="004A1496"/>
    <w:rsid w:val="004A1566"/>
    <w:rsid w:val="004A1776"/>
    <w:rsid w:val="004A22C4"/>
    <w:rsid w:val="004A2693"/>
    <w:rsid w:val="004A3A67"/>
    <w:rsid w:val="004A44A0"/>
    <w:rsid w:val="004A61DF"/>
    <w:rsid w:val="004B02A8"/>
    <w:rsid w:val="004B1178"/>
    <w:rsid w:val="004B1B48"/>
    <w:rsid w:val="004B1BB7"/>
    <w:rsid w:val="004B1BF4"/>
    <w:rsid w:val="004B3492"/>
    <w:rsid w:val="004B35B4"/>
    <w:rsid w:val="004B3767"/>
    <w:rsid w:val="004B5DEF"/>
    <w:rsid w:val="004B6592"/>
    <w:rsid w:val="004B6A12"/>
    <w:rsid w:val="004B7D47"/>
    <w:rsid w:val="004C1542"/>
    <w:rsid w:val="004C1AFC"/>
    <w:rsid w:val="004C1EC6"/>
    <w:rsid w:val="004C1F4C"/>
    <w:rsid w:val="004C2A8F"/>
    <w:rsid w:val="004C2B13"/>
    <w:rsid w:val="004D0B6A"/>
    <w:rsid w:val="004D0FB2"/>
    <w:rsid w:val="004D1748"/>
    <w:rsid w:val="004D33F5"/>
    <w:rsid w:val="004D39E4"/>
    <w:rsid w:val="004D7394"/>
    <w:rsid w:val="004E2F9F"/>
    <w:rsid w:val="004E4BBE"/>
    <w:rsid w:val="004F1438"/>
    <w:rsid w:val="004F15C0"/>
    <w:rsid w:val="004F3A69"/>
    <w:rsid w:val="004F4A3C"/>
    <w:rsid w:val="004F7933"/>
    <w:rsid w:val="004F7ED7"/>
    <w:rsid w:val="00502B8D"/>
    <w:rsid w:val="00503575"/>
    <w:rsid w:val="00503B28"/>
    <w:rsid w:val="00504AEA"/>
    <w:rsid w:val="005053E1"/>
    <w:rsid w:val="00506FDE"/>
    <w:rsid w:val="0051050B"/>
    <w:rsid w:val="00511A12"/>
    <w:rsid w:val="005124F7"/>
    <w:rsid w:val="00512A7A"/>
    <w:rsid w:val="0051321E"/>
    <w:rsid w:val="005133B0"/>
    <w:rsid w:val="005138E9"/>
    <w:rsid w:val="005153C7"/>
    <w:rsid w:val="005163CF"/>
    <w:rsid w:val="005200B5"/>
    <w:rsid w:val="005202C7"/>
    <w:rsid w:val="00521AA0"/>
    <w:rsid w:val="005223D4"/>
    <w:rsid w:val="005253B3"/>
    <w:rsid w:val="00526A95"/>
    <w:rsid w:val="00526D92"/>
    <w:rsid w:val="005275F4"/>
    <w:rsid w:val="00530B87"/>
    <w:rsid w:val="00531823"/>
    <w:rsid w:val="0053367D"/>
    <w:rsid w:val="00534122"/>
    <w:rsid w:val="005341A5"/>
    <w:rsid w:val="005349A5"/>
    <w:rsid w:val="00534EB3"/>
    <w:rsid w:val="0053502E"/>
    <w:rsid w:val="0053593F"/>
    <w:rsid w:val="00536223"/>
    <w:rsid w:val="00536E74"/>
    <w:rsid w:val="00540574"/>
    <w:rsid w:val="0054196E"/>
    <w:rsid w:val="00542060"/>
    <w:rsid w:val="0054439F"/>
    <w:rsid w:val="005444FE"/>
    <w:rsid w:val="00545011"/>
    <w:rsid w:val="00545CB8"/>
    <w:rsid w:val="005466FF"/>
    <w:rsid w:val="0054723F"/>
    <w:rsid w:val="00550A46"/>
    <w:rsid w:val="00550FCC"/>
    <w:rsid w:val="00552730"/>
    <w:rsid w:val="00553F53"/>
    <w:rsid w:val="0055407F"/>
    <w:rsid w:val="0055442E"/>
    <w:rsid w:val="005549E0"/>
    <w:rsid w:val="00554CB4"/>
    <w:rsid w:val="00557D98"/>
    <w:rsid w:val="0056230A"/>
    <w:rsid w:val="00562A36"/>
    <w:rsid w:val="005633D3"/>
    <w:rsid w:val="0056401C"/>
    <w:rsid w:val="00565C45"/>
    <w:rsid w:val="005674EF"/>
    <w:rsid w:val="005677A4"/>
    <w:rsid w:val="00567E10"/>
    <w:rsid w:val="005700A9"/>
    <w:rsid w:val="0057027E"/>
    <w:rsid w:val="0057241D"/>
    <w:rsid w:val="005736FB"/>
    <w:rsid w:val="005739BD"/>
    <w:rsid w:val="005741BF"/>
    <w:rsid w:val="00576048"/>
    <w:rsid w:val="00576CF0"/>
    <w:rsid w:val="00577659"/>
    <w:rsid w:val="0058063F"/>
    <w:rsid w:val="00584778"/>
    <w:rsid w:val="00584A3B"/>
    <w:rsid w:val="005868B3"/>
    <w:rsid w:val="00587AF7"/>
    <w:rsid w:val="005902E3"/>
    <w:rsid w:val="005905B9"/>
    <w:rsid w:val="00590BF2"/>
    <w:rsid w:val="005933A8"/>
    <w:rsid w:val="00593D15"/>
    <w:rsid w:val="005946F3"/>
    <w:rsid w:val="0059478F"/>
    <w:rsid w:val="00595B23"/>
    <w:rsid w:val="005A1310"/>
    <w:rsid w:val="005A2B33"/>
    <w:rsid w:val="005A45B5"/>
    <w:rsid w:val="005A5963"/>
    <w:rsid w:val="005A5D71"/>
    <w:rsid w:val="005A6D06"/>
    <w:rsid w:val="005A7979"/>
    <w:rsid w:val="005A7E35"/>
    <w:rsid w:val="005B01A3"/>
    <w:rsid w:val="005B0D21"/>
    <w:rsid w:val="005B14F4"/>
    <w:rsid w:val="005B1F0D"/>
    <w:rsid w:val="005B3806"/>
    <w:rsid w:val="005B5A6A"/>
    <w:rsid w:val="005B6720"/>
    <w:rsid w:val="005C0345"/>
    <w:rsid w:val="005C09D0"/>
    <w:rsid w:val="005C109C"/>
    <w:rsid w:val="005C3401"/>
    <w:rsid w:val="005C5CFF"/>
    <w:rsid w:val="005C6A19"/>
    <w:rsid w:val="005C7456"/>
    <w:rsid w:val="005C7FA9"/>
    <w:rsid w:val="005D315E"/>
    <w:rsid w:val="005D5D4D"/>
    <w:rsid w:val="005D6953"/>
    <w:rsid w:val="005E01A8"/>
    <w:rsid w:val="005E12A8"/>
    <w:rsid w:val="005E4132"/>
    <w:rsid w:val="005E4457"/>
    <w:rsid w:val="005E79F4"/>
    <w:rsid w:val="005F0A0C"/>
    <w:rsid w:val="005F1AFD"/>
    <w:rsid w:val="005F34BE"/>
    <w:rsid w:val="005F350B"/>
    <w:rsid w:val="005F4BBD"/>
    <w:rsid w:val="005F4DA3"/>
    <w:rsid w:val="005F57F5"/>
    <w:rsid w:val="005F58F7"/>
    <w:rsid w:val="005F69D8"/>
    <w:rsid w:val="005F79A4"/>
    <w:rsid w:val="00601D2C"/>
    <w:rsid w:val="00602064"/>
    <w:rsid w:val="0060244D"/>
    <w:rsid w:val="00603839"/>
    <w:rsid w:val="006049CC"/>
    <w:rsid w:val="00604FB3"/>
    <w:rsid w:val="00605550"/>
    <w:rsid w:val="0060557C"/>
    <w:rsid w:val="00605927"/>
    <w:rsid w:val="00605C45"/>
    <w:rsid w:val="006063D0"/>
    <w:rsid w:val="00611F06"/>
    <w:rsid w:val="00613FA1"/>
    <w:rsid w:val="00614119"/>
    <w:rsid w:val="00616CC5"/>
    <w:rsid w:val="0062166B"/>
    <w:rsid w:val="00622497"/>
    <w:rsid w:val="006228F4"/>
    <w:rsid w:val="00623244"/>
    <w:rsid w:val="00624A26"/>
    <w:rsid w:val="00625C25"/>
    <w:rsid w:val="006269C2"/>
    <w:rsid w:val="006270B8"/>
    <w:rsid w:val="00627B71"/>
    <w:rsid w:val="006303BD"/>
    <w:rsid w:val="00630CA6"/>
    <w:rsid w:val="00631111"/>
    <w:rsid w:val="006320C8"/>
    <w:rsid w:val="00633114"/>
    <w:rsid w:val="0063512E"/>
    <w:rsid w:val="00635FF1"/>
    <w:rsid w:val="00636485"/>
    <w:rsid w:val="0063785C"/>
    <w:rsid w:val="00637DFC"/>
    <w:rsid w:val="00637F9E"/>
    <w:rsid w:val="00642A27"/>
    <w:rsid w:val="0064353F"/>
    <w:rsid w:val="00644D9F"/>
    <w:rsid w:val="00645A1A"/>
    <w:rsid w:val="00645A38"/>
    <w:rsid w:val="00645DBD"/>
    <w:rsid w:val="0064606E"/>
    <w:rsid w:val="00647BB8"/>
    <w:rsid w:val="00653911"/>
    <w:rsid w:val="0065421C"/>
    <w:rsid w:val="006547CF"/>
    <w:rsid w:val="00655A22"/>
    <w:rsid w:val="006577FB"/>
    <w:rsid w:val="00665260"/>
    <w:rsid w:val="00666D15"/>
    <w:rsid w:val="00666D29"/>
    <w:rsid w:val="00667C20"/>
    <w:rsid w:val="00667F3B"/>
    <w:rsid w:val="00670326"/>
    <w:rsid w:val="00672D3D"/>
    <w:rsid w:val="00672E5F"/>
    <w:rsid w:val="00674BC2"/>
    <w:rsid w:val="00675289"/>
    <w:rsid w:val="006753E0"/>
    <w:rsid w:val="00676FDA"/>
    <w:rsid w:val="00677EF8"/>
    <w:rsid w:val="00680381"/>
    <w:rsid w:val="00684BF6"/>
    <w:rsid w:val="0068691A"/>
    <w:rsid w:val="006872F1"/>
    <w:rsid w:val="0069199B"/>
    <w:rsid w:val="00691D03"/>
    <w:rsid w:val="006923E4"/>
    <w:rsid w:val="0069266E"/>
    <w:rsid w:val="00694879"/>
    <w:rsid w:val="006949F4"/>
    <w:rsid w:val="00695329"/>
    <w:rsid w:val="00696023"/>
    <w:rsid w:val="0069615F"/>
    <w:rsid w:val="00696971"/>
    <w:rsid w:val="00697440"/>
    <w:rsid w:val="006A13F1"/>
    <w:rsid w:val="006A175D"/>
    <w:rsid w:val="006A1E8B"/>
    <w:rsid w:val="006A1F30"/>
    <w:rsid w:val="006A23E9"/>
    <w:rsid w:val="006A30E3"/>
    <w:rsid w:val="006A3249"/>
    <w:rsid w:val="006A390E"/>
    <w:rsid w:val="006A413D"/>
    <w:rsid w:val="006A45BE"/>
    <w:rsid w:val="006A6099"/>
    <w:rsid w:val="006A7C6F"/>
    <w:rsid w:val="006B0CF3"/>
    <w:rsid w:val="006B18DE"/>
    <w:rsid w:val="006B1CCD"/>
    <w:rsid w:val="006B331C"/>
    <w:rsid w:val="006B381B"/>
    <w:rsid w:val="006B396B"/>
    <w:rsid w:val="006B3A02"/>
    <w:rsid w:val="006B41ED"/>
    <w:rsid w:val="006B471B"/>
    <w:rsid w:val="006B4EF9"/>
    <w:rsid w:val="006B50F4"/>
    <w:rsid w:val="006B5315"/>
    <w:rsid w:val="006B59EE"/>
    <w:rsid w:val="006B5DD1"/>
    <w:rsid w:val="006B788C"/>
    <w:rsid w:val="006C0155"/>
    <w:rsid w:val="006C0467"/>
    <w:rsid w:val="006C0B95"/>
    <w:rsid w:val="006C11A1"/>
    <w:rsid w:val="006C14D4"/>
    <w:rsid w:val="006C194D"/>
    <w:rsid w:val="006C1B15"/>
    <w:rsid w:val="006C21D0"/>
    <w:rsid w:val="006C305D"/>
    <w:rsid w:val="006C3823"/>
    <w:rsid w:val="006C4FD5"/>
    <w:rsid w:val="006C528D"/>
    <w:rsid w:val="006C52DA"/>
    <w:rsid w:val="006C5AB4"/>
    <w:rsid w:val="006C6980"/>
    <w:rsid w:val="006C7175"/>
    <w:rsid w:val="006D01AA"/>
    <w:rsid w:val="006D097E"/>
    <w:rsid w:val="006D0EA8"/>
    <w:rsid w:val="006D2871"/>
    <w:rsid w:val="006D2ECB"/>
    <w:rsid w:val="006D381D"/>
    <w:rsid w:val="006D3C81"/>
    <w:rsid w:val="006D3F25"/>
    <w:rsid w:val="006D4930"/>
    <w:rsid w:val="006D5288"/>
    <w:rsid w:val="006D57C4"/>
    <w:rsid w:val="006D64A1"/>
    <w:rsid w:val="006D7E40"/>
    <w:rsid w:val="006E1837"/>
    <w:rsid w:val="006E1BD0"/>
    <w:rsid w:val="006E219E"/>
    <w:rsid w:val="006E4398"/>
    <w:rsid w:val="006E4DC3"/>
    <w:rsid w:val="006E5F8D"/>
    <w:rsid w:val="006F0837"/>
    <w:rsid w:val="006F1EB2"/>
    <w:rsid w:val="006F24D2"/>
    <w:rsid w:val="006F2802"/>
    <w:rsid w:val="006F4DFC"/>
    <w:rsid w:val="006F5260"/>
    <w:rsid w:val="006F625D"/>
    <w:rsid w:val="006F7848"/>
    <w:rsid w:val="00700761"/>
    <w:rsid w:val="00700ED8"/>
    <w:rsid w:val="00704360"/>
    <w:rsid w:val="00705C9D"/>
    <w:rsid w:val="007066F8"/>
    <w:rsid w:val="00707C27"/>
    <w:rsid w:val="007126F6"/>
    <w:rsid w:val="007142DA"/>
    <w:rsid w:val="007151B3"/>
    <w:rsid w:val="00715F0B"/>
    <w:rsid w:val="00716396"/>
    <w:rsid w:val="00716C6C"/>
    <w:rsid w:val="0071789B"/>
    <w:rsid w:val="00717C17"/>
    <w:rsid w:val="007202D4"/>
    <w:rsid w:val="0072177D"/>
    <w:rsid w:val="007228C4"/>
    <w:rsid w:val="00724871"/>
    <w:rsid w:val="00725284"/>
    <w:rsid w:val="0072656D"/>
    <w:rsid w:val="00732B53"/>
    <w:rsid w:val="00732D8F"/>
    <w:rsid w:val="00733174"/>
    <w:rsid w:val="007332AC"/>
    <w:rsid w:val="0073391B"/>
    <w:rsid w:val="00734783"/>
    <w:rsid w:val="00734B60"/>
    <w:rsid w:val="0073579E"/>
    <w:rsid w:val="00735884"/>
    <w:rsid w:val="00736B2D"/>
    <w:rsid w:val="007373C2"/>
    <w:rsid w:val="007374DA"/>
    <w:rsid w:val="007408A9"/>
    <w:rsid w:val="00741780"/>
    <w:rsid w:val="0074242F"/>
    <w:rsid w:val="00744DA4"/>
    <w:rsid w:val="00745211"/>
    <w:rsid w:val="007524D6"/>
    <w:rsid w:val="00753C98"/>
    <w:rsid w:val="00754BCD"/>
    <w:rsid w:val="007553E1"/>
    <w:rsid w:val="00755EA6"/>
    <w:rsid w:val="00755FF0"/>
    <w:rsid w:val="00756B7D"/>
    <w:rsid w:val="0076074E"/>
    <w:rsid w:val="00761FFA"/>
    <w:rsid w:val="007637DB"/>
    <w:rsid w:val="00764089"/>
    <w:rsid w:val="007668C2"/>
    <w:rsid w:val="00767735"/>
    <w:rsid w:val="0077134E"/>
    <w:rsid w:val="00772288"/>
    <w:rsid w:val="00773432"/>
    <w:rsid w:val="007739C7"/>
    <w:rsid w:val="00773F0A"/>
    <w:rsid w:val="00774342"/>
    <w:rsid w:val="00774E0F"/>
    <w:rsid w:val="00775983"/>
    <w:rsid w:val="00775D57"/>
    <w:rsid w:val="00775ECB"/>
    <w:rsid w:val="007773D8"/>
    <w:rsid w:val="0078094D"/>
    <w:rsid w:val="007817B5"/>
    <w:rsid w:val="0078247D"/>
    <w:rsid w:val="00782D7F"/>
    <w:rsid w:val="00783E7D"/>
    <w:rsid w:val="00784016"/>
    <w:rsid w:val="00784CC3"/>
    <w:rsid w:val="00785AE7"/>
    <w:rsid w:val="0078673D"/>
    <w:rsid w:val="0079040F"/>
    <w:rsid w:val="007909D9"/>
    <w:rsid w:val="00792EEE"/>
    <w:rsid w:val="00794674"/>
    <w:rsid w:val="00795BBF"/>
    <w:rsid w:val="007974BA"/>
    <w:rsid w:val="00797B20"/>
    <w:rsid w:val="007A04A0"/>
    <w:rsid w:val="007A2217"/>
    <w:rsid w:val="007A57D9"/>
    <w:rsid w:val="007A6BEE"/>
    <w:rsid w:val="007B1B28"/>
    <w:rsid w:val="007B1D9B"/>
    <w:rsid w:val="007B6449"/>
    <w:rsid w:val="007B64A2"/>
    <w:rsid w:val="007B761A"/>
    <w:rsid w:val="007C01FE"/>
    <w:rsid w:val="007C10CB"/>
    <w:rsid w:val="007C134C"/>
    <w:rsid w:val="007C178A"/>
    <w:rsid w:val="007C30B5"/>
    <w:rsid w:val="007C31F1"/>
    <w:rsid w:val="007C3373"/>
    <w:rsid w:val="007C5585"/>
    <w:rsid w:val="007C5F43"/>
    <w:rsid w:val="007C5FEB"/>
    <w:rsid w:val="007C6835"/>
    <w:rsid w:val="007D030A"/>
    <w:rsid w:val="007D38A7"/>
    <w:rsid w:val="007D3D45"/>
    <w:rsid w:val="007D43D4"/>
    <w:rsid w:val="007D56CE"/>
    <w:rsid w:val="007D7272"/>
    <w:rsid w:val="007D74D0"/>
    <w:rsid w:val="007E0338"/>
    <w:rsid w:val="007E0BB5"/>
    <w:rsid w:val="007E0FDE"/>
    <w:rsid w:val="007E128D"/>
    <w:rsid w:val="007E13BB"/>
    <w:rsid w:val="007E21A6"/>
    <w:rsid w:val="007E22EA"/>
    <w:rsid w:val="007E24C2"/>
    <w:rsid w:val="007E36CB"/>
    <w:rsid w:val="007E3F88"/>
    <w:rsid w:val="007E41D1"/>
    <w:rsid w:val="007E5986"/>
    <w:rsid w:val="007E5F22"/>
    <w:rsid w:val="007E5FEA"/>
    <w:rsid w:val="007E604C"/>
    <w:rsid w:val="007E6E7B"/>
    <w:rsid w:val="007E72BA"/>
    <w:rsid w:val="007E7304"/>
    <w:rsid w:val="007F0357"/>
    <w:rsid w:val="007F0F42"/>
    <w:rsid w:val="007F35B1"/>
    <w:rsid w:val="007F44B5"/>
    <w:rsid w:val="007F6053"/>
    <w:rsid w:val="007F7441"/>
    <w:rsid w:val="008006A4"/>
    <w:rsid w:val="00800FEB"/>
    <w:rsid w:val="0080426F"/>
    <w:rsid w:val="008079C8"/>
    <w:rsid w:val="00810B84"/>
    <w:rsid w:val="008118A4"/>
    <w:rsid w:val="008120D5"/>
    <w:rsid w:val="008128C8"/>
    <w:rsid w:val="00813D6C"/>
    <w:rsid w:val="0081441C"/>
    <w:rsid w:val="00814701"/>
    <w:rsid w:val="0081480F"/>
    <w:rsid w:val="00815EB2"/>
    <w:rsid w:val="0082108D"/>
    <w:rsid w:val="008217D9"/>
    <w:rsid w:val="0082312F"/>
    <w:rsid w:val="00823FBD"/>
    <w:rsid w:val="00823FF7"/>
    <w:rsid w:val="00824743"/>
    <w:rsid w:val="00824797"/>
    <w:rsid w:val="00826550"/>
    <w:rsid w:val="0083017A"/>
    <w:rsid w:val="0083308E"/>
    <w:rsid w:val="00834242"/>
    <w:rsid w:val="00834CA8"/>
    <w:rsid w:val="008353E7"/>
    <w:rsid w:val="008362DB"/>
    <w:rsid w:val="00837B18"/>
    <w:rsid w:val="008400C2"/>
    <w:rsid w:val="008427DB"/>
    <w:rsid w:val="00842FF4"/>
    <w:rsid w:val="00843E50"/>
    <w:rsid w:val="00844FD9"/>
    <w:rsid w:val="00845746"/>
    <w:rsid w:val="0084616D"/>
    <w:rsid w:val="00850C78"/>
    <w:rsid w:val="0085111B"/>
    <w:rsid w:val="00852535"/>
    <w:rsid w:val="008530E5"/>
    <w:rsid w:val="00853568"/>
    <w:rsid w:val="00853ECC"/>
    <w:rsid w:val="00854B09"/>
    <w:rsid w:val="008558E6"/>
    <w:rsid w:val="0085641B"/>
    <w:rsid w:val="008568E1"/>
    <w:rsid w:val="00860CCE"/>
    <w:rsid w:val="008625A3"/>
    <w:rsid w:val="008646F2"/>
    <w:rsid w:val="008671B7"/>
    <w:rsid w:val="00870196"/>
    <w:rsid w:val="00870608"/>
    <w:rsid w:val="00870F30"/>
    <w:rsid w:val="00871067"/>
    <w:rsid w:val="008725AB"/>
    <w:rsid w:val="00873870"/>
    <w:rsid w:val="008741E0"/>
    <w:rsid w:val="00874AD3"/>
    <w:rsid w:val="00874EF9"/>
    <w:rsid w:val="00875015"/>
    <w:rsid w:val="00875196"/>
    <w:rsid w:val="00876675"/>
    <w:rsid w:val="00877A39"/>
    <w:rsid w:val="0088043F"/>
    <w:rsid w:val="008812FF"/>
    <w:rsid w:val="00881C8E"/>
    <w:rsid w:val="008828CD"/>
    <w:rsid w:val="00882D08"/>
    <w:rsid w:val="00883034"/>
    <w:rsid w:val="0088502E"/>
    <w:rsid w:val="008859F7"/>
    <w:rsid w:val="008867F2"/>
    <w:rsid w:val="0088703D"/>
    <w:rsid w:val="0088777B"/>
    <w:rsid w:val="00887CC8"/>
    <w:rsid w:val="00891640"/>
    <w:rsid w:val="008919DA"/>
    <w:rsid w:val="00891B3E"/>
    <w:rsid w:val="00891BA2"/>
    <w:rsid w:val="008A0685"/>
    <w:rsid w:val="008A14AA"/>
    <w:rsid w:val="008A1CB5"/>
    <w:rsid w:val="008A1F14"/>
    <w:rsid w:val="008A20D7"/>
    <w:rsid w:val="008A2130"/>
    <w:rsid w:val="008A31BF"/>
    <w:rsid w:val="008A3256"/>
    <w:rsid w:val="008A4845"/>
    <w:rsid w:val="008A61A5"/>
    <w:rsid w:val="008A6B8F"/>
    <w:rsid w:val="008A7574"/>
    <w:rsid w:val="008B0C4A"/>
    <w:rsid w:val="008B1DBC"/>
    <w:rsid w:val="008B3319"/>
    <w:rsid w:val="008B350E"/>
    <w:rsid w:val="008B4004"/>
    <w:rsid w:val="008B6446"/>
    <w:rsid w:val="008B661B"/>
    <w:rsid w:val="008B73C3"/>
    <w:rsid w:val="008B7AD5"/>
    <w:rsid w:val="008C2130"/>
    <w:rsid w:val="008C3133"/>
    <w:rsid w:val="008C3B64"/>
    <w:rsid w:val="008C4B7C"/>
    <w:rsid w:val="008C4EE1"/>
    <w:rsid w:val="008C6105"/>
    <w:rsid w:val="008C630D"/>
    <w:rsid w:val="008C6C94"/>
    <w:rsid w:val="008C6D98"/>
    <w:rsid w:val="008C756A"/>
    <w:rsid w:val="008C768B"/>
    <w:rsid w:val="008D109C"/>
    <w:rsid w:val="008D3BFE"/>
    <w:rsid w:val="008D4142"/>
    <w:rsid w:val="008D5804"/>
    <w:rsid w:val="008E03EB"/>
    <w:rsid w:val="008E070F"/>
    <w:rsid w:val="008E1025"/>
    <w:rsid w:val="008E1137"/>
    <w:rsid w:val="008E1852"/>
    <w:rsid w:val="008E1D9F"/>
    <w:rsid w:val="008E241F"/>
    <w:rsid w:val="008E299E"/>
    <w:rsid w:val="008E2EAE"/>
    <w:rsid w:val="008E35FC"/>
    <w:rsid w:val="008E68C7"/>
    <w:rsid w:val="008E69F6"/>
    <w:rsid w:val="008E7B2D"/>
    <w:rsid w:val="008F000A"/>
    <w:rsid w:val="008F26BB"/>
    <w:rsid w:val="008F3AAC"/>
    <w:rsid w:val="008F3F28"/>
    <w:rsid w:val="008F61CA"/>
    <w:rsid w:val="008F66B9"/>
    <w:rsid w:val="008F6794"/>
    <w:rsid w:val="008F67D2"/>
    <w:rsid w:val="008F6FBF"/>
    <w:rsid w:val="008F7176"/>
    <w:rsid w:val="008F76AB"/>
    <w:rsid w:val="008F779F"/>
    <w:rsid w:val="00901C5B"/>
    <w:rsid w:val="00901F45"/>
    <w:rsid w:val="00905541"/>
    <w:rsid w:val="00906D38"/>
    <w:rsid w:val="009134D8"/>
    <w:rsid w:val="0091467D"/>
    <w:rsid w:val="00914D2B"/>
    <w:rsid w:val="00915053"/>
    <w:rsid w:val="0091660C"/>
    <w:rsid w:val="00916854"/>
    <w:rsid w:val="0091740C"/>
    <w:rsid w:val="0092041B"/>
    <w:rsid w:val="00920760"/>
    <w:rsid w:val="0092160A"/>
    <w:rsid w:val="00921D75"/>
    <w:rsid w:val="00922717"/>
    <w:rsid w:val="009227C2"/>
    <w:rsid w:val="00922E51"/>
    <w:rsid w:val="00923253"/>
    <w:rsid w:val="00926DAE"/>
    <w:rsid w:val="00930214"/>
    <w:rsid w:val="00931E5F"/>
    <w:rsid w:val="00933260"/>
    <w:rsid w:val="009338C3"/>
    <w:rsid w:val="009341D4"/>
    <w:rsid w:val="00934A9C"/>
    <w:rsid w:val="0093559F"/>
    <w:rsid w:val="00935953"/>
    <w:rsid w:val="00935EB0"/>
    <w:rsid w:val="00937821"/>
    <w:rsid w:val="00937DA4"/>
    <w:rsid w:val="00940F5D"/>
    <w:rsid w:val="00941004"/>
    <w:rsid w:val="0094142A"/>
    <w:rsid w:val="009427CD"/>
    <w:rsid w:val="00942AE1"/>
    <w:rsid w:val="0094365C"/>
    <w:rsid w:val="009450EC"/>
    <w:rsid w:val="00947D9C"/>
    <w:rsid w:val="00950BBC"/>
    <w:rsid w:val="00952B23"/>
    <w:rsid w:val="00952C5F"/>
    <w:rsid w:val="009530F2"/>
    <w:rsid w:val="0095324F"/>
    <w:rsid w:val="00953385"/>
    <w:rsid w:val="009536F5"/>
    <w:rsid w:val="009556E2"/>
    <w:rsid w:val="0095604E"/>
    <w:rsid w:val="00956699"/>
    <w:rsid w:val="00957117"/>
    <w:rsid w:val="00957BB9"/>
    <w:rsid w:val="00961AF6"/>
    <w:rsid w:val="00962ED0"/>
    <w:rsid w:val="00963AC7"/>
    <w:rsid w:val="00963D35"/>
    <w:rsid w:val="00963EB6"/>
    <w:rsid w:val="00964730"/>
    <w:rsid w:val="009650F3"/>
    <w:rsid w:val="00965D71"/>
    <w:rsid w:val="009665A9"/>
    <w:rsid w:val="009668FB"/>
    <w:rsid w:val="00966F0E"/>
    <w:rsid w:val="00967EDD"/>
    <w:rsid w:val="009707FF"/>
    <w:rsid w:val="0097152F"/>
    <w:rsid w:val="00971BA7"/>
    <w:rsid w:val="00971E73"/>
    <w:rsid w:val="009727ED"/>
    <w:rsid w:val="00974518"/>
    <w:rsid w:val="00974997"/>
    <w:rsid w:val="009763AD"/>
    <w:rsid w:val="0097661B"/>
    <w:rsid w:val="0097754A"/>
    <w:rsid w:val="00977664"/>
    <w:rsid w:val="0097784C"/>
    <w:rsid w:val="00980748"/>
    <w:rsid w:val="0098176C"/>
    <w:rsid w:val="00982983"/>
    <w:rsid w:val="00982F9B"/>
    <w:rsid w:val="00985CFB"/>
    <w:rsid w:val="009860C9"/>
    <w:rsid w:val="00986244"/>
    <w:rsid w:val="00986D7A"/>
    <w:rsid w:val="00987170"/>
    <w:rsid w:val="0099032B"/>
    <w:rsid w:val="009904B9"/>
    <w:rsid w:val="00990E67"/>
    <w:rsid w:val="0099156C"/>
    <w:rsid w:val="00991AB9"/>
    <w:rsid w:val="009923CC"/>
    <w:rsid w:val="00994E6B"/>
    <w:rsid w:val="00995102"/>
    <w:rsid w:val="009A1416"/>
    <w:rsid w:val="009A36B5"/>
    <w:rsid w:val="009A4065"/>
    <w:rsid w:val="009A4F5B"/>
    <w:rsid w:val="009A55D4"/>
    <w:rsid w:val="009A65ED"/>
    <w:rsid w:val="009B1B99"/>
    <w:rsid w:val="009B284C"/>
    <w:rsid w:val="009B2E86"/>
    <w:rsid w:val="009B2ECD"/>
    <w:rsid w:val="009B4F79"/>
    <w:rsid w:val="009B6987"/>
    <w:rsid w:val="009C0455"/>
    <w:rsid w:val="009C1C5F"/>
    <w:rsid w:val="009C24B1"/>
    <w:rsid w:val="009C4074"/>
    <w:rsid w:val="009C54B6"/>
    <w:rsid w:val="009C5EC9"/>
    <w:rsid w:val="009C66D9"/>
    <w:rsid w:val="009C6F36"/>
    <w:rsid w:val="009D051D"/>
    <w:rsid w:val="009D194A"/>
    <w:rsid w:val="009D35C1"/>
    <w:rsid w:val="009D3CC1"/>
    <w:rsid w:val="009D50B8"/>
    <w:rsid w:val="009D5EA4"/>
    <w:rsid w:val="009E0A9C"/>
    <w:rsid w:val="009E19E0"/>
    <w:rsid w:val="009E2312"/>
    <w:rsid w:val="009E3880"/>
    <w:rsid w:val="009E3D41"/>
    <w:rsid w:val="009E4554"/>
    <w:rsid w:val="009E47FE"/>
    <w:rsid w:val="009E4B4F"/>
    <w:rsid w:val="009E5177"/>
    <w:rsid w:val="009E67E6"/>
    <w:rsid w:val="009F1401"/>
    <w:rsid w:val="009F1A81"/>
    <w:rsid w:val="009F1DC8"/>
    <w:rsid w:val="009F290E"/>
    <w:rsid w:val="009F2B5C"/>
    <w:rsid w:val="009F3950"/>
    <w:rsid w:val="009F4ED5"/>
    <w:rsid w:val="009F53D7"/>
    <w:rsid w:val="009F7F72"/>
    <w:rsid w:val="00A000AD"/>
    <w:rsid w:val="00A00A46"/>
    <w:rsid w:val="00A014F0"/>
    <w:rsid w:val="00A03E06"/>
    <w:rsid w:val="00A03E41"/>
    <w:rsid w:val="00A04210"/>
    <w:rsid w:val="00A04402"/>
    <w:rsid w:val="00A047B6"/>
    <w:rsid w:val="00A06365"/>
    <w:rsid w:val="00A07E3C"/>
    <w:rsid w:val="00A115DB"/>
    <w:rsid w:val="00A1178E"/>
    <w:rsid w:val="00A119EE"/>
    <w:rsid w:val="00A11C36"/>
    <w:rsid w:val="00A13C33"/>
    <w:rsid w:val="00A14A4F"/>
    <w:rsid w:val="00A1540E"/>
    <w:rsid w:val="00A164F2"/>
    <w:rsid w:val="00A16D36"/>
    <w:rsid w:val="00A20131"/>
    <w:rsid w:val="00A21113"/>
    <w:rsid w:val="00A21810"/>
    <w:rsid w:val="00A25DF1"/>
    <w:rsid w:val="00A26713"/>
    <w:rsid w:val="00A26F27"/>
    <w:rsid w:val="00A27100"/>
    <w:rsid w:val="00A27371"/>
    <w:rsid w:val="00A305F4"/>
    <w:rsid w:val="00A31F06"/>
    <w:rsid w:val="00A324AF"/>
    <w:rsid w:val="00A326DE"/>
    <w:rsid w:val="00A32CF8"/>
    <w:rsid w:val="00A33180"/>
    <w:rsid w:val="00A333F5"/>
    <w:rsid w:val="00A33E60"/>
    <w:rsid w:val="00A35B49"/>
    <w:rsid w:val="00A4126D"/>
    <w:rsid w:val="00A41D2E"/>
    <w:rsid w:val="00A41E57"/>
    <w:rsid w:val="00A428D7"/>
    <w:rsid w:val="00A42AD3"/>
    <w:rsid w:val="00A43507"/>
    <w:rsid w:val="00A4363F"/>
    <w:rsid w:val="00A44CED"/>
    <w:rsid w:val="00A4529D"/>
    <w:rsid w:val="00A45DF6"/>
    <w:rsid w:val="00A46422"/>
    <w:rsid w:val="00A47A8C"/>
    <w:rsid w:val="00A50D1C"/>
    <w:rsid w:val="00A51724"/>
    <w:rsid w:val="00A535F6"/>
    <w:rsid w:val="00A54B5F"/>
    <w:rsid w:val="00A54BC9"/>
    <w:rsid w:val="00A5627E"/>
    <w:rsid w:val="00A60DBC"/>
    <w:rsid w:val="00A61E22"/>
    <w:rsid w:val="00A6516D"/>
    <w:rsid w:val="00A65DBF"/>
    <w:rsid w:val="00A665FE"/>
    <w:rsid w:val="00A72147"/>
    <w:rsid w:val="00A72AAC"/>
    <w:rsid w:val="00A72EEB"/>
    <w:rsid w:val="00A72EF8"/>
    <w:rsid w:val="00A738B4"/>
    <w:rsid w:val="00A73A1B"/>
    <w:rsid w:val="00A74FAD"/>
    <w:rsid w:val="00A76A74"/>
    <w:rsid w:val="00A77DF6"/>
    <w:rsid w:val="00A80BE1"/>
    <w:rsid w:val="00A81BB1"/>
    <w:rsid w:val="00A81CC4"/>
    <w:rsid w:val="00A82C97"/>
    <w:rsid w:val="00A831D1"/>
    <w:rsid w:val="00A83E9A"/>
    <w:rsid w:val="00A84B7D"/>
    <w:rsid w:val="00A86133"/>
    <w:rsid w:val="00A87A1F"/>
    <w:rsid w:val="00A87B44"/>
    <w:rsid w:val="00A90E4F"/>
    <w:rsid w:val="00A91498"/>
    <w:rsid w:val="00A91DCA"/>
    <w:rsid w:val="00A92873"/>
    <w:rsid w:val="00A938B6"/>
    <w:rsid w:val="00A96210"/>
    <w:rsid w:val="00A966C0"/>
    <w:rsid w:val="00A9682E"/>
    <w:rsid w:val="00A96843"/>
    <w:rsid w:val="00A9767A"/>
    <w:rsid w:val="00AA0135"/>
    <w:rsid w:val="00AA13A6"/>
    <w:rsid w:val="00AA17BB"/>
    <w:rsid w:val="00AA2916"/>
    <w:rsid w:val="00AA296C"/>
    <w:rsid w:val="00AA317A"/>
    <w:rsid w:val="00AA3E8F"/>
    <w:rsid w:val="00AA5F70"/>
    <w:rsid w:val="00AA6CDD"/>
    <w:rsid w:val="00AA7C55"/>
    <w:rsid w:val="00AB26B0"/>
    <w:rsid w:val="00AB33CF"/>
    <w:rsid w:val="00AB4439"/>
    <w:rsid w:val="00AB4AEE"/>
    <w:rsid w:val="00AB59A4"/>
    <w:rsid w:val="00AB5A70"/>
    <w:rsid w:val="00AB5E0A"/>
    <w:rsid w:val="00AC00B9"/>
    <w:rsid w:val="00AC0BF3"/>
    <w:rsid w:val="00AC22B7"/>
    <w:rsid w:val="00AC27F3"/>
    <w:rsid w:val="00AC2900"/>
    <w:rsid w:val="00AC2CC1"/>
    <w:rsid w:val="00AC3736"/>
    <w:rsid w:val="00AC3C66"/>
    <w:rsid w:val="00AC45FF"/>
    <w:rsid w:val="00AC4EA7"/>
    <w:rsid w:val="00AC526C"/>
    <w:rsid w:val="00AC60A8"/>
    <w:rsid w:val="00AC75F1"/>
    <w:rsid w:val="00AC79E4"/>
    <w:rsid w:val="00AD4267"/>
    <w:rsid w:val="00AD529B"/>
    <w:rsid w:val="00AD577E"/>
    <w:rsid w:val="00AD58A1"/>
    <w:rsid w:val="00AD5D37"/>
    <w:rsid w:val="00AD645F"/>
    <w:rsid w:val="00AD669B"/>
    <w:rsid w:val="00AE22B3"/>
    <w:rsid w:val="00AE29C3"/>
    <w:rsid w:val="00AE5FEE"/>
    <w:rsid w:val="00AE69C9"/>
    <w:rsid w:val="00AE7163"/>
    <w:rsid w:val="00AF0671"/>
    <w:rsid w:val="00AF12C1"/>
    <w:rsid w:val="00AF1D36"/>
    <w:rsid w:val="00AF2065"/>
    <w:rsid w:val="00AF3E00"/>
    <w:rsid w:val="00AF4979"/>
    <w:rsid w:val="00AF5147"/>
    <w:rsid w:val="00AF5D85"/>
    <w:rsid w:val="00AF6312"/>
    <w:rsid w:val="00AF7233"/>
    <w:rsid w:val="00AF72C1"/>
    <w:rsid w:val="00B01686"/>
    <w:rsid w:val="00B01BFD"/>
    <w:rsid w:val="00B0225A"/>
    <w:rsid w:val="00B0335F"/>
    <w:rsid w:val="00B03C91"/>
    <w:rsid w:val="00B0409F"/>
    <w:rsid w:val="00B050D0"/>
    <w:rsid w:val="00B078CE"/>
    <w:rsid w:val="00B10345"/>
    <w:rsid w:val="00B107AE"/>
    <w:rsid w:val="00B12E05"/>
    <w:rsid w:val="00B13792"/>
    <w:rsid w:val="00B153D9"/>
    <w:rsid w:val="00B15A9C"/>
    <w:rsid w:val="00B17702"/>
    <w:rsid w:val="00B213B6"/>
    <w:rsid w:val="00B22387"/>
    <w:rsid w:val="00B22E21"/>
    <w:rsid w:val="00B24588"/>
    <w:rsid w:val="00B25C77"/>
    <w:rsid w:val="00B25C83"/>
    <w:rsid w:val="00B30F11"/>
    <w:rsid w:val="00B312A4"/>
    <w:rsid w:val="00B3325A"/>
    <w:rsid w:val="00B33636"/>
    <w:rsid w:val="00B3373E"/>
    <w:rsid w:val="00B33B52"/>
    <w:rsid w:val="00B349D6"/>
    <w:rsid w:val="00B35213"/>
    <w:rsid w:val="00B35765"/>
    <w:rsid w:val="00B361B0"/>
    <w:rsid w:val="00B36CCD"/>
    <w:rsid w:val="00B37E17"/>
    <w:rsid w:val="00B40A39"/>
    <w:rsid w:val="00B426FF"/>
    <w:rsid w:val="00B42CEC"/>
    <w:rsid w:val="00B444E7"/>
    <w:rsid w:val="00B44C00"/>
    <w:rsid w:val="00B45D16"/>
    <w:rsid w:val="00B46734"/>
    <w:rsid w:val="00B46807"/>
    <w:rsid w:val="00B46AEA"/>
    <w:rsid w:val="00B47297"/>
    <w:rsid w:val="00B506FB"/>
    <w:rsid w:val="00B51387"/>
    <w:rsid w:val="00B522FF"/>
    <w:rsid w:val="00B52443"/>
    <w:rsid w:val="00B52680"/>
    <w:rsid w:val="00B52783"/>
    <w:rsid w:val="00B52AAC"/>
    <w:rsid w:val="00B53C85"/>
    <w:rsid w:val="00B541D6"/>
    <w:rsid w:val="00B54ACA"/>
    <w:rsid w:val="00B54F30"/>
    <w:rsid w:val="00B5634D"/>
    <w:rsid w:val="00B5725B"/>
    <w:rsid w:val="00B575D7"/>
    <w:rsid w:val="00B5769F"/>
    <w:rsid w:val="00B60770"/>
    <w:rsid w:val="00B61FFC"/>
    <w:rsid w:val="00B620DE"/>
    <w:rsid w:val="00B64E64"/>
    <w:rsid w:val="00B65A30"/>
    <w:rsid w:val="00B66AC8"/>
    <w:rsid w:val="00B708FD"/>
    <w:rsid w:val="00B70DF3"/>
    <w:rsid w:val="00B714AF"/>
    <w:rsid w:val="00B71720"/>
    <w:rsid w:val="00B72FB9"/>
    <w:rsid w:val="00B7532B"/>
    <w:rsid w:val="00B75A02"/>
    <w:rsid w:val="00B7675C"/>
    <w:rsid w:val="00B80507"/>
    <w:rsid w:val="00B805E0"/>
    <w:rsid w:val="00B80BC1"/>
    <w:rsid w:val="00B82F80"/>
    <w:rsid w:val="00B837FF"/>
    <w:rsid w:val="00B84001"/>
    <w:rsid w:val="00B8439A"/>
    <w:rsid w:val="00B84EA2"/>
    <w:rsid w:val="00B85344"/>
    <w:rsid w:val="00B86157"/>
    <w:rsid w:val="00B866D1"/>
    <w:rsid w:val="00B87085"/>
    <w:rsid w:val="00B87741"/>
    <w:rsid w:val="00B905C6"/>
    <w:rsid w:val="00B906AD"/>
    <w:rsid w:val="00B90D03"/>
    <w:rsid w:val="00B914D0"/>
    <w:rsid w:val="00B9215B"/>
    <w:rsid w:val="00B92843"/>
    <w:rsid w:val="00B92A97"/>
    <w:rsid w:val="00B93B13"/>
    <w:rsid w:val="00B940A1"/>
    <w:rsid w:val="00B970E7"/>
    <w:rsid w:val="00B97BEE"/>
    <w:rsid w:val="00BA0173"/>
    <w:rsid w:val="00BA08A6"/>
    <w:rsid w:val="00BA1DF5"/>
    <w:rsid w:val="00BA2402"/>
    <w:rsid w:val="00BA2A75"/>
    <w:rsid w:val="00BA5C76"/>
    <w:rsid w:val="00BA67C4"/>
    <w:rsid w:val="00BA72F7"/>
    <w:rsid w:val="00BA77C1"/>
    <w:rsid w:val="00BA7ABD"/>
    <w:rsid w:val="00BB0971"/>
    <w:rsid w:val="00BB0A51"/>
    <w:rsid w:val="00BB0BC1"/>
    <w:rsid w:val="00BB151C"/>
    <w:rsid w:val="00BB1D0A"/>
    <w:rsid w:val="00BB2AEA"/>
    <w:rsid w:val="00BB35BC"/>
    <w:rsid w:val="00BB3B95"/>
    <w:rsid w:val="00BB447B"/>
    <w:rsid w:val="00BB4AD0"/>
    <w:rsid w:val="00BC041D"/>
    <w:rsid w:val="00BC1647"/>
    <w:rsid w:val="00BC36D1"/>
    <w:rsid w:val="00BC5109"/>
    <w:rsid w:val="00BC6F8A"/>
    <w:rsid w:val="00BD1878"/>
    <w:rsid w:val="00BD204C"/>
    <w:rsid w:val="00BD2E03"/>
    <w:rsid w:val="00BD3497"/>
    <w:rsid w:val="00BD3E59"/>
    <w:rsid w:val="00BD40A8"/>
    <w:rsid w:val="00BD431E"/>
    <w:rsid w:val="00BD4DBD"/>
    <w:rsid w:val="00BD5CF7"/>
    <w:rsid w:val="00BD5E13"/>
    <w:rsid w:val="00BD6EED"/>
    <w:rsid w:val="00BD7A4B"/>
    <w:rsid w:val="00BE03A9"/>
    <w:rsid w:val="00BE1552"/>
    <w:rsid w:val="00BE2F47"/>
    <w:rsid w:val="00BE391C"/>
    <w:rsid w:val="00BE3D7B"/>
    <w:rsid w:val="00BE4861"/>
    <w:rsid w:val="00BE4CC9"/>
    <w:rsid w:val="00BE53E3"/>
    <w:rsid w:val="00BE59E2"/>
    <w:rsid w:val="00BF03E6"/>
    <w:rsid w:val="00BF07B4"/>
    <w:rsid w:val="00BF1936"/>
    <w:rsid w:val="00BF1972"/>
    <w:rsid w:val="00BF244A"/>
    <w:rsid w:val="00BF2574"/>
    <w:rsid w:val="00BF494E"/>
    <w:rsid w:val="00BF651A"/>
    <w:rsid w:val="00BF6876"/>
    <w:rsid w:val="00BF6883"/>
    <w:rsid w:val="00BF736D"/>
    <w:rsid w:val="00BF77A2"/>
    <w:rsid w:val="00C01199"/>
    <w:rsid w:val="00C03365"/>
    <w:rsid w:val="00C0434E"/>
    <w:rsid w:val="00C052CF"/>
    <w:rsid w:val="00C05878"/>
    <w:rsid w:val="00C062CC"/>
    <w:rsid w:val="00C0687B"/>
    <w:rsid w:val="00C10328"/>
    <w:rsid w:val="00C1079B"/>
    <w:rsid w:val="00C119F5"/>
    <w:rsid w:val="00C1476B"/>
    <w:rsid w:val="00C1593D"/>
    <w:rsid w:val="00C15D96"/>
    <w:rsid w:val="00C173B8"/>
    <w:rsid w:val="00C21CB0"/>
    <w:rsid w:val="00C22A54"/>
    <w:rsid w:val="00C23047"/>
    <w:rsid w:val="00C24087"/>
    <w:rsid w:val="00C24391"/>
    <w:rsid w:val="00C25421"/>
    <w:rsid w:val="00C25863"/>
    <w:rsid w:val="00C25FB6"/>
    <w:rsid w:val="00C260EB"/>
    <w:rsid w:val="00C27281"/>
    <w:rsid w:val="00C27301"/>
    <w:rsid w:val="00C275DD"/>
    <w:rsid w:val="00C30C45"/>
    <w:rsid w:val="00C321C4"/>
    <w:rsid w:val="00C3256C"/>
    <w:rsid w:val="00C3292B"/>
    <w:rsid w:val="00C32C89"/>
    <w:rsid w:val="00C333AD"/>
    <w:rsid w:val="00C33D4A"/>
    <w:rsid w:val="00C33EF3"/>
    <w:rsid w:val="00C34697"/>
    <w:rsid w:val="00C35846"/>
    <w:rsid w:val="00C36D6E"/>
    <w:rsid w:val="00C37231"/>
    <w:rsid w:val="00C41505"/>
    <w:rsid w:val="00C41B97"/>
    <w:rsid w:val="00C41D88"/>
    <w:rsid w:val="00C41F09"/>
    <w:rsid w:val="00C4275E"/>
    <w:rsid w:val="00C43FEF"/>
    <w:rsid w:val="00C44145"/>
    <w:rsid w:val="00C45692"/>
    <w:rsid w:val="00C4621E"/>
    <w:rsid w:val="00C47930"/>
    <w:rsid w:val="00C47C3D"/>
    <w:rsid w:val="00C513F4"/>
    <w:rsid w:val="00C5152C"/>
    <w:rsid w:val="00C516C4"/>
    <w:rsid w:val="00C5409E"/>
    <w:rsid w:val="00C54738"/>
    <w:rsid w:val="00C558B4"/>
    <w:rsid w:val="00C55A2D"/>
    <w:rsid w:val="00C55A35"/>
    <w:rsid w:val="00C56A8B"/>
    <w:rsid w:val="00C6029C"/>
    <w:rsid w:val="00C60479"/>
    <w:rsid w:val="00C662F4"/>
    <w:rsid w:val="00C670C9"/>
    <w:rsid w:val="00C70648"/>
    <w:rsid w:val="00C707B0"/>
    <w:rsid w:val="00C71906"/>
    <w:rsid w:val="00C71A2C"/>
    <w:rsid w:val="00C73B46"/>
    <w:rsid w:val="00C744F9"/>
    <w:rsid w:val="00C75A30"/>
    <w:rsid w:val="00C75D2F"/>
    <w:rsid w:val="00C763EE"/>
    <w:rsid w:val="00C76814"/>
    <w:rsid w:val="00C777E7"/>
    <w:rsid w:val="00C808C3"/>
    <w:rsid w:val="00C81697"/>
    <w:rsid w:val="00C81850"/>
    <w:rsid w:val="00C820D8"/>
    <w:rsid w:val="00C82B3A"/>
    <w:rsid w:val="00C82F73"/>
    <w:rsid w:val="00C839F9"/>
    <w:rsid w:val="00C84414"/>
    <w:rsid w:val="00C86546"/>
    <w:rsid w:val="00C866FF"/>
    <w:rsid w:val="00C870A9"/>
    <w:rsid w:val="00C87D61"/>
    <w:rsid w:val="00C9149B"/>
    <w:rsid w:val="00C921B4"/>
    <w:rsid w:val="00C93901"/>
    <w:rsid w:val="00C94D09"/>
    <w:rsid w:val="00C96464"/>
    <w:rsid w:val="00C97881"/>
    <w:rsid w:val="00CA00F2"/>
    <w:rsid w:val="00CA1125"/>
    <w:rsid w:val="00CA2120"/>
    <w:rsid w:val="00CA3256"/>
    <w:rsid w:val="00CA4030"/>
    <w:rsid w:val="00CA50AC"/>
    <w:rsid w:val="00CA52F4"/>
    <w:rsid w:val="00CA75C8"/>
    <w:rsid w:val="00CA7B6E"/>
    <w:rsid w:val="00CB0193"/>
    <w:rsid w:val="00CB09C4"/>
    <w:rsid w:val="00CB22F2"/>
    <w:rsid w:val="00CB24C5"/>
    <w:rsid w:val="00CB7799"/>
    <w:rsid w:val="00CC4355"/>
    <w:rsid w:val="00CC4B76"/>
    <w:rsid w:val="00CC6310"/>
    <w:rsid w:val="00CC6407"/>
    <w:rsid w:val="00CC6485"/>
    <w:rsid w:val="00CC75ED"/>
    <w:rsid w:val="00CD0369"/>
    <w:rsid w:val="00CD0E53"/>
    <w:rsid w:val="00CD27F7"/>
    <w:rsid w:val="00CD2A91"/>
    <w:rsid w:val="00CD2DCC"/>
    <w:rsid w:val="00CD3349"/>
    <w:rsid w:val="00CD356A"/>
    <w:rsid w:val="00CD3925"/>
    <w:rsid w:val="00CD589F"/>
    <w:rsid w:val="00CE00AB"/>
    <w:rsid w:val="00CE0835"/>
    <w:rsid w:val="00CE0B31"/>
    <w:rsid w:val="00CE11B0"/>
    <w:rsid w:val="00CE160E"/>
    <w:rsid w:val="00CE2325"/>
    <w:rsid w:val="00CE4AFF"/>
    <w:rsid w:val="00CE4D9F"/>
    <w:rsid w:val="00CE5D0B"/>
    <w:rsid w:val="00CE737F"/>
    <w:rsid w:val="00CF0ABD"/>
    <w:rsid w:val="00CF0AD1"/>
    <w:rsid w:val="00CF3CC5"/>
    <w:rsid w:val="00CF4ED3"/>
    <w:rsid w:val="00CF74E8"/>
    <w:rsid w:val="00CF7A10"/>
    <w:rsid w:val="00CF7B1B"/>
    <w:rsid w:val="00D01576"/>
    <w:rsid w:val="00D02146"/>
    <w:rsid w:val="00D0339D"/>
    <w:rsid w:val="00D0426D"/>
    <w:rsid w:val="00D04542"/>
    <w:rsid w:val="00D04BF3"/>
    <w:rsid w:val="00D0517B"/>
    <w:rsid w:val="00D05DD0"/>
    <w:rsid w:val="00D06568"/>
    <w:rsid w:val="00D06EDC"/>
    <w:rsid w:val="00D07CCC"/>
    <w:rsid w:val="00D10808"/>
    <w:rsid w:val="00D1097C"/>
    <w:rsid w:val="00D1127D"/>
    <w:rsid w:val="00D12847"/>
    <w:rsid w:val="00D12EA0"/>
    <w:rsid w:val="00D13A95"/>
    <w:rsid w:val="00D13DAE"/>
    <w:rsid w:val="00D15D76"/>
    <w:rsid w:val="00D15DFA"/>
    <w:rsid w:val="00D1678D"/>
    <w:rsid w:val="00D16C64"/>
    <w:rsid w:val="00D172ED"/>
    <w:rsid w:val="00D21665"/>
    <w:rsid w:val="00D22121"/>
    <w:rsid w:val="00D22427"/>
    <w:rsid w:val="00D2357B"/>
    <w:rsid w:val="00D23C26"/>
    <w:rsid w:val="00D266B2"/>
    <w:rsid w:val="00D26C12"/>
    <w:rsid w:val="00D27D42"/>
    <w:rsid w:val="00D308C9"/>
    <w:rsid w:val="00D31CCC"/>
    <w:rsid w:val="00D31FCF"/>
    <w:rsid w:val="00D33190"/>
    <w:rsid w:val="00D332FF"/>
    <w:rsid w:val="00D3365A"/>
    <w:rsid w:val="00D3393C"/>
    <w:rsid w:val="00D344D3"/>
    <w:rsid w:val="00D3554E"/>
    <w:rsid w:val="00D35BFE"/>
    <w:rsid w:val="00D377A9"/>
    <w:rsid w:val="00D37A5B"/>
    <w:rsid w:val="00D40D31"/>
    <w:rsid w:val="00D41B79"/>
    <w:rsid w:val="00D43653"/>
    <w:rsid w:val="00D44003"/>
    <w:rsid w:val="00D44164"/>
    <w:rsid w:val="00D44530"/>
    <w:rsid w:val="00D449A7"/>
    <w:rsid w:val="00D502FF"/>
    <w:rsid w:val="00D5047E"/>
    <w:rsid w:val="00D50894"/>
    <w:rsid w:val="00D529C0"/>
    <w:rsid w:val="00D533DD"/>
    <w:rsid w:val="00D5410A"/>
    <w:rsid w:val="00D54C84"/>
    <w:rsid w:val="00D55CC0"/>
    <w:rsid w:val="00D5665D"/>
    <w:rsid w:val="00D57289"/>
    <w:rsid w:val="00D5730E"/>
    <w:rsid w:val="00D57470"/>
    <w:rsid w:val="00D579F1"/>
    <w:rsid w:val="00D63255"/>
    <w:rsid w:val="00D63F0F"/>
    <w:rsid w:val="00D644CF"/>
    <w:rsid w:val="00D65244"/>
    <w:rsid w:val="00D65385"/>
    <w:rsid w:val="00D65E68"/>
    <w:rsid w:val="00D6612E"/>
    <w:rsid w:val="00D666ED"/>
    <w:rsid w:val="00D677C7"/>
    <w:rsid w:val="00D72372"/>
    <w:rsid w:val="00D72B79"/>
    <w:rsid w:val="00D72B92"/>
    <w:rsid w:val="00D72EAB"/>
    <w:rsid w:val="00D73360"/>
    <w:rsid w:val="00D73BB2"/>
    <w:rsid w:val="00D755C8"/>
    <w:rsid w:val="00D75B53"/>
    <w:rsid w:val="00D76871"/>
    <w:rsid w:val="00D770AC"/>
    <w:rsid w:val="00D776F4"/>
    <w:rsid w:val="00D80986"/>
    <w:rsid w:val="00D817E5"/>
    <w:rsid w:val="00D83C25"/>
    <w:rsid w:val="00D84D94"/>
    <w:rsid w:val="00D8547A"/>
    <w:rsid w:val="00D8644C"/>
    <w:rsid w:val="00D8739D"/>
    <w:rsid w:val="00D875C2"/>
    <w:rsid w:val="00D87671"/>
    <w:rsid w:val="00D878FF"/>
    <w:rsid w:val="00D90EE0"/>
    <w:rsid w:val="00D95390"/>
    <w:rsid w:val="00D9625B"/>
    <w:rsid w:val="00D97194"/>
    <w:rsid w:val="00D9749E"/>
    <w:rsid w:val="00D975F9"/>
    <w:rsid w:val="00D97A82"/>
    <w:rsid w:val="00DA1796"/>
    <w:rsid w:val="00DA1DA2"/>
    <w:rsid w:val="00DA20DB"/>
    <w:rsid w:val="00DA38AC"/>
    <w:rsid w:val="00DA63A8"/>
    <w:rsid w:val="00DA64BE"/>
    <w:rsid w:val="00DA759F"/>
    <w:rsid w:val="00DB1515"/>
    <w:rsid w:val="00DB154F"/>
    <w:rsid w:val="00DB16A4"/>
    <w:rsid w:val="00DB1DCE"/>
    <w:rsid w:val="00DB244B"/>
    <w:rsid w:val="00DB2E02"/>
    <w:rsid w:val="00DB3692"/>
    <w:rsid w:val="00DB41CF"/>
    <w:rsid w:val="00DB470D"/>
    <w:rsid w:val="00DB48BB"/>
    <w:rsid w:val="00DB4997"/>
    <w:rsid w:val="00DB5A8B"/>
    <w:rsid w:val="00DB730E"/>
    <w:rsid w:val="00DB7DBF"/>
    <w:rsid w:val="00DB7E41"/>
    <w:rsid w:val="00DC2DAE"/>
    <w:rsid w:val="00DC3016"/>
    <w:rsid w:val="00DC3D77"/>
    <w:rsid w:val="00DC602C"/>
    <w:rsid w:val="00DC7FC0"/>
    <w:rsid w:val="00DD0FEF"/>
    <w:rsid w:val="00DD111A"/>
    <w:rsid w:val="00DD20F1"/>
    <w:rsid w:val="00DD313D"/>
    <w:rsid w:val="00DD385E"/>
    <w:rsid w:val="00DD52E0"/>
    <w:rsid w:val="00DD6100"/>
    <w:rsid w:val="00DD6852"/>
    <w:rsid w:val="00DD7659"/>
    <w:rsid w:val="00DD7C69"/>
    <w:rsid w:val="00DE02CF"/>
    <w:rsid w:val="00DE24C1"/>
    <w:rsid w:val="00DE3D43"/>
    <w:rsid w:val="00DE4481"/>
    <w:rsid w:val="00DE60CE"/>
    <w:rsid w:val="00DE6994"/>
    <w:rsid w:val="00DF1892"/>
    <w:rsid w:val="00DF27C4"/>
    <w:rsid w:val="00DF42EE"/>
    <w:rsid w:val="00DF5899"/>
    <w:rsid w:val="00DF6B76"/>
    <w:rsid w:val="00DF7418"/>
    <w:rsid w:val="00DF78CE"/>
    <w:rsid w:val="00DF7B31"/>
    <w:rsid w:val="00E005B0"/>
    <w:rsid w:val="00E027A5"/>
    <w:rsid w:val="00E040D2"/>
    <w:rsid w:val="00E0586F"/>
    <w:rsid w:val="00E05A2E"/>
    <w:rsid w:val="00E06E8F"/>
    <w:rsid w:val="00E07A45"/>
    <w:rsid w:val="00E07AEB"/>
    <w:rsid w:val="00E07B25"/>
    <w:rsid w:val="00E07E5E"/>
    <w:rsid w:val="00E07F35"/>
    <w:rsid w:val="00E103BC"/>
    <w:rsid w:val="00E127D7"/>
    <w:rsid w:val="00E12D66"/>
    <w:rsid w:val="00E1308D"/>
    <w:rsid w:val="00E131D4"/>
    <w:rsid w:val="00E1524A"/>
    <w:rsid w:val="00E16F5A"/>
    <w:rsid w:val="00E17F5A"/>
    <w:rsid w:val="00E2233F"/>
    <w:rsid w:val="00E2298D"/>
    <w:rsid w:val="00E26D98"/>
    <w:rsid w:val="00E307DB"/>
    <w:rsid w:val="00E31ABC"/>
    <w:rsid w:val="00E32162"/>
    <w:rsid w:val="00E3219F"/>
    <w:rsid w:val="00E322D6"/>
    <w:rsid w:val="00E33619"/>
    <w:rsid w:val="00E34065"/>
    <w:rsid w:val="00E34B20"/>
    <w:rsid w:val="00E37154"/>
    <w:rsid w:val="00E37AB7"/>
    <w:rsid w:val="00E4028A"/>
    <w:rsid w:val="00E40486"/>
    <w:rsid w:val="00E4054B"/>
    <w:rsid w:val="00E41BD7"/>
    <w:rsid w:val="00E427F5"/>
    <w:rsid w:val="00E428BA"/>
    <w:rsid w:val="00E42A46"/>
    <w:rsid w:val="00E43CE4"/>
    <w:rsid w:val="00E44B7F"/>
    <w:rsid w:val="00E458AF"/>
    <w:rsid w:val="00E45B51"/>
    <w:rsid w:val="00E463DB"/>
    <w:rsid w:val="00E47A0A"/>
    <w:rsid w:val="00E47F3F"/>
    <w:rsid w:val="00E50AC8"/>
    <w:rsid w:val="00E51D29"/>
    <w:rsid w:val="00E51E1C"/>
    <w:rsid w:val="00E5354A"/>
    <w:rsid w:val="00E54507"/>
    <w:rsid w:val="00E55090"/>
    <w:rsid w:val="00E550C2"/>
    <w:rsid w:val="00E55CE4"/>
    <w:rsid w:val="00E5701E"/>
    <w:rsid w:val="00E60580"/>
    <w:rsid w:val="00E60948"/>
    <w:rsid w:val="00E60B7C"/>
    <w:rsid w:val="00E60D50"/>
    <w:rsid w:val="00E60FF1"/>
    <w:rsid w:val="00E6107B"/>
    <w:rsid w:val="00E6184C"/>
    <w:rsid w:val="00E620E5"/>
    <w:rsid w:val="00E640A0"/>
    <w:rsid w:val="00E6453C"/>
    <w:rsid w:val="00E65B2D"/>
    <w:rsid w:val="00E67B39"/>
    <w:rsid w:val="00E67D53"/>
    <w:rsid w:val="00E67E18"/>
    <w:rsid w:val="00E710BE"/>
    <w:rsid w:val="00E720C2"/>
    <w:rsid w:val="00E72464"/>
    <w:rsid w:val="00E74635"/>
    <w:rsid w:val="00E76E03"/>
    <w:rsid w:val="00E77229"/>
    <w:rsid w:val="00E77F38"/>
    <w:rsid w:val="00E80AC7"/>
    <w:rsid w:val="00E84344"/>
    <w:rsid w:val="00E847FD"/>
    <w:rsid w:val="00E86E06"/>
    <w:rsid w:val="00E86E2B"/>
    <w:rsid w:val="00E87F05"/>
    <w:rsid w:val="00E901B0"/>
    <w:rsid w:val="00E90F06"/>
    <w:rsid w:val="00E9118D"/>
    <w:rsid w:val="00E91F43"/>
    <w:rsid w:val="00E92086"/>
    <w:rsid w:val="00E92517"/>
    <w:rsid w:val="00E926AE"/>
    <w:rsid w:val="00E927EA"/>
    <w:rsid w:val="00E937AE"/>
    <w:rsid w:val="00E93BC5"/>
    <w:rsid w:val="00E94C33"/>
    <w:rsid w:val="00E9559D"/>
    <w:rsid w:val="00E96395"/>
    <w:rsid w:val="00E967E7"/>
    <w:rsid w:val="00EA0A38"/>
    <w:rsid w:val="00EA0C11"/>
    <w:rsid w:val="00EA0EFE"/>
    <w:rsid w:val="00EA10A4"/>
    <w:rsid w:val="00EA2438"/>
    <w:rsid w:val="00EA35A9"/>
    <w:rsid w:val="00EA3C51"/>
    <w:rsid w:val="00EA497F"/>
    <w:rsid w:val="00EA553C"/>
    <w:rsid w:val="00EA6F65"/>
    <w:rsid w:val="00EA772B"/>
    <w:rsid w:val="00EA7D1D"/>
    <w:rsid w:val="00EB1F01"/>
    <w:rsid w:val="00EB2430"/>
    <w:rsid w:val="00EB31D0"/>
    <w:rsid w:val="00EB495E"/>
    <w:rsid w:val="00EB5AB6"/>
    <w:rsid w:val="00EB5AC7"/>
    <w:rsid w:val="00EB67D7"/>
    <w:rsid w:val="00EB6B3E"/>
    <w:rsid w:val="00EB6D2F"/>
    <w:rsid w:val="00EB7A22"/>
    <w:rsid w:val="00EB7CB5"/>
    <w:rsid w:val="00EC0176"/>
    <w:rsid w:val="00EC05A6"/>
    <w:rsid w:val="00EC22E9"/>
    <w:rsid w:val="00EC2FC6"/>
    <w:rsid w:val="00EC371C"/>
    <w:rsid w:val="00EC3C0F"/>
    <w:rsid w:val="00EC5A06"/>
    <w:rsid w:val="00EC6266"/>
    <w:rsid w:val="00EC6B08"/>
    <w:rsid w:val="00EC7EA5"/>
    <w:rsid w:val="00ED0716"/>
    <w:rsid w:val="00ED30F0"/>
    <w:rsid w:val="00ED356C"/>
    <w:rsid w:val="00ED43E3"/>
    <w:rsid w:val="00ED5B21"/>
    <w:rsid w:val="00ED6100"/>
    <w:rsid w:val="00ED6995"/>
    <w:rsid w:val="00ED7D5F"/>
    <w:rsid w:val="00EE0031"/>
    <w:rsid w:val="00EE059E"/>
    <w:rsid w:val="00EE0683"/>
    <w:rsid w:val="00EE27E8"/>
    <w:rsid w:val="00EE2F84"/>
    <w:rsid w:val="00EE4C8D"/>
    <w:rsid w:val="00EE5493"/>
    <w:rsid w:val="00EE7057"/>
    <w:rsid w:val="00EF0FE4"/>
    <w:rsid w:val="00EF167D"/>
    <w:rsid w:val="00EF52B3"/>
    <w:rsid w:val="00EF611C"/>
    <w:rsid w:val="00EF6A89"/>
    <w:rsid w:val="00F0035E"/>
    <w:rsid w:val="00F0231F"/>
    <w:rsid w:val="00F04B61"/>
    <w:rsid w:val="00F04B90"/>
    <w:rsid w:val="00F06D93"/>
    <w:rsid w:val="00F07257"/>
    <w:rsid w:val="00F07CF5"/>
    <w:rsid w:val="00F11BAF"/>
    <w:rsid w:val="00F13720"/>
    <w:rsid w:val="00F13C2A"/>
    <w:rsid w:val="00F13ECC"/>
    <w:rsid w:val="00F1494C"/>
    <w:rsid w:val="00F14AD3"/>
    <w:rsid w:val="00F14D6F"/>
    <w:rsid w:val="00F161C2"/>
    <w:rsid w:val="00F169AA"/>
    <w:rsid w:val="00F1736B"/>
    <w:rsid w:val="00F21769"/>
    <w:rsid w:val="00F2207F"/>
    <w:rsid w:val="00F22655"/>
    <w:rsid w:val="00F229BE"/>
    <w:rsid w:val="00F24E0B"/>
    <w:rsid w:val="00F24EAB"/>
    <w:rsid w:val="00F2573C"/>
    <w:rsid w:val="00F30A60"/>
    <w:rsid w:val="00F30AD8"/>
    <w:rsid w:val="00F31404"/>
    <w:rsid w:val="00F323BD"/>
    <w:rsid w:val="00F336C4"/>
    <w:rsid w:val="00F33B14"/>
    <w:rsid w:val="00F34F1A"/>
    <w:rsid w:val="00F3592B"/>
    <w:rsid w:val="00F359C8"/>
    <w:rsid w:val="00F35C4B"/>
    <w:rsid w:val="00F3608B"/>
    <w:rsid w:val="00F3691A"/>
    <w:rsid w:val="00F36B68"/>
    <w:rsid w:val="00F376D9"/>
    <w:rsid w:val="00F378B6"/>
    <w:rsid w:val="00F37AB9"/>
    <w:rsid w:val="00F43AC8"/>
    <w:rsid w:val="00F4464A"/>
    <w:rsid w:val="00F4748B"/>
    <w:rsid w:val="00F505B2"/>
    <w:rsid w:val="00F509CA"/>
    <w:rsid w:val="00F517E4"/>
    <w:rsid w:val="00F52A85"/>
    <w:rsid w:val="00F53801"/>
    <w:rsid w:val="00F54899"/>
    <w:rsid w:val="00F55591"/>
    <w:rsid w:val="00F5633B"/>
    <w:rsid w:val="00F563EB"/>
    <w:rsid w:val="00F6028B"/>
    <w:rsid w:val="00F6067C"/>
    <w:rsid w:val="00F6299F"/>
    <w:rsid w:val="00F6396F"/>
    <w:rsid w:val="00F64D98"/>
    <w:rsid w:val="00F64E6B"/>
    <w:rsid w:val="00F65512"/>
    <w:rsid w:val="00F6603D"/>
    <w:rsid w:val="00F665E5"/>
    <w:rsid w:val="00F66BAC"/>
    <w:rsid w:val="00F66E86"/>
    <w:rsid w:val="00F67879"/>
    <w:rsid w:val="00F70596"/>
    <w:rsid w:val="00F70723"/>
    <w:rsid w:val="00F70941"/>
    <w:rsid w:val="00F71598"/>
    <w:rsid w:val="00F737C1"/>
    <w:rsid w:val="00F754B1"/>
    <w:rsid w:val="00F80A7C"/>
    <w:rsid w:val="00F80C8E"/>
    <w:rsid w:val="00F81EA5"/>
    <w:rsid w:val="00F820B6"/>
    <w:rsid w:val="00F8297F"/>
    <w:rsid w:val="00F82A0D"/>
    <w:rsid w:val="00F82D9F"/>
    <w:rsid w:val="00F82FCF"/>
    <w:rsid w:val="00F830EF"/>
    <w:rsid w:val="00F8367E"/>
    <w:rsid w:val="00F86C28"/>
    <w:rsid w:val="00F901D2"/>
    <w:rsid w:val="00F901ED"/>
    <w:rsid w:val="00F9118C"/>
    <w:rsid w:val="00F9253F"/>
    <w:rsid w:val="00F92F8E"/>
    <w:rsid w:val="00F93737"/>
    <w:rsid w:val="00F93E3F"/>
    <w:rsid w:val="00F93FD5"/>
    <w:rsid w:val="00F94C44"/>
    <w:rsid w:val="00F94D7C"/>
    <w:rsid w:val="00F95ADC"/>
    <w:rsid w:val="00F9725C"/>
    <w:rsid w:val="00F97360"/>
    <w:rsid w:val="00F977E5"/>
    <w:rsid w:val="00FA2E3A"/>
    <w:rsid w:val="00FA43FF"/>
    <w:rsid w:val="00FA5830"/>
    <w:rsid w:val="00FA68EF"/>
    <w:rsid w:val="00FA6D7E"/>
    <w:rsid w:val="00FA7FAC"/>
    <w:rsid w:val="00FB1AC9"/>
    <w:rsid w:val="00FB1D5A"/>
    <w:rsid w:val="00FB35BF"/>
    <w:rsid w:val="00FB4A8A"/>
    <w:rsid w:val="00FB58CC"/>
    <w:rsid w:val="00FB614B"/>
    <w:rsid w:val="00FC0382"/>
    <w:rsid w:val="00FC3CAC"/>
    <w:rsid w:val="00FC3E5A"/>
    <w:rsid w:val="00FC4D97"/>
    <w:rsid w:val="00FC4EAE"/>
    <w:rsid w:val="00FC4FD1"/>
    <w:rsid w:val="00FC7AB6"/>
    <w:rsid w:val="00FC7CA5"/>
    <w:rsid w:val="00FC7E91"/>
    <w:rsid w:val="00FC7EE8"/>
    <w:rsid w:val="00FD0B14"/>
    <w:rsid w:val="00FD132B"/>
    <w:rsid w:val="00FD3870"/>
    <w:rsid w:val="00FD3C8E"/>
    <w:rsid w:val="00FD54AD"/>
    <w:rsid w:val="00FD632D"/>
    <w:rsid w:val="00FD6731"/>
    <w:rsid w:val="00FD6B8F"/>
    <w:rsid w:val="00FD6D9B"/>
    <w:rsid w:val="00FD6F35"/>
    <w:rsid w:val="00FE1123"/>
    <w:rsid w:val="00FE1182"/>
    <w:rsid w:val="00FE3741"/>
    <w:rsid w:val="00FE3D8A"/>
    <w:rsid w:val="00FE3E45"/>
    <w:rsid w:val="00FE5B08"/>
    <w:rsid w:val="00FF0475"/>
    <w:rsid w:val="00FF338F"/>
    <w:rsid w:val="00FF3E21"/>
    <w:rsid w:val="00FF44AD"/>
    <w:rsid w:val="00FF4530"/>
    <w:rsid w:val="00FF49EE"/>
    <w:rsid w:val="00FF74B5"/>
    <w:rsid w:val="00FF76EA"/>
    <w:rsid w:val="00FF79D4"/>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2227B105"/>
  <w15:docId w15:val="{E1C63EA2-1FFD-4D0D-80D6-D0C487DB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pPr>
    <w:rPr>
      <w:rFonts w:ascii="Times New Roman" w:eastAsia="Times New Roman" w:hAnsi="Times New Roman"/>
      <w:sz w:val="24"/>
      <w:szCs w:val="24"/>
    </w:rPr>
  </w:style>
  <w:style w:type="paragraph" w:styleId="Heading1">
    <w:name w:val="heading 1"/>
    <w:basedOn w:val="Normal"/>
    <w:next w:val="Normal"/>
    <w:link w:val="Heading1Char"/>
    <w:autoRedefine/>
    <w:uiPriority w:val="99"/>
    <w:qFormat/>
    <w:rsid w:val="00F11BAF"/>
    <w:pPr>
      <w:keepNext/>
      <w:spacing w:line="360" w:lineRule="auto"/>
      <w:jc w:val="center"/>
      <w:outlineLvl w:val="0"/>
    </w:pPr>
    <w:rPr>
      <w:rFonts w:ascii="Verdana" w:hAnsi="Verdana"/>
      <w:b/>
      <w:bCs/>
      <w:kern w:val="32"/>
      <w:sz w:val="20"/>
      <w:szCs w:val="20"/>
      <w:lang w:eastAsia="x-none"/>
    </w:rPr>
  </w:style>
  <w:style w:type="paragraph" w:styleId="Heading2">
    <w:name w:val="heading 2"/>
    <w:basedOn w:val="Normal"/>
    <w:next w:val="Normal"/>
    <w:link w:val="Heading2Char"/>
    <w:uiPriority w:val="99"/>
    <w:qFormat/>
    <w:pPr>
      <w:keepNext/>
      <w:jc w:val="both"/>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pPr>
      <w:keepNext/>
      <w:jc w:val="cente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pPr>
      <w:keepNext/>
      <w:ind w:firstLine="1440"/>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pPr>
      <w:keepNext/>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pPr>
      <w:keepNext/>
      <w:spacing w:before="120" w:after="120"/>
      <w:ind w:left="57" w:right="57"/>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pPr>
      <w:keepNext/>
      <w:ind w:firstLine="708"/>
      <w:jc w:val="both"/>
      <w:outlineLvl w:val="6"/>
    </w:pPr>
    <w:rPr>
      <w:rFonts w:ascii="Calibri" w:hAnsi="Calibri"/>
      <w:lang w:val="x-none" w:eastAsia="x-none"/>
    </w:rPr>
  </w:style>
  <w:style w:type="paragraph" w:styleId="Heading8">
    <w:name w:val="heading 8"/>
    <w:basedOn w:val="Normal"/>
    <w:next w:val="Normal"/>
    <w:link w:val="Heading8Char"/>
    <w:uiPriority w:val="99"/>
    <w:qFormat/>
    <w:pPr>
      <w:keepNext/>
      <w:shd w:val="clear" w:color="auto" w:fill="FFFFFF"/>
      <w:tabs>
        <w:tab w:val="left" w:pos="1560"/>
      </w:tabs>
      <w:outlineLvl w:val="7"/>
    </w:pPr>
    <w:rPr>
      <w:rFonts w:ascii="Calibri" w:hAnsi="Calibri"/>
      <w:i/>
      <w:iCs/>
      <w:lang w:val="x-none" w:eastAsia="x-none"/>
    </w:rPr>
  </w:style>
  <w:style w:type="paragraph" w:styleId="Heading9">
    <w:name w:val="heading 9"/>
    <w:basedOn w:val="Normal"/>
    <w:next w:val="Normal"/>
    <w:link w:val="Heading9Char"/>
    <w:uiPriority w:val="99"/>
    <w:qFormat/>
    <w:pPr>
      <w:keepNext/>
      <w:autoSpaceDE/>
      <w:autoSpaceDN/>
      <w:adjustRightInd/>
      <w:spacing w:line="320" w:lineRule="exact"/>
      <w:jc w:val="right"/>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11BAF"/>
    <w:rPr>
      <w:rFonts w:ascii="Verdana" w:eastAsia="Times New Roman" w:hAnsi="Verdana"/>
      <w:b/>
      <w:bCs/>
      <w:kern w:val="32"/>
      <w:lang w:eastAsia="x-none"/>
    </w:rPr>
  </w:style>
  <w:style w:type="character" w:customStyle="1" w:styleId="Heading2Char">
    <w:name w:val="Heading 2 Char"/>
    <w:link w:val="Heading2"/>
    <w:uiPriority w:val="99"/>
    <w:rPr>
      <w:rFonts w:ascii="Cambria" w:eastAsia="Times New Roman" w:hAnsi="Cambria" w:cs="Times New Roman"/>
      <w:b/>
      <w:bCs/>
      <w:i/>
      <w:iCs/>
      <w:sz w:val="28"/>
      <w:szCs w:val="28"/>
      <w:lang w:val="x-none" w:eastAsia="x-none"/>
    </w:rPr>
  </w:style>
  <w:style w:type="character" w:customStyle="1" w:styleId="Heading3Char">
    <w:name w:val="Heading 3 Char"/>
    <w:link w:val="Heading3"/>
    <w:uiPriority w:val="99"/>
    <w:rPr>
      <w:rFonts w:ascii="Cambria" w:eastAsia="Times New Roman" w:hAnsi="Cambria" w:cs="Times New Roman"/>
      <w:b/>
      <w:bCs/>
      <w:sz w:val="26"/>
      <w:szCs w:val="26"/>
      <w:lang w:val="x-none" w:eastAsia="x-none"/>
    </w:rPr>
  </w:style>
  <w:style w:type="character" w:customStyle="1" w:styleId="Heading4Char">
    <w:name w:val="Heading 4 Char"/>
    <w:link w:val="Heading4"/>
    <w:uiPriority w:val="99"/>
    <w:rPr>
      <w:rFonts w:ascii="Calibri" w:eastAsia="Times New Roman" w:hAnsi="Calibri" w:cs="Times New Roman"/>
      <w:b/>
      <w:bCs/>
      <w:sz w:val="28"/>
      <w:szCs w:val="28"/>
      <w:lang w:val="x-none" w:eastAsia="x-none"/>
    </w:rPr>
  </w:style>
  <w:style w:type="character" w:customStyle="1" w:styleId="Heading5Char">
    <w:name w:val="Heading 5 Char"/>
    <w:link w:val="Heading5"/>
    <w:uiPriority w:val="99"/>
    <w:rPr>
      <w:rFonts w:ascii="Calibri" w:eastAsia="Times New Roman" w:hAnsi="Calibri" w:cs="Times New Roman"/>
      <w:b/>
      <w:bCs/>
      <w:i/>
      <w:iCs/>
      <w:sz w:val="26"/>
      <w:szCs w:val="26"/>
      <w:lang w:val="x-none" w:eastAsia="x-none"/>
    </w:rPr>
  </w:style>
  <w:style w:type="character" w:customStyle="1" w:styleId="Heading6Char">
    <w:name w:val="Heading 6 Char"/>
    <w:link w:val="Heading6"/>
    <w:uiPriority w:val="99"/>
    <w:rPr>
      <w:rFonts w:ascii="Calibri" w:eastAsia="Times New Roman" w:hAnsi="Calibri" w:cs="Times New Roman"/>
      <w:b/>
      <w:bCs/>
      <w:sz w:val="20"/>
      <w:szCs w:val="20"/>
      <w:lang w:val="x-none" w:eastAsia="x-none"/>
    </w:rPr>
  </w:style>
  <w:style w:type="character" w:customStyle="1" w:styleId="Heading7Char">
    <w:name w:val="Heading 7 Char"/>
    <w:link w:val="Heading7"/>
    <w:uiPriority w:val="99"/>
    <w:rPr>
      <w:rFonts w:ascii="Calibri" w:eastAsia="Times New Roman" w:hAnsi="Calibri" w:cs="Times New Roman"/>
      <w:sz w:val="24"/>
      <w:szCs w:val="24"/>
      <w:lang w:val="x-none" w:eastAsia="x-none"/>
    </w:rPr>
  </w:style>
  <w:style w:type="character" w:customStyle="1" w:styleId="Heading8Char">
    <w:name w:val="Heading 8 Char"/>
    <w:link w:val="Heading8"/>
    <w:uiPriority w:val="99"/>
    <w:rPr>
      <w:rFonts w:ascii="Calibri" w:eastAsia="Times New Roman" w:hAnsi="Calibri" w:cs="Times New Roman"/>
      <w:i/>
      <w:iCs/>
      <w:sz w:val="24"/>
      <w:szCs w:val="24"/>
      <w:shd w:val="clear" w:color="auto" w:fill="FFFFFF"/>
      <w:lang w:val="x-none" w:eastAsia="x-none"/>
    </w:rPr>
  </w:style>
  <w:style w:type="character" w:customStyle="1" w:styleId="Heading9Char">
    <w:name w:val="Heading 9 Char"/>
    <w:link w:val="Heading9"/>
    <w:uiPriority w:val="99"/>
    <w:rPr>
      <w:rFonts w:ascii="Cambria" w:eastAsia="Times New Roman" w:hAnsi="Cambria" w:cs="Times New Roman"/>
      <w:sz w:val="20"/>
      <w:szCs w:val="20"/>
      <w:lang w:val="x-none" w:eastAsia="x-none"/>
    </w:rPr>
  </w:style>
  <w:style w:type="paragraph" w:styleId="BodyText">
    <w:name w:val="Body Text"/>
    <w:aliases w:val="bt,BT,.BT,body text,bd,5"/>
    <w:basedOn w:val="Normal"/>
    <w:link w:val="BodyTextChar"/>
    <w:uiPriority w:val="99"/>
    <w:pPr>
      <w:ind w:firstLine="1440"/>
      <w:jc w:val="both"/>
    </w:pPr>
    <w:rPr>
      <w:lang w:val="x-none" w:eastAsia="x-none"/>
    </w:rPr>
  </w:style>
  <w:style w:type="character" w:customStyle="1" w:styleId="BodyTextChar">
    <w:name w:val="Body Text Char"/>
    <w:aliases w:val="bt Char,BT Char,.BT Char,body text Char,bd Char,5 Char"/>
    <w:link w:val="BodyText"/>
    <w:uiPriority w:val="99"/>
    <w:rPr>
      <w:rFonts w:ascii="Times New Roman" w:eastAsia="Times New Roman" w:hAnsi="Times New Roman" w:cs="Times New Roman"/>
      <w:sz w:val="24"/>
      <w:szCs w:val="24"/>
      <w:lang w:val="x-none" w:eastAsia="x-none"/>
    </w:rPr>
  </w:style>
  <w:style w:type="paragraph" w:styleId="Salutation">
    <w:name w:val="Salutation"/>
    <w:basedOn w:val="Normal"/>
    <w:next w:val="Normal"/>
    <w:link w:val="SalutationChar"/>
    <w:pPr>
      <w:ind w:firstLine="1440"/>
      <w:jc w:val="both"/>
    </w:pPr>
    <w:rPr>
      <w:lang w:val="x-none" w:eastAsia="x-none"/>
    </w:rPr>
  </w:style>
  <w:style w:type="character" w:customStyle="1" w:styleId="SalutationChar">
    <w:name w:val="Salutation Char"/>
    <w:link w:val="Salutation"/>
    <w:rPr>
      <w:rFonts w:ascii="Times New Roman" w:eastAsia="Times New Roman" w:hAnsi="Times New Roman" w:cs="Times New Roman"/>
      <w:sz w:val="24"/>
      <w:szCs w:val="24"/>
      <w:lang w:val="x-none" w:eastAsia="x-none"/>
    </w:rPr>
  </w:style>
  <w:style w:type="paragraph" w:customStyle="1" w:styleId="p0">
    <w:name w:val="p0"/>
    <w:basedOn w:val="Normal"/>
    <w:uiPriority w:val="99"/>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pPr>
      <w:spacing w:before="160"/>
    </w:pPr>
    <w:rPr>
      <w:rFonts w:ascii="Arial" w:hAnsi="Arial" w:cs="Arial"/>
      <w:b/>
      <w:bCs/>
      <w:caps/>
      <w:sz w:val="18"/>
      <w:szCs w:val="18"/>
      <w:lang w:val="en-US"/>
    </w:rPr>
  </w:style>
  <w:style w:type="paragraph" w:customStyle="1" w:styleId="Centered">
    <w:name w:val="Centered"/>
    <w:basedOn w:val="Normal"/>
    <w:uiPriority w:val="99"/>
    <w:pPr>
      <w:keepNext/>
      <w:widowControl w:val="0"/>
      <w:spacing w:after="240"/>
      <w:jc w:val="center"/>
    </w:pPr>
    <w:rPr>
      <w:b/>
      <w:bCs/>
      <w:sz w:val="18"/>
      <w:szCs w:val="18"/>
      <w:lang w:val="en-US"/>
    </w:rPr>
  </w:style>
  <w:style w:type="paragraph" w:styleId="List2">
    <w:name w:val="List 2"/>
    <w:basedOn w:val="Normal"/>
    <w:uiPriority w:val="99"/>
    <w:pPr>
      <w:ind w:left="566" w:hanging="283"/>
      <w:jc w:val="both"/>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paragraph" w:styleId="List">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PageNumber">
    <w:name w:val="page number"/>
    <w:uiPriority w:val="99"/>
    <w:rPr>
      <w:rFonts w:cs="Times New Roman"/>
    </w:rPr>
  </w:style>
  <w:style w:type="paragraph" w:styleId="Header">
    <w:name w:val="header"/>
    <w:aliases w:val="Guideline"/>
    <w:basedOn w:val="Normal"/>
    <w:link w:val="HeaderChar"/>
    <w:uiPriority w:val="99"/>
    <w:pPr>
      <w:tabs>
        <w:tab w:val="center" w:pos="4419"/>
        <w:tab w:val="right" w:pos="8838"/>
      </w:tabs>
      <w:ind w:firstLine="1440"/>
      <w:jc w:val="both"/>
    </w:pPr>
    <w:rPr>
      <w:lang w:val="x-none" w:eastAsia="x-none"/>
    </w:rPr>
  </w:style>
  <w:style w:type="character" w:customStyle="1" w:styleId="HeaderChar">
    <w:name w:val="Header Char"/>
    <w:aliases w:val="Guideline Char"/>
    <w:link w:val="Header"/>
    <w:uiPriority w:val="99"/>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pPr>
      <w:widowControl w:val="0"/>
      <w:tabs>
        <w:tab w:val="center" w:pos="4419"/>
        <w:tab w:val="right" w:pos="8838"/>
      </w:tabs>
      <w:ind w:firstLine="1440"/>
      <w:jc w:val="both"/>
    </w:pPr>
    <w:rPr>
      <w:lang w:val="x-none" w:eastAsia="x-none"/>
    </w:rPr>
  </w:style>
  <w:style w:type="character" w:customStyle="1" w:styleId="FooterChar">
    <w:name w:val="Footer Char"/>
    <w:link w:val="Footer"/>
    <w:uiPriority w:val="99"/>
    <w:rPr>
      <w:rFonts w:ascii="Times New Roman" w:eastAsia="Times New Roman" w:hAnsi="Times New Roman" w:cs="Times New Roman"/>
      <w:sz w:val="24"/>
      <w:szCs w:val="24"/>
      <w:lang w:val="x-none" w:eastAsia="x-none"/>
    </w:rPr>
  </w:style>
  <w:style w:type="paragraph" w:styleId="BodyTextIndent">
    <w:name w:val="Body Text Indent"/>
    <w:aliases w:val="bti,bt2,Body Text Bold Indent"/>
    <w:basedOn w:val="Normal"/>
    <w:link w:val="BodyTextIndentChar"/>
    <w:uiPriority w:val="99"/>
    <w:pPr>
      <w:widowControl w:val="0"/>
      <w:jc w:val="both"/>
    </w:pPr>
    <w:rPr>
      <w:lang w:val="x-none" w:eastAsia="x-none"/>
    </w:rPr>
  </w:style>
  <w:style w:type="character" w:customStyle="1" w:styleId="BodyTextIndentChar">
    <w:name w:val="Body Text Indent Char"/>
    <w:aliases w:val="bti Char,bt2 Char,Body Text Bold Indent Char"/>
    <w:link w:val="BodyTextIndent"/>
    <w:uiPriority w:val="99"/>
    <w:rPr>
      <w:rFonts w:ascii="Times New Roman" w:eastAsia="Times New Roman" w:hAnsi="Times New Roman" w:cs="Times New Roman"/>
      <w:sz w:val="24"/>
      <w:szCs w:val="24"/>
      <w:lang w:val="x-none" w:eastAsia="x-none"/>
    </w:rPr>
  </w:style>
  <w:style w:type="paragraph" w:styleId="BodyText3">
    <w:name w:val="Body Text 3"/>
    <w:basedOn w:val="Normal"/>
    <w:link w:val="BodyText3Char"/>
    <w:uiPriority w:val="99"/>
    <w:pPr>
      <w:jc w:val="both"/>
    </w:pPr>
    <w:rPr>
      <w:sz w:val="16"/>
      <w:szCs w:val="16"/>
      <w:lang w:val="x-none" w:eastAsia="x-none"/>
    </w:rPr>
  </w:style>
  <w:style w:type="character" w:customStyle="1" w:styleId="BodyText3Char">
    <w:name w:val="Body Text 3 Char"/>
    <w:link w:val="BodyText3"/>
    <w:uiPriority w:val="99"/>
    <w:rPr>
      <w:rFonts w:ascii="Times New Roman" w:eastAsia="Times New Roman" w:hAnsi="Times New Roman" w:cs="Times New Roman"/>
      <w:sz w:val="16"/>
      <w:szCs w:val="16"/>
      <w:lang w:val="x-none" w:eastAsia="x-none"/>
    </w:rPr>
  </w:style>
  <w:style w:type="paragraph" w:styleId="BodyTextIndent2">
    <w:name w:val="Body Text Indent 2"/>
    <w:basedOn w:val="Normal"/>
    <w:link w:val="BodyTextIndent2Char"/>
    <w:uiPriority w:val="99"/>
    <w:pPr>
      <w:ind w:firstLine="2160"/>
      <w:jc w:val="both"/>
    </w:pPr>
    <w:rPr>
      <w:lang w:val="x-none" w:eastAsia="x-none"/>
    </w:rPr>
  </w:style>
  <w:style w:type="character" w:customStyle="1" w:styleId="BodyTextIndent2Char">
    <w:name w:val="Body Text Indent 2 Char"/>
    <w:link w:val="BodyTextIndent2"/>
    <w:uiPriority w:val="99"/>
    <w:rPr>
      <w:rFonts w:ascii="Times New Roman" w:eastAsia="Times New Roman" w:hAnsi="Times New Roman" w:cs="Times New Roman"/>
      <w:sz w:val="24"/>
      <w:szCs w:val="24"/>
      <w:lang w:val="x-none" w:eastAsia="x-none"/>
    </w:rPr>
  </w:style>
  <w:style w:type="paragraph" w:styleId="BodyTextIndent3">
    <w:name w:val="Body Text Indent 3"/>
    <w:basedOn w:val="Normal"/>
    <w:link w:val="BodyTextIndent3Char"/>
    <w:uiPriority w:val="99"/>
    <w:pPr>
      <w:widowControl w:val="0"/>
      <w:ind w:firstLine="2124"/>
      <w:jc w:val="both"/>
    </w:pPr>
    <w:rPr>
      <w:sz w:val="16"/>
      <w:szCs w:val="16"/>
      <w:lang w:val="x-none" w:eastAsia="x-none"/>
    </w:rPr>
  </w:style>
  <w:style w:type="character" w:customStyle="1" w:styleId="BodyTextIndent3Char">
    <w:name w:val="Body Text Indent 3 Char"/>
    <w:link w:val="BodyTextIndent3"/>
    <w:uiPriority w:val="99"/>
    <w:rPr>
      <w:rFonts w:ascii="Times New Roman" w:eastAsia="Times New Roman" w:hAnsi="Times New Roman" w:cs="Times New Roman"/>
      <w:sz w:val="16"/>
      <w:szCs w:val="16"/>
      <w:lang w:val="x-none" w:eastAsia="x-none"/>
    </w:rPr>
  </w:style>
  <w:style w:type="paragraph" w:styleId="FootnoteText">
    <w:name w:val="footnote text"/>
    <w:basedOn w:val="Normal"/>
    <w:link w:val="FootnoteTextChar"/>
    <w:uiPriority w:val="99"/>
    <w:semiHidden/>
    <w:rPr>
      <w:sz w:val="20"/>
      <w:szCs w:val="20"/>
      <w:lang w:val="x-none" w:eastAsia="x-none"/>
    </w:rPr>
  </w:style>
  <w:style w:type="character" w:customStyle="1" w:styleId="FootnoteTextChar">
    <w:name w:val="Footnote Text Char"/>
    <w:link w:val="FootnoteText"/>
    <w:uiPriority w:val="99"/>
    <w:semiHidden/>
    <w:rPr>
      <w:rFonts w:ascii="Times New Roman" w:eastAsia="Times New Roman" w:hAnsi="Times New Roman" w:cs="Times New Roman"/>
      <w:sz w:val="20"/>
      <w:szCs w:val="20"/>
      <w:lang w:val="x-none" w:eastAsia="x-none"/>
    </w:rPr>
  </w:style>
  <w:style w:type="character" w:styleId="FootnoteReference">
    <w:name w:val="footnote reference"/>
    <w:uiPriority w:val="99"/>
    <w:semiHidden/>
    <w:rPr>
      <w:rFonts w:cs="Times New Roman"/>
      <w:spacing w:val="0"/>
      <w:vertAlign w:val="superscript"/>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eastAsia="Times New Roman" w:hAnsi="Times" w:cs="Verdana"/>
    </w:rPr>
  </w:style>
  <w:style w:type="paragraph" w:styleId="BlockText">
    <w:name w:val="Block Text"/>
    <w:basedOn w:val="Normal"/>
    <w:uiPriority w:val="99"/>
    <w:pPr>
      <w:tabs>
        <w:tab w:val="left" w:pos="9072"/>
      </w:tabs>
      <w:spacing w:line="240" w:lineRule="atLeast"/>
      <w:ind w:left="426" w:right="-1"/>
      <w:jc w:val="both"/>
    </w:pPr>
  </w:style>
  <w:style w:type="paragraph" w:styleId="Title">
    <w:name w:val="Title"/>
    <w:aliases w:val="t"/>
    <w:basedOn w:val="Normal"/>
    <w:link w:val="TitleChar"/>
    <w:uiPriority w:val="99"/>
    <w:qFormat/>
    <w:pPr>
      <w:jc w:val="center"/>
    </w:pPr>
    <w:rPr>
      <w:rFonts w:ascii="Cambria" w:hAnsi="Cambria"/>
      <w:b/>
      <w:bCs/>
      <w:kern w:val="28"/>
      <w:sz w:val="32"/>
      <w:szCs w:val="32"/>
      <w:lang w:val="x-none" w:eastAsia="x-none"/>
    </w:rPr>
  </w:style>
  <w:style w:type="character" w:customStyle="1" w:styleId="TitleChar">
    <w:name w:val="Title Char"/>
    <w:aliases w:val="t Char"/>
    <w:link w:val="Title"/>
    <w:uiPriority w:val="99"/>
    <w:rPr>
      <w:rFonts w:ascii="Cambria" w:eastAsia="Times New Roman" w:hAnsi="Cambria" w:cs="Times New Roman"/>
      <w:b/>
      <w:bCs/>
      <w:kern w:val="28"/>
      <w:sz w:val="32"/>
      <w:szCs w:val="32"/>
      <w:lang w:val="x-none" w:eastAsia="x-none"/>
    </w:rPr>
  </w:style>
  <w:style w:type="paragraph" w:styleId="DocumentMap">
    <w:name w:val="Document Map"/>
    <w:basedOn w:val="Normal"/>
    <w:link w:val="DocumentMapChar"/>
    <w:uiPriority w:val="99"/>
    <w:semiHidden/>
    <w:pPr>
      <w:shd w:val="clear" w:color="auto" w:fill="000080"/>
    </w:pPr>
    <w:rPr>
      <w:sz w:val="2"/>
      <w:szCs w:val="20"/>
      <w:lang w:val="x-none" w:eastAsia="x-none"/>
    </w:rPr>
  </w:style>
  <w:style w:type="character" w:customStyle="1" w:styleId="DocumentMapChar">
    <w:name w:val="Document Map Char"/>
    <w:link w:val="DocumentMap"/>
    <w:uiPriority w:val="99"/>
    <w:semiHidden/>
    <w:rPr>
      <w:rFonts w:ascii="Times New Roman" w:eastAsia="Times New Roman" w:hAnsi="Times New Roman" w:cs="Times New Roman"/>
      <w:sz w:val="2"/>
      <w:szCs w:val="20"/>
      <w:shd w:val="clear" w:color="auto" w:fill="000080"/>
      <w:lang w:val="x-none" w:eastAsia="x-none"/>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rFonts w:cs="Times New Roman"/>
      <w:color w:val="0000FF"/>
      <w:spacing w:val="0"/>
      <w:u w:val="single"/>
    </w:rPr>
  </w:style>
  <w:style w:type="character" w:styleId="FollowedHyperlink">
    <w:name w:val="FollowedHyperlink"/>
    <w:uiPriority w:val="99"/>
    <w:rPr>
      <w:rFonts w:cs="Times New Roman"/>
      <w:color w:val="800080"/>
      <w:spacing w:val="0"/>
      <w:u w:val="single"/>
    </w:rPr>
  </w:style>
  <w:style w:type="paragraph" w:customStyle="1" w:styleId="DeltaViewTableHeading">
    <w:name w:val="DeltaView Table Heading"/>
    <w:basedOn w:val="Normal"/>
    <w:uiPriority w:val="99"/>
    <w:pPr>
      <w:spacing w:after="120"/>
    </w:pPr>
    <w:rPr>
      <w:rFonts w:ascii="Arial" w:hAnsi="Arial" w:cs="Arial"/>
      <w:b/>
      <w:bCs/>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styleId="CommentReference">
    <w:name w:val="annotation reference"/>
    <w:uiPriority w:val="99"/>
    <w:semiHidden/>
    <w:rPr>
      <w:rFonts w:cs="Times New Roman"/>
      <w:spacing w:val="0"/>
      <w:sz w:val="16"/>
      <w:szCs w:val="16"/>
    </w:rPr>
  </w:style>
  <w:style w:type="character" w:customStyle="1" w:styleId="DeltaViewMoveSource">
    <w:name w:val="DeltaView Move Source"/>
    <w:uiPriority w:val="99"/>
    <w:rPr>
      <w:strike/>
      <w:color w:val="00C000"/>
      <w:spacing w:val="0"/>
    </w:rPr>
  </w:style>
  <w:style w:type="paragraph" w:styleId="CommentText">
    <w:name w:val="annotation text"/>
    <w:basedOn w:val="Normal"/>
    <w:link w:val="CommentTextChar"/>
    <w:uiPriority w:val="99"/>
    <w:semiHidden/>
    <w:rPr>
      <w:sz w:val="20"/>
      <w:szCs w:val="20"/>
      <w:lang w:val="x-none" w:eastAsia="x-none"/>
    </w:rPr>
  </w:style>
  <w:style w:type="character" w:customStyle="1" w:styleId="CommentTextChar">
    <w:name w:val="Comment Text Char"/>
    <w:link w:val="CommentText"/>
    <w:uiPriority w:val="99"/>
    <w:semiHidden/>
    <w:rPr>
      <w:rFonts w:ascii="Times New Roman" w:eastAsia="Times New Roman" w:hAnsi="Times New Roman" w:cs="Times New Roman"/>
      <w:sz w:val="20"/>
      <w:szCs w:val="20"/>
      <w:lang w:val="x-none" w:eastAsia="x-none"/>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uiPriority w:val="99"/>
    <w:rPr>
      <w:rFonts w:cs="Times New Roman"/>
      <w:color w:val="0000FF"/>
      <w:spacing w:val="0"/>
      <w:u w:val="double"/>
    </w:rPr>
  </w:style>
  <w:style w:type="paragraph" w:styleId="BodyText2">
    <w:name w:val="Body Text 2"/>
    <w:basedOn w:val="Normal"/>
    <w:link w:val="BodyText2Char"/>
    <w:uiPriority w:val="99"/>
    <w:pPr>
      <w:autoSpaceDE/>
      <w:autoSpaceDN/>
      <w:adjustRightInd/>
      <w:jc w:val="both"/>
    </w:pPr>
    <w:rPr>
      <w:lang w:val="x-none" w:eastAsia="x-none"/>
    </w:rPr>
  </w:style>
  <w:style w:type="character" w:customStyle="1" w:styleId="BodyText2Char">
    <w:name w:val="Body Text 2 Char"/>
    <w:link w:val="BodyText2"/>
    <w:uiPriority w:val="99"/>
    <w:rPr>
      <w:rFonts w:ascii="Times New Roman" w:eastAsia="Times New Roman" w:hAnsi="Times New Roman" w:cs="Times New Roman"/>
      <w:sz w:val="24"/>
      <w:szCs w:val="24"/>
      <w:lang w:val="x-none" w:eastAsia="x-none"/>
    </w:rPr>
  </w:style>
  <w:style w:type="paragraph" w:styleId="NormalWeb">
    <w:name w:val="Normal (Web)"/>
    <w:basedOn w:val="Normal"/>
    <w:uiPriority w:val="99"/>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pPr>
      <w:autoSpaceDE/>
      <w:autoSpaceDN/>
      <w:adjustRightInd/>
      <w:jc w:val="both"/>
    </w:pPr>
    <w:rPr>
      <w:rFonts w:ascii="Arial" w:hAnsi="Arial"/>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rFonts w:ascii="Times New Roman" w:eastAsia="Times New Roman" w:hAnsi="Times New Roman" w:cs="Times New Roman"/>
      <w:b/>
      <w:bCs/>
      <w:sz w:val="20"/>
      <w:szCs w:val="20"/>
      <w:lang w:val="x-none" w:eastAsia="x-none"/>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customStyle="1" w:styleId="BalloonTextChar">
    <w:name w:val="Balloon Text Char"/>
    <w:link w:val="BalloonText"/>
    <w:uiPriority w:val="99"/>
    <w:semiHidden/>
    <w:rPr>
      <w:rFonts w:ascii="Tahoma" w:eastAsia="Times New Roman" w:hAnsi="Tahoma" w:cs="Times New Roman"/>
      <w:sz w:val="16"/>
      <w:szCs w:val="16"/>
      <w:lang w:val="x-none" w:eastAsia="x-none"/>
    </w:rPr>
  </w:style>
  <w:style w:type="paragraph" w:customStyle="1" w:styleId="BalloonText1">
    <w:name w:val="Balloon Text1"/>
    <w:basedOn w:val="Normal"/>
    <w:uiPriority w:val="99"/>
    <w:semiHidden/>
    <w:rPr>
      <w:rFonts w:ascii="Tahoma" w:hAnsi="Tahoma" w:cs="Tahoma"/>
      <w:sz w:val="16"/>
      <w:szCs w:val="16"/>
    </w:rPr>
  </w:style>
  <w:style w:type="character" w:customStyle="1" w:styleId="bodytext3char0">
    <w:name w:val="bodytext3char"/>
    <w:uiPriority w:val="99"/>
    <w:rPr>
      <w:rFonts w:cs="Times New Roman"/>
    </w:rPr>
  </w:style>
  <w:style w:type="paragraph" w:customStyle="1" w:styleId="Citipet">
    <w:name w:val="Citipet"/>
    <w:uiPriority w:val="99"/>
    <w:pPr>
      <w:widowControl w:val="0"/>
      <w:ind w:left="1418" w:right="1134"/>
      <w:jc w:val="both"/>
    </w:pPr>
    <w:rPr>
      <w:rFonts w:ascii="Times New Roman" w:eastAsia="Times New Roman" w:hAnsi="Times New Roman"/>
      <w:lang w:eastAsia="en-US"/>
    </w:rPr>
  </w:style>
  <w:style w:type="paragraph" w:customStyle="1" w:styleId="Switzerland">
    <w:name w:val="Switzerland"/>
    <w:basedOn w:val="BodyText"/>
    <w:link w:val="SwitzerlandChar"/>
    <w:pPr>
      <w:autoSpaceDE/>
      <w:autoSpaceDN/>
      <w:adjustRightInd/>
      <w:ind w:firstLine="0"/>
    </w:pPr>
    <w:rPr>
      <w:rFonts w:eastAsia="MS Mincho"/>
    </w:rPr>
  </w:style>
  <w:style w:type="paragraph" w:styleId="Subtitle">
    <w:name w:val="Subtitle"/>
    <w:basedOn w:val="Normal"/>
    <w:next w:val="Normal"/>
    <w:link w:val="SubtitleChar"/>
    <w:uiPriority w:val="99"/>
    <w:qFormat/>
    <w:pPr>
      <w:autoSpaceDE/>
      <w:autoSpaceDN/>
      <w:adjustRightInd/>
      <w:spacing w:after="60"/>
      <w:jc w:val="center"/>
      <w:outlineLvl w:val="1"/>
    </w:pPr>
    <w:rPr>
      <w:rFonts w:ascii="Cambria" w:hAnsi="Cambria"/>
      <w:lang w:val="x-none" w:eastAsia="x-none"/>
    </w:rPr>
  </w:style>
  <w:style w:type="character" w:customStyle="1" w:styleId="SubtitleChar">
    <w:name w:val="Subtitle Char"/>
    <w:link w:val="Subtitle"/>
    <w:uiPriority w:val="99"/>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ListParagraph">
    <w:name w:val="List Paragraph"/>
    <w:aliases w:val="Nível 1,Normal numerado,Meu,Vitor Título,Vitor T’tulo,Vitor T,Bullets 1,List Paragraph_0,????,????1,?????1,Bullet List,Bulletr List Paragraph,FooterText,List Paragraph11,Lists,Paragraphe de liste1,Párrafo de lista1,numbered,リスト段落1"/>
    <w:basedOn w:val="Normal"/>
    <w:link w:val="ListParagraphChar"/>
    <w:uiPriority w:val="34"/>
    <w:qFormat/>
    <w:pPr>
      <w:ind w:left="708"/>
    </w:pPr>
  </w:style>
  <w:style w:type="paragraph" w:customStyle="1" w:styleId="PargrafodaLista1">
    <w:name w:val="Parágrafo da Lista1"/>
    <w:basedOn w:val="Normal"/>
    <w:uiPriority w:val="34"/>
    <w:qFormat/>
    <w:pPr>
      <w:ind w:left="708"/>
    </w:pPr>
  </w:style>
  <w:style w:type="paragraph" w:customStyle="1" w:styleId="msolistparagraph0">
    <w:name w:val="msolistparagraph"/>
    <w:basedOn w:val="Normal"/>
    <w:pPr>
      <w:autoSpaceDE/>
      <w:autoSpaceDN/>
      <w:adjustRightInd/>
      <w:ind w:left="720"/>
    </w:pPr>
    <w:rPr>
      <w:rFonts w:ascii="Calibri" w:hAnsi="Calibri"/>
      <w:sz w:val="22"/>
      <w:szCs w:val="22"/>
      <w:lang w:eastAsia="en-US"/>
    </w:rPr>
  </w:style>
  <w:style w:type="paragraph" w:styleId="ListBullet">
    <w:name w:val="List Bullet"/>
    <w:basedOn w:val="Normal"/>
    <w:uiPriority w:val="99"/>
    <w:unhideWhenUsed/>
    <w:pPr>
      <w:numPr>
        <w:numId w:val="3"/>
      </w:numPr>
      <w:contextualSpacing/>
    </w:p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paragraph" w:styleId="TOC1">
    <w:name w:val="toc 1"/>
    <w:basedOn w:val="Normal"/>
    <w:next w:val="Normal"/>
    <w:autoRedefine/>
    <w:uiPriority w:val="39"/>
    <w:pPr>
      <w:tabs>
        <w:tab w:val="right" w:leader="dot" w:pos="8828"/>
      </w:tabs>
    </w:pPr>
    <w:rPr>
      <w:rFonts w:ascii="Garamond" w:hAnsi="Garamond"/>
      <w:b/>
    </w:rPr>
  </w:style>
  <w:style w:type="paragraph" w:styleId="TOC4">
    <w:name w:val="toc 4"/>
    <w:basedOn w:val="Normal"/>
    <w:next w:val="Normal"/>
    <w:autoRedefine/>
    <w:uiPriority w:val="39"/>
    <w:unhideWhenUsed/>
    <w:pPr>
      <w:spacing w:after="100"/>
      <w:ind w:left="720"/>
    </w:pPr>
  </w:style>
  <w:style w:type="paragraph" w:styleId="Revision">
    <w:name w:val="Revision"/>
    <w:hidden/>
    <w:uiPriority w:val="99"/>
    <w:semiHidden/>
    <w:rPr>
      <w:rFonts w:ascii="Times New Roman" w:eastAsia="Times New Roman" w:hAnsi="Times New Roman"/>
      <w:sz w:val="24"/>
      <w:szCs w:val="24"/>
    </w:rPr>
  </w:style>
  <w:style w:type="character" w:styleId="Emphasis">
    <w:name w:val="Emphasis"/>
    <w:uiPriority w:val="20"/>
    <w:qFormat/>
    <w:rPr>
      <w:i/>
      <w:iCs/>
    </w:rPr>
  </w:style>
  <w:style w:type="character" w:customStyle="1" w:styleId="apple-converted-space">
    <w:name w:val="apple-converted-space"/>
    <w:basedOn w:val="DefaultParagraphFont"/>
  </w:style>
  <w:style w:type="character" w:styleId="Strong">
    <w:name w:val="Strong"/>
    <w:uiPriority w:val="22"/>
    <w:qFormat/>
    <w:rPr>
      <w:b/>
      <w:bCs/>
    </w:rPr>
  </w:style>
  <w:style w:type="table" w:styleId="TableGrid">
    <w:name w:val="Table Grid"/>
    <w:basedOn w:val="TableNormal"/>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99"/>
    <w:pPr>
      <w:autoSpaceDE/>
      <w:autoSpaceDN/>
      <w:adjustRightInd/>
      <w:ind w:left="708"/>
    </w:pPr>
    <w:rPr>
      <w:rFonts w:eastAsia="MS Mincho"/>
    </w:rPr>
  </w:style>
  <w:style w:type="paragraph" w:customStyle="1" w:styleId="Style218">
    <w:name w:val="Style218"/>
    <w:basedOn w:val="Normal"/>
    <w:pPr>
      <w:autoSpaceDE/>
      <w:autoSpaceDN/>
      <w:adjustRightInd/>
    </w:pPr>
    <w:rPr>
      <w:sz w:val="20"/>
      <w:szCs w:val="20"/>
    </w:rPr>
  </w:style>
  <w:style w:type="character" w:customStyle="1" w:styleId="CharStyle214">
    <w:name w:val="CharStyle214"/>
    <w:rPr>
      <w:rFonts w:ascii="Times New Roman" w:eastAsia="Times New Roman" w:hAnsi="Times New Roman" w:cs="Times New Roman"/>
      <w:b/>
      <w:bCs/>
      <w:i w:val="0"/>
      <w:iCs w:val="0"/>
      <w:smallCaps/>
      <w:sz w:val="24"/>
      <w:szCs w:val="24"/>
    </w:rPr>
  </w:style>
  <w:style w:type="paragraph" w:customStyle="1" w:styleId="ArticleL1">
    <w:name w:val="Article_L1"/>
    <w:basedOn w:val="Normal"/>
    <w:next w:val="BodyText"/>
    <w:pPr>
      <w:numPr>
        <w:numId w:val="10"/>
      </w:numPr>
      <w:autoSpaceDE/>
      <w:autoSpaceDN/>
      <w:adjustRightInd/>
      <w:spacing w:after="240"/>
      <w:jc w:val="center"/>
      <w:outlineLvl w:val="0"/>
    </w:pPr>
    <w:rPr>
      <w:b/>
      <w:caps/>
      <w:szCs w:val="20"/>
      <w:lang w:eastAsia="en-US"/>
    </w:rPr>
  </w:style>
  <w:style w:type="paragraph" w:customStyle="1" w:styleId="ArticleL2">
    <w:name w:val="Article_L2"/>
    <w:basedOn w:val="ArticleL1"/>
    <w:next w:val="BodyText"/>
    <w:pPr>
      <w:numPr>
        <w:ilvl w:val="1"/>
      </w:numPr>
      <w:jc w:val="both"/>
      <w:outlineLvl w:val="1"/>
    </w:pPr>
    <w:rPr>
      <w:b w:val="0"/>
      <w:caps w:val="0"/>
    </w:rPr>
  </w:style>
  <w:style w:type="paragraph" w:customStyle="1" w:styleId="ArticleL3">
    <w:name w:val="Article_L3"/>
    <w:basedOn w:val="ArticleL2"/>
    <w:next w:val="BodyText"/>
    <w:pPr>
      <w:numPr>
        <w:ilvl w:val="4"/>
      </w:numPr>
      <w:tabs>
        <w:tab w:val="clear" w:pos="2160"/>
        <w:tab w:val="num" w:pos="1920"/>
      </w:tabs>
      <w:ind w:left="1920"/>
      <w:outlineLvl w:val="2"/>
    </w:pPr>
  </w:style>
  <w:style w:type="paragraph" w:customStyle="1" w:styleId="ArticleL4">
    <w:name w:val="Article_L4"/>
    <w:basedOn w:val="ArticleL3"/>
    <w:next w:val="BodyText"/>
    <w:pPr>
      <w:numPr>
        <w:ilvl w:val="5"/>
      </w:numPr>
      <w:tabs>
        <w:tab w:val="clear" w:pos="2989"/>
        <w:tab w:val="num" w:pos="1440"/>
      </w:tabs>
      <w:ind w:left="1440"/>
      <w:outlineLvl w:val="3"/>
    </w:pPr>
  </w:style>
  <w:style w:type="paragraph" w:customStyle="1" w:styleId="ArticleL5">
    <w:name w:val="Article_L5"/>
    <w:basedOn w:val="ArticleL4"/>
    <w:next w:val="BodyText"/>
    <w:pPr>
      <w:numPr>
        <w:ilvl w:val="6"/>
      </w:numPr>
      <w:tabs>
        <w:tab w:val="clear" w:pos="5040"/>
        <w:tab w:val="num" w:pos="2160"/>
      </w:tabs>
      <w:ind w:left="2160" w:hanging="720"/>
      <w:outlineLvl w:val="4"/>
    </w:pPr>
  </w:style>
  <w:style w:type="paragraph" w:customStyle="1" w:styleId="ArticleL6">
    <w:name w:val="Article_L6"/>
    <w:basedOn w:val="ArticleL5"/>
    <w:next w:val="BodyText"/>
    <w:pPr>
      <w:numPr>
        <w:ilvl w:val="7"/>
      </w:numPr>
      <w:tabs>
        <w:tab w:val="clear" w:pos="5760"/>
        <w:tab w:val="num" w:pos="2989"/>
      </w:tabs>
      <w:ind w:left="2989" w:hanging="720"/>
      <w:outlineLvl w:val="5"/>
    </w:pPr>
  </w:style>
  <w:style w:type="paragraph" w:customStyle="1" w:styleId="ArticleL7">
    <w:name w:val="Article_L7"/>
    <w:basedOn w:val="ArticleL6"/>
    <w:next w:val="BodyText"/>
    <w:pPr>
      <w:numPr>
        <w:ilvl w:val="8"/>
      </w:numPr>
      <w:tabs>
        <w:tab w:val="clear" w:pos="6480"/>
        <w:tab w:val="num" w:pos="5040"/>
      </w:tabs>
      <w:ind w:firstLine="4320"/>
      <w:jc w:val="left"/>
      <w:outlineLvl w:val="6"/>
    </w:pPr>
  </w:style>
  <w:style w:type="paragraph" w:customStyle="1" w:styleId="Style14">
    <w:name w:val="Style14"/>
    <w:basedOn w:val="Normal"/>
    <w:pPr>
      <w:autoSpaceDE/>
      <w:autoSpaceDN/>
      <w:adjustRightInd/>
      <w:jc w:val="both"/>
    </w:pPr>
    <w:rPr>
      <w:sz w:val="20"/>
      <w:szCs w:val="20"/>
    </w:rPr>
  </w:style>
  <w:style w:type="character" w:customStyle="1" w:styleId="CharStyle21">
    <w:name w:val="CharStyle21"/>
    <w:rPr>
      <w:rFonts w:ascii="Times New Roman" w:eastAsia="Times New Roman" w:hAnsi="Times New Roman" w:cs="Times New Roman"/>
      <w:b w:val="0"/>
      <w:bCs w:val="0"/>
      <w:i w:val="0"/>
      <w:iCs w:val="0"/>
      <w:smallCaps w:val="0"/>
      <w:sz w:val="18"/>
      <w:szCs w:val="18"/>
    </w:rPr>
  </w:style>
  <w:style w:type="paragraph" w:customStyle="1" w:styleId="NormalNumerada">
    <w:name w:val="Normal Numerada"/>
    <w:basedOn w:val="Normal"/>
    <w:pPr>
      <w:numPr>
        <w:numId w:val="11"/>
      </w:numPr>
      <w:tabs>
        <w:tab w:val="left" w:pos="567"/>
      </w:tabs>
      <w:autoSpaceDE/>
      <w:autoSpaceDN/>
      <w:adjustRightInd/>
      <w:spacing w:before="60" w:after="60" w:line="264" w:lineRule="auto"/>
      <w:jc w:val="both"/>
    </w:pPr>
    <w:rPr>
      <w:rFonts w:ascii="Arial" w:hAnsi="Arial"/>
      <w:sz w:val="22"/>
      <w:szCs w:val="20"/>
    </w:rPr>
  </w:style>
  <w:style w:type="character" w:customStyle="1" w:styleId="SwitzerlandChar">
    <w:name w:val="Switzerland Char"/>
    <w:link w:val="Switzerland"/>
    <w:rPr>
      <w:rFonts w:ascii="Times New Roman" w:eastAsia="MS Mincho" w:hAnsi="Times New Roman"/>
      <w:sz w:val="24"/>
      <w:szCs w:val="24"/>
      <w:lang w:val="x-none"/>
    </w:rPr>
  </w:style>
  <w:style w:type="numbering" w:customStyle="1" w:styleId="Teo">
    <w:name w:val="Teo"/>
    <w:basedOn w:val="NoList"/>
    <w:pPr>
      <w:numPr>
        <w:numId w:val="16"/>
      </w:numPr>
    </w:pPr>
  </w:style>
  <w:style w:type="paragraph" w:customStyle="1" w:styleId="Char">
    <w:name w:val="Char"/>
    <w:basedOn w:val="Normal"/>
    <w:uiPriority w:val="99"/>
    <w:pPr>
      <w:widowControl w:val="0"/>
      <w:spacing w:after="160" w:line="240" w:lineRule="exact"/>
    </w:pPr>
    <w:rPr>
      <w:rFonts w:ascii="Verdana" w:hAnsi="Verdana" w:cs="Verdana"/>
      <w:sz w:val="20"/>
      <w:szCs w:val="20"/>
      <w:lang w:val="en-US" w:eastAsia="en-US"/>
    </w:rPr>
  </w:style>
  <w:style w:type="paragraph" w:customStyle="1" w:styleId="NormalWeb0">
    <w:name w:val="Normal(Web)"/>
    <w:basedOn w:val="Normal"/>
    <w:uiPriority w:val="99"/>
    <w:pPr>
      <w:widowControl w:val="0"/>
      <w:spacing w:before="100" w:after="100"/>
    </w:pPr>
    <w:rPr>
      <w:rFonts w:ascii="Arial Unicode MS" w:eastAsia="Arial Unicode MS" w:cs="Arial Unicode MS"/>
      <w:color w:val="000000"/>
      <w:lang w:eastAsia="en-US"/>
    </w:rPr>
  </w:style>
  <w:style w:type="paragraph" w:customStyle="1" w:styleId="SFTtulo2">
    <w:name w:val="SF_Título 2"/>
    <w:basedOn w:val="Normal"/>
    <w:link w:val="SFTtulo2Char"/>
    <w:qFormat/>
    <w:pPr>
      <w:keepNext/>
      <w:keepLines/>
      <w:tabs>
        <w:tab w:val="left" w:pos="709"/>
        <w:tab w:val="left" w:pos="2366"/>
      </w:tabs>
      <w:autoSpaceDE/>
      <w:autoSpaceDN/>
      <w:adjustRightInd/>
      <w:spacing w:line="300" w:lineRule="atLeast"/>
      <w:jc w:val="both"/>
    </w:pPr>
    <w:rPr>
      <w:rFonts w:ascii="Garamond" w:eastAsia="MS Mincho" w:hAnsi="Garamond"/>
      <w:b/>
      <w:sz w:val="22"/>
      <w:szCs w:val="22"/>
      <w:lang w:val="x-none" w:eastAsia="x-none"/>
    </w:rPr>
  </w:style>
  <w:style w:type="character" w:customStyle="1" w:styleId="SFTtulo2Char">
    <w:name w:val="SF_Título 2 Char"/>
    <w:link w:val="SFTtulo2"/>
    <w:rPr>
      <w:rFonts w:ascii="Garamond" w:eastAsia="MS Mincho" w:hAnsi="Garamond"/>
      <w:b/>
      <w:sz w:val="22"/>
      <w:szCs w:val="22"/>
    </w:rPr>
  </w:style>
  <w:style w:type="paragraph" w:customStyle="1" w:styleId="Corpodetexto21">
    <w:name w:val="Corpo de texto 21"/>
    <w:basedOn w:val="Normal"/>
    <w:uiPriority w:val="99"/>
    <w:pPr>
      <w:spacing w:line="340" w:lineRule="atLeast"/>
      <w:jc w:val="both"/>
    </w:pPr>
    <w:rPr>
      <w:szCs w:val="20"/>
    </w:rPr>
  </w:style>
  <w:style w:type="paragraph" w:customStyle="1" w:styleId="MGINvel2">
    <w:name w:val="MGI Nível 2"/>
    <w:basedOn w:val="NormalWeb"/>
    <w:uiPriority w:val="99"/>
    <w:qFormat/>
    <w:pPr>
      <w:numPr>
        <w:ilvl w:val="1"/>
        <w:numId w:val="22"/>
      </w:numPr>
      <w:spacing w:before="0" w:beforeAutospacing="0" w:after="0" w:afterAutospacing="0" w:line="320" w:lineRule="exact"/>
      <w:jc w:val="both"/>
    </w:pPr>
    <w:rPr>
      <w:rFonts w:ascii="Times New Roman"/>
    </w:rPr>
  </w:style>
  <w:style w:type="paragraph" w:customStyle="1" w:styleId="MGINvel3">
    <w:name w:val="MGI Nível 3"/>
    <w:basedOn w:val="MGINvel2"/>
    <w:link w:val="MGINvel3Char1"/>
    <w:uiPriority w:val="99"/>
    <w:qFormat/>
    <w:pPr>
      <w:numPr>
        <w:ilvl w:val="2"/>
      </w:numPr>
    </w:pPr>
    <w:rPr>
      <w:lang w:val="x-none" w:eastAsia="x-none"/>
    </w:rPr>
  </w:style>
  <w:style w:type="paragraph" w:customStyle="1" w:styleId="MGINvel4">
    <w:name w:val="MGI Nível 4"/>
    <w:basedOn w:val="MGINvel3"/>
    <w:uiPriority w:val="99"/>
    <w:qFormat/>
    <w:pPr>
      <w:numPr>
        <w:ilvl w:val="3"/>
      </w:numPr>
      <w:tabs>
        <w:tab w:val="left" w:pos="851"/>
      </w:tabs>
      <w:ind w:left="3600" w:hanging="360"/>
    </w:pPr>
  </w:style>
  <w:style w:type="character" w:customStyle="1" w:styleId="MGINvel3Char1">
    <w:name w:val="MGI Nível 3 Char1"/>
    <w:link w:val="MGINvel3"/>
    <w:uiPriority w:val="99"/>
    <w:locked/>
    <w:rPr>
      <w:rFonts w:ascii="Times New Roman" w:eastAsia="Times New Roman" w:hAnsi="Times New Roman"/>
      <w:sz w:val="24"/>
      <w:szCs w:val="24"/>
      <w:lang w:val="x-none" w:eastAsia="x-none"/>
    </w:rPr>
  </w:style>
  <w:style w:type="paragraph" w:customStyle="1" w:styleId="titulo1">
    <w:name w:val="titulo 1"/>
    <w:basedOn w:val="Normal"/>
    <w:next w:val="Normal"/>
    <w:qFormat/>
    <w:pPr>
      <w:keepNext/>
      <w:numPr>
        <w:numId w:val="23"/>
      </w:numPr>
      <w:spacing w:before="360" w:after="360" w:line="280" w:lineRule="atLeast"/>
      <w:ind w:right="335"/>
      <w:jc w:val="center"/>
    </w:pPr>
    <w:rPr>
      <w:rFonts w:ascii="Lucida Sans" w:hAnsi="Lucida Sans"/>
      <w:b/>
      <w:caps/>
      <w:szCs w:val="20"/>
      <w:lang w:val="x-none" w:eastAsia="x-none"/>
    </w:rPr>
  </w:style>
  <w:style w:type="paragraph" w:customStyle="1" w:styleId="titulo3">
    <w:name w:val="titulo 3"/>
    <w:basedOn w:val="Normal"/>
    <w:link w:val="titulo3Char"/>
    <w:qFormat/>
    <w:pPr>
      <w:keepNext/>
      <w:numPr>
        <w:ilvl w:val="2"/>
        <w:numId w:val="23"/>
      </w:numPr>
      <w:spacing w:before="120" w:after="240" w:line="280" w:lineRule="atLeast"/>
      <w:jc w:val="both"/>
    </w:pPr>
    <w:rPr>
      <w:rFonts w:ascii="Lucida Bright" w:hAnsi="Lucida Bright"/>
      <w:sz w:val="20"/>
      <w:szCs w:val="20"/>
      <w:lang w:val="x-none" w:eastAsia="x-none"/>
    </w:rPr>
  </w:style>
  <w:style w:type="paragraph" w:customStyle="1" w:styleId="titulo4">
    <w:name w:val="titulo 4"/>
    <w:basedOn w:val="Normal"/>
    <w:qFormat/>
    <w:pPr>
      <w:keepNext/>
      <w:numPr>
        <w:ilvl w:val="3"/>
        <w:numId w:val="23"/>
      </w:numPr>
      <w:spacing w:before="120" w:after="240" w:line="280" w:lineRule="atLeast"/>
      <w:jc w:val="both"/>
    </w:pPr>
    <w:rPr>
      <w:rFonts w:ascii="Lucida Bright" w:hAnsi="Lucida Bright"/>
      <w:sz w:val="20"/>
      <w:szCs w:val="20"/>
      <w:lang w:val="x-none" w:eastAsia="x-none"/>
    </w:rPr>
  </w:style>
  <w:style w:type="character" w:customStyle="1" w:styleId="titulo3Char">
    <w:name w:val="titulo 3 Char"/>
    <w:link w:val="titulo3"/>
    <w:rPr>
      <w:rFonts w:ascii="Lucida Bright" w:eastAsia="Times New Roman" w:hAnsi="Lucida Bright"/>
      <w:lang w:val="x-none" w:eastAsia="x-none"/>
    </w:rPr>
  </w:style>
  <w:style w:type="paragraph" w:customStyle="1" w:styleId="titulo5">
    <w:name w:val="titulo 5"/>
    <w:basedOn w:val="Normal"/>
    <w:qFormat/>
    <w:pPr>
      <w:keepNext/>
      <w:numPr>
        <w:ilvl w:val="4"/>
        <w:numId w:val="23"/>
      </w:numPr>
      <w:spacing w:line="280" w:lineRule="atLeast"/>
      <w:jc w:val="both"/>
    </w:pPr>
    <w:rPr>
      <w:rFonts w:ascii="Lucida Bright" w:hAnsi="Lucida Bright"/>
      <w:sz w:val="20"/>
      <w:szCs w:val="20"/>
      <w:lang w:val="x-none" w:eastAsia="x-none"/>
    </w:rPr>
  </w:style>
  <w:style w:type="paragraph" w:customStyle="1" w:styleId="Level1">
    <w:name w:val="Level 1"/>
    <w:basedOn w:val="Normal"/>
    <w:pPr>
      <w:keepNext/>
      <w:numPr>
        <w:numId w:val="27"/>
      </w:numPr>
      <w:autoSpaceDE/>
      <w:autoSpaceDN/>
      <w:adjustRightInd/>
      <w:spacing w:before="280" w:after="140" w:line="290" w:lineRule="auto"/>
      <w:jc w:val="both"/>
      <w:outlineLvl w:val="0"/>
    </w:pPr>
    <w:rPr>
      <w:rFonts w:ascii="Arial" w:hAnsi="Arial"/>
      <w:b/>
      <w:bCs/>
      <w:sz w:val="22"/>
      <w:szCs w:val="32"/>
      <w:lang w:eastAsia="en-US"/>
    </w:rPr>
  </w:style>
  <w:style w:type="paragraph" w:customStyle="1" w:styleId="Level2">
    <w:name w:val="Level 2"/>
    <w:basedOn w:val="Normal"/>
    <w:pPr>
      <w:numPr>
        <w:ilvl w:val="1"/>
        <w:numId w:val="27"/>
      </w:numPr>
      <w:autoSpaceDE/>
      <w:autoSpaceDN/>
      <w:adjustRightInd/>
      <w:spacing w:after="140" w:line="290" w:lineRule="auto"/>
      <w:jc w:val="both"/>
      <w:outlineLvl w:val="1"/>
    </w:pPr>
    <w:rPr>
      <w:rFonts w:ascii="Arial" w:hAnsi="Arial"/>
      <w:sz w:val="20"/>
      <w:szCs w:val="28"/>
      <w:lang w:eastAsia="en-US"/>
    </w:rPr>
  </w:style>
  <w:style w:type="paragraph" w:customStyle="1" w:styleId="Level3">
    <w:name w:val="Level 3"/>
    <w:basedOn w:val="Normal"/>
    <w:link w:val="Level3Char"/>
    <w:pPr>
      <w:numPr>
        <w:ilvl w:val="2"/>
        <w:numId w:val="27"/>
      </w:numPr>
      <w:autoSpaceDE/>
      <w:autoSpaceDN/>
      <w:adjustRightInd/>
      <w:spacing w:after="140" w:line="290" w:lineRule="auto"/>
      <w:jc w:val="both"/>
      <w:outlineLvl w:val="2"/>
    </w:pPr>
    <w:rPr>
      <w:rFonts w:ascii="Arial" w:hAnsi="Arial" w:cs="Arial"/>
      <w:sz w:val="20"/>
      <w:szCs w:val="28"/>
      <w:lang w:eastAsia="en-US"/>
    </w:rPr>
  </w:style>
  <w:style w:type="paragraph" w:customStyle="1" w:styleId="Level4">
    <w:name w:val="Level 4"/>
    <w:basedOn w:val="Normal"/>
    <w:pPr>
      <w:numPr>
        <w:ilvl w:val="3"/>
        <w:numId w:val="27"/>
      </w:numPr>
      <w:autoSpaceDE/>
      <w:autoSpaceDN/>
      <w:adjustRightInd/>
      <w:spacing w:after="140" w:line="290" w:lineRule="auto"/>
      <w:jc w:val="both"/>
      <w:outlineLvl w:val="3"/>
    </w:pPr>
    <w:rPr>
      <w:rFonts w:ascii="Arial" w:hAnsi="Arial"/>
      <w:sz w:val="20"/>
      <w:lang w:eastAsia="en-US"/>
    </w:rPr>
  </w:style>
  <w:style w:type="paragraph" w:customStyle="1" w:styleId="Level5">
    <w:name w:val="Level 5"/>
    <w:basedOn w:val="Normal"/>
    <w:pPr>
      <w:numPr>
        <w:ilvl w:val="4"/>
        <w:numId w:val="27"/>
      </w:numPr>
      <w:autoSpaceDE/>
      <w:autoSpaceDN/>
      <w:adjustRightInd/>
      <w:spacing w:after="140" w:line="290" w:lineRule="auto"/>
      <w:jc w:val="both"/>
    </w:pPr>
    <w:rPr>
      <w:rFonts w:ascii="Arial" w:hAnsi="Arial"/>
      <w:sz w:val="20"/>
      <w:lang w:eastAsia="en-US"/>
    </w:rPr>
  </w:style>
  <w:style w:type="paragraph" w:customStyle="1" w:styleId="Level6">
    <w:name w:val="Level 6"/>
    <w:basedOn w:val="Normal"/>
    <w:pPr>
      <w:numPr>
        <w:ilvl w:val="5"/>
        <w:numId w:val="27"/>
      </w:numPr>
      <w:autoSpaceDE/>
      <w:autoSpaceDN/>
      <w:adjustRightInd/>
      <w:spacing w:after="140" w:line="290" w:lineRule="auto"/>
      <w:jc w:val="both"/>
    </w:pPr>
    <w:rPr>
      <w:rFonts w:ascii="Arial" w:hAnsi="Arial"/>
      <w:sz w:val="20"/>
      <w:lang w:eastAsia="en-US"/>
    </w:rPr>
  </w:style>
  <w:style w:type="character" w:customStyle="1" w:styleId="Level3Char">
    <w:name w:val="Level 3 Char"/>
    <w:link w:val="Level3"/>
    <w:rPr>
      <w:rFonts w:ascii="Arial" w:eastAsia="Times New Roman" w:hAnsi="Arial" w:cs="Arial"/>
      <w:szCs w:val="28"/>
      <w:lang w:eastAsia="en-US"/>
    </w:rPr>
  </w:style>
  <w:style w:type="character" w:customStyle="1" w:styleId="ListParagraphChar">
    <w:name w:val="List Paragraph Char"/>
    <w:aliases w:val="Nível 1 Char,Normal numerado Char,Meu Char,Vitor Título Char,Vitor T’tulo Char,Vitor T Char,Bullets 1 Char,List Paragraph_0 Char,???? Char,????1 Char,?????1 Char,Bullet List Char,Bulletr List Paragraph Char,FooterText Char,Lists Char"/>
    <w:link w:val="ListParagraph"/>
    <w:uiPriority w:val="34"/>
    <w:qFormat/>
    <w:locked/>
    <w:rPr>
      <w:rFonts w:ascii="Times New Roman" w:eastAsia="Times New Roman" w:hAnsi="Times New Roman"/>
      <w:sz w:val="24"/>
      <w:szCs w:val="24"/>
    </w:rPr>
  </w:style>
  <w:style w:type="paragraph" w:styleId="PlainText">
    <w:name w:val="Plain Text"/>
    <w:basedOn w:val="Normal"/>
    <w:link w:val="PlainTextChar"/>
    <w:uiPriority w:val="99"/>
    <w:pPr>
      <w:autoSpaceDE/>
      <w:autoSpaceDN/>
      <w:adjustRightInd/>
    </w:pPr>
    <w:rPr>
      <w:rFonts w:ascii="Consolas" w:hAnsi="Consolas"/>
      <w:sz w:val="21"/>
      <w:szCs w:val="21"/>
      <w:lang w:val="x-none" w:eastAsia="x-none"/>
    </w:rPr>
  </w:style>
  <w:style w:type="character" w:customStyle="1" w:styleId="PlainTextChar">
    <w:name w:val="Plain Text Char"/>
    <w:basedOn w:val="DefaultParagraphFont"/>
    <w:link w:val="PlainText"/>
    <w:uiPriority w:val="99"/>
    <w:rPr>
      <w:rFonts w:ascii="Consolas" w:eastAsia="Times New Roman" w:hAnsi="Consolas"/>
      <w:sz w:val="21"/>
      <w:szCs w:val="21"/>
      <w:lang w:val="x-none" w:eastAsia="x-none"/>
    </w:rPr>
  </w:style>
  <w:style w:type="paragraph" w:customStyle="1" w:styleId="DeltaViewTableBody">
    <w:name w:val="DeltaView Table Body"/>
    <w:basedOn w:val="Normal"/>
    <w:rPr>
      <w:rFonts w:ascii="Arial" w:eastAsia="MS Mincho" w:hAnsi="Arial" w:cs="Arial"/>
      <w:lang w:val="en-US"/>
    </w:rPr>
  </w:style>
  <w:style w:type="paragraph" w:customStyle="1" w:styleId="Nivel4">
    <w:name w:val="Nivel 4"/>
    <w:basedOn w:val="Normal"/>
    <w:rsid w:val="002B02FB"/>
    <w:pPr>
      <w:adjustRightInd/>
      <w:spacing w:line="300" w:lineRule="atLeast"/>
      <w:ind w:left="851"/>
      <w:jc w:val="both"/>
    </w:pPr>
    <w:rPr>
      <w:rFonts w:eastAsiaTheme="minorHAnsi"/>
      <w:color w:val="000000"/>
      <w:sz w:val="22"/>
      <w:szCs w:val="22"/>
    </w:rPr>
  </w:style>
  <w:style w:type="character" w:styleId="PlaceholderText">
    <w:name w:val="Placeholder Text"/>
    <w:basedOn w:val="DefaultParagraphFont"/>
    <w:uiPriority w:val="99"/>
    <w:semiHidden/>
    <w:rsid w:val="00080AB8"/>
    <w:rPr>
      <w:color w:val="808080"/>
    </w:rPr>
  </w:style>
  <w:style w:type="paragraph" w:styleId="NoSpacing">
    <w:name w:val="No Spacing"/>
    <w:uiPriority w:val="1"/>
    <w:qFormat/>
    <w:rsid w:val="00755EA6"/>
    <w:pPr>
      <w:autoSpaceDE w:val="0"/>
      <w:autoSpaceDN w:val="0"/>
      <w:adjustRightInd w:val="0"/>
    </w:pPr>
    <w:rPr>
      <w:rFonts w:ascii="Times New Roman" w:eastAsia="Times New Roman" w:hAnsi="Times New Roman"/>
      <w:sz w:val="24"/>
      <w:szCs w:val="24"/>
    </w:rPr>
  </w:style>
  <w:style w:type="paragraph" w:customStyle="1" w:styleId="BNDES">
    <w:name w:val="BNDES"/>
    <w:link w:val="BNDESChar"/>
    <w:rsid w:val="00436454"/>
    <w:pPr>
      <w:jc w:val="both"/>
    </w:pPr>
    <w:rPr>
      <w:rFonts w:ascii="Arial" w:eastAsia="Times New Roman" w:hAnsi="Arial"/>
      <w:sz w:val="24"/>
    </w:rPr>
  </w:style>
  <w:style w:type="character" w:customStyle="1" w:styleId="BNDESChar">
    <w:name w:val="BNDES Char"/>
    <w:link w:val="BNDES"/>
    <w:rsid w:val="00436454"/>
    <w:rPr>
      <w:rFonts w:ascii="Arial" w:eastAsia="Times New Roman" w:hAnsi="Arial"/>
      <w:sz w:val="24"/>
    </w:rPr>
  </w:style>
  <w:style w:type="paragraph" w:customStyle="1" w:styleId="Schedule1">
    <w:name w:val="Schedule 1"/>
    <w:basedOn w:val="Normal"/>
    <w:rsid w:val="009E5177"/>
    <w:pPr>
      <w:numPr>
        <w:numId w:val="48"/>
      </w:numPr>
      <w:autoSpaceDE/>
      <w:autoSpaceDN/>
      <w:adjustRightInd/>
      <w:spacing w:after="140" w:line="290" w:lineRule="auto"/>
      <w:jc w:val="both"/>
    </w:pPr>
    <w:rPr>
      <w:rFonts w:ascii="Tahoma" w:hAnsi="Tahoma" w:cs="Tahoma"/>
      <w:kern w:val="20"/>
      <w:sz w:val="22"/>
      <w:szCs w:val="22"/>
    </w:rPr>
  </w:style>
  <w:style w:type="paragraph" w:customStyle="1" w:styleId="Schedule2">
    <w:name w:val="Schedule 2"/>
    <w:basedOn w:val="Normal"/>
    <w:rsid w:val="009E5177"/>
    <w:pPr>
      <w:numPr>
        <w:ilvl w:val="1"/>
        <w:numId w:val="48"/>
      </w:numPr>
      <w:autoSpaceDE/>
      <w:autoSpaceDN/>
      <w:adjustRightInd/>
      <w:spacing w:after="140" w:line="290" w:lineRule="auto"/>
      <w:jc w:val="both"/>
    </w:pPr>
    <w:rPr>
      <w:rFonts w:ascii="Tahoma" w:hAnsi="Tahoma" w:cs="Tahoma"/>
      <w:kern w:val="20"/>
      <w:sz w:val="22"/>
      <w:szCs w:val="22"/>
    </w:rPr>
  </w:style>
  <w:style w:type="paragraph" w:customStyle="1" w:styleId="Schedule3">
    <w:name w:val="Schedule 3"/>
    <w:basedOn w:val="Normal"/>
    <w:rsid w:val="009E5177"/>
    <w:pPr>
      <w:numPr>
        <w:ilvl w:val="2"/>
        <w:numId w:val="48"/>
      </w:numPr>
      <w:autoSpaceDE/>
      <w:autoSpaceDN/>
      <w:adjustRightInd/>
      <w:spacing w:after="140" w:line="290" w:lineRule="auto"/>
      <w:jc w:val="both"/>
    </w:pPr>
    <w:rPr>
      <w:rFonts w:ascii="Tahoma" w:hAnsi="Tahoma" w:cs="Tahoma"/>
      <w:kern w:val="20"/>
      <w:sz w:val="22"/>
      <w:szCs w:val="22"/>
    </w:rPr>
  </w:style>
  <w:style w:type="paragraph" w:customStyle="1" w:styleId="Schedule4">
    <w:name w:val="Schedule 4"/>
    <w:basedOn w:val="Normal"/>
    <w:rsid w:val="009E5177"/>
    <w:pPr>
      <w:numPr>
        <w:ilvl w:val="3"/>
        <w:numId w:val="48"/>
      </w:numPr>
      <w:autoSpaceDE/>
      <w:autoSpaceDN/>
      <w:adjustRightInd/>
      <w:spacing w:after="140" w:line="290" w:lineRule="auto"/>
      <w:jc w:val="both"/>
    </w:pPr>
    <w:rPr>
      <w:rFonts w:ascii="Tahoma" w:hAnsi="Tahoma" w:cs="Tahoma"/>
      <w:kern w:val="20"/>
      <w:sz w:val="22"/>
      <w:szCs w:val="22"/>
    </w:rPr>
  </w:style>
  <w:style w:type="paragraph" w:customStyle="1" w:styleId="Schedule5">
    <w:name w:val="Schedule 5"/>
    <w:basedOn w:val="Normal"/>
    <w:rsid w:val="009E5177"/>
    <w:pPr>
      <w:numPr>
        <w:ilvl w:val="4"/>
        <w:numId w:val="48"/>
      </w:numPr>
      <w:autoSpaceDE/>
      <w:autoSpaceDN/>
      <w:adjustRightInd/>
      <w:spacing w:after="140" w:line="290" w:lineRule="auto"/>
      <w:jc w:val="both"/>
    </w:pPr>
    <w:rPr>
      <w:rFonts w:ascii="Tahoma" w:hAnsi="Tahoma" w:cs="Tahoma"/>
      <w:kern w:val="20"/>
      <w:sz w:val="22"/>
      <w:szCs w:val="22"/>
    </w:rPr>
  </w:style>
  <w:style w:type="paragraph" w:customStyle="1" w:styleId="Schedule6">
    <w:name w:val="Schedule 6"/>
    <w:basedOn w:val="Normal"/>
    <w:rsid w:val="009E5177"/>
    <w:pPr>
      <w:numPr>
        <w:ilvl w:val="5"/>
        <w:numId w:val="48"/>
      </w:numPr>
      <w:autoSpaceDE/>
      <w:autoSpaceDN/>
      <w:adjustRightInd/>
      <w:spacing w:after="140" w:line="290" w:lineRule="auto"/>
      <w:jc w:val="both"/>
    </w:pPr>
    <w:rPr>
      <w:rFonts w:ascii="Tahoma" w:hAnsi="Tahoma" w:cs="Tahoma"/>
      <w:kern w:val="20"/>
      <w:sz w:val="22"/>
      <w:szCs w:val="22"/>
    </w:rPr>
  </w:style>
  <w:style w:type="paragraph" w:customStyle="1" w:styleId="doublealpha">
    <w:name w:val="double alpha"/>
    <w:basedOn w:val="Normal"/>
    <w:rsid w:val="009E5177"/>
    <w:pPr>
      <w:numPr>
        <w:numId w:val="47"/>
      </w:numPr>
      <w:autoSpaceDE/>
      <w:autoSpaceDN/>
      <w:adjustRightInd/>
      <w:spacing w:after="140" w:line="290" w:lineRule="auto"/>
      <w:jc w:val="both"/>
    </w:pPr>
    <w:rPr>
      <w:rFonts w:ascii="Tahoma" w:hAnsi="Tahoma" w:cs="Tahoma"/>
      <w:kern w:val="20"/>
      <w:sz w:val="22"/>
      <w:szCs w:val="22"/>
    </w:rPr>
  </w:style>
  <w:style w:type="paragraph" w:customStyle="1" w:styleId="Default">
    <w:name w:val="Default"/>
    <w:link w:val="DefaultChar"/>
    <w:rsid w:val="00A333F5"/>
    <w:pPr>
      <w:autoSpaceDE w:val="0"/>
      <w:autoSpaceDN w:val="0"/>
      <w:adjustRightInd w:val="0"/>
    </w:pPr>
    <w:rPr>
      <w:rFonts w:ascii="Times New Roman" w:hAnsi="Times New Roman"/>
      <w:color w:val="000000"/>
      <w:sz w:val="24"/>
      <w:szCs w:val="24"/>
    </w:rPr>
  </w:style>
  <w:style w:type="character" w:customStyle="1" w:styleId="DefaultChar">
    <w:name w:val="Default Char"/>
    <w:basedOn w:val="DefaultParagraphFont"/>
    <w:link w:val="Default"/>
    <w:rsid w:val="00151607"/>
    <w:rPr>
      <w:rFonts w:ascii="Times New Roman" w:hAnsi="Times New Roman"/>
      <w:color w:val="000000"/>
      <w:sz w:val="24"/>
      <w:szCs w:val="24"/>
    </w:rPr>
  </w:style>
  <w:style w:type="paragraph" w:customStyle="1" w:styleId="Normal1">
    <w:name w:val="Normal1"/>
    <w:uiPriority w:val="99"/>
    <w:rsid w:val="00AF12C1"/>
    <w:pPr>
      <w:contextualSpacing/>
    </w:pPr>
    <w:rPr>
      <w:rFonts w:ascii="Times New Roman" w:eastAsia="Times New Roman" w:hAnsi="Times New Roman"/>
      <w:color w:val="000000"/>
      <w:sz w:val="24"/>
      <w:szCs w:val="22"/>
    </w:rPr>
  </w:style>
  <w:style w:type="paragraph" w:customStyle="1" w:styleId="BodyText21">
    <w:name w:val="Body Text 21"/>
    <w:basedOn w:val="Normal"/>
    <w:rsid w:val="00D31FCF"/>
    <w:pPr>
      <w:autoSpaceDE/>
      <w:autoSpaceDN/>
      <w:adjustRightInd/>
      <w:jc w:val="both"/>
    </w:pPr>
  </w:style>
  <w:style w:type="table" w:customStyle="1" w:styleId="TableNormal1">
    <w:name w:val="Table Normal1"/>
    <w:uiPriority w:val="2"/>
    <w:semiHidden/>
    <w:unhideWhenUsed/>
    <w:qFormat/>
    <w:rsid w:val="00B107A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107AE"/>
    <w:pPr>
      <w:widowControl w:val="0"/>
      <w:adjustRightInd/>
      <w:ind w:left="69"/>
    </w:pPr>
    <w:rPr>
      <w:rFonts w:ascii="Arial MT" w:eastAsia="Arial MT" w:hAnsi="Arial MT" w:cs="Arial MT"/>
      <w:sz w:val="22"/>
      <w:szCs w:val="22"/>
      <w:lang w:val="pt-PT" w:eastAsia="en-US"/>
    </w:rPr>
  </w:style>
  <w:style w:type="character" w:customStyle="1" w:styleId="MenoPendente1">
    <w:name w:val="Menção Pendente1"/>
    <w:basedOn w:val="DefaultParagraphFont"/>
    <w:uiPriority w:val="99"/>
    <w:semiHidden/>
    <w:unhideWhenUsed/>
    <w:rsid w:val="00A32CF8"/>
    <w:rPr>
      <w:color w:val="605E5C"/>
      <w:shd w:val="clear" w:color="auto" w:fill="E1DFDD"/>
    </w:rPr>
  </w:style>
  <w:style w:type="paragraph" w:customStyle="1" w:styleId="FooterReference">
    <w:name w:val="Footer Reference"/>
    <w:basedOn w:val="Footer"/>
    <w:link w:val="FooterReferenceChar"/>
    <w:uiPriority w:val="99"/>
    <w:rsid w:val="00633114"/>
    <w:pPr>
      <w:tabs>
        <w:tab w:val="clear" w:pos="4419"/>
        <w:tab w:val="clear" w:pos="8838"/>
        <w:tab w:val="left" w:pos="851"/>
        <w:tab w:val="center" w:pos="4320"/>
        <w:tab w:val="right" w:pos="8640"/>
      </w:tabs>
      <w:spacing w:line="320" w:lineRule="exact"/>
      <w:ind w:left="792" w:hanging="432"/>
      <w:jc w:val="left"/>
    </w:pPr>
    <w:rPr>
      <w:rFonts w:eastAsiaTheme="minorEastAsia"/>
      <w:color w:val="000000"/>
      <w:sz w:val="16"/>
      <w:szCs w:val="22"/>
      <w:lang w:val="pt-BR" w:eastAsia="zh-CN"/>
    </w:rPr>
  </w:style>
  <w:style w:type="character" w:customStyle="1" w:styleId="FooterReferenceChar">
    <w:name w:val="Footer Reference Char"/>
    <w:basedOn w:val="DefaultChar"/>
    <w:link w:val="FooterReference"/>
    <w:uiPriority w:val="99"/>
    <w:rsid w:val="00633114"/>
    <w:rPr>
      <w:rFonts w:ascii="Times New Roman" w:eastAsiaTheme="minorEastAsia" w:hAnsi="Times New Roman"/>
      <w:color w:val="000000"/>
      <w:sz w:val="16"/>
      <w:szCs w:val="22"/>
      <w:lang w:eastAsia="zh-CN"/>
    </w:rPr>
  </w:style>
  <w:style w:type="paragraph" w:customStyle="1" w:styleId="Heading51">
    <w:name w:val="Heading 51"/>
    <w:aliases w:val="h5,Título 51"/>
    <w:basedOn w:val="Normal"/>
    <w:next w:val="DeltaViewTableHeading"/>
    <w:rsid w:val="00633114"/>
    <w:pPr>
      <w:widowControl w:val="0"/>
      <w:ind w:left="708"/>
    </w:pPr>
    <w:rPr>
      <w:rFonts w:ascii="Tms Rmn" w:hAnsi="Tms Rmn" w:cs="Tms Rmn"/>
      <w:b/>
      <w:bCs/>
      <w:sz w:val="20"/>
      <w:szCs w:val="20"/>
      <w:lang w:val="en-US"/>
    </w:rPr>
  </w:style>
  <w:style w:type="paragraph" w:customStyle="1" w:styleId="msonormal0">
    <w:name w:val="msonormal"/>
    <w:basedOn w:val="Normal"/>
    <w:rsid w:val="00F66E86"/>
    <w:pPr>
      <w:autoSpaceDE/>
      <w:autoSpaceDN/>
      <w:adjustRightInd/>
      <w:spacing w:before="100" w:beforeAutospacing="1" w:after="100" w:afterAutospacing="1"/>
    </w:pPr>
  </w:style>
  <w:style w:type="paragraph" w:customStyle="1" w:styleId="xl65">
    <w:name w:val="xl65"/>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sz w:val="16"/>
      <w:szCs w:val="16"/>
    </w:rPr>
  </w:style>
  <w:style w:type="paragraph" w:customStyle="1" w:styleId="xl66">
    <w:name w:val="xl66"/>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sz w:val="16"/>
      <w:szCs w:val="16"/>
    </w:rPr>
  </w:style>
  <w:style w:type="paragraph" w:customStyle="1" w:styleId="xl67">
    <w:name w:val="xl67"/>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sz w:val="16"/>
      <w:szCs w:val="16"/>
    </w:rPr>
  </w:style>
  <w:style w:type="paragraph" w:customStyle="1" w:styleId="xl68">
    <w:name w:val="xl68"/>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9">
    <w:name w:val="xl69"/>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70">
    <w:name w:val="xl70"/>
    <w:basedOn w:val="Normal"/>
    <w:rsid w:val="00F66E86"/>
    <w:pPr>
      <w:autoSpaceDE/>
      <w:autoSpaceDN/>
      <w:adjustRightInd/>
      <w:spacing w:before="100" w:beforeAutospacing="1" w:after="100" w:afterAutospacing="1"/>
    </w:pPr>
  </w:style>
  <w:style w:type="paragraph" w:customStyle="1" w:styleId="xl71">
    <w:name w:val="xl71"/>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72">
    <w:name w:val="xl72"/>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textAlignment w:val="center"/>
    </w:pPr>
    <w:rPr>
      <w:rFonts w:ascii="Arial" w:hAnsi="Arial" w:cs="Arial"/>
      <w:sz w:val="16"/>
      <w:szCs w:val="16"/>
    </w:rPr>
  </w:style>
  <w:style w:type="paragraph" w:customStyle="1" w:styleId="xl73">
    <w:name w:val="xl73"/>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74">
    <w:name w:val="xl74"/>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textAlignment w:val="center"/>
    </w:pPr>
    <w:rPr>
      <w:rFonts w:ascii="Arial" w:hAnsi="Arial" w:cs="Arial"/>
      <w:sz w:val="16"/>
      <w:szCs w:val="16"/>
    </w:rPr>
  </w:style>
  <w:style w:type="paragraph" w:customStyle="1" w:styleId="xl75">
    <w:name w:val="xl75"/>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sz w:val="16"/>
      <w:szCs w:val="16"/>
    </w:rPr>
  </w:style>
  <w:style w:type="paragraph" w:customStyle="1" w:styleId="xl76">
    <w:name w:val="xl76"/>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77">
    <w:name w:val="xl77"/>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78">
    <w:name w:val="xl78"/>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sz w:val="16"/>
      <w:szCs w:val="16"/>
    </w:rPr>
  </w:style>
  <w:style w:type="paragraph" w:customStyle="1" w:styleId="xl79">
    <w:name w:val="xl79"/>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7018">
      <w:bodyDiv w:val="1"/>
      <w:marLeft w:val="0"/>
      <w:marRight w:val="0"/>
      <w:marTop w:val="0"/>
      <w:marBottom w:val="0"/>
      <w:divBdr>
        <w:top w:val="none" w:sz="0" w:space="0" w:color="auto"/>
        <w:left w:val="none" w:sz="0" w:space="0" w:color="auto"/>
        <w:bottom w:val="none" w:sz="0" w:space="0" w:color="auto"/>
        <w:right w:val="none" w:sz="0" w:space="0" w:color="auto"/>
      </w:divBdr>
    </w:div>
    <w:div w:id="71123662">
      <w:bodyDiv w:val="1"/>
      <w:marLeft w:val="0"/>
      <w:marRight w:val="0"/>
      <w:marTop w:val="0"/>
      <w:marBottom w:val="0"/>
      <w:divBdr>
        <w:top w:val="none" w:sz="0" w:space="0" w:color="auto"/>
        <w:left w:val="none" w:sz="0" w:space="0" w:color="auto"/>
        <w:bottom w:val="none" w:sz="0" w:space="0" w:color="auto"/>
        <w:right w:val="none" w:sz="0" w:space="0" w:color="auto"/>
      </w:divBdr>
    </w:div>
    <w:div w:id="153957337">
      <w:bodyDiv w:val="1"/>
      <w:marLeft w:val="0"/>
      <w:marRight w:val="0"/>
      <w:marTop w:val="0"/>
      <w:marBottom w:val="0"/>
      <w:divBdr>
        <w:top w:val="none" w:sz="0" w:space="0" w:color="auto"/>
        <w:left w:val="none" w:sz="0" w:space="0" w:color="auto"/>
        <w:bottom w:val="none" w:sz="0" w:space="0" w:color="auto"/>
        <w:right w:val="none" w:sz="0" w:space="0" w:color="auto"/>
      </w:divBdr>
    </w:div>
    <w:div w:id="154075295">
      <w:bodyDiv w:val="1"/>
      <w:marLeft w:val="0"/>
      <w:marRight w:val="0"/>
      <w:marTop w:val="0"/>
      <w:marBottom w:val="0"/>
      <w:divBdr>
        <w:top w:val="none" w:sz="0" w:space="0" w:color="auto"/>
        <w:left w:val="none" w:sz="0" w:space="0" w:color="auto"/>
        <w:bottom w:val="none" w:sz="0" w:space="0" w:color="auto"/>
        <w:right w:val="none" w:sz="0" w:space="0" w:color="auto"/>
      </w:divBdr>
    </w:div>
    <w:div w:id="167138750">
      <w:bodyDiv w:val="1"/>
      <w:marLeft w:val="0"/>
      <w:marRight w:val="0"/>
      <w:marTop w:val="0"/>
      <w:marBottom w:val="0"/>
      <w:divBdr>
        <w:top w:val="none" w:sz="0" w:space="0" w:color="auto"/>
        <w:left w:val="none" w:sz="0" w:space="0" w:color="auto"/>
        <w:bottom w:val="none" w:sz="0" w:space="0" w:color="auto"/>
        <w:right w:val="none" w:sz="0" w:space="0" w:color="auto"/>
      </w:divBdr>
    </w:div>
    <w:div w:id="208617142">
      <w:bodyDiv w:val="1"/>
      <w:marLeft w:val="0"/>
      <w:marRight w:val="0"/>
      <w:marTop w:val="0"/>
      <w:marBottom w:val="0"/>
      <w:divBdr>
        <w:top w:val="none" w:sz="0" w:space="0" w:color="auto"/>
        <w:left w:val="none" w:sz="0" w:space="0" w:color="auto"/>
        <w:bottom w:val="none" w:sz="0" w:space="0" w:color="auto"/>
        <w:right w:val="none" w:sz="0" w:space="0" w:color="auto"/>
      </w:divBdr>
    </w:div>
    <w:div w:id="246311612">
      <w:bodyDiv w:val="1"/>
      <w:marLeft w:val="0"/>
      <w:marRight w:val="0"/>
      <w:marTop w:val="0"/>
      <w:marBottom w:val="0"/>
      <w:divBdr>
        <w:top w:val="none" w:sz="0" w:space="0" w:color="auto"/>
        <w:left w:val="none" w:sz="0" w:space="0" w:color="auto"/>
        <w:bottom w:val="none" w:sz="0" w:space="0" w:color="auto"/>
        <w:right w:val="none" w:sz="0" w:space="0" w:color="auto"/>
      </w:divBdr>
    </w:div>
    <w:div w:id="274989639">
      <w:bodyDiv w:val="1"/>
      <w:marLeft w:val="0"/>
      <w:marRight w:val="0"/>
      <w:marTop w:val="0"/>
      <w:marBottom w:val="0"/>
      <w:divBdr>
        <w:top w:val="none" w:sz="0" w:space="0" w:color="auto"/>
        <w:left w:val="none" w:sz="0" w:space="0" w:color="auto"/>
        <w:bottom w:val="none" w:sz="0" w:space="0" w:color="auto"/>
        <w:right w:val="none" w:sz="0" w:space="0" w:color="auto"/>
      </w:divBdr>
    </w:div>
    <w:div w:id="376708884">
      <w:bodyDiv w:val="1"/>
      <w:marLeft w:val="0"/>
      <w:marRight w:val="0"/>
      <w:marTop w:val="0"/>
      <w:marBottom w:val="0"/>
      <w:divBdr>
        <w:top w:val="none" w:sz="0" w:space="0" w:color="auto"/>
        <w:left w:val="none" w:sz="0" w:space="0" w:color="auto"/>
        <w:bottom w:val="none" w:sz="0" w:space="0" w:color="auto"/>
        <w:right w:val="none" w:sz="0" w:space="0" w:color="auto"/>
      </w:divBdr>
    </w:div>
    <w:div w:id="464468176">
      <w:bodyDiv w:val="1"/>
      <w:marLeft w:val="0"/>
      <w:marRight w:val="0"/>
      <w:marTop w:val="0"/>
      <w:marBottom w:val="0"/>
      <w:divBdr>
        <w:top w:val="none" w:sz="0" w:space="0" w:color="auto"/>
        <w:left w:val="none" w:sz="0" w:space="0" w:color="auto"/>
        <w:bottom w:val="none" w:sz="0" w:space="0" w:color="auto"/>
        <w:right w:val="none" w:sz="0" w:space="0" w:color="auto"/>
      </w:divBdr>
    </w:div>
    <w:div w:id="510950751">
      <w:bodyDiv w:val="1"/>
      <w:marLeft w:val="0"/>
      <w:marRight w:val="0"/>
      <w:marTop w:val="0"/>
      <w:marBottom w:val="0"/>
      <w:divBdr>
        <w:top w:val="none" w:sz="0" w:space="0" w:color="auto"/>
        <w:left w:val="none" w:sz="0" w:space="0" w:color="auto"/>
        <w:bottom w:val="none" w:sz="0" w:space="0" w:color="auto"/>
        <w:right w:val="none" w:sz="0" w:space="0" w:color="auto"/>
      </w:divBdr>
    </w:div>
    <w:div w:id="531921776">
      <w:bodyDiv w:val="1"/>
      <w:marLeft w:val="0"/>
      <w:marRight w:val="0"/>
      <w:marTop w:val="0"/>
      <w:marBottom w:val="0"/>
      <w:divBdr>
        <w:top w:val="none" w:sz="0" w:space="0" w:color="auto"/>
        <w:left w:val="none" w:sz="0" w:space="0" w:color="auto"/>
        <w:bottom w:val="none" w:sz="0" w:space="0" w:color="auto"/>
        <w:right w:val="none" w:sz="0" w:space="0" w:color="auto"/>
      </w:divBdr>
    </w:div>
    <w:div w:id="549919870">
      <w:bodyDiv w:val="1"/>
      <w:marLeft w:val="0"/>
      <w:marRight w:val="0"/>
      <w:marTop w:val="0"/>
      <w:marBottom w:val="0"/>
      <w:divBdr>
        <w:top w:val="none" w:sz="0" w:space="0" w:color="auto"/>
        <w:left w:val="none" w:sz="0" w:space="0" w:color="auto"/>
        <w:bottom w:val="none" w:sz="0" w:space="0" w:color="auto"/>
        <w:right w:val="none" w:sz="0" w:space="0" w:color="auto"/>
      </w:divBdr>
    </w:div>
    <w:div w:id="667289116">
      <w:bodyDiv w:val="1"/>
      <w:marLeft w:val="0"/>
      <w:marRight w:val="0"/>
      <w:marTop w:val="0"/>
      <w:marBottom w:val="0"/>
      <w:divBdr>
        <w:top w:val="none" w:sz="0" w:space="0" w:color="auto"/>
        <w:left w:val="none" w:sz="0" w:space="0" w:color="auto"/>
        <w:bottom w:val="none" w:sz="0" w:space="0" w:color="auto"/>
        <w:right w:val="none" w:sz="0" w:space="0" w:color="auto"/>
      </w:divBdr>
    </w:div>
    <w:div w:id="799610153">
      <w:bodyDiv w:val="1"/>
      <w:marLeft w:val="0"/>
      <w:marRight w:val="0"/>
      <w:marTop w:val="0"/>
      <w:marBottom w:val="0"/>
      <w:divBdr>
        <w:top w:val="none" w:sz="0" w:space="0" w:color="auto"/>
        <w:left w:val="none" w:sz="0" w:space="0" w:color="auto"/>
        <w:bottom w:val="none" w:sz="0" w:space="0" w:color="auto"/>
        <w:right w:val="none" w:sz="0" w:space="0" w:color="auto"/>
      </w:divBdr>
    </w:div>
    <w:div w:id="800801908">
      <w:bodyDiv w:val="1"/>
      <w:marLeft w:val="0"/>
      <w:marRight w:val="0"/>
      <w:marTop w:val="0"/>
      <w:marBottom w:val="0"/>
      <w:divBdr>
        <w:top w:val="none" w:sz="0" w:space="0" w:color="auto"/>
        <w:left w:val="none" w:sz="0" w:space="0" w:color="auto"/>
        <w:bottom w:val="none" w:sz="0" w:space="0" w:color="auto"/>
        <w:right w:val="none" w:sz="0" w:space="0" w:color="auto"/>
      </w:divBdr>
    </w:div>
    <w:div w:id="819004562">
      <w:bodyDiv w:val="1"/>
      <w:marLeft w:val="0"/>
      <w:marRight w:val="0"/>
      <w:marTop w:val="0"/>
      <w:marBottom w:val="0"/>
      <w:divBdr>
        <w:top w:val="none" w:sz="0" w:space="0" w:color="auto"/>
        <w:left w:val="none" w:sz="0" w:space="0" w:color="auto"/>
        <w:bottom w:val="none" w:sz="0" w:space="0" w:color="auto"/>
        <w:right w:val="none" w:sz="0" w:space="0" w:color="auto"/>
      </w:divBdr>
    </w:div>
    <w:div w:id="846360689">
      <w:bodyDiv w:val="1"/>
      <w:marLeft w:val="0"/>
      <w:marRight w:val="0"/>
      <w:marTop w:val="0"/>
      <w:marBottom w:val="0"/>
      <w:divBdr>
        <w:top w:val="none" w:sz="0" w:space="0" w:color="auto"/>
        <w:left w:val="none" w:sz="0" w:space="0" w:color="auto"/>
        <w:bottom w:val="none" w:sz="0" w:space="0" w:color="auto"/>
        <w:right w:val="none" w:sz="0" w:space="0" w:color="auto"/>
      </w:divBdr>
    </w:div>
    <w:div w:id="873267608">
      <w:bodyDiv w:val="1"/>
      <w:marLeft w:val="0"/>
      <w:marRight w:val="0"/>
      <w:marTop w:val="0"/>
      <w:marBottom w:val="0"/>
      <w:divBdr>
        <w:top w:val="none" w:sz="0" w:space="0" w:color="auto"/>
        <w:left w:val="none" w:sz="0" w:space="0" w:color="auto"/>
        <w:bottom w:val="none" w:sz="0" w:space="0" w:color="auto"/>
        <w:right w:val="none" w:sz="0" w:space="0" w:color="auto"/>
      </w:divBdr>
    </w:div>
    <w:div w:id="939987464">
      <w:bodyDiv w:val="1"/>
      <w:marLeft w:val="0"/>
      <w:marRight w:val="0"/>
      <w:marTop w:val="0"/>
      <w:marBottom w:val="0"/>
      <w:divBdr>
        <w:top w:val="none" w:sz="0" w:space="0" w:color="auto"/>
        <w:left w:val="none" w:sz="0" w:space="0" w:color="auto"/>
        <w:bottom w:val="none" w:sz="0" w:space="0" w:color="auto"/>
        <w:right w:val="none" w:sz="0" w:space="0" w:color="auto"/>
      </w:divBdr>
    </w:div>
    <w:div w:id="960498131">
      <w:bodyDiv w:val="1"/>
      <w:marLeft w:val="0"/>
      <w:marRight w:val="0"/>
      <w:marTop w:val="0"/>
      <w:marBottom w:val="0"/>
      <w:divBdr>
        <w:top w:val="none" w:sz="0" w:space="0" w:color="auto"/>
        <w:left w:val="none" w:sz="0" w:space="0" w:color="auto"/>
        <w:bottom w:val="none" w:sz="0" w:space="0" w:color="auto"/>
        <w:right w:val="none" w:sz="0" w:space="0" w:color="auto"/>
      </w:divBdr>
    </w:div>
    <w:div w:id="963192793">
      <w:bodyDiv w:val="1"/>
      <w:marLeft w:val="0"/>
      <w:marRight w:val="0"/>
      <w:marTop w:val="0"/>
      <w:marBottom w:val="0"/>
      <w:divBdr>
        <w:top w:val="none" w:sz="0" w:space="0" w:color="auto"/>
        <w:left w:val="none" w:sz="0" w:space="0" w:color="auto"/>
        <w:bottom w:val="none" w:sz="0" w:space="0" w:color="auto"/>
        <w:right w:val="none" w:sz="0" w:space="0" w:color="auto"/>
      </w:divBdr>
    </w:div>
    <w:div w:id="971667745">
      <w:bodyDiv w:val="1"/>
      <w:marLeft w:val="0"/>
      <w:marRight w:val="0"/>
      <w:marTop w:val="0"/>
      <w:marBottom w:val="0"/>
      <w:divBdr>
        <w:top w:val="none" w:sz="0" w:space="0" w:color="auto"/>
        <w:left w:val="none" w:sz="0" w:space="0" w:color="auto"/>
        <w:bottom w:val="none" w:sz="0" w:space="0" w:color="auto"/>
        <w:right w:val="none" w:sz="0" w:space="0" w:color="auto"/>
      </w:divBdr>
    </w:div>
    <w:div w:id="998659703">
      <w:bodyDiv w:val="1"/>
      <w:marLeft w:val="0"/>
      <w:marRight w:val="0"/>
      <w:marTop w:val="0"/>
      <w:marBottom w:val="0"/>
      <w:divBdr>
        <w:top w:val="none" w:sz="0" w:space="0" w:color="auto"/>
        <w:left w:val="none" w:sz="0" w:space="0" w:color="auto"/>
        <w:bottom w:val="none" w:sz="0" w:space="0" w:color="auto"/>
        <w:right w:val="none" w:sz="0" w:space="0" w:color="auto"/>
      </w:divBdr>
    </w:div>
    <w:div w:id="1000622708">
      <w:bodyDiv w:val="1"/>
      <w:marLeft w:val="0"/>
      <w:marRight w:val="0"/>
      <w:marTop w:val="0"/>
      <w:marBottom w:val="0"/>
      <w:divBdr>
        <w:top w:val="none" w:sz="0" w:space="0" w:color="auto"/>
        <w:left w:val="none" w:sz="0" w:space="0" w:color="auto"/>
        <w:bottom w:val="none" w:sz="0" w:space="0" w:color="auto"/>
        <w:right w:val="none" w:sz="0" w:space="0" w:color="auto"/>
      </w:divBdr>
    </w:div>
    <w:div w:id="1029376605">
      <w:bodyDiv w:val="1"/>
      <w:marLeft w:val="0"/>
      <w:marRight w:val="0"/>
      <w:marTop w:val="0"/>
      <w:marBottom w:val="0"/>
      <w:divBdr>
        <w:top w:val="none" w:sz="0" w:space="0" w:color="auto"/>
        <w:left w:val="none" w:sz="0" w:space="0" w:color="auto"/>
        <w:bottom w:val="none" w:sz="0" w:space="0" w:color="auto"/>
        <w:right w:val="none" w:sz="0" w:space="0" w:color="auto"/>
      </w:divBdr>
    </w:div>
    <w:div w:id="1099108543">
      <w:bodyDiv w:val="1"/>
      <w:marLeft w:val="0"/>
      <w:marRight w:val="0"/>
      <w:marTop w:val="0"/>
      <w:marBottom w:val="0"/>
      <w:divBdr>
        <w:top w:val="none" w:sz="0" w:space="0" w:color="auto"/>
        <w:left w:val="none" w:sz="0" w:space="0" w:color="auto"/>
        <w:bottom w:val="none" w:sz="0" w:space="0" w:color="auto"/>
        <w:right w:val="none" w:sz="0" w:space="0" w:color="auto"/>
      </w:divBdr>
    </w:div>
    <w:div w:id="1249271126">
      <w:bodyDiv w:val="1"/>
      <w:marLeft w:val="0"/>
      <w:marRight w:val="0"/>
      <w:marTop w:val="0"/>
      <w:marBottom w:val="0"/>
      <w:divBdr>
        <w:top w:val="none" w:sz="0" w:space="0" w:color="auto"/>
        <w:left w:val="none" w:sz="0" w:space="0" w:color="auto"/>
        <w:bottom w:val="none" w:sz="0" w:space="0" w:color="auto"/>
        <w:right w:val="none" w:sz="0" w:space="0" w:color="auto"/>
      </w:divBdr>
    </w:div>
    <w:div w:id="1276135645">
      <w:bodyDiv w:val="1"/>
      <w:marLeft w:val="0"/>
      <w:marRight w:val="0"/>
      <w:marTop w:val="0"/>
      <w:marBottom w:val="0"/>
      <w:divBdr>
        <w:top w:val="none" w:sz="0" w:space="0" w:color="auto"/>
        <w:left w:val="none" w:sz="0" w:space="0" w:color="auto"/>
        <w:bottom w:val="none" w:sz="0" w:space="0" w:color="auto"/>
        <w:right w:val="none" w:sz="0" w:space="0" w:color="auto"/>
      </w:divBdr>
    </w:div>
    <w:div w:id="1395198517">
      <w:bodyDiv w:val="1"/>
      <w:marLeft w:val="0"/>
      <w:marRight w:val="0"/>
      <w:marTop w:val="0"/>
      <w:marBottom w:val="0"/>
      <w:divBdr>
        <w:top w:val="none" w:sz="0" w:space="0" w:color="auto"/>
        <w:left w:val="none" w:sz="0" w:space="0" w:color="auto"/>
        <w:bottom w:val="none" w:sz="0" w:space="0" w:color="auto"/>
        <w:right w:val="none" w:sz="0" w:space="0" w:color="auto"/>
      </w:divBdr>
    </w:div>
    <w:div w:id="1407191848">
      <w:bodyDiv w:val="1"/>
      <w:marLeft w:val="0"/>
      <w:marRight w:val="0"/>
      <w:marTop w:val="0"/>
      <w:marBottom w:val="0"/>
      <w:divBdr>
        <w:top w:val="none" w:sz="0" w:space="0" w:color="auto"/>
        <w:left w:val="none" w:sz="0" w:space="0" w:color="auto"/>
        <w:bottom w:val="none" w:sz="0" w:space="0" w:color="auto"/>
        <w:right w:val="none" w:sz="0" w:space="0" w:color="auto"/>
      </w:divBdr>
    </w:div>
    <w:div w:id="1415393473">
      <w:bodyDiv w:val="1"/>
      <w:marLeft w:val="0"/>
      <w:marRight w:val="0"/>
      <w:marTop w:val="0"/>
      <w:marBottom w:val="0"/>
      <w:divBdr>
        <w:top w:val="none" w:sz="0" w:space="0" w:color="auto"/>
        <w:left w:val="none" w:sz="0" w:space="0" w:color="auto"/>
        <w:bottom w:val="none" w:sz="0" w:space="0" w:color="auto"/>
        <w:right w:val="none" w:sz="0" w:space="0" w:color="auto"/>
      </w:divBdr>
    </w:div>
    <w:div w:id="1528174279">
      <w:bodyDiv w:val="1"/>
      <w:marLeft w:val="0"/>
      <w:marRight w:val="0"/>
      <w:marTop w:val="0"/>
      <w:marBottom w:val="0"/>
      <w:divBdr>
        <w:top w:val="none" w:sz="0" w:space="0" w:color="auto"/>
        <w:left w:val="none" w:sz="0" w:space="0" w:color="auto"/>
        <w:bottom w:val="none" w:sz="0" w:space="0" w:color="auto"/>
        <w:right w:val="none" w:sz="0" w:space="0" w:color="auto"/>
      </w:divBdr>
    </w:div>
    <w:div w:id="1565681562">
      <w:bodyDiv w:val="1"/>
      <w:marLeft w:val="0"/>
      <w:marRight w:val="0"/>
      <w:marTop w:val="0"/>
      <w:marBottom w:val="0"/>
      <w:divBdr>
        <w:top w:val="none" w:sz="0" w:space="0" w:color="auto"/>
        <w:left w:val="none" w:sz="0" w:space="0" w:color="auto"/>
        <w:bottom w:val="none" w:sz="0" w:space="0" w:color="auto"/>
        <w:right w:val="none" w:sz="0" w:space="0" w:color="auto"/>
      </w:divBdr>
    </w:div>
    <w:div w:id="1570774154">
      <w:bodyDiv w:val="1"/>
      <w:marLeft w:val="0"/>
      <w:marRight w:val="0"/>
      <w:marTop w:val="0"/>
      <w:marBottom w:val="0"/>
      <w:divBdr>
        <w:top w:val="none" w:sz="0" w:space="0" w:color="auto"/>
        <w:left w:val="none" w:sz="0" w:space="0" w:color="auto"/>
        <w:bottom w:val="none" w:sz="0" w:space="0" w:color="auto"/>
        <w:right w:val="none" w:sz="0" w:space="0" w:color="auto"/>
      </w:divBdr>
    </w:div>
    <w:div w:id="1574663984">
      <w:bodyDiv w:val="1"/>
      <w:marLeft w:val="0"/>
      <w:marRight w:val="0"/>
      <w:marTop w:val="0"/>
      <w:marBottom w:val="0"/>
      <w:divBdr>
        <w:top w:val="none" w:sz="0" w:space="0" w:color="auto"/>
        <w:left w:val="none" w:sz="0" w:space="0" w:color="auto"/>
        <w:bottom w:val="none" w:sz="0" w:space="0" w:color="auto"/>
        <w:right w:val="none" w:sz="0" w:space="0" w:color="auto"/>
      </w:divBdr>
    </w:div>
    <w:div w:id="1641110676">
      <w:bodyDiv w:val="1"/>
      <w:marLeft w:val="0"/>
      <w:marRight w:val="0"/>
      <w:marTop w:val="0"/>
      <w:marBottom w:val="0"/>
      <w:divBdr>
        <w:top w:val="none" w:sz="0" w:space="0" w:color="auto"/>
        <w:left w:val="none" w:sz="0" w:space="0" w:color="auto"/>
        <w:bottom w:val="none" w:sz="0" w:space="0" w:color="auto"/>
        <w:right w:val="none" w:sz="0" w:space="0" w:color="auto"/>
      </w:divBdr>
    </w:div>
    <w:div w:id="1643802934">
      <w:bodyDiv w:val="1"/>
      <w:marLeft w:val="0"/>
      <w:marRight w:val="0"/>
      <w:marTop w:val="0"/>
      <w:marBottom w:val="0"/>
      <w:divBdr>
        <w:top w:val="none" w:sz="0" w:space="0" w:color="auto"/>
        <w:left w:val="none" w:sz="0" w:space="0" w:color="auto"/>
        <w:bottom w:val="none" w:sz="0" w:space="0" w:color="auto"/>
        <w:right w:val="none" w:sz="0" w:space="0" w:color="auto"/>
      </w:divBdr>
    </w:div>
    <w:div w:id="1665618850">
      <w:bodyDiv w:val="1"/>
      <w:marLeft w:val="0"/>
      <w:marRight w:val="0"/>
      <w:marTop w:val="0"/>
      <w:marBottom w:val="0"/>
      <w:divBdr>
        <w:top w:val="none" w:sz="0" w:space="0" w:color="auto"/>
        <w:left w:val="none" w:sz="0" w:space="0" w:color="auto"/>
        <w:bottom w:val="none" w:sz="0" w:space="0" w:color="auto"/>
        <w:right w:val="none" w:sz="0" w:space="0" w:color="auto"/>
      </w:divBdr>
    </w:div>
    <w:div w:id="1671635840">
      <w:bodyDiv w:val="1"/>
      <w:marLeft w:val="0"/>
      <w:marRight w:val="0"/>
      <w:marTop w:val="0"/>
      <w:marBottom w:val="0"/>
      <w:divBdr>
        <w:top w:val="none" w:sz="0" w:space="0" w:color="auto"/>
        <w:left w:val="none" w:sz="0" w:space="0" w:color="auto"/>
        <w:bottom w:val="none" w:sz="0" w:space="0" w:color="auto"/>
        <w:right w:val="none" w:sz="0" w:space="0" w:color="auto"/>
      </w:divBdr>
    </w:div>
    <w:div w:id="1762794062">
      <w:bodyDiv w:val="1"/>
      <w:marLeft w:val="0"/>
      <w:marRight w:val="0"/>
      <w:marTop w:val="0"/>
      <w:marBottom w:val="0"/>
      <w:divBdr>
        <w:top w:val="none" w:sz="0" w:space="0" w:color="auto"/>
        <w:left w:val="none" w:sz="0" w:space="0" w:color="auto"/>
        <w:bottom w:val="none" w:sz="0" w:space="0" w:color="auto"/>
        <w:right w:val="none" w:sz="0" w:space="0" w:color="auto"/>
      </w:divBdr>
    </w:div>
    <w:div w:id="1820342550">
      <w:bodyDiv w:val="1"/>
      <w:marLeft w:val="0"/>
      <w:marRight w:val="0"/>
      <w:marTop w:val="0"/>
      <w:marBottom w:val="0"/>
      <w:divBdr>
        <w:top w:val="none" w:sz="0" w:space="0" w:color="auto"/>
        <w:left w:val="none" w:sz="0" w:space="0" w:color="auto"/>
        <w:bottom w:val="none" w:sz="0" w:space="0" w:color="auto"/>
        <w:right w:val="none" w:sz="0" w:space="0" w:color="auto"/>
      </w:divBdr>
    </w:div>
    <w:div w:id="1826628989">
      <w:bodyDiv w:val="1"/>
      <w:marLeft w:val="0"/>
      <w:marRight w:val="0"/>
      <w:marTop w:val="0"/>
      <w:marBottom w:val="0"/>
      <w:divBdr>
        <w:top w:val="none" w:sz="0" w:space="0" w:color="auto"/>
        <w:left w:val="none" w:sz="0" w:space="0" w:color="auto"/>
        <w:bottom w:val="none" w:sz="0" w:space="0" w:color="auto"/>
        <w:right w:val="none" w:sz="0" w:space="0" w:color="auto"/>
      </w:divBdr>
    </w:div>
    <w:div w:id="1916086194">
      <w:bodyDiv w:val="1"/>
      <w:marLeft w:val="0"/>
      <w:marRight w:val="0"/>
      <w:marTop w:val="0"/>
      <w:marBottom w:val="0"/>
      <w:divBdr>
        <w:top w:val="none" w:sz="0" w:space="0" w:color="auto"/>
        <w:left w:val="none" w:sz="0" w:space="0" w:color="auto"/>
        <w:bottom w:val="none" w:sz="0" w:space="0" w:color="auto"/>
        <w:right w:val="none" w:sz="0" w:space="0" w:color="auto"/>
      </w:divBdr>
    </w:div>
    <w:div w:id="1946309793">
      <w:bodyDiv w:val="1"/>
      <w:marLeft w:val="0"/>
      <w:marRight w:val="0"/>
      <w:marTop w:val="0"/>
      <w:marBottom w:val="0"/>
      <w:divBdr>
        <w:top w:val="none" w:sz="0" w:space="0" w:color="auto"/>
        <w:left w:val="none" w:sz="0" w:space="0" w:color="auto"/>
        <w:bottom w:val="none" w:sz="0" w:space="0" w:color="auto"/>
        <w:right w:val="none" w:sz="0" w:space="0" w:color="auto"/>
      </w:divBdr>
    </w:div>
    <w:div w:id="1974679558">
      <w:bodyDiv w:val="1"/>
      <w:marLeft w:val="0"/>
      <w:marRight w:val="0"/>
      <w:marTop w:val="0"/>
      <w:marBottom w:val="0"/>
      <w:divBdr>
        <w:top w:val="none" w:sz="0" w:space="0" w:color="auto"/>
        <w:left w:val="none" w:sz="0" w:space="0" w:color="auto"/>
        <w:bottom w:val="none" w:sz="0" w:space="0" w:color="auto"/>
        <w:right w:val="none" w:sz="0" w:space="0" w:color="auto"/>
      </w:divBdr>
    </w:div>
    <w:div w:id="2024934608">
      <w:bodyDiv w:val="1"/>
      <w:marLeft w:val="0"/>
      <w:marRight w:val="0"/>
      <w:marTop w:val="0"/>
      <w:marBottom w:val="0"/>
      <w:divBdr>
        <w:top w:val="none" w:sz="0" w:space="0" w:color="auto"/>
        <w:left w:val="none" w:sz="0" w:space="0" w:color="auto"/>
        <w:bottom w:val="none" w:sz="0" w:space="0" w:color="auto"/>
        <w:right w:val="none" w:sz="0" w:space="0" w:color="auto"/>
      </w:divBdr>
    </w:div>
    <w:div w:id="2088843144">
      <w:bodyDiv w:val="1"/>
      <w:marLeft w:val="0"/>
      <w:marRight w:val="0"/>
      <w:marTop w:val="0"/>
      <w:marBottom w:val="0"/>
      <w:divBdr>
        <w:top w:val="none" w:sz="0" w:space="0" w:color="auto"/>
        <w:left w:val="none" w:sz="0" w:space="0" w:color="auto"/>
        <w:bottom w:val="none" w:sz="0" w:space="0" w:color="auto"/>
        <w:right w:val="none" w:sz="0" w:space="0" w:color="auto"/>
      </w:divBdr>
    </w:div>
    <w:div w:id="2112313743">
      <w:bodyDiv w:val="1"/>
      <w:marLeft w:val="0"/>
      <w:marRight w:val="0"/>
      <w:marTop w:val="0"/>
      <w:marBottom w:val="0"/>
      <w:divBdr>
        <w:top w:val="none" w:sz="0" w:space="0" w:color="auto"/>
        <w:left w:val="none" w:sz="0" w:space="0" w:color="auto"/>
        <w:bottom w:val="none" w:sz="0" w:space="0" w:color="auto"/>
        <w:right w:val="none" w:sz="0" w:space="0" w:color="auto"/>
      </w:divBdr>
    </w:div>
    <w:div w:id="2112314272">
      <w:bodyDiv w:val="1"/>
      <w:marLeft w:val="0"/>
      <w:marRight w:val="0"/>
      <w:marTop w:val="0"/>
      <w:marBottom w:val="0"/>
      <w:divBdr>
        <w:top w:val="none" w:sz="0" w:space="0" w:color="auto"/>
        <w:left w:val="none" w:sz="0" w:space="0" w:color="auto"/>
        <w:bottom w:val="none" w:sz="0" w:space="0" w:color="auto"/>
        <w:right w:val="none" w:sz="0" w:space="0" w:color="auto"/>
      </w:divBdr>
    </w:div>
    <w:div w:id="212816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hyperlink" Target="https://www.anbima.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 S O U T O C O R R E A ! 3 0 4 6 5 3 . 1 5 < / d o c u m e n t i d >  
     < s e n d e r i d > C O N R A D O . D A V O L I < / s e n d e r i d >  
     < s e n d e r e m a i l > C O N R A D O . D A V O L I @ S O U T O C O R R E A . C O M . B R < / s e n d e r e m a i l >  
     < l a s t m o d i f i e d > 2 0 2 2 - 1 2 - 0 6 T 2 0 : 3 3 : 0 0 . 0 0 0 0 0 0 0 - 0 3 : 0 0 < / l a s t m o d i f i e d >  
     < d a t a b a s e > S O U T O C O R R E A < / 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2E717-1C2D-4F58-9474-A8D6E367115D}">
  <ds:schemaRefs>
    <ds:schemaRef ds:uri="http://www.imanage.com/work/xmlschema"/>
  </ds:schemaRefs>
</ds:datastoreItem>
</file>

<file path=customXml/itemProps2.xml><?xml version="1.0" encoding="utf-8"?>
<ds:datastoreItem xmlns:ds="http://schemas.openxmlformats.org/officeDocument/2006/customXml" ds:itemID="{1891ABE8-FD96-4EDB-882E-7B9D607B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167</Pages>
  <Words>41625</Words>
  <Characters>224778</Characters>
  <Application>Microsoft Office Word</Application>
  <DocSecurity>0</DocSecurity>
  <Lines>1873</Lines>
  <Paragraphs>531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TCMB</Company>
  <LinksUpToDate>false</LinksUpToDate>
  <CharactersWithSpaces>265872</CharactersWithSpaces>
  <SharedDoc>false</SharedDoc>
  <HyperlinkBase/>
  <HLinks>
    <vt:vector size="60" baseType="variant">
      <vt:variant>
        <vt:i4>5570659</vt:i4>
      </vt:variant>
      <vt:variant>
        <vt:i4>30</vt:i4>
      </vt:variant>
      <vt:variant>
        <vt:i4>0</vt:i4>
      </vt:variant>
      <vt:variant>
        <vt:i4>5</vt:i4>
      </vt:variant>
      <vt:variant>
        <vt:lpwstr>mailto:gr.debentures@cetip.com.br</vt:lpwstr>
      </vt:variant>
      <vt:variant>
        <vt:lpwstr/>
      </vt:variant>
      <vt:variant>
        <vt:i4>4456549</vt:i4>
      </vt:variant>
      <vt:variant>
        <vt:i4>27</vt:i4>
      </vt:variant>
      <vt:variant>
        <vt:i4>0</vt:i4>
      </vt:variant>
      <vt:variant>
        <vt:i4>5</vt:i4>
      </vt:variant>
      <vt:variant>
        <vt:lpwstr>mailto:maria-denise.melo@itaubba.com</vt:lpwstr>
      </vt:variant>
      <vt:variant>
        <vt:lpwstr/>
      </vt:variant>
      <vt:variant>
        <vt:i4>10223870</vt:i4>
      </vt:variant>
      <vt:variant>
        <vt:i4>24</vt:i4>
      </vt:variant>
      <vt:variant>
        <vt:i4>0</vt:i4>
      </vt:variant>
      <vt:variant>
        <vt:i4>5</vt:i4>
      </vt:variant>
      <vt:variant>
        <vt:lpwstr>mailto:middleestruturadasoperações@itaubba.com.br</vt:lpwstr>
      </vt:variant>
      <vt:variant>
        <vt:lpwstr/>
      </vt:variant>
      <vt:variant>
        <vt:i4>7208965</vt:i4>
      </vt:variant>
      <vt:variant>
        <vt:i4>21</vt:i4>
      </vt:variant>
      <vt:variant>
        <vt:i4>0</vt:i4>
      </vt:variant>
      <vt:variant>
        <vt:i4>5</vt:i4>
      </vt:variant>
      <vt:variant>
        <vt:lpwstr>mailto:luiz.petito@itau-unibanco.com.br</vt:lpwstr>
      </vt:variant>
      <vt:variant>
        <vt:lpwstr/>
      </vt:variant>
      <vt:variant>
        <vt:i4>7208965</vt:i4>
      </vt:variant>
      <vt:variant>
        <vt:i4>18</vt:i4>
      </vt:variant>
      <vt:variant>
        <vt:i4>0</vt:i4>
      </vt:variant>
      <vt:variant>
        <vt:i4>5</vt:i4>
      </vt:variant>
      <vt:variant>
        <vt:lpwstr>mailto:luiz.petito@itau-unibanco.com.br</vt:lpwstr>
      </vt:variant>
      <vt:variant>
        <vt:lpwstr/>
      </vt:variant>
      <vt:variant>
        <vt:i4>6553601</vt:i4>
      </vt:variant>
      <vt:variant>
        <vt:i4>15</vt:i4>
      </vt:variant>
      <vt:variant>
        <vt:i4>0</vt:i4>
      </vt:variant>
      <vt:variant>
        <vt:i4>5</vt:i4>
      </vt:variant>
      <vt:variant>
        <vt:lpwstr>mailto:operacional@pentagonotrustee.com.br</vt:lpwstr>
      </vt:variant>
      <vt:variant>
        <vt:lpwstr/>
      </vt:variant>
      <vt:variant>
        <vt:i4>1900595</vt:i4>
      </vt:variant>
      <vt:variant>
        <vt:i4>12</vt:i4>
      </vt:variant>
      <vt:variant>
        <vt:i4>0</vt:i4>
      </vt:variant>
      <vt:variant>
        <vt:i4>5</vt:i4>
      </vt:variant>
      <vt:variant>
        <vt:lpwstr>mailto:op.financeiras@aegea.com.br</vt:lpwstr>
      </vt:variant>
      <vt:variant>
        <vt:lpwstr/>
      </vt:variant>
      <vt:variant>
        <vt:i4>4980822</vt:i4>
      </vt:variant>
      <vt:variant>
        <vt:i4>9</vt:i4>
      </vt:variant>
      <vt:variant>
        <vt:i4>0</vt:i4>
      </vt:variant>
      <vt:variant>
        <vt:i4>5</vt:i4>
      </vt:variant>
      <vt:variant>
        <vt:lpwstr>http://www.aguas/</vt:lpwstr>
      </vt:variant>
      <vt:variant>
        <vt:lpwstr/>
      </vt:variant>
      <vt:variant>
        <vt:i4>4980822</vt:i4>
      </vt:variant>
      <vt:variant>
        <vt:i4>3</vt:i4>
      </vt:variant>
      <vt:variant>
        <vt:i4>0</vt:i4>
      </vt:variant>
      <vt:variant>
        <vt:i4>5</vt:i4>
      </vt:variant>
      <vt:variant>
        <vt:lpwstr>http://www.aguas/</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JBertanha@mayerbrown.com</dc:creator>
  <cp:keywords/>
  <dc:description/>
  <cp:lastModifiedBy>João Bertanha</cp:lastModifiedBy>
  <cp:revision>5</cp:revision>
  <cp:lastPrinted>2017-12-11T17:02:00Z</cp:lastPrinted>
  <dcterms:created xsi:type="dcterms:W3CDTF">2022-12-08T11:23:00Z</dcterms:created>
  <dcterms:modified xsi:type="dcterms:W3CDTF">2022-12-08T13:59:00Z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gAAAdya76B99d4hLGUR1rQ+8TxTv0GGEPdix</vt:lpwstr>
  </property>
  <property fmtid="{D5CDD505-2E9C-101B-9397-08002B2CF9AE}" pid="3" name="MAIL_MSG_ID1">
    <vt:lpwstr>aCAATcuTL15vBPUVVhji4cNI87IrRPwAyX6JTK3LjImfuj6BhbhZH5FIK8XyhG7kInl5SlSG/VNI+DJL
AFrEu6VX09Vl/PRCmpXBOcUTzmHIyf5LGs32m03w3f0zngisDhPLVYbx6zkrpgRrYP5pH7sDjQ==</vt:lpwstr>
  </property>
  <property fmtid="{D5CDD505-2E9C-101B-9397-08002B2CF9AE}" pid="4" name="MAIL_MSG_ID2">
    <vt:lpwstr>xKbs+TIMCX+K0IOkS+aCaK1k5SXJ/LeSpS1/5y4kZBAJsvux9WJXcwZDO/w
FTeZk2GOahqEkOY5wffeo60T/8s=</vt:lpwstr>
  </property>
  <property fmtid="{D5CDD505-2E9C-101B-9397-08002B2CF9AE}" pid="5" name="EMAIL_OWNER_ADDRESS">
    <vt:lpwstr>ABAAJXrvhtoYpC7TNKXnv+LajVCKcHgDu8ixk4MWyg21I7BqsdMDtcarhsM34UwYn7B8</vt:lpwstr>
  </property>
  <property fmtid="{D5CDD505-2E9C-101B-9397-08002B2CF9AE}" pid="6" name="Classification">
    <vt:lpwstr>HIGHLY RESTRICTED</vt:lpwstr>
  </property>
  <property fmtid="{D5CDD505-2E9C-101B-9397-08002B2CF9AE}" pid="7" name="Source">
    <vt:lpwstr>Internal</vt:lpwstr>
  </property>
  <property fmtid="{D5CDD505-2E9C-101B-9397-08002B2CF9AE}" pid="8" name="Footers">
    <vt:lpwstr>Footers</vt:lpwstr>
  </property>
  <property fmtid="{D5CDD505-2E9C-101B-9397-08002B2CF9AE}" pid="9" name="DocClassification">
    <vt:lpwstr>CLAHIGHLY</vt:lpwstr>
  </property>
  <property fmtid="{D5CDD505-2E9C-101B-9397-08002B2CF9AE}" pid="10" name="MSIP_Label_9a817139-58ff-4701-86bf-45eeb0660141_Enabled">
    <vt:lpwstr>true</vt:lpwstr>
  </property>
  <property fmtid="{D5CDD505-2E9C-101B-9397-08002B2CF9AE}" pid="11" name="MSIP_Label_9a817139-58ff-4701-86bf-45eeb0660141_SetDate">
    <vt:lpwstr>2022-12-01T00:36:48Z</vt:lpwstr>
  </property>
  <property fmtid="{D5CDD505-2E9C-101B-9397-08002B2CF9AE}" pid="12" name="MSIP_Label_9a817139-58ff-4701-86bf-45eeb0660141_Method">
    <vt:lpwstr>Privileged</vt:lpwstr>
  </property>
  <property fmtid="{D5CDD505-2E9C-101B-9397-08002B2CF9AE}" pid="13" name="MSIP_Label_9a817139-58ff-4701-86bf-45eeb0660141_Name">
    <vt:lpwstr>Comunicação</vt:lpwstr>
  </property>
  <property fmtid="{D5CDD505-2E9C-101B-9397-08002B2CF9AE}" pid="14" name="MSIP_Label_9a817139-58ff-4701-86bf-45eeb0660141_SiteId">
    <vt:lpwstr>100453cd-a9f7-4d13-923b-0dff037d5286</vt:lpwstr>
  </property>
  <property fmtid="{D5CDD505-2E9C-101B-9397-08002B2CF9AE}" pid="15" name="MSIP_Label_9a817139-58ff-4701-86bf-45eeb0660141_ActionId">
    <vt:lpwstr>3644b305-d5fd-4481-bd34-5fa6263c442d</vt:lpwstr>
  </property>
  <property fmtid="{D5CDD505-2E9C-101B-9397-08002B2CF9AE}" pid="16" name="MSIP_Label_9a817139-58ff-4701-86bf-45eeb0660141_ContentBits">
    <vt:lpwstr>2</vt:lpwstr>
  </property>
  <property fmtid="{D5CDD505-2E9C-101B-9397-08002B2CF9AE}" pid="17" name="iManageFooter">
    <vt:lpwstr>SOUTOCORREA-304653v15</vt:lpwstr>
  </property>
</Properties>
</file>