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4A2" w:rsidRPr="00F608C5" w:rsidRDefault="001F4407" w:rsidP="00BF7883">
      <w:pPr>
        <w:spacing w:after="0" w:line="312" w:lineRule="auto"/>
        <w:contextualSpacing/>
        <w:rPr>
          <w:sz w:val="24"/>
          <w:szCs w:val="24"/>
        </w:rPr>
      </w:pPr>
      <w:r w:rsidRPr="00F608C5">
        <w:rPr>
          <w:b/>
          <w:sz w:val="24"/>
          <w:szCs w:val="24"/>
        </w:rPr>
        <w:t>INSTRUMENTO PARTICULAR DE</w:t>
      </w:r>
      <w:bookmarkStart w:id="0" w:name="_GoBack"/>
      <w:bookmarkEnd w:id="0"/>
      <w:r w:rsidRPr="00F608C5">
        <w:rPr>
          <w:b/>
          <w:sz w:val="24"/>
          <w:szCs w:val="24"/>
        </w:rPr>
        <w:t xml:space="preserve"> ESCRITURA DA </w:t>
      </w:r>
      <w:r w:rsidR="002D1E3F" w:rsidRPr="0098036C">
        <w:rPr>
          <w:b/>
          <w:sz w:val="24"/>
          <w:szCs w:val="24"/>
        </w:rPr>
        <w:t>1</w:t>
      </w:r>
      <w:r w:rsidR="00D3395E" w:rsidRPr="0098036C">
        <w:rPr>
          <w:b/>
          <w:sz w:val="24"/>
          <w:szCs w:val="24"/>
        </w:rPr>
        <w:t>ª</w:t>
      </w:r>
      <w:r w:rsidR="00D3395E" w:rsidRPr="00F608C5">
        <w:rPr>
          <w:b/>
          <w:sz w:val="24"/>
          <w:szCs w:val="24"/>
        </w:rPr>
        <w:t xml:space="preserve"> </w:t>
      </w:r>
      <w:r w:rsidRPr="00F608C5">
        <w:rPr>
          <w:b/>
          <w:sz w:val="24"/>
          <w:szCs w:val="24"/>
        </w:rPr>
        <w:t xml:space="preserve">EMISSÃO DE DEBÊNTURES SIMPLES, NÃO CONVERSÍVEIS EM AÇÕES, DA ESPÉCIE </w:t>
      </w:r>
      <w:r w:rsidR="00FB61FE" w:rsidRPr="00F608C5">
        <w:rPr>
          <w:b/>
          <w:sz w:val="24"/>
          <w:szCs w:val="24"/>
        </w:rPr>
        <w:t>QUIROGRAFÁRIA</w:t>
      </w:r>
      <w:r w:rsidR="001979CD" w:rsidRPr="00F608C5">
        <w:rPr>
          <w:b/>
          <w:sz w:val="24"/>
          <w:szCs w:val="24"/>
        </w:rPr>
        <w:t xml:space="preserve">, </w:t>
      </w:r>
      <w:r w:rsidRPr="00F608C5">
        <w:rPr>
          <w:b/>
          <w:sz w:val="24"/>
          <w:szCs w:val="24"/>
        </w:rPr>
        <w:t xml:space="preserve">EM </w:t>
      </w:r>
      <w:r w:rsidR="006F5973" w:rsidRPr="00F608C5">
        <w:rPr>
          <w:b/>
          <w:sz w:val="24"/>
          <w:szCs w:val="24"/>
        </w:rPr>
        <w:t>SÉRIE ÚNICA</w:t>
      </w:r>
      <w:r w:rsidRPr="00F608C5">
        <w:rPr>
          <w:b/>
          <w:sz w:val="24"/>
          <w:szCs w:val="24"/>
        </w:rPr>
        <w:t xml:space="preserve">, PARA </w:t>
      </w:r>
      <w:r w:rsidR="00D3395E" w:rsidRPr="00F608C5">
        <w:rPr>
          <w:b/>
          <w:sz w:val="24"/>
          <w:szCs w:val="24"/>
        </w:rPr>
        <w:t>COLOCAÇÃO PRIVADA</w:t>
      </w:r>
      <w:r w:rsidRPr="00F608C5">
        <w:rPr>
          <w:b/>
          <w:sz w:val="24"/>
          <w:szCs w:val="24"/>
        </w:rPr>
        <w:t>,</w:t>
      </w:r>
      <w:r w:rsidR="001979CD" w:rsidRPr="00F608C5">
        <w:rPr>
          <w:b/>
          <w:sz w:val="24"/>
          <w:szCs w:val="24"/>
        </w:rPr>
        <w:t xml:space="preserve"> </w:t>
      </w:r>
      <w:r w:rsidRPr="00F608C5">
        <w:rPr>
          <w:b/>
          <w:sz w:val="24"/>
          <w:szCs w:val="24"/>
        </w:rPr>
        <w:t xml:space="preserve">DA </w:t>
      </w:r>
      <w:r w:rsidR="00A23740" w:rsidRPr="00F608C5">
        <w:rPr>
          <w:b/>
          <w:sz w:val="24"/>
          <w:szCs w:val="24"/>
        </w:rPr>
        <w:t xml:space="preserve">CARAMURU ALIMENTOS S.A. </w:t>
      </w:r>
    </w:p>
    <w:p w:rsidR="001F4407" w:rsidRPr="00F608C5" w:rsidRDefault="001F4407" w:rsidP="00BF7883">
      <w:pPr>
        <w:spacing w:after="0" w:line="312" w:lineRule="auto"/>
        <w:contextualSpacing/>
        <w:rPr>
          <w:sz w:val="24"/>
          <w:szCs w:val="24"/>
        </w:rPr>
      </w:pPr>
    </w:p>
    <w:p w:rsidR="00754639" w:rsidRPr="00F608C5" w:rsidRDefault="00754639" w:rsidP="00BF7883">
      <w:pPr>
        <w:spacing w:after="0" w:line="312" w:lineRule="auto"/>
        <w:contextualSpacing/>
        <w:rPr>
          <w:sz w:val="24"/>
          <w:szCs w:val="24"/>
        </w:rPr>
      </w:pPr>
    </w:p>
    <w:p w:rsidR="00754639" w:rsidRPr="00F608C5" w:rsidRDefault="00754639" w:rsidP="00BF7883">
      <w:pPr>
        <w:spacing w:after="0" w:line="312" w:lineRule="auto"/>
        <w:contextualSpacing/>
        <w:rPr>
          <w:sz w:val="24"/>
          <w:szCs w:val="24"/>
        </w:rPr>
      </w:pPr>
    </w:p>
    <w:p w:rsidR="001F4407" w:rsidRPr="00F608C5" w:rsidRDefault="00DB4382" w:rsidP="00BF7883">
      <w:pPr>
        <w:spacing w:after="0" w:line="312" w:lineRule="auto"/>
        <w:contextualSpacing/>
        <w:jc w:val="center"/>
        <w:rPr>
          <w:sz w:val="24"/>
          <w:szCs w:val="24"/>
        </w:rPr>
      </w:pPr>
      <w:r w:rsidRPr="00F608C5">
        <w:rPr>
          <w:sz w:val="24"/>
          <w:szCs w:val="24"/>
        </w:rPr>
        <w:t>e</w:t>
      </w:r>
      <w:r w:rsidR="001F4407" w:rsidRPr="00F608C5">
        <w:rPr>
          <w:sz w:val="24"/>
          <w:szCs w:val="24"/>
        </w:rPr>
        <w:t>ntre</w:t>
      </w:r>
    </w:p>
    <w:p w:rsidR="00DB4382" w:rsidRPr="00F608C5" w:rsidRDefault="00DB4382" w:rsidP="00BF7883">
      <w:pPr>
        <w:spacing w:after="0" w:line="312" w:lineRule="auto"/>
        <w:contextualSpacing/>
        <w:jc w:val="center"/>
        <w:rPr>
          <w:sz w:val="24"/>
          <w:szCs w:val="24"/>
        </w:rPr>
      </w:pPr>
    </w:p>
    <w:p w:rsidR="005743C5" w:rsidRPr="00F608C5" w:rsidRDefault="005743C5" w:rsidP="00BF7883">
      <w:pPr>
        <w:spacing w:after="0" w:line="312" w:lineRule="auto"/>
        <w:contextualSpacing/>
        <w:jc w:val="center"/>
        <w:rPr>
          <w:sz w:val="24"/>
          <w:szCs w:val="24"/>
        </w:rPr>
      </w:pPr>
    </w:p>
    <w:p w:rsidR="005743C5" w:rsidRPr="00F608C5" w:rsidRDefault="005743C5" w:rsidP="00BF7883">
      <w:pPr>
        <w:spacing w:after="0" w:line="312" w:lineRule="auto"/>
        <w:contextualSpacing/>
        <w:jc w:val="center"/>
        <w:rPr>
          <w:sz w:val="24"/>
          <w:szCs w:val="24"/>
        </w:rPr>
      </w:pPr>
    </w:p>
    <w:p w:rsidR="001979CD" w:rsidRPr="00F608C5" w:rsidRDefault="00A23740" w:rsidP="00BF7883">
      <w:pPr>
        <w:spacing w:after="0" w:line="312" w:lineRule="auto"/>
        <w:contextualSpacing/>
        <w:jc w:val="center"/>
        <w:rPr>
          <w:b/>
          <w:sz w:val="24"/>
          <w:szCs w:val="24"/>
        </w:rPr>
      </w:pPr>
      <w:r w:rsidRPr="00F608C5">
        <w:rPr>
          <w:b/>
          <w:sz w:val="24"/>
          <w:szCs w:val="24"/>
        </w:rPr>
        <w:t>CARAMURU ALIMENTOS S.A.</w:t>
      </w:r>
    </w:p>
    <w:p w:rsidR="001F4407" w:rsidRPr="00F608C5" w:rsidRDefault="001F4407" w:rsidP="00BF7883">
      <w:pPr>
        <w:spacing w:after="0" w:line="312" w:lineRule="auto"/>
        <w:contextualSpacing/>
        <w:jc w:val="center"/>
        <w:rPr>
          <w:sz w:val="24"/>
          <w:szCs w:val="24"/>
        </w:rPr>
      </w:pPr>
      <w:r w:rsidRPr="00F608C5">
        <w:rPr>
          <w:sz w:val="24"/>
          <w:szCs w:val="24"/>
        </w:rPr>
        <w:t>como Emissora</w:t>
      </w:r>
    </w:p>
    <w:p w:rsidR="00DB4382" w:rsidRPr="00F608C5" w:rsidRDefault="00DB4382" w:rsidP="00BF7883">
      <w:pPr>
        <w:spacing w:after="0" w:line="312" w:lineRule="auto"/>
        <w:contextualSpacing/>
        <w:jc w:val="center"/>
        <w:rPr>
          <w:sz w:val="24"/>
          <w:szCs w:val="24"/>
        </w:rPr>
      </w:pPr>
    </w:p>
    <w:p w:rsidR="00DB4382" w:rsidRPr="00F608C5" w:rsidRDefault="00DB4382" w:rsidP="00BF7883">
      <w:pPr>
        <w:spacing w:after="0" w:line="312" w:lineRule="auto"/>
        <w:contextualSpacing/>
        <w:jc w:val="center"/>
        <w:rPr>
          <w:sz w:val="24"/>
          <w:szCs w:val="24"/>
        </w:rPr>
      </w:pPr>
    </w:p>
    <w:p w:rsidR="005743C5" w:rsidRPr="00F608C5" w:rsidRDefault="005743C5" w:rsidP="00BF7883">
      <w:pPr>
        <w:spacing w:after="0" w:line="312" w:lineRule="auto"/>
        <w:contextualSpacing/>
        <w:jc w:val="center"/>
        <w:rPr>
          <w:sz w:val="24"/>
          <w:szCs w:val="24"/>
        </w:rPr>
      </w:pPr>
    </w:p>
    <w:p w:rsidR="0079365E" w:rsidRPr="00F608C5" w:rsidRDefault="002D1E3F" w:rsidP="00BF7883">
      <w:pPr>
        <w:spacing w:after="0" w:line="312" w:lineRule="auto"/>
        <w:contextualSpacing/>
        <w:jc w:val="center"/>
        <w:rPr>
          <w:b/>
          <w:sz w:val="24"/>
          <w:szCs w:val="24"/>
        </w:rPr>
      </w:pPr>
      <w:r w:rsidRPr="00F608C5">
        <w:rPr>
          <w:b/>
          <w:sz w:val="24"/>
          <w:szCs w:val="24"/>
        </w:rPr>
        <w:t>ECO CONSULT – CONSULTORIA DE OPERAÇÕES FINANCEIRAS AGROPECUÁRIAS LTDA.</w:t>
      </w:r>
    </w:p>
    <w:p w:rsidR="0079365E" w:rsidRPr="00F608C5" w:rsidRDefault="00937477" w:rsidP="00BF7883">
      <w:pPr>
        <w:spacing w:after="0" w:line="312" w:lineRule="auto"/>
        <w:contextualSpacing/>
        <w:jc w:val="center"/>
        <w:rPr>
          <w:sz w:val="24"/>
          <w:szCs w:val="24"/>
        </w:rPr>
      </w:pPr>
      <w:r w:rsidRPr="00F608C5">
        <w:rPr>
          <w:sz w:val="24"/>
          <w:szCs w:val="24"/>
        </w:rPr>
        <w:t>c</w:t>
      </w:r>
      <w:r w:rsidR="0079365E" w:rsidRPr="00F608C5">
        <w:rPr>
          <w:sz w:val="24"/>
          <w:szCs w:val="24"/>
        </w:rPr>
        <w:t>omo Debenturista Inicial</w:t>
      </w:r>
    </w:p>
    <w:p w:rsidR="0079365E" w:rsidRPr="00F608C5" w:rsidRDefault="0079365E" w:rsidP="00BF7883">
      <w:pPr>
        <w:spacing w:after="0" w:line="312" w:lineRule="auto"/>
        <w:contextualSpacing/>
        <w:jc w:val="center"/>
        <w:rPr>
          <w:sz w:val="24"/>
          <w:szCs w:val="24"/>
        </w:rPr>
      </w:pPr>
    </w:p>
    <w:p w:rsidR="0079365E" w:rsidRPr="00F608C5" w:rsidRDefault="0079365E" w:rsidP="00BF7883">
      <w:pPr>
        <w:spacing w:after="0" w:line="312" w:lineRule="auto"/>
        <w:contextualSpacing/>
        <w:jc w:val="center"/>
        <w:rPr>
          <w:sz w:val="24"/>
          <w:szCs w:val="24"/>
        </w:rPr>
      </w:pPr>
    </w:p>
    <w:p w:rsidR="005743C5" w:rsidRPr="00F608C5" w:rsidRDefault="005743C5" w:rsidP="00BF7883">
      <w:pPr>
        <w:spacing w:after="0" w:line="312" w:lineRule="auto"/>
        <w:contextualSpacing/>
        <w:jc w:val="center"/>
        <w:rPr>
          <w:sz w:val="24"/>
          <w:szCs w:val="24"/>
        </w:rPr>
      </w:pPr>
    </w:p>
    <w:p w:rsidR="001F4407" w:rsidRPr="00F608C5" w:rsidRDefault="001F4407" w:rsidP="00BF7883">
      <w:pPr>
        <w:spacing w:after="0" w:line="312" w:lineRule="auto"/>
        <w:contextualSpacing/>
        <w:jc w:val="center"/>
        <w:rPr>
          <w:sz w:val="24"/>
          <w:szCs w:val="24"/>
        </w:rPr>
      </w:pPr>
      <w:r w:rsidRPr="00F608C5">
        <w:rPr>
          <w:sz w:val="24"/>
          <w:szCs w:val="24"/>
        </w:rPr>
        <w:t>e, ainda,</w:t>
      </w:r>
    </w:p>
    <w:p w:rsidR="002D5A06" w:rsidRPr="00F608C5" w:rsidRDefault="002D5A06" w:rsidP="00BF7883">
      <w:pPr>
        <w:spacing w:after="0" w:line="312" w:lineRule="auto"/>
        <w:contextualSpacing/>
        <w:jc w:val="center"/>
        <w:rPr>
          <w:sz w:val="24"/>
          <w:szCs w:val="24"/>
        </w:rPr>
      </w:pPr>
    </w:p>
    <w:p w:rsidR="005743C5" w:rsidRPr="00F608C5" w:rsidRDefault="005743C5" w:rsidP="00BF7883">
      <w:pPr>
        <w:spacing w:after="0" w:line="312" w:lineRule="auto"/>
        <w:contextualSpacing/>
        <w:jc w:val="center"/>
        <w:rPr>
          <w:sz w:val="24"/>
          <w:szCs w:val="24"/>
        </w:rPr>
      </w:pPr>
    </w:p>
    <w:p w:rsidR="00DB4382" w:rsidRPr="00F608C5" w:rsidRDefault="00DB4382" w:rsidP="00BF7883">
      <w:pPr>
        <w:spacing w:after="0" w:line="312" w:lineRule="auto"/>
        <w:contextualSpacing/>
        <w:jc w:val="center"/>
        <w:rPr>
          <w:sz w:val="24"/>
          <w:szCs w:val="24"/>
        </w:rPr>
      </w:pPr>
    </w:p>
    <w:p w:rsidR="00DB4382" w:rsidRPr="00F608C5" w:rsidRDefault="00A23740" w:rsidP="00BF7883">
      <w:pPr>
        <w:spacing w:after="0" w:line="312" w:lineRule="auto"/>
        <w:contextualSpacing/>
        <w:jc w:val="center"/>
        <w:rPr>
          <w:b/>
          <w:sz w:val="24"/>
          <w:szCs w:val="24"/>
        </w:rPr>
      </w:pPr>
      <w:r w:rsidRPr="00F608C5">
        <w:rPr>
          <w:b/>
          <w:sz w:val="24"/>
          <w:szCs w:val="24"/>
        </w:rPr>
        <w:t>ECO SECURITIZADORA DE DIREITOS CREDITÓRIOS DO AGRONEGÓCIO S.A.</w:t>
      </w:r>
    </w:p>
    <w:p w:rsidR="001F4407" w:rsidRPr="00F608C5" w:rsidRDefault="001F4407" w:rsidP="00BF7883">
      <w:pPr>
        <w:spacing w:after="0" w:line="312" w:lineRule="auto"/>
        <w:contextualSpacing/>
        <w:jc w:val="center"/>
        <w:rPr>
          <w:sz w:val="24"/>
          <w:szCs w:val="24"/>
        </w:rPr>
      </w:pPr>
      <w:r w:rsidRPr="00F608C5">
        <w:rPr>
          <w:sz w:val="24"/>
          <w:szCs w:val="24"/>
        </w:rPr>
        <w:t xml:space="preserve">como </w:t>
      </w:r>
      <w:r w:rsidR="00D3395E" w:rsidRPr="00F608C5">
        <w:rPr>
          <w:sz w:val="24"/>
          <w:szCs w:val="24"/>
        </w:rPr>
        <w:t>Interveniente Anuente</w:t>
      </w:r>
    </w:p>
    <w:p w:rsidR="001F4407" w:rsidRPr="00F608C5" w:rsidRDefault="001F4407" w:rsidP="00BF7883">
      <w:pPr>
        <w:spacing w:after="0" w:line="312" w:lineRule="auto"/>
        <w:contextualSpacing/>
        <w:jc w:val="center"/>
        <w:rPr>
          <w:sz w:val="24"/>
          <w:szCs w:val="24"/>
        </w:rPr>
      </w:pPr>
    </w:p>
    <w:p w:rsidR="00DB4382" w:rsidRPr="00F608C5" w:rsidRDefault="00DB4382" w:rsidP="00BF7883">
      <w:pPr>
        <w:spacing w:after="0" w:line="312" w:lineRule="auto"/>
        <w:contextualSpacing/>
        <w:jc w:val="center"/>
        <w:rPr>
          <w:sz w:val="24"/>
          <w:szCs w:val="24"/>
        </w:rPr>
      </w:pPr>
    </w:p>
    <w:p w:rsidR="00215F5F" w:rsidRPr="00F608C5" w:rsidRDefault="00215F5F" w:rsidP="00BF7883">
      <w:pPr>
        <w:spacing w:after="0" w:line="312" w:lineRule="auto"/>
        <w:contextualSpacing/>
        <w:jc w:val="center"/>
        <w:rPr>
          <w:sz w:val="24"/>
          <w:szCs w:val="24"/>
        </w:rPr>
      </w:pPr>
    </w:p>
    <w:p w:rsidR="001F4407" w:rsidRPr="00F608C5" w:rsidRDefault="001F4407" w:rsidP="00BF7883">
      <w:pPr>
        <w:spacing w:after="0" w:line="312" w:lineRule="auto"/>
        <w:contextualSpacing/>
        <w:jc w:val="center"/>
        <w:rPr>
          <w:sz w:val="24"/>
          <w:szCs w:val="24"/>
        </w:rPr>
      </w:pPr>
      <w:r w:rsidRPr="00F608C5">
        <w:rPr>
          <w:sz w:val="24"/>
          <w:szCs w:val="24"/>
        </w:rPr>
        <w:t>__________________</w:t>
      </w:r>
    </w:p>
    <w:p w:rsidR="001F4407" w:rsidRPr="00F608C5" w:rsidRDefault="001F4407" w:rsidP="00BF7883">
      <w:pPr>
        <w:spacing w:after="0" w:line="312" w:lineRule="auto"/>
        <w:contextualSpacing/>
        <w:jc w:val="center"/>
        <w:rPr>
          <w:sz w:val="24"/>
          <w:szCs w:val="24"/>
        </w:rPr>
      </w:pPr>
      <w:r w:rsidRPr="00F608C5">
        <w:rPr>
          <w:sz w:val="24"/>
          <w:szCs w:val="24"/>
        </w:rPr>
        <w:t>Datado de</w:t>
      </w:r>
    </w:p>
    <w:p w:rsidR="001F4407" w:rsidRPr="00F608C5" w:rsidRDefault="00916BD5" w:rsidP="00BF7883">
      <w:pPr>
        <w:spacing w:after="0" w:line="312" w:lineRule="auto"/>
        <w:contextualSpacing/>
        <w:jc w:val="center"/>
        <w:rPr>
          <w:sz w:val="24"/>
          <w:szCs w:val="24"/>
        </w:rPr>
      </w:pPr>
      <w:r w:rsidRPr="00F608C5">
        <w:rPr>
          <w:sz w:val="24"/>
          <w:szCs w:val="24"/>
        </w:rPr>
        <w:t>08 de junho de 2018</w:t>
      </w:r>
    </w:p>
    <w:p w:rsidR="001F4407" w:rsidRPr="00F608C5" w:rsidRDefault="001F4407" w:rsidP="00BF7883">
      <w:pPr>
        <w:spacing w:after="0" w:line="312" w:lineRule="auto"/>
        <w:contextualSpacing/>
        <w:jc w:val="center"/>
        <w:rPr>
          <w:sz w:val="24"/>
          <w:szCs w:val="24"/>
        </w:rPr>
      </w:pPr>
      <w:r w:rsidRPr="00F608C5">
        <w:rPr>
          <w:sz w:val="24"/>
          <w:szCs w:val="24"/>
        </w:rPr>
        <w:t>___________________</w:t>
      </w:r>
      <w:r w:rsidRPr="00F608C5">
        <w:rPr>
          <w:sz w:val="24"/>
          <w:szCs w:val="24"/>
        </w:rPr>
        <w:br w:type="page"/>
      </w:r>
    </w:p>
    <w:p w:rsidR="001979CD" w:rsidRPr="00F608C5" w:rsidRDefault="00682E76" w:rsidP="00BF7883">
      <w:pPr>
        <w:spacing w:after="0" w:line="312" w:lineRule="auto"/>
        <w:contextualSpacing/>
        <w:rPr>
          <w:b/>
          <w:sz w:val="24"/>
          <w:szCs w:val="24"/>
        </w:rPr>
      </w:pPr>
      <w:r w:rsidRPr="00F608C5">
        <w:rPr>
          <w:b/>
          <w:sz w:val="24"/>
          <w:szCs w:val="24"/>
        </w:rPr>
        <w:lastRenderedPageBreak/>
        <w:t xml:space="preserve">INSTRUMENTO PARTICULAR DE ESCRITURA DA </w:t>
      </w:r>
      <w:r w:rsidR="0069690E" w:rsidRPr="0098036C">
        <w:rPr>
          <w:b/>
          <w:sz w:val="24"/>
          <w:szCs w:val="24"/>
        </w:rPr>
        <w:t>1</w:t>
      </w:r>
      <w:r w:rsidRPr="0098036C">
        <w:rPr>
          <w:b/>
          <w:sz w:val="24"/>
          <w:szCs w:val="24"/>
        </w:rPr>
        <w:t>ª</w:t>
      </w:r>
      <w:r w:rsidRPr="00F608C5">
        <w:rPr>
          <w:b/>
          <w:sz w:val="24"/>
          <w:szCs w:val="24"/>
        </w:rPr>
        <w:t xml:space="preserve"> EMISSÃO DE DEBÊNTURES SIMPLES, NÃO CONVERSÍVEIS EM AÇÕES, DA </w:t>
      </w:r>
      <w:r w:rsidR="00FB61FE" w:rsidRPr="00F608C5">
        <w:rPr>
          <w:b/>
          <w:sz w:val="24"/>
          <w:szCs w:val="24"/>
        </w:rPr>
        <w:t>QUIROGRAFÁRIA</w:t>
      </w:r>
      <w:r w:rsidRPr="00F608C5">
        <w:rPr>
          <w:b/>
          <w:sz w:val="24"/>
          <w:szCs w:val="24"/>
        </w:rPr>
        <w:t xml:space="preserve">, EM </w:t>
      </w:r>
      <w:r w:rsidR="006F5973" w:rsidRPr="00F608C5">
        <w:rPr>
          <w:b/>
          <w:sz w:val="24"/>
          <w:szCs w:val="24"/>
        </w:rPr>
        <w:t>SÉRIE ÚNICA</w:t>
      </w:r>
      <w:r w:rsidRPr="00F608C5">
        <w:rPr>
          <w:b/>
          <w:sz w:val="24"/>
          <w:szCs w:val="24"/>
        </w:rPr>
        <w:t>, PARA COLOCAÇÃO PRIVADA, DA CARAMURU ALIMENTOS S.A.</w:t>
      </w:r>
    </w:p>
    <w:p w:rsidR="00A66355" w:rsidRPr="00F608C5" w:rsidRDefault="00A66355" w:rsidP="00BF7883">
      <w:pPr>
        <w:spacing w:after="0" w:line="312" w:lineRule="auto"/>
        <w:contextualSpacing/>
        <w:rPr>
          <w:b/>
          <w:sz w:val="24"/>
          <w:szCs w:val="24"/>
        </w:rPr>
      </w:pPr>
    </w:p>
    <w:p w:rsidR="001F4407" w:rsidRPr="00F608C5" w:rsidRDefault="001F4407" w:rsidP="00BF7883">
      <w:pPr>
        <w:spacing w:after="0" w:line="312" w:lineRule="auto"/>
        <w:contextualSpacing/>
        <w:rPr>
          <w:sz w:val="24"/>
          <w:szCs w:val="24"/>
        </w:rPr>
      </w:pPr>
    </w:p>
    <w:p w:rsidR="001F4407" w:rsidRPr="00F608C5" w:rsidRDefault="001F4407" w:rsidP="00BF7883">
      <w:pPr>
        <w:autoSpaceDE w:val="0"/>
        <w:autoSpaceDN w:val="0"/>
        <w:adjustRightInd w:val="0"/>
        <w:spacing w:after="0" w:line="312" w:lineRule="auto"/>
        <w:contextualSpacing/>
        <w:rPr>
          <w:sz w:val="24"/>
          <w:szCs w:val="24"/>
        </w:rPr>
      </w:pPr>
      <w:r w:rsidRPr="00F608C5">
        <w:rPr>
          <w:sz w:val="24"/>
          <w:szCs w:val="24"/>
        </w:rPr>
        <w:t>Pelo presente instrumento particular, de um lado,</w:t>
      </w:r>
      <w:r w:rsidR="00D3395E" w:rsidRPr="00F608C5">
        <w:rPr>
          <w:sz w:val="24"/>
          <w:szCs w:val="24"/>
        </w:rPr>
        <w:t xml:space="preserve"> </w:t>
      </w:r>
    </w:p>
    <w:p w:rsidR="001F4407" w:rsidRPr="00F608C5" w:rsidRDefault="001F4407" w:rsidP="00BF7883">
      <w:pPr>
        <w:autoSpaceDE w:val="0"/>
        <w:autoSpaceDN w:val="0"/>
        <w:adjustRightInd w:val="0"/>
        <w:spacing w:after="0" w:line="312" w:lineRule="auto"/>
        <w:contextualSpacing/>
        <w:rPr>
          <w:sz w:val="24"/>
          <w:szCs w:val="24"/>
        </w:rPr>
      </w:pPr>
    </w:p>
    <w:p w:rsidR="001F4407" w:rsidRPr="00F608C5" w:rsidRDefault="00682E76" w:rsidP="00BF7883">
      <w:pPr>
        <w:autoSpaceDE w:val="0"/>
        <w:autoSpaceDN w:val="0"/>
        <w:adjustRightInd w:val="0"/>
        <w:spacing w:after="0" w:line="312" w:lineRule="auto"/>
        <w:contextualSpacing/>
        <w:rPr>
          <w:sz w:val="24"/>
          <w:szCs w:val="24"/>
        </w:rPr>
      </w:pPr>
      <w:r w:rsidRPr="00F608C5">
        <w:rPr>
          <w:b/>
          <w:sz w:val="24"/>
          <w:szCs w:val="24"/>
        </w:rPr>
        <w:t>CARAMURU ALIMENTOS S.A.</w:t>
      </w:r>
      <w:r w:rsidR="001F4407" w:rsidRPr="00F608C5">
        <w:rPr>
          <w:sz w:val="24"/>
          <w:szCs w:val="24"/>
        </w:rPr>
        <w:t xml:space="preserve">, sociedade </w:t>
      </w:r>
      <w:r w:rsidR="00D3395E" w:rsidRPr="00F608C5">
        <w:rPr>
          <w:sz w:val="24"/>
          <w:szCs w:val="24"/>
        </w:rPr>
        <w:t xml:space="preserve">por ações </w:t>
      </w:r>
      <w:r w:rsidR="001F4407" w:rsidRPr="00F608C5">
        <w:rPr>
          <w:sz w:val="24"/>
          <w:szCs w:val="24"/>
        </w:rPr>
        <w:t xml:space="preserve">com sede na </w:t>
      </w:r>
      <w:r w:rsidR="00D3395E" w:rsidRPr="00F608C5">
        <w:rPr>
          <w:sz w:val="24"/>
          <w:szCs w:val="24"/>
        </w:rPr>
        <w:t>c</w:t>
      </w:r>
      <w:r w:rsidR="001F4407" w:rsidRPr="00F608C5">
        <w:rPr>
          <w:sz w:val="24"/>
          <w:szCs w:val="24"/>
        </w:rPr>
        <w:t xml:space="preserve">idade </w:t>
      </w:r>
      <w:r w:rsidR="00D3395E" w:rsidRPr="00F608C5">
        <w:rPr>
          <w:sz w:val="24"/>
          <w:szCs w:val="24"/>
        </w:rPr>
        <w:t xml:space="preserve">de </w:t>
      </w:r>
      <w:r w:rsidRPr="00F608C5">
        <w:rPr>
          <w:sz w:val="24"/>
          <w:szCs w:val="24"/>
        </w:rPr>
        <w:t>Itumbiara</w:t>
      </w:r>
      <w:r w:rsidR="001F4407" w:rsidRPr="00F608C5">
        <w:rPr>
          <w:sz w:val="24"/>
          <w:szCs w:val="24"/>
        </w:rPr>
        <w:t xml:space="preserve">, </w:t>
      </w:r>
      <w:r w:rsidR="00D3395E" w:rsidRPr="00F608C5">
        <w:rPr>
          <w:sz w:val="24"/>
          <w:szCs w:val="24"/>
        </w:rPr>
        <w:t xml:space="preserve">estado </w:t>
      </w:r>
      <w:r w:rsidRPr="00F608C5">
        <w:rPr>
          <w:sz w:val="24"/>
          <w:szCs w:val="24"/>
        </w:rPr>
        <w:t>de Goiás</w:t>
      </w:r>
      <w:r w:rsidR="001F4407" w:rsidRPr="00F608C5">
        <w:rPr>
          <w:sz w:val="24"/>
          <w:szCs w:val="24"/>
        </w:rPr>
        <w:t xml:space="preserve">, na </w:t>
      </w:r>
      <w:r w:rsidRPr="00F608C5">
        <w:rPr>
          <w:sz w:val="24"/>
          <w:szCs w:val="24"/>
        </w:rPr>
        <w:t>Via Expressa Júlio Borges de Souza, 4.240 (às margens da BR 153), Bairro Nossa Senhora da Saúde,</w:t>
      </w:r>
      <w:r w:rsidR="00EB1711" w:rsidRPr="00F608C5">
        <w:rPr>
          <w:sz w:val="24"/>
          <w:szCs w:val="24"/>
        </w:rPr>
        <w:t xml:space="preserve"> CEP</w:t>
      </w:r>
      <w:r w:rsidR="001979CD" w:rsidRPr="00F608C5">
        <w:rPr>
          <w:sz w:val="24"/>
          <w:szCs w:val="24"/>
        </w:rPr>
        <w:t xml:space="preserve"> </w:t>
      </w:r>
      <w:r w:rsidRPr="00F608C5">
        <w:rPr>
          <w:sz w:val="24"/>
          <w:szCs w:val="24"/>
        </w:rPr>
        <w:t>75520-900</w:t>
      </w:r>
      <w:r w:rsidR="001F4407" w:rsidRPr="00F608C5">
        <w:rPr>
          <w:sz w:val="24"/>
          <w:szCs w:val="24"/>
        </w:rPr>
        <w:t>, inscrita no Cadastro Nacional da Pessoa Jurídica do Ministério da Fazenda (“</w:t>
      </w:r>
      <w:r w:rsidR="001F4407" w:rsidRPr="00F608C5">
        <w:rPr>
          <w:sz w:val="24"/>
          <w:szCs w:val="24"/>
          <w:u w:val="single"/>
        </w:rPr>
        <w:t>CNPJ/MF</w:t>
      </w:r>
      <w:r w:rsidR="001F4407" w:rsidRPr="00F608C5">
        <w:rPr>
          <w:sz w:val="24"/>
          <w:szCs w:val="24"/>
        </w:rPr>
        <w:t xml:space="preserve">”) sob o nº </w:t>
      </w:r>
      <w:r w:rsidRPr="00F608C5">
        <w:rPr>
          <w:sz w:val="24"/>
          <w:szCs w:val="24"/>
        </w:rPr>
        <w:t>00.080.671/0001-00</w:t>
      </w:r>
      <w:r w:rsidR="001F4407" w:rsidRPr="00F608C5">
        <w:rPr>
          <w:sz w:val="24"/>
          <w:szCs w:val="24"/>
        </w:rPr>
        <w:t xml:space="preserve">, neste ato representada </w:t>
      </w:r>
      <w:r w:rsidR="00D3395E" w:rsidRPr="00F608C5">
        <w:rPr>
          <w:sz w:val="24"/>
          <w:szCs w:val="24"/>
        </w:rPr>
        <w:t>nos termos de seu estatuto social</w:t>
      </w:r>
      <w:r w:rsidR="001F4407" w:rsidRPr="00F608C5">
        <w:rPr>
          <w:sz w:val="24"/>
          <w:szCs w:val="24"/>
        </w:rPr>
        <w:t xml:space="preserve"> (“</w:t>
      </w:r>
      <w:r w:rsidR="001F4407" w:rsidRPr="00F608C5">
        <w:rPr>
          <w:sz w:val="24"/>
          <w:szCs w:val="24"/>
          <w:u w:val="single"/>
        </w:rPr>
        <w:t>Emissora</w:t>
      </w:r>
      <w:r w:rsidR="001F4407" w:rsidRPr="00F608C5">
        <w:rPr>
          <w:sz w:val="24"/>
          <w:szCs w:val="24"/>
        </w:rPr>
        <w:t xml:space="preserve">”); </w:t>
      </w:r>
    </w:p>
    <w:p w:rsidR="001F4407" w:rsidRPr="00F608C5" w:rsidRDefault="001F4407" w:rsidP="00BF7883">
      <w:pPr>
        <w:autoSpaceDE w:val="0"/>
        <w:autoSpaceDN w:val="0"/>
        <w:adjustRightInd w:val="0"/>
        <w:spacing w:after="0" w:line="312" w:lineRule="auto"/>
        <w:contextualSpacing/>
        <w:rPr>
          <w:sz w:val="24"/>
          <w:szCs w:val="24"/>
        </w:rPr>
      </w:pPr>
      <w:r w:rsidRPr="00F608C5">
        <w:rPr>
          <w:sz w:val="24"/>
          <w:szCs w:val="24"/>
        </w:rPr>
        <w:t xml:space="preserve"> </w:t>
      </w:r>
    </w:p>
    <w:p w:rsidR="00215F5F" w:rsidRPr="00F608C5" w:rsidRDefault="0069690E" w:rsidP="00BF7883">
      <w:pPr>
        <w:autoSpaceDE w:val="0"/>
        <w:autoSpaceDN w:val="0"/>
        <w:adjustRightInd w:val="0"/>
        <w:spacing w:after="0" w:line="312" w:lineRule="auto"/>
        <w:contextualSpacing/>
        <w:rPr>
          <w:b/>
          <w:bCs/>
          <w:sz w:val="24"/>
          <w:szCs w:val="24"/>
        </w:rPr>
      </w:pPr>
      <w:r w:rsidRPr="00F608C5">
        <w:rPr>
          <w:b/>
          <w:sz w:val="24"/>
          <w:szCs w:val="24"/>
        </w:rPr>
        <w:t>ECO CONSULT – CONSULTORIA DE OPERAÇÕES FINANCEIRAS AGROPECUÁRIAS LTDA.</w:t>
      </w:r>
      <w:r w:rsidR="00215F5F" w:rsidRPr="00F608C5">
        <w:rPr>
          <w:b/>
          <w:bCs/>
          <w:sz w:val="24"/>
          <w:szCs w:val="24"/>
        </w:rPr>
        <w:t xml:space="preserve">, </w:t>
      </w:r>
      <w:r w:rsidR="00954AB4" w:rsidRPr="00F608C5">
        <w:rPr>
          <w:bCs/>
          <w:sz w:val="24"/>
          <w:szCs w:val="24"/>
        </w:rPr>
        <w:t>sociedade limitada</w:t>
      </w:r>
      <w:r w:rsidRPr="00F608C5">
        <w:rPr>
          <w:bCs/>
          <w:sz w:val="24"/>
          <w:szCs w:val="24"/>
        </w:rPr>
        <w:t xml:space="preserve"> </w:t>
      </w:r>
      <w:r w:rsidR="00954AB4" w:rsidRPr="00F608C5">
        <w:rPr>
          <w:sz w:val="24"/>
          <w:szCs w:val="24"/>
        </w:rPr>
        <w:t xml:space="preserve">com sede na cidade de </w:t>
      </w:r>
      <w:r w:rsidRPr="00F608C5">
        <w:rPr>
          <w:sz w:val="24"/>
          <w:szCs w:val="24"/>
        </w:rPr>
        <w:t xml:space="preserve">São Paulo, </w:t>
      </w:r>
      <w:r w:rsidR="00954AB4" w:rsidRPr="00F608C5">
        <w:rPr>
          <w:sz w:val="24"/>
          <w:szCs w:val="24"/>
        </w:rPr>
        <w:t xml:space="preserve">estado de </w:t>
      </w:r>
      <w:r w:rsidRPr="00F608C5">
        <w:rPr>
          <w:sz w:val="24"/>
          <w:szCs w:val="24"/>
        </w:rPr>
        <w:t xml:space="preserve">São Paulo, </w:t>
      </w:r>
      <w:r w:rsidR="00954AB4" w:rsidRPr="00F608C5">
        <w:rPr>
          <w:sz w:val="24"/>
          <w:szCs w:val="24"/>
        </w:rPr>
        <w:t xml:space="preserve">na </w:t>
      </w:r>
      <w:r w:rsidRPr="00F608C5">
        <w:rPr>
          <w:sz w:val="24"/>
          <w:szCs w:val="24"/>
        </w:rPr>
        <w:t>Avenida Pedroso de Morais, nº 1.553, 3º andar, conjunto 33, sala 1</w:t>
      </w:r>
      <w:r w:rsidR="00954AB4" w:rsidRPr="00F608C5">
        <w:rPr>
          <w:sz w:val="24"/>
          <w:szCs w:val="24"/>
        </w:rPr>
        <w:t xml:space="preserve">, CEP </w:t>
      </w:r>
      <w:r w:rsidRPr="00F608C5">
        <w:rPr>
          <w:sz w:val="24"/>
          <w:szCs w:val="24"/>
        </w:rPr>
        <w:t xml:space="preserve">05419-001, </w:t>
      </w:r>
      <w:r w:rsidR="00954AB4" w:rsidRPr="00F608C5">
        <w:rPr>
          <w:sz w:val="24"/>
          <w:szCs w:val="24"/>
        </w:rPr>
        <w:t xml:space="preserve">inscrita no CNPJ/MF sob o nº </w:t>
      </w:r>
      <w:r w:rsidRPr="00F608C5">
        <w:rPr>
          <w:sz w:val="24"/>
          <w:szCs w:val="24"/>
        </w:rPr>
        <w:t>17.118.468/0001-88</w:t>
      </w:r>
      <w:r w:rsidRPr="00F608C5">
        <w:rPr>
          <w:bCs/>
          <w:sz w:val="24"/>
          <w:szCs w:val="24"/>
        </w:rPr>
        <w:t xml:space="preserve">, </w:t>
      </w:r>
      <w:r w:rsidR="00215F5F" w:rsidRPr="00F608C5">
        <w:rPr>
          <w:bCs/>
          <w:sz w:val="24"/>
          <w:szCs w:val="24"/>
        </w:rPr>
        <w:t>neste ato representada nos termos de seu contrato</w:t>
      </w:r>
      <w:r w:rsidRPr="00F608C5">
        <w:rPr>
          <w:bCs/>
          <w:sz w:val="24"/>
          <w:szCs w:val="24"/>
        </w:rPr>
        <w:t xml:space="preserve"> </w:t>
      </w:r>
      <w:r w:rsidR="00215F5F" w:rsidRPr="00F608C5">
        <w:rPr>
          <w:bCs/>
          <w:sz w:val="24"/>
          <w:szCs w:val="24"/>
        </w:rPr>
        <w:t>social (“</w:t>
      </w:r>
      <w:r w:rsidR="00215F5F" w:rsidRPr="00F608C5">
        <w:rPr>
          <w:bCs/>
          <w:sz w:val="24"/>
          <w:szCs w:val="24"/>
          <w:u w:val="single"/>
        </w:rPr>
        <w:t>Debenturista Inicial</w:t>
      </w:r>
      <w:r w:rsidR="00215F5F" w:rsidRPr="00F608C5">
        <w:rPr>
          <w:bCs/>
          <w:sz w:val="24"/>
          <w:szCs w:val="24"/>
        </w:rPr>
        <w:t>”)</w:t>
      </w:r>
      <w:r w:rsidR="002D5A06" w:rsidRPr="00F608C5">
        <w:rPr>
          <w:bCs/>
          <w:sz w:val="24"/>
          <w:szCs w:val="24"/>
        </w:rPr>
        <w:t>;</w:t>
      </w:r>
    </w:p>
    <w:p w:rsidR="00E600EF" w:rsidRPr="00F608C5" w:rsidRDefault="00E600EF" w:rsidP="00BF7883">
      <w:pPr>
        <w:autoSpaceDE w:val="0"/>
        <w:autoSpaceDN w:val="0"/>
        <w:adjustRightInd w:val="0"/>
        <w:spacing w:after="0" w:line="312" w:lineRule="auto"/>
        <w:contextualSpacing/>
        <w:rPr>
          <w:sz w:val="24"/>
          <w:szCs w:val="24"/>
        </w:rPr>
      </w:pPr>
    </w:p>
    <w:p w:rsidR="00DB4382" w:rsidRPr="00F608C5" w:rsidRDefault="001F4407" w:rsidP="00BF7883">
      <w:pPr>
        <w:keepNext/>
        <w:keepLines/>
        <w:spacing w:after="0" w:line="312" w:lineRule="auto"/>
        <w:contextualSpacing/>
        <w:rPr>
          <w:sz w:val="24"/>
          <w:szCs w:val="24"/>
        </w:rPr>
      </w:pPr>
      <w:r w:rsidRPr="00F608C5" w:rsidDel="00215F5F">
        <w:rPr>
          <w:sz w:val="24"/>
          <w:szCs w:val="24"/>
        </w:rPr>
        <w:t>e, ainda, na qualidade de interveniente</w:t>
      </w:r>
      <w:r w:rsidR="0026384F" w:rsidRPr="00F608C5" w:rsidDel="00215F5F">
        <w:rPr>
          <w:sz w:val="24"/>
          <w:szCs w:val="24"/>
        </w:rPr>
        <w:t xml:space="preserve"> </w:t>
      </w:r>
      <w:r w:rsidR="00A81728" w:rsidRPr="00F608C5" w:rsidDel="00215F5F">
        <w:rPr>
          <w:sz w:val="24"/>
          <w:szCs w:val="24"/>
        </w:rPr>
        <w:t>anuente</w:t>
      </w:r>
      <w:r w:rsidRPr="00F608C5" w:rsidDel="00215F5F">
        <w:rPr>
          <w:sz w:val="24"/>
          <w:szCs w:val="24"/>
        </w:rPr>
        <w:t>,</w:t>
      </w:r>
    </w:p>
    <w:p w:rsidR="00954AB4" w:rsidRPr="00F608C5" w:rsidRDefault="00954AB4" w:rsidP="00BF7883">
      <w:pPr>
        <w:keepNext/>
        <w:keepLines/>
        <w:spacing w:after="0" w:line="312" w:lineRule="auto"/>
        <w:contextualSpacing/>
        <w:rPr>
          <w:sz w:val="24"/>
          <w:szCs w:val="24"/>
        </w:rPr>
      </w:pPr>
    </w:p>
    <w:p w:rsidR="001F4407" w:rsidRPr="00F608C5" w:rsidRDefault="00464E0E" w:rsidP="00BF7883">
      <w:pPr>
        <w:widowControl w:val="0"/>
        <w:spacing w:after="0" w:line="312" w:lineRule="auto"/>
        <w:contextualSpacing/>
        <w:rPr>
          <w:sz w:val="24"/>
          <w:szCs w:val="24"/>
        </w:rPr>
      </w:pPr>
      <w:r w:rsidRPr="00F608C5">
        <w:rPr>
          <w:b/>
          <w:bCs/>
          <w:sz w:val="24"/>
          <w:szCs w:val="24"/>
        </w:rPr>
        <w:t>ECO SECURITIZADORA DE DIREITOS CREDITÓRIOS DO AGRONEGÓCIO S.A.</w:t>
      </w:r>
      <w:r w:rsidRPr="00F608C5">
        <w:rPr>
          <w:bCs/>
          <w:sz w:val="24"/>
          <w:szCs w:val="24"/>
        </w:rPr>
        <w:t>, sociedade por ações com sede na cidade de São Paulo, estado de São Paulo, na Avenida Pedroso de Morais</w:t>
      </w:r>
      <w:bookmarkStart w:id="1" w:name="_DV_M4"/>
      <w:bookmarkEnd w:id="1"/>
      <w:r w:rsidRPr="00F608C5">
        <w:rPr>
          <w:bCs/>
          <w:sz w:val="24"/>
          <w:szCs w:val="24"/>
        </w:rPr>
        <w:t xml:space="preserve">, nº 1.553, 3º andar, conjunto 32, </w:t>
      </w:r>
      <w:r w:rsidR="0069690E" w:rsidRPr="00F608C5">
        <w:rPr>
          <w:sz w:val="24"/>
          <w:szCs w:val="24"/>
        </w:rPr>
        <w:t xml:space="preserve">CEP 05419-001, </w:t>
      </w:r>
      <w:r w:rsidRPr="00F608C5">
        <w:rPr>
          <w:bCs/>
          <w:sz w:val="24"/>
          <w:szCs w:val="24"/>
        </w:rPr>
        <w:t>inscrita no CNPJ/MF sob o nº 10.753.164/0001-43</w:t>
      </w:r>
      <w:r w:rsidR="00FD1449" w:rsidRPr="00F608C5">
        <w:rPr>
          <w:sz w:val="24"/>
          <w:szCs w:val="24"/>
        </w:rPr>
        <w:t>, neste ato representada nos termos de seu estatuto social (“</w:t>
      </w:r>
      <w:r w:rsidR="00FD1449" w:rsidRPr="00F608C5">
        <w:rPr>
          <w:sz w:val="24"/>
          <w:szCs w:val="24"/>
          <w:u w:val="single"/>
        </w:rPr>
        <w:t>Securitizadora</w:t>
      </w:r>
      <w:r w:rsidR="00FD1449" w:rsidRPr="00F608C5">
        <w:rPr>
          <w:sz w:val="24"/>
          <w:szCs w:val="24"/>
        </w:rPr>
        <w:t xml:space="preserve">”); </w:t>
      </w:r>
    </w:p>
    <w:p w:rsidR="00DB4382" w:rsidRPr="00F608C5" w:rsidRDefault="00DB4382" w:rsidP="00BF7883">
      <w:pPr>
        <w:spacing w:after="0" w:line="312" w:lineRule="auto"/>
        <w:contextualSpacing/>
        <w:rPr>
          <w:sz w:val="24"/>
          <w:szCs w:val="24"/>
        </w:rPr>
      </w:pPr>
    </w:p>
    <w:p w:rsidR="001F4407" w:rsidRPr="00F608C5" w:rsidRDefault="001F4407" w:rsidP="00BF7883">
      <w:pPr>
        <w:spacing w:after="0" w:line="312" w:lineRule="auto"/>
        <w:contextualSpacing/>
        <w:rPr>
          <w:sz w:val="24"/>
          <w:szCs w:val="24"/>
        </w:rPr>
      </w:pPr>
      <w:r w:rsidRPr="00F608C5">
        <w:rPr>
          <w:sz w:val="24"/>
          <w:szCs w:val="24"/>
        </w:rPr>
        <w:t xml:space="preserve">sendo a Emissora, </w:t>
      </w:r>
      <w:r w:rsidR="005D400A" w:rsidRPr="00F608C5">
        <w:rPr>
          <w:sz w:val="24"/>
          <w:szCs w:val="24"/>
        </w:rPr>
        <w:t>o Debenturista Inicial</w:t>
      </w:r>
      <w:r w:rsidRPr="00F608C5">
        <w:rPr>
          <w:sz w:val="24"/>
          <w:szCs w:val="24"/>
        </w:rPr>
        <w:t xml:space="preserve"> e a </w:t>
      </w:r>
      <w:r w:rsidR="00A81728" w:rsidRPr="00F608C5">
        <w:rPr>
          <w:sz w:val="24"/>
          <w:szCs w:val="24"/>
        </w:rPr>
        <w:t xml:space="preserve">Securitizadora </w:t>
      </w:r>
      <w:r w:rsidRPr="00F608C5">
        <w:rPr>
          <w:sz w:val="24"/>
          <w:szCs w:val="24"/>
        </w:rPr>
        <w:t>doravante denominados, em conjunto, como “</w:t>
      </w:r>
      <w:r w:rsidRPr="00F608C5">
        <w:rPr>
          <w:sz w:val="24"/>
          <w:szCs w:val="24"/>
          <w:u w:val="single"/>
        </w:rPr>
        <w:t>Partes</w:t>
      </w:r>
      <w:r w:rsidRPr="00F608C5">
        <w:rPr>
          <w:sz w:val="24"/>
          <w:szCs w:val="24"/>
        </w:rPr>
        <w:t>” e, individual e indistintamente, como “</w:t>
      </w:r>
      <w:r w:rsidRPr="00F608C5">
        <w:rPr>
          <w:sz w:val="24"/>
          <w:szCs w:val="24"/>
          <w:u w:val="single"/>
        </w:rPr>
        <w:t>Parte</w:t>
      </w:r>
      <w:r w:rsidRPr="00F608C5">
        <w:rPr>
          <w:sz w:val="24"/>
          <w:szCs w:val="24"/>
        </w:rPr>
        <w:t>”;</w:t>
      </w:r>
    </w:p>
    <w:p w:rsidR="00DB4382" w:rsidRPr="00F608C5" w:rsidRDefault="00DB4382" w:rsidP="00BF7883">
      <w:pPr>
        <w:spacing w:after="0" w:line="312" w:lineRule="auto"/>
        <w:contextualSpacing/>
        <w:rPr>
          <w:sz w:val="24"/>
          <w:szCs w:val="24"/>
        </w:rPr>
      </w:pPr>
    </w:p>
    <w:p w:rsidR="001F4407" w:rsidRPr="00F608C5" w:rsidRDefault="001F4407" w:rsidP="00BF7883">
      <w:pPr>
        <w:spacing w:after="0" w:line="312" w:lineRule="auto"/>
        <w:contextualSpacing/>
        <w:rPr>
          <w:sz w:val="24"/>
          <w:szCs w:val="24"/>
        </w:rPr>
      </w:pPr>
      <w:r w:rsidRPr="00F608C5">
        <w:rPr>
          <w:sz w:val="24"/>
          <w:szCs w:val="24"/>
        </w:rPr>
        <w:t>vêm, por meio desta e na melhor forma de direito, firmar o presente “</w:t>
      </w:r>
      <w:r w:rsidR="004A03CE" w:rsidRPr="00F608C5">
        <w:rPr>
          <w:i/>
          <w:sz w:val="24"/>
          <w:szCs w:val="24"/>
        </w:rPr>
        <w:t xml:space="preserve">Instrumento Particular de Escritura da </w:t>
      </w:r>
      <w:r w:rsidR="00754B02" w:rsidRPr="0098036C">
        <w:rPr>
          <w:i/>
          <w:sz w:val="24"/>
          <w:szCs w:val="24"/>
        </w:rPr>
        <w:t>1</w:t>
      </w:r>
      <w:r w:rsidR="004A03CE" w:rsidRPr="0098036C">
        <w:rPr>
          <w:i/>
          <w:sz w:val="24"/>
          <w:szCs w:val="24"/>
        </w:rPr>
        <w:t>ª</w:t>
      </w:r>
      <w:r w:rsidR="004A03CE" w:rsidRPr="00F608C5">
        <w:rPr>
          <w:i/>
          <w:sz w:val="24"/>
          <w:szCs w:val="24"/>
        </w:rPr>
        <w:t xml:space="preserve"> Emissão de Debêntures Simples, Não Conversíveis em Ações, da Espécie </w:t>
      </w:r>
      <w:r w:rsidR="00FB61FE" w:rsidRPr="00F608C5">
        <w:rPr>
          <w:i/>
          <w:sz w:val="24"/>
          <w:szCs w:val="24"/>
        </w:rPr>
        <w:t>Quirografária</w:t>
      </w:r>
      <w:r w:rsidR="004A03CE" w:rsidRPr="00F608C5">
        <w:rPr>
          <w:i/>
          <w:sz w:val="24"/>
          <w:szCs w:val="24"/>
        </w:rPr>
        <w:t xml:space="preserve">, em </w:t>
      </w:r>
      <w:r w:rsidR="006F5973" w:rsidRPr="00F608C5">
        <w:rPr>
          <w:i/>
          <w:sz w:val="24"/>
          <w:szCs w:val="24"/>
        </w:rPr>
        <w:t>Série Única</w:t>
      </w:r>
      <w:r w:rsidR="004A03CE" w:rsidRPr="00F608C5">
        <w:rPr>
          <w:i/>
          <w:sz w:val="24"/>
          <w:szCs w:val="24"/>
        </w:rPr>
        <w:t>, para Colocação Privada, da Caramuru Alimentos S.A.</w:t>
      </w:r>
      <w:r w:rsidR="00A81728" w:rsidRPr="00F608C5">
        <w:rPr>
          <w:sz w:val="24"/>
          <w:szCs w:val="24"/>
        </w:rPr>
        <w:t xml:space="preserve">” </w:t>
      </w:r>
      <w:r w:rsidRPr="00F608C5">
        <w:rPr>
          <w:sz w:val="24"/>
          <w:szCs w:val="24"/>
        </w:rPr>
        <w:t>(“</w:t>
      </w:r>
      <w:r w:rsidRPr="00F608C5">
        <w:rPr>
          <w:sz w:val="24"/>
          <w:szCs w:val="24"/>
          <w:u w:val="single"/>
        </w:rPr>
        <w:t>Escritura</w:t>
      </w:r>
      <w:r w:rsidRPr="00F608C5">
        <w:rPr>
          <w:sz w:val="24"/>
          <w:szCs w:val="24"/>
        </w:rPr>
        <w:t>”), mediante as seguintes cláusulas e condições:</w:t>
      </w:r>
    </w:p>
    <w:p w:rsidR="001F4407" w:rsidRPr="00F608C5" w:rsidRDefault="001F4407" w:rsidP="00BF7883">
      <w:pPr>
        <w:spacing w:after="0" w:line="312" w:lineRule="auto"/>
        <w:contextualSpacing/>
        <w:rPr>
          <w:sz w:val="24"/>
          <w:szCs w:val="24"/>
        </w:rPr>
      </w:pPr>
    </w:p>
    <w:p w:rsidR="00A66355" w:rsidRPr="00F608C5" w:rsidRDefault="00EB44A1" w:rsidP="00BF7883">
      <w:pPr>
        <w:keepNext/>
        <w:keepLines/>
        <w:spacing w:after="0" w:line="312" w:lineRule="auto"/>
        <w:contextualSpacing/>
        <w:jc w:val="center"/>
        <w:rPr>
          <w:b/>
          <w:sz w:val="24"/>
          <w:szCs w:val="24"/>
        </w:rPr>
      </w:pPr>
      <w:r w:rsidRPr="00F608C5">
        <w:rPr>
          <w:b/>
          <w:sz w:val="24"/>
          <w:szCs w:val="24"/>
        </w:rPr>
        <w:lastRenderedPageBreak/>
        <w:t>CLÁUSULA I</w:t>
      </w:r>
    </w:p>
    <w:p w:rsidR="001F4407" w:rsidRPr="00F608C5" w:rsidRDefault="00A66355" w:rsidP="00BF7883">
      <w:pPr>
        <w:keepNext/>
        <w:keepLines/>
        <w:spacing w:after="0" w:line="312" w:lineRule="auto"/>
        <w:contextualSpacing/>
        <w:jc w:val="center"/>
        <w:rPr>
          <w:b/>
          <w:sz w:val="24"/>
          <w:szCs w:val="24"/>
        </w:rPr>
      </w:pPr>
      <w:r w:rsidRPr="00F608C5">
        <w:rPr>
          <w:b/>
          <w:sz w:val="24"/>
          <w:szCs w:val="24"/>
        </w:rPr>
        <w:t>AUTORIZAÇÕES</w:t>
      </w:r>
    </w:p>
    <w:p w:rsidR="00EB44A1" w:rsidRPr="00F608C5" w:rsidRDefault="00EB44A1" w:rsidP="00BF7883">
      <w:pPr>
        <w:keepNext/>
        <w:keepLines/>
        <w:spacing w:after="0" w:line="312" w:lineRule="auto"/>
        <w:contextualSpacing/>
        <w:rPr>
          <w:sz w:val="24"/>
          <w:szCs w:val="24"/>
        </w:rPr>
      </w:pPr>
    </w:p>
    <w:p w:rsidR="001F4407" w:rsidRPr="00F608C5" w:rsidRDefault="001F4407" w:rsidP="00BF7883">
      <w:pPr>
        <w:keepNext/>
        <w:keepLines/>
        <w:spacing w:after="0" w:line="312" w:lineRule="auto"/>
        <w:contextualSpacing/>
        <w:rPr>
          <w:sz w:val="24"/>
          <w:szCs w:val="24"/>
        </w:rPr>
      </w:pPr>
      <w:r w:rsidRPr="00F608C5">
        <w:rPr>
          <w:sz w:val="24"/>
          <w:szCs w:val="24"/>
        </w:rPr>
        <w:t xml:space="preserve">1.1. A presente Escritura é firmada com base nas deliberações da </w:t>
      </w:r>
      <w:r w:rsidR="00FB61FE" w:rsidRPr="00F608C5">
        <w:rPr>
          <w:sz w:val="24"/>
          <w:szCs w:val="24"/>
        </w:rPr>
        <w:t>Assembleia Geral Extraordinária de acionistas</w:t>
      </w:r>
      <w:r w:rsidRPr="00F608C5">
        <w:rPr>
          <w:sz w:val="24"/>
          <w:szCs w:val="24"/>
        </w:rPr>
        <w:t xml:space="preserve"> da Emissora realizada em </w:t>
      </w:r>
      <w:r w:rsidR="001C50D9" w:rsidRPr="00F608C5">
        <w:rPr>
          <w:sz w:val="24"/>
          <w:szCs w:val="24"/>
        </w:rPr>
        <w:t>3 de maio de 2018, registrada perante a Junta Comercial do Estado de Goiás (“</w:t>
      </w:r>
      <w:r w:rsidR="001C50D9" w:rsidRPr="00F608C5">
        <w:rPr>
          <w:sz w:val="24"/>
          <w:szCs w:val="24"/>
          <w:u w:val="single"/>
        </w:rPr>
        <w:t>JUCEG</w:t>
      </w:r>
      <w:r w:rsidR="001C50D9" w:rsidRPr="00F608C5">
        <w:rPr>
          <w:sz w:val="24"/>
          <w:szCs w:val="24"/>
        </w:rPr>
        <w:t>”) sob o nº 20180412361 em 18 de maio de 2018</w:t>
      </w:r>
      <w:r w:rsidR="00AF685E" w:rsidRPr="00F608C5">
        <w:rPr>
          <w:sz w:val="24"/>
          <w:szCs w:val="24"/>
        </w:rPr>
        <w:t xml:space="preserve"> </w:t>
      </w:r>
      <w:r w:rsidRPr="00F608C5">
        <w:rPr>
          <w:sz w:val="24"/>
          <w:szCs w:val="24"/>
        </w:rPr>
        <w:t>(“</w:t>
      </w:r>
      <w:r w:rsidR="00FB61FE" w:rsidRPr="00F608C5">
        <w:rPr>
          <w:sz w:val="24"/>
          <w:szCs w:val="24"/>
          <w:u w:val="single"/>
        </w:rPr>
        <w:t>AGE</w:t>
      </w:r>
      <w:r w:rsidRPr="00F608C5">
        <w:rPr>
          <w:sz w:val="24"/>
          <w:szCs w:val="24"/>
          <w:u w:val="single"/>
        </w:rPr>
        <w:t xml:space="preserve"> da Emissora</w:t>
      </w:r>
      <w:r w:rsidRPr="00F608C5">
        <w:rPr>
          <w:sz w:val="24"/>
          <w:szCs w:val="24"/>
        </w:rPr>
        <w:t>”), na qual: (i) foram aprovadas as condições da Emissão (conforme abaixo definido), nos termos do artigo 59 da Lei nº 6.404, de 15 de dezembro de 1976, conforme alterada (“</w:t>
      </w:r>
      <w:r w:rsidRPr="00F608C5">
        <w:rPr>
          <w:sz w:val="24"/>
          <w:szCs w:val="24"/>
          <w:u w:val="single"/>
        </w:rPr>
        <w:t>Lei das Sociedades por Ações</w:t>
      </w:r>
      <w:r w:rsidR="00645EDA" w:rsidRPr="00F608C5">
        <w:rPr>
          <w:sz w:val="24"/>
          <w:szCs w:val="24"/>
        </w:rPr>
        <w:t>”);</w:t>
      </w:r>
      <w:r w:rsidR="00E011F6" w:rsidRPr="00F608C5">
        <w:rPr>
          <w:sz w:val="24"/>
          <w:szCs w:val="24"/>
        </w:rPr>
        <w:t xml:space="preserve"> e</w:t>
      </w:r>
      <w:r w:rsidR="00645EDA" w:rsidRPr="00F608C5">
        <w:rPr>
          <w:sz w:val="24"/>
          <w:szCs w:val="24"/>
        </w:rPr>
        <w:t xml:space="preserve"> </w:t>
      </w:r>
      <w:r w:rsidRPr="00F608C5">
        <w:rPr>
          <w:sz w:val="24"/>
          <w:szCs w:val="24"/>
        </w:rPr>
        <w:t xml:space="preserve">(ii) a Diretoria da </w:t>
      </w:r>
      <w:r w:rsidR="006C460B" w:rsidRPr="00F608C5">
        <w:rPr>
          <w:sz w:val="24"/>
          <w:szCs w:val="24"/>
        </w:rPr>
        <w:t>Emissora</w:t>
      </w:r>
      <w:r w:rsidRPr="00F608C5">
        <w:rPr>
          <w:sz w:val="24"/>
          <w:szCs w:val="24"/>
        </w:rPr>
        <w:t xml:space="preserve"> foi autorizada a praticar todos os atos necessários à efetivação das deliberações ali consubstanciadas, incluindo a celebração de todos os documentos necessários à concretização da Emissão.</w:t>
      </w:r>
      <w:r w:rsidR="000721A1" w:rsidRPr="00F608C5">
        <w:rPr>
          <w:sz w:val="24"/>
          <w:szCs w:val="24"/>
        </w:rPr>
        <w:t xml:space="preserve"> </w:t>
      </w:r>
    </w:p>
    <w:p w:rsidR="001F4407" w:rsidRPr="00F608C5" w:rsidRDefault="001F4407" w:rsidP="00BF7883">
      <w:pPr>
        <w:spacing w:after="0" w:line="312" w:lineRule="auto"/>
        <w:contextualSpacing/>
        <w:rPr>
          <w:sz w:val="24"/>
          <w:szCs w:val="24"/>
        </w:rPr>
      </w:pPr>
    </w:p>
    <w:p w:rsidR="00A66355" w:rsidRPr="00F608C5" w:rsidRDefault="001F4407" w:rsidP="00BF7883">
      <w:pPr>
        <w:spacing w:after="0" w:line="312" w:lineRule="auto"/>
        <w:contextualSpacing/>
        <w:jc w:val="center"/>
        <w:rPr>
          <w:b/>
          <w:sz w:val="24"/>
          <w:szCs w:val="24"/>
        </w:rPr>
      </w:pPr>
      <w:r w:rsidRPr="00F608C5">
        <w:rPr>
          <w:b/>
          <w:sz w:val="24"/>
          <w:szCs w:val="24"/>
        </w:rPr>
        <w:t>CLÁUSULA II</w:t>
      </w:r>
    </w:p>
    <w:p w:rsidR="001F4407" w:rsidRPr="00F608C5" w:rsidRDefault="001F4407" w:rsidP="00BF7883">
      <w:pPr>
        <w:spacing w:after="0" w:line="312" w:lineRule="auto"/>
        <w:contextualSpacing/>
        <w:jc w:val="center"/>
        <w:rPr>
          <w:b/>
          <w:sz w:val="24"/>
          <w:szCs w:val="24"/>
        </w:rPr>
      </w:pPr>
      <w:r w:rsidRPr="00F608C5">
        <w:rPr>
          <w:b/>
          <w:sz w:val="24"/>
          <w:szCs w:val="24"/>
        </w:rPr>
        <w:t>REQUISITOS</w:t>
      </w:r>
    </w:p>
    <w:p w:rsidR="00EB44A1" w:rsidRPr="00F608C5" w:rsidRDefault="00EB44A1" w:rsidP="00BF7883">
      <w:pPr>
        <w:spacing w:after="0" w:line="312" w:lineRule="auto"/>
        <w:contextualSpacing/>
        <w:rPr>
          <w:sz w:val="24"/>
          <w:szCs w:val="24"/>
        </w:rPr>
      </w:pPr>
    </w:p>
    <w:p w:rsidR="001F4407" w:rsidRPr="00F608C5" w:rsidRDefault="001F4407" w:rsidP="00BF7883">
      <w:pPr>
        <w:spacing w:after="0" w:line="312" w:lineRule="auto"/>
        <w:contextualSpacing/>
        <w:rPr>
          <w:sz w:val="24"/>
          <w:szCs w:val="24"/>
        </w:rPr>
      </w:pPr>
      <w:r w:rsidRPr="00F608C5">
        <w:rPr>
          <w:sz w:val="24"/>
          <w:szCs w:val="24"/>
        </w:rPr>
        <w:t xml:space="preserve">A </w:t>
      </w:r>
      <w:r w:rsidR="00754B02" w:rsidRPr="0098036C">
        <w:rPr>
          <w:sz w:val="24"/>
          <w:szCs w:val="24"/>
        </w:rPr>
        <w:t>1</w:t>
      </w:r>
      <w:r w:rsidR="00FB61FE" w:rsidRPr="0098036C">
        <w:rPr>
          <w:sz w:val="24"/>
          <w:szCs w:val="24"/>
        </w:rPr>
        <w:t>ª</w:t>
      </w:r>
      <w:r w:rsidRPr="0098036C">
        <w:rPr>
          <w:sz w:val="24"/>
          <w:szCs w:val="24"/>
        </w:rPr>
        <w:t xml:space="preserve"> </w:t>
      </w:r>
      <w:r w:rsidR="00754B02" w:rsidRPr="0098036C">
        <w:rPr>
          <w:sz w:val="24"/>
          <w:szCs w:val="24"/>
        </w:rPr>
        <w:t>(primeira)</w:t>
      </w:r>
      <w:r w:rsidR="00754B02" w:rsidRPr="00F608C5">
        <w:rPr>
          <w:sz w:val="24"/>
          <w:szCs w:val="24"/>
        </w:rPr>
        <w:t xml:space="preserve"> </w:t>
      </w:r>
      <w:r w:rsidRPr="00F608C5">
        <w:rPr>
          <w:sz w:val="24"/>
          <w:szCs w:val="24"/>
        </w:rPr>
        <w:t xml:space="preserve">emissão de debêntures simples, não conversíveis em ações, da espécie </w:t>
      </w:r>
      <w:r w:rsidR="00E011F6" w:rsidRPr="00F608C5">
        <w:rPr>
          <w:sz w:val="24"/>
          <w:szCs w:val="24"/>
        </w:rPr>
        <w:t>quirografária</w:t>
      </w:r>
      <w:r w:rsidRPr="00F608C5">
        <w:rPr>
          <w:sz w:val="24"/>
          <w:szCs w:val="24"/>
        </w:rPr>
        <w:t xml:space="preserve">, em </w:t>
      </w:r>
      <w:r w:rsidR="006F5973" w:rsidRPr="00F608C5">
        <w:rPr>
          <w:sz w:val="24"/>
          <w:szCs w:val="24"/>
        </w:rPr>
        <w:t>série única</w:t>
      </w:r>
      <w:r w:rsidRPr="00F608C5">
        <w:rPr>
          <w:sz w:val="24"/>
          <w:szCs w:val="24"/>
        </w:rPr>
        <w:t>, da Emissora (“</w:t>
      </w:r>
      <w:r w:rsidRPr="00F608C5">
        <w:rPr>
          <w:sz w:val="24"/>
          <w:szCs w:val="24"/>
          <w:u w:val="single"/>
        </w:rPr>
        <w:t>Emissão</w:t>
      </w:r>
      <w:r w:rsidRPr="00F608C5">
        <w:rPr>
          <w:sz w:val="24"/>
          <w:szCs w:val="24"/>
        </w:rPr>
        <w:t>” e “</w:t>
      </w:r>
      <w:r w:rsidRPr="00F608C5">
        <w:rPr>
          <w:sz w:val="24"/>
          <w:szCs w:val="24"/>
          <w:u w:val="single"/>
        </w:rPr>
        <w:t>Debêntures</w:t>
      </w:r>
      <w:r w:rsidRPr="00F608C5">
        <w:rPr>
          <w:sz w:val="24"/>
          <w:szCs w:val="24"/>
        </w:rPr>
        <w:t xml:space="preserve">”, respectivamente), para </w:t>
      </w:r>
      <w:r w:rsidR="00645EDA" w:rsidRPr="00F608C5">
        <w:rPr>
          <w:sz w:val="24"/>
          <w:szCs w:val="24"/>
        </w:rPr>
        <w:t>colocação privada</w:t>
      </w:r>
      <w:r w:rsidRPr="00F608C5">
        <w:rPr>
          <w:sz w:val="24"/>
          <w:szCs w:val="24"/>
        </w:rPr>
        <w:t>, será realizada com observância aos requisitos abaixo.</w:t>
      </w:r>
    </w:p>
    <w:p w:rsidR="00EB44A1" w:rsidRPr="00F608C5" w:rsidRDefault="00EB44A1" w:rsidP="00BF7883">
      <w:pPr>
        <w:spacing w:after="0" w:line="312" w:lineRule="auto"/>
        <w:contextualSpacing/>
        <w:rPr>
          <w:sz w:val="24"/>
          <w:szCs w:val="24"/>
        </w:rPr>
      </w:pPr>
    </w:p>
    <w:p w:rsidR="001F4407" w:rsidRPr="00F608C5" w:rsidRDefault="001F4407" w:rsidP="00BF7883">
      <w:pPr>
        <w:spacing w:after="0" w:line="312" w:lineRule="auto"/>
        <w:contextualSpacing/>
        <w:rPr>
          <w:b/>
          <w:sz w:val="24"/>
          <w:szCs w:val="24"/>
        </w:rPr>
      </w:pPr>
      <w:r w:rsidRPr="00F608C5">
        <w:rPr>
          <w:b/>
          <w:sz w:val="24"/>
          <w:szCs w:val="24"/>
        </w:rPr>
        <w:t>2.1. Arquivamento na Junta Comercial e Publicações dos Atos Societários</w:t>
      </w:r>
    </w:p>
    <w:p w:rsidR="006A2E40" w:rsidRPr="00F608C5" w:rsidRDefault="006A2E40" w:rsidP="00BF7883">
      <w:pPr>
        <w:spacing w:after="0" w:line="312" w:lineRule="auto"/>
        <w:contextualSpacing/>
        <w:rPr>
          <w:sz w:val="24"/>
          <w:szCs w:val="24"/>
        </w:rPr>
      </w:pPr>
    </w:p>
    <w:p w:rsidR="00A66355" w:rsidRPr="00F608C5" w:rsidRDefault="001F4407" w:rsidP="00BF7883">
      <w:pPr>
        <w:spacing w:after="0" w:line="312" w:lineRule="auto"/>
        <w:contextualSpacing/>
        <w:rPr>
          <w:sz w:val="24"/>
          <w:szCs w:val="24"/>
        </w:rPr>
      </w:pPr>
      <w:r w:rsidRPr="00F608C5">
        <w:rPr>
          <w:sz w:val="24"/>
          <w:szCs w:val="24"/>
        </w:rPr>
        <w:t>2.</w:t>
      </w:r>
      <w:r w:rsidR="00AF685E" w:rsidRPr="00F608C5">
        <w:rPr>
          <w:sz w:val="24"/>
          <w:szCs w:val="24"/>
        </w:rPr>
        <w:t>1</w:t>
      </w:r>
      <w:r w:rsidRPr="00F608C5">
        <w:rPr>
          <w:sz w:val="24"/>
          <w:szCs w:val="24"/>
        </w:rPr>
        <w:t xml:space="preserve">.1. A ata da AGE da Emissora </w:t>
      </w:r>
      <w:r w:rsidR="001C50D9" w:rsidRPr="00F608C5">
        <w:rPr>
          <w:sz w:val="24"/>
          <w:szCs w:val="24"/>
        </w:rPr>
        <w:t>foi</w:t>
      </w:r>
      <w:r w:rsidRPr="00F608C5">
        <w:rPr>
          <w:sz w:val="24"/>
          <w:szCs w:val="24"/>
        </w:rPr>
        <w:t xml:space="preserve"> devidamente arquivada na </w:t>
      </w:r>
      <w:r w:rsidR="00322611" w:rsidRPr="00F608C5">
        <w:rPr>
          <w:sz w:val="24"/>
          <w:szCs w:val="24"/>
        </w:rPr>
        <w:t>JUCE</w:t>
      </w:r>
      <w:r w:rsidR="006C111D" w:rsidRPr="00F608C5">
        <w:rPr>
          <w:sz w:val="24"/>
          <w:szCs w:val="24"/>
        </w:rPr>
        <w:t>G</w:t>
      </w:r>
      <w:r w:rsidRPr="00F608C5">
        <w:rPr>
          <w:sz w:val="24"/>
          <w:szCs w:val="24"/>
        </w:rPr>
        <w:t xml:space="preserve"> e</w:t>
      </w:r>
      <w:r w:rsidR="001C50D9" w:rsidRPr="00F608C5">
        <w:rPr>
          <w:sz w:val="24"/>
          <w:szCs w:val="24"/>
        </w:rPr>
        <w:t xml:space="preserve"> será</w:t>
      </w:r>
      <w:r w:rsidRPr="00F608C5">
        <w:rPr>
          <w:sz w:val="24"/>
          <w:szCs w:val="24"/>
        </w:rPr>
        <w:t xml:space="preserve"> publicada no Diário Oficial do Estado </w:t>
      </w:r>
      <w:r w:rsidR="009A1611" w:rsidRPr="00F608C5">
        <w:rPr>
          <w:sz w:val="24"/>
          <w:szCs w:val="24"/>
        </w:rPr>
        <w:t>d</w:t>
      </w:r>
      <w:r w:rsidR="006C111D" w:rsidRPr="00F608C5">
        <w:rPr>
          <w:sz w:val="24"/>
          <w:szCs w:val="24"/>
        </w:rPr>
        <w:t>e</w:t>
      </w:r>
      <w:r w:rsidR="009A1611" w:rsidRPr="00F608C5">
        <w:rPr>
          <w:sz w:val="24"/>
          <w:szCs w:val="24"/>
        </w:rPr>
        <w:t xml:space="preserve"> </w:t>
      </w:r>
      <w:r w:rsidR="006C111D" w:rsidRPr="00F608C5">
        <w:rPr>
          <w:sz w:val="24"/>
          <w:szCs w:val="24"/>
        </w:rPr>
        <w:t>Goiás</w:t>
      </w:r>
      <w:r w:rsidR="00322611" w:rsidRPr="00F608C5">
        <w:rPr>
          <w:sz w:val="24"/>
          <w:szCs w:val="24"/>
        </w:rPr>
        <w:t xml:space="preserve"> </w:t>
      </w:r>
      <w:r w:rsidRPr="00F608C5">
        <w:rPr>
          <w:sz w:val="24"/>
          <w:szCs w:val="24"/>
        </w:rPr>
        <w:t xml:space="preserve">e no </w:t>
      </w:r>
      <w:r w:rsidR="001C50D9" w:rsidRPr="00F608C5">
        <w:rPr>
          <w:sz w:val="24"/>
          <w:szCs w:val="24"/>
        </w:rPr>
        <w:t>jornal Folha de Notícias</w:t>
      </w:r>
      <w:r w:rsidR="0099582E" w:rsidRPr="00F608C5">
        <w:rPr>
          <w:sz w:val="24"/>
          <w:szCs w:val="24"/>
        </w:rPr>
        <w:t xml:space="preserve"> (“</w:t>
      </w:r>
      <w:r w:rsidR="0099582E" w:rsidRPr="00F608C5">
        <w:rPr>
          <w:sz w:val="24"/>
          <w:szCs w:val="24"/>
          <w:u w:val="single"/>
        </w:rPr>
        <w:t>Jornais de Publicação</w:t>
      </w:r>
      <w:r w:rsidR="0099582E" w:rsidRPr="00F608C5">
        <w:rPr>
          <w:sz w:val="24"/>
          <w:szCs w:val="24"/>
        </w:rPr>
        <w:t>”)</w:t>
      </w:r>
      <w:r w:rsidRPr="00F608C5">
        <w:rPr>
          <w:sz w:val="24"/>
          <w:szCs w:val="24"/>
        </w:rPr>
        <w:t>, nos termos do artigo 62, inciso I, e artigo 289 da Lei das</w:t>
      </w:r>
      <w:r w:rsidR="002C40DF" w:rsidRPr="00F608C5">
        <w:rPr>
          <w:sz w:val="24"/>
          <w:szCs w:val="24"/>
        </w:rPr>
        <w:t xml:space="preserve"> </w:t>
      </w:r>
      <w:r w:rsidRPr="00F608C5">
        <w:rPr>
          <w:sz w:val="24"/>
          <w:szCs w:val="24"/>
        </w:rPr>
        <w:t>Sociedades por Ações, assim como seguirão este procedimento eventuais atos societários da Emissora posteriores, que sejam realizados em razão da Emissão.</w:t>
      </w:r>
      <w:r w:rsidR="000A1DC4" w:rsidRPr="00F608C5">
        <w:rPr>
          <w:sz w:val="24"/>
          <w:szCs w:val="24"/>
        </w:rPr>
        <w:t xml:space="preserve"> </w:t>
      </w:r>
    </w:p>
    <w:p w:rsidR="006A2E40" w:rsidRPr="00F608C5" w:rsidRDefault="006A2E40" w:rsidP="00BF7883">
      <w:pPr>
        <w:spacing w:after="0" w:line="312" w:lineRule="auto"/>
        <w:contextualSpacing/>
        <w:rPr>
          <w:sz w:val="24"/>
          <w:szCs w:val="24"/>
        </w:rPr>
      </w:pPr>
    </w:p>
    <w:p w:rsidR="001F4407" w:rsidRPr="00F608C5" w:rsidRDefault="001F4407" w:rsidP="00BF7883">
      <w:pPr>
        <w:spacing w:after="0" w:line="312" w:lineRule="auto"/>
        <w:contextualSpacing/>
        <w:rPr>
          <w:b/>
          <w:sz w:val="24"/>
          <w:szCs w:val="24"/>
        </w:rPr>
      </w:pPr>
      <w:r w:rsidRPr="00F608C5">
        <w:rPr>
          <w:b/>
          <w:sz w:val="24"/>
          <w:szCs w:val="24"/>
        </w:rPr>
        <w:t>2.</w:t>
      </w:r>
      <w:r w:rsidR="00645EDA" w:rsidRPr="00F608C5">
        <w:rPr>
          <w:b/>
          <w:sz w:val="24"/>
          <w:szCs w:val="24"/>
        </w:rPr>
        <w:t>2</w:t>
      </w:r>
      <w:r w:rsidRPr="00F608C5">
        <w:rPr>
          <w:b/>
          <w:sz w:val="24"/>
          <w:szCs w:val="24"/>
        </w:rPr>
        <w:t>. Arquivamento da Escritura na Junta Comercial</w:t>
      </w:r>
    </w:p>
    <w:p w:rsidR="006A2E40" w:rsidRPr="00F608C5" w:rsidRDefault="006A2E40" w:rsidP="00BF7883">
      <w:pPr>
        <w:spacing w:after="0" w:line="312" w:lineRule="auto"/>
        <w:contextualSpacing/>
        <w:rPr>
          <w:sz w:val="24"/>
          <w:szCs w:val="24"/>
        </w:rPr>
      </w:pPr>
    </w:p>
    <w:p w:rsidR="00A66355" w:rsidRPr="00F608C5" w:rsidRDefault="001F4407" w:rsidP="00BF7883">
      <w:pPr>
        <w:spacing w:after="0" w:line="312" w:lineRule="auto"/>
        <w:contextualSpacing/>
        <w:rPr>
          <w:sz w:val="24"/>
          <w:szCs w:val="24"/>
        </w:rPr>
      </w:pPr>
      <w:r w:rsidRPr="00F608C5">
        <w:rPr>
          <w:sz w:val="24"/>
          <w:szCs w:val="24"/>
        </w:rPr>
        <w:t>2.</w:t>
      </w:r>
      <w:r w:rsidR="00645EDA" w:rsidRPr="00F608C5">
        <w:rPr>
          <w:sz w:val="24"/>
          <w:szCs w:val="24"/>
        </w:rPr>
        <w:t>2</w:t>
      </w:r>
      <w:r w:rsidRPr="00F608C5">
        <w:rPr>
          <w:sz w:val="24"/>
          <w:szCs w:val="24"/>
        </w:rPr>
        <w:t xml:space="preserve">.1. Esta Escritura e seus eventuais aditamentos serão arquivados na </w:t>
      </w:r>
      <w:r w:rsidR="00322611" w:rsidRPr="00F608C5">
        <w:rPr>
          <w:sz w:val="24"/>
          <w:szCs w:val="24"/>
        </w:rPr>
        <w:t>JUCE</w:t>
      </w:r>
      <w:r w:rsidR="006C111D" w:rsidRPr="00F608C5">
        <w:rPr>
          <w:sz w:val="24"/>
          <w:szCs w:val="24"/>
        </w:rPr>
        <w:t>G</w:t>
      </w:r>
      <w:r w:rsidRPr="00F608C5">
        <w:rPr>
          <w:sz w:val="24"/>
          <w:szCs w:val="24"/>
        </w:rPr>
        <w:t xml:space="preserve">, nos termos do artigo 62, inciso II e parágrafo 3º, da Lei das Sociedades por Ações. </w:t>
      </w:r>
    </w:p>
    <w:p w:rsidR="006A2E40" w:rsidRPr="00F608C5" w:rsidRDefault="006A2E40" w:rsidP="00BF7883">
      <w:pPr>
        <w:spacing w:after="0" w:line="312" w:lineRule="auto"/>
        <w:contextualSpacing/>
        <w:rPr>
          <w:sz w:val="24"/>
          <w:szCs w:val="24"/>
        </w:rPr>
      </w:pPr>
    </w:p>
    <w:p w:rsidR="00AF685E" w:rsidRPr="00F608C5" w:rsidRDefault="000A1DC4" w:rsidP="00BF7883">
      <w:pPr>
        <w:spacing w:after="0" w:line="312" w:lineRule="auto"/>
        <w:contextualSpacing/>
        <w:rPr>
          <w:sz w:val="24"/>
          <w:szCs w:val="24"/>
        </w:rPr>
      </w:pPr>
      <w:r w:rsidRPr="00F608C5">
        <w:rPr>
          <w:sz w:val="24"/>
          <w:szCs w:val="24"/>
        </w:rPr>
        <w:t>2.</w:t>
      </w:r>
      <w:r w:rsidR="00645EDA" w:rsidRPr="00F608C5">
        <w:rPr>
          <w:sz w:val="24"/>
          <w:szCs w:val="24"/>
        </w:rPr>
        <w:t>2</w:t>
      </w:r>
      <w:r w:rsidRPr="00F608C5">
        <w:rPr>
          <w:sz w:val="24"/>
          <w:szCs w:val="24"/>
        </w:rPr>
        <w:t>.</w:t>
      </w:r>
      <w:r w:rsidR="00CE799F" w:rsidRPr="00F608C5">
        <w:rPr>
          <w:sz w:val="24"/>
          <w:szCs w:val="24"/>
        </w:rPr>
        <w:t>2</w:t>
      </w:r>
      <w:r w:rsidR="003E4F8F" w:rsidRPr="00F608C5">
        <w:rPr>
          <w:sz w:val="24"/>
          <w:szCs w:val="24"/>
        </w:rPr>
        <w:t>.</w:t>
      </w:r>
      <w:r w:rsidR="00645EDA" w:rsidRPr="00F608C5">
        <w:rPr>
          <w:sz w:val="24"/>
          <w:szCs w:val="24"/>
        </w:rPr>
        <w:t xml:space="preserve"> </w:t>
      </w:r>
      <w:r w:rsidR="0003556D" w:rsidRPr="00F608C5">
        <w:rPr>
          <w:sz w:val="24"/>
          <w:szCs w:val="24"/>
        </w:rPr>
        <w:t>A Emissora se compromete a</w:t>
      </w:r>
      <w:r w:rsidR="00D339EF" w:rsidRPr="00F608C5">
        <w:rPr>
          <w:sz w:val="24"/>
          <w:szCs w:val="24"/>
        </w:rPr>
        <w:t xml:space="preserve"> (i) em até </w:t>
      </w:r>
      <w:r w:rsidR="00BD1008" w:rsidRPr="00F608C5">
        <w:rPr>
          <w:sz w:val="24"/>
          <w:szCs w:val="24"/>
        </w:rPr>
        <w:t xml:space="preserve">5 </w:t>
      </w:r>
      <w:r w:rsidR="00D339EF" w:rsidRPr="00F608C5">
        <w:rPr>
          <w:sz w:val="24"/>
          <w:szCs w:val="24"/>
        </w:rPr>
        <w:t>(</w:t>
      </w:r>
      <w:r w:rsidR="00BD1008" w:rsidRPr="00F608C5">
        <w:rPr>
          <w:sz w:val="24"/>
          <w:szCs w:val="24"/>
        </w:rPr>
        <w:t>cinco</w:t>
      </w:r>
      <w:r w:rsidR="00D339EF" w:rsidRPr="00F608C5">
        <w:rPr>
          <w:sz w:val="24"/>
          <w:szCs w:val="24"/>
        </w:rPr>
        <w:t>) Dias Úteis contados da data da assinatura desta Escritura ou de eventuais aditamentos, realizar o protocolo de referido documento junto à JUCE</w:t>
      </w:r>
      <w:r w:rsidR="006C111D" w:rsidRPr="00F608C5">
        <w:rPr>
          <w:sz w:val="24"/>
          <w:szCs w:val="24"/>
        </w:rPr>
        <w:t>G</w:t>
      </w:r>
      <w:r w:rsidR="00D339EF" w:rsidRPr="00F608C5">
        <w:rPr>
          <w:sz w:val="24"/>
          <w:szCs w:val="24"/>
        </w:rPr>
        <w:t>; (ii) atender a eventuais exigências formuladas pela JUCE</w:t>
      </w:r>
      <w:r w:rsidR="006C111D" w:rsidRPr="00F608C5">
        <w:rPr>
          <w:sz w:val="24"/>
          <w:szCs w:val="24"/>
        </w:rPr>
        <w:t>G</w:t>
      </w:r>
      <w:r w:rsidR="00D339EF" w:rsidRPr="00F608C5">
        <w:rPr>
          <w:sz w:val="24"/>
          <w:szCs w:val="24"/>
        </w:rPr>
        <w:t xml:space="preserve"> de </w:t>
      </w:r>
      <w:r w:rsidR="00D339EF" w:rsidRPr="00F608C5">
        <w:rPr>
          <w:sz w:val="24"/>
          <w:szCs w:val="24"/>
        </w:rPr>
        <w:lastRenderedPageBreak/>
        <w:t xml:space="preserve">forma tempestiva; </w:t>
      </w:r>
      <w:r w:rsidR="004361BC" w:rsidRPr="00F608C5">
        <w:rPr>
          <w:sz w:val="24"/>
          <w:szCs w:val="24"/>
        </w:rPr>
        <w:t xml:space="preserve">e </w:t>
      </w:r>
      <w:r w:rsidR="00D339EF" w:rsidRPr="00F608C5">
        <w:rPr>
          <w:sz w:val="24"/>
          <w:szCs w:val="24"/>
        </w:rPr>
        <w:t xml:space="preserve">(iii) </w:t>
      </w:r>
      <w:r w:rsidR="0003556D" w:rsidRPr="00F608C5">
        <w:rPr>
          <w:sz w:val="24"/>
          <w:szCs w:val="24"/>
        </w:rPr>
        <w:t xml:space="preserve">enviar ao </w:t>
      </w:r>
      <w:r w:rsidR="005743C5" w:rsidRPr="00F608C5">
        <w:rPr>
          <w:sz w:val="24"/>
          <w:szCs w:val="24"/>
        </w:rPr>
        <w:t>Debenturista (conforme abaixo definido)</w:t>
      </w:r>
      <w:r w:rsidR="00BD1008" w:rsidRPr="00F608C5">
        <w:rPr>
          <w:sz w:val="24"/>
          <w:szCs w:val="24"/>
        </w:rPr>
        <w:t xml:space="preserve"> e ao Agente Fiduciário dos CRA (conforme abaixo definido)</w:t>
      </w:r>
      <w:r w:rsidR="0003556D" w:rsidRPr="00F608C5">
        <w:rPr>
          <w:sz w:val="24"/>
          <w:szCs w:val="24"/>
        </w:rPr>
        <w:t xml:space="preserve"> </w:t>
      </w:r>
      <w:r w:rsidR="00D339EF" w:rsidRPr="00F608C5">
        <w:rPr>
          <w:sz w:val="24"/>
          <w:szCs w:val="24"/>
        </w:rPr>
        <w:t>1 </w:t>
      </w:r>
      <w:r w:rsidR="0003556D" w:rsidRPr="00F608C5">
        <w:rPr>
          <w:sz w:val="24"/>
          <w:szCs w:val="24"/>
        </w:rPr>
        <w:t>(uma) via original desta Escritura, bem como de eventuais aditamentos, devidamente arquivada na JUCE</w:t>
      </w:r>
      <w:r w:rsidR="006C111D" w:rsidRPr="00F608C5">
        <w:rPr>
          <w:sz w:val="24"/>
          <w:szCs w:val="24"/>
        </w:rPr>
        <w:t>G</w:t>
      </w:r>
      <w:r w:rsidR="0003556D" w:rsidRPr="00F608C5">
        <w:rPr>
          <w:sz w:val="24"/>
          <w:szCs w:val="24"/>
        </w:rPr>
        <w:t xml:space="preserve">, no prazo de até </w:t>
      </w:r>
      <w:r w:rsidR="00B66ECD" w:rsidRPr="00F608C5">
        <w:rPr>
          <w:sz w:val="24"/>
          <w:szCs w:val="24"/>
        </w:rPr>
        <w:t>5 (cinco</w:t>
      </w:r>
      <w:r w:rsidR="0003556D" w:rsidRPr="00F608C5">
        <w:rPr>
          <w:sz w:val="24"/>
          <w:szCs w:val="24"/>
        </w:rPr>
        <w:t xml:space="preserve">) </w:t>
      </w:r>
      <w:r w:rsidR="00B66ECD" w:rsidRPr="00F608C5">
        <w:rPr>
          <w:sz w:val="24"/>
          <w:szCs w:val="24"/>
        </w:rPr>
        <w:t>dias corridos</w:t>
      </w:r>
      <w:r w:rsidR="0003556D" w:rsidRPr="00F608C5">
        <w:rPr>
          <w:sz w:val="24"/>
          <w:szCs w:val="24"/>
        </w:rPr>
        <w:t xml:space="preserve"> após a obtenção de referido arquivamento.</w:t>
      </w:r>
    </w:p>
    <w:p w:rsidR="00CE799F" w:rsidRPr="00F608C5" w:rsidRDefault="00CE799F" w:rsidP="00BF7883">
      <w:pPr>
        <w:spacing w:after="0" w:line="312" w:lineRule="auto"/>
        <w:contextualSpacing/>
        <w:rPr>
          <w:sz w:val="24"/>
          <w:szCs w:val="24"/>
        </w:rPr>
      </w:pPr>
    </w:p>
    <w:p w:rsidR="00CE799F" w:rsidRPr="00F608C5" w:rsidRDefault="00CE799F" w:rsidP="00BF7883">
      <w:pPr>
        <w:spacing w:after="0" w:line="312" w:lineRule="auto"/>
        <w:contextualSpacing/>
        <w:rPr>
          <w:sz w:val="24"/>
          <w:szCs w:val="24"/>
        </w:rPr>
      </w:pPr>
      <w:r w:rsidRPr="00F608C5">
        <w:rPr>
          <w:sz w:val="24"/>
          <w:szCs w:val="24"/>
        </w:rPr>
        <w:t>2.2.3. Qualquer aditamento à presente Escritura deverá ser celebrado pela Emissora e pela Securitizadora</w:t>
      </w:r>
      <w:r w:rsidR="00262BCE" w:rsidRPr="00F608C5">
        <w:rPr>
          <w:sz w:val="24"/>
          <w:szCs w:val="24"/>
        </w:rPr>
        <w:t>, enquanto debenturista</w:t>
      </w:r>
      <w:r w:rsidR="00832781" w:rsidRPr="00F608C5">
        <w:rPr>
          <w:sz w:val="24"/>
          <w:szCs w:val="24"/>
        </w:rPr>
        <w:t>,</w:t>
      </w:r>
      <w:r w:rsidRPr="00F608C5">
        <w:rPr>
          <w:sz w:val="24"/>
          <w:szCs w:val="24"/>
        </w:rPr>
        <w:t xml:space="preserve"> após aprovação em Assembleia Geral de Debenturistas, </w:t>
      </w:r>
      <w:r w:rsidR="00832781" w:rsidRPr="00F608C5">
        <w:rPr>
          <w:sz w:val="24"/>
          <w:szCs w:val="24"/>
        </w:rPr>
        <w:t xml:space="preserve">excetuadas as hipóteses previstas na presente Escritura, </w:t>
      </w:r>
      <w:r w:rsidRPr="00F608C5">
        <w:rPr>
          <w:sz w:val="24"/>
          <w:szCs w:val="24"/>
        </w:rPr>
        <w:t xml:space="preserve">e posteriormente arquivados na </w:t>
      </w:r>
      <w:r w:rsidR="00322611" w:rsidRPr="00F608C5">
        <w:rPr>
          <w:sz w:val="24"/>
          <w:szCs w:val="24"/>
        </w:rPr>
        <w:t>JUCE</w:t>
      </w:r>
      <w:r w:rsidR="00E26531" w:rsidRPr="00F608C5">
        <w:rPr>
          <w:sz w:val="24"/>
          <w:szCs w:val="24"/>
        </w:rPr>
        <w:t>G</w:t>
      </w:r>
      <w:r w:rsidRPr="00F608C5">
        <w:rPr>
          <w:sz w:val="24"/>
          <w:szCs w:val="24"/>
        </w:rPr>
        <w:t>, nos termos desta Escritura.</w:t>
      </w:r>
    </w:p>
    <w:p w:rsidR="00CE799F" w:rsidRPr="00F608C5" w:rsidRDefault="00CE799F" w:rsidP="00BF7883">
      <w:pPr>
        <w:spacing w:after="0" w:line="312" w:lineRule="auto"/>
        <w:contextualSpacing/>
        <w:rPr>
          <w:sz w:val="24"/>
          <w:szCs w:val="24"/>
        </w:rPr>
      </w:pPr>
    </w:p>
    <w:p w:rsidR="00CE799F" w:rsidRPr="00F608C5" w:rsidRDefault="00CE799F" w:rsidP="00BF7883">
      <w:pPr>
        <w:spacing w:after="0" w:line="312" w:lineRule="auto"/>
        <w:contextualSpacing/>
        <w:rPr>
          <w:sz w:val="24"/>
          <w:szCs w:val="24"/>
        </w:rPr>
      </w:pPr>
      <w:r w:rsidRPr="00F608C5">
        <w:rPr>
          <w:sz w:val="24"/>
          <w:szCs w:val="24"/>
        </w:rPr>
        <w:t xml:space="preserve">2.2.4. O </w:t>
      </w:r>
      <w:r w:rsidR="005743C5" w:rsidRPr="00F608C5">
        <w:rPr>
          <w:sz w:val="24"/>
          <w:szCs w:val="24"/>
        </w:rPr>
        <w:t>Debenturista</w:t>
      </w:r>
      <w:r w:rsidRPr="00F608C5">
        <w:rPr>
          <w:sz w:val="24"/>
          <w:szCs w:val="24"/>
        </w:rPr>
        <w:t xml:space="preserve"> fica, desde já, autorizado e constituído de todos os poderes, de forma irrevogável e irretratável, para, às expensas da Emissora, promover o registro desta Escritura e de seus eventuais aditamentos, caso a Emissora não o faça, o que não descaracteriza, contudo, o descumprimento de obrigação não pecuniária pela Emissora, nos termos desta Escritura.</w:t>
      </w:r>
    </w:p>
    <w:p w:rsidR="00CE4D6A" w:rsidRPr="00F608C5" w:rsidRDefault="00CE4D6A" w:rsidP="00BF7883">
      <w:pPr>
        <w:spacing w:after="0" w:line="312" w:lineRule="auto"/>
        <w:contextualSpacing/>
        <w:rPr>
          <w:b/>
          <w:sz w:val="24"/>
          <w:szCs w:val="24"/>
        </w:rPr>
      </w:pPr>
    </w:p>
    <w:p w:rsidR="001F4407" w:rsidRPr="00F608C5" w:rsidRDefault="00CE4D6A" w:rsidP="00BF7883">
      <w:pPr>
        <w:spacing w:after="0" w:line="312" w:lineRule="auto"/>
        <w:contextualSpacing/>
        <w:rPr>
          <w:b/>
          <w:sz w:val="24"/>
          <w:szCs w:val="24"/>
        </w:rPr>
      </w:pPr>
      <w:r w:rsidRPr="00F608C5">
        <w:rPr>
          <w:b/>
          <w:sz w:val="24"/>
          <w:szCs w:val="24"/>
        </w:rPr>
        <w:t>2.</w:t>
      </w:r>
      <w:r w:rsidR="00E011F6" w:rsidRPr="00F608C5">
        <w:rPr>
          <w:b/>
          <w:sz w:val="24"/>
          <w:szCs w:val="24"/>
        </w:rPr>
        <w:t>3</w:t>
      </w:r>
      <w:r w:rsidRPr="00F608C5">
        <w:rPr>
          <w:b/>
          <w:sz w:val="24"/>
          <w:szCs w:val="24"/>
        </w:rPr>
        <w:t xml:space="preserve">. </w:t>
      </w:r>
      <w:r w:rsidR="00D60D06" w:rsidRPr="00F608C5">
        <w:rPr>
          <w:b/>
          <w:sz w:val="24"/>
          <w:szCs w:val="24"/>
        </w:rPr>
        <w:t>Depósito para Distribuição, Negociação e Liquidação Financeira</w:t>
      </w:r>
    </w:p>
    <w:p w:rsidR="006A2E40" w:rsidRPr="00F608C5" w:rsidRDefault="006A2E40" w:rsidP="00BF7883">
      <w:pPr>
        <w:spacing w:after="0" w:line="312" w:lineRule="auto"/>
        <w:contextualSpacing/>
        <w:rPr>
          <w:sz w:val="24"/>
          <w:szCs w:val="24"/>
        </w:rPr>
      </w:pPr>
    </w:p>
    <w:p w:rsidR="00CE799F" w:rsidRPr="00F608C5" w:rsidRDefault="001F4407" w:rsidP="00BF7883">
      <w:pPr>
        <w:spacing w:after="0" w:line="312" w:lineRule="auto"/>
        <w:contextualSpacing/>
        <w:rPr>
          <w:sz w:val="24"/>
          <w:szCs w:val="24"/>
        </w:rPr>
      </w:pPr>
      <w:r w:rsidRPr="00F608C5">
        <w:rPr>
          <w:sz w:val="24"/>
          <w:szCs w:val="24"/>
        </w:rPr>
        <w:t>2.</w:t>
      </w:r>
      <w:r w:rsidR="00E011F6" w:rsidRPr="00F608C5">
        <w:rPr>
          <w:sz w:val="24"/>
          <w:szCs w:val="24"/>
        </w:rPr>
        <w:t>3</w:t>
      </w:r>
      <w:r w:rsidRPr="00F608C5">
        <w:rPr>
          <w:sz w:val="24"/>
          <w:szCs w:val="24"/>
        </w:rPr>
        <w:t xml:space="preserve">.1. As Debêntures </w:t>
      </w:r>
      <w:r w:rsidR="00CE799F" w:rsidRPr="00F608C5">
        <w:rPr>
          <w:sz w:val="24"/>
          <w:szCs w:val="24"/>
        </w:rPr>
        <w:t>não serão registradas para distribuição no mercado primário, negociação no mercado secundário, custódia eletrônica ou liquidação em qualquer mercado organizado.</w:t>
      </w:r>
    </w:p>
    <w:p w:rsidR="008D5E1B" w:rsidRPr="00F608C5" w:rsidRDefault="008D5E1B" w:rsidP="00BF7883">
      <w:pPr>
        <w:spacing w:after="0" w:line="312" w:lineRule="auto"/>
        <w:contextualSpacing/>
        <w:rPr>
          <w:sz w:val="24"/>
          <w:szCs w:val="24"/>
        </w:rPr>
      </w:pPr>
    </w:p>
    <w:p w:rsidR="008D5E1B" w:rsidRPr="00F608C5" w:rsidRDefault="008D5E1B" w:rsidP="00BF7883">
      <w:pPr>
        <w:spacing w:after="0" w:line="312" w:lineRule="auto"/>
        <w:contextualSpacing/>
        <w:rPr>
          <w:b/>
          <w:sz w:val="24"/>
          <w:szCs w:val="24"/>
        </w:rPr>
      </w:pPr>
      <w:r w:rsidRPr="00F608C5">
        <w:rPr>
          <w:b/>
          <w:sz w:val="24"/>
          <w:szCs w:val="24"/>
        </w:rPr>
        <w:t>2.</w:t>
      </w:r>
      <w:r w:rsidR="00AF685E" w:rsidRPr="00F608C5">
        <w:rPr>
          <w:b/>
          <w:sz w:val="24"/>
          <w:szCs w:val="24"/>
        </w:rPr>
        <w:t>4</w:t>
      </w:r>
      <w:r w:rsidRPr="00F608C5">
        <w:rPr>
          <w:b/>
          <w:sz w:val="24"/>
          <w:szCs w:val="24"/>
        </w:rPr>
        <w:t>. Inexigibilidade de Registro na Comissão de Valores Mobiliários (“</w:t>
      </w:r>
      <w:r w:rsidRPr="00F608C5">
        <w:rPr>
          <w:b/>
          <w:sz w:val="24"/>
          <w:szCs w:val="24"/>
          <w:u w:val="single"/>
        </w:rPr>
        <w:t>CVM</w:t>
      </w:r>
      <w:r w:rsidRPr="00F608C5">
        <w:rPr>
          <w:b/>
          <w:sz w:val="24"/>
          <w:szCs w:val="24"/>
        </w:rPr>
        <w:t>”) e na Associação Brasileira das Entidades dos Mercados Financeiros e de Capitais (“</w:t>
      </w:r>
      <w:r w:rsidRPr="00F608C5">
        <w:rPr>
          <w:b/>
          <w:sz w:val="24"/>
          <w:szCs w:val="24"/>
          <w:u w:val="single"/>
        </w:rPr>
        <w:t>ANBIMA</w:t>
      </w:r>
      <w:r w:rsidRPr="00F608C5">
        <w:rPr>
          <w:b/>
          <w:sz w:val="24"/>
          <w:szCs w:val="24"/>
        </w:rPr>
        <w:t>”)</w:t>
      </w:r>
    </w:p>
    <w:p w:rsidR="001F4407" w:rsidRPr="00F608C5" w:rsidRDefault="001F4407" w:rsidP="00BF7883">
      <w:pPr>
        <w:spacing w:after="0" w:line="312" w:lineRule="auto"/>
        <w:contextualSpacing/>
        <w:rPr>
          <w:sz w:val="24"/>
          <w:szCs w:val="24"/>
        </w:rPr>
      </w:pPr>
    </w:p>
    <w:p w:rsidR="008D5E1B" w:rsidRPr="00F608C5" w:rsidRDefault="008D5E1B" w:rsidP="00BF7883">
      <w:pPr>
        <w:spacing w:after="0" w:line="312" w:lineRule="auto"/>
        <w:contextualSpacing/>
        <w:rPr>
          <w:sz w:val="24"/>
          <w:szCs w:val="24"/>
        </w:rPr>
      </w:pPr>
      <w:r w:rsidRPr="00F608C5">
        <w:rPr>
          <w:sz w:val="24"/>
          <w:szCs w:val="24"/>
        </w:rPr>
        <w:t>2.</w:t>
      </w:r>
      <w:r w:rsidR="00AF685E" w:rsidRPr="00F608C5">
        <w:rPr>
          <w:sz w:val="24"/>
          <w:szCs w:val="24"/>
        </w:rPr>
        <w:t>4</w:t>
      </w:r>
      <w:r w:rsidRPr="00F608C5">
        <w:rPr>
          <w:sz w:val="24"/>
          <w:szCs w:val="24"/>
        </w:rPr>
        <w:t>.1. A Emissão não será objeto de registro perante a CVM ou perante a ANBIMA, uma vez que as Debêntures serão objeto de colocação privada, sem (i) a intermediação de instituições integrantes do sistema de distribuição de valores mobiliários; (ii) qualquer esforço de venda perante investidores indeterminados.</w:t>
      </w:r>
    </w:p>
    <w:p w:rsidR="008D5E1B" w:rsidRPr="00F608C5" w:rsidRDefault="008D5E1B" w:rsidP="00BF7883">
      <w:pPr>
        <w:spacing w:after="0" w:line="312" w:lineRule="auto"/>
        <w:contextualSpacing/>
        <w:rPr>
          <w:sz w:val="24"/>
          <w:szCs w:val="24"/>
        </w:rPr>
      </w:pPr>
    </w:p>
    <w:p w:rsidR="006A2E40" w:rsidRPr="00F608C5" w:rsidRDefault="006A2E40" w:rsidP="00BF7883">
      <w:pPr>
        <w:keepNext/>
        <w:keepLines/>
        <w:spacing w:after="0" w:line="312" w:lineRule="auto"/>
        <w:contextualSpacing/>
        <w:jc w:val="center"/>
        <w:rPr>
          <w:b/>
          <w:sz w:val="24"/>
          <w:szCs w:val="24"/>
        </w:rPr>
      </w:pPr>
      <w:r w:rsidRPr="00F608C5">
        <w:rPr>
          <w:b/>
          <w:sz w:val="24"/>
          <w:szCs w:val="24"/>
        </w:rPr>
        <w:lastRenderedPageBreak/>
        <w:t>CLÁUSULA III</w:t>
      </w:r>
    </w:p>
    <w:p w:rsidR="001F4407" w:rsidRPr="00F608C5" w:rsidRDefault="001F4407" w:rsidP="00BF7883">
      <w:pPr>
        <w:keepNext/>
        <w:keepLines/>
        <w:spacing w:after="0" w:line="312" w:lineRule="auto"/>
        <w:contextualSpacing/>
        <w:jc w:val="center"/>
        <w:rPr>
          <w:sz w:val="24"/>
          <w:szCs w:val="24"/>
        </w:rPr>
      </w:pPr>
      <w:r w:rsidRPr="00F608C5">
        <w:rPr>
          <w:b/>
          <w:sz w:val="24"/>
          <w:szCs w:val="24"/>
        </w:rPr>
        <w:t>CARACTERÍSTICAS DA EMISSÃO</w:t>
      </w:r>
    </w:p>
    <w:p w:rsidR="001F4407" w:rsidRPr="00F608C5" w:rsidRDefault="001F4407" w:rsidP="00BF7883">
      <w:pPr>
        <w:keepNext/>
        <w:keepLines/>
        <w:spacing w:after="0" w:line="312" w:lineRule="auto"/>
        <w:contextualSpacing/>
        <w:rPr>
          <w:sz w:val="24"/>
          <w:szCs w:val="24"/>
        </w:rPr>
      </w:pPr>
    </w:p>
    <w:p w:rsidR="001F4407" w:rsidRPr="00F608C5" w:rsidRDefault="001F4407" w:rsidP="00BF7883">
      <w:pPr>
        <w:keepNext/>
        <w:keepLines/>
        <w:spacing w:after="0" w:line="312" w:lineRule="auto"/>
        <w:contextualSpacing/>
        <w:rPr>
          <w:b/>
          <w:sz w:val="24"/>
          <w:szCs w:val="24"/>
        </w:rPr>
      </w:pPr>
      <w:r w:rsidRPr="00F608C5">
        <w:rPr>
          <w:b/>
          <w:sz w:val="24"/>
          <w:szCs w:val="24"/>
        </w:rPr>
        <w:t>3.1. Objeto Social da Emissora</w:t>
      </w:r>
    </w:p>
    <w:p w:rsidR="001F4407" w:rsidRPr="00F608C5" w:rsidRDefault="001F4407" w:rsidP="00BF7883">
      <w:pPr>
        <w:keepNext/>
        <w:keepLines/>
        <w:spacing w:after="0" w:line="312" w:lineRule="auto"/>
        <w:contextualSpacing/>
        <w:rPr>
          <w:sz w:val="24"/>
          <w:szCs w:val="24"/>
        </w:rPr>
      </w:pPr>
    </w:p>
    <w:p w:rsidR="001F4407" w:rsidRPr="00F608C5" w:rsidRDefault="001F4407" w:rsidP="00BF7883">
      <w:pPr>
        <w:keepNext/>
        <w:keepLines/>
        <w:spacing w:after="0" w:line="312" w:lineRule="auto"/>
        <w:contextualSpacing/>
        <w:rPr>
          <w:sz w:val="24"/>
          <w:szCs w:val="24"/>
        </w:rPr>
      </w:pPr>
      <w:r w:rsidRPr="00F608C5">
        <w:rPr>
          <w:sz w:val="24"/>
          <w:szCs w:val="24"/>
        </w:rPr>
        <w:t xml:space="preserve">3.1.1. </w:t>
      </w:r>
      <w:r w:rsidR="00CE4D6A" w:rsidRPr="00F608C5">
        <w:rPr>
          <w:sz w:val="24"/>
          <w:szCs w:val="24"/>
        </w:rPr>
        <w:t>A Emissora tem por objeto social, n</w:t>
      </w:r>
      <w:r w:rsidR="00667DC9" w:rsidRPr="00F608C5">
        <w:rPr>
          <w:sz w:val="24"/>
          <w:szCs w:val="24"/>
        </w:rPr>
        <w:t>o</w:t>
      </w:r>
      <w:r w:rsidR="00A95A36" w:rsidRPr="00F608C5">
        <w:rPr>
          <w:sz w:val="24"/>
          <w:szCs w:val="24"/>
        </w:rPr>
        <w:t>s</w:t>
      </w:r>
      <w:r w:rsidR="00CE4D6A" w:rsidRPr="00F608C5">
        <w:rPr>
          <w:sz w:val="24"/>
          <w:szCs w:val="24"/>
        </w:rPr>
        <w:t xml:space="preserve"> termos do artigo </w:t>
      </w:r>
      <w:r w:rsidR="00D90F1A" w:rsidRPr="00F608C5">
        <w:rPr>
          <w:sz w:val="24"/>
          <w:szCs w:val="24"/>
        </w:rPr>
        <w:t>3</w:t>
      </w:r>
      <w:r w:rsidR="00A95A36" w:rsidRPr="00F608C5">
        <w:rPr>
          <w:sz w:val="24"/>
          <w:szCs w:val="24"/>
        </w:rPr>
        <w:t xml:space="preserve">º </w:t>
      </w:r>
      <w:r w:rsidR="00CE4D6A" w:rsidRPr="00F608C5">
        <w:rPr>
          <w:sz w:val="24"/>
          <w:szCs w:val="24"/>
        </w:rPr>
        <w:t>de seu estatuto social</w:t>
      </w:r>
      <w:r w:rsidR="00A95A36" w:rsidRPr="00F608C5">
        <w:rPr>
          <w:sz w:val="24"/>
          <w:szCs w:val="24"/>
        </w:rPr>
        <w:t>:</w:t>
      </w:r>
      <w:r w:rsidR="00D90F1A" w:rsidRPr="00F608C5">
        <w:rPr>
          <w:sz w:val="24"/>
          <w:szCs w:val="24"/>
        </w:rPr>
        <w:t xml:space="preserve"> </w:t>
      </w:r>
      <w:r w:rsidR="00A95A36" w:rsidRPr="00F608C5">
        <w:rPr>
          <w:sz w:val="24"/>
          <w:szCs w:val="24"/>
        </w:rPr>
        <w:t xml:space="preserve">(i) </w:t>
      </w:r>
      <w:r w:rsidR="00D90F1A" w:rsidRPr="00F608C5">
        <w:rPr>
          <w:sz w:val="24"/>
          <w:szCs w:val="24"/>
        </w:rPr>
        <w:t xml:space="preserve">industrialização, beneficiamento e o processamento de cereais, sementes e frutos oleaginosos, sua comercialização, exportação e importação; (ii) a produção, comercialização, importação e exportação de insumos agropecuários, tais como, defensivos, </w:t>
      </w:r>
      <w:r w:rsidR="009A4923" w:rsidRPr="00F608C5">
        <w:rPr>
          <w:sz w:val="24"/>
          <w:szCs w:val="24"/>
        </w:rPr>
        <w:t>fertilizantes</w:t>
      </w:r>
      <w:r w:rsidR="00D90F1A" w:rsidRPr="00F608C5">
        <w:rPr>
          <w:sz w:val="24"/>
          <w:szCs w:val="24"/>
        </w:rPr>
        <w:t>, corretivos, sementes e rações, incluindo a mistura de grânulos; (iii) a pesquisa, produção e comercialização de sementes, bem como o beneficiamento compreendendo a secagem, classificação e embalagem; (</w:t>
      </w:r>
      <w:r w:rsidR="002245B5" w:rsidRPr="00F608C5">
        <w:rPr>
          <w:sz w:val="24"/>
          <w:szCs w:val="24"/>
        </w:rPr>
        <w:t>iv</w:t>
      </w:r>
      <w:r w:rsidR="00D90F1A" w:rsidRPr="00F608C5">
        <w:rPr>
          <w:sz w:val="24"/>
          <w:szCs w:val="24"/>
        </w:rPr>
        <w:t>) representações comerciais; (v) transporte de mercadorias; (</w:t>
      </w:r>
      <w:r w:rsidR="002245B5" w:rsidRPr="00F608C5">
        <w:rPr>
          <w:sz w:val="24"/>
          <w:szCs w:val="24"/>
        </w:rPr>
        <w:t>vi</w:t>
      </w:r>
      <w:r w:rsidR="00D90F1A" w:rsidRPr="00F608C5">
        <w:rPr>
          <w:sz w:val="24"/>
          <w:szCs w:val="24"/>
        </w:rPr>
        <w:t>) exercício da atividade de operador portuário; e (</w:t>
      </w:r>
      <w:r w:rsidR="002245B5" w:rsidRPr="00F608C5">
        <w:rPr>
          <w:sz w:val="24"/>
          <w:szCs w:val="24"/>
        </w:rPr>
        <w:t>vii</w:t>
      </w:r>
      <w:r w:rsidR="00D90F1A" w:rsidRPr="00F608C5">
        <w:rPr>
          <w:sz w:val="24"/>
          <w:szCs w:val="24"/>
        </w:rPr>
        <w:t>) participação no capital de outras sociedades na qualidade de sócia ou acionista</w:t>
      </w:r>
      <w:r w:rsidR="00B96808" w:rsidRPr="00F608C5">
        <w:rPr>
          <w:sz w:val="24"/>
          <w:szCs w:val="24"/>
        </w:rPr>
        <w:t>, entre outras atividades</w:t>
      </w:r>
      <w:r w:rsidR="005156E6" w:rsidRPr="00F608C5">
        <w:rPr>
          <w:sz w:val="24"/>
          <w:szCs w:val="24"/>
        </w:rPr>
        <w:t>.</w:t>
      </w:r>
    </w:p>
    <w:p w:rsidR="001F4407" w:rsidRPr="00F608C5" w:rsidRDefault="001F4407" w:rsidP="00BF7883">
      <w:pPr>
        <w:spacing w:after="0" w:line="312" w:lineRule="auto"/>
        <w:contextualSpacing/>
        <w:rPr>
          <w:sz w:val="24"/>
          <w:szCs w:val="24"/>
        </w:rPr>
      </w:pPr>
    </w:p>
    <w:p w:rsidR="001F4407" w:rsidRPr="00F608C5" w:rsidRDefault="001F4407" w:rsidP="00BF7883">
      <w:pPr>
        <w:spacing w:after="0" w:line="312" w:lineRule="auto"/>
        <w:contextualSpacing/>
        <w:rPr>
          <w:b/>
          <w:sz w:val="24"/>
          <w:szCs w:val="24"/>
        </w:rPr>
      </w:pPr>
      <w:r w:rsidRPr="00F608C5">
        <w:rPr>
          <w:b/>
          <w:sz w:val="24"/>
          <w:szCs w:val="24"/>
        </w:rPr>
        <w:t>3.2. Número da Emissão</w:t>
      </w:r>
    </w:p>
    <w:p w:rsidR="001F4407" w:rsidRPr="00F608C5" w:rsidRDefault="001F4407" w:rsidP="00BF7883">
      <w:pPr>
        <w:spacing w:after="0" w:line="312" w:lineRule="auto"/>
        <w:contextualSpacing/>
        <w:rPr>
          <w:sz w:val="24"/>
          <w:szCs w:val="24"/>
        </w:rPr>
      </w:pPr>
    </w:p>
    <w:p w:rsidR="001F4407" w:rsidRPr="00F608C5" w:rsidRDefault="001F4407" w:rsidP="00BF7883">
      <w:pPr>
        <w:spacing w:after="0" w:line="312" w:lineRule="auto"/>
        <w:contextualSpacing/>
        <w:rPr>
          <w:sz w:val="24"/>
          <w:szCs w:val="24"/>
        </w:rPr>
      </w:pPr>
      <w:r w:rsidRPr="00F608C5">
        <w:rPr>
          <w:sz w:val="24"/>
          <w:szCs w:val="24"/>
        </w:rPr>
        <w:t xml:space="preserve">3.2.1. A presente Emissão constitui a </w:t>
      </w:r>
      <w:r w:rsidR="00754B02" w:rsidRPr="0098036C">
        <w:rPr>
          <w:sz w:val="24"/>
          <w:szCs w:val="24"/>
        </w:rPr>
        <w:t>1</w:t>
      </w:r>
      <w:r w:rsidR="005156E6" w:rsidRPr="0098036C">
        <w:rPr>
          <w:sz w:val="24"/>
          <w:szCs w:val="24"/>
        </w:rPr>
        <w:t>ª</w:t>
      </w:r>
      <w:r w:rsidRPr="0098036C">
        <w:rPr>
          <w:sz w:val="24"/>
          <w:szCs w:val="24"/>
        </w:rPr>
        <w:t xml:space="preserve"> </w:t>
      </w:r>
      <w:r w:rsidR="00754B02" w:rsidRPr="0098036C">
        <w:rPr>
          <w:sz w:val="24"/>
          <w:szCs w:val="24"/>
        </w:rPr>
        <w:t>(primeira)</w:t>
      </w:r>
      <w:r w:rsidR="00754B02" w:rsidRPr="00F608C5">
        <w:rPr>
          <w:sz w:val="24"/>
          <w:szCs w:val="24"/>
        </w:rPr>
        <w:t xml:space="preserve"> </w:t>
      </w:r>
      <w:r w:rsidRPr="00F608C5">
        <w:rPr>
          <w:sz w:val="24"/>
          <w:szCs w:val="24"/>
        </w:rPr>
        <w:t>emissão de debêntures da Emissora</w:t>
      </w:r>
      <w:r w:rsidR="004747B0" w:rsidRPr="00F608C5">
        <w:rPr>
          <w:sz w:val="24"/>
          <w:szCs w:val="24"/>
        </w:rPr>
        <w:t>.</w:t>
      </w:r>
    </w:p>
    <w:p w:rsidR="001F4407" w:rsidRPr="00F608C5" w:rsidRDefault="001F4407" w:rsidP="00BF7883">
      <w:pPr>
        <w:spacing w:after="0" w:line="312" w:lineRule="auto"/>
        <w:contextualSpacing/>
        <w:rPr>
          <w:sz w:val="24"/>
          <w:szCs w:val="24"/>
        </w:rPr>
      </w:pPr>
    </w:p>
    <w:p w:rsidR="001F4407" w:rsidRPr="00F608C5" w:rsidRDefault="001F4407" w:rsidP="00BF7883">
      <w:pPr>
        <w:spacing w:after="0" w:line="312" w:lineRule="auto"/>
        <w:contextualSpacing/>
        <w:rPr>
          <w:b/>
          <w:sz w:val="24"/>
          <w:szCs w:val="24"/>
        </w:rPr>
      </w:pPr>
      <w:r w:rsidRPr="00F608C5">
        <w:rPr>
          <w:b/>
          <w:sz w:val="24"/>
          <w:szCs w:val="24"/>
        </w:rPr>
        <w:t>3.3. Valor Total da Emissão</w:t>
      </w:r>
    </w:p>
    <w:p w:rsidR="006A2E40" w:rsidRPr="00F608C5" w:rsidRDefault="006A2E40" w:rsidP="00BF7883">
      <w:pPr>
        <w:spacing w:after="0" w:line="312" w:lineRule="auto"/>
        <w:contextualSpacing/>
        <w:rPr>
          <w:sz w:val="24"/>
          <w:szCs w:val="24"/>
        </w:rPr>
      </w:pPr>
    </w:p>
    <w:p w:rsidR="004747B0" w:rsidRPr="00F608C5" w:rsidRDefault="004747B0" w:rsidP="00BF7883">
      <w:pPr>
        <w:spacing w:after="0" w:line="312" w:lineRule="auto"/>
        <w:contextualSpacing/>
        <w:rPr>
          <w:sz w:val="24"/>
          <w:szCs w:val="24"/>
        </w:rPr>
      </w:pPr>
      <w:r w:rsidRPr="00F608C5">
        <w:rPr>
          <w:sz w:val="24"/>
          <w:szCs w:val="24"/>
        </w:rPr>
        <w:t xml:space="preserve">3.3.1. O valor total da Emissão será de R$ </w:t>
      </w:r>
      <w:r w:rsidR="006F5973" w:rsidRPr="00F608C5">
        <w:rPr>
          <w:sz w:val="24"/>
          <w:szCs w:val="24"/>
        </w:rPr>
        <w:t>50</w:t>
      </w:r>
      <w:r w:rsidRPr="00F608C5">
        <w:rPr>
          <w:sz w:val="24"/>
          <w:szCs w:val="24"/>
        </w:rPr>
        <w:t>.000.000,00 (</w:t>
      </w:r>
      <w:r w:rsidR="006F5973" w:rsidRPr="00F608C5">
        <w:rPr>
          <w:sz w:val="24"/>
          <w:szCs w:val="24"/>
        </w:rPr>
        <w:t xml:space="preserve">cinquenta </w:t>
      </w:r>
      <w:r w:rsidR="00CE4D6A" w:rsidRPr="00F608C5">
        <w:rPr>
          <w:sz w:val="24"/>
          <w:szCs w:val="24"/>
        </w:rPr>
        <w:t>milhões de reais</w:t>
      </w:r>
      <w:r w:rsidRPr="00F608C5">
        <w:rPr>
          <w:sz w:val="24"/>
          <w:szCs w:val="24"/>
        </w:rPr>
        <w:t>), na Data de Emissão (conforme abaixo definido)</w:t>
      </w:r>
      <w:r w:rsidR="006F5973" w:rsidRPr="00F608C5">
        <w:rPr>
          <w:sz w:val="24"/>
          <w:szCs w:val="24"/>
        </w:rPr>
        <w:t xml:space="preserve"> </w:t>
      </w:r>
      <w:r w:rsidR="009B62BE" w:rsidRPr="00F608C5">
        <w:rPr>
          <w:sz w:val="24"/>
          <w:szCs w:val="24"/>
        </w:rPr>
        <w:t>(“</w:t>
      </w:r>
      <w:r w:rsidR="009B62BE" w:rsidRPr="00F608C5">
        <w:rPr>
          <w:sz w:val="24"/>
          <w:szCs w:val="24"/>
          <w:u w:val="single"/>
        </w:rPr>
        <w:t>Valor Total da Emissão</w:t>
      </w:r>
      <w:r w:rsidR="009B62BE" w:rsidRPr="00F608C5">
        <w:rPr>
          <w:sz w:val="24"/>
          <w:szCs w:val="24"/>
        </w:rPr>
        <w:t>”)</w:t>
      </w:r>
      <w:r w:rsidRPr="00F608C5">
        <w:rPr>
          <w:sz w:val="24"/>
          <w:szCs w:val="24"/>
        </w:rPr>
        <w:t xml:space="preserve">. </w:t>
      </w:r>
    </w:p>
    <w:p w:rsidR="006A2E40" w:rsidRPr="00F608C5" w:rsidRDefault="006A2E40" w:rsidP="00BF7883">
      <w:pPr>
        <w:spacing w:after="0" w:line="312" w:lineRule="auto"/>
        <w:contextualSpacing/>
        <w:rPr>
          <w:sz w:val="24"/>
          <w:szCs w:val="24"/>
        </w:rPr>
      </w:pPr>
    </w:p>
    <w:p w:rsidR="001F4407" w:rsidRPr="00F608C5" w:rsidRDefault="001F4407" w:rsidP="00BF7883">
      <w:pPr>
        <w:keepNext/>
        <w:keepLines/>
        <w:spacing w:after="0" w:line="312" w:lineRule="auto"/>
        <w:contextualSpacing/>
        <w:rPr>
          <w:b/>
          <w:sz w:val="24"/>
          <w:szCs w:val="24"/>
        </w:rPr>
      </w:pPr>
      <w:r w:rsidRPr="00F608C5">
        <w:rPr>
          <w:b/>
          <w:sz w:val="24"/>
          <w:szCs w:val="24"/>
        </w:rPr>
        <w:t>3.4. Número de Séries</w:t>
      </w:r>
    </w:p>
    <w:p w:rsidR="006A2E40" w:rsidRPr="00F608C5" w:rsidRDefault="006A2E40" w:rsidP="00BF7883">
      <w:pPr>
        <w:keepNext/>
        <w:keepLines/>
        <w:spacing w:after="0" w:line="312" w:lineRule="auto"/>
        <w:contextualSpacing/>
        <w:rPr>
          <w:sz w:val="24"/>
          <w:szCs w:val="24"/>
        </w:rPr>
      </w:pPr>
    </w:p>
    <w:p w:rsidR="006B0E0E" w:rsidRPr="00F608C5" w:rsidRDefault="001F4407" w:rsidP="00BF7883">
      <w:pPr>
        <w:keepNext/>
        <w:keepLines/>
        <w:spacing w:after="0" w:line="312" w:lineRule="auto"/>
        <w:contextualSpacing/>
        <w:rPr>
          <w:sz w:val="24"/>
          <w:szCs w:val="24"/>
        </w:rPr>
      </w:pPr>
      <w:r w:rsidRPr="00F608C5">
        <w:rPr>
          <w:sz w:val="24"/>
          <w:szCs w:val="24"/>
        </w:rPr>
        <w:t>3.4.1.</w:t>
      </w:r>
      <w:r w:rsidR="006B0E0E" w:rsidRPr="00F608C5">
        <w:rPr>
          <w:sz w:val="24"/>
          <w:szCs w:val="24"/>
        </w:rPr>
        <w:t xml:space="preserve"> A Emissão será realizada em </w:t>
      </w:r>
      <w:r w:rsidR="006F5973" w:rsidRPr="00F608C5">
        <w:rPr>
          <w:sz w:val="24"/>
          <w:szCs w:val="24"/>
        </w:rPr>
        <w:t>série única</w:t>
      </w:r>
      <w:r w:rsidR="006B0E0E" w:rsidRPr="00F608C5">
        <w:rPr>
          <w:sz w:val="24"/>
          <w:szCs w:val="24"/>
        </w:rPr>
        <w:t xml:space="preserve">. </w:t>
      </w:r>
    </w:p>
    <w:p w:rsidR="001118BF" w:rsidRPr="00F608C5" w:rsidRDefault="001118BF" w:rsidP="00BF7883">
      <w:pPr>
        <w:spacing w:after="0" w:line="312" w:lineRule="auto"/>
        <w:contextualSpacing/>
        <w:rPr>
          <w:b/>
          <w:sz w:val="24"/>
          <w:szCs w:val="24"/>
        </w:rPr>
      </w:pPr>
    </w:p>
    <w:p w:rsidR="001F4407" w:rsidRPr="00F608C5" w:rsidRDefault="001F4407" w:rsidP="00BF7883">
      <w:pPr>
        <w:widowControl w:val="0"/>
        <w:spacing w:after="0" w:line="312" w:lineRule="auto"/>
        <w:contextualSpacing/>
        <w:rPr>
          <w:b/>
          <w:sz w:val="24"/>
          <w:szCs w:val="24"/>
        </w:rPr>
      </w:pPr>
      <w:r w:rsidRPr="00F608C5">
        <w:rPr>
          <w:b/>
          <w:sz w:val="24"/>
          <w:szCs w:val="24"/>
        </w:rPr>
        <w:t>3.</w:t>
      </w:r>
      <w:r w:rsidR="00B70E11" w:rsidRPr="00F608C5">
        <w:rPr>
          <w:b/>
          <w:sz w:val="24"/>
          <w:szCs w:val="24"/>
        </w:rPr>
        <w:t>5</w:t>
      </w:r>
      <w:r w:rsidRPr="00F608C5">
        <w:rPr>
          <w:b/>
          <w:sz w:val="24"/>
          <w:szCs w:val="24"/>
        </w:rPr>
        <w:t xml:space="preserve">. </w:t>
      </w:r>
      <w:r w:rsidR="00723514" w:rsidRPr="00F608C5">
        <w:rPr>
          <w:b/>
          <w:sz w:val="24"/>
          <w:szCs w:val="24"/>
        </w:rPr>
        <w:t>Destinação de Recursos</w:t>
      </w:r>
    </w:p>
    <w:p w:rsidR="009B62BE" w:rsidRPr="00F608C5" w:rsidRDefault="009B62BE" w:rsidP="00BF7883">
      <w:pPr>
        <w:widowControl w:val="0"/>
        <w:spacing w:after="0" w:line="312" w:lineRule="auto"/>
        <w:contextualSpacing/>
        <w:rPr>
          <w:sz w:val="24"/>
          <w:szCs w:val="24"/>
        </w:rPr>
      </w:pPr>
    </w:p>
    <w:p w:rsidR="00AF19E8" w:rsidRPr="00F608C5" w:rsidRDefault="009B62BE" w:rsidP="00BF7883">
      <w:pPr>
        <w:widowControl w:val="0"/>
        <w:spacing w:after="0" w:line="312" w:lineRule="auto"/>
        <w:contextualSpacing/>
        <w:rPr>
          <w:b/>
          <w:sz w:val="24"/>
          <w:szCs w:val="24"/>
        </w:rPr>
      </w:pPr>
      <w:r w:rsidRPr="00F608C5">
        <w:rPr>
          <w:sz w:val="24"/>
          <w:szCs w:val="24"/>
        </w:rPr>
        <w:t>3.</w:t>
      </w:r>
      <w:r w:rsidR="00B70E11" w:rsidRPr="00F608C5">
        <w:rPr>
          <w:sz w:val="24"/>
          <w:szCs w:val="24"/>
        </w:rPr>
        <w:t>5</w:t>
      </w:r>
      <w:r w:rsidRPr="00F608C5">
        <w:rPr>
          <w:sz w:val="24"/>
          <w:szCs w:val="24"/>
        </w:rPr>
        <w:t>.</w:t>
      </w:r>
      <w:r w:rsidR="00B70E11" w:rsidRPr="00F608C5">
        <w:rPr>
          <w:sz w:val="24"/>
          <w:szCs w:val="24"/>
        </w:rPr>
        <w:t>1</w:t>
      </w:r>
      <w:r w:rsidRPr="00F608C5">
        <w:rPr>
          <w:sz w:val="24"/>
          <w:szCs w:val="24"/>
        </w:rPr>
        <w:t xml:space="preserve">. </w:t>
      </w:r>
      <w:r w:rsidR="00B70E11" w:rsidRPr="00F608C5">
        <w:rPr>
          <w:sz w:val="24"/>
          <w:szCs w:val="24"/>
        </w:rPr>
        <w:t>O</w:t>
      </w:r>
      <w:r w:rsidRPr="00F608C5">
        <w:rPr>
          <w:sz w:val="24"/>
          <w:szCs w:val="24"/>
        </w:rPr>
        <w:t xml:space="preserve">s recursos líquidos obtidos pela Emissora por meio da emissão serão destinados exclusivamente à compra de </w:t>
      </w:r>
      <w:r w:rsidR="006442A1" w:rsidRPr="00F608C5">
        <w:rPr>
          <w:sz w:val="24"/>
          <w:szCs w:val="24"/>
        </w:rPr>
        <w:t xml:space="preserve">soja </w:t>
      </w:r>
      <w:r w:rsidR="00754B02" w:rsidRPr="00F608C5">
        <w:rPr>
          <w:sz w:val="24"/>
          <w:szCs w:val="24"/>
        </w:rPr>
        <w:t>em grãos</w:t>
      </w:r>
      <w:r w:rsidR="00B83E0F" w:rsidRPr="00F608C5">
        <w:rPr>
          <w:sz w:val="24"/>
          <w:szCs w:val="24"/>
        </w:rPr>
        <w:t>, milho em grãos e girassol em grãos</w:t>
      </w:r>
      <w:r w:rsidRPr="00F608C5">
        <w:rPr>
          <w:sz w:val="24"/>
          <w:szCs w:val="24"/>
        </w:rPr>
        <w:t xml:space="preserve"> </w:t>
      </w:r>
      <w:r w:rsidR="00EE3D34" w:rsidRPr="00F608C5">
        <w:rPr>
          <w:sz w:val="24"/>
          <w:szCs w:val="24"/>
        </w:rPr>
        <w:t>(“</w:t>
      </w:r>
      <w:r w:rsidR="00EE3D34" w:rsidRPr="00F608C5">
        <w:rPr>
          <w:sz w:val="24"/>
          <w:szCs w:val="24"/>
          <w:u w:val="single"/>
        </w:rPr>
        <w:t>Produto</w:t>
      </w:r>
      <w:r w:rsidR="00EE3D34" w:rsidRPr="00F608C5">
        <w:rPr>
          <w:sz w:val="24"/>
          <w:szCs w:val="24"/>
        </w:rPr>
        <w:t xml:space="preserve">”) </w:t>
      </w:r>
      <w:r w:rsidRPr="00F608C5">
        <w:rPr>
          <w:sz w:val="24"/>
          <w:szCs w:val="24"/>
        </w:rPr>
        <w:t>diretamente dos produtores rurais e/ou cooperativas rurais</w:t>
      </w:r>
      <w:r w:rsidR="002C4E80" w:rsidRPr="00F608C5">
        <w:rPr>
          <w:sz w:val="24"/>
          <w:szCs w:val="24"/>
        </w:rPr>
        <w:t xml:space="preserve"> nacionais</w:t>
      </w:r>
      <w:r w:rsidR="00D42378" w:rsidRPr="00F608C5">
        <w:rPr>
          <w:sz w:val="24"/>
          <w:szCs w:val="24"/>
        </w:rPr>
        <w:t xml:space="preserve"> (“</w:t>
      </w:r>
      <w:r w:rsidR="00D42378" w:rsidRPr="00F608C5">
        <w:rPr>
          <w:sz w:val="24"/>
          <w:szCs w:val="24"/>
          <w:u w:val="single"/>
        </w:rPr>
        <w:t>Produtores Rurais</w:t>
      </w:r>
      <w:r w:rsidR="00D42378" w:rsidRPr="00F608C5">
        <w:rPr>
          <w:sz w:val="24"/>
          <w:szCs w:val="24"/>
        </w:rPr>
        <w:t>”)</w:t>
      </w:r>
      <w:r w:rsidRPr="00F608C5">
        <w:rPr>
          <w:sz w:val="24"/>
          <w:szCs w:val="24"/>
        </w:rPr>
        <w:t xml:space="preserve"> indicados na tabela constante do Anexo I desta Escritura, de tal forma que a Emissora possa cumprir seu objeto social.</w:t>
      </w:r>
    </w:p>
    <w:p w:rsidR="009B62BE" w:rsidRPr="00F608C5" w:rsidRDefault="009B62BE" w:rsidP="00BF7883">
      <w:pPr>
        <w:widowControl w:val="0"/>
        <w:spacing w:after="0" w:line="312" w:lineRule="auto"/>
        <w:contextualSpacing/>
        <w:rPr>
          <w:sz w:val="24"/>
          <w:szCs w:val="24"/>
        </w:rPr>
      </w:pPr>
    </w:p>
    <w:p w:rsidR="00AF19E8" w:rsidRPr="00F608C5" w:rsidRDefault="009B62BE" w:rsidP="00BF7883">
      <w:pPr>
        <w:widowControl w:val="0"/>
        <w:spacing w:after="0" w:line="312" w:lineRule="auto"/>
        <w:contextualSpacing/>
        <w:rPr>
          <w:sz w:val="24"/>
          <w:szCs w:val="24"/>
        </w:rPr>
      </w:pPr>
      <w:r w:rsidRPr="00F608C5">
        <w:rPr>
          <w:sz w:val="24"/>
          <w:szCs w:val="24"/>
        </w:rPr>
        <w:lastRenderedPageBreak/>
        <w:t>3.</w:t>
      </w:r>
      <w:r w:rsidR="00B70E11" w:rsidRPr="00F608C5">
        <w:rPr>
          <w:sz w:val="24"/>
          <w:szCs w:val="24"/>
        </w:rPr>
        <w:t>5</w:t>
      </w:r>
      <w:r w:rsidRPr="00F608C5">
        <w:rPr>
          <w:sz w:val="24"/>
          <w:szCs w:val="24"/>
        </w:rPr>
        <w:t>.</w:t>
      </w:r>
      <w:r w:rsidR="00B70E11" w:rsidRPr="00F608C5">
        <w:rPr>
          <w:sz w:val="24"/>
          <w:szCs w:val="24"/>
        </w:rPr>
        <w:t>2</w:t>
      </w:r>
      <w:r w:rsidRPr="00F608C5">
        <w:rPr>
          <w:sz w:val="24"/>
          <w:szCs w:val="24"/>
        </w:rPr>
        <w:t xml:space="preserve">. A Emissora deverá alocar, na forma disposta na cláusula acima, a totalidade dos recursos </w:t>
      </w:r>
      <w:r w:rsidR="00782ECF" w:rsidRPr="00F608C5">
        <w:rPr>
          <w:sz w:val="24"/>
          <w:szCs w:val="24"/>
        </w:rPr>
        <w:t xml:space="preserve">líquidos </w:t>
      </w:r>
      <w:r w:rsidRPr="00F608C5">
        <w:rPr>
          <w:sz w:val="24"/>
          <w:szCs w:val="24"/>
        </w:rPr>
        <w:t>obtidos por meio da integralização das</w:t>
      </w:r>
      <w:r w:rsidR="006442A1" w:rsidRPr="00F608C5">
        <w:rPr>
          <w:sz w:val="24"/>
          <w:szCs w:val="24"/>
        </w:rPr>
        <w:t xml:space="preserve"> </w:t>
      </w:r>
      <w:r w:rsidRPr="00F608C5">
        <w:rPr>
          <w:sz w:val="24"/>
          <w:szCs w:val="24"/>
        </w:rPr>
        <w:t>Debêntures</w:t>
      </w:r>
      <w:r w:rsidR="00385904" w:rsidRPr="00F608C5">
        <w:rPr>
          <w:sz w:val="24"/>
          <w:szCs w:val="24"/>
        </w:rPr>
        <w:t xml:space="preserve"> </w:t>
      </w:r>
      <w:r w:rsidR="00AF19E8" w:rsidRPr="00F608C5">
        <w:rPr>
          <w:sz w:val="24"/>
          <w:szCs w:val="24"/>
        </w:rPr>
        <w:t xml:space="preserve">até </w:t>
      </w:r>
      <w:r w:rsidR="0006765D" w:rsidRPr="00F608C5">
        <w:rPr>
          <w:sz w:val="24"/>
          <w:szCs w:val="24"/>
        </w:rPr>
        <w:t>a</w:t>
      </w:r>
      <w:r w:rsidR="00AF19E8" w:rsidRPr="00F608C5">
        <w:rPr>
          <w:sz w:val="24"/>
          <w:szCs w:val="24"/>
        </w:rPr>
        <w:t xml:space="preserve"> </w:t>
      </w:r>
      <w:r w:rsidR="0006765D" w:rsidRPr="00F608C5">
        <w:rPr>
          <w:sz w:val="24"/>
          <w:szCs w:val="24"/>
        </w:rPr>
        <w:t>Data de Vencimento</w:t>
      </w:r>
      <w:r w:rsidR="006442A1" w:rsidRPr="00F608C5">
        <w:rPr>
          <w:sz w:val="24"/>
          <w:szCs w:val="24"/>
        </w:rPr>
        <w:t xml:space="preserve">. </w:t>
      </w:r>
    </w:p>
    <w:p w:rsidR="009B62BE" w:rsidRPr="00F608C5" w:rsidRDefault="009B62BE" w:rsidP="00BF7883">
      <w:pPr>
        <w:widowControl w:val="0"/>
        <w:spacing w:after="0" w:line="312" w:lineRule="auto"/>
        <w:contextualSpacing/>
        <w:rPr>
          <w:sz w:val="24"/>
          <w:szCs w:val="24"/>
        </w:rPr>
      </w:pPr>
    </w:p>
    <w:p w:rsidR="009B62BE" w:rsidRPr="00F608C5" w:rsidRDefault="009B7AA7" w:rsidP="00BF7883">
      <w:pPr>
        <w:widowControl w:val="0"/>
        <w:spacing w:after="0" w:line="312" w:lineRule="auto"/>
        <w:contextualSpacing/>
        <w:rPr>
          <w:b/>
          <w:sz w:val="24"/>
          <w:szCs w:val="24"/>
        </w:rPr>
      </w:pPr>
      <w:r w:rsidRPr="00F608C5">
        <w:rPr>
          <w:sz w:val="24"/>
          <w:szCs w:val="24"/>
        </w:rPr>
        <w:t>3.5.3. Tendo em vista que a presente Emissão faz parte de uma operação estruturada de emissão dos CRA (conforme abaixo definido), para</w:t>
      </w:r>
      <w:r w:rsidR="00782ECF" w:rsidRPr="00F608C5">
        <w:rPr>
          <w:sz w:val="24"/>
          <w:szCs w:val="24"/>
        </w:rPr>
        <w:t xml:space="preserve"> </w:t>
      </w:r>
      <w:r w:rsidR="00A504A7" w:rsidRPr="00F608C5">
        <w:rPr>
          <w:sz w:val="24"/>
          <w:szCs w:val="24"/>
        </w:rPr>
        <w:t xml:space="preserve">fins de verificação do disposto acima, </w:t>
      </w:r>
      <w:r w:rsidRPr="00F608C5">
        <w:rPr>
          <w:sz w:val="24"/>
          <w:szCs w:val="24"/>
        </w:rPr>
        <w:t xml:space="preserve">a Emissora neste ato se obriga a enviar à </w:t>
      </w:r>
      <w:r w:rsidRPr="00F608C5">
        <w:rPr>
          <w:b/>
          <w:bCs/>
          <w:sz w:val="24"/>
          <w:szCs w:val="24"/>
        </w:rPr>
        <w:t>OLIVEIRA TRUST DISTRIBUIDORA DE TÍTULOS E VALORES MOBILIÁRIOS S.A.</w:t>
      </w:r>
      <w:r w:rsidRPr="00F608C5">
        <w:rPr>
          <w:bCs/>
          <w:sz w:val="24"/>
          <w:szCs w:val="24"/>
        </w:rPr>
        <w:t xml:space="preserve">, instituição financeira com </w:t>
      </w:r>
      <w:r w:rsidR="006B0E90" w:rsidRPr="00F608C5">
        <w:rPr>
          <w:bCs/>
          <w:sz w:val="24"/>
          <w:szCs w:val="24"/>
        </w:rPr>
        <w:t xml:space="preserve">filial </w:t>
      </w:r>
      <w:r w:rsidRPr="00F608C5">
        <w:rPr>
          <w:bCs/>
          <w:sz w:val="24"/>
          <w:szCs w:val="24"/>
        </w:rPr>
        <w:t xml:space="preserve">na cidade do </w:t>
      </w:r>
      <w:r w:rsidR="006B0E90" w:rsidRPr="00F608C5">
        <w:rPr>
          <w:bCs/>
          <w:sz w:val="24"/>
          <w:szCs w:val="24"/>
        </w:rPr>
        <w:t>São Paulo</w:t>
      </w:r>
      <w:r w:rsidRPr="00F608C5">
        <w:rPr>
          <w:bCs/>
          <w:sz w:val="24"/>
          <w:szCs w:val="24"/>
        </w:rPr>
        <w:t xml:space="preserve">, estado do </w:t>
      </w:r>
      <w:r w:rsidR="006B0E90" w:rsidRPr="00F608C5">
        <w:rPr>
          <w:bCs/>
          <w:sz w:val="24"/>
          <w:szCs w:val="24"/>
        </w:rPr>
        <w:t>São Paulo</w:t>
      </w:r>
      <w:r w:rsidRPr="00F608C5">
        <w:rPr>
          <w:bCs/>
          <w:sz w:val="24"/>
          <w:szCs w:val="24"/>
        </w:rPr>
        <w:t xml:space="preserve">, na </w:t>
      </w:r>
      <w:r w:rsidR="006B0E90" w:rsidRPr="00F608C5">
        <w:rPr>
          <w:bCs/>
          <w:sz w:val="24"/>
          <w:szCs w:val="24"/>
        </w:rPr>
        <w:t>Rua Joaquim Floriano</w:t>
      </w:r>
      <w:r w:rsidRPr="00F608C5">
        <w:rPr>
          <w:bCs/>
          <w:sz w:val="24"/>
          <w:szCs w:val="24"/>
        </w:rPr>
        <w:t xml:space="preserve">, nº </w:t>
      </w:r>
      <w:r w:rsidR="006B0E90" w:rsidRPr="00F608C5">
        <w:rPr>
          <w:bCs/>
          <w:sz w:val="24"/>
          <w:szCs w:val="24"/>
        </w:rPr>
        <w:t>1.052</w:t>
      </w:r>
      <w:r w:rsidRPr="00F608C5">
        <w:rPr>
          <w:bCs/>
          <w:sz w:val="24"/>
          <w:szCs w:val="24"/>
        </w:rPr>
        <w:t xml:space="preserve">, </w:t>
      </w:r>
      <w:r w:rsidR="006B0E90" w:rsidRPr="00F608C5">
        <w:rPr>
          <w:bCs/>
          <w:sz w:val="24"/>
          <w:szCs w:val="24"/>
        </w:rPr>
        <w:t>13º Andar</w:t>
      </w:r>
      <w:r w:rsidRPr="00F608C5">
        <w:rPr>
          <w:bCs/>
          <w:sz w:val="24"/>
          <w:szCs w:val="24"/>
        </w:rPr>
        <w:t xml:space="preserve">, Sala </w:t>
      </w:r>
      <w:r w:rsidR="006B0E90" w:rsidRPr="00F608C5">
        <w:rPr>
          <w:bCs/>
          <w:sz w:val="24"/>
          <w:szCs w:val="24"/>
        </w:rPr>
        <w:t>132</w:t>
      </w:r>
      <w:r w:rsidRPr="00F608C5">
        <w:rPr>
          <w:bCs/>
          <w:sz w:val="24"/>
          <w:szCs w:val="24"/>
        </w:rPr>
        <w:t xml:space="preserve">, </w:t>
      </w:r>
      <w:r w:rsidR="006B0E90" w:rsidRPr="00F608C5">
        <w:rPr>
          <w:bCs/>
          <w:sz w:val="24"/>
          <w:szCs w:val="24"/>
        </w:rPr>
        <w:t>Itaim Bibi</w:t>
      </w:r>
      <w:r w:rsidRPr="00F608C5">
        <w:rPr>
          <w:bCs/>
          <w:sz w:val="24"/>
          <w:szCs w:val="24"/>
        </w:rPr>
        <w:t xml:space="preserve">, CEP </w:t>
      </w:r>
      <w:r w:rsidR="006B0E90" w:rsidRPr="00F608C5">
        <w:rPr>
          <w:bCs/>
          <w:sz w:val="24"/>
          <w:szCs w:val="24"/>
        </w:rPr>
        <w:t>04534-004</w:t>
      </w:r>
      <w:r w:rsidRPr="00F608C5">
        <w:rPr>
          <w:bCs/>
          <w:sz w:val="24"/>
          <w:szCs w:val="24"/>
        </w:rPr>
        <w:t xml:space="preserve">, inscrita no CNPJ/MF sob o nº </w:t>
      </w:r>
      <w:r w:rsidR="006B0E90" w:rsidRPr="00F608C5">
        <w:rPr>
          <w:bCs/>
          <w:sz w:val="24"/>
          <w:szCs w:val="24"/>
        </w:rPr>
        <w:t>36.113.876/0004-34</w:t>
      </w:r>
      <w:r w:rsidRPr="00F608C5">
        <w:rPr>
          <w:bCs/>
          <w:sz w:val="24"/>
          <w:szCs w:val="24"/>
        </w:rPr>
        <w:t>, na qualidade de agente fiduciário dos CRA (conforme abaixo definido) (“</w:t>
      </w:r>
      <w:r w:rsidRPr="00F608C5">
        <w:rPr>
          <w:bCs/>
          <w:sz w:val="24"/>
          <w:szCs w:val="24"/>
          <w:u w:val="single"/>
        </w:rPr>
        <w:t>Agente Fiduciário dos CRA</w:t>
      </w:r>
      <w:r w:rsidRPr="00F608C5">
        <w:rPr>
          <w:bCs/>
          <w:sz w:val="24"/>
          <w:szCs w:val="24"/>
        </w:rPr>
        <w:t>”), com cópia ao Debenturista</w:t>
      </w:r>
      <w:r w:rsidRPr="00F608C5">
        <w:rPr>
          <w:sz w:val="24"/>
          <w:szCs w:val="24"/>
        </w:rPr>
        <w:t xml:space="preserve">, trimestralmente, a partir de </w:t>
      </w:r>
      <w:r w:rsidR="00E625AC" w:rsidRPr="00F608C5">
        <w:rPr>
          <w:sz w:val="24"/>
          <w:szCs w:val="24"/>
        </w:rPr>
        <w:t>12 de setembro</w:t>
      </w:r>
      <w:r w:rsidRPr="00F608C5">
        <w:rPr>
          <w:sz w:val="24"/>
          <w:szCs w:val="24"/>
        </w:rPr>
        <w:t xml:space="preserve"> de 2018 (inclusive) e até a alocação total do Valor Total da Emissão, relatório nos termos do modelo constante do Anexo II (“</w:t>
      </w:r>
      <w:r w:rsidRPr="00F608C5">
        <w:rPr>
          <w:sz w:val="24"/>
          <w:szCs w:val="24"/>
          <w:u w:val="single"/>
        </w:rPr>
        <w:t>Relatório</w:t>
      </w:r>
      <w:r w:rsidRPr="00F608C5">
        <w:rPr>
          <w:sz w:val="24"/>
          <w:szCs w:val="24"/>
        </w:rPr>
        <w:t xml:space="preserve">”), relativo aos pagamentos de Produtores Rurais realizados no trimestre imediatamente anterior, devidamente assinado pelo Diretor Financeiro da Emissora acompanhado de cópia dos instrumentos particulares de contrato de compra e venda, das notas fiscais e seus arquivos no formato “XML” de autenticação das notas fiscais ou, ainda, informações que permitam ao Agente Fiduciário dos CRA o acesso às respectivas notas fiscais eletrônicas por meio de consulta </w:t>
      </w:r>
      <w:r w:rsidRPr="00F608C5">
        <w:rPr>
          <w:i/>
          <w:sz w:val="24"/>
          <w:szCs w:val="24"/>
        </w:rPr>
        <w:t>online</w:t>
      </w:r>
      <w:r w:rsidRPr="00F608C5">
        <w:rPr>
          <w:sz w:val="24"/>
          <w:szCs w:val="24"/>
        </w:rPr>
        <w:t>, bem como os demais documentos comprobatórios para acompanhamento da utilização dos recursos oriundos da presente Emissão, na forma aqui prevista</w:t>
      </w:r>
      <w:r w:rsidR="00A504A7" w:rsidRPr="00F608C5">
        <w:rPr>
          <w:sz w:val="24"/>
          <w:szCs w:val="24"/>
        </w:rPr>
        <w:t>.</w:t>
      </w:r>
    </w:p>
    <w:p w:rsidR="00782ECF" w:rsidRPr="00F608C5" w:rsidRDefault="00782ECF" w:rsidP="00BF7883">
      <w:pPr>
        <w:widowControl w:val="0"/>
        <w:spacing w:after="0" w:line="312" w:lineRule="auto"/>
        <w:contextualSpacing/>
        <w:rPr>
          <w:sz w:val="24"/>
          <w:szCs w:val="24"/>
        </w:rPr>
      </w:pPr>
    </w:p>
    <w:p w:rsidR="00782ECF" w:rsidRPr="00F608C5" w:rsidRDefault="00782ECF" w:rsidP="00BF7883">
      <w:pPr>
        <w:widowControl w:val="0"/>
        <w:spacing w:after="0" w:line="312" w:lineRule="auto"/>
        <w:contextualSpacing/>
        <w:rPr>
          <w:sz w:val="24"/>
          <w:szCs w:val="24"/>
        </w:rPr>
      </w:pPr>
      <w:r w:rsidRPr="00F608C5">
        <w:rPr>
          <w:sz w:val="24"/>
          <w:szCs w:val="24"/>
        </w:rPr>
        <w:t xml:space="preserve">3.5.4. </w:t>
      </w:r>
      <w:r w:rsidR="00EB7F49" w:rsidRPr="00F608C5">
        <w:rPr>
          <w:sz w:val="24"/>
          <w:szCs w:val="24"/>
        </w:rPr>
        <w:t>Sem prejuízo do disposto acima, a Emissora deverá prestar contas, ao Agente Fiduciário dos CRA e ao Debenturista</w:t>
      </w:r>
      <w:r w:rsidR="000D708E" w:rsidRPr="00F608C5">
        <w:rPr>
          <w:sz w:val="24"/>
          <w:szCs w:val="24"/>
        </w:rPr>
        <w:t>,</w:t>
      </w:r>
      <w:r w:rsidR="00EB7F49" w:rsidRPr="00F608C5">
        <w:rPr>
          <w:sz w:val="24"/>
          <w:szCs w:val="24"/>
        </w:rPr>
        <w:t xml:space="preserve"> da destinação de recursos e seu </w:t>
      </w:r>
      <w:r w:rsidR="00EB7F49" w:rsidRPr="00F608C5">
        <w:rPr>
          <w:i/>
          <w:sz w:val="24"/>
          <w:szCs w:val="24"/>
        </w:rPr>
        <w:t>status</w:t>
      </w:r>
      <w:r w:rsidR="00EB7F49" w:rsidRPr="00F608C5">
        <w:rPr>
          <w:sz w:val="24"/>
          <w:szCs w:val="24"/>
        </w:rPr>
        <w:t xml:space="preserve"> descrita nesta cláusula, sempre que solicitado por escrito por Autoridades (conforme abaixo definido), pel</w:t>
      </w:r>
      <w:r w:rsidR="000D708E" w:rsidRPr="00F608C5">
        <w:rPr>
          <w:sz w:val="24"/>
          <w:szCs w:val="24"/>
        </w:rPr>
        <w:t>o</w:t>
      </w:r>
      <w:r w:rsidR="00EB7F49" w:rsidRPr="00F608C5">
        <w:rPr>
          <w:sz w:val="24"/>
          <w:szCs w:val="24"/>
        </w:rPr>
        <w:t xml:space="preserve"> Debenturista ou pelo Agente Fiduciário dos CRA, para fins de atendimento às Normas (conforme abaixo definido) e exigências de órgãos reguladores e fiscalizadores, em: (a) até 10 (dez) Dias Úteis contados do recebimento da solicitação, cópia das notas fiscais, atos societários e demais documentos comprobatórios que julgar necessário para acompanhamento da utilização dos recursos; ou (b) em prazo inferior, se assim solicitado por qualquer Autoridade ou determinado por Norma</w:t>
      </w:r>
      <w:r w:rsidRPr="00F608C5">
        <w:rPr>
          <w:sz w:val="24"/>
          <w:szCs w:val="24"/>
        </w:rPr>
        <w:t>.</w:t>
      </w:r>
    </w:p>
    <w:p w:rsidR="00A36E57" w:rsidRPr="00F608C5" w:rsidRDefault="00A36E57" w:rsidP="00BF7883">
      <w:pPr>
        <w:widowControl w:val="0"/>
        <w:spacing w:after="0" w:line="312" w:lineRule="auto"/>
        <w:contextualSpacing/>
        <w:rPr>
          <w:sz w:val="24"/>
          <w:szCs w:val="24"/>
        </w:rPr>
      </w:pPr>
    </w:p>
    <w:p w:rsidR="00E660B9" w:rsidRPr="00F608C5" w:rsidRDefault="00E660B9" w:rsidP="00BF7883">
      <w:pPr>
        <w:widowControl w:val="0"/>
        <w:tabs>
          <w:tab w:val="left" w:pos="0"/>
        </w:tabs>
        <w:spacing w:after="0" w:line="312" w:lineRule="auto"/>
        <w:rPr>
          <w:sz w:val="24"/>
          <w:szCs w:val="24"/>
        </w:rPr>
      </w:pPr>
      <w:r w:rsidRPr="00F608C5">
        <w:rPr>
          <w:sz w:val="24"/>
          <w:szCs w:val="24"/>
        </w:rPr>
        <w:t>3.5.4.1. Compreende-se por “</w:t>
      </w:r>
      <w:r w:rsidRPr="00F608C5">
        <w:rPr>
          <w:sz w:val="24"/>
          <w:szCs w:val="24"/>
          <w:u w:val="single"/>
        </w:rPr>
        <w:t>Autoridade</w:t>
      </w:r>
      <w:r w:rsidRPr="00F608C5">
        <w:rPr>
          <w:sz w:val="24"/>
          <w:szCs w:val="24"/>
        </w:rPr>
        <w:t>”, qualquer pessoa natural, pessoa jurídica (de direito público ou privado), entidade ou órgão (“</w:t>
      </w:r>
      <w:r w:rsidRPr="00F608C5">
        <w:rPr>
          <w:sz w:val="24"/>
          <w:szCs w:val="24"/>
          <w:u w:val="single"/>
        </w:rPr>
        <w:t>Pessoa</w:t>
      </w:r>
      <w:r w:rsidRPr="00F608C5">
        <w:rPr>
          <w:sz w:val="24"/>
          <w:szCs w:val="24"/>
        </w:rPr>
        <w:t xml:space="preserve">”): (i) vinculada(o), direta ou indiretamente, no Brasil, ao Poder Público, incluindo, sem limitação, entes representantes dos Poderes Judiciário, Legislativo e/ou Executivo, entidades da administração pública direta </w:t>
      </w:r>
      <w:r w:rsidRPr="00F608C5">
        <w:rPr>
          <w:sz w:val="24"/>
          <w:szCs w:val="24"/>
        </w:rPr>
        <w:lastRenderedPageBreak/>
        <w:t>ou indireta, autarquias e outras Pessoas de direito público; e/ou (ii) que administre ou esteja vinculada(o) a mercados regulamentados de valores mobiliários, entidades autorreguladoras e outras Pessoas com poder normativo, fiscalizador e/ou punitivo, no Brasil.</w:t>
      </w:r>
    </w:p>
    <w:p w:rsidR="00E660B9" w:rsidRPr="00F608C5" w:rsidRDefault="00E660B9" w:rsidP="00BF7883">
      <w:pPr>
        <w:widowControl w:val="0"/>
        <w:tabs>
          <w:tab w:val="left" w:pos="0"/>
        </w:tabs>
        <w:spacing w:after="0" w:line="312" w:lineRule="auto"/>
        <w:rPr>
          <w:sz w:val="24"/>
          <w:szCs w:val="24"/>
        </w:rPr>
      </w:pPr>
    </w:p>
    <w:p w:rsidR="00E660B9" w:rsidRPr="00F608C5" w:rsidRDefault="00E660B9" w:rsidP="00E660B9">
      <w:pPr>
        <w:widowControl w:val="0"/>
        <w:spacing w:after="0" w:line="312" w:lineRule="auto"/>
        <w:contextualSpacing/>
        <w:rPr>
          <w:sz w:val="24"/>
          <w:szCs w:val="24"/>
        </w:rPr>
      </w:pPr>
      <w:r w:rsidRPr="00F608C5">
        <w:rPr>
          <w:sz w:val="24"/>
          <w:szCs w:val="24"/>
        </w:rPr>
        <w:t>3.5.4.2. Compreende-se por “</w:t>
      </w:r>
      <w:r w:rsidRPr="00F608C5">
        <w:rPr>
          <w:sz w:val="24"/>
          <w:szCs w:val="24"/>
          <w:u w:val="single"/>
        </w:rPr>
        <w:t>Norma</w:t>
      </w:r>
      <w:r w:rsidRPr="00F608C5">
        <w:rPr>
          <w:sz w:val="24"/>
          <w:szCs w:val="24"/>
        </w:rPr>
        <w:t>”, qualquer lei, decreto, medida provisória, regulamento, norma administrativa, ofício, carta, resolução, instrução, circular e/ou qualquer tipo de determinação, na forma de qualquer outro instrumento ou regulamentação, de órgãos ou entidades governamentais, autarquias, tribunais ou qualquer outra Autoridade, que crie direitos e/ou obrigações que vincule as partes desta Escritura e ao Agente Fiduciário dos CRA.</w:t>
      </w:r>
    </w:p>
    <w:p w:rsidR="00E660B9" w:rsidRPr="00F608C5" w:rsidRDefault="00E660B9" w:rsidP="00BF7883">
      <w:pPr>
        <w:widowControl w:val="0"/>
        <w:spacing w:after="0" w:line="312" w:lineRule="auto"/>
        <w:contextualSpacing/>
        <w:rPr>
          <w:sz w:val="24"/>
          <w:szCs w:val="24"/>
        </w:rPr>
      </w:pPr>
    </w:p>
    <w:p w:rsidR="00A36E57" w:rsidRPr="00F608C5" w:rsidRDefault="00A36E57" w:rsidP="00BF7883">
      <w:pPr>
        <w:widowControl w:val="0"/>
        <w:spacing w:after="0" w:line="312" w:lineRule="auto"/>
        <w:contextualSpacing/>
        <w:rPr>
          <w:sz w:val="24"/>
          <w:szCs w:val="24"/>
        </w:rPr>
      </w:pPr>
      <w:r w:rsidRPr="00F608C5">
        <w:rPr>
          <w:sz w:val="24"/>
          <w:szCs w:val="24"/>
        </w:rPr>
        <w:t>3.5.5. Tendo em vista o disposto na cláusula 3.5.4 acima, a Emissora deverá realizar a guarda e custódia da via física de todos os documentos e informações que comprovam a aquisição dos Produtos, os quais deverão ser mantidos em local seguro, sob as penas previstas na legislação aplicável, nos termos do artigo 627 da Lei nº 10.406, de 10 de janeiro de 2002, conforme alterada (“</w:t>
      </w:r>
      <w:r w:rsidRPr="00F608C5">
        <w:rPr>
          <w:sz w:val="24"/>
          <w:szCs w:val="24"/>
          <w:u w:val="single"/>
        </w:rPr>
        <w:t>Código Civil</w:t>
      </w:r>
      <w:r w:rsidRPr="00F608C5">
        <w:rPr>
          <w:sz w:val="24"/>
          <w:szCs w:val="24"/>
        </w:rPr>
        <w:t>”).</w:t>
      </w:r>
    </w:p>
    <w:p w:rsidR="00A9528A" w:rsidRPr="00F608C5" w:rsidRDefault="00A9528A" w:rsidP="00BF7883">
      <w:pPr>
        <w:widowControl w:val="0"/>
        <w:spacing w:after="0" w:line="312" w:lineRule="auto"/>
        <w:contextualSpacing/>
        <w:rPr>
          <w:sz w:val="24"/>
          <w:szCs w:val="24"/>
        </w:rPr>
      </w:pPr>
    </w:p>
    <w:p w:rsidR="00A9528A" w:rsidRPr="00F608C5" w:rsidRDefault="00A9528A" w:rsidP="00BF7883">
      <w:pPr>
        <w:widowControl w:val="0"/>
        <w:spacing w:after="0" w:line="312" w:lineRule="auto"/>
        <w:contextualSpacing/>
        <w:rPr>
          <w:sz w:val="24"/>
          <w:szCs w:val="24"/>
        </w:rPr>
      </w:pPr>
      <w:r w:rsidRPr="00F608C5">
        <w:rPr>
          <w:sz w:val="24"/>
          <w:szCs w:val="24"/>
        </w:rPr>
        <w:t>3.5.6. O Agente Fiduciário dos CRA deverá verificar</w:t>
      </w:r>
      <w:r w:rsidR="00EB7F49" w:rsidRPr="00F608C5">
        <w:rPr>
          <w:sz w:val="24"/>
          <w:szCs w:val="24"/>
        </w:rPr>
        <w:t>, nos termos desta Escritura e do Termo de Securitização</w:t>
      </w:r>
      <w:r w:rsidRPr="00F608C5">
        <w:rPr>
          <w:sz w:val="24"/>
          <w:szCs w:val="24"/>
        </w:rPr>
        <w:t>, ao longo do prazo de duração dos CRA, o efetivo direcionamento de todos os recursos obtidos por meio da presente Emissão, por meio dos documentos fornecidos nos termos da cláusula 3.5.3 acima.</w:t>
      </w:r>
    </w:p>
    <w:p w:rsidR="00A9528A" w:rsidRPr="00F608C5" w:rsidRDefault="00A9528A" w:rsidP="00BF7883">
      <w:pPr>
        <w:widowControl w:val="0"/>
        <w:spacing w:after="0" w:line="312" w:lineRule="auto"/>
        <w:contextualSpacing/>
        <w:rPr>
          <w:sz w:val="24"/>
          <w:szCs w:val="24"/>
        </w:rPr>
      </w:pPr>
    </w:p>
    <w:p w:rsidR="00A9528A" w:rsidRPr="00F608C5" w:rsidRDefault="00A9528A" w:rsidP="00BF7883">
      <w:pPr>
        <w:widowControl w:val="0"/>
        <w:spacing w:after="0" w:line="312" w:lineRule="auto"/>
        <w:contextualSpacing/>
        <w:rPr>
          <w:sz w:val="24"/>
          <w:szCs w:val="24"/>
        </w:rPr>
      </w:pPr>
      <w:r w:rsidRPr="00F608C5">
        <w:rPr>
          <w:sz w:val="24"/>
          <w:szCs w:val="24"/>
        </w:rPr>
        <w:t xml:space="preserve">3.5.7. Uma vez comprovada a alocação total do Valor Total da Emissão, o que será </w:t>
      </w:r>
      <w:r w:rsidR="00C80779" w:rsidRPr="00F608C5">
        <w:rPr>
          <w:sz w:val="24"/>
          <w:szCs w:val="24"/>
        </w:rPr>
        <w:t>realizado pelo</w:t>
      </w:r>
      <w:r w:rsidRPr="00F608C5">
        <w:rPr>
          <w:sz w:val="24"/>
          <w:szCs w:val="24"/>
        </w:rPr>
        <w:t xml:space="preserve"> Agente Fiduciário dos CRA, </w:t>
      </w:r>
      <w:r w:rsidR="00C80779" w:rsidRPr="00F608C5">
        <w:rPr>
          <w:sz w:val="24"/>
          <w:szCs w:val="24"/>
        </w:rPr>
        <w:t>conforme previsto no Termo de Securit</w:t>
      </w:r>
      <w:r w:rsidR="000550E3" w:rsidRPr="00F608C5">
        <w:rPr>
          <w:sz w:val="24"/>
          <w:szCs w:val="24"/>
        </w:rPr>
        <w:t>i</w:t>
      </w:r>
      <w:r w:rsidR="00C80779" w:rsidRPr="00F608C5">
        <w:rPr>
          <w:sz w:val="24"/>
          <w:szCs w:val="24"/>
        </w:rPr>
        <w:t xml:space="preserve">zação e previsto </w:t>
      </w:r>
      <w:r w:rsidRPr="00F608C5">
        <w:rPr>
          <w:sz w:val="24"/>
          <w:szCs w:val="24"/>
        </w:rPr>
        <w:t>nos termos da cláusula 3.5.3, a Emissora ficará desobrigada do envio dos Relatórios</w:t>
      </w:r>
      <w:r w:rsidR="00E660B9" w:rsidRPr="00F608C5">
        <w:rPr>
          <w:sz w:val="24"/>
          <w:szCs w:val="24"/>
        </w:rPr>
        <w:t xml:space="preserve"> e dos respectivos documentos elencados na cláusula 3.5.3 acima</w:t>
      </w:r>
      <w:r w:rsidRPr="00F608C5">
        <w:rPr>
          <w:sz w:val="24"/>
          <w:szCs w:val="24"/>
        </w:rPr>
        <w:t>, permanecendo, no entanto, obrigada ao quanto disposto na cláusula 3.5.4 acima.</w:t>
      </w:r>
    </w:p>
    <w:p w:rsidR="00A9528A" w:rsidRPr="00F608C5" w:rsidRDefault="00A9528A" w:rsidP="00BF7883">
      <w:pPr>
        <w:widowControl w:val="0"/>
        <w:spacing w:after="0" w:line="312" w:lineRule="auto"/>
        <w:contextualSpacing/>
        <w:rPr>
          <w:sz w:val="24"/>
          <w:szCs w:val="24"/>
        </w:rPr>
      </w:pPr>
    </w:p>
    <w:p w:rsidR="00A21490" w:rsidRPr="00F608C5" w:rsidRDefault="00A21490" w:rsidP="00BF7883">
      <w:pPr>
        <w:widowControl w:val="0"/>
        <w:spacing w:after="0" w:line="312" w:lineRule="auto"/>
        <w:contextualSpacing/>
        <w:rPr>
          <w:sz w:val="24"/>
          <w:szCs w:val="24"/>
        </w:rPr>
      </w:pPr>
      <w:r w:rsidRPr="00F608C5">
        <w:rPr>
          <w:sz w:val="24"/>
          <w:szCs w:val="24"/>
        </w:rPr>
        <w:t>3.</w:t>
      </w:r>
      <w:r w:rsidR="00B70E11" w:rsidRPr="00F608C5">
        <w:rPr>
          <w:sz w:val="24"/>
          <w:szCs w:val="24"/>
        </w:rPr>
        <w:t>5</w:t>
      </w:r>
      <w:r w:rsidRPr="00F608C5">
        <w:rPr>
          <w:sz w:val="24"/>
          <w:szCs w:val="24"/>
        </w:rPr>
        <w:t>.</w:t>
      </w:r>
      <w:r w:rsidR="00A9528A" w:rsidRPr="00F608C5">
        <w:rPr>
          <w:sz w:val="24"/>
          <w:szCs w:val="24"/>
        </w:rPr>
        <w:t>8</w:t>
      </w:r>
      <w:r w:rsidRPr="00F608C5">
        <w:rPr>
          <w:sz w:val="24"/>
          <w:szCs w:val="24"/>
        </w:rPr>
        <w:t xml:space="preserve">. O descumprimento das obrigações dispostas nesta Cláusula (inclusive das obrigações de fazer e </w:t>
      </w:r>
      <w:r w:rsidR="00FE1F63" w:rsidRPr="00F608C5">
        <w:rPr>
          <w:sz w:val="24"/>
          <w:szCs w:val="24"/>
        </w:rPr>
        <w:t xml:space="preserve">dos </w:t>
      </w:r>
      <w:r w:rsidRPr="00F608C5">
        <w:rPr>
          <w:sz w:val="24"/>
          <w:szCs w:val="24"/>
        </w:rPr>
        <w:t>respectivos prazos aqui previstos) poderá resultar no vencimento antecipado das Debêntures, na forma prevista na Cláusula VI abaixo.</w:t>
      </w:r>
      <w:r w:rsidR="008350C3" w:rsidRPr="00F608C5">
        <w:rPr>
          <w:sz w:val="24"/>
          <w:szCs w:val="24"/>
        </w:rPr>
        <w:t xml:space="preserve"> </w:t>
      </w:r>
    </w:p>
    <w:p w:rsidR="00E660B9" w:rsidRPr="00F608C5" w:rsidRDefault="00E660B9" w:rsidP="00BF7883">
      <w:pPr>
        <w:keepNext/>
        <w:keepLines/>
        <w:spacing w:after="0" w:line="312" w:lineRule="auto"/>
        <w:contextualSpacing/>
        <w:rPr>
          <w:sz w:val="24"/>
          <w:szCs w:val="24"/>
        </w:rPr>
      </w:pPr>
    </w:p>
    <w:p w:rsidR="001F4407" w:rsidRPr="00F608C5" w:rsidRDefault="001F4407" w:rsidP="0098036C">
      <w:pPr>
        <w:keepNext/>
        <w:keepLines/>
        <w:spacing w:after="0" w:line="312" w:lineRule="auto"/>
        <w:contextualSpacing/>
        <w:rPr>
          <w:b/>
          <w:sz w:val="24"/>
          <w:szCs w:val="24"/>
        </w:rPr>
      </w:pPr>
      <w:r w:rsidRPr="00F608C5">
        <w:rPr>
          <w:b/>
          <w:sz w:val="24"/>
          <w:szCs w:val="24"/>
        </w:rPr>
        <w:t>3.</w:t>
      </w:r>
      <w:r w:rsidR="00B70E11" w:rsidRPr="00F608C5">
        <w:rPr>
          <w:b/>
          <w:sz w:val="24"/>
          <w:szCs w:val="24"/>
        </w:rPr>
        <w:t>6</w:t>
      </w:r>
      <w:r w:rsidRPr="00F608C5">
        <w:rPr>
          <w:b/>
          <w:sz w:val="24"/>
          <w:szCs w:val="24"/>
        </w:rPr>
        <w:t xml:space="preserve">. </w:t>
      </w:r>
      <w:r w:rsidR="005D6C21" w:rsidRPr="00F608C5">
        <w:rPr>
          <w:b/>
          <w:sz w:val="24"/>
          <w:szCs w:val="24"/>
        </w:rPr>
        <w:t>Cessão e Transferência das Debêntures</w:t>
      </w:r>
    </w:p>
    <w:p w:rsidR="00B630C9" w:rsidRPr="00F608C5" w:rsidRDefault="00B630C9" w:rsidP="0098036C">
      <w:pPr>
        <w:keepNext/>
        <w:keepLines/>
        <w:spacing w:after="0" w:line="312" w:lineRule="auto"/>
        <w:contextualSpacing/>
        <w:rPr>
          <w:sz w:val="24"/>
          <w:szCs w:val="24"/>
        </w:rPr>
      </w:pPr>
    </w:p>
    <w:p w:rsidR="009E6E94" w:rsidRPr="00F608C5" w:rsidRDefault="001F4407" w:rsidP="0098036C">
      <w:pPr>
        <w:keepNext/>
        <w:keepLines/>
        <w:spacing w:after="0" w:line="312" w:lineRule="auto"/>
        <w:contextualSpacing/>
        <w:rPr>
          <w:sz w:val="24"/>
          <w:szCs w:val="24"/>
        </w:rPr>
      </w:pPr>
      <w:r w:rsidRPr="00F608C5">
        <w:rPr>
          <w:sz w:val="24"/>
          <w:szCs w:val="24"/>
        </w:rPr>
        <w:t>3.</w:t>
      </w:r>
      <w:r w:rsidR="00B70E11" w:rsidRPr="00F608C5">
        <w:rPr>
          <w:sz w:val="24"/>
          <w:szCs w:val="24"/>
        </w:rPr>
        <w:t>6</w:t>
      </w:r>
      <w:r w:rsidRPr="00F608C5">
        <w:rPr>
          <w:sz w:val="24"/>
          <w:szCs w:val="24"/>
        </w:rPr>
        <w:t xml:space="preserve">.1. </w:t>
      </w:r>
      <w:r w:rsidR="00A21490" w:rsidRPr="00F608C5">
        <w:rPr>
          <w:sz w:val="24"/>
          <w:szCs w:val="24"/>
        </w:rPr>
        <w:t xml:space="preserve">As Debêntures serão </w:t>
      </w:r>
      <w:r w:rsidR="00262BCE" w:rsidRPr="00F608C5">
        <w:rPr>
          <w:sz w:val="24"/>
          <w:szCs w:val="24"/>
        </w:rPr>
        <w:t xml:space="preserve">inicialmente </w:t>
      </w:r>
      <w:r w:rsidR="00A21490" w:rsidRPr="00F608C5">
        <w:rPr>
          <w:sz w:val="24"/>
          <w:szCs w:val="24"/>
        </w:rPr>
        <w:t>subscrita</w:t>
      </w:r>
      <w:r w:rsidR="00CC38EE" w:rsidRPr="00F608C5">
        <w:rPr>
          <w:sz w:val="24"/>
          <w:szCs w:val="24"/>
        </w:rPr>
        <w:t>s</w:t>
      </w:r>
      <w:r w:rsidR="00A21490" w:rsidRPr="00F608C5">
        <w:rPr>
          <w:sz w:val="24"/>
          <w:szCs w:val="24"/>
        </w:rPr>
        <w:t xml:space="preserve"> </w:t>
      </w:r>
      <w:r w:rsidR="0092268B" w:rsidRPr="00F608C5">
        <w:rPr>
          <w:sz w:val="24"/>
          <w:szCs w:val="24"/>
        </w:rPr>
        <w:t>pelo Debenturista Inicial</w:t>
      </w:r>
      <w:r w:rsidR="005D6C21" w:rsidRPr="00F608C5">
        <w:rPr>
          <w:sz w:val="24"/>
          <w:szCs w:val="24"/>
        </w:rPr>
        <w:t xml:space="preserve"> e, posteriormente, serão transferidas para a Securitizadora</w:t>
      </w:r>
      <w:r w:rsidR="00262BCE" w:rsidRPr="00F608C5">
        <w:rPr>
          <w:sz w:val="24"/>
          <w:szCs w:val="24"/>
        </w:rPr>
        <w:t>,</w:t>
      </w:r>
      <w:r w:rsidR="005D6C21" w:rsidRPr="00F608C5">
        <w:rPr>
          <w:sz w:val="24"/>
          <w:szCs w:val="24"/>
        </w:rPr>
        <w:t xml:space="preserve"> nos termos do “</w:t>
      </w:r>
      <w:r w:rsidR="009D2798" w:rsidRPr="00F608C5">
        <w:rPr>
          <w:bCs/>
          <w:i/>
          <w:sz w:val="24"/>
          <w:szCs w:val="24"/>
        </w:rPr>
        <w:t>Instrumento Particular de Cessão de Direitos de Crédito do Agronegócio e Outras Avenças</w:t>
      </w:r>
      <w:r w:rsidR="005D6C21" w:rsidRPr="00F608C5">
        <w:rPr>
          <w:sz w:val="24"/>
          <w:szCs w:val="24"/>
        </w:rPr>
        <w:t>”, a ser celebrado entre a Emissora, a Deb</w:t>
      </w:r>
      <w:r w:rsidR="00CC38EE" w:rsidRPr="00F608C5">
        <w:rPr>
          <w:sz w:val="24"/>
          <w:szCs w:val="24"/>
        </w:rPr>
        <w:t>e</w:t>
      </w:r>
      <w:r w:rsidR="005D6C21" w:rsidRPr="00F608C5">
        <w:rPr>
          <w:sz w:val="24"/>
          <w:szCs w:val="24"/>
        </w:rPr>
        <w:t>nturista Inicial e a Securitizadora (“</w:t>
      </w:r>
      <w:r w:rsidR="005D6C21" w:rsidRPr="00F608C5">
        <w:rPr>
          <w:sz w:val="24"/>
          <w:szCs w:val="24"/>
          <w:u w:val="single"/>
        </w:rPr>
        <w:t xml:space="preserve">Contrato de </w:t>
      </w:r>
      <w:r w:rsidR="00CD7739" w:rsidRPr="00F608C5">
        <w:rPr>
          <w:sz w:val="24"/>
          <w:szCs w:val="24"/>
          <w:u w:val="single"/>
        </w:rPr>
        <w:t>Cessão</w:t>
      </w:r>
      <w:r w:rsidR="005D6C21" w:rsidRPr="00F608C5">
        <w:rPr>
          <w:sz w:val="24"/>
          <w:szCs w:val="24"/>
        </w:rPr>
        <w:t>”)</w:t>
      </w:r>
      <w:r w:rsidR="00262BCE" w:rsidRPr="00F608C5">
        <w:rPr>
          <w:sz w:val="24"/>
          <w:szCs w:val="24"/>
        </w:rPr>
        <w:t xml:space="preserve">, sendo o Debenturista Inicial, a Securitizadora ou qualquer pessoa que venha a ser titular das Debêntures a qualquer tempo doravante denominado </w:t>
      </w:r>
      <w:r w:rsidR="00B27EE0" w:rsidRPr="00F608C5">
        <w:rPr>
          <w:sz w:val="24"/>
          <w:szCs w:val="24"/>
        </w:rPr>
        <w:t>“</w:t>
      </w:r>
      <w:r w:rsidR="00B27EE0" w:rsidRPr="00F608C5">
        <w:rPr>
          <w:sz w:val="24"/>
          <w:szCs w:val="24"/>
          <w:u w:val="single"/>
        </w:rPr>
        <w:t>Debenturista</w:t>
      </w:r>
      <w:r w:rsidR="00B27EE0" w:rsidRPr="00F608C5">
        <w:rPr>
          <w:sz w:val="24"/>
          <w:szCs w:val="24"/>
        </w:rPr>
        <w:t>”.</w:t>
      </w:r>
    </w:p>
    <w:p w:rsidR="003449AB" w:rsidRPr="00F608C5" w:rsidRDefault="003449AB" w:rsidP="00BF7883">
      <w:pPr>
        <w:spacing w:after="0" w:line="312" w:lineRule="auto"/>
        <w:contextualSpacing/>
        <w:rPr>
          <w:sz w:val="24"/>
          <w:szCs w:val="24"/>
        </w:rPr>
      </w:pPr>
    </w:p>
    <w:p w:rsidR="003449AB" w:rsidRPr="00F608C5" w:rsidRDefault="003449AB" w:rsidP="00BF7883">
      <w:pPr>
        <w:spacing w:after="0" w:line="312" w:lineRule="auto"/>
        <w:contextualSpacing/>
        <w:rPr>
          <w:sz w:val="24"/>
          <w:szCs w:val="24"/>
        </w:rPr>
      </w:pPr>
      <w:r w:rsidRPr="00F608C5">
        <w:rPr>
          <w:sz w:val="24"/>
          <w:szCs w:val="24"/>
        </w:rPr>
        <w:t>3.6.2. A Emissora, desde já, expressamente concorda com a cessão e transferência das Debêntures, bem como com sua vinculação aos CRA</w:t>
      </w:r>
      <w:r w:rsidR="00B96808" w:rsidRPr="00F608C5">
        <w:rPr>
          <w:sz w:val="24"/>
          <w:szCs w:val="24"/>
        </w:rPr>
        <w:t>, nos termos da cláusula 3.6.1 acima</w:t>
      </w:r>
      <w:r w:rsidRPr="00F608C5">
        <w:rPr>
          <w:sz w:val="24"/>
          <w:szCs w:val="24"/>
        </w:rPr>
        <w:t>.</w:t>
      </w:r>
    </w:p>
    <w:p w:rsidR="005D6C21" w:rsidRPr="00F608C5" w:rsidRDefault="005D6C21" w:rsidP="00BF7883">
      <w:pPr>
        <w:spacing w:after="0" w:line="312" w:lineRule="auto"/>
        <w:contextualSpacing/>
        <w:rPr>
          <w:sz w:val="24"/>
          <w:szCs w:val="24"/>
        </w:rPr>
      </w:pPr>
    </w:p>
    <w:p w:rsidR="005D6C21" w:rsidRPr="00F608C5" w:rsidRDefault="005D6C21" w:rsidP="00BF7883">
      <w:pPr>
        <w:spacing w:after="0" w:line="312" w:lineRule="auto"/>
        <w:contextualSpacing/>
        <w:rPr>
          <w:b/>
          <w:sz w:val="24"/>
          <w:szCs w:val="24"/>
        </w:rPr>
      </w:pPr>
      <w:r w:rsidRPr="00F608C5">
        <w:rPr>
          <w:b/>
          <w:sz w:val="24"/>
          <w:szCs w:val="24"/>
        </w:rPr>
        <w:t>3.</w:t>
      </w:r>
      <w:r w:rsidR="00B70E11" w:rsidRPr="00F608C5">
        <w:rPr>
          <w:b/>
          <w:sz w:val="24"/>
          <w:szCs w:val="24"/>
        </w:rPr>
        <w:t>7</w:t>
      </w:r>
      <w:r w:rsidRPr="00F608C5">
        <w:rPr>
          <w:b/>
          <w:sz w:val="24"/>
          <w:szCs w:val="24"/>
        </w:rPr>
        <w:t xml:space="preserve">. Vinculação </w:t>
      </w:r>
      <w:r w:rsidR="00352C55" w:rsidRPr="00F608C5">
        <w:rPr>
          <w:b/>
          <w:sz w:val="24"/>
          <w:szCs w:val="24"/>
        </w:rPr>
        <w:t>a</w:t>
      </w:r>
      <w:r w:rsidRPr="00F608C5">
        <w:rPr>
          <w:b/>
          <w:sz w:val="24"/>
          <w:szCs w:val="24"/>
        </w:rPr>
        <w:t xml:space="preserve"> Emissão de Certificados de Recebíveis do Agronegócio (“</w:t>
      </w:r>
      <w:r w:rsidRPr="00F608C5">
        <w:rPr>
          <w:b/>
          <w:sz w:val="24"/>
          <w:szCs w:val="24"/>
          <w:u w:val="single"/>
        </w:rPr>
        <w:t>CRA</w:t>
      </w:r>
      <w:r w:rsidRPr="00F608C5">
        <w:rPr>
          <w:b/>
          <w:sz w:val="24"/>
          <w:szCs w:val="24"/>
        </w:rPr>
        <w:t>”)</w:t>
      </w:r>
    </w:p>
    <w:p w:rsidR="005D6C21" w:rsidRPr="00F608C5" w:rsidRDefault="005D6C21" w:rsidP="00BF7883">
      <w:pPr>
        <w:spacing w:after="0" w:line="312" w:lineRule="auto"/>
        <w:contextualSpacing/>
        <w:rPr>
          <w:b/>
          <w:sz w:val="24"/>
          <w:szCs w:val="24"/>
        </w:rPr>
      </w:pPr>
    </w:p>
    <w:p w:rsidR="005D6C21" w:rsidRPr="00F608C5" w:rsidRDefault="005D6C21" w:rsidP="00BF7883">
      <w:pPr>
        <w:spacing w:after="0" w:line="312" w:lineRule="auto"/>
        <w:contextualSpacing/>
        <w:rPr>
          <w:sz w:val="24"/>
          <w:szCs w:val="24"/>
        </w:rPr>
      </w:pPr>
      <w:r w:rsidRPr="00F608C5">
        <w:rPr>
          <w:sz w:val="24"/>
          <w:szCs w:val="24"/>
        </w:rPr>
        <w:t>3.</w:t>
      </w:r>
      <w:r w:rsidR="00B70E11" w:rsidRPr="00F608C5">
        <w:rPr>
          <w:sz w:val="24"/>
          <w:szCs w:val="24"/>
        </w:rPr>
        <w:t>7</w:t>
      </w:r>
      <w:r w:rsidRPr="00F608C5">
        <w:rPr>
          <w:sz w:val="24"/>
          <w:szCs w:val="24"/>
        </w:rPr>
        <w:t>.1. Após a aquisição</w:t>
      </w:r>
      <w:r w:rsidR="00C573C0" w:rsidRPr="00F608C5">
        <w:rPr>
          <w:sz w:val="24"/>
          <w:szCs w:val="24"/>
        </w:rPr>
        <w:t xml:space="preserve"> das Debêntures</w:t>
      </w:r>
      <w:r w:rsidRPr="00F608C5">
        <w:rPr>
          <w:sz w:val="24"/>
          <w:szCs w:val="24"/>
        </w:rPr>
        <w:t xml:space="preserve"> pela Securitizadora, nos termos do </w:t>
      </w:r>
      <w:r w:rsidR="00CD7739" w:rsidRPr="00F608C5">
        <w:rPr>
          <w:sz w:val="24"/>
          <w:szCs w:val="24"/>
        </w:rPr>
        <w:t>Contrato de Cessão</w:t>
      </w:r>
      <w:r w:rsidRPr="00F608C5">
        <w:rPr>
          <w:sz w:val="24"/>
          <w:szCs w:val="24"/>
        </w:rPr>
        <w:t>, as Debêntures</w:t>
      </w:r>
      <w:r w:rsidR="009D2798" w:rsidRPr="00F608C5">
        <w:rPr>
          <w:sz w:val="24"/>
          <w:szCs w:val="24"/>
        </w:rPr>
        <w:t xml:space="preserve"> </w:t>
      </w:r>
      <w:r w:rsidRPr="00F608C5">
        <w:rPr>
          <w:sz w:val="24"/>
          <w:szCs w:val="24"/>
        </w:rPr>
        <w:t xml:space="preserve">serão vinculadas à </w:t>
      </w:r>
      <w:r w:rsidR="009E6E94" w:rsidRPr="0098036C">
        <w:rPr>
          <w:sz w:val="24"/>
          <w:szCs w:val="24"/>
        </w:rPr>
        <w:t>171</w:t>
      </w:r>
      <w:r w:rsidR="009E6E94" w:rsidRPr="0098036C">
        <w:rPr>
          <w:bCs/>
          <w:sz w:val="24"/>
          <w:szCs w:val="24"/>
        </w:rPr>
        <w:t>ª (</w:t>
      </w:r>
      <w:r w:rsidR="009E6E94" w:rsidRPr="0098036C">
        <w:rPr>
          <w:sz w:val="24"/>
          <w:szCs w:val="24"/>
        </w:rPr>
        <w:t>centésima septuagésima primeira</w:t>
      </w:r>
      <w:r w:rsidR="009E6E94" w:rsidRPr="0098036C">
        <w:rPr>
          <w:bCs/>
          <w:sz w:val="24"/>
          <w:szCs w:val="24"/>
        </w:rPr>
        <w:t>)</w:t>
      </w:r>
      <w:r w:rsidR="00D63C16" w:rsidRPr="00F608C5">
        <w:rPr>
          <w:sz w:val="24"/>
          <w:szCs w:val="24"/>
        </w:rPr>
        <w:t xml:space="preserve"> </w:t>
      </w:r>
      <w:r w:rsidRPr="00F608C5">
        <w:rPr>
          <w:sz w:val="24"/>
          <w:szCs w:val="24"/>
        </w:rPr>
        <w:t xml:space="preserve">série da </w:t>
      </w:r>
      <w:r w:rsidR="009E6E94" w:rsidRPr="00F608C5">
        <w:rPr>
          <w:sz w:val="24"/>
          <w:szCs w:val="24"/>
        </w:rPr>
        <w:t>1</w:t>
      </w:r>
      <w:r w:rsidR="00352C55" w:rsidRPr="00F608C5">
        <w:rPr>
          <w:sz w:val="24"/>
          <w:szCs w:val="24"/>
        </w:rPr>
        <w:t xml:space="preserve">ª </w:t>
      </w:r>
      <w:r w:rsidR="009E6E94" w:rsidRPr="00F608C5">
        <w:rPr>
          <w:sz w:val="24"/>
          <w:szCs w:val="24"/>
        </w:rPr>
        <w:t xml:space="preserve">(primeira) </w:t>
      </w:r>
      <w:r w:rsidRPr="00F608C5">
        <w:rPr>
          <w:sz w:val="24"/>
          <w:szCs w:val="24"/>
        </w:rPr>
        <w:t>emissão de CRA da Securitizadora, no âmbito de securitização de créditos do agronegócio, conforme previsto na Lei nº 11.076, de 30 de dezembro de 2004, conforme alterada (“</w:t>
      </w:r>
      <w:r w:rsidRPr="00F608C5">
        <w:rPr>
          <w:sz w:val="24"/>
          <w:szCs w:val="24"/>
          <w:u w:val="single"/>
        </w:rPr>
        <w:t>Lei 11.076/04</w:t>
      </w:r>
      <w:r w:rsidRPr="00F608C5">
        <w:rPr>
          <w:sz w:val="24"/>
          <w:szCs w:val="24"/>
        </w:rPr>
        <w:t>”), na Lei nº 9.514, de 20 de novembro de 1997, conforme alterada (“</w:t>
      </w:r>
      <w:r w:rsidRPr="00F608C5">
        <w:rPr>
          <w:sz w:val="24"/>
          <w:szCs w:val="24"/>
          <w:u w:val="single"/>
        </w:rPr>
        <w:t>Lei 9.514/97</w:t>
      </w:r>
      <w:r w:rsidRPr="00F608C5">
        <w:rPr>
          <w:sz w:val="24"/>
          <w:szCs w:val="24"/>
        </w:rPr>
        <w:t>”) e no “</w:t>
      </w:r>
      <w:r w:rsidRPr="00F608C5">
        <w:rPr>
          <w:i/>
          <w:sz w:val="24"/>
          <w:szCs w:val="24"/>
        </w:rPr>
        <w:t xml:space="preserve">Termo de Securitização de Direitos </w:t>
      </w:r>
      <w:r w:rsidR="001A5DA4" w:rsidRPr="00F608C5">
        <w:rPr>
          <w:i/>
          <w:sz w:val="24"/>
          <w:szCs w:val="24"/>
        </w:rPr>
        <w:t xml:space="preserve">Creditórios do Agronegócio da </w:t>
      </w:r>
      <w:r w:rsidR="009E6E94" w:rsidRPr="0098036C">
        <w:rPr>
          <w:i/>
          <w:sz w:val="24"/>
          <w:szCs w:val="24"/>
        </w:rPr>
        <w:t>171</w:t>
      </w:r>
      <w:r w:rsidR="00352C55" w:rsidRPr="0098036C">
        <w:rPr>
          <w:i/>
          <w:sz w:val="24"/>
          <w:szCs w:val="24"/>
        </w:rPr>
        <w:t>ª</w:t>
      </w:r>
      <w:r w:rsidR="009E6E94" w:rsidRPr="00F608C5">
        <w:rPr>
          <w:i/>
          <w:sz w:val="24"/>
          <w:szCs w:val="24"/>
        </w:rPr>
        <w:t xml:space="preserve"> </w:t>
      </w:r>
      <w:r w:rsidR="001A5DA4" w:rsidRPr="00F608C5">
        <w:rPr>
          <w:i/>
          <w:sz w:val="24"/>
          <w:szCs w:val="24"/>
        </w:rPr>
        <w:t xml:space="preserve">Série da </w:t>
      </w:r>
      <w:r w:rsidR="009E6E94" w:rsidRPr="00F608C5">
        <w:rPr>
          <w:i/>
          <w:sz w:val="24"/>
          <w:szCs w:val="24"/>
        </w:rPr>
        <w:t>1</w:t>
      </w:r>
      <w:r w:rsidR="00352C55" w:rsidRPr="00F608C5">
        <w:rPr>
          <w:i/>
          <w:sz w:val="24"/>
          <w:szCs w:val="24"/>
        </w:rPr>
        <w:t>ª</w:t>
      </w:r>
      <w:r w:rsidR="009E6E94" w:rsidRPr="00F608C5">
        <w:rPr>
          <w:i/>
          <w:sz w:val="24"/>
          <w:szCs w:val="24"/>
        </w:rPr>
        <w:t xml:space="preserve"> </w:t>
      </w:r>
      <w:r w:rsidR="001A5DA4" w:rsidRPr="00F608C5">
        <w:rPr>
          <w:i/>
          <w:sz w:val="24"/>
          <w:szCs w:val="24"/>
        </w:rPr>
        <w:t xml:space="preserve">Emissão da </w:t>
      </w:r>
      <w:r w:rsidR="00352C55" w:rsidRPr="00F608C5">
        <w:rPr>
          <w:i/>
          <w:sz w:val="24"/>
          <w:szCs w:val="24"/>
        </w:rPr>
        <w:t>Eco Securitizadora de Direitos Creditórios do Agronegócio S.A.</w:t>
      </w:r>
      <w:r w:rsidR="001A5DA4" w:rsidRPr="00F608C5">
        <w:rPr>
          <w:sz w:val="24"/>
          <w:szCs w:val="24"/>
        </w:rPr>
        <w:t>”, a ser celebrado entre a Securitizadora e o Agente Fiduciário</w:t>
      </w:r>
      <w:r w:rsidR="00BD1008" w:rsidRPr="00F608C5">
        <w:rPr>
          <w:sz w:val="24"/>
          <w:szCs w:val="24"/>
        </w:rPr>
        <w:t xml:space="preserve"> dos CRA</w:t>
      </w:r>
      <w:r w:rsidR="001A5DA4" w:rsidRPr="00F608C5">
        <w:rPr>
          <w:sz w:val="24"/>
          <w:szCs w:val="24"/>
        </w:rPr>
        <w:t xml:space="preserve"> (“</w:t>
      </w:r>
      <w:r w:rsidR="001A5DA4" w:rsidRPr="00F608C5">
        <w:rPr>
          <w:sz w:val="24"/>
          <w:szCs w:val="24"/>
          <w:u w:val="single"/>
        </w:rPr>
        <w:t>Termo de Securitização</w:t>
      </w:r>
      <w:r w:rsidR="001A5DA4" w:rsidRPr="00F608C5">
        <w:rPr>
          <w:sz w:val="24"/>
          <w:szCs w:val="24"/>
        </w:rPr>
        <w:t>” e “</w:t>
      </w:r>
      <w:r w:rsidR="001A5DA4" w:rsidRPr="00F608C5">
        <w:rPr>
          <w:sz w:val="24"/>
          <w:szCs w:val="24"/>
          <w:u w:val="single"/>
        </w:rPr>
        <w:t>Securitização</w:t>
      </w:r>
      <w:r w:rsidR="001A5DA4" w:rsidRPr="00F608C5">
        <w:rPr>
          <w:sz w:val="24"/>
          <w:szCs w:val="24"/>
        </w:rPr>
        <w:t>”, respectivamente).</w:t>
      </w:r>
    </w:p>
    <w:p w:rsidR="001A5DA4" w:rsidRPr="00F608C5" w:rsidRDefault="001A5DA4" w:rsidP="00BF7883">
      <w:pPr>
        <w:spacing w:after="0" w:line="312" w:lineRule="auto"/>
        <w:contextualSpacing/>
        <w:rPr>
          <w:sz w:val="24"/>
          <w:szCs w:val="24"/>
        </w:rPr>
      </w:pPr>
    </w:p>
    <w:p w:rsidR="001A5DA4" w:rsidRPr="00F608C5" w:rsidRDefault="001A5DA4" w:rsidP="00BF7883">
      <w:pPr>
        <w:spacing w:after="0" w:line="312" w:lineRule="auto"/>
        <w:contextualSpacing/>
        <w:rPr>
          <w:b/>
          <w:sz w:val="24"/>
          <w:szCs w:val="24"/>
        </w:rPr>
      </w:pPr>
      <w:r w:rsidRPr="00F608C5">
        <w:rPr>
          <w:sz w:val="24"/>
          <w:szCs w:val="24"/>
        </w:rPr>
        <w:t>3.</w:t>
      </w:r>
      <w:r w:rsidR="00B70E11" w:rsidRPr="00F608C5">
        <w:rPr>
          <w:sz w:val="24"/>
          <w:szCs w:val="24"/>
        </w:rPr>
        <w:t>7</w:t>
      </w:r>
      <w:r w:rsidRPr="00F608C5">
        <w:rPr>
          <w:sz w:val="24"/>
          <w:szCs w:val="24"/>
        </w:rPr>
        <w:t>.2. Em razão da Securitização, a Emissora tem ciência e concorda que, instituído o regime fiduciário pela Securitizadora, na forma do artigo 9º da Lei 9.514/97, todos e quaisquer recursos devidos à Securitizadora, em decorrência de sua titularidade das Debêntures estarão expressa</w:t>
      </w:r>
      <w:r w:rsidR="001A03E7" w:rsidRPr="00F608C5">
        <w:rPr>
          <w:sz w:val="24"/>
          <w:szCs w:val="24"/>
        </w:rPr>
        <w:t xml:space="preserve"> e exclusivamente</w:t>
      </w:r>
      <w:r w:rsidRPr="00F608C5">
        <w:rPr>
          <w:sz w:val="24"/>
          <w:szCs w:val="24"/>
        </w:rPr>
        <w:t xml:space="preserve"> vinculados aos pagamentos dos CRA</w:t>
      </w:r>
      <w:r w:rsidR="001A03E7" w:rsidRPr="00F608C5">
        <w:rPr>
          <w:sz w:val="24"/>
          <w:szCs w:val="24"/>
        </w:rPr>
        <w:t>,</w:t>
      </w:r>
      <w:r w:rsidRPr="00F608C5">
        <w:rPr>
          <w:sz w:val="24"/>
          <w:szCs w:val="24"/>
        </w:rPr>
        <w:t xml:space="preserve"> não esta</w:t>
      </w:r>
      <w:r w:rsidR="001A03E7" w:rsidRPr="00F608C5">
        <w:rPr>
          <w:sz w:val="24"/>
          <w:szCs w:val="24"/>
        </w:rPr>
        <w:t>ndo</w:t>
      </w:r>
      <w:r w:rsidRPr="00F608C5">
        <w:rPr>
          <w:sz w:val="24"/>
          <w:szCs w:val="24"/>
        </w:rPr>
        <w:t xml:space="preserve"> sujeitos</w:t>
      </w:r>
      <w:r w:rsidR="001A03E7" w:rsidRPr="00F608C5">
        <w:rPr>
          <w:sz w:val="24"/>
          <w:szCs w:val="24"/>
        </w:rPr>
        <w:t>, portanto,</w:t>
      </w:r>
      <w:r w:rsidRPr="00F608C5">
        <w:rPr>
          <w:sz w:val="24"/>
          <w:szCs w:val="24"/>
        </w:rPr>
        <w:t xml:space="preserve"> a qualquer tipo de compensação</w:t>
      </w:r>
      <w:r w:rsidR="001A03E7" w:rsidRPr="00F608C5">
        <w:rPr>
          <w:sz w:val="24"/>
          <w:szCs w:val="24"/>
        </w:rPr>
        <w:t xml:space="preserve"> com outras obrigações assumidas </w:t>
      </w:r>
      <w:r w:rsidR="00B37572" w:rsidRPr="00F608C5">
        <w:rPr>
          <w:sz w:val="24"/>
          <w:szCs w:val="24"/>
        </w:rPr>
        <w:t xml:space="preserve">entre </w:t>
      </w:r>
      <w:r w:rsidR="001A03E7" w:rsidRPr="00F608C5">
        <w:rPr>
          <w:sz w:val="24"/>
          <w:szCs w:val="24"/>
        </w:rPr>
        <w:t>a Securitizadora</w:t>
      </w:r>
      <w:r w:rsidR="00B37572" w:rsidRPr="00F608C5">
        <w:rPr>
          <w:sz w:val="24"/>
          <w:szCs w:val="24"/>
        </w:rPr>
        <w:t xml:space="preserve"> e a Emissora</w:t>
      </w:r>
      <w:r w:rsidRPr="00F608C5">
        <w:rPr>
          <w:sz w:val="24"/>
          <w:szCs w:val="24"/>
        </w:rPr>
        <w:t>.</w:t>
      </w:r>
    </w:p>
    <w:p w:rsidR="001A5DA4" w:rsidRPr="00F608C5" w:rsidRDefault="001A5DA4" w:rsidP="00BF7883">
      <w:pPr>
        <w:spacing w:after="0" w:line="312" w:lineRule="auto"/>
        <w:contextualSpacing/>
        <w:rPr>
          <w:sz w:val="24"/>
          <w:szCs w:val="24"/>
        </w:rPr>
      </w:pPr>
    </w:p>
    <w:p w:rsidR="001A5DA4" w:rsidRPr="00F608C5" w:rsidRDefault="001A5DA4" w:rsidP="00BF7883">
      <w:pPr>
        <w:spacing w:after="0" w:line="312" w:lineRule="auto"/>
        <w:contextualSpacing/>
        <w:rPr>
          <w:sz w:val="24"/>
          <w:szCs w:val="24"/>
        </w:rPr>
      </w:pPr>
      <w:r w:rsidRPr="00F608C5">
        <w:rPr>
          <w:sz w:val="24"/>
          <w:szCs w:val="24"/>
        </w:rPr>
        <w:t>3.</w:t>
      </w:r>
      <w:r w:rsidR="00B70E11" w:rsidRPr="00F608C5">
        <w:rPr>
          <w:sz w:val="24"/>
          <w:szCs w:val="24"/>
        </w:rPr>
        <w:t>7</w:t>
      </w:r>
      <w:r w:rsidRPr="00F608C5">
        <w:rPr>
          <w:sz w:val="24"/>
          <w:szCs w:val="24"/>
        </w:rPr>
        <w:t xml:space="preserve">.3. Por força da vinculação das Debêntures aos CRA, fica desde já estabelecido que a Securitizadora deverá se manifestar, em qualquer Assembleia Geral de Debenturista convocada para deliberar sobre quaisquer assuntos relativos às Debêntures, conforme </w:t>
      </w:r>
      <w:r w:rsidRPr="00F608C5">
        <w:rPr>
          <w:sz w:val="24"/>
          <w:szCs w:val="24"/>
        </w:rPr>
        <w:lastRenderedPageBreak/>
        <w:t xml:space="preserve">orientação </w:t>
      </w:r>
      <w:r w:rsidR="00C4398A" w:rsidRPr="00F608C5">
        <w:rPr>
          <w:sz w:val="24"/>
          <w:szCs w:val="24"/>
        </w:rPr>
        <w:t xml:space="preserve">dos </w:t>
      </w:r>
      <w:r w:rsidRPr="00F608C5">
        <w:rPr>
          <w:sz w:val="24"/>
          <w:szCs w:val="24"/>
        </w:rPr>
        <w:t xml:space="preserve">titulares de CRA </w:t>
      </w:r>
      <w:r w:rsidR="00C4398A" w:rsidRPr="00F608C5">
        <w:rPr>
          <w:sz w:val="24"/>
          <w:szCs w:val="24"/>
        </w:rPr>
        <w:t xml:space="preserve">após a realização </w:t>
      </w:r>
      <w:r w:rsidRPr="00F608C5">
        <w:rPr>
          <w:sz w:val="24"/>
          <w:szCs w:val="24"/>
        </w:rPr>
        <w:t>de assembleia geral de titulares de CRA, nos termos do Termo de Securitização.</w:t>
      </w:r>
    </w:p>
    <w:p w:rsidR="001A5DA4" w:rsidRPr="00F608C5" w:rsidRDefault="001A5DA4" w:rsidP="00BF7883">
      <w:pPr>
        <w:spacing w:after="0" w:line="312" w:lineRule="auto"/>
        <w:contextualSpacing/>
        <w:rPr>
          <w:sz w:val="24"/>
          <w:szCs w:val="24"/>
        </w:rPr>
      </w:pPr>
    </w:p>
    <w:p w:rsidR="001A5DA4" w:rsidRPr="00F608C5" w:rsidRDefault="001A5DA4" w:rsidP="00BF7883">
      <w:pPr>
        <w:spacing w:after="0" w:line="312" w:lineRule="auto"/>
        <w:contextualSpacing/>
        <w:rPr>
          <w:sz w:val="24"/>
          <w:szCs w:val="24"/>
        </w:rPr>
      </w:pPr>
      <w:r w:rsidRPr="00F608C5">
        <w:rPr>
          <w:sz w:val="24"/>
          <w:szCs w:val="24"/>
        </w:rPr>
        <w:t>3.</w:t>
      </w:r>
      <w:r w:rsidR="00B70E11" w:rsidRPr="00F608C5">
        <w:rPr>
          <w:sz w:val="24"/>
          <w:szCs w:val="24"/>
        </w:rPr>
        <w:t>7</w:t>
      </w:r>
      <w:r w:rsidRPr="00F608C5">
        <w:rPr>
          <w:sz w:val="24"/>
          <w:szCs w:val="24"/>
        </w:rPr>
        <w:t>.4. Por se tratar de uma operação estruturada e em razão da vinculação das Debêntures aos CRA, o exercício de todo e qualquer direito pelo Debenturista, nos termos desta Escritura, deverá ser exercido em consonância com o quanto disposto no Termo de Securitização.</w:t>
      </w:r>
    </w:p>
    <w:p w:rsidR="001A5DA4" w:rsidRPr="00F608C5" w:rsidRDefault="001A5DA4" w:rsidP="00BF7883">
      <w:pPr>
        <w:spacing w:after="0" w:line="312" w:lineRule="auto"/>
        <w:contextualSpacing/>
        <w:rPr>
          <w:sz w:val="24"/>
          <w:szCs w:val="24"/>
        </w:rPr>
      </w:pPr>
    </w:p>
    <w:p w:rsidR="001A5DA4" w:rsidRPr="00F608C5" w:rsidRDefault="001A5DA4" w:rsidP="00BF7883">
      <w:pPr>
        <w:keepNext/>
        <w:keepLines/>
        <w:spacing w:after="0" w:line="312" w:lineRule="auto"/>
        <w:contextualSpacing/>
        <w:rPr>
          <w:b/>
          <w:sz w:val="24"/>
          <w:szCs w:val="24"/>
        </w:rPr>
      </w:pPr>
      <w:r w:rsidRPr="00F608C5">
        <w:rPr>
          <w:b/>
          <w:sz w:val="24"/>
          <w:szCs w:val="24"/>
        </w:rPr>
        <w:t>3.</w:t>
      </w:r>
      <w:r w:rsidR="00B70E11" w:rsidRPr="00F608C5">
        <w:rPr>
          <w:b/>
          <w:sz w:val="24"/>
          <w:szCs w:val="24"/>
        </w:rPr>
        <w:t>8</w:t>
      </w:r>
      <w:r w:rsidRPr="00F608C5">
        <w:rPr>
          <w:b/>
          <w:sz w:val="24"/>
          <w:szCs w:val="24"/>
        </w:rPr>
        <w:t>. Procedimento de Colocação das Debêntures</w:t>
      </w:r>
    </w:p>
    <w:p w:rsidR="001A5DA4" w:rsidRPr="00F608C5" w:rsidRDefault="001A5DA4" w:rsidP="00BF7883">
      <w:pPr>
        <w:keepNext/>
        <w:keepLines/>
        <w:spacing w:after="0" w:line="312" w:lineRule="auto"/>
        <w:contextualSpacing/>
        <w:rPr>
          <w:b/>
          <w:sz w:val="24"/>
          <w:szCs w:val="24"/>
        </w:rPr>
      </w:pPr>
    </w:p>
    <w:p w:rsidR="001A5DA4" w:rsidRPr="00F608C5" w:rsidRDefault="00ED08DF" w:rsidP="00BF7883">
      <w:pPr>
        <w:keepNext/>
        <w:keepLines/>
        <w:spacing w:after="0" w:line="312" w:lineRule="auto"/>
        <w:contextualSpacing/>
        <w:rPr>
          <w:sz w:val="24"/>
          <w:szCs w:val="24"/>
        </w:rPr>
      </w:pPr>
      <w:r w:rsidRPr="00F608C5">
        <w:rPr>
          <w:sz w:val="24"/>
          <w:szCs w:val="24"/>
        </w:rPr>
        <w:t>3.</w:t>
      </w:r>
      <w:r w:rsidR="00B70E11" w:rsidRPr="00F608C5">
        <w:rPr>
          <w:sz w:val="24"/>
          <w:szCs w:val="24"/>
        </w:rPr>
        <w:t>8</w:t>
      </w:r>
      <w:r w:rsidRPr="00F608C5">
        <w:rPr>
          <w:sz w:val="24"/>
          <w:szCs w:val="24"/>
        </w:rPr>
        <w:t xml:space="preserve">.1. As Debêntures serão objeto de colocação privada, sem a intermediação de instituições integrantes do sistema de distribuição de valores mobiliários e/ou qualquer esforço de venda perante investidores, por meio da assinatura </w:t>
      </w:r>
      <w:r w:rsidR="0055281F" w:rsidRPr="00F608C5">
        <w:rPr>
          <w:sz w:val="24"/>
          <w:szCs w:val="24"/>
        </w:rPr>
        <w:t>desta Escritura</w:t>
      </w:r>
      <w:r w:rsidRPr="00F608C5">
        <w:rPr>
          <w:sz w:val="24"/>
          <w:szCs w:val="24"/>
        </w:rPr>
        <w:t xml:space="preserve"> pelo Debenturista Inicial.</w:t>
      </w:r>
    </w:p>
    <w:p w:rsidR="00BA6095" w:rsidRPr="00F608C5" w:rsidRDefault="00BA6095" w:rsidP="00BF7883">
      <w:pPr>
        <w:spacing w:after="0" w:line="312" w:lineRule="auto"/>
        <w:contextualSpacing/>
        <w:jc w:val="center"/>
        <w:rPr>
          <w:b/>
          <w:sz w:val="24"/>
          <w:szCs w:val="24"/>
        </w:rPr>
      </w:pPr>
    </w:p>
    <w:p w:rsidR="00B630C9" w:rsidRPr="00F608C5" w:rsidRDefault="00B630C9" w:rsidP="00BF7883">
      <w:pPr>
        <w:spacing w:after="0" w:line="312" w:lineRule="auto"/>
        <w:contextualSpacing/>
        <w:jc w:val="center"/>
        <w:rPr>
          <w:b/>
          <w:sz w:val="24"/>
          <w:szCs w:val="24"/>
        </w:rPr>
      </w:pPr>
      <w:r w:rsidRPr="00F608C5">
        <w:rPr>
          <w:b/>
          <w:sz w:val="24"/>
          <w:szCs w:val="24"/>
        </w:rPr>
        <w:t>CLÁUSULA IV</w:t>
      </w:r>
    </w:p>
    <w:p w:rsidR="00AC11FB" w:rsidRPr="00F608C5" w:rsidRDefault="00AC11FB" w:rsidP="00BF7883">
      <w:pPr>
        <w:spacing w:after="0" w:line="312" w:lineRule="auto"/>
        <w:contextualSpacing/>
        <w:jc w:val="center"/>
        <w:rPr>
          <w:b/>
          <w:sz w:val="24"/>
          <w:szCs w:val="24"/>
        </w:rPr>
      </w:pPr>
      <w:r w:rsidRPr="00F608C5">
        <w:rPr>
          <w:b/>
          <w:sz w:val="24"/>
          <w:szCs w:val="24"/>
        </w:rPr>
        <w:t>CARACTERÍSTICAS GERAIS DAS DEBÊNTURES</w:t>
      </w:r>
    </w:p>
    <w:p w:rsidR="00AC11FB" w:rsidRPr="00F608C5" w:rsidRDefault="00AC11FB" w:rsidP="00BF7883">
      <w:pPr>
        <w:spacing w:after="0" w:line="312" w:lineRule="auto"/>
        <w:contextualSpacing/>
        <w:rPr>
          <w:sz w:val="24"/>
          <w:szCs w:val="24"/>
        </w:rPr>
      </w:pPr>
    </w:p>
    <w:p w:rsidR="002A569A" w:rsidRPr="00F608C5" w:rsidRDefault="00AC11FB" w:rsidP="00BF7883">
      <w:pPr>
        <w:spacing w:after="0" w:line="312" w:lineRule="auto"/>
        <w:contextualSpacing/>
        <w:jc w:val="left"/>
        <w:rPr>
          <w:b/>
          <w:sz w:val="24"/>
          <w:szCs w:val="24"/>
        </w:rPr>
      </w:pPr>
      <w:r w:rsidRPr="00F608C5">
        <w:rPr>
          <w:b/>
          <w:sz w:val="24"/>
          <w:szCs w:val="24"/>
        </w:rPr>
        <w:t>4.1. Data de Emissão</w:t>
      </w:r>
    </w:p>
    <w:p w:rsidR="002A569A" w:rsidRPr="00F608C5" w:rsidRDefault="002A569A" w:rsidP="00BF7883">
      <w:pPr>
        <w:spacing w:after="0" w:line="312" w:lineRule="auto"/>
        <w:contextualSpacing/>
        <w:jc w:val="left"/>
        <w:rPr>
          <w:b/>
          <w:sz w:val="24"/>
          <w:szCs w:val="24"/>
        </w:rPr>
      </w:pPr>
    </w:p>
    <w:p w:rsidR="00AC11FB" w:rsidRPr="00F608C5" w:rsidRDefault="002A569A" w:rsidP="00BF7883">
      <w:pPr>
        <w:spacing w:after="0" w:line="312" w:lineRule="auto"/>
        <w:contextualSpacing/>
        <w:jc w:val="left"/>
        <w:rPr>
          <w:sz w:val="24"/>
          <w:szCs w:val="24"/>
        </w:rPr>
      </w:pPr>
      <w:r w:rsidRPr="00F608C5">
        <w:rPr>
          <w:sz w:val="24"/>
          <w:szCs w:val="24"/>
        </w:rPr>
        <w:t>4.1.1.</w:t>
      </w:r>
      <w:r w:rsidR="00AC11FB" w:rsidRPr="00F608C5">
        <w:rPr>
          <w:sz w:val="24"/>
          <w:szCs w:val="24"/>
        </w:rPr>
        <w:t xml:space="preserve"> Para todos os fins e efeitos legais, a data de emissão das Debêntures será o dia </w:t>
      </w:r>
      <w:r w:rsidR="002D642E" w:rsidRPr="0098036C">
        <w:rPr>
          <w:sz w:val="24"/>
          <w:szCs w:val="24"/>
        </w:rPr>
        <w:t>11 de junho</w:t>
      </w:r>
      <w:r w:rsidR="00C4398A" w:rsidRPr="0098036C">
        <w:rPr>
          <w:sz w:val="24"/>
          <w:szCs w:val="24"/>
        </w:rPr>
        <w:t xml:space="preserve"> de 2018</w:t>
      </w:r>
      <w:r w:rsidR="00AC11FB" w:rsidRPr="00F608C5">
        <w:rPr>
          <w:sz w:val="24"/>
          <w:szCs w:val="24"/>
        </w:rPr>
        <w:t xml:space="preserve"> (“</w:t>
      </w:r>
      <w:r w:rsidR="00AC11FB" w:rsidRPr="00F608C5">
        <w:rPr>
          <w:sz w:val="24"/>
          <w:szCs w:val="24"/>
          <w:u w:val="single"/>
        </w:rPr>
        <w:t>Data de Emissão</w:t>
      </w:r>
      <w:r w:rsidR="00AC11FB" w:rsidRPr="00F608C5">
        <w:rPr>
          <w:sz w:val="24"/>
          <w:szCs w:val="24"/>
        </w:rPr>
        <w:t>”).</w:t>
      </w:r>
    </w:p>
    <w:p w:rsidR="00AC11FB" w:rsidRPr="00F608C5" w:rsidRDefault="00AC11FB" w:rsidP="00BF7883">
      <w:pPr>
        <w:spacing w:after="0" w:line="312" w:lineRule="auto"/>
        <w:contextualSpacing/>
        <w:rPr>
          <w:sz w:val="24"/>
          <w:szCs w:val="24"/>
        </w:rPr>
      </w:pPr>
    </w:p>
    <w:p w:rsidR="002A569A" w:rsidRPr="00F608C5" w:rsidRDefault="00AC11FB" w:rsidP="00BF7883">
      <w:pPr>
        <w:spacing w:after="0" w:line="312" w:lineRule="auto"/>
        <w:contextualSpacing/>
        <w:rPr>
          <w:sz w:val="24"/>
          <w:szCs w:val="24"/>
        </w:rPr>
      </w:pPr>
      <w:r w:rsidRPr="00F608C5">
        <w:rPr>
          <w:b/>
          <w:sz w:val="24"/>
          <w:szCs w:val="24"/>
        </w:rPr>
        <w:t xml:space="preserve">4.2. </w:t>
      </w:r>
      <w:r w:rsidR="00ED08DF" w:rsidRPr="00F608C5">
        <w:rPr>
          <w:b/>
          <w:sz w:val="24"/>
          <w:szCs w:val="24"/>
        </w:rPr>
        <w:t>Prazo e Data de Vencimento</w:t>
      </w:r>
      <w:r w:rsidR="00ED08DF" w:rsidRPr="00F608C5">
        <w:rPr>
          <w:sz w:val="24"/>
          <w:szCs w:val="24"/>
        </w:rPr>
        <w:t xml:space="preserve"> </w:t>
      </w:r>
    </w:p>
    <w:p w:rsidR="002A569A" w:rsidRPr="00F608C5" w:rsidRDefault="002A569A" w:rsidP="00BF7883">
      <w:pPr>
        <w:spacing w:after="0" w:line="312" w:lineRule="auto"/>
        <w:contextualSpacing/>
        <w:rPr>
          <w:sz w:val="24"/>
          <w:szCs w:val="24"/>
        </w:rPr>
      </w:pPr>
    </w:p>
    <w:p w:rsidR="00ED08DF" w:rsidRPr="00F608C5" w:rsidRDefault="002A569A" w:rsidP="00BF7883">
      <w:pPr>
        <w:spacing w:after="0" w:line="312" w:lineRule="auto"/>
        <w:contextualSpacing/>
        <w:rPr>
          <w:b/>
          <w:sz w:val="24"/>
          <w:szCs w:val="24"/>
        </w:rPr>
      </w:pPr>
      <w:r w:rsidRPr="00F608C5">
        <w:rPr>
          <w:sz w:val="24"/>
          <w:szCs w:val="24"/>
        </w:rPr>
        <w:t>4.2.1.</w:t>
      </w:r>
      <w:r w:rsidR="00ED08DF" w:rsidRPr="00F608C5">
        <w:rPr>
          <w:sz w:val="24"/>
          <w:szCs w:val="24"/>
        </w:rPr>
        <w:t>Observado o disposto nesta Escritura, as Debêntures</w:t>
      </w:r>
      <w:r w:rsidR="009D2798" w:rsidRPr="00F608C5">
        <w:rPr>
          <w:sz w:val="24"/>
          <w:szCs w:val="24"/>
        </w:rPr>
        <w:t xml:space="preserve"> </w:t>
      </w:r>
      <w:r w:rsidR="00ED08DF" w:rsidRPr="00F608C5">
        <w:rPr>
          <w:sz w:val="24"/>
          <w:szCs w:val="24"/>
        </w:rPr>
        <w:t xml:space="preserve">terão prazo de vencimento de </w:t>
      </w:r>
      <w:r w:rsidR="00C4398A" w:rsidRPr="0098036C">
        <w:rPr>
          <w:sz w:val="24"/>
          <w:szCs w:val="24"/>
        </w:rPr>
        <w:t>1.</w:t>
      </w:r>
      <w:r w:rsidR="00A12FB5" w:rsidRPr="0098036C">
        <w:rPr>
          <w:sz w:val="24"/>
          <w:szCs w:val="24"/>
        </w:rPr>
        <w:t>094 </w:t>
      </w:r>
      <w:r w:rsidR="00C4398A" w:rsidRPr="0098036C">
        <w:rPr>
          <w:sz w:val="24"/>
          <w:szCs w:val="24"/>
        </w:rPr>
        <w:t xml:space="preserve">(mil e </w:t>
      </w:r>
      <w:r w:rsidR="00A12FB5" w:rsidRPr="0098036C">
        <w:rPr>
          <w:sz w:val="24"/>
          <w:szCs w:val="24"/>
        </w:rPr>
        <w:t>noventa e quatro</w:t>
      </w:r>
      <w:r w:rsidR="00C4398A" w:rsidRPr="0098036C">
        <w:rPr>
          <w:sz w:val="24"/>
          <w:szCs w:val="24"/>
        </w:rPr>
        <w:t>)</w:t>
      </w:r>
      <w:r w:rsidR="00C4398A" w:rsidRPr="00F608C5">
        <w:rPr>
          <w:sz w:val="24"/>
          <w:szCs w:val="24"/>
        </w:rPr>
        <w:t xml:space="preserve"> </w:t>
      </w:r>
      <w:r w:rsidR="00703C3F" w:rsidRPr="00F608C5">
        <w:rPr>
          <w:sz w:val="24"/>
          <w:szCs w:val="24"/>
        </w:rPr>
        <w:t xml:space="preserve">dias </w:t>
      </w:r>
      <w:r w:rsidR="00ED08DF" w:rsidRPr="00F608C5">
        <w:rPr>
          <w:sz w:val="24"/>
          <w:szCs w:val="24"/>
        </w:rPr>
        <w:t xml:space="preserve">contados da </w:t>
      </w:r>
      <w:r w:rsidR="003221F4" w:rsidRPr="00F608C5">
        <w:rPr>
          <w:sz w:val="24"/>
          <w:szCs w:val="24"/>
        </w:rPr>
        <w:t xml:space="preserve">Data de </w:t>
      </w:r>
      <w:r w:rsidR="00C43F85" w:rsidRPr="00F608C5">
        <w:rPr>
          <w:sz w:val="24"/>
          <w:szCs w:val="24"/>
        </w:rPr>
        <w:t>Emissão</w:t>
      </w:r>
      <w:r w:rsidR="00C4398A" w:rsidRPr="00F608C5">
        <w:rPr>
          <w:sz w:val="24"/>
          <w:szCs w:val="24"/>
        </w:rPr>
        <w:t xml:space="preserve">, vencendo-se, portanto, em </w:t>
      </w:r>
      <w:r w:rsidR="00A12FB5" w:rsidRPr="0098036C">
        <w:rPr>
          <w:sz w:val="24"/>
          <w:szCs w:val="24"/>
        </w:rPr>
        <w:t>9</w:t>
      </w:r>
      <w:r w:rsidR="00C4398A" w:rsidRPr="0098036C">
        <w:rPr>
          <w:sz w:val="24"/>
          <w:szCs w:val="24"/>
        </w:rPr>
        <w:t xml:space="preserve"> de </w:t>
      </w:r>
      <w:r w:rsidR="00A12FB5" w:rsidRPr="0098036C">
        <w:rPr>
          <w:sz w:val="24"/>
          <w:szCs w:val="24"/>
        </w:rPr>
        <w:t xml:space="preserve">junho </w:t>
      </w:r>
      <w:r w:rsidR="00C4398A" w:rsidRPr="0098036C">
        <w:rPr>
          <w:sz w:val="24"/>
          <w:szCs w:val="24"/>
        </w:rPr>
        <w:t>de 2021</w:t>
      </w:r>
      <w:r w:rsidR="00C43F85" w:rsidRPr="00F608C5">
        <w:rPr>
          <w:sz w:val="24"/>
          <w:szCs w:val="24"/>
        </w:rPr>
        <w:t xml:space="preserve"> </w:t>
      </w:r>
      <w:r w:rsidR="00ED08DF" w:rsidRPr="00F608C5">
        <w:rPr>
          <w:sz w:val="24"/>
          <w:szCs w:val="24"/>
        </w:rPr>
        <w:t>(“</w:t>
      </w:r>
      <w:r w:rsidR="00ED08DF" w:rsidRPr="00F608C5">
        <w:rPr>
          <w:sz w:val="24"/>
          <w:szCs w:val="24"/>
          <w:u w:val="single"/>
        </w:rPr>
        <w:t>Data de Vencimento</w:t>
      </w:r>
      <w:r w:rsidR="00ED08DF" w:rsidRPr="00F608C5">
        <w:rPr>
          <w:sz w:val="24"/>
          <w:szCs w:val="24"/>
        </w:rPr>
        <w:t>”).</w:t>
      </w:r>
      <w:r w:rsidR="00C43F85" w:rsidRPr="00F608C5">
        <w:rPr>
          <w:sz w:val="24"/>
          <w:szCs w:val="24"/>
        </w:rPr>
        <w:t xml:space="preserve"> </w:t>
      </w:r>
    </w:p>
    <w:p w:rsidR="00AC11FB" w:rsidRPr="00F608C5" w:rsidRDefault="00AC11FB" w:rsidP="00BF7883">
      <w:pPr>
        <w:spacing w:after="0" w:line="312" w:lineRule="auto"/>
        <w:contextualSpacing/>
        <w:rPr>
          <w:sz w:val="24"/>
          <w:szCs w:val="24"/>
        </w:rPr>
      </w:pPr>
    </w:p>
    <w:p w:rsidR="002A569A" w:rsidRPr="00F608C5" w:rsidRDefault="00AC11FB" w:rsidP="00BF7883">
      <w:pPr>
        <w:spacing w:after="0" w:line="312" w:lineRule="auto"/>
        <w:contextualSpacing/>
        <w:rPr>
          <w:sz w:val="24"/>
          <w:szCs w:val="24"/>
        </w:rPr>
      </w:pPr>
      <w:r w:rsidRPr="00F608C5">
        <w:rPr>
          <w:b/>
          <w:sz w:val="24"/>
          <w:szCs w:val="24"/>
        </w:rPr>
        <w:t>4.3. Conversibilidade</w:t>
      </w:r>
      <w:r w:rsidRPr="00F608C5">
        <w:rPr>
          <w:sz w:val="24"/>
          <w:szCs w:val="24"/>
        </w:rPr>
        <w:t xml:space="preserve"> </w:t>
      </w:r>
    </w:p>
    <w:p w:rsidR="002A569A" w:rsidRPr="00F608C5" w:rsidRDefault="002A569A" w:rsidP="00BF7883">
      <w:pPr>
        <w:spacing w:after="0" w:line="312" w:lineRule="auto"/>
        <w:contextualSpacing/>
        <w:rPr>
          <w:sz w:val="24"/>
          <w:szCs w:val="24"/>
        </w:rPr>
      </w:pPr>
    </w:p>
    <w:p w:rsidR="00AC11FB" w:rsidRPr="00F608C5" w:rsidRDefault="002A569A" w:rsidP="00BF7883">
      <w:pPr>
        <w:spacing w:after="0" w:line="312" w:lineRule="auto"/>
        <w:contextualSpacing/>
        <w:rPr>
          <w:sz w:val="24"/>
          <w:szCs w:val="24"/>
        </w:rPr>
      </w:pPr>
      <w:r w:rsidRPr="00F608C5">
        <w:rPr>
          <w:sz w:val="24"/>
          <w:szCs w:val="24"/>
        </w:rPr>
        <w:t xml:space="preserve">4.3.1. </w:t>
      </w:r>
      <w:r w:rsidR="00AC11FB" w:rsidRPr="00F608C5">
        <w:rPr>
          <w:sz w:val="24"/>
          <w:szCs w:val="24"/>
        </w:rPr>
        <w:t>As Debêntures serão simples, ou seja, não conversíveis em ações de emissão da Emissora.</w:t>
      </w:r>
    </w:p>
    <w:p w:rsidR="00B630C9" w:rsidRPr="00F608C5" w:rsidRDefault="00B630C9" w:rsidP="00BF7883">
      <w:pPr>
        <w:spacing w:after="0" w:line="312" w:lineRule="auto"/>
        <w:contextualSpacing/>
        <w:rPr>
          <w:sz w:val="24"/>
          <w:szCs w:val="24"/>
        </w:rPr>
      </w:pPr>
    </w:p>
    <w:p w:rsidR="002A569A" w:rsidRPr="00F608C5" w:rsidRDefault="00AC11FB" w:rsidP="00BF7883">
      <w:pPr>
        <w:spacing w:after="0" w:line="312" w:lineRule="auto"/>
        <w:contextualSpacing/>
        <w:rPr>
          <w:b/>
          <w:sz w:val="24"/>
          <w:szCs w:val="24"/>
        </w:rPr>
      </w:pPr>
      <w:r w:rsidRPr="00F608C5">
        <w:rPr>
          <w:b/>
          <w:sz w:val="24"/>
          <w:szCs w:val="24"/>
        </w:rPr>
        <w:t>4.4. Espécie</w:t>
      </w:r>
    </w:p>
    <w:p w:rsidR="002A569A" w:rsidRPr="00F608C5" w:rsidRDefault="002A569A" w:rsidP="00BF7883">
      <w:pPr>
        <w:spacing w:after="0" w:line="312" w:lineRule="auto"/>
        <w:contextualSpacing/>
        <w:rPr>
          <w:b/>
          <w:sz w:val="24"/>
          <w:szCs w:val="24"/>
        </w:rPr>
      </w:pPr>
    </w:p>
    <w:p w:rsidR="00AC11FB" w:rsidRPr="00F608C5" w:rsidRDefault="002A569A" w:rsidP="00BF7883">
      <w:pPr>
        <w:spacing w:after="0" w:line="312" w:lineRule="auto"/>
        <w:contextualSpacing/>
        <w:rPr>
          <w:sz w:val="24"/>
          <w:szCs w:val="24"/>
        </w:rPr>
      </w:pPr>
      <w:r w:rsidRPr="00F608C5">
        <w:rPr>
          <w:sz w:val="24"/>
          <w:szCs w:val="24"/>
        </w:rPr>
        <w:t>4.4.1.</w:t>
      </w:r>
      <w:r w:rsidR="00AC11FB" w:rsidRPr="00F608C5">
        <w:rPr>
          <w:sz w:val="24"/>
          <w:szCs w:val="24"/>
        </w:rPr>
        <w:t xml:space="preserve"> As Debêntures serão da espécie </w:t>
      </w:r>
      <w:r w:rsidR="00957F60" w:rsidRPr="00F608C5">
        <w:rPr>
          <w:sz w:val="24"/>
          <w:szCs w:val="24"/>
        </w:rPr>
        <w:t>quirografária</w:t>
      </w:r>
      <w:r w:rsidR="00ED08DF" w:rsidRPr="00F608C5">
        <w:rPr>
          <w:sz w:val="24"/>
          <w:szCs w:val="24"/>
        </w:rPr>
        <w:t>, nos termos do artigo 58 da Lei das Sociedades por Ações</w:t>
      </w:r>
      <w:r w:rsidR="00604B59" w:rsidRPr="00F608C5">
        <w:rPr>
          <w:sz w:val="24"/>
          <w:szCs w:val="24"/>
        </w:rPr>
        <w:t>.</w:t>
      </w:r>
    </w:p>
    <w:p w:rsidR="00B630C9" w:rsidRPr="00F608C5" w:rsidRDefault="00B630C9" w:rsidP="00BF7883">
      <w:pPr>
        <w:spacing w:after="0" w:line="312" w:lineRule="auto"/>
        <w:contextualSpacing/>
        <w:rPr>
          <w:sz w:val="24"/>
          <w:szCs w:val="24"/>
        </w:rPr>
      </w:pPr>
    </w:p>
    <w:p w:rsidR="002A569A" w:rsidRPr="00F608C5" w:rsidRDefault="00AC11FB" w:rsidP="00BF7883">
      <w:pPr>
        <w:spacing w:after="0" w:line="312" w:lineRule="auto"/>
        <w:contextualSpacing/>
        <w:rPr>
          <w:sz w:val="24"/>
          <w:szCs w:val="24"/>
        </w:rPr>
      </w:pPr>
      <w:r w:rsidRPr="00F608C5">
        <w:rPr>
          <w:b/>
          <w:sz w:val="24"/>
          <w:szCs w:val="24"/>
        </w:rPr>
        <w:t xml:space="preserve">4.5. </w:t>
      </w:r>
      <w:r w:rsidR="00ED08DF" w:rsidRPr="00F608C5">
        <w:rPr>
          <w:b/>
          <w:sz w:val="24"/>
          <w:szCs w:val="24"/>
        </w:rPr>
        <w:t>Forma, Tipo e Comprovação de Titularidade</w:t>
      </w:r>
      <w:r w:rsidR="00ED08DF" w:rsidRPr="00F608C5">
        <w:rPr>
          <w:sz w:val="24"/>
          <w:szCs w:val="24"/>
        </w:rPr>
        <w:t xml:space="preserve"> </w:t>
      </w:r>
    </w:p>
    <w:p w:rsidR="002A569A" w:rsidRPr="00F608C5" w:rsidRDefault="002A569A" w:rsidP="00BF7883">
      <w:pPr>
        <w:spacing w:after="0" w:line="312" w:lineRule="auto"/>
        <w:contextualSpacing/>
        <w:rPr>
          <w:sz w:val="24"/>
          <w:szCs w:val="24"/>
        </w:rPr>
      </w:pPr>
    </w:p>
    <w:p w:rsidR="00D06844" w:rsidRPr="00F608C5" w:rsidRDefault="002A569A" w:rsidP="00BF7883">
      <w:pPr>
        <w:spacing w:after="0" w:line="312" w:lineRule="auto"/>
        <w:contextualSpacing/>
        <w:rPr>
          <w:sz w:val="24"/>
          <w:szCs w:val="24"/>
        </w:rPr>
      </w:pPr>
      <w:r w:rsidRPr="00F608C5">
        <w:rPr>
          <w:sz w:val="24"/>
          <w:szCs w:val="24"/>
        </w:rPr>
        <w:t>4.5.1.</w:t>
      </w:r>
      <w:r w:rsidR="00957F60" w:rsidRPr="00F608C5">
        <w:rPr>
          <w:sz w:val="24"/>
          <w:szCs w:val="24"/>
        </w:rPr>
        <w:t xml:space="preserve"> </w:t>
      </w:r>
      <w:r w:rsidR="00ED08DF" w:rsidRPr="00F608C5">
        <w:rPr>
          <w:sz w:val="24"/>
          <w:szCs w:val="24"/>
        </w:rPr>
        <w:t xml:space="preserve">As Debêntures serão emitidas sob a forma nominativa, sem emissão de cautelas ou certificados, sendo que, para todos os fins de direito, a titularidade das Debêntures será comprovada </w:t>
      </w:r>
      <w:r w:rsidR="003221F4" w:rsidRPr="00F608C5">
        <w:rPr>
          <w:sz w:val="24"/>
          <w:szCs w:val="24"/>
        </w:rPr>
        <w:t>pela inscrição dos Debenturistas no Livro de Registro de Debêntures Nominativas</w:t>
      </w:r>
      <w:r w:rsidR="00CB6CF3" w:rsidRPr="00F608C5">
        <w:rPr>
          <w:sz w:val="24"/>
          <w:szCs w:val="24"/>
        </w:rPr>
        <w:t xml:space="preserve"> da Emissora</w:t>
      </w:r>
      <w:r w:rsidR="003221F4" w:rsidRPr="00F608C5">
        <w:rPr>
          <w:sz w:val="24"/>
          <w:szCs w:val="24"/>
        </w:rPr>
        <w:t xml:space="preserve">. </w:t>
      </w:r>
    </w:p>
    <w:p w:rsidR="00D06844" w:rsidRPr="00F608C5" w:rsidRDefault="00D06844" w:rsidP="00BF7883">
      <w:pPr>
        <w:spacing w:after="0" w:line="312" w:lineRule="auto"/>
        <w:contextualSpacing/>
        <w:rPr>
          <w:sz w:val="24"/>
          <w:szCs w:val="24"/>
        </w:rPr>
      </w:pPr>
    </w:p>
    <w:p w:rsidR="00AC11FB" w:rsidRPr="00F608C5" w:rsidRDefault="00D06844" w:rsidP="00BF7883">
      <w:pPr>
        <w:spacing w:after="0" w:line="312" w:lineRule="auto"/>
        <w:contextualSpacing/>
        <w:rPr>
          <w:sz w:val="24"/>
          <w:szCs w:val="24"/>
        </w:rPr>
      </w:pPr>
      <w:r w:rsidRPr="00F608C5">
        <w:rPr>
          <w:sz w:val="24"/>
          <w:szCs w:val="24"/>
        </w:rPr>
        <w:t xml:space="preserve">4.5.2. </w:t>
      </w:r>
      <w:r w:rsidR="003221F4" w:rsidRPr="00F608C5">
        <w:rPr>
          <w:sz w:val="24"/>
          <w:szCs w:val="24"/>
        </w:rPr>
        <w:t xml:space="preserve">A Emissora se obriga a promover a inscrição da Debenturista Inicial e </w:t>
      </w:r>
      <w:r w:rsidR="00CB6CF3" w:rsidRPr="00F608C5">
        <w:rPr>
          <w:sz w:val="24"/>
          <w:szCs w:val="24"/>
        </w:rPr>
        <w:t xml:space="preserve">posteriormente </w:t>
      </w:r>
      <w:r w:rsidR="003221F4" w:rsidRPr="00F608C5">
        <w:rPr>
          <w:sz w:val="24"/>
          <w:szCs w:val="24"/>
        </w:rPr>
        <w:t xml:space="preserve">da Securitizadora no Livro de Registro de Debêntures Nominativas em prazo não superior a </w:t>
      </w:r>
      <w:r w:rsidR="00E647A3" w:rsidRPr="00F608C5">
        <w:rPr>
          <w:sz w:val="24"/>
          <w:szCs w:val="24"/>
        </w:rPr>
        <w:t>1</w:t>
      </w:r>
      <w:r w:rsidR="003221F4" w:rsidRPr="00F608C5">
        <w:rPr>
          <w:sz w:val="24"/>
          <w:szCs w:val="24"/>
        </w:rPr>
        <w:t>5 (</w:t>
      </w:r>
      <w:r w:rsidR="00E647A3" w:rsidRPr="00F608C5">
        <w:rPr>
          <w:sz w:val="24"/>
          <w:szCs w:val="24"/>
        </w:rPr>
        <w:t>quinze</w:t>
      </w:r>
      <w:r w:rsidR="003221F4" w:rsidRPr="00F608C5">
        <w:rPr>
          <w:sz w:val="24"/>
          <w:szCs w:val="24"/>
        </w:rPr>
        <w:t>) Dias Úteis a contar</w:t>
      </w:r>
      <w:r w:rsidR="00352C55" w:rsidRPr="00F608C5">
        <w:rPr>
          <w:sz w:val="24"/>
          <w:szCs w:val="24"/>
        </w:rPr>
        <w:t>, respectivamente,</w:t>
      </w:r>
      <w:r w:rsidR="003221F4" w:rsidRPr="00F608C5">
        <w:rPr>
          <w:sz w:val="24"/>
          <w:szCs w:val="24"/>
        </w:rPr>
        <w:t xml:space="preserve"> da </w:t>
      </w:r>
      <w:r w:rsidR="00F577C7" w:rsidRPr="00F608C5">
        <w:rPr>
          <w:sz w:val="24"/>
          <w:szCs w:val="24"/>
        </w:rPr>
        <w:t>data de subscrição das Debêntures</w:t>
      </w:r>
      <w:r w:rsidR="003221F4" w:rsidRPr="00F608C5">
        <w:rPr>
          <w:sz w:val="24"/>
          <w:szCs w:val="24"/>
        </w:rPr>
        <w:t xml:space="preserve"> e </w:t>
      </w:r>
      <w:r w:rsidR="00E647A3" w:rsidRPr="00F608C5">
        <w:rPr>
          <w:sz w:val="24"/>
          <w:szCs w:val="24"/>
        </w:rPr>
        <w:t xml:space="preserve">de cada </w:t>
      </w:r>
      <w:r w:rsidR="00FD5CFA" w:rsidRPr="00F608C5">
        <w:rPr>
          <w:sz w:val="24"/>
          <w:szCs w:val="24"/>
        </w:rPr>
        <w:t>data de pagamento do Valor de Cessão (conforme definido no Contrato de Cessão)</w:t>
      </w:r>
      <w:r w:rsidR="003221F4" w:rsidRPr="00F608C5">
        <w:rPr>
          <w:sz w:val="24"/>
          <w:szCs w:val="24"/>
        </w:rPr>
        <w:t>. Para fins do cumprimento da obrigação descrita na presente Cláusula quanto à inscrição da Securitizadora, a Emissora deverá, dentro do prazo acima mencionado, apresentar</w:t>
      </w:r>
      <w:r w:rsidR="00715579" w:rsidRPr="00F608C5">
        <w:rPr>
          <w:sz w:val="24"/>
          <w:szCs w:val="24"/>
        </w:rPr>
        <w:t xml:space="preserve"> </w:t>
      </w:r>
      <w:r w:rsidR="00352C55" w:rsidRPr="00F608C5">
        <w:rPr>
          <w:sz w:val="24"/>
          <w:szCs w:val="24"/>
        </w:rPr>
        <w:t>à</w:t>
      </w:r>
      <w:r w:rsidR="003221F4" w:rsidRPr="00F608C5">
        <w:rPr>
          <w:sz w:val="24"/>
          <w:szCs w:val="24"/>
        </w:rPr>
        <w:t xml:space="preserve"> Securitizadora cópia autenticada da página do Livro de Registro de Debêntures Nominativas que contenha a inscrição de seu nome como detentora da totalidade das Debêntures</w:t>
      </w:r>
      <w:r w:rsidR="00ED08DF" w:rsidRPr="00F608C5">
        <w:rPr>
          <w:sz w:val="24"/>
          <w:szCs w:val="24"/>
        </w:rPr>
        <w:t>.</w:t>
      </w:r>
    </w:p>
    <w:p w:rsidR="00D06844" w:rsidRPr="00F608C5" w:rsidRDefault="00D06844" w:rsidP="00BF7883">
      <w:pPr>
        <w:spacing w:after="0" w:line="312" w:lineRule="auto"/>
        <w:contextualSpacing/>
        <w:rPr>
          <w:sz w:val="24"/>
          <w:szCs w:val="24"/>
        </w:rPr>
      </w:pPr>
    </w:p>
    <w:p w:rsidR="0013437D" w:rsidRPr="00F608C5" w:rsidRDefault="0013437D" w:rsidP="0013437D">
      <w:pPr>
        <w:spacing w:after="0" w:line="300" w:lineRule="auto"/>
        <w:contextualSpacing/>
        <w:rPr>
          <w:sz w:val="24"/>
          <w:szCs w:val="24"/>
        </w:rPr>
      </w:pPr>
      <w:r w:rsidRPr="00F608C5">
        <w:rPr>
          <w:sz w:val="24"/>
          <w:szCs w:val="24"/>
        </w:rPr>
        <w:t>4.5.3. No âmbito de qualquer transferência de Debêntures e desde que os requisitos estabelecidos nesta Escritura tenham sido atendidos, as Partes obrigam-se a promover a transferência da titularidade das respectivas Debêntures, na forma acima descrita, em prazo não superior a 5 (cinco) Dias Úteis a contar da respectiva transferência.</w:t>
      </w:r>
      <w:r w:rsidR="008C0574" w:rsidRPr="00F608C5">
        <w:rPr>
          <w:sz w:val="24"/>
          <w:szCs w:val="24"/>
        </w:rPr>
        <w:t xml:space="preserve"> </w:t>
      </w:r>
    </w:p>
    <w:p w:rsidR="00D06844" w:rsidRPr="00F608C5" w:rsidRDefault="00D06844" w:rsidP="00BF7883">
      <w:pPr>
        <w:spacing w:after="0" w:line="312" w:lineRule="auto"/>
        <w:contextualSpacing/>
        <w:rPr>
          <w:sz w:val="24"/>
          <w:szCs w:val="24"/>
        </w:rPr>
      </w:pPr>
    </w:p>
    <w:p w:rsidR="002A569A" w:rsidRPr="00F608C5" w:rsidRDefault="00AC11FB" w:rsidP="00BF7883">
      <w:pPr>
        <w:spacing w:after="0" w:line="312" w:lineRule="auto"/>
        <w:contextualSpacing/>
        <w:rPr>
          <w:sz w:val="24"/>
          <w:szCs w:val="24"/>
        </w:rPr>
      </w:pPr>
      <w:r w:rsidRPr="00F608C5">
        <w:rPr>
          <w:b/>
          <w:sz w:val="24"/>
          <w:szCs w:val="24"/>
        </w:rPr>
        <w:t xml:space="preserve">4.6. </w:t>
      </w:r>
      <w:r w:rsidR="00903E56" w:rsidRPr="00F608C5">
        <w:rPr>
          <w:b/>
          <w:sz w:val="24"/>
          <w:szCs w:val="24"/>
        </w:rPr>
        <w:t>Valor Nominal Unitário</w:t>
      </w:r>
      <w:r w:rsidR="00903E56" w:rsidRPr="00F608C5">
        <w:rPr>
          <w:sz w:val="24"/>
          <w:szCs w:val="24"/>
        </w:rPr>
        <w:t xml:space="preserve"> </w:t>
      </w:r>
    </w:p>
    <w:p w:rsidR="002A569A" w:rsidRPr="00F608C5" w:rsidRDefault="002A569A" w:rsidP="00BF7883">
      <w:pPr>
        <w:spacing w:after="0" w:line="312" w:lineRule="auto"/>
        <w:contextualSpacing/>
        <w:rPr>
          <w:sz w:val="24"/>
          <w:szCs w:val="24"/>
        </w:rPr>
      </w:pPr>
    </w:p>
    <w:p w:rsidR="00AC11FB" w:rsidRPr="00F608C5" w:rsidRDefault="002A569A" w:rsidP="00BF7883">
      <w:pPr>
        <w:spacing w:after="0" w:line="312" w:lineRule="auto"/>
        <w:contextualSpacing/>
        <w:rPr>
          <w:sz w:val="24"/>
          <w:szCs w:val="24"/>
        </w:rPr>
      </w:pPr>
      <w:r w:rsidRPr="00F608C5">
        <w:rPr>
          <w:sz w:val="24"/>
          <w:szCs w:val="24"/>
        </w:rPr>
        <w:t xml:space="preserve">4.6.1. </w:t>
      </w:r>
      <w:r w:rsidR="00903E56" w:rsidRPr="00F608C5">
        <w:rPr>
          <w:sz w:val="24"/>
          <w:szCs w:val="24"/>
        </w:rPr>
        <w:t>O valor nominal unitário das Debêntures será de R$ 1.000,00 (</w:t>
      </w:r>
      <w:r w:rsidR="006E0828" w:rsidRPr="00F608C5">
        <w:rPr>
          <w:sz w:val="24"/>
          <w:szCs w:val="24"/>
        </w:rPr>
        <w:t xml:space="preserve">mil </w:t>
      </w:r>
      <w:r w:rsidR="00903E56" w:rsidRPr="00F608C5">
        <w:rPr>
          <w:sz w:val="24"/>
          <w:szCs w:val="24"/>
        </w:rPr>
        <w:t>reais), na Data de Emissão (“</w:t>
      </w:r>
      <w:r w:rsidR="00903E56" w:rsidRPr="00F608C5">
        <w:rPr>
          <w:sz w:val="24"/>
          <w:szCs w:val="24"/>
          <w:u w:val="single"/>
        </w:rPr>
        <w:t>Valor Nominal Unitário</w:t>
      </w:r>
      <w:r w:rsidR="00903E56" w:rsidRPr="00F608C5">
        <w:rPr>
          <w:sz w:val="24"/>
          <w:szCs w:val="24"/>
        </w:rPr>
        <w:t>”).</w:t>
      </w:r>
      <w:r w:rsidR="001118BF" w:rsidRPr="00F608C5">
        <w:rPr>
          <w:sz w:val="24"/>
          <w:szCs w:val="24"/>
        </w:rPr>
        <w:t xml:space="preserve"> </w:t>
      </w:r>
    </w:p>
    <w:p w:rsidR="00B630C9" w:rsidRPr="00F608C5" w:rsidRDefault="00B630C9" w:rsidP="00BF7883">
      <w:pPr>
        <w:spacing w:after="0" w:line="312" w:lineRule="auto"/>
        <w:contextualSpacing/>
        <w:rPr>
          <w:sz w:val="24"/>
          <w:szCs w:val="24"/>
        </w:rPr>
      </w:pPr>
    </w:p>
    <w:p w:rsidR="002A569A" w:rsidRPr="00F608C5" w:rsidRDefault="00AC11FB" w:rsidP="00BF7883">
      <w:pPr>
        <w:keepNext/>
        <w:keepLines/>
        <w:spacing w:after="0" w:line="312" w:lineRule="auto"/>
        <w:contextualSpacing/>
        <w:rPr>
          <w:b/>
          <w:sz w:val="24"/>
          <w:szCs w:val="24"/>
        </w:rPr>
      </w:pPr>
      <w:r w:rsidRPr="00F608C5">
        <w:rPr>
          <w:b/>
          <w:sz w:val="24"/>
          <w:szCs w:val="24"/>
        </w:rPr>
        <w:t>4.7. Quantidade de Debêntures Emitidas</w:t>
      </w:r>
    </w:p>
    <w:p w:rsidR="002A569A" w:rsidRPr="00F608C5" w:rsidRDefault="002A569A" w:rsidP="00BF7883">
      <w:pPr>
        <w:keepNext/>
        <w:keepLines/>
        <w:spacing w:after="0" w:line="312" w:lineRule="auto"/>
        <w:contextualSpacing/>
        <w:rPr>
          <w:b/>
          <w:sz w:val="24"/>
          <w:szCs w:val="24"/>
        </w:rPr>
      </w:pPr>
    </w:p>
    <w:p w:rsidR="00AC11FB" w:rsidRPr="00F608C5" w:rsidRDefault="002A569A" w:rsidP="00BF7883">
      <w:pPr>
        <w:keepNext/>
        <w:keepLines/>
        <w:spacing w:after="0" w:line="312" w:lineRule="auto"/>
        <w:contextualSpacing/>
        <w:rPr>
          <w:sz w:val="24"/>
          <w:szCs w:val="24"/>
        </w:rPr>
      </w:pPr>
      <w:r w:rsidRPr="00F608C5">
        <w:rPr>
          <w:sz w:val="24"/>
          <w:szCs w:val="24"/>
        </w:rPr>
        <w:t>4.7.1.</w:t>
      </w:r>
      <w:r w:rsidR="00AC11FB" w:rsidRPr="00F608C5">
        <w:rPr>
          <w:sz w:val="24"/>
          <w:szCs w:val="24"/>
        </w:rPr>
        <w:t xml:space="preserve"> Serão emitidas </w:t>
      </w:r>
      <w:r w:rsidR="008749FE" w:rsidRPr="00F608C5">
        <w:rPr>
          <w:sz w:val="24"/>
          <w:szCs w:val="24"/>
        </w:rPr>
        <w:t>50.000 (cinquenta mil) Debêntures</w:t>
      </w:r>
      <w:r w:rsidR="00AC11FB" w:rsidRPr="00F608C5">
        <w:rPr>
          <w:sz w:val="24"/>
          <w:szCs w:val="24"/>
        </w:rPr>
        <w:t>.</w:t>
      </w:r>
      <w:r w:rsidR="001118BF" w:rsidRPr="00F608C5">
        <w:rPr>
          <w:sz w:val="24"/>
          <w:szCs w:val="24"/>
        </w:rPr>
        <w:t xml:space="preserve"> </w:t>
      </w:r>
    </w:p>
    <w:p w:rsidR="00AC11FB" w:rsidRPr="00F608C5" w:rsidRDefault="00AC11FB" w:rsidP="00BF7883">
      <w:pPr>
        <w:spacing w:after="0" w:line="312" w:lineRule="auto"/>
        <w:contextualSpacing/>
        <w:rPr>
          <w:sz w:val="24"/>
          <w:szCs w:val="24"/>
        </w:rPr>
      </w:pPr>
    </w:p>
    <w:p w:rsidR="00AC11FB" w:rsidRPr="00F608C5" w:rsidRDefault="00AC11FB" w:rsidP="00BF7883">
      <w:pPr>
        <w:widowControl w:val="0"/>
        <w:spacing w:after="0" w:line="312" w:lineRule="auto"/>
        <w:contextualSpacing/>
        <w:rPr>
          <w:b/>
          <w:sz w:val="24"/>
          <w:szCs w:val="24"/>
        </w:rPr>
      </w:pPr>
      <w:r w:rsidRPr="00F608C5">
        <w:rPr>
          <w:b/>
          <w:sz w:val="24"/>
          <w:szCs w:val="24"/>
        </w:rPr>
        <w:t>4.8. Preço de Subscrição e Forma de Integralização</w:t>
      </w:r>
    </w:p>
    <w:p w:rsidR="00B630C9" w:rsidRPr="00F608C5" w:rsidRDefault="00B630C9" w:rsidP="00BF7883">
      <w:pPr>
        <w:widowControl w:val="0"/>
        <w:spacing w:after="0" w:line="312" w:lineRule="auto"/>
        <w:contextualSpacing/>
        <w:rPr>
          <w:sz w:val="24"/>
          <w:szCs w:val="24"/>
        </w:rPr>
      </w:pPr>
    </w:p>
    <w:p w:rsidR="00B630C9" w:rsidRPr="00F608C5" w:rsidRDefault="00AC11FB" w:rsidP="00BF7883">
      <w:pPr>
        <w:widowControl w:val="0"/>
        <w:spacing w:after="0" w:line="312" w:lineRule="auto"/>
        <w:contextualSpacing/>
        <w:rPr>
          <w:sz w:val="24"/>
          <w:szCs w:val="24"/>
        </w:rPr>
      </w:pPr>
      <w:r w:rsidRPr="00F608C5">
        <w:rPr>
          <w:sz w:val="24"/>
          <w:szCs w:val="24"/>
        </w:rPr>
        <w:t xml:space="preserve">4.8.1. </w:t>
      </w:r>
      <w:r w:rsidR="00B60843" w:rsidRPr="00F608C5">
        <w:rPr>
          <w:sz w:val="24"/>
          <w:szCs w:val="24"/>
        </w:rPr>
        <w:t xml:space="preserve">As Debêntures serão subscritas e integralizadas </w:t>
      </w:r>
      <w:r w:rsidR="001A03E7" w:rsidRPr="00F608C5">
        <w:rPr>
          <w:sz w:val="24"/>
          <w:szCs w:val="24"/>
        </w:rPr>
        <w:t>pelo Debenturista Inicial, nos termos da cláusula 4.8.2 adiante</w:t>
      </w:r>
      <w:r w:rsidR="00B60843" w:rsidRPr="00F608C5">
        <w:rPr>
          <w:sz w:val="24"/>
          <w:szCs w:val="24"/>
        </w:rPr>
        <w:t>, em moeda corrente nacional</w:t>
      </w:r>
      <w:r w:rsidR="00A019B2" w:rsidRPr="00F608C5">
        <w:rPr>
          <w:sz w:val="24"/>
          <w:szCs w:val="24"/>
        </w:rPr>
        <w:t xml:space="preserve">, por meio de Transferência Eletrônica Disponível – TED ou outra forma de transferência eletrônica de recursos financeiros, </w:t>
      </w:r>
      <w:r w:rsidR="00A019B2" w:rsidRPr="00F608C5">
        <w:rPr>
          <w:sz w:val="24"/>
          <w:szCs w:val="24"/>
        </w:rPr>
        <w:lastRenderedPageBreak/>
        <w:t>imediatamente após a integralização dos respectivos CRA (“</w:t>
      </w:r>
      <w:r w:rsidR="00A019B2" w:rsidRPr="00F608C5">
        <w:rPr>
          <w:sz w:val="24"/>
          <w:szCs w:val="24"/>
          <w:u w:val="single"/>
        </w:rPr>
        <w:t>Data(s) de Integralização</w:t>
      </w:r>
      <w:r w:rsidR="00A019B2" w:rsidRPr="00F608C5">
        <w:rPr>
          <w:sz w:val="24"/>
          <w:szCs w:val="24"/>
        </w:rPr>
        <w:t>”), pelos seguintes valores</w:t>
      </w:r>
      <w:r w:rsidR="00B60843" w:rsidRPr="00F608C5">
        <w:rPr>
          <w:sz w:val="24"/>
          <w:szCs w:val="24"/>
        </w:rPr>
        <w:t xml:space="preserve">, (i) na primeira </w:t>
      </w:r>
      <w:r w:rsidR="00A644F9" w:rsidRPr="00F608C5">
        <w:rPr>
          <w:sz w:val="24"/>
          <w:szCs w:val="24"/>
        </w:rPr>
        <w:t xml:space="preserve">Data </w:t>
      </w:r>
      <w:r w:rsidR="00B60843" w:rsidRPr="00F608C5">
        <w:rPr>
          <w:sz w:val="24"/>
          <w:szCs w:val="24"/>
        </w:rPr>
        <w:t xml:space="preserve">de </w:t>
      </w:r>
      <w:r w:rsidR="00A644F9" w:rsidRPr="00F608C5">
        <w:rPr>
          <w:sz w:val="24"/>
          <w:szCs w:val="24"/>
        </w:rPr>
        <w:t>Integralização</w:t>
      </w:r>
      <w:r w:rsidR="00B60843" w:rsidRPr="00F608C5">
        <w:rPr>
          <w:sz w:val="24"/>
          <w:szCs w:val="24"/>
        </w:rPr>
        <w:t xml:space="preserve">, pelo seu Valor Nominal Unitário; e (ii) para as demais </w:t>
      </w:r>
      <w:r w:rsidR="00A644F9" w:rsidRPr="00F608C5">
        <w:rPr>
          <w:sz w:val="24"/>
          <w:szCs w:val="24"/>
        </w:rPr>
        <w:t>Datas de I</w:t>
      </w:r>
      <w:r w:rsidR="00B60843" w:rsidRPr="00F608C5">
        <w:rPr>
          <w:sz w:val="24"/>
          <w:szCs w:val="24"/>
        </w:rPr>
        <w:t>ntegralizaç</w:t>
      </w:r>
      <w:r w:rsidR="00A644F9" w:rsidRPr="00F608C5">
        <w:rPr>
          <w:sz w:val="24"/>
          <w:szCs w:val="24"/>
        </w:rPr>
        <w:t>ão</w:t>
      </w:r>
      <w:r w:rsidR="00B60843" w:rsidRPr="00F608C5">
        <w:rPr>
          <w:sz w:val="24"/>
          <w:szCs w:val="24"/>
        </w:rPr>
        <w:t xml:space="preserve">, pelo valor nominal unitário dos CRA, acrescido da remuneração dos CRA (conforme clausula 6.2 do Termo de Securitização), contada desde a primeira </w:t>
      </w:r>
      <w:r w:rsidR="00A644F9" w:rsidRPr="00F608C5">
        <w:rPr>
          <w:sz w:val="24"/>
          <w:szCs w:val="24"/>
        </w:rPr>
        <w:t xml:space="preserve">Data </w:t>
      </w:r>
      <w:r w:rsidR="00B60843" w:rsidRPr="00F608C5">
        <w:rPr>
          <w:sz w:val="24"/>
          <w:szCs w:val="24"/>
        </w:rPr>
        <w:t xml:space="preserve">de </w:t>
      </w:r>
      <w:r w:rsidR="00A644F9" w:rsidRPr="00F608C5">
        <w:rPr>
          <w:sz w:val="24"/>
          <w:szCs w:val="24"/>
        </w:rPr>
        <w:t xml:space="preserve">Integralização </w:t>
      </w:r>
      <w:r w:rsidR="00B60843" w:rsidRPr="00F608C5">
        <w:rPr>
          <w:sz w:val="24"/>
          <w:szCs w:val="24"/>
        </w:rPr>
        <w:t xml:space="preserve">ou desde a data de pagamento da remuneração dos CRA imediatamente anterior (inclusive), conforme o caso, até a respectiva </w:t>
      </w:r>
      <w:r w:rsidR="00A644F9" w:rsidRPr="00F608C5">
        <w:rPr>
          <w:sz w:val="24"/>
          <w:szCs w:val="24"/>
        </w:rPr>
        <w:t xml:space="preserve">Data </w:t>
      </w:r>
      <w:r w:rsidR="00B60843" w:rsidRPr="00F608C5">
        <w:rPr>
          <w:sz w:val="24"/>
          <w:szCs w:val="24"/>
        </w:rPr>
        <w:t xml:space="preserve">de </w:t>
      </w:r>
      <w:r w:rsidR="00A644F9" w:rsidRPr="00F608C5">
        <w:rPr>
          <w:sz w:val="24"/>
          <w:szCs w:val="24"/>
        </w:rPr>
        <w:t xml:space="preserve">Integralização </w:t>
      </w:r>
      <w:r w:rsidR="00B60843" w:rsidRPr="00F608C5">
        <w:rPr>
          <w:sz w:val="24"/>
          <w:szCs w:val="24"/>
        </w:rPr>
        <w:t>(exclusive) (“</w:t>
      </w:r>
      <w:r w:rsidR="00B60843" w:rsidRPr="00F608C5">
        <w:rPr>
          <w:sz w:val="24"/>
          <w:szCs w:val="24"/>
          <w:u w:val="single"/>
        </w:rPr>
        <w:t>Preço de Integralização</w:t>
      </w:r>
      <w:r w:rsidR="00B60843" w:rsidRPr="00F608C5">
        <w:rPr>
          <w:sz w:val="24"/>
          <w:szCs w:val="24"/>
        </w:rPr>
        <w:t>”)</w:t>
      </w:r>
      <w:r w:rsidR="00903E56" w:rsidRPr="00F608C5">
        <w:rPr>
          <w:sz w:val="24"/>
          <w:szCs w:val="24"/>
        </w:rPr>
        <w:t>.</w:t>
      </w:r>
      <w:r w:rsidR="006E0828" w:rsidRPr="00F608C5">
        <w:rPr>
          <w:sz w:val="24"/>
          <w:szCs w:val="24"/>
        </w:rPr>
        <w:t xml:space="preserve"> </w:t>
      </w:r>
    </w:p>
    <w:p w:rsidR="00F577C7" w:rsidRPr="00F608C5" w:rsidRDefault="00F577C7" w:rsidP="00BF7883">
      <w:pPr>
        <w:widowControl w:val="0"/>
        <w:spacing w:after="0" w:line="312" w:lineRule="auto"/>
        <w:contextualSpacing/>
        <w:rPr>
          <w:sz w:val="24"/>
          <w:szCs w:val="24"/>
        </w:rPr>
      </w:pPr>
    </w:p>
    <w:p w:rsidR="003C4041" w:rsidRPr="00F608C5" w:rsidRDefault="003C4041" w:rsidP="00BF7883">
      <w:pPr>
        <w:widowControl w:val="0"/>
        <w:spacing w:after="0" w:line="312" w:lineRule="auto"/>
        <w:contextualSpacing/>
        <w:rPr>
          <w:sz w:val="24"/>
          <w:szCs w:val="24"/>
        </w:rPr>
      </w:pPr>
      <w:r w:rsidRPr="00F608C5">
        <w:rPr>
          <w:sz w:val="24"/>
          <w:szCs w:val="24"/>
        </w:rPr>
        <w:t>4.8.2. O Debenturista Inicial, por meio da assinatura da presente Escritura, subscreve, de forma irrevogável e irretratável, a totalidade das Debêntures ora emitidas.</w:t>
      </w:r>
    </w:p>
    <w:p w:rsidR="003C4041" w:rsidRPr="00F608C5" w:rsidRDefault="003C4041" w:rsidP="00BF7883">
      <w:pPr>
        <w:widowControl w:val="0"/>
        <w:spacing w:after="0" w:line="312" w:lineRule="auto"/>
        <w:contextualSpacing/>
        <w:rPr>
          <w:sz w:val="24"/>
          <w:szCs w:val="24"/>
        </w:rPr>
      </w:pPr>
    </w:p>
    <w:p w:rsidR="00AF58EF" w:rsidRPr="00F608C5" w:rsidRDefault="003C4041" w:rsidP="00BF7883">
      <w:pPr>
        <w:widowControl w:val="0"/>
        <w:spacing w:after="0" w:line="312" w:lineRule="auto"/>
        <w:contextualSpacing/>
        <w:rPr>
          <w:sz w:val="24"/>
          <w:szCs w:val="24"/>
        </w:rPr>
      </w:pPr>
      <w:r w:rsidRPr="00F608C5">
        <w:rPr>
          <w:sz w:val="24"/>
          <w:szCs w:val="24"/>
        </w:rPr>
        <w:t xml:space="preserve">4.8.3. O Debenturista Inicial, neste ato, declara </w:t>
      </w:r>
      <w:r w:rsidR="00AF58EF" w:rsidRPr="00F608C5">
        <w:rPr>
          <w:sz w:val="24"/>
          <w:szCs w:val="24"/>
        </w:rPr>
        <w:t xml:space="preserve">(i) </w:t>
      </w:r>
      <w:r w:rsidRPr="00F608C5">
        <w:rPr>
          <w:sz w:val="24"/>
          <w:szCs w:val="24"/>
        </w:rPr>
        <w:t>estar de acordo com a integralidade dos termos e condições</w:t>
      </w:r>
      <w:r w:rsidR="00AF58EF" w:rsidRPr="00F608C5">
        <w:rPr>
          <w:sz w:val="24"/>
          <w:szCs w:val="24"/>
        </w:rPr>
        <w:t xml:space="preserve"> desta Escritura; (ii) ter ciência de que as Debêntures serão objeto de colocação privada e não serão registradas para distribuição no mercado primário, negociação no mercado secundário, custódia eletrônica ou liquidação em qualquer mercado organizado; </w:t>
      </w:r>
      <w:r w:rsidR="00F91A8B" w:rsidRPr="00F608C5">
        <w:rPr>
          <w:sz w:val="24"/>
          <w:szCs w:val="24"/>
        </w:rPr>
        <w:t>(iii) ter ciência que as Debêntures não serão registradas perante a CVM</w:t>
      </w:r>
      <w:r w:rsidR="00C80779" w:rsidRPr="00F608C5">
        <w:rPr>
          <w:sz w:val="24"/>
          <w:szCs w:val="24"/>
        </w:rPr>
        <w:t>, B3</w:t>
      </w:r>
      <w:r w:rsidR="00F91A8B" w:rsidRPr="00F608C5">
        <w:rPr>
          <w:sz w:val="24"/>
          <w:szCs w:val="24"/>
        </w:rPr>
        <w:t xml:space="preserve"> ou ANBIMA; e (iv</w:t>
      </w:r>
      <w:r w:rsidR="000550E3" w:rsidRPr="00F608C5">
        <w:rPr>
          <w:sz w:val="24"/>
          <w:szCs w:val="24"/>
        </w:rPr>
        <w:t>)</w:t>
      </w:r>
      <w:r w:rsidR="00AF58EF" w:rsidRPr="00F608C5">
        <w:rPr>
          <w:sz w:val="24"/>
          <w:szCs w:val="24"/>
        </w:rPr>
        <w:t xml:space="preserve"> ter ciência de que</w:t>
      </w:r>
      <w:r w:rsidRPr="00F608C5">
        <w:rPr>
          <w:sz w:val="24"/>
          <w:szCs w:val="24"/>
        </w:rPr>
        <w:t xml:space="preserve"> </w:t>
      </w:r>
      <w:r w:rsidR="00AF58EF" w:rsidRPr="00F608C5">
        <w:rPr>
          <w:sz w:val="24"/>
          <w:szCs w:val="24"/>
        </w:rPr>
        <w:t>a Emissão se insere no contexto de uma Securitização, conforme detalhado na cláusula 3.7 acima.</w:t>
      </w:r>
    </w:p>
    <w:p w:rsidR="003C4041" w:rsidRPr="00F608C5" w:rsidRDefault="003C4041" w:rsidP="00BF7883">
      <w:pPr>
        <w:widowControl w:val="0"/>
        <w:spacing w:after="0" w:line="312" w:lineRule="auto"/>
        <w:contextualSpacing/>
        <w:rPr>
          <w:sz w:val="24"/>
          <w:szCs w:val="24"/>
        </w:rPr>
      </w:pPr>
    </w:p>
    <w:p w:rsidR="00F577C7" w:rsidRPr="00F608C5" w:rsidRDefault="00F577C7" w:rsidP="00BF7883">
      <w:pPr>
        <w:widowControl w:val="0"/>
        <w:spacing w:after="0" w:line="312" w:lineRule="auto"/>
        <w:contextualSpacing/>
        <w:rPr>
          <w:sz w:val="24"/>
          <w:szCs w:val="24"/>
        </w:rPr>
      </w:pPr>
      <w:r w:rsidRPr="00F608C5">
        <w:rPr>
          <w:sz w:val="24"/>
          <w:szCs w:val="24"/>
        </w:rPr>
        <w:t>4.8.</w:t>
      </w:r>
      <w:r w:rsidR="00AF58EF" w:rsidRPr="00F608C5">
        <w:rPr>
          <w:sz w:val="24"/>
          <w:szCs w:val="24"/>
        </w:rPr>
        <w:t>4</w:t>
      </w:r>
      <w:r w:rsidRPr="00F608C5">
        <w:rPr>
          <w:sz w:val="24"/>
          <w:szCs w:val="24"/>
        </w:rPr>
        <w:t xml:space="preserve">. Fica, desde já, certo e ajustado, que o pagamento do Preço de Integralização será realizado </w:t>
      </w:r>
      <w:r w:rsidR="00D57B52" w:rsidRPr="00F608C5">
        <w:rPr>
          <w:sz w:val="24"/>
          <w:szCs w:val="24"/>
        </w:rPr>
        <w:t>pel</w:t>
      </w:r>
      <w:r w:rsidR="000852AF" w:rsidRPr="00F608C5">
        <w:rPr>
          <w:sz w:val="24"/>
          <w:szCs w:val="24"/>
        </w:rPr>
        <w:t>a</w:t>
      </w:r>
      <w:r w:rsidR="00D57B52" w:rsidRPr="00F608C5">
        <w:rPr>
          <w:sz w:val="24"/>
          <w:szCs w:val="24"/>
        </w:rPr>
        <w:t xml:space="preserve"> </w:t>
      </w:r>
      <w:r w:rsidR="007E7C4F" w:rsidRPr="00F608C5">
        <w:rPr>
          <w:sz w:val="24"/>
          <w:szCs w:val="24"/>
        </w:rPr>
        <w:t>Securitizadora</w:t>
      </w:r>
      <w:r w:rsidR="00D57B52" w:rsidRPr="00F608C5">
        <w:rPr>
          <w:sz w:val="24"/>
          <w:szCs w:val="24"/>
        </w:rPr>
        <w:t xml:space="preserve"> </w:t>
      </w:r>
      <w:r w:rsidRPr="00F608C5">
        <w:rPr>
          <w:sz w:val="24"/>
          <w:szCs w:val="24"/>
        </w:rPr>
        <w:t xml:space="preserve">em favor da Emissora, por conta e ordem </w:t>
      </w:r>
      <w:r w:rsidR="00D260AB" w:rsidRPr="00F608C5">
        <w:rPr>
          <w:sz w:val="24"/>
          <w:szCs w:val="24"/>
        </w:rPr>
        <w:t xml:space="preserve">do </w:t>
      </w:r>
      <w:r w:rsidRPr="00F608C5">
        <w:rPr>
          <w:sz w:val="24"/>
          <w:szCs w:val="24"/>
        </w:rPr>
        <w:t xml:space="preserve">Debenturista Inicial, </w:t>
      </w:r>
      <w:r w:rsidR="00A019B2" w:rsidRPr="00F608C5">
        <w:rPr>
          <w:sz w:val="24"/>
          <w:szCs w:val="24"/>
        </w:rPr>
        <w:t xml:space="preserve">nos termos do Contrato de Cessão, </w:t>
      </w:r>
      <w:r w:rsidRPr="00F608C5">
        <w:rPr>
          <w:sz w:val="24"/>
          <w:szCs w:val="24"/>
        </w:rPr>
        <w:t xml:space="preserve">para a conta corrente nº </w:t>
      </w:r>
      <w:r w:rsidR="00F91A8B" w:rsidRPr="00F608C5">
        <w:rPr>
          <w:sz w:val="24"/>
          <w:szCs w:val="24"/>
        </w:rPr>
        <w:t>117.453.001-4</w:t>
      </w:r>
      <w:r w:rsidR="00190D8D" w:rsidRPr="00F608C5">
        <w:rPr>
          <w:sz w:val="24"/>
          <w:szCs w:val="24"/>
        </w:rPr>
        <w:t xml:space="preserve"> </w:t>
      </w:r>
      <w:r w:rsidRPr="00F608C5">
        <w:rPr>
          <w:sz w:val="24"/>
          <w:szCs w:val="24"/>
        </w:rPr>
        <w:t xml:space="preserve">de titularidade da Emissora, na agência </w:t>
      </w:r>
      <w:r w:rsidR="000852AF" w:rsidRPr="00F608C5">
        <w:rPr>
          <w:sz w:val="24"/>
          <w:szCs w:val="24"/>
        </w:rPr>
        <w:t xml:space="preserve">nº </w:t>
      </w:r>
      <w:r w:rsidR="00F91A8B" w:rsidRPr="00F608C5">
        <w:rPr>
          <w:sz w:val="24"/>
          <w:szCs w:val="24"/>
        </w:rPr>
        <w:t>0001-9</w:t>
      </w:r>
      <w:r w:rsidRPr="00F608C5">
        <w:rPr>
          <w:sz w:val="24"/>
          <w:szCs w:val="24"/>
        </w:rPr>
        <w:t xml:space="preserve">, no </w:t>
      </w:r>
      <w:r w:rsidR="00F91A8B" w:rsidRPr="00F608C5">
        <w:rPr>
          <w:sz w:val="24"/>
          <w:szCs w:val="24"/>
        </w:rPr>
        <w:t>Banco Votorantim S.A. (655)</w:t>
      </w:r>
      <w:r w:rsidRPr="00F608C5">
        <w:rPr>
          <w:sz w:val="24"/>
          <w:szCs w:val="24"/>
        </w:rPr>
        <w:t>, descontad</w:t>
      </w:r>
      <w:r w:rsidR="000852AF" w:rsidRPr="00F608C5">
        <w:rPr>
          <w:sz w:val="24"/>
          <w:szCs w:val="24"/>
        </w:rPr>
        <w:t>as</w:t>
      </w:r>
      <w:r w:rsidR="003C4041" w:rsidRPr="00F608C5">
        <w:rPr>
          <w:sz w:val="24"/>
          <w:szCs w:val="24"/>
        </w:rPr>
        <w:t xml:space="preserve"> as</w:t>
      </w:r>
      <w:r w:rsidR="000550E3" w:rsidRPr="00F608C5">
        <w:rPr>
          <w:sz w:val="24"/>
          <w:szCs w:val="24"/>
        </w:rPr>
        <w:t xml:space="preserve"> </w:t>
      </w:r>
      <w:r w:rsidR="003C4041" w:rsidRPr="00F608C5">
        <w:rPr>
          <w:sz w:val="24"/>
          <w:szCs w:val="24"/>
        </w:rPr>
        <w:t xml:space="preserve">despesas </w:t>
      </w:r>
      <w:r w:rsidR="000852AF" w:rsidRPr="00F608C5">
        <w:rPr>
          <w:sz w:val="24"/>
          <w:szCs w:val="24"/>
        </w:rPr>
        <w:t xml:space="preserve">da Securitização </w:t>
      </w:r>
      <w:r w:rsidR="003C4041" w:rsidRPr="00F608C5">
        <w:rPr>
          <w:sz w:val="24"/>
          <w:szCs w:val="24"/>
        </w:rPr>
        <w:t xml:space="preserve">previstas </w:t>
      </w:r>
      <w:r w:rsidR="000200B9" w:rsidRPr="00F608C5">
        <w:rPr>
          <w:sz w:val="24"/>
          <w:szCs w:val="24"/>
        </w:rPr>
        <w:t xml:space="preserve">do </w:t>
      </w:r>
      <w:r w:rsidR="003C4041" w:rsidRPr="00F608C5">
        <w:rPr>
          <w:sz w:val="24"/>
          <w:szCs w:val="24"/>
        </w:rPr>
        <w:t>Contrato de Cessão</w:t>
      </w:r>
      <w:r w:rsidR="00A47E36" w:rsidRPr="00F608C5">
        <w:rPr>
          <w:sz w:val="24"/>
          <w:szCs w:val="24"/>
        </w:rPr>
        <w:t>.</w:t>
      </w:r>
    </w:p>
    <w:p w:rsidR="00371127" w:rsidRPr="00F608C5" w:rsidRDefault="00371127" w:rsidP="00BF7883">
      <w:pPr>
        <w:widowControl w:val="0"/>
        <w:spacing w:after="0" w:line="312" w:lineRule="auto"/>
        <w:contextualSpacing/>
        <w:rPr>
          <w:sz w:val="24"/>
          <w:szCs w:val="24"/>
        </w:rPr>
      </w:pPr>
    </w:p>
    <w:p w:rsidR="00AF58EF" w:rsidRPr="00F608C5" w:rsidRDefault="00AF58EF" w:rsidP="00BF7883">
      <w:pPr>
        <w:widowControl w:val="0"/>
        <w:spacing w:after="0" w:line="312" w:lineRule="auto"/>
        <w:contextualSpacing/>
        <w:rPr>
          <w:sz w:val="24"/>
          <w:szCs w:val="24"/>
        </w:rPr>
      </w:pPr>
      <w:r w:rsidRPr="00F608C5">
        <w:rPr>
          <w:sz w:val="24"/>
          <w:szCs w:val="24"/>
        </w:rPr>
        <w:t xml:space="preserve">4.8.5. </w:t>
      </w:r>
      <w:r w:rsidR="00D74DC4" w:rsidRPr="00F608C5">
        <w:rPr>
          <w:sz w:val="24"/>
          <w:szCs w:val="24"/>
        </w:rPr>
        <w:t xml:space="preserve">O </w:t>
      </w:r>
      <w:r w:rsidR="00A019B2" w:rsidRPr="00F608C5">
        <w:rPr>
          <w:sz w:val="24"/>
          <w:szCs w:val="24"/>
        </w:rPr>
        <w:t xml:space="preserve">recebimento do </w:t>
      </w:r>
      <w:r w:rsidR="00D74DC4" w:rsidRPr="00F608C5">
        <w:rPr>
          <w:sz w:val="24"/>
          <w:szCs w:val="24"/>
        </w:rPr>
        <w:t>Preço de Integralização</w:t>
      </w:r>
      <w:r w:rsidR="00A019B2" w:rsidRPr="00F608C5">
        <w:rPr>
          <w:sz w:val="24"/>
          <w:szCs w:val="24"/>
        </w:rPr>
        <w:t xml:space="preserve"> na</w:t>
      </w:r>
      <w:r w:rsidR="00621B4B" w:rsidRPr="00F608C5">
        <w:rPr>
          <w:sz w:val="24"/>
          <w:szCs w:val="24"/>
        </w:rPr>
        <w:t>s</w:t>
      </w:r>
      <w:r w:rsidR="00A019B2" w:rsidRPr="00F608C5">
        <w:rPr>
          <w:sz w:val="24"/>
          <w:szCs w:val="24"/>
        </w:rPr>
        <w:t xml:space="preserve"> Data</w:t>
      </w:r>
      <w:r w:rsidR="00621B4B" w:rsidRPr="00F608C5">
        <w:rPr>
          <w:sz w:val="24"/>
          <w:szCs w:val="24"/>
        </w:rPr>
        <w:t>s</w:t>
      </w:r>
      <w:r w:rsidR="00A019B2" w:rsidRPr="00F608C5">
        <w:rPr>
          <w:sz w:val="24"/>
          <w:szCs w:val="24"/>
        </w:rPr>
        <w:t xml:space="preserve"> de Integralização será comprovado por meio do comprovante de transferência do Preço de Integralização</w:t>
      </w:r>
      <w:r w:rsidR="00FA6CF3" w:rsidRPr="00F608C5">
        <w:rPr>
          <w:sz w:val="24"/>
          <w:szCs w:val="24"/>
        </w:rPr>
        <w:t>, conforme previsto na cláusula 4.8.4,</w:t>
      </w:r>
      <w:r w:rsidR="00D74DC4" w:rsidRPr="00F608C5">
        <w:rPr>
          <w:sz w:val="24"/>
          <w:szCs w:val="24"/>
        </w:rPr>
        <w:t xml:space="preserve"> para a conta acima servirá como</w:t>
      </w:r>
      <w:r w:rsidRPr="00F608C5">
        <w:rPr>
          <w:sz w:val="24"/>
          <w:szCs w:val="24"/>
        </w:rPr>
        <w:t xml:space="preserve"> a mais ampla, geral, irrestrita e irrevogável quitação </w:t>
      </w:r>
      <w:r w:rsidR="00D74DC4" w:rsidRPr="00F608C5">
        <w:rPr>
          <w:sz w:val="24"/>
          <w:szCs w:val="24"/>
        </w:rPr>
        <w:t xml:space="preserve">da Emissora </w:t>
      </w:r>
      <w:r w:rsidRPr="00F608C5">
        <w:rPr>
          <w:sz w:val="24"/>
          <w:szCs w:val="24"/>
        </w:rPr>
        <w:t xml:space="preserve">ao Debenturista Inicial </w:t>
      </w:r>
      <w:r w:rsidR="000550E3" w:rsidRPr="00F608C5">
        <w:rPr>
          <w:sz w:val="24"/>
          <w:szCs w:val="24"/>
        </w:rPr>
        <w:t xml:space="preserve">e à Securitizadora </w:t>
      </w:r>
      <w:r w:rsidRPr="00F608C5">
        <w:rPr>
          <w:sz w:val="24"/>
          <w:szCs w:val="24"/>
        </w:rPr>
        <w:t>em relação ao pagamento do Preço de Integralização, independentemente de qualquer outra formalidade</w:t>
      </w:r>
      <w:r w:rsidR="00D74DC4" w:rsidRPr="00F608C5">
        <w:rPr>
          <w:sz w:val="24"/>
          <w:szCs w:val="24"/>
        </w:rPr>
        <w:t>.</w:t>
      </w:r>
      <w:r w:rsidR="00DE7370" w:rsidRPr="00F608C5">
        <w:rPr>
          <w:b/>
          <w:sz w:val="24"/>
          <w:szCs w:val="24"/>
        </w:rPr>
        <w:t xml:space="preserve"> </w:t>
      </w:r>
    </w:p>
    <w:p w:rsidR="00AF58EF" w:rsidRPr="00F608C5" w:rsidRDefault="00DE7370" w:rsidP="00375A65">
      <w:pPr>
        <w:tabs>
          <w:tab w:val="left" w:pos="3132"/>
        </w:tabs>
        <w:spacing w:after="0" w:line="312" w:lineRule="auto"/>
        <w:contextualSpacing/>
        <w:rPr>
          <w:sz w:val="24"/>
          <w:szCs w:val="24"/>
        </w:rPr>
      </w:pPr>
      <w:r w:rsidRPr="00F608C5">
        <w:rPr>
          <w:sz w:val="24"/>
          <w:szCs w:val="24"/>
        </w:rPr>
        <w:tab/>
      </w:r>
    </w:p>
    <w:p w:rsidR="0033354A" w:rsidRPr="00F608C5" w:rsidRDefault="0033354A" w:rsidP="00BF7883">
      <w:pPr>
        <w:keepNext/>
        <w:keepLines/>
        <w:spacing w:after="0" w:line="312" w:lineRule="auto"/>
        <w:contextualSpacing/>
        <w:rPr>
          <w:b/>
          <w:sz w:val="24"/>
          <w:szCs w:val="24"/>
        </w:rPr>
      </w:pPr>
      <w:r w:rsidRPr="00F608C5">
        <w:rPr>
          <w:b/>
          <w:sz w:val="24"/>
          <w:szCs w:val="24"/>
        </w:rPr>
        <w:lastRenderedPageBreak/>
        <w:t>4.9</w:t>
      </w:r>
      <w:r w:rsidR="00371127" w:rsidRPr="00F608C5">
        <w:rPr>
          <w:b/>
          <w:sz w:val="24"/>
          <w:szCs w:val="24"/>
        </w:rPr>
        <w:t xml:space="preserve">. </w:t>
      </w:r>
      <w:r w:rsidR="003221F4" w:rsidRPr="00F608C5">
        <w:rPr>
          <w:b/>
          <w:sz w:val="24"/>
          <w:szCs w:val="24"/>
        </w:rPr>
        <w:t>Vedação à Negociação</w:t>
      </w:r>
    </w:p>
    <w:p w:rsidR="0033354A" w:rsidRPr="00F608C5" w:rsidRDefault="0033354A" w:rsidP="00BF7883">
      <w:pPr>
        <w:keepNext/>
        <w:keepLines/>
        <w:spacing w:after="0" w:line="312" w:lineRule="auto"/>
        <w:contextualSpacing/>
        <w:rPr>
          <w:b/>
          <w:sz w:val="24"/>
          <w:szCs w:val="24"/>
        </w:rPr>
      </w:pPr>
    </w:p>
    <w:p w:rsidR="0033354A" w:rsidRPr="00F608C5" w:rsidRDefault="0033354A" w:rsidP="00BF7883">
      <w:pPr>
        <w:keepNext/>
        <w:keepLines/>
        <w:spacing w:after="0" w:line="312" w:lineRule="auto"/>
        <w:contextualSpacing/>
        <w:rPr>
          <w:sz w:val="24"/>
          <w:szCs w:val="24"/>
        </w:rPr>
      </w:pPr>
      <w:r w:rsidRPr="00F608C5">
        <w:rPr>
          <w:sz w:val="24"/>
          <w:szCs w:val="24"/>
        </w:rPr>
        <w:t>4.9.1</w:t>
      </w:r>
      <w:r w:rsidR="00D60D06" w:rsidRPr="00F608C5">
        <w:rPr>
          <w:sz w:val="24"/>
          <w:szCs w:val="24"/>
        </w:rPr>
        <w:t>.</w:t>
      </w:r>
      <w:r w:rsidR="003221F4" w:rsidRPr="00F608C5">
        <w:rPr>
          <w:sz w:val="24"/>
          <w:szCs w:val="24"/>
        </w:rPr>
        <w:t xml:space="preserve"> As Debêntures não poderão ser negociadas em qualquer mercado regulamentado ou sob qualquer forma cedidas, vendidas, alienadas ou transferidas, excetuada a transferência entre o Debenturista Inicial e a Securitizadora ou em caso de liquidação do patrimônio separado dos CRA, na forma disposta no Termo de Securitização.</w:t>
      </w:r>
    </w:p>
    <w:p w:rsidR="009C251B" w:rsidRPr="00F608C5" w:rsidRDefault="009C251B" w:rsidP="00BF7883">
      <w:pPr>
        <w:spacing w:after="0" w:line="312" w:lineRule="auto"/>
        <w:contextualSpacing/>
        <w:rPr>
          <w:sz w:val="24"/>
          <w:szCs w:val="24"/>
        </w:rPr>
      </w:pPr>
    </w:p>
    <w:p w:rsidR="002A569A" w:rsidRPr="00F608C5" w:rsidRDefault="00AC11FB" w:rsidP="00BF7883">
      <w:pPr>
        <w:spacing w:after="0" w:line="312" w:lineRule="auto"/>
        <w:contextualSpacing/>
        <w:rPr>
          <w:b/>
          <w:sz w:val="24"/>
          <w:szCs w:val="24"/>
        </w:rPr>
      </w:pPr>
      <w:r w:rsidRPr="00F608C5">
        <w:rPr>
          <w:b/>
          <w:sz w:val="24"/>
          <w:szCs w:val="24"/>
        </w:rPr>
        <w:t>4.</w:t>
      </w:r>
      <w:r w:rsidR="0033354A" w:rsidRPr="00F608C5">
        <w:rPr>
          <w:b/>
          <w:sz w:val="24"/>
          <w:szCs w:val="24"/>
        </w:rPr>
        <w:t>10</w:t>
      </w:r>
      <w:r w:rsidRPr="00F608C5">
        <w:rPr>
          <w:b/>
          <w:sz w:val="24"/>
          <w:szCs w:val="24"/>
        </w:rPr>
        <w:t>. Atualização Monetária das Debêntures</w:t>
      </w:r>
    </w:p>
    <w:p w:rsidR="002A569A" w:rsidRPr="00F608C5" w:rsidRDefault="002A569A" w:rsidP="00BF7883">
      <w:pPr>
        <w:spacing w:after="0" w:line="312" w:lineRule="auto"/>
        <w:contextualSpacing/>
        <w:rPr>
          <w:b/>
          <w:sz w:val="24"/>
          <w:szCs w:val="24"/>
        </w:rPr>
      </w:pPr>
    </w:p>
    <w:p w:rsidR="00AC11FB" w:rsidRPr="00F608C5" w:rsidRDefault="002A569A" w:rsidP="00BF7883">
      <w:pPr>
        <w:spacing w:after="0" w:line="312" w:lineRule="auto"/>
        <w:contextualSpacing/>
        <w:rPr>
          <w:sz w:val="24"/>
          <w:szCs w:val="24"/>
        </w:rPr>
      </w:pPr>
      <w:r w:rsidRPr="00F608C5">
        <w:rPr>
          <w:sz w:val="24"/>
          <w:szCs w:val="24"/>
        </w:rPr>
        <w:t>4.10.1.</w:t>
      </w:r>
      <w:r w:rsidR="00AC11FB" w:rsidRPr="00F608C5">
        <w:rPr>
          <w:sz w:val="24"/>
          <w:szCs w:val="24"/>
        </w:rPr>
        <w:t xml:space="preserve"> O Valor Nominal Unitário não </w:t>
      </w:r>
      <w:r w:rsidR="0071418A" w:rsidRPr="00F608C5">
        <w:rPr>
          <w:sz w:val="24"/>
          <w:szCs w:val="24"/>
        </w:rPr>
        <w:t>ser</w:t>
      </w:r>
      <w:r w:rsidR="00491237" w:rsidRPr="00F608C5">
        <w:rPr>
          <w:sz w:val="24"/>
          <w:szCs w:val="24"/>
        </w:rPr>
        <w:t>á</w:t>
      </w:r>
      <w:r w:rsidR="0071418A" w:rsidRPr="00F608C5">
        <w:rPr>
          <w:sz w:val="24"/>
          <w:szCs w:val="24"/>
        </w:rPr>
        <w:t xml:space="preserve"> </w:t>
      </w:r>
      <w:r w:rsidR="00AC11FB" w:rsidRPr="00F608C5">
        <w:rPr>
          <w:sz w:val="24"/>
          <w:szCs w:val="24"/>
        </w:rPr>
        <w:t>atualizado</w:t>
      </w:r>
      <w:r w:rsidR="002920B6" w:rsidRPr="00F608C5">
        <w:rPr>
          <w:sz w:val="24"/>
          <w:szCs w:val="24"/>
        </w:rPr>
        <w:t xml:space="preserve"> </w:t>
      </w:r>
      <w:r w:rsidR="00AC11FB" w:rsidRPr="00F608C5">
        <w:rPr>
          <w:sz w:val="24"/>
          <w:szCs w:val="24"/>
        </w:rPr>
        <w:t>monetariamente</w:t>
      </w:r>
      <w:r w:rsidR="00ED08DF" w:rsidRPr="00F608C5">
        <w:rPr>
          <w:sz w:val="24"/>
          <w:szCs w:val="24"/>
        </w:rPr>
        <w:t xml:space="preserve"> ou corrigido por qualquer índice</w:t>
      </w:r>
      <w:r w:rsidR="00AC11FB" w:rsidRPr="00F608C5">
        <w:rPr>
          <w:sz w:val="24"/>
          <w:szCs w:val="24"/>
        </w:rPr>
        <w:t>.</w:t>
      </w:r>
    </w:p>
    <w:p w:rsidR="0014517A" w:rsidRPr="00F608C5" w:rsidRDefault="0014517A" w:rsidP="00BF7883">
      <w:pPr>
        <w:spacing w:after="0" w:line="312" w:lineRule="auto"/>
        <w:contextualSpacing/>
        <w:rPr>
          <w:sz w:val="24"/>
          <w:szCs w:val="24"/>
        </w:rPr>
      </w:pPr>
    </w:p>
    <w:p w:rsidR="008C3387" w:rsidRPr="00F608C5" w:rsidRDefault="008C3387" w:rsidP="00BF7883">
      <w:pPr>
        <w:keepNext/>
        <w:keepLines/>
        <w:spacing w:after="0" w:line="312" w:lineRule="auto"/>
        <w:contextualSpacing/>
        <w:rPr>
          <w:b/>
          <w:sz w:val="24"/>
          <w:szCs w:val="24"/>
        </w:rPr>
      </w:pPr>
      <w:r w:rsidRPr="00F608C5">
        <w:rPr>
          <w:b/>
          <w:sz w:val="24"/>
          <w:szCs w:val="24"/>
        </w:rPr>
        <w:t>4.1</w:t>
      </w:r>
      <w:r w:rsidR="0033354A" w:rsidRPr="00F608C5">
        <w:rPr>
          <w:b/>
          <w:sz w:val="24"/>
          <w:szCs w:val="24"/>
        </w:rPr>
        <w:t>1</w:t>
      </w:r>
      <w:r w:rsidRPr="00F608C5">
        <w:rPr>
          <w:b/>
          <w:sz w:val="24"/>
          <w:szCs w:val="24"/>
        </w:rPr>
        <w:t>. Remuneração</w:t>
      </w:r>
    </w:p>
    <w:p w:rsidR="00532C92" w:rsidRPr="00F608C5" w:rsidRDefault="00532C92" w:rsidP="00BF7883">
      <w:pPr>
        <w:keepNext/>
        <w:keepLines/>
        <w:spacing w:after="0" w:line="312" w:lineRule="auto"/>
        <w:contextualSpacing/>
        <w:rPr>
          <w:sz w:val="24"/>
          <w:szCs w:val="24"/>
        </w:rPr>
      </w:pPr>
    </w:p>
    <w:p w:rsidR="008C3387" w:rsidRPr="00F608C5" w:rsidRDefault="008C3387" w:rsidP="00BF7883">
      <w:pPr>
        <w:keepNext/>
        <w:keepLines/>
        <w:spacing w:after="0" w:line="312" w:lineRule="auto"/>
        <w:contextualSpacing/>
        <w:rPr>
          <w:sz w:val="24"/>
          <w:szCs w:val="24"/>
        </w:rPr>
      </w:pPr>
      <w:r w:rsidRPr="00F608C5">
        <w:rPr>
          <w:sz w:val="24"/>
          <w:szCs w:val="24"/>
        </w:rPr>
        <w:t>4.1</w:t>
      </w:r>
      <w:r w:rsidR="0033354A" w:rsidRPr="00F608C5">
        <w:rPr>
          <w:sz w:val="24"/>
          <w:szCs w:val="24"/>
        </w:rPr>
        <w:t>1</w:t>
      </w:r>
      <w:r w:rsidRPr="00F608C5">
        <w:rPr>
          <w:sz w:val="24"/>
          <w:szCs w:val="24"/>
        </w:rPr>
        <w:t xml:space="preserve">.1. </w:t>
      </w:r>
      <w:r w:rsidR="00B60843" w:rsidRPr="00F608C5">
        <w:rPr>
          <w:sz w:val="24"/>
          <w:szCs w:val="24"/>
        </w:rPr>
        <w:t xml:space="preserve">Sobre </w:t>
      </w:r>
      <w:r w:rsidR="00A019B2" w:rsidRPr="00F608C5">
        <w:rPr>
          <w:sz w:val="24"/>
          <w:szCs w:val="24"/>
        </w:rPr>
        <w:t xml:space="preserve">o Valor Nominal Unitário ou </w:t>
      </w:r>
      <w:r w:rsidR="00B60843" w:rsidRPr="00F608C5">
        <w:rPr>
          <w:sz w:val="24"/>
          <w:szCs w:val="24"/>
        </w:rPr>
        <w:t xml:space="preserve">o saldo </w:t>
      </w:r>
      <w:r w:rsidR="00A019B2" w:rsidRPr="00F608C5">
        <w:rPr>
          <w:sz w:val="24"/>
          <w:szCs w:val="24"/>
        </w:rPr>
        <w:t xml:space="preserve">não amortizado </w:t>
      </w:r>
      <w:r w:rsidR="00B60843" w:rsidRPr="00F608C5">
        <w:rPr>
          <w:sz w:val="24"/>
          <w:szCs w:val="24"/>
        </w:rPr>
        <w:t xml:space="preserve">do Valor Nominal Unitário, a partir da primeira data de integralização dos CRA ou a partir da respectiva última Data de Pagamento de Remuneração, conforme o caso, incidirão juros remuneratórios correspondentes a 96% (noventa e seis </w:t>
      </w:r>
      <w:r w:rsidR="009D3489" w:rsidRPr="00F608C5">
        <w:rPr>
          <w:sz w:val="24"/>
          <w:szCs w:val="24"/>
        </w:rPr>
        <w:t xml:space="preserve">inteiros </w:t>
      </w:r>
      <w:r w:rsidR="00B60843" w:rsidRPr="00F608C5">
        <w:rPr>
          <w:sz w:val="24"/>
          <w:szCs w:val="24"/>
        </w:rPr>
        <w:t>por cento) da variação acumulada das taxas médias diárias do DI – Depósito Interfinanceiro de um dia, “</w:t>
      </w:r>
      <w:r w:rsidR="00B60843" w:rsidRPr="00F608C5">
        <w:rPr>
          <w:i/>
          <w:sz w:val="24"/>
          <w:szCs w:val="24"/>
        </w:rPr>
        <w:t>over extra-grupo</w:t>
      </w:r>
      <w:r w:rsidR="00B60843" w:rsidRPr="00F608C5">
        <w:rPr>
          <w:sz w:val="24"/>
          <w:szCs w:val="24"/>
        </w:rPr>
        <w:t>”, expressas na forma percentual ao ano, base 252 (duzentos e cinquenta e dois) Dias Úteis, calculadas e divulgadas diariamente pela B3 S.A. – Brasil, Bolsa, Balcão (“</w:t>
      </w:r>
      <w:r w:rsidR="00B60843" w:rsidRPr="00F608C5">
        <w:rPr>
          <w:sz w:val="24"/>
          <w:szCs w:val="24"/>
          <w:u w:val="single"/>
        </w:rPr>
        <w:t>B3</w:t>
      </w:r>
      <w:r w:rsidR="00B60843" w:rsidRPr="00F608C5">
        <w:rPr>
          <w:sz w:val="24"/>
          <w:szCs w:val="24"/>
        </w:rPr>
        <w:t xml:space="preserve">”), no informativo diário disponível em sua página na rede mundial de computadores </w:t>
      </w:r>
      <w:r w:rsidR="00A504A7" w:rsidRPr="00F608C5">
        <w:rPr>
          <w:sz w:val="24"/>
          <w:szCs w:val="24"/>
        </w:rPr>
        <w:t>(</w:t>
      </w:r>
      <w:hyperlink r:id="rId8" w:history="1">
        <w:r w:rsidR="00A504A7" w:rsidRPr="00F608C5">
          <w:rPr>
            <w:rStyle w:val="Hyperlink"/>
            <w:sz w:val="24"/>
            <w:szCs w:val="24"/>
          </w:rPr>
          <w:t>http://www.cetip.com.br</w:t>
        </w:r>
      </w:hyperlink>
      <w:r w:rsidR="00A504A7" w:rsidRPr="00F608C5">
        <w:rPr>
          <w:sz w:val="24"/>
          <w:szCs w:val="24"/>
        </w:rPr>
        <w:t>) (“</w:t>
      </w:r>
      <w:r w:rsidR="00A504A7" w:rsidRPr="00F608C5">
        <w:rPr>
          <w:sz w:val="24"/>
          <w:szCs w:val="24"/>
          <w:u w:val="single"/>
        </w:rPr>
        <w:t>Taxa DI</w:t>
      </w:r>
      <w:r w:rsidR="00A504A7" w:rsidRPr="00F608C5">
        <w:rPr>
          <w:sz w:val="24"/>
          <w:szCs w:val="24"/>
        </w:rPr>
        <w:t>” e “</w:t>
      </w:r>
      <w:r w:rsidR="00A504A7" w:rsidRPr="00F608C5">
        <w:rPr>
          <w:sz w:val="24"/>
          <w:szCs w:val="24"/>
          <w:u w:val="single"/>
        </w:rPr>
        <w:t>Remuneração</w:t>
      </w:r>
      <w:r w:rsidR="00A504A7" w:rsidRPr="00F608C5">
        <w:rPr>
          <w:sz w:val="24"/>
          <w:szCs w:val="24"/>
        </w:rPr>
        <w:t>”, respectivamente).</w:t>
      </w:r>
      <w:r w:rsidR="00532C92" w:rsidRPr="00F608C5">
        <w:rPr>
          <w:sz w:val="24"/>
          <w:szCs w:val="24"/>
        </w:rPr>
        <w:t xml:space="preserve"> </w:t>
      </w:r>
    </w:p>
    <w:p w:rsidR="00B65D8D" w:rsidRPr="00F608C5" w:rsidRDefault="00B65D8D" w:rsidP="00BF7883">
      <w:pPr>
        <w:spacing w:after="0" w:line="312" w:lineRule="auto"/>
        <w:contextualSpacing/>
        <w:rPr>
          <w:sz w:val="24"/>
          <w:szCs w:val="24"/>
        </w:rPr>
      </w:pPr>
    </w:p>
    <w:p w:rsidR="008C3387" w:rsidRPr="00F608C5" w:rsidRDefault="008C3387" w:rsidP="00BF7883">
      <w:pPr>
        <w:spacing w:after="0" w:line="312" w:lineRule="auto"/>
        <w:contextualSpacing/>
        <w:rPr>
          <w:sz w:val="24"/>
          <w:szCs w:val="24"/>
        </w:rPr>
      </w:pPr>
      <w:r w:rsidRPr="00F608C5">
        <w:rPr>
          <w:sz w:val="24"/>
          <w:szCs w:val="24"/>
        </w:rPr>
        <w:t>4.1</w:t>
      </w:r>
      <w:r w:rsidR="0033354A" w:rsidRPr="00F608C5">
        <w:rPr>
          <w:sz w:val="24"/>
          <w:szCs w:val="24"/>
        </w:rPr>
        <w:t>1</w:t>
      </w:r>
      <w:r w:rsidRPr="00F608C5">
        <w:rPr>
          <w:sz w:val="24"/>
          <w:szCs w:val="24"/>
        </w:rPr>
        <w:t xml:space="preserve">.2. </w:t>
      </w:r>
      <w:r w:rsidR="00B60843" w:rsidRPr="00F608C5">
        <w:rPr>
          <w:sz w:val="24"/>
          <w:szCs w:val="24"/>
        </w:rPr>
        <w:t xml:space="preserve">A Remuneração será calculada de forma exponencial e cumulativa </w:t>
      </w:r>
      <w:r w:rsidR="00B60843" w:rsidRPr="00F608C5">
        <w:rPr>
          <w:i/>
          <w:sz w:val="24"/>
          <w:szCs w:val="24"/>
        </w:rPr>
        <w:t>pro rata temporis</w:t>
      </w:r>
      <w:r w:rsidR="00B60843" w:rsidRPr="00F608C5">
        <w:rPr>
          <w:sz w:val="24"/>
          <w:szCs w:val="24"/>
        </w:rPr>
        <w:t xml:space="preserve"> por Dias Úteis decorridos, incidentes sobre o Valor Nominal Unitário (ou sobre o saldo do Valor Nominal Unitário), desde a primeira </w:t>
      </w:r>
      <w:r w:rsidR="00A644F9" w:rsidRPr="00F608C5">
        <w:rPr>
          <w:sz w:val="24"/>
          <w:szCs w:val="24"/>
        </w:rPr>
        <w:t xml:space="preserve">Data </w:t>
      </w:r>
      <w:r w:rsidR="00B60843" w:rsidRPr="00F608C5">
        <w:rPr>
          <w:sz w:val="24"/>
          <w:szCs w:val="24"/>
        </w:rPr>
        <w:t xml:space="preserve">de </w:t>
      </w:r>
      <w:r w:rsidR="00A644F9" w:rsidRPr="00F608C5">
        <w:rPr>
          <w:sz w:val="24"/>
          <w:szCs w:val="24"/>
        </w:rPr>
        <w:t>Integralização</w:t>
      </w:r>
      <w:r w:rsidR="00B60843" w:rsidRPr="00F608C5">
        <w:rPr>
          <w:sz w:val="24"/>
          <w:szCs w:val="24"/>
        </w:rPr>
        <w:t>, ou da respectiva Data de Pagamento da Remuneração imediatamente anterior (inclusive), o que ocorrer por último, até a data de pagamento da Remuneração em questão, data de declaração de vencimento antecipado em decorrência de um Evento de Vencimento Antecipado Automático (conforme abaixo definido) ou data de realização Resgate Antecipado (conforme abaixo definido) (exclusive), o que ocorrer primeiro. A Remuneração será calculada de acordo com a seguinte fórmula</w:t>
      </w:r>
      <w:r w:rsidR="00F70420" w:rsidRPr="00F608C5">
        <w:rPr>
          <w:sz w:val="24"/>
          <w:szCs w:val="24"/>
        </w:rPr>
        <w:t xml:space="preserve">: </w:t>
      </w:r>
    </w:p>
    <w:p w:rsidR="008C3387" w:rsidRPr="00F608C5" w:rsidRDefault="008C3387" w:rsidP="00BF7883">
      <w:pPr>
        <w:spacing w:after="0" w:line="312" w:lineRule="auto"/>
        <w:contextualSpacing/>
        <w:rPr>
          <w:sz w:val="24"/>
          <w:szCs w:val="24"/>
        </w:rPr>
      </w:pPr>
    </w:p>
    <w:p w:rsidR="008C3387" w:rsidRPr="00F608C5" w:rsidRDefault="008C3387" w:rsidP="00BF7883">
      <w:pPr>
        <w:spacing w:after="0" w:line="312" w:lineRule="auto"/>
        <w:contextualSpacing/>
        <w:jc w:val="center"/>
        <w:rPr>
          <w:sz w:val="24"/>
          <w:szCs w:val="24"/>
        </w:rPr>
      </w:pPr>
      <w:r w:rsidRPr="00F608C5">
        <w:rPr>
          <w:sz w:val="24"/>
          <w:szCs w:val="24"/>
        </w:rPr>
        <w:t xml:space="preserve">J = VNe x (Fator </w:t>
      </w:r>
      <w:r w:rsidR="00EA6270" w:rsidRPr="00F608C5">
        <w:rPr>
          <w:sz w:val="24"/>
          <w:szCs w:val="24"/>
        </w:rPr>
        <w:t>DI</w:t>
      </w:r>
      <w:r w:rsidRPr="00F608C5">
        <w:rPr>
          <w:sz w:val="24"/>
          <w:szCs w:val="24"/>
        </w:rPr>
        <w:t xml:space="preserve"> – 1)</w:t>
      </w:r>
    </w:p>
    <w:p w:rsidR="008C3387" w:rsidRPr="00F608C5" w:rsidRDefault="008C3387" w:rsidP="00BF7883">
      <w:pPr>
        <w:spacing w:after="0" w:line="312" w:lineRule="auto"/>
        <w:contextualSpacing/>
        <w:rPr>
          <w:sz w:val="24"/>
          <w:szCs w:val="24"/>
        </w:rPr>
      </w:pPr>
    </w:p>
    <w:p w:rsidR="008C3387" w:rsidRPr="00F608C5" w:rsidRDefault="008C3387" w:rsidP="00BF7883">
      <w:pPr>
        <w:spacing w:after="0" w:line="312" w:lineRule="auto"/>
        <w:contextualSpacing/>
        <w:rPr>
          <w:sz w:val="24"/>
          <w:szCs w:val="24"/>
        </w:rPr>
      </w:pPr>
      <w:r w:rsidRPr="00F608C5">
        <w:rPr>
          <w:sz w:val="24"/>
          <w:szCs w:val="24"/>
        </w:rPr>
        <w:lastRenderedPageBreak/>
        <w:t>onde:</w:t>
      </w:r>
    </w:p>
    <w:p w:rsidR="00183FE8" w:rsidRPr="00F608C5" w:rsidRDefault="00183FE8" w:rsidP="00BF7883">
      <w:pPr>
        <w:spacing w:after="0" w:line="312" w:lineRule="auto"/>
        <w:contextualSpacing/>
        <w:rPr>
          <w:sz w:val="24"/>
          <w:szCs w:val="24"/>
        </w:rPr>
      </w:pPr>
    </w:p>
    <w:p w:rsidR="008C3387" w:rsidRPr="00F608C5" w:rsidRDefault="008C3387" w:rsidP="00BF7883">
      <w:pPr>
        <w:spacing w:after="0" w:line="312" w:lineRule="auto"/>
        <w:contextualSpacing/>
        <w:rPr>
          <w:sz w:val="24"/>
          <w:szCs w:val="24"/>
        </w:rPr>
      </w:pPr>
      <w:r w:rsidRPr="00F608C5">
        <w:rPr>
          <w:sz w:val="24"/>
          <w:szCs w:val="24"/>
        </w:rPr>
        <w:t>J = valor da Remuneração devida ao final do Período de Capitalização (conforme abaixo definido), calculado com 8 (oito) casas decimais, sem arredondamento;</w:t>
      </w:r>
    </w:p>
    <w:p w:rsidR="008C3387" w:rsidRPr="00F608C5" w:rsidRDefault="008C3387" w:rsidP="00BF7883">
      <w:pPr>
        <w:spacing w:after="0" w:line="312" w:lineRule="auto"/>
        <w:contextualSpacing/>
        <w:rPr>
          <w:sz w:val="24"/>
          <w:szCs w:val="24"/>
        </w:rPr>
      </w:pPr>
    </w:p>
    <w:p w:rsidR="008C3387" w:rsidRPr="00F608C5" w:rsidRDefault="008C3387" w:rsidP="00BF7883">
      <w:pPr>
        <w:spacing w:after="0" w:line="312" w:lineRule="auto"/>
        <w:contextualSpacing/>
        <w:rPr>
          <w:sz w:val="24"/>
          <w:szCs w:val="24"/>
        </w:rPr>
      </w:pPr>
      <w:r w:rsidRPr="00F608C5">
        <w:rPr>
          <w:sz w:val="24"/>
          <w:szCs w:val="24"/>
        </w:rPr>
        <w:t>VNe = Valor Nominal Unitário</w:t>
      </w:r>
      <w:r w:rsidR="0071418A" w:rsidRPr="00F608C5">
        <w:rPr>
          <w:sz w:val="24"/>
          <w:szCs w:val="24"/>
        </w:rPr>
        <w:t>,</w:t>
      </w:r>
      <w:r w:rsidRPr="00F608C5">
        <w:rPr>
          <w:sz w:val="24"/>
          <w:szCs w:val="24"/>
        </w:rPr>
        <w:t xml:space="preserve"> ou </w:t>
      </w:r>
      <w:r w:rsidR="0071418A" w:rsidRPr="00F608C5">
        <w:rPr>
          <w:sz w:val="24"/>
          <w:szCs w:val="24"/>
        </w:rPr>
        <w:t xml:space="preserve">seu respectivo </w:t>
      </w:r>
      <w:r w:rsidRPr="00F608C5">
        <w:rPr>
          <w:sz w:val="24"/>
          <w:szCs w:val="24"/>
        </w:rPr>
        <w:t xml:space="preserve">saldo </w:t>
      </w:r>
      <w:r w:rsidR="00A47E36" w:rsidRPr="00F608C5">
        <w:rPr>
          <w:sz w:val="24"/>
          <w:szCs w:val="24"/>
        </w:rPr>
        <w:t>após a data da última amortização, ou incorporação, se houver</w:t>
      </w:r>
      <w:r w:rsidRPr="00F608C5">
        <w:rPr>
          <w:sz w:val="24"/>
          <w:szCs w:val="24"/>
        </w:rPr>
        <w:t>,</w:t>
      </w:r>
      <w:r w:rsidR="00BC7438" w:rsidRPr="00F608C5">
        <w:rPr>
          <w:sz w:val="24"/>
          <w:szCs w:val="24"/>
        </w:rPr>
        <w:t xml:space="preserve"> </w:t>
      </w:r>
      <w:r w:rsidRPr="00F608C5">
        <w:rPr>
          <w:sz w:val="24"/>
          <w:szCs w:val="24"/>
        </w:rPr>
        <w:t>informado/calculado com 8 (oito) casas decimais, sem arredondamento; e</w:t>
      </w:r>
    </w:p>
    <w:p w:rsidR="00B65D8D" w:rsidRPr="00F608C5" w:rsidRDefault="00B65D8D" w:rsidP="00BF7883">
      <w:pPr>
        <w:spacing w:after="0" w:line="312" w:lineRule="auto"/>
        <w:contextualSpacing/>
        <w:rPr>
          <w:sz w:val="24"/>
          <w:szCs w:val="24"/>
        </w:rPr>
      </w:pPr>
    </w:p>
    <w:p w:rsidR="008C3387" w:rsidRPr="00F608C5" w:rsidRDefault="0093456D" w:rsidP="00BF7883">
      <w:pPr>
        <w:spacing w:after="0" w:line="312" w:lineRule="auto"/>
        <w:contextualSpacing/>
        <w:rPr>
          <w:sz w:val="24"/>
          <w:szCs w:val="24"/>
        </w:rPr>
      </w:pPr>
      <w:r w:rsidRPr="00F608C5">
        <w:rPr>
          <w:sz w:val="24"/>
          <w:szCs w:val="24"/>
        </w:rPr>
        <w:t>Fator DI = produtório das Taxas DI</w:t>
      </w:r>
      <w:r w:rsidR="00EA6270" w:rsidRPr="00F608C5">
        <w:rPr>
          <w:sz w:val="24"/>
          <w:szCs w:val="24"/>
        </w:rPr>
        <w:t xml:space="preserve"> com uso do percentual aplicado a partir</w:t>
      </w:r>
      <w:r w:rsidRPr="00F608C5">
        <w:rPr>
          <w:sz w:val="24"/>
          <w:szCs w:val="24"/>
        </w:rPr>
        <w:t xml:space="preserve"> da data de início</w:t>
      </w:r>
      <w:r w:rsidR="00EA6270" w:rsidRPr="00F608C5">
        <w:rPr>
          <w:sz w:val="24"/>
          <w:szCs w:val="24"/>
        </w:rPr>
        <w:t xml:space="preserve"> </w:t>
      </w:r>
      <w:r w:rsidRPr="00F608C5">
        <w:rPr>
          <w:sz w:val="24"/>
          <w:szCs w:val="24"/>
        </w:rPr>
        <w:t>d</w:t>
      </w:r>
      <w:r w:rsidR="00EA6270" w:rsidRPr="00F608C5">
        <w:rPr>
          <w:sz w:val="24"/>
          <w:szCs w:val="24"/>
        </w:rPr>
        <w:t>e cada</w:t>
      </w:r>
      <w:r w:rsidRPr="00F608C5">
        <w:rPr>
          <w:sz w:val="24"/>
          <w:szCs w:val="24"/>
        </w:rPr>
        <w:t xml:space="preserve"> Período de Capitalização, inclusive, até a data de cálculo</w:t>
      </w:r>
      <w:r w:rsidR="00EA6270" w:rsidRPr="00F608C5">
        <w:rPr>
          <w:sz w:val="24"/>
          <w:szCs w:val="24"/>
        </w:rPr>
        <w:t xml:space="preserve"> do pagamento da Remuneração</w:t>
      </w:r>
      <w:r w:rsidRPr="00F608C5">
        <w:rPr>
          <w:sz w:val="24"/>
          <w:szCs w:val="24"/>
        </w:rPr>
        <w:t xml:space="preserve">, exclusive, calculado com 8 (oito) casas decimais, com arredondamento, apurado da seguinte forma: </w:t>
      </w:r>
    </w:p>
    <w:p w:rsidR="00EC5A8D" w:rsidRPr="00F608C5" w:rsidRDefault="00EC5A8D" w:rsidP="00BF7883">
      <w:pPr>
        <w:spacing w:after="0" w:line="312" w:lineRule="auto"/>
        <w:contextualSpacing/>
        <w:rPr>
          <w:sz w:val="24"/>
          <w:szCs w:val="24"/>
        </w:rPr>
      </w:pPr>
    </w:p>
    <w:p w:rsidR="00BC7438" w:rsidRPr="00F608C5" w:rsidRDefault="00EA6270" w:rsidP="00BF7883">
      <w:pPr>
        <w:spacing w:after="0" w:line="312" w:lineRule="auto"/>
        <w:contextualSpacing/>
        <w:jc w:val="center"/>
        <w:rPr>
          <w:sz w:val="24"/>
          <w:szCs w:val="24"/>
        </w:rPr>
      </w:pPr>
      <w:r w:rsidRPr="0098036C">
        <w:rPr>
          <w:noProof/>
          <w:sz w:val="24"/>
          <w:szCs w:val="24"/>
        </w:rPr>
        <w:drawing>
          <wp:anchor distT="0" distB="0" distL="114300" distR="114300" simplePos="0" relativeHeight="251658240" behindDoc="0" locked="0" layoutInCell="1" allowOverlap="1">
            <wp:simplePos x="0" y="0"/>
            <wp:positionH relativeFrom="column">
              <wp:posOffset>1859008</wp:posOffset>
            </wp:positionH>
            <wp:positionV relativeFrom="paragraph">
              <wp:posOffset>173</wp:posOffset>
            </wp:positionV>
            <wp:extent cx="1895475" cy="406173"/>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95475" cy="406173"/>
                    </a:xfrm>
                    <a:prstGeom prst="rect">
                      <a:avLst/>
                    </a:prstGeom>
                  </pic:spPr>
                </pic:pic>
              </a:graphicData>
            </a:graphic>
          </wp:anchor>
        </w:drawing>
      </w:r>
    </w:p>
    <w:p w:rsidR="00BC7438" w:rsidRPr="00F608C5" w:rsidRDefault="00BC7438" w:rsidP="00BF7883">
      <w:pPr>
        <w:autoSpaceDE w:val="0"/>
        <w:autoSpaceDN w:val="0"/>
        <w:adjustRightInd w:val="0"/>
        <w:spacing w:after="0" w:line="312" w:lineRule="auto"/>
        <w:contextualSpacing/>
        <w:rPr>
          <w:sz w:val="24"/>
          <w:szCs w:val="24"/>
        </w:rPr>
      </w:pPr>
    </w:p>
    <w:p w:rsidR="00EC5A8D" w:rsidRPr="00F608C5" w:rsidRDefault="00EC5A8D" w:rsidP="00BF7883">
      <w:pPr>
        <w:autoSpaceDE w:val="0"/>
        <w:autoSpaceDN w:val="0"/>
        <w:adjustRightInd w:val="0"/>
        <w:spacing w:after="0" w:line="312" w:lineRule="auto"/>
        <w:contextualSpacing/>
        <w:rPr>
          <w:sz w:val="24"/>
          <w:szCs w:val="24"/>
        </w:rPr>
      </w:pPr>
      <w:r w:rsidRPr="00F608C5">
        <w:rPr>
          <w:sz w:val="24"/>
          <w:szCs w:val="24"/>
        </w:rPr>
        <w:t xml:space="preserve">onde: </w:t>
      </w:r>
    </w:p>
    <w:p w:rsidR="00B65D8D" w:rsidRPr="00F608C5" w:rsidRDefault="00B65D8D" w:rsidP="00BF7883">
      <w:pPr>
        <w:autoSpaceDE w:val="0"/>
        <w:autoSpaceDN w:val="0"/>
        <w:adjustRightInd w:val="0"/>
        <w:spacing w:after="0" w:line="312" w:lineRule="auto"/>
        <w:contextualSpacing/>
        <w:rPr>
          <w:sz w:val="24"/>
          <w:szCs w:val="24"/>
        </w:rPr>
      </w:pPr>
    </w:p>
    <w:p w:rsidR="000644B6" w:rsidRPr="00F608C5" w:rsidRDefault="000644B6" w:rsidP="00BF7883">
      <w:pPr>
        <w:tabs>
          <w:tab w:val="left" w:pos="851"/>
        </w:tabs>
        <w:spacing w:after="0" w:line="312" w:lineRule="auto"/>
        <w:rPr>
          <w:sz w:val="24"/>
          <w:szCs w:val="24"/>
        </w:rPr>
      </w:pPr>
      <w:r w:rsidRPr="00F608C5">
        <w:rPr>
          <w:sz w:val="24"/>
          <w:szCs w:val="24"/>
        </w:rPr>
        <w:t>k = número de ordens das Taxas DI, variando de 1 (um) até n</w:t>
      </w:r>
      <w:r w:rsidRPr="00F608C5">
        <w:rPr>
          <w:sz w:val="24"/>
          <w:szCs w:val="24"/>
          <w:vertAlign w:val="subscript"/>
        </w:rPr>
        <w:t>DI</w:t>
      </w:r>
      <w:r w:rsidRPr="00F608C5">
        <w:rPr>
          <w:sz w:val="24"/>
          <w:szCs w:val="24"/>
        </w:rPr>
        <w:t>.</w:t>
      </w:r>
    </w:p>
    <w:p w:rsidR="000644B6" w:rsidRPr="00F608C5" w:rsidRDefault="000644B6" w:rsidP="00BF7883">
      <w:pPr>
        <w:tabs>
          <w:tab w:val="left" w:pos="851"/>
        </w:tabs>
        <w:spacing w:after="0" w:line="312" w:lineRule="auto"/>
        <w:rPr>
          <w:sz w:val="24"/>
          <w:szCs w:val="24"/>
        </w:rPr>
      </w:pPr>
    </w:p>
    <w:p w:rsidR="00EC5A8D" w:rsidRPr="00F608C5" w:rsidRDefault="000644B6" w:rsidP="00BF7883">
      <w:pPr>
        <w:autoSpaceDE w:val="0"/>
        <w:autoSpaceDN w:val="0"/>
        <w:adjustRightInd w:val="0"/>
        <w:spacing w:after="0" w:line="312" w:lineRule="auto"/>
        <w:contextualSpacing/>
        <w:rPr>
          <w:sz w:val="24"/>
          <w:szCs w:val="24"/>
        </w:rPr>
      </w:pPr>
      <w:r w:rsidRPr="00F608C5">
        <w:rPr>
          <w:sz w:val="24"/>
          <w:szCs w:val="24"/>
        </w:rPr>
        <w:t>n</w:t>
      </w:r>
      <w:r w:rsidRPr="00F608C5">
        <w:rPr>
          <w:sz w:val="24"/>
          <w:szCs w:val="24"/>
          <w:vertAlign w:val="subscript"/>
        </w:rPr>
        <w:t>DI</w:t>
      </w:r>
      <w:r w:rsidR="00EC5A8D" w:rsidRPr="00F608C5">
        <w:rPr>
          <w:sz w:val="24"/>
          <w:szCs w:val="24"/>
        </w:rPr>
        <w:t xml:space="preserve"> = número total de Taxas DI, sendo “</w:t>
      </w:r>
      <w:r w:rsidRPr="00F608C5">
        <w:rPr>
          <w:sz w:val="24"/>
          <w:szCs w:val="24"/>
        </w:rPr>
        <w:t>n</w:t>
      </w:r>
      <w:r w:rsidRPr="00F608C5">
        <w:rPr>
          <w:sz w:val="24"/>
          <w:szCs w:val="24"/>
          <w:vertAlign w:val="subscript"/>
        </w:rPr>
        <w:t>DI</w:t>
      </w:r>
      <w:r w:rsidR="00EC5A8D" w:rsidRPr="00F608C5">
        <w:rPr>
          <w:sz w:val="24"/>
          <w:szCs w:val="24"/>
        </w:rPr>
        <w:t xml:space="preserve">” um número inteiro; </w:t>
      </w:r>
      <w:r w:rsidRPr="00F608C5">
        <w:rPr>
          <w:sz w:val="24"/>
          <w:szCs w:val="24"/>
        </w:rPr>
        <w:t>e</w:t>
      </w:r>
    </w:p>
    <w:p w:rsidR="00B65D8D" w:rsidRPr="00F608C5" w:rsidRDefault="00B65D8D" w:rsidP="00BF7883">
      <w:pPr>
        <w:spacing w:after="0" w:line="312" w:lineRule="auto"/>
        <w:contextualSpacing/>
        <w:rPr>
          <w:sz w:val="24"/>
          <w:szCs w:val="24"/>
        </w:rPr>
      </w:pPr>
    </w:p>
    <w:p w:rsidR="00EA6270" w:rsidRPr="00F608C5" w:rsidRDefault="00EA6270" w:rsidP="00BF7883">
      <w:pPr>
        <w:spacing w:after="0" w:line="312" w:lineRule="auto"/>
        <w:contextualSpacing/>
        <w:rPr>
          <w:sz w:val="24"/>
          <w:szCs w:val="24"/>
        </w:rPr>
      </w:pPr>
      <w:r w:rsidRPr="00F608C5">
        <w:rPr>
          <w:i/>
          <w:sz w:val="24"/>
          <w:szCs w:val="24"/>
        </w:rPr>
        <w:t>p</w:t>
      </w:r>
      <w:r w:rsidRPr="00F608C5">
        <w:rPr>
          <w:sz w:val="24"/>
          <w:szCs w:val="24"/>
        </w:rPr>
        <w:t xml:space="preserve"> = percentual de </w:t>
      </w:r>
      <w:r w:rsidR="00D5324A" w:rsidRPr="00F608C5">
        <w:rPr>
          <w:sz w:val="24"/>
          <w:szCs w:val="24"/>
        </w:rPr>
        <w:t>96</w:t>
      </w:r>
      <w:r w:rsidR="00A47E36" w:rsidRPr="00F608C5">
        <w:rPr>
          <w:sz w:val="24"/>
          <w:szCs w:val="24"/>
        </w:rPr>
        <w:t>% (</w:t>
      </w:r>
      <w:r w:rsidR="00D5324A" w:rsidRPr="00F608C5">
        <w:rPr>
          <w:sz w:val="24"/>
          <w:szCs w:val="24"/>
        </w:rPr>
        <w:t>noventa e seis</w:t>
      </w:r>
      <w:r w:rsidR="00A47E36" w:rsidRPr="00F608C5">
        <w:rPr>
          <w:sz w:val="24"/>
          <w:szCs w:val="24"/>
        </w:rPr>
        <w:t xml:space="preserve"> </w:t>
      </w:r>
      <w:r w:rsidR="009D3489" w:rsidRPr="00F608C5">
        <w:rPr>
          <w:sz w:val="24"/>
          <w:szCs w:val="24"/>
        </w:rPr>
        <w:t xml:space="preserve">inteiros </w:t>
      </w:r>
      <w:r w:rsidR="00A47E36" w:rsidRPr="00F608C5">
        <w:rPr>
          <w:sz w:val="24"/>
          <w:szCs w:val="24"/>
        </w:rPr>
        <w:t>por cento)</w:t>
      </w:r>
      <w:r w:rsidRPr="00F608C5">
        <w:rPr>
          <w:sz w:val="24"/>
          <w:szCs w:val="24"/>
        </w:rPr>
        <w:t xml:space="preserve"> a ser aplicado sobre a Taxa DI;</w:t>
      </w:r>
    </w:p>
    <w:p w:rsidR="00EA6270" w:rsidRPr="00F608C5" w:rsidRDefault="00EA6270" w:rsidP="00BF7883">
      <w:pPr>
        <w:spacing w:after="0" w:line="312" w:lineRule="auto"/>
        <w:contextualSpacing/>
        <w:rPr>
          <w:sz w:val="24"/>
          <w:szCs w:val="24"/>
        </w:rPr>
      </w:pPr>
    </w:p>
    <w:p w:rsidR="00EC5A8D" w:rsidRPr="00F608C5" w:rsidRDefault="00EC5A8D" w:rsidP="00BF7883">
      <w:pPr>
        <w:spacing w:after="0" w:line="312" w:lineRule="auto"/>
        <w:contextualSpacing/>
        <w:rPr>
          <w:sz w:val="24"/>
          <w:szCs w:val="24"/>
        </w:rPr>
      </w:pPr>
      <w:r w:rsidRPr="00F608C5">
        <w:rPr>
          <w:sz w:val="24"/>
          <w:szCs w:val="24"/>
        </w:rPr>
        <w:t xml:space="preserve">TDIk = Taxa DI, </w:t>
      </w:r>
      <w:r w:rsidR="00A47E36" w:rsidRPr="00F608C5">
        <w:rPr>
          <w:sz w:val="24"/>
          <w:szCs w:val="24"/>
        </w:rPr>
        <w:t xml:space="preserve">de ordem k, </w:t>
      </w:r>
      <w:r w:rsidRPr="00F608C5">
        <w:rPr>
          <w:sz w:val="24"/>
          <w:szCs w:val="24"/>
        </w:rPr>
        <w:t>expressa ao dia, calculada com 8 (oito) casas decimais com arredondamento, apurada da seguinte forma:</w:t>
      </w:r>
    </w:p>
    <w:p w:rsidR="00BC7438" w:rsidRPr="00F608C5" w:rsidRDefault="00BC7438" w:rsidP="00BF7883">
      <w:pPr>
        <w:spacing w:after="0" w:line="312" w:lineRule="auto"/>
        <w:contextualSpacing/>
        <w:rPr>
          <w:sz w:val="24"/>
          <w:szCs w:val="24"/>
        </w:rPr>
      </w:pPr>
    </w:p>
    <w:p w:rsidR="00BC7438" w:rsidRPr="00F608C5" w:rsidRDefault="00BC7438" w:rsidP="00BF7883">
      <w:pPr>
        <w:spacing w:after="0" w:line="312" w:lineRule="auto"/>
        <w:contextualSpacing/>
        <w:jc w:val="center"/>
        <w:rPr>
          <w:sz w:val="24"/>
          <w:szCs w:val="24"/>
        </w:rPr>
      </w:pPr>
      <w:r w:rsidRPr="0098036C">
        <w:rPr>
          <w:noProof/>
          <w:sz w:val="24"/>
          <w:szCs w:val="24"/>
        </w:rPr>
        <w:drawing>
          <wp:anchor distT="0" distB="0" distL="114300" distR="114300" simplePos="0" relativeHeight="251659264" behindDoc="0" locked="0" layoutInCell="1" allowOverlap="1">
            <wp:simplePos x="0" y="0"/>
            <wp:positionH relativeFrom="column">
              <wp:posOffset>1864946</wp:posOffset>
            </wp:positionH>
            <wp:positionV relativeFrom="paragraph">
              <wp:posOffset>1427</wp:posOffset>
            </wp:positionV>
            <wp:extent cx="1881051" cy="677003"/>
            <wp:effectExtent l="0" t="0" r="5080" b="889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1051" cy="677003"/>
                    </a:xfrm>
                    <a:prstGeom prst="rect">
                      <a:avLst/>
                    </a:prstGeom>
                    <a:noFill/>
                    <a:ln>
                      <a:noFill/>
                    </a:ln>
                  </pic:spPr>
                </pic:pic>
              </a:graphicData>
            </a:graphic>
          </wp:anchor>
        </w:drawing>
      </w:r>
    </w:p>
    <w:p w:rsidR="00EC5A8D" w:rsidRPr="00F608C5" w:rsidRDefault="00EC5A8D" w:rsidP="00BF7883">
      <w:pPr>
        <w:autoSpaceDE w:val="0"/>
        <w:autoSpaceDN w:val="0"/>
        <w:adjustRightInd w:val="0"/>
        <w:spacing w:after="0" w:line="312" w:lineRule="auto"/>
        <w:contextualSpacing/>
        <w:rPr>
          <w:sz w:val="24"/>
          <w:szCs w:val="24"/>
        </w:rPr>
      </w:pPr>
      <w:r w:rsidRPr="00F608C5">
        <w:rPr>
          <w:sz w:val="24"/>
          <w:szCs w:val="24"/>
        </w:rPr>
        <w:t xml:space="preserve">onde: </w:t>
      </w:r>
    </w:p>
    <w:p w:rsidR="00B65D8D" w:rsidRPr="00F608C5" w:rsidRDefault="00B65D8D" w:rsidP="00BF7883">
      <w:pPr>
        <w:autoSpaceDE w:val="0"/>
        <w:autoSpaceDN w:val="0"/>
        <w:adjustRightInd w:val="0"/>
        <w:spacing w:after="0" w:line="312" w:lineRule="auto"/>
        <w:contextualSpacing/>
        <w:rPr>
          <w:sz w:val="24"/>
          <w:szCs w:val="24"/>
        </w:rPr>
      </w:pPr>
    </w:p>
    <w:p w:rsidR="00EC5A8D" w:rsidRPr="00F608C5" w:rsidRDefault="00EC5A8D" w:rsidP="00BF7883">
      <w:pPr>
        <w:autoSpaceDE w:val="0"/>
        <w:autoSpaceDN w:val="0"/>
        <w:adjustRightInd w:val="0"/>
        <w:spacing w:after="0" w:line="312" w:lineRule="auto"/>
        <w:contextualSpacing/>
        <w:rPr>
          <w:sz w:val="24"/>
          <w:szCs w:val="24"/>
        </w:rPr>
      </w:pPr>
      <w:r w:rsidRPr="00F608C5">
        <w:rPr>
          <w:sz w:val="24"/>
          <w:szCs w:val="24"/>
        </w:rPr>
        <w:t xml:space="preserve">DIk = Taxa DI, divulgada pela </w:t>
      </w:r>
      <w:r w:rsidR="009C370E" w:rsidRPr="00F608C5">
        <w:rPr>
          <w:sz w:val="24"/>
          <w:szCs w:val="24"/>
        </w:rPr>
        <w:t>B3</w:t>
      </w:r>
      <w:r w:rsidRPr="00F608C5">
        <w:rPr>
          <w:sz w:val="24"/>
          <w:szCs w:val="24"/>
        </w:rPr>
        <w:t>, utilizada com 2 (duas) casas decimais</w:t>
      </w:r>
      <w:r w:rsidR="00034C60" w:rsidRPr="00F608C5">
        <w:rPr>
          <w:sz w:val="24"/>
          <w:szCs w:val="24"/>
        </w:rPr>
        <w:t>.</w:t>
      </w:r>
      <w:r w:rsidRPr="00F608C5">
        <w:rPr>
          <w:sz w:val="24"/>
          <w:szCs w:val="24"/>
        </w:rPr>
        <w:t xml:space="preserve"> </w:t>
      </w:r>
    </w:p>
    <w:p w:rsidR="00EC5A8D" w:rsidRPr="00F608C5" w:rsidRDefault="00EC5A8D" w:rsidP="00BF7883">
      <w:pPr>
        <w:autoSpaceDE w:val="0"/>
        <w:autoSpaceDN w:val="0"/>
        <w:adjustRightInd w:val="0"/>
        <w:spacing w:after="0" w:line="312" w:lineRule="auto"/>
        <w:contextualSpacing/>
        <w:rPr>
          <w:sz w:val="24"/>
          <w:szCs w:val="24"/>
        </w:rPr>
      </w:pPr>
    </w:p>
    <w:p w:rsidR="00EA6270" w:rsidRPr="00F608C5" w:rsidRDefault="00EA6270" w:rsidP="00BF7883">
      <w:pPr>
        <w:autoSpaceDE w:val="0"/>
        <w:autoSpaceDN w:val="0"/>
        <w:adjustRightInd w:val="0"/>
        <w:spacing w:after="0" w:line="312" w:lineRule="auto"/>
        <w:contextualSpacing/>
        <w:rPr>
          <w:sz w:val="24"/>
          <w:szCs w:val="24"/>
        </w:rPr>
      </w:pPr>
      <w:r w:rsidRPr="00F608C5">
        <w:rPr>
          <w:sz w:val="24"/>
          <w:szCs w:val="24"/>
        </w:rPr>
        <w:t>Observações:</w:t>
      </w:r>
    </w:p>
    <w:p w:rsidR="00EC5A8D" w:rsidRPr="00F608C5" w:rsidRDefault="00EC5A8D" w:rsidP="00BF7883">
      <w:pPr>
        <w:spacing w:after="0" w:line="312" w:lineRule="auto"/>
        <w:contextualSpacing/>
        <w:rPr>
          <w:sz w:val="24"/>
          <w:szCs w:val="24"/>
        </w:rPr>
      </w:pPr>
    </w:p>
    <w:p w:rsidR="00EC5A8D" w:rsidRPr="00F608C5" w:rsidRDefault="00EC5A8D" w:rsidP="00BF7883">
      <w:pPr>
        <w:pStyle w:val="PargrafodaLista"/>
        <w:numPr>
          <w:ilvl w:val="0"/>
          <w:numId w:val="6"/>
        </w:numPr>
        <w:spacing w:after="0" w:line="312" w:lineRule="auto"/>
        <w:ind w:left="0" w:firstLine="0"/>
        <w:rPr>
          <w:sz w:val="24"/>
          <w:szCs w:val="24"/>
        </w:rPr>
      </w:pPr>
      <w:r w:rsidRPr="00F608C5">
        <w:rPr>
          <w:sz w:val="24"/>
          <w:szCs w:val="24"/>
        </w:rPr>
        <w:t>O fator resultante da expressão</w:t>
      </w:r>
      <w:r w:rsidR="00BC4466" w:rsidRPr="00F608C5">
        <w:rPr>
          <w:sz w:val="24"/>
          <w:szCs w:val="24"/>
        </w:rPr>
        <w:t xml:space="preserve"> </w:t>
      </w:r>
      <w:r w:rsidR="00591491" w:rsidRPr="00F608C5">
        <w:rPr>
          <w:sz w:val="24"/>
          <w:szCs w:val="24"/>
        </w:rPr>
        <w:t>[1 + (TDI</w:t>
      </w:r>
      <w:r w:rsidR="00591491" w:rsidRPr="00F608C5">
        <w:rPr>
          <w:sz w:val="24"/>
          <w:szCs w:val="24"/>
          <w:vertAlign w:val="subscript"/>
        </w:rPr>
        <w:t>k x</w:t>
      </w:r>
      <w:r w:rsidR="00591491" w:rsidRPr="00F608C5">
        <w:rPr>
          <w:sz w:val="24"/>
          <w:szCs w:val="24"/>
        </w:rPr>
        <w:t xml:space="preserve"> </w:t>
      </w:r>
      <w:r w:rsidR="00591491" w:rsidRPr="00F608C5">
        <w:rPr>
          <w:i/>
          <w:sz w:val="24"/>
          <w:szCs w:val="24"/>
        </w:rPr>
        <w:t>p</w:t>
      </w:r>
      <w:r w:rsidR="00591491" w:rsidRPr="00F608C5">
        <w:rPr>
          <w:sz w:val="24"/>
          <w:szCs w:val="24"/>
        </w:rPr>
        <w:t>)]</w:t>
      </w:r>
      <w:r w:rsidR="004B3C52" w:rsidRPr="00F608C5" w:rsidDel="00BF4601">
        <w:rPr>
          <w:sz w:val="24"/>
          <w:szCs w:val="24"/>
        </w:rPr>
        <w:t xml:space="preserve"> </w:t>
      </w:r>
      <w:r w:rsidRPr="00F608C5">
        <w:rPr>
          <w:sz w:val="24"/>
          <w:szCs w:val="24"/>
        </w:rPr>
        <w:t>será considerado com 16 (dezesseis) casas decimais, sem arredondamento, assim como seu produtório</w:t>
      </w:r>
      <w:r w:rsidR="000F5E8B" w:rsidRPr="00F608C5">
        <w:rPr>
          <w:sz w:val="24"/>
          <w:szCs w:val="24"/>
        </w:rPr>
        <w:t>.</w:t>
      </w:r>
    </w:p>
    <w:p w:rsidR="00EC5A8D" w:rsidRPr="00F608C5" w:rsidRDefault="00EC5A8D" w:rsidP="00BF7883">
      <w:pPr>
        <w:spacing w:after="0" w:line="312" w:lineRule="auto"/>
        <w:contextualSpacing/>
        <w:rPr>
          <w:sz w:val="24"/>
          <w:szCs w:val="24"/>
        </w:rPr>
      </w:pPr>
    </w:p>
    <w:p w:rsidR="00EC5A8D" w:rsidRPr="00F608C5" w:rsidRDefault="00EC5A8D" w:rsidP="00BF7883">
      <w:pPr>
        <w:pStyle w:val="PargrafodaLista"/>
        <w:numPr>
          <w:ilvl w:val="0"/>
          <w:numId w:val="6"/>
        </w:numPr>
        <w:spacing w:after="0" w:line="312" w:lineRule="auto"/>
        <w:ind w:left="0" w:firstLine="0"/>
        <w:rPr>
          <w:sz w:val="24"/>
          <w:szCs w:val="24"/>
        </w:rPr>
      </w:pPr>
      <w:r w:rsidRPr="00F608C5">
        <w:rPr>
          <w:sz w:val="24"/>
          <w:szCs w:val="24"/>
        </w:rPr>
        <w:t xml:space="preserve">Efetua-se o </w:t>
      </w:r>
      <w:r w:rsidR="00886FCD" w:rsidRPr="00F608C5">
        <w:rPr>
          <w:sz w:val="24"/>
          <w:szCs w:val="24"/>
        </w:rPr>
        <w:t>produtório dos fatores diários [1 + (</w:t>
      </w:r>
      <w:r w:rsidR="00886FCD" w:rsidRPr="00F608C5">
        <w:rPr>
          <w:i/>
          <w:sz w:val="24"/>
          <w:szCs w:val="24"/>
        </w:rPr>
        <w:t>TDI</w:t>
      </w:r>
      <w:r w:rsidR="00886FCD" w:rsidRPr="00F608C5">
        <w:rPr>
          <w:i/>
          <w:sz w:val="24"/>
          <w:szCs w:val="24"/>
          <w:vertAlign w:val="subscript"/>
        </w:rPr>
        <w:t>k</w:t>
      </w:r>
      <w:r w:rsidR="00886FCD" w:rsidRPr="00F608C5">
        <w:rPr>
          <w:sz w:val="24"/>
          <w:szCs w:val="24"/>
          <w:vertAlign w:val="subscript"/>
        </w:rPr>
        <w:t xml:space="preserve"> x</w:t>
      </w:r>
      <w:r w:rsidR="00886FCD" w:rsidRPr="00F608C5">
        <w:rPr>
          <w:sz w:val="24"/>
          <w:szCs w:val="24"/>
        </w:rPr>
        <w:t xml:space="preserve"> </w:t>
      </w:r>
      <w:r w:rsidR="00886FCD" w:rsidRPr="00F608C5">
        <w:rPr>
          <w:i/>
          <w:sz w:val="24"/>
          <w:szCs w:val="24"/>
        </w:rPr>
        <w:t>p</w:t>
      </w:r>
      <w:r w:rsidR="00886FCD" w:rsidRPr="00F608C5">
        <w:rPr>
          <w:sz w:val="24"/>
          <w:szCs w:val="24"/>
        </w:rPr>
        <w:t>)], sendo que a cada fator diário acumulado, trunca-se o resultado com 16 (dezesseis) casas decimais, aplicando-se o próximo fator diário, e assim por diante até o último considerado</w:t>
      </w:r>
      <w:r w:rsidR="000F5E8B" w:rsidRPr="00F608C5">
        <w:rPr>
          <w:sz w:val="24"/>
          <w:szCs w:val="24"/>
        </w:rPr>
        <w:t>.</w:t>
      </w:r>
    </w:p>
    <w:p w:rsidR="00B65D8D" w:rsidRPr="00F608C5" w:rsidRDefault="00B65D8D" w:rsidP="00BF7883">
      <w:pPr>
        <w:spacing w:after="0" w:line="312" w:lineRule="auto"/>
        <w:contextualSpacing/>
        <w:rPr>
          <w:sz w:val="24"/>
          <w:szCs w:val="24"/>
        </w:rPr>
      </w:pPr>
    </w:p>
    <w:p w:rsidR="00EC5A8D" w:rsidRPr="00F608C5" w:rsidRDefault="00EC5A8D" w:rsidP="00BF7883">
      <w:pPr>
        <w:pStyle w:val="PargrafodaLista"/>
        <w:numPr>
          <w:ilvl w:val="0"/>
          <w:numId w:val="6"/>
        </w:numPr>
        <w:spacing w:after="0" w:line="312" w:lineRule="auto"/>
        <w:ind w:left="0" w:firstLine="0"/>
        <w:rPr>
          <w:sz w:val="24"/>
          <w:szCs w:val="24"/>
        </w:rPr>
      </w:pPr>
      <w:r w:rsidRPr="00F608C5">
        <w:rPr>
          <w:sz w:val="24"/>
          <w:szCs w:val="24"/>
        </w:rPr>
        <w:t>A Taxa DI deverá ser utilizada considerando idêntico número de casas decimais divulgado pelo órgão responsável pelo seu cálculo.</w:t>
      </w:r>
    </w:p>
    <w:p w:rsidR="00323FFF" w:rsidRPr="00F608C5" w:rsidRDefault="00323FFF" w:rsidP="00BF7883">
      <w:pPr>
        <w:pStyle w:val="PargrafodaLista"/>
        <w:spacing w:after="0" w:line="312" w:lineRule="auto"/>
        <w:ind w:left="0"/>
        <w:rPr>
          <w:sz w:val="24"/>
          <w:szCs w:val="24"/>
        </w:rPr>
      </w:pPr>
    </w:p>
    <w:p w:rsidR="00B60843" w:rsidRPr="00F608C5" w:rsidRDefault="00B60843" w:rsidP="00B60843">
      <w:pPr>
        <w:pStyle w:val="PargrafodaLista"/>
        <w:numPr>
          <w:ilvl w:val="0"/>
          <w:numId w:val="6"/>
        </w:numPr>
        <w:spacing w:after="0" w:line="312" w:lineRule="auto"/>
        <w:ind w:left="0" w:firstLine="0"/>
        <w:rPr>
          <w:sz w:val="24"/>
          <w:szCs w:val="24"/>
        </w:rPr>
      </w:pPr>
      <w:r w:rsidRPr="00F608C5">
        <w:rPr>
          <w:sz w:val="24"/>
          <w:szCs w:val="24"/>
        </w:rPr>
        <w:t xml:space="preserve">Excepcionalmente na primeira Data de Pagamento da Remuneração, deverá ser acrescido à Remuneração devida um valor equivalente ao produtório do Fator DI de 1 (um) Dia Útil que antecede a primeira </w:t>
      </w:r>
      <w:r w:rsidR="00A644F9" w:rsidRPr="00F608C5">
        <w:rPr>
          <w:sz w:val="24"/>
          <w:szCs w:val="24"/>
        </w:rPr>
        <w:t xml:space="preserve">Data </w:t>
      </w:r>
      <w:r w:rsidRPr="00F608C5">
        <w:rPr>
          <w:sz w:val="24"/>
          <w:szCs w:val="24"/>
        </w:rPr>
        <w:t xml:space="preserve">de </w:t>
      </w:r>
      <w:r w:rsidR="00A644F9" w:rsidRPr="00F608C5">
        <w:rPr>
          <w:sz w:val="24"/>
          <w:szCs w:val="24"/>
        </w:rPr>
        <w:t>Integralização</w:t>
      </w:r>
      <w:r w:rsidRPr="00F608C5">
        <w:rPr>
          <w:sz w:val="24"/>
          <w:szCs w:val="24"/>
        </w:rPr>
        <w:t xml:space="preserve">, calculado </w:t>
      </w:r>
      <w:r w:rsidRPr="00F608C5">
        <w:rPr>
          <w:i/>
          <w:sz w:val="24"/>
          <w:szCs w:val="24"/>
        </w:rPr>
        <w:t>pro rata temporis</w:t>
      </w:r>
      <w:r w:rsidRPr="00F608C5">
        <w:rPr>
          <w:sz w:val="24"/>
          <w:szCs w:val="24"/>
        </w:rPr>
        <w:t xml:space="preserve">, de acordo com a fórmula constante no item 4.11.1 acima. </w:t>
      </w:r>
    </w:p>
    <w:p w:rsidR="00B60843" w:rsidRPr="00F608C5" w:rsidRDefault="00B60843" w:rsidP="00B60843">
      <w:pPr>
        <w:spacing w:after="0" w:line="312" w:lineRule="auto"/>
        <w:contextualSpacing/>
        <w:rPr>
          <w:sz w:val="24"/>
          <w:szCs w:val="24"/>
        </w:rPr>
      </w:pPr>
    </w:p>
    <w:p w:rsidR="00EC5A8D" w:rsidRPr="00F608C5" w:rsidRDefault="00EC5A8D" w:rsidP="00BF7883">
      <w:pPr>
        <w:spacing w:after="0" w:line="312" w:lineRule="auto"/>
        <w:contextualSpacing/>
        <w:rPr>
          <w:sz w:val="24"/>
          <w:szCs w:val="24"/>
        </w:rPr>
      </w:pPr>
      <w:r w:rsidRPr="00F608C5">
        <w:rPr>
          <w:sz w:val="24"/>
          <w:szCs w:val="24"/>
        </w:rPr>
        <w:t>4.1</w:t>
      </w:r>
      <w:r w:rsidR="0033354A" w:rsidRPr="00F608C5">
        <w:rPr>
          <w:sz w:val="24"/>
          <w:szCs w:val="24"/>
        </w:rPr>
        <w:t>1</w:t>
      </w:r>
      <w:r w:rsidRPr="00F608C5">
        <w:rPr>
          <w:sz w:val="24"/>
          <w:szCs w:val="24"/>
        </w:rPr>
        <w:t>.</w:t>
      </w:r>
      <w:r w:rsidR="00BD649F" w:rsidRPr="00F608C5">
        <w:rPr>
          <w:sz w:val="24"/>
          <w:szCs w:val="24"/>
        </w:rPr>
        <w:t>3</w:t>
      </w:r>
      <w:r w:rsidRPr="00F608C5">
        <w:rPr>
          <w:sz w:val="24"/>
          <w:szCs w:val="24"/>
        </w:rPr>
        <w:t xml:space="preserve">. Observado o disposto </w:t>
      </w:r>
      <w:r w:rsidR="000F5E8B" w:rsidRPr="00F608C5">
        <w:rPr>
          <w:sz w:val="24"/>
          <w:szCs w:val="24"/>
        </w:rPr>
        <w:t xml:space="preserve">na cláusula </w:t>
      </w:r>
      <w:r w:rsidRPr="00F608C5">
        <w:rPr>
          <w:sz w:val="24"/>
          <w:szCs w:val="24"/>
        </w:rPr>
        <w:t>abaixo, se, a qualquer tempo durante a vigência das Debêntures, não houver divulgação da Taxa DI, será aplicada a última Taxa DI disponível até o momento para cálculo da Remuneração, não sendo devidas quaisquer compensações entre a Emissora e o titular das Debêntures quando da divulgação posterior da Taxa DI que seria aplicável.</w:t>
      </w:r>
    </w:p>
    <w:p w:rsidR="00B65D8D" w:rsidRPr="00F608C5" w:rsidRDefault="00B65D8D" w:rsidP="00BF7883">
      <w:pPr>
        <w:spacing w:after="0" w:line="312" w:lineRule="auto"/>
        <w:contextualSpacing/>
        <w:rPr>
          <w:sz w:val="24"/>
          <w:szCs w:val="24"/>
        </w:rPr>
      </w:pPr>
    </w:p>
    <w:p w:rsidR="00E76362" w:rsidRPr="00F608C5" w:rsidRDefault="00EC5A8D" w:rsidP="00BF7883">
      <w:pPr>
        <w:pStyle w:val="PargrafodaLista"/>
        <w:spacing w:after="0" w:line="312" w:lineRule="auto"/>
        <w:ind w:left="0"/>
        <w:contextualSpacing w:val="0"/>
        <w:rPr>
          <w:sz w:val="24"/>
          <w:szCs w:val="24"/>
        </w:rPr>
      </w:pPr>
      <w:r w:rsidRPr="00F608C5">
        <w:rPr>
          <w:sz w:val="24"/>
          <w:szCs w:val="24"/>
        </w:rPr>
        <w:t>4.1</w:t>
      </w:r>
      <w:r w:rsidR="0033354A" w:rsidRPr="00F608C5">
        <w:rPr>
          <w:sz w:val="24"/>
          <w:szCs w:val="24"/>
        </w:rPr>
        <w:t>1</w:t>
      </w:r>
      <w:r w:rsidRPr="00F608C5">
        <w:rPr>
          <w:sz w:val="24"/>
          <w:szCs w:val="24"/>
        </w:rPr>
        <w:t>.</w:t>
      </w:r>
      <w:r w:rsidR="00BD649F" w:rsidRPr="00F608C5">
        <w:rPr>
          <w:sz w:val="24"/>
          <w:szCs w:val="24"/>
        </w:rPr>
        <w:t>4</w:t>
      </w:r>
      <w:r w:rsidRPr="00F608C5">
        <w:rPr>
          <w:sz w:val="24"/>
          <w:szCs w:val="24"/>
        </w:rPr>
        <w:t xml:space="preserve">. </w:t>
      </w:r>
      <w:r w:rsidR="00253ED6" w:rsidRPr="00F608C5">
        <w:rPr>
          <w:sz w:val="24"/>
          <w:szCs w:val="24"/>
        </w:rPr>
        <w:t xml:space="preserve">Caso a Taxa DI deixe de ser divulgada por prazo superior a 10 (dez) dias, ou caso seja extinta, ou haja a impossibilidade legal de aplicação da Taxa DI </w:t>
      </w:r>
      <w:r w:rsidR="00BD649F" w:rsidRPr="00F608C5">
        <w:rPr>
          <w:sz w:val="24"/>
          <w:szCs w:val="24"/>
        </w:rPr>
        <w:t xml:space="preserve">às Debêntures </w:t>
      </w:r>
      <w:r w:rsidR="00E76362" w:rsidRPr="00F608C5">
        <w:rPr>
          <w:sz w:val="24"/>
          <w:szCs w:val="24"/>
        </w:rPr>
        <w:t xml:space="preserve">ou aos CRA </w:t>
      </w:r>
      <w:r w:rsidR="00BD649F" w:rsidRPr="00F608C5">
        <w:rPr>
          <w:sz w:val="24"/>
          <w:szCs w:val="24"/>
        </w:rPr>
        <w:t>por qualquer motivo</w:t>
      </w:r>
      <w:r w:rsidR="00253ED6" w:rsidRPr="00F608C5">
        <w:rPr>
          <w:sz w:val="24"/>
          <w:szCs w:val="24"/>
        </w:rPr>
        <w:t xml:space="preserve">, </w:t>
      </w:r>
      <w:r w:rsidR="006E3F4A" w:rsidRPr="00F608C5">
        <w:rPr>
          <w:sz w:val="24"/>
          <w:szCs w:val="24"/>
        </w:rPr>
        <w:t xml:space="preserve">será utilizado para apuração dos valores devidos em razão das Debêntures, seu substituto legal ou, na sua falta, a </w:t>
      </w:r>
      <w:r w:rsidR="006E3F4A" w:rsidRPr="00F608C5">
        <w:rPr>
          <w:sz w:val="24"/>
          <w:szCs w:val="24"/>
          <w:lang w:eastAsia="ja-JP"/>
        </w:rPr>
        <w:t>taxa de juros média ponderada pelo volume das operações de financiamento por um dia, lastreadas em títulos públicos federais, apurados pelo Sistema Especial de Liquidação e Custódia</w:t>
      </w:r>
      <w:r w:rsidR="006E3F4A" w:rsidRPr="00F608C5">
        <w:rPr>
          <w:sz w:val="24"/>
          <w:szCs w:val="24"/>
        </w:rPr>
        <w:t xml:space="preserve"> (“</w:t>
      </w:r>
      <w:r w:rsidR="006E3F4A" w:rsidRPr="00F608C5">
        <w:rPr>
          <w:sz w:val="24"/>
          <w:szCs w:val="24"/>
          <w:u w:val="single"/>
        </w:rPr>
        <w:t>Taxa SELIC</w:t>
      </w:r>
      <w:r w:rsidR="006E3F4A" w:rsidRPr="00F608C5">
        <w:rPr>
          <w:sz w:val="24"/>
          <w:szCs w:val="24"/>
        </w:rPr>
        <w:t>”). Caso a Taxa SELIC deixe de ser divulgada por prazo superior a 10 (dez) dias, ou caso seja extinta, ou haja a impossibilidade legal de aplicação da Taxa SELIC às Debêntures ou aos CRA, por qualquer motivo,</w:t>
      </w:r>
      <w:r w:rsidR="00563DDC" w:rsidRPr="00F608C5">
        <w:rPr>
          <w:sz w:val="24"/>
          <w:szCs w:val="24"/>
        </w:rPr>
        <w:t xml:space="preserve"> será utilizado seu substituto legal ou, na sua falta,</w:t>
      </w:r>
      <w:r w:rsidR="006E3F4A" w:rsidRPr="00F608C5">
        <w:rPr>
          <w:sz w:val="24"/>
          <w:szCs w:val="24"/>
        </w:rPr>
        <w:t xml:space="preserve"> </w:t>
      </w:r>
      <w:r w:rsidR="00BD649F" w:rsidRPr="00F608C5">
        <w:rPr>
          <w:sz w:val="24"/>
          <w:szCs w:val="24"/>
        </w:rPr>
        <w:t xml:space="preserve">o </w:t>
      </w:r>
      <w:r w:rsidR="00715579" w:rsidRPr="00F608C5">
        <w:rPr>
          <w:sz w:val="24"/>
          <w:szCs w:val="24"/>
        </w:rPr>
        <w:t>Debenturista</w:t>
      </w:r>
      <w:r w:rsidR="00BD649F" w:rsidRPr="00F608C5">
        <w:rPr>
          <w:sz w:val="24"/>
          <w:szCs w:val="24"/>
        </w:rPr>
        <w:t xml:space="preserve"> deverá em até 5 (cinco) Dias Úteis da data em que tomar conhecimento de qualquer dos eventos descritos nesta </w:t>
      </w:r>
      <w:r w:rsidR="00E76362" w:rsidRPr="00F608C5">
        <w:rPr>
          <w:sz w:val="24"/>
          <w:szCs w:val="24"/>
        </w:rPr>
        <w:t>c</w:t>
      </w:r>
      <w:r w:rsidR="00BD649F" w:rsidRPr="00F608C5">
        <w:rPr>
          <w:sz w:val="24"/>
          <w:szCs w:val="24"/>
        </w:rPr>
        <w:t>láusula, convocar</w:t>
      </w:r>
      <w:r w:rsidR="00E76362" w:rsidRPr="00F608C5">
        <w:rPr>
          <w:sz w:val="24"/>
          <w:szCs w:val="24"/>
        </w:rPr>
        <w:t xml:space="preserve"> </w:t>
      </w:r>
      <w:r w:rsidR="00253ED6" w:rsidRPr="00F608C5">
        <w:rPr>
          <w:sz w:val="24"/>
          <w:szCs w:val="24"/>
        </w:rPr>
        <w:t>Assembleia Geral de Debenturistas, nos termos da Escritura, a qual terá como objeto a deliberação pelos Debenturistas, de comum acordo com a Emissora, do novo parâmetro de Remuneração das Debêntures, parâmetro este que deverá preservar o valor real e os mesmos níveis de Remuneração</w:t>
      </w:r>
      <w:r w:rsidR="00B32B61" w:rsidRPr="00F608C5">
        <w:rPr>
          <w:sz w:val="24"/>
          <w:szCs w:val="24"/>
        </w:rPr>
        <w:t>.</w:t>
      </w:r>
      <w:r w:rsidR="00FA124D" w:rsidRPr="00F608C5">
        <w:rPr>
          <w:sz w:val="24"/>
          <w:szCs w:val="24"/>
        </w:rPr>
        <w:t xml:space="preserve"> </w:t>
      </w:r>
      <w:r w:rsidR="00E76362" w:rsidRPr="00F608C5">
        <w:rPr>
          <w:sz w:val="24"/>
          <w:szCs w:val="24"/>
        </w:rPr>
        <w:t xml:space="preserve">Tal Assembleia Geral de Debenturistas deverá ser realizada dentro do prazo de </w:t>
      </w:r>
      <w:r w:rsidR="00F86633" w:rsidRPr="00F608C5">
        <w:rPr>
          <w:sz w:val="24"/>
          <w:szCs w:val="24"/>
        </w:rPr>
        <w:t xml:space="preserve">8 </w:t>
      </w:r>
      <w:r w:rsidR="00CB6CF3" w:rsidRPr="00F608C5">
        <w:rPr>
          <w:sz w:val="24"/>
          <w:szCs w:val="24"/>
        </w:rPr>
        <w:t>(</w:t>
      </w:r>
      <w:r w:rsidR="00F86633" w:rsidRPr="00F608C5">
        <w:rPr>
          <w:sz w:val="24"/>
          <w:szCs w:val="24"/>
        </w:rPr>
        <w:t>oito</w:t>
      </w:r>
      <w:r w:rsidR="00CB6CF3" w:rsidRPr="00F608C5">
        <w:rPr>
          <w:sz w:val="24"/>
          <w:szCs w:val="24"/>
        </w:rPr>
        <w:t>)</w:t>
      </w:r>
      <w:r w:rsidR="00E76362" w:rsidRPr="00F608C5">
        <w:rPr>
          <w:sz w:val="24"/>
          <w:szCs w:val="24"/>
        </w:rPr>
        <w:t xml:space="preserve"> dias contados da publicação do edital de convocação ou, caso não se verifique quórum para realização da Assembleia Geral de Debenturistas em primeira convocação, no prazo de </w:t>
      </w:r>
      <w:r w:rsidR="00F86633" w:rsidRPr="00F608C5">
        <w:rPr>
          <w:sz w:val="24"/>
          <w:szCs w:val="24"/>
        </w:rPr>
        <w:t xml:space="preserve">5 </w:t>
      </w:r>
      <w:r w:rsidR="00E76362" w:rsidRPr="00F608C5">
        <w:rPr>
          <w:sz w:val="24"/>
          <w:szCs w:val="24"/>
        </w:rPr>
        <w:t>(</w:t>
      </w:r>
      <w:r w:rsidR="00F86633" w:rsidRPr="00F608C5">
        <w:rPr>
          <w:sz w:val="24"/>
          <w:szCs w:val="24"/>
        </w:rPr>
        <w:t>cinco</w:t>
      </w:r>
      <w:r w:rsidR="00E76362" w:rsidRPr="00F608C5">
        <w:rPr>
          <w:sz w:val="24"/>
          <w:szCs w:val="24"/>
        </w:rPr>
        <w:t xml:space="preserve">) dias contados da nova </w:t>
      </w:r>
      <w:r w:rsidR="00E76362" w:rsidRPr="00F608C5">
        <w:rPr>
          <w:sz w:val="24"/>
          <w:szCs w:val="24"/>
        </w:rPr>
        <w:lastRenderedPageBreak/>
        <w:t xml:space="preserve">publicação do edital de convocação. Na Assembleia Geral de Debenturistas referida nesta cláusula, a Securitizadora deverá manifestar a orientação </w:t>
      </w:r>
      <w:r w:rsidR="00525E1F" w:rsidRPr="00F608C5">
        <w:rPr>
          <w:sz w:val="24"/>
          <w:szCs w:val="24"/>
        </w:rPr>
        <w:t>dos</w:t>
      </w:r>
      <w:r w:rsidR="00E76362" w:rsidRPr="00F608C5">
        <w:rPr>
          <w:sz w:val="24"/>
          <w:szCs w:val="24"/>
        </w:rPr>
        <w:t xml:space="preserve"> titulares de CRA, com base nas deliberações da assembleia geral de titulares de CRA realizada do modo previsto no Termo de Securitização.</w:t>
      </w:r>
      <w:r w:rsidR="007144A0" w:rsidRPr="00F608C5">
        <w:rPr>
          <w:sz w:val="24"/>
          <w:szCs w:val="24"/>
        </w:rPr>
        <w:t xml:space="preserve"> </w:t>
      </w:r>
    </w:p>
    <w:p w:rsidR="00E76362" w:rsidRPr="00F608C5" w:rsidRDefault="00E76362" w:rsidP="00BF7883">
      <w:pPr>
        <w:spacing w:after="0" w:line="312" w:lineRule="auto"/>
        <w:contextualSpacing/>
        <w:rPr>
          <w:sz w:val="24"/>
          <w:szCs w:val="24"/>
        </w:rPr>
      </w:pPr>
    </w:p>
    <w:p w:rsidR="00005993" w:rsidRPr="00F608C5" w:rsidRDefault="00E76362" w:rsidP="00BF7883">
      <w:pPr>
        <w:spacing w:after="0" w:line="312" w:lineRule="auto"/>
        <w:contextualSpacing/>
        <w:rPr>
          <w:b/>
          <w:sz w:val="24"/>
          <w:szCs w:val="24"/>
        </w:rPr>
      </w:pPr>
      <w:r w:rsidRPr="00F608C5">
        <w:rPr>
          <w:sz w:val="24"/>
          <w:szCs w:val="24"/>
        </w:rPr>
        <w:t xml:space="preserve">4.11.5. </w:t>
      </w:r>
      <w:r w:rsidR="00B60843" w:rsidRPr="00F608C5">
        <w:rPr>
          <w:sz w:val="24"/>
          <w:szCs w:val="24"/>
        </w:rPr>
        <w:t xml:space="preserve">Caso não haja acordo sobre o novo parâmetro de Remuneração entre a Emissora e a Securitizadora, na qualidade de titular das Debêntures, ou caso a Assembleia Geral de Debenturistas não seja realizada no prazo indicado na cláusula acima, a Emissora deverá adquirir a totalidade das Debêntures, no prazo máximo de 30 (trinta) dias corridos contados da (i) data de encerramento da respectiva Assembleia Geral de Debenturistas ou em prazo superior que venha a ser definido em comum acordo em referida Assembleia Geral de Debenturistas; ou (ii) data em que tal </w:t>
      </w:r>
      <w:r w:rsidR="006E3F4A" w:rsidRPr="00F608C5">
        <w:rPr>
          <w:sz w:val="24"/>
          <w:szCs w:val="24"/>
        </w:rPr>
        <w:t xml:space="preserve">Assembleia Geral de Debenturistas </w:t>
      </w:r>
      <w:r w:rsidR="00B60843" w:rsidRPr="00F608C5">
        <w:rPr>
          <w:sz w:val="24"/>
          <w:szCs w:val="24"/>
        </w:rPr>
        <w:t xml:space="preserve">deveria ter ocorrido, pelo saldo do Valor Nominal Unitário, acrescido da Remuneração devida até a data da efetiva aquisição, calculada </w:t>
      </w:r>
      <w:r w:rsidR="00B60843" w:rsidRPr="00F608C5">
        <w:rPr>
          <w:i/>
          <w:sz w:val="24"/>
          <w:szCs w:val="24"/>
        </w:rPr>
        <w:t>pro rata temporis</w:t>
      </w:r>
      <w:r w:rsidR="00B60843" w:rsidRPr="00F608C5">
        <w:rPr>
          <w:sz w:val="24"/>
          <w:szCs w:val="24"/>
        </w:rPr>
        <w:t xml:space="preserve">, a partir da primeira data de integralização dos CRA ou da respectiva última data de pagamento da Remuneração, conforme o caso. As Debêntures adquiridas nos termos desta cláusula serão canceladas pela Emissora. Nesta alternativa, para cálculo da Remuneração das Debêntures a serem adquiridas, para cada dia do período em que a ausência de taxas, será utilizada a última Taxa </w:t>
      </w:r>
      <w:r w:rsidR="006E3F4A" w:rsidRPr="00F608C5">
        <w:rPr>
          <w:sz w:val="24"/>
          <w:szCs w:val="24"/>
        </w:rPr>
        <w:t xml:space="preserve">SELIC </w:t>
      </w:r>
      <w:r w:rsidR="00B60843" w:rsidRPr="00F608C5">
        <w:rPr>
          <w:sz w:val="24"/>
          <w:szCs w:val="24"/>
        </w:rPr>
        <w:t>divulgada oficialmente</w:t>
      </w:r>
      <w:r w:rsidR="00253ED6" w:rsidRPr="00F608C5">
        <w:rPr>
          <w:sz w:val="24"/>
          <w:szCs w:val="24"/>
        </w:rPr>
        <w:t>.</w:t>
      </w:r>
    </w:p>
    <w:p w:rsidR="00EC5A8D" w:rsidRPr="00F608C5" w:rsidRDefault="00EC5A8D" w:rsidP="00BF7883">
      <w:pPr>
        <w:spacing w:after="0" w:line="312" w:lineRule="auto"/>
        <w:contextualSpacing/>
        <w:rPr>
          <w:sz w:val="24"/>
          <w:szCs w:val="24"/>
        </w:rPr>
      </w:pPr>
    </w:p>
    <w:p w:rsidR="00005993" w:rsidRPr="00F608C5" w:rsidRDefault="00005993" w:rsidP="00BF7883">
      <w:pPr>
        <w:spacing w:after="0" w:line="312" w:lineRule="auto"/>
        <w:contextualSpacing/>
        <w:rPr>
          <w:sz w:val="24"/>
          <w:szCs w:val="24"/>
        </w:rPr>
      </w:pPr>
      <w:r w:rsidRPr="00F608C5">
        <w:rPr>
          <w:sz w:val="24"/>
          <w:szCs w:val="24"/>
        </w:rPr>
        <w:t>4.11.</w:t>
      </w:r>
      <w:r w:rsidR="00703725" w:rsidRPr="00F608C5">
        <w:rPr>
          <w:sz w:val="24"/>
          <w:szCs w:val="24"/>
        </w:rPr>
        <w:t>6</w:t>
      </w:r>
      <w:r w:rsidRPr="00F608C5">
        <w:rPr>
          <w:sz w:val="24"/>
          <w:szCs w:val="24"/>
        </w:rPr>
        <w:t>. Caso a Taxa DI</w:t>
      </w:r>
      <w:r w:rsidR="006E3F4A" w:rsidRPr="00F608C5">
        <w:rPr>
          <w:sz w:val="24"/>
          <w:szCs w:val="24"/>
        </w:rPr>
        <w:t xml:space="preserve"> ou a Taxa SELIC, conforme aplicável,</w:t>
      </w:r>
      <w:r w:rsidRPr="00F608C5">
        <w:rPr>
          <w:sz w:val="24"/>
          <w:szCs w:val="24"/>
        </w:rPr>
        <w:t xml:space="preserve"> </w:t>
      </w:r>
      <w:r w:rsidR="00525E1F" w:rsidRPr="00F608C5">
        <w:rPr>
          <w:sz w:val="24"/>
          <w:szCs w:val="24"/>
        </w:rPr>
        <w:t>volte</w:t>
      </w:r>
      <w:r w:rsidRPr="00F608C5">
        <w:rPr>
          <w:sz w:val="24"/>
          <w:szCs w:val="24"/>
        </w:rPr>
        <w:t xml:space="preserve"> a ser divulgada antes da realização da </w:t>
      </w:r>
      <w:r w:rsidR="00703725" w:rsidRPr="00F608C5">
        <w:rPr>
          <w:sz w:val="24"/>
          <w:szCs w:val="24"/>
        </w:rPr>
        <w:t>Assembleia Ge</w:t>
      </w:r>
      <w:r w:rsidR="0061782F" w:rsidRPr="00F608C5">
        <w:rPr>
          <w:sz w:val="24"/>
          <w:szCs w:val="24"/>
        </w:rPr>
        <w:t>ral de Debenturistas</w:t>
      </w:r>
      <w:r w:rsidRPr="00F608C5">
        <w:rPr>
          <w:sz w:val="24"/>
          <w:szCs w:val="24"/>
        </w:rPr>
        <w:t>, a referida assembleia não será mais realizada, e a Taxa DI</w:t>
      </w:r>
      <w:r w:rsidR="006E3F4A" w:rsidRPr="00F608C5">
        <w:rPr>
          <w:sz w:val="24"/>
          <w:szCs w:val="24"/>
        </w:rPr>
        <w:t xml:space="preserve"> ou a Taxa SELIC, conforme aplicável</w:t>
      </w:r>
      <w:r w:rsidRPr="00F608C5">
        <w:rPr>
          <w:sz w:val="24"/>
          <w:szCs w:val="24"/>
        </w:rPr>
        <w:t xml:space="preserve">, a partir da sua validade, </w:t>
      </w:r>
      <w:r w:rsidR="00703725" w:rsidRPr="00F608C5">
        <w:rPr>
          <w:sz w:val="24"/>
          <w:szCs w:val="24"/>
        </w:rPr>
        <w:t>voltará</w:t>
      </w:r>
      <w:r w:rsidRPr="00F608C5">
        <w:rPr>
          <w:sz w:val="24"/>
          <w:szCs w:val="24"/>
        </w:rPr>
        <w:t xml:space="preserve"> a ser utilizada para o cálculo da Remuneração das Debêntures, permanecendo a última Taxa DI</w:t>
      </w:r>
      <w:r w:rsidR="006E3F4A" w:rsidRPr="00F608C5">
        <w:rPr>
          <w:sz w:val="24"/>
          <w:szCs w:val="24"/>
        </w:rPr>
        <w:t xml:space="preserve"> ou a Taxa SELIC, conforme aplicável,</w:t>
      </w:r>
      <w:r w:rsidRPr="00F608C5">
        <w:rPr>
          <w:sz w:val="24"/>
          <w:szCs w:val="24"/>
        </w:rPr>
        <w:t xml:space="preserve"> conhecida anteriormente a ser utilizada até data da divulgação da referida Taxa DI</w:t>
      </w:r>
      <w:r w:rsidR="006E3F4A" w:rsidRPr="00F608C5">
        <w:rPr>
          <w:sz w:val="24"/>
          <w:szCs w:val="24"/>
        </w:rPr>
        <w:t xml:space="preserve"> ou a Taxa SELIC, conforme aplicável</w:t>
      </w:r>
      <w:r w:rsidRPr="00F608C5">
        <w:rPr>
          <w:sz w:val="24"/>
          <w:szCs w:val="24"/>
        </w:rPr>
        <w:t>.</w:t>
      </w:r>
      <w:r w:rsidR="002503BA" w:rsidRPr="00F608C5">
        <w:rPr>
          <w:sz w:val="24"/>
          <w:szCs w:val="24"/>
        </w:rPr>
        <w:t xml:space="preserve"> </w:t>
      </w:r>
    </w:p>
    <w:p w:rsidR="00B65D8D" w:rsidRPr="00F608C5" w:rsidRDefault="00B65D8D" w:rsidP="00BF7883">
      <w:pPr>
        <w:spacing w:after="0" w:line="312" w:lineRule="auto"/>
        <w:contextualSpacing/>
        <w:rPr>
          <w:sz w:val="24"/>
          <w:szCs w:val="24"/>
        </w:rPr>
      </w:pPr>
    </w:p>
    <w:p w:rsidR="00B65D8D" w:rsidRPr="00F608C5" w:rsidRDefault="00EC5A8D" w:rsidP="00BF7883">
      <w:pPr>
        <w:spacing w:after="0" w:line="312" w:lineRule="auto"/>
        <w:contextualSpacing/>
        <w:rPr>
          <w:sz w:val="24"/>
          <w:szCs w:val="24"/>
        </w:rPr>
      </w:pPr>
      <w:r w:rsidRPr="00F608C5">
        <w:rPr>
          <w:sz w:val="24"/>
          <w:szCs w:val="24"/>
        </w:rPr>
        <w:t>4.1</w:t>
      </w:r>
      <w:r w:rsidR="0033354A" w:rsidRPr="00F608C5">
        <w:rPr>
          <w:sz w:val="24"/>
          <w:szCs w:val="24"/>
        </w:rPr>
        <w:t>1</w:t>
      </w:r>
      <w:r w:rsidRPr="00F608C5">
        <w:rPr>
          <w:sz w:val="24"/>
          <w:szCs w:val="24"/>
        </w:rPr>
        <w:t>.</w:t>
      </w:r>
      <w:r w:rsidR="00BD649F" w:rsidRPr="00F608C5">
        <w:rPr>
          <w:sz w:val="24"/>
          <w:szCs w:val="24"/>
        </w:rPr>
        <w:t>7</w:t>
      </w:r>
      <w:r w:rsidRPr="00F608C5">
        <w:rPr>
          <w:sz w:val="24"/>
          <w:szCs w:val="24"/>
        </w:rPr>
        <w:t xml:space="preserve">. </w:t>
      </w:r>
      <w:r w:rsidR="00B60843" w:rsidRPr="00F608C5">
        <w:rPr>
          <w:sz w:val="24"/>
          <w:szCs w:val="24"/>
        </w:rPr>
        <w:t>O período de capitalização da Remuneração (“</w:t>
      </w:r>
      <w:r w:rsidR="00B60843" w:rsidRPr="00F608C5">
        <w:rPr>
          <w:sz w:val="24"/>
          <w:szCs w:val="24"/>
          <w:u w:val="single"/>
        </w:rPr>
        <w:t>Período de Capitalização</w:t>
      </w:r>
      <w:r w:rsidR="00B60843" w:rsidRPr="00F608C5">
        <w:rPr>
          <w:sz w:val="24"/>
          <w:szCs w:val="24"/>
        </w:rPr>
        <w:t xml:space="preserve">”) é o intervalo de tempo que se inicia na primeira </w:t>
      </w:r>
      <w:r w:rsidR="00A644F9" w:rsidRPr="00F608C5">
        <w:rPr>
          <w:sz w:val="24"/>
          <w:szCs w:val="24"/>
        </w:rPr>
        <w:t xml:space="preserve">Data </w:t>
      </w:r>
      <w:r w:rsidR="00B60843" w:rsidRPr="00F608C5">
        <w:rPr>
          <w:sz w:val="24"/>
          <w:szCs w:val="24"/>
        </w:rPr>
        <w:t xml:space="preserve">de </w:t>
      </w:r>
      <w:r w:rsidR="00A644F9" w:rsidRPr="00F608C5">
        <w:rPr>
          <w:sz w:val="24"/>
          <w:szCs w:val="24"/>
        </w:rPr>
        <w:t>I</w:t>
      </w:r>
      <w:r w:rsidR="00B60843" w:rsidRPr="00F608C5">
        <w:rPr>
          <w:sz w:val="24"/>
          <w:szCs w:val="24"/>
        </w:rPr>
        <w:t>ntegralização, inclusive, e termina na primeira Data de Pagamento da Remuneração (conforme abaixo definido), exclusive, e, para os demais Períodos de Capitalização, o intervalo de tempo que se inicia na Data de Pagamento da Remuneração imediatamente anterior, inclusive, e termina na Data de Pagamento da Remuneração subsequente, exclusive. Cada Período de Capitalização sucede o anterior sem solução de continuidade, até a Data de Vencimento, ou data de declaração de vencimento antecipado das Debêntures</w:t>
      </w:r>
      <w:r w:rsidRPr="00F608C5">
        <w:rPr>
          <w:sz w:val="24"/>
          <w:szCs w:val="24"/>
        </w:rPr>
        <w:t>.</w:t>
      </w:r>
    </w:p>
    <w:p w:rsidR="00E14E1E" w:rsidRPr="00F608C5" w:rsidRDefault="00E14E1E" w:rsidP="00BF7883">
      <w:pPr>
        <w:spacing w:after="0" w:line="312" w:lineRule="auto"/>
        <w:contextualSpacing/>
        <w:rPr>
          <w:b/>
          <w:sz w:val="24"/>
          <w:szCs w:val="24"/>
        </w:rPr>
      </w:pPr>
    </w:p>
    <w:p w:rsidR="00EC5A8D" w:rsidRPr="00F608C5" w:rsidRDefault="00EC5A8D" w:rsidP="00BF7883">
      <w:pPr>
        <w:spacing w:after="0" w:line="312" w:lineRule="auto"/>
        <w:contextualSpacing/>
        <w:rPr>
          <w:b/>
          <w:sz w:val="24"/>
          <w:szCs w:val="24"/>
        </w:rPr>
      </w:pPr>
      <w:r w:rsidRPr="00F608C5">
        <w:rPr>
          <w:b/>
          <w:sz w:val="24"/>
          <w:szCs w:val="24"/>
        </w:rPr>
        <w:t>4.1</w:t>
      </w:r>
      <w:r w:rsidR="0033354A" w:rsidRPr="00F608C5">
        <w:rPr>
          <w:b/>
          <w:sz w:val="24"/>
          <w:szCs w:val="24"/>
        </w:rPr>
        <w:t>2</w:t>
      </w:r>
      <w:r w:rsidRPr="00F608C5">
        <w:rPr>
          <w:b/>
          <w:sz w:val="24"/>
          <w:szCs w:val="24"/>
        </w:rPr>
        <w:t>. Pagamento da Remuneração</w:t>
      </w:r>
    </w:p>
    <w:p w:rsidR="001A5A8C" w:rsidRPr="00F608C5" w:rsidRDefault="001A5A8C" w:rsidP="00BF7883">
      <w:pPr>
        <w:spacing w:after="0" w:line="312" w:lineRule="auto"/>
        <w:contextualSpacing/>
        <w:rPr>
          <w:sz w:val="24"/>
          <w:szCs w:val="24"/>
        </w:rPr>
      </w:pPr>
    </w:p>
    <w:p w:rsidR="00EC5A8D" w:rsidRPr="00F608C5" w:rsidRDefault="001A5A8C" w:rsidP="00BF7883">
      <w:pPr>
        <w:spacing w:after="0" w:line="312" w:lineRule="auto"/>
        <w:contextualSpacing/>
        <w:rPr>
          <w:sz w:val="24"/>
          <w:szCs w:val="24"/>
        </w:rPr>
      </w:pPr>
      <w:r w:rsidRPr="00F608C5">
        <w:rPr>
          <w:sz w:val="24"/>
          <w:szCs w:val="24"/>
        </w:rPr>
        <w:t xml:space="preserve">4.12.1. </w:t>
      </w:r>
      <w:r w:rsidR="001C6090" w:rsidRPr="00F608C5">
        <w:rPr>
          <w:sz w:val="24"/>
          <w:szCs w:val="24"/>
        </w:rPr>
        <w:t>Sem prejuízo dos pagamentos em decorrência de eventual vencimento antecipado das obrigações decorrentes das Debêntures ou de Resgate Antecipado, nos termos previstos nesta Escritura, a Remuneração das Debêntures será paga conforme o cronograma de pagamentos abaixo</w:t>
      </w:r>
      <w:r w:rsidR="00886FCD" w:rsidRPr="00F608C5">
        <w:rPr>
          <w:sz w:val="24"/>
          <w:szCs w:val="24"/>
        </w:rPr>
        <w:t xml:space="preserve"> (cada uma dessas datas, uma “</w:t>
      </w:r>
      <w:r w:rsidR="00886FCD" w:rsidRPr="00F608C5">
        <w:rPr>
          <w:sz w:val="24"/>
          <w:szCs w:val="24"/>
          <w:u w:val="single"/>
        </w:rPr>
        <w:t>Data de Pagamento da Remuneração</w:t>
      </w:r>
      <w:r w:rsidR="00886FCD" w:rsidRPr="00F608C5">
        <w:rPr>
          <w:sz w:val="24"/>
          <w:szCs w:val="24"/>
        </w:rPr>
        <w:t>”)</w:t>
      </w:r>
      <w:r w:rsidR="00F95080" w:rsidRPr="00F608C5">
        <w:rPr>
          <w:sz w:val="24"/>
          <w:szCs w:val="24"/>
        </w:rPr>
        <w:t xml:space="preserve">: </w:t>
      </w:r>
    </w:p>
    <w:p w:rsidR="00A10500" w:rsidRPr="00F608C5" w:rsidRDefault="00A10500" w:rsidP="00BF7883">
      <w:pPr>
        <w:spacing w:after="0" w:line="312" w:lineRule="auto"/>
        <w:contextualSpacing/>
        <w:rPr>
          <w:sz w:val="24"/>
          <w:szCs w:val="24"/>
        </w:rPr>
      </w:pPr>
    </w:p>
    <w:tbl>
      <w:tblPr>
        <w:tblStyle w:val="Tabelacomgrade"/>
        <w:tblW w:w="0" w:type="auto"/>
        <w:tblLook w:val="04A0" w:firstRow="1" w:lastRow="0" w:firstColumn="1" w:lastColumn="0" w:noHBand="0" w:noVBand="1"/>
      </w:tblPr>
      <w:tblGrid>
        <w:gridCol w:w="4415"/>
        <w:gridCol w:w="4415"/>
      </w:tblGrid>
      <w:tr w:rsidR="00F95080" w:rsidRPr="00F608C5" w:rsidTr="00620472">
        <w:tc>
          <w:tcPr>
            <w:tcW w:w="8830" w:type="dxa"/>
            <w:gridSpan w:val="2"/>
            <w:shd w:val="clear" w:color="auto" w:fill="D9D9D9" w:themeFill="background1" w:themeFillShade="D9"/>
          </w:tcPr>
          <w:p w:rsidR="00F95080" w:rsidRPr="00F608C5" w:rsidRDefault="00F95080" w:rsidP="00BF7883">
            <w:pPr>
              <w:spacing w:after="0" w:line="312" w:lineRule="auto"/>
              <w:contextualSpacing/>
              <w:jc w:val="center"/>
              <w:rPr>
                <w:b/>
                <w:sz w:val="24"/>
                <w:szCs w:val="24"/>
              </w:rPr>
            </w:pPr>
            <w:r w:rsidRPr="00F608C5">
              <w:rPr>
                <w:b/>
                <w:sz w:val="24"/>
                <w:szCs w:val="24"/>
              </w:rPr>
              <w:t>Datas de Pagamento da Remuneração</w:t>
            </w:r>
            <w:r w:rsidR="00F86633" w:rsidRPr="00F608C5">
              <w:rPr>
                <w:b/>
                <w:sz w:val="24"/>
                <w:szCs w:val="24"/>
              </w:rPr>
              <w:t xml:space="preserve"> </w:t>
            </w:r>
            <w:r w:rsidR="0093531B" w:rsidRPr="00F608C5">
              <w:rPr>
                <w:b/>
                <w:sz w:val="24"/>
                <w:szCs w:val="24"/>
              </w:rPr>
              <w:t>das Debêntures</w:t>
            </w:r>
          </w:p>
        </w:tc>
      </w:tr>
      <w:tr w:rsidR="00F86633" w:rsidRPr="00F608C5" w:rsidTr="00620472">
        <w:tc>
          <w:tcPr>
            <w:tcW w:w="4415" w:type="dxa"/>
          </w:tcPr>
          <w:p w:rsidR="00F86633" w:rsidRPr="00F608C5" w:rsidRDefault="00A12FB5" w:rsidP="00916BD5">
            <w:pPr>
              <w:spacing w:after="0" w:line="312" w:lineRule="auto"/>
              <w:jc w:val="center"/>
              <w:rPr>
                <w:sz w:val="24"/>
                <w:szCs w:val="24"/>
              </w:rPr>
            </w:pPr>
            <w:r w:rsidRPr="0098036C">
              <w:rPr>
                <w:sz w:val="24"/>
                <w:szCs w:val="24"/>
              </w:rPr>
              <w:t>07/12/2018</w:t>
            </w:r>
          </w:p>
        </w:tc>
        <w:tc>
          <w:tcPr>
            <w:tcW w:w="4415" w:type="dxa"/>
          </w:tcPr>
          <w:p w:rsidR="00F86633" w:rsidRPr="00F608C5" w:rsidRDefault="00A12FB5" w:rsidP="00916BD5">
            <w:pPr>
              <w:spacing w:after="0" w:line="312" w:lineRule="auto"/>
              <w:jc w:val="center"/>
              <w:rPr>
                <w:sz w:val="24"/>
                <w:szCs w:val="24"/>
              </w:rPr>
            </w:pPr>
            <w:r w:rsidRPr="0098036C">
              <w:rPr>
                <w:sz w:val="24"/>
                <w:szCs w:val="24"/>
              </w:rPr>
              <w:t>09/06/2020</w:t>
            </w:r>
          </w:p>
        </w:tc>
      </w:tr>
      <w:tr w:rsidR="00F86633" w:rsidRPr="00F608C5" w:rsidTr="00620472">
        <w:tc>
          <w:tcPr>
            <w:tcW w:w="4415" w:type="dxa"/>
          </w:tcPr>
          <w:p w:rsidR="00F86633" w:rsidRPr="00F608C5" w:rsidRDefault="00A12FB5" w:rsidP="00916BD5">
            <w:pPr>
              <w:spacing w:after="0" w:line="312" w:lineRule="auto"/>
              <w:jc w:val="center"/>
              <w:rPr>
                <w:sz w:val="24"/>
                <w:szCs w:val="24"/>
              </w:rPr>
            </w:pPr>
            <w:r w:rsidRPr="0098036C">
              <w:rPr>
                <w:sz w:val="24"/>
                <w:szCs w:val="24"/>
              </w:rPr>
              <w:t>07/06/2019</w:t>
            </w:r>
          </w:p>
        </w:tc>
        <w:tc>
          <w:tcPr>
            <w:tcW w:w="4415" w:type="dxa"/>
          </w:tcPr>
          <w:p w:rsidR="00F86633" w:rsidRPr="00F608C5" w:rsidRDefault="00A12FB5" w:rsidP="00916BD5">
            <w:pPr>
              <w:spacing w:after="0" w:line="312" w:lineRule="auto"/>
              <w:jc w:val="center"/>
              <w:rPr>
                <w:sz w:val="24"/>
                <w:szCs w:val="24"/>
              </w:rPr>
            </w:pPr>
            <w:r w:rsidRPr="0098036C">
              <w:rPr>
                <w:sz w:val="24"/>
                <w:szCs w:val="24"/>
              </w:rPr>
              <w:t>09/12/2020</w:t>
            </w:r>
          </w:p>
        </w:tc>
      </w:tr>
      <w:tr w:rsidR="00F86633" w:rsidRPr="00F608C5" w:rsidTr="00620472">
        <w:tc>
          <w:tcPr>
            <w:tcW w:w="4415" w:type="dxa"/>
          </w:tcPr>
          <w:p w:rsidR="00F86633" w:rsidRPr="00F608C5" w:rsidRDefault="00A12FB5" w:rsidP="00916BD5">
            <w:pPr>
              <w:spacing w:after="0" w:line="312" w:lineRule="auto"/>
              <w:jc w:val="center"/>
              <w:rPr>
                <w:sz w:val="24"/>
                <w:szCs w:val="24"/>
              </w:rPr>
            </w:pPr>
            <w:r w:rsidRPr="0098036C">
              <w:rPr>
                <w:sz w:val="24"/>
                <w:szCs w:val="24"/>
              </w:rPr>
              <w:t>09/12/2019</w:t>
            </w:r>
          </w:p>
        </w:tc>
        <w:tc>
          <w:tcPr>
            <w:tcW w:w="4415" w:type="dxa"/>
          </w:tcPr>
          <w:p w:rsidR="00F86633" w:rsidRPr="00F608C5" w:rsidRDefault="00A12FB5" w:rsidP="00916BD5">
            <w:pPr>
              <w:spacing w:after="0" w:line="312" w:lineRule="auto"/>
              <w:jc w:val="center"/>
              <w:rPr>
                <w:sz w:val="24"/>
                <w:szCs w:val="24"/>
              </w:rPr>
            </w:pPr>
            <w:r w:rsidRPr="0098036C">
              <w:rPr>
                <w:sz w:val="24"/>
                <w:szCs w:val="24"/>
              </w:rPr>
              <w:t>09/06/2021</w:t>
            </w:r>
          </w:p>
        </w:tc>
      </w:tr>
    </w:tbl>
    <w:p w:rsidR="00F95080" w:rsidRPr="00F608C5" w:rsidRDefault="00F95080" w:rsidP="00BF7883">
      <w:pPr>
        <w:spacing w:after="0" w:line="312" w:lineRule="auto"/>
        <w:contextualSpacing/>
        <w:rPr>
          <w:sz w:val="24"/>
          <w:szCs w:val="24"/>
        </w:rPr>
      </w:pPr>
    </w:p>
    <w:p w:rsidR="00EC5A8D" w:rsidRPr="00F608C5" w:rsidRDefault="001A5A8C" w:rsidP="00BF7883">
      <w:pPr>
        <w:spacing w:after="0" w:line="312" w:lineRule="auto"/>
        <w:contextualSpacing/>
        <w:rPr>
          <w:sz w:val="24"/>
          <w:szCs w:val="24"/>
        </w:rPr>
      </w:pPr>
      <w:r w:rsidRPr="00F608C5">
        <w:rPr>
          <w:sz w:val="24"/>
          <w:szCs w:val="24"/>
        </w:rPr>
        <w:t xml:space="preserve">4.12.2. Farão jus aos pagamentos das Debêntures aqueles que sejam Debenturistas ao final do Dia Útil anterior a cada data de pagamento previsto na </w:t>
      </w:r>
      <w:r w:rsidR="00C533D3" w:rsidRPr="00F608C5">
        <w:rPr>
          <w:sz w:val="24"/>
          <w:szCs w:val="24"/>
        </w:rPr>
        <w:t>Escritura</w:t>
      </w:r>
      <w:r w:rsidRPr="00F608C5">
        <w:rPr>
          <w:sz w:val="24"/>
          <w:szCs w:val="24"/>
        </w:rPr>
        <w:t>.</w:t>
      </w:r>
    </w:p>
    <w:p w:rsidR="00EC5A8D" w:rsidRPr="00F608C5" w:rsidRDefault="00EC5A8D" w:rsidP="00BF7883">
      <w:pPr>
        <w:spacing w:after="0" w:line="312" w:lineRule="auto"/>
        <w:contextualSpacing/>
        <w:rPr>
          <w:sz w:val="24"/>
          <w:szCs w:val="24"/>
        </w:rPr>
      </w:pPr>
    </w:p>
    <w:p w:rsidR="00EC5A8D" w:rsidRPr="00F608C5" w:rsidRDefault="00EC5A8D" w:rsidP="00BF7883">
      <w:pPr>
        <w:spacing w:after="0" w:line="312" w:lineRule="auto"/>
        <w:contextualSpacing/>
        <w:rPr>
          <w:b/>
          <w:sz w:val="24"/>
          <w:szCs w:val="24"/>
        </w:rPr>
      </w:pPr>
      <w:r w:rsidRPr="00F608C5">
        <w:rPr>
          <w:b/>
          <w:sz w:val="24"/>
          <w:szCs w:val="24"/>
        </w:rPr>
        <w:t>4.1</w:t>
      </w:r>
      <w:r w:rsidR="0033354A" w:rsidRPr="00F608C5">
        <w:rPr>
          <w:b/>
          <w:sz w:val="24"/>
          <w:szCs w:val="24"/>
        </w:rPr>
        <w:t>3</w:t>
      </w:r>
      <w:r w:rsidRPr="00F608C5">
        <w:rPr>
          <w:b/>
          <w:sz w:val="24"/>
          <w:szCs w:val="24"/>
        </w:rPr>
        <w:t>. Amortização do Valor Nominal Unitário</w:t>
      </w:r>
    </w:p>
    <w:p w:rsidR="00EC5A8D" w:rsidRPr="00F608C5" w:rsidRDefault="00EC5A8D" w:rsidP="00BF7883">
      <w:pPr>
        <w:spacing w:after="0" w:line="312" w:lineRule="auto"/>
        <w:contextualSpacing/>
        <w:rPr>
          <w:sz w:val="24"/>
          <w:szCs w:val="24"/>
        </w:rPr>
      </w:pPr>
    </w:p>
    <w:p w:rsidR="00EC5A8D" w:rsidRPr="00F608C5" w:rsidRDefault="00EC5A8D" w:rsidP="00BF7883">
      <w:pPr>
        <w:spacing w:after="0" w:line="312" w:lineRule="auto"/>
        <w:contextualSpacing/>
        <w:rPr>
          <w:sz w:val="24"/>
          <w:szCs w:val="24"/>
        </w:rPr>
      </w:pPr>
      <w:r w:rsidRPr="00F608C5">
        <w:rPr>
          <w:sz w:val="24"/>
          <w:szCs w:val="24"/>
        </w:rPr>
        <w:t>4.1</w:t>
      </w:r>
      <w:r w:rsidR="0033354A" w:rsidRPr="00F608C5">
        <w:rPr>
          <w:sz w:val="24"/>
          <w:szCs w:val="24"/>
        </w:rPr>
        <w:t>3</w:t>
      </w:r>
      <w:r w:rsidRPr="00F608C5">
        <w:rPr>
          <w:sz w:val="24"/>
          <w:szCs w:val="24"/>
        </w:rPr>
        <w:t xml:space="preserve">.1. </w:t>
      </w:r>
      <w:r w:rsidR="001C6090" w:rsidRPr="00F608C5">
        <w:rPr>
          <w:sz w:val="24"/>
          <w:szCs w:val="24"/>
        </w:rPr>
        <w:t xml:space="preserve">O Valor Nominal Unitário </w:t>
      </w:r>
      <w:r w:rsidR="009D3489" w:rsidRPr="00F608C5">
        <w:rPr>
          <w:sz w:val="24"/>
          <w:szCs w:val="24"/>
        </w:rPr>
        <w:t xml:space="preserve">ou o saldo do Valor Nominal Unitário </w:t>
      </w:r>
      <w:r w:rsidR="001C6090" w:rsidRPr="00F608C5">
        <w:rPr>
          <w:sz w:val="24"/>
          <w:szCs w:val="24"/>
        </w:rPr>
        <w:t xml:space="preserve">será amortizado conforme cronograma de pagamentos abaixo </w:t>
      </w:r>
      <w:r w:rsidRPr="00F608C5">
        <w:rPr>
          <w:sz w:val="24"/>
          <w:szCs w:val="24"/>
        </w:rPr>
        <w:t>(cada uma, uma “</w:t>
      </w:r>
      <w:r w:rsidRPr="00F608C5">
        <w:rPr>
          <w:sz w:val="24"/>
          <w:szCs w:val="24"/>
          <w:u w:val="single"/>
        </w:rPr>
        <w:t>Data de Amortização das Debêntures</w:t>
      </w:r>
      <w:r w:rsidR="007144A0" w:rsidRPr="00F608C5">
        <w:rPr>
          <w:sz w:val="24"/>
          <w:szCs w:val="24"/>
        </w:rPr>
        <w:t>”):</w:t>
      </w:r>
      <w:r w:rsidR="00703C3F" w:rsidRPr="00F608C5">
        <w:rPr>
          <w:sz w:val="24"/>
          <w:szCs w:val="24"/>
        </w:rPr>
        <w:t xml:space="preserve"> </w:t>
      </w:r>
    </w:p>
    <w:p w:rsidR="007144A0" w:rsidRPr="00F608C5" w:rsidRDefault="007144A0" w:rsidP="00BF7883">
      <w:pPr>
        <w:spacing w:after="0" w:line="312" w:lineRule="auto"/>
        <w:contextualSpacing/>
        <w:rPr>
          <w:sz w:val="24"/>
          <w:szCs w:val="24"/>
        </w:rPr>
      </w:pPr>
    </w:p>
    <w:tbl>
      <w:tblPr>
        <w:tblStyle w:val="Tabelacomgrade"/>
        <w:tblW w:w="0" w:type="auto"/>
        <w:tblLook w:val="04A0" w:firstRow="1" w:lastRow="0" w:firstColumn="1" w:lastColumn="0" w:noHBand="0" w:noVBand="1"/>
      </w:tblPr>
      <w:tblGrid>
        <w:gridCol w:w="4415"/>
        <w:gridCol w:w="4415"/>
      </w:tblGrid>
      <w:tr w:rsidR="007144A0" w:rsidRPr="00F608C5" w:rsidTr="0022290D">
        <w:tc>
          <w:tcPr>
            <w:tcW w:w="4415" w:type="dxa"/>
            <w:shd w:val="clear" w:color="auto" w:fill="D9D9D9" w:themeFill="background1" w:themeFillShade="D9"/>
          </w:tcPr>
          <w:p w:rsidR="007144A0" w:rsidRPr="00F608C5" w:rsidRDefault="007144A0" w:rsidP="00BF7883">
            <w:pPr>
              <w:spacing w:after="0" w:line="312" w:lineRule="auto"/>
              <w:contextualSpacing/>
              <w:jc w:val="center"/>
              <w:rPr>
                <w:b/>
                <w:sz w:val="24"/>
                <w:szCs w:val="24"/>
              </w:rPr>
            </w:pPr>
            <w:r w:rsidRPr="00F608C5">
              <w:rPr>
                <w:b/>
                <w:sz w:val="24"/>
                <w:szCs w:val="24"/>
              </w:rPr>
              <w:t>Data</w:t>
            </w:r>
            <w:r w:rsidR="00B6463C" w:rsidRPr="00F608C5">
              <w:rPr>
                <w:b/>
                <w:sz w:val="24"/>
                <w:szCs w:val="24"/>
              </w:rPr>
              <w:t>s</w:t>
            </w:r>
            <w:r w:rsidRPr="00F608C5">
              <w:rPr>
                <w:b/>
                <w:sz w:val="24"/>
                <w:szCs w:val="24"/>
              </w:rPr>
              <w:t xml:space="preserve"> de Amortização das Debêntures</w:t>
            </w:r>
          </w:p>
        </w:tc>
        <w:tc>
          <w:tcPr>
            <w:tcW w:w="4415" w:type="dxa"/>
            <w:shd w:val="clear" w:color="auto" w:fill="D9D9D9" w:themeFill="background1" w:themeFillShade="D9"/>
          </w:tcPr>
          <w:p w:rsidR="007144A0" w:rsidRPr="00F608C5" w:rsidRDefault="007144A0" w:rsidP="00BF7883">
            <w:pPr>
              <w:spacing w:after="0" w:line="312" w:lineRule="auto"/>
              <w:contextualSpacing/>
              <w:jc w:val="center"/>
              <w:rPr>
                <w:b/>
                <w:sz w:val="24"/>
                <w:szCs w:val="24"/>
              </w:rPr>
            </w:pPr>
            <w:r w:rsidRPr="00F608C5">
              <w:rPr>
                <w:b/>
                <w:sz w:val="24"/>
                <w:szCs w:val="24"/>
              </w:rPr>
              <w:t>Percentual</w:t>
            </w:r>
            <w:r w:rsidR="00B6463C" w:rsidRPr="00F608C5">
              <w:rPr>
                <w:b/>
                <w:sz w:val="24"/>
                <w:szCs w:val="24"/>
              </w:rPr>
              <w:t xml:space="preserve"> </w:t>
            </w:r>
            <w:r w:rsidRPr="00F608C5">
              <w:rPr>
                <w:b/>
                <w:sz w:val="24"/>
                <w:szCs w:val="24"/>
              </w:rPr>
              <w:t>de Amortização</w:t>
            </w:r>
            <w:r w:rsidR="009D3489" w:rsidRPr="00F608C5">
              <w:rPr>
                <w:b/>
                <w:sz w:val="24"/>
                <w:szCs w:val="24"/>
              </w:rPr>
              <w:t xml:space="preserve"> do Valor Nominal Unitário</w:t>
            </w:r>
            <w:r w:rsidR="006E3F4A" w:rsidRPr="00F608C5">
              <w:rPr>
                <w:b/>
                <w:sz w:val="24"/>
                <w:szCs w:val="24"/>
              </w:rPr>
              <w:t xml:space="preserve"> ou sobre o saldo do Valor Nominal Unitário</w:t>
            </w:r>
          </w:p>
        </w:tc>
      </w:tr>
      <w:tr w:rsidR="00A12FB5" w:rsidRPr="00F608C5" w:rsidTr="007144A0">
        <w:tc>
          <w:tcPr>
            <w:tcW w:w="4415" w:type="dxa"/>
          </w:tcPr>
          <w:p w:rsidR="00A12FB5" w:rsidRPr="00F608C5" w:rsidRDefault="00A12FB5" w:rsidP="00916BD5">
            <w:pPr>
              <w:spacing w:after="0" w:line="312" w:lineRule="auto"/>
              <w:jc w:val="center"/>
              <w:rPr>
                <w:sz w:val="24"/>
                <w:szCs w:val="24"/>
              </w:rPr>
            </w:pPr>
            <w:r w:rsidRPr="0098036C">
              <w:rPr>
                <w:sz w:val="24"/>
                <w:szCs w:val="24"/>
              </w:rPr>
              <w:t>07/06/2019</w:t>
            </w:r>
          </w:p>
        </w:tc>
        <w:tc>
          <w:tcPr>
            <w:tcW w:w="4415" w:type="dxa"/>
          </w:tcPr>
          <w:p w:rsidR="00A12FB5" w:rsidRPr="00F608C5" w:rsidRDefault="00A12FB5" w:rsidP="00A12FB5">
            <w:pPr>
              <w:spacing w:after="0" w:line="312" w:lineRule="auto"/>
              <w:jc w:val="center"/>
              <w:rPr>
                <w:sz w:val="24"/>
                <w:szCs w:val="24"/>
              </w:rPr>
            </w:pPr>
            <w:r w:rsidRPr="00F608C5">
              <w:rPr>
                <w:sz w:val="24"/>
                <w:szCs w:val="24"/>
              </w:rPr>
              <w:t>20,0000%</w:t>
            </w:r>
          </w:p>
        </w:tc>
      </w:tr>
      <w:tr w:rsidR="00A12FB5" w:rsidRPr="00F608C5" w:rsidTr="007144A0">
        <w:tc>
          <w:tcPr>
            <w:tcW w:w="4415" w:type="dxa"/>
          </w:tcPr>
          <w:p w:rsidR="00A12FB5" w:rsidRPr="00F608C5" w:rsidRDefault="00A12FB5" w:rsidP="00916BD5">
            <w:pPr>
              <w:spacing w:after="0" w:line="312" w:lineRule="auto"/>
              <w:jc w:val="center"/>
              <w:rPr>
                <w:sz w:val="24"/>
                <w:szCs w:val="24"/>
              </w:rPr>
            </w:pPr>
            <w:r w:rsidRPr="0098036C">
              <w:rPr>
                <w:sz w:val="24"/>
                <w:szCs w:val="24"/>
              </w:rPr>
              <w:t>09/12/2019</w:t>
            </w:r>
          </w:p>
        </w:tc>
        <w:tc>
          <w:tcPr>
            <w:tcW w:w="4415" w:type="dxa"/>
          </w:tcPr>
          <w:p w:rsidR="00A12FB5" w:rsidRPr="00F608C5" w:rsidRDefault="00A12FB5" w:rsidP="00A12FB5">
            <w:pPr>
              <w:spacing w:after="0" w:line="312" w:lineRule="auto"/>
              <w:jc w:val="center"/>
              <w:rPr>
                <w:sz w:val="24"/>
                <w:szCs w:val="24"/>
              </w:rPr>
            </w:pPr>
            <w:r w:rsidRPr="00F608C5">
              <w:rPr>
                <w:sz w:val="24"/>
                <w:szCs w:val="24"/>
              </w:rPr>
              <w:t>25,0000%</w:t>
            </w:r>
          </w:p>
        </w:tc>
      </w:tr>
      <w:tr w:rsidR="00A12FB5" w:rsidRPr="00F608C5" w:rsidTr="007144A0">
        <w:tc>
          <w:tcPr>
            <w:tcW w:w="4415" w:type="dxa"/>
          </w:tcPr>
          <w:p w:rsidR="00A12FB5" w:rsidRPr="00F608C5" w:rsidRDefault="00A12FB5" w:rsidP="00916BD5">
            <w:pPr>
              <w:spacing w:after="0" w:line="312" w:lineRule="auto"/>
              <w:jc w:val="center"/>
              <w:rPr>
                <w:sz w:val="24"/>
                <w:szCs w:val="24"/>
              </w:rPr>
            </w:pPr>
            <w:r w:rsidRPr="0098036C">
              <w:rPr>
                <w:sz w:val="24"/>
                <w:szCs w:val="24"/>
              </w:rPr>
              <w:t>09/06/2020</w:t>
            </w:r>
          </w:p>
        </w:tc>
        <w:tc>
          <w:tcPr>
            <w:tcW w:w="4415" w:type="dxa"/>
          </w:tcPr>
          <w:p w:rsidR="00A12FB5" w:rsidRPr="00F608C5" w:rsidRDefault="00A12FB5" w:rsidP="00A12FB5">
            <w:pPr>
              <w:spacing w:after="0" w:line="312" w:lineRule="auto"/>
              <w:jc w:val="center"/>
              <w:rPr>
                <w:sz w:val="24"/>
                <w:szCs w:val="24"/>
              </w:rPr>
            </w:pPr>
            <w:r w:rsidRPr="00F608C5">
              <w:rPr>
                <w:sz w:val="24"/>
                <w:szCs w:val="24"/>
              </w:rPr>
              <w:t>33,3333%</w:t>
            </w:r>
          </w:p>
        </w:tc>
      </w:tr>
      <w:tr w:rsidR="00A12FB5" w:rsidRPr="00F608C5" w:rsidTr="007144A0">
        <w:tc>
          <w:tcPr>
            <w:tcW w:w="4415" w:type="dxa"/>
          </w:tcPr>
          <w:p w:rsidR="00A12FB5" w:rsidRPr="00F608C5" w:rsidRDefault="00A12FB5" w:rsidP="00916BD5">
            <w:pPr>
              <w:spacing w:after="0" w:line="312" w:lineRule="auto"/>
              <w:jc w:val="center"/>
              <w:rPr>
                <w:sz w:val="24"/>
                <w:szCs w:val="24"/>
              </w:rPr>
            </w:pPr>
            <w:r w:rsidRPr="0098036C">
              <w:rPr>
                <w:sz w:val="24"/>
                <w:szCs w:val="24"/>
              </w:rPr>
              <w:t>09/12/2020</w:t>
            </w:r>
          </w:p>
        </w:tc>
        <w:tc>
          <w:tcPr>
            <w:tcW w:w="4415" w:type="dxa"/>
          </w:tcPr>
          <w:p w:rsidR="00A12FB5" w:rsidRPr="00F608C5" w:rsidRDefault="00A12FB5" w:rsidP="00A12FB5">
            <w:pPr>
              <w:spacing w:after="0" w:line="312" w:lineRule="auto"/>
              <w:jc w:val="center"/>
              <w:rPr>
                <w:sz w:val="24"/>
                <w:szCs w:val="24"/>
              </w:rPr>
            </w:pPr>
            <w:r w:rsidRPr="00F608C5">
              <w:rPr>
                <w:sz w:val="24"/>
                <w:szCs w:val="24"/>
              </w:rPr>
              <w:t>50,0000%</w:t>
            </w:r>
          </w:p>
        </w:tc>
      </w:tr>
      <w:tr w:rsidR="00A12FB5" w:rsidRPr="00F608C5" w:rsidTr="007144A0">
        <w:tc>
          <w:tcPr>
            <w:tcW w:w="4415" w:type="dxa"/>
          </w:tcPr>
          <w:p w:rsidR="00A12FB5" w:rsidRPr="00F608C5" w:rsidRDefault="00A12FB5" w:rsidP="00916BD5">
            <w:pPr>
              <w:spacing w:after="0" w:line="312" w:lineRule="auto"/>
              <w:jc w:val="center"/>
              <w:rPr>
                <w:sz w:val="24"/>
                <w:szCs w:val="24"/>
              </w:rPr>
            </w:pPr>
            <w:r w:rsidRPr="0098036C">
              <w:rPr>
                <w:sz w:val="24"/>
                <w:szCs w:val="24"/>
              </w:rPr>
              <w:t>09/06/2021</w:t>
            </w:r>
          </w:p>
        </w:tc>
        <w:tc>
          <w:tcPr>
            <w:tcW w:w="4415" w:type="dxa"/>
          </w:tcPr>
          <w:p w:rsidR="00A12FB5" w:rsidRPr="00F608C5" w:rsidRDefault="00A12FB5" w:rsidP="00A12FB5">
            <w:pPr>
              <w:spacing w:after="0" w:line="312" w:lineRule="auto"/>
              <w:contextualSpacing/>
              <w:jc w:val="center"/>
              <w:rPr>
                <w:sz w:val="24"/>
                <w:szCs w:val="24"/>
              </w:rPr>
            </w:pPr>
            <w:r w:rsidRPr="00F608C5">
              <w:rPr>
                <w:sz w:val="24"/>
                <w:szCs w:val="24"/>
              </w:rPr>
              <w:t>100,0000%</w:t>
            </w:r>
          </w:p>
        </w:tc>
      </w:tr>
    </w:tbl>
    <w:p w:rsidR="00EC5A8D" w:rsidRPr="00F608C5" w:rsidRDefault="00EC5A8D" w:rsidP="00BF7883">
      <w:pPr>
        <w:spacing w:after="0" w:line="312" w:lineRule="auto"/>
        <w:contextualSpacing/>
        <w:rPr>
          <w:sz w:val="24"/>
          <w:szCs w:val="24"/>
        </w:rPr>
      </w:pPr>
    </w:p>
    <w:p w:rsidR="00A76522" w:rsidRPr="00F608C5" w:rsidRDefault="00EC5A8D" w:rsidP="00BF7883">
      <w:pPr>
        <w:autoSpaceDE w:val="0"/>
        <w:autoSpaceDN w:val="0"/>
        <w:adjustRightInd w:val="0"/>
        <w:spacing w:after="0" w:line="312" w:lineRule="auto"/>
        <w:contextualSpacing/>
        <w:rPr>
          <w:sz w:val="24"/>
          <w:szCs w:val="24"/>
        </w:rPr>
      </w:pPr>
      <w:r w:rsidRPr="00F608C5">
        <w:rPr>
          <w:b/>
          <w:bCs/>
          <w:sz w:val="24"/>
          <w:szCs w:val="24"/>
        </w:rPr>
        <w:t>4.1</w:t>
      </w:r>
      <w:r w:rsidR="0033354A" w:rsidRPr="00F608C5">
        <w:rPr>
          <w:b/>
          <w:bCs/>
          <w:sz w:val="24"/>
          <w:szCs w:val="24"/>
        </w:rPr>
        <w:t>4</w:t>
      </w:r>
      <w:r w:rsidRPr="00F608C5">
        <w:rPr>
          <w:b/>
          <w:bCs/>
          <w:sz w:val="24"/>
          <w:szCs w:val="24"/>
        </w:rPr>
        <w:t>. Local de Pagamento</w:t>
      </w:r>
      <w:r w:rsidRPr="00F608C5">
        <w:rPr>
          <w:sz w:val="24"/>
          <w:szCs w:val="24"/>
        </w:rPr>
        <w:t xml:space="preserve"> </w:t>
      </w:r>
    </w:p>
    <w:p w:rsidR="00A76522" w:rsidRPr="00F608C5" w:rsidRDefault="00A76522" w:rsidP="00BF7883">
      <w:pPr>
        <w:autoSpaceDE w:val="0"/>
        <w:autoSpaceDN w:val="0"/>
        <w:adjustRightInd w:val="0"/>
        <w:spacing w:after="0" w:line="312" w:lineRule="auto"/>
        <w:contextualSpacing/>
        <w:rPr>
          <w:sz w:val="24"/>
          <w:szCs w:val="24"/>
        </w:rPr>
      </w:pPr>
    </w:p>
    <w:p w:rsidR="00EC5A8D" w:rsidRPr="00F608C5" w:rsidRDefault="00A76522" w:rsidP="00BF7883">
      <w:pPr>
        <w:autoSpaceDE w:val="0"/>
        <w:autoSpaceDN w:val="0"/>
        <w:adjustRightInd w:val="0"/>
        <w:spacing w:after="0" w:line="312" w:lineRule="auto"/>
        <w:contextualSpacing/>
        <w:rPr>
          <w:sz w:val="24"/>
          <w:szCs w:val="24"/>
        </w:rPr>
      </w:pPr>
      <w:r w:rsidRPr="00F608C5">
        <w:rPr>
          <w:sz w:val="24"/>
          <w:szCs w:val="24"/>
        </w:rPr>
        <w:t xml:space="preserve">4.14.1. </w:t>
      </w:r>
      <w:r w:rsidR="00EC5A8D" w:rsidRPr="00F608C5">
        <w:rPr>
          <w:sz w:val="24"/>
          <w:szCs w:val="24"/>
        </w:rPr>
        <w:t xml:space="preserve">Os pagamentos </w:t>
      </w:r>
      <w:r w:rsidR="00BF2F41" w:rsidRPr="00F608C5">
        <w:rPr>
          <w:sz w:val="24"/>
          <w:szCs w:val="24"/>
        </w:rPr>
        <w:t>relativos às Debêntures</w:t>
      </w:r>
      <w:r w:rsidR="0012429F" w:rsidRPr="00F608C5">
        <w:rPr>
          <w:sz w:val="24"/>
          <w:szCs w:val="24"/>
        </w:rPr>
        <w:t xml:space="preserve"> </w:t>
      </w:r>
      <w:r w:rsidR="00BF2F41" w:rsidRPr="00F608C5">
        <w:rPr>
          <w:sz w:val="24"/>
          <w:szCs w:val="24"/>
        </w:rPr>
        <w:t xml:space="preserve">serão feitos pela Emissora mediante depósito na conta do patrimônio separado </w:t>
      </w:r>
      <w:r w:rsidR="00C83241" w:rsidRPr="00F608C5">
        <w:rPr>
          <w:sz w:val="24"/>
          <w:szCs w:val="24"/>
        </w:rPr>
        <w:t xml:space="preserve">da Securitizadora vinculada aos </w:t>
      </w:r>
      <w:r w:rsidR="00BF2F41" w:rsidRPr="00F608C5">
        <w:rPr>
          <w:sz w:val="24"/>
          <w:szCs w:val="24"/>
        </w:rPr>
        <w:t xml:space="preserve">CRA, qual seja, conta corrente nº </w:t>
      </w:r>
      <w:r w:rsidR="00362372" w:rsidRPr="00F608C5">
        <w:rPr>
          <w:sz w:val="24"/>
          <w:szCs w:val="24"/>
        </w:rPr>
        <w:t>1</w:t>
      </w:r>
      <w:r w:rsidR="000122C0" w:rsidRPr="00F608C5">
        <w:rPr>
          <w:sz w:val="24"/>
          <w:szCs w:val="24"/>
        </w:rPr>
        <w:t>2986-</w:t>
      </w:r>
      <w:r w:rsidR="00362372" w:rsidRPr="00F608C5">
        <w:rPr>
          <w:sz w:val="24"/>
          <w:szCs w:val="24"/>
        </w:rPr>
        <w:t>0</w:t>
      </w:r>
      <w:r w:rsidR="00BF2F41" w:rsidRPr="00F608C5">
        <w:rPr>
          <w:sz w:val="24"/>
          <w:szCs w:val="24"/>
        </w:rPr>
        <w:t xml:space="preserve">, mantida junto à agência nº </w:t>
      </w:r>
      <w:r w:rsidR="00362372" w:rsidRPr="00F608C5">
        <w:rPr>
          <w:sz w:val="24"/>
          <w:szCs w:val="24"/>
        </w:rPr>
        <w:t>3396</w:t>
      </w:r>
      <w:r w:rsidR="00190D8D" w:rsidRPr="00F608C5" w:rsidDel="00190D8D">
        <w:rPr>
          <w:sz w:val="24"/>
          <w:szCs w:val="24"/>
        </w:rPr>
        <w:t xml:space="preserve"> </w:t>
      </w:r>
      <w:r w:rsidR="00BF2F41" w:rsidRPr="00F608C5">
        <w:rPr>
          <w:sz w:val="24"/>
          <w:szCs w:val="24"/>
        </w:rPr>
        <w:t xml:space="preserve">do </w:t>
      </w:r>
      <w:r w:rsidR="000122C0" w:rsidRPr="00F608C5">
        <w:rPr>
          <w:sz w:val="24"/>
          <w:szCs w:val="24"/>
        </w:rPr>
        <w:t>Banco Bradesco S.A.</w:t>
      </w:r>
      <w:r w:rsidR="00BF2F41" w:rsidRPr="00F608C5">
        <w:rPr>
          <w:sz w:val="24"/>
          <w:szCs w:val="24"/>
        </w:rPr>
        <w:t>, de titularidade da Securitizadora</w:t>
      </w:r>
      <w:r w:rsidR="00EC5A8D" w:rsidRPr="00F608C5">
        <w:rPr>
          <w:sz w:val="24"/>
          <w:szCs w:val="24"/>
        </w:rPr>
        <w:t>.</w:t>
      </w:r>
    </w:p>
    <w:p w:rsidR="00A10500" w:rsidRPr="00F608C5" w:rsidRDefault="00A10500" w:rsidP="00BF7883">
      <w:pPr>
        <w:autoSpaceDE w:val="0"/>
        <w:autoSpaceDN w:val="0"/>
        <w:adjustRightInd w:val="0"/>
        <w:spacing w:after="0" w:line="312" w:lineRule="auto"/>
        <w:contextualSpacing/>
        <w:rPr>
          <w:sz w:val="24"/>
          <w:szCs w:val="24"/>
        </w:rPr>
      </w:pPr>
    </w:p>
    <w:p w:rsidR="00A10500" w:rsidRPr="00F608C5" w:rsidRDefault="00A10500" w:rsidP="00BF7883">
      <w:pPr>
        <w:autoSpaceDE w:val="0"/>
        <w:autoSpaceDN w:val="0"/>
        <w:adjustRightInd w:val="0"/>
        <w:spacing w:after="0" w:line="312" w:lineRule="auto"/>
        <w:contextualSpacing/>
        <w:rPr>
          <w:sz w:val="24"/>
          <w:szCs w:val="24"/>
        </w:rPr>
      </w:pPr>
      <w:r w:rsidRPr="00F608C5">
        <w:rPr>
          <w:sz w:val="24"/>
          <w:szCs w:val="24"/>
        </w:rPr>
        <w:lastRenderedPageBreak/>
        <w:t xml:space="preserve">4.14.2. Os pagamentos relativos às Debêntures a serem feitos pela Emissora deverão ser realizados na conta acima indicada até </w:t>
      </w:r>
      <w:r w:rsidR="00F95080" w:rsidRPr="00F608C5">
        <w:rPr>
          <w:sz w:val="24"/>
          <w:szCs w:val="24"/>
        </w:rPr>
        <w:t xml:space="preserve">às </w:t>
      </w:r>
      <w:r w:rsidR="00A644F9" w:rsidRPr="00F608C5">
        <w:rPr>
          <w:sz w:val="24"/>
          <w:szCs w:val="24"/>
        </w:rPr>
        <w:t xml:space="preserve">16 (dezesseis) </w:t>
      </w:r>
      <w:r w:rsidRPr="00F608C5">
        <w:rPr>
          <w:sz w:val="24"/>
          <w:szCs w:val="24"/>
        </w:rPr>
        <w:t>horas da data em que forem devidos, sob pena de incidência de Encargos Moratórios.</w:t>
      </w:r>
      <w:r w:rsidR="00B6463C" w:rsidRPr="00F608C5">
        <w:rPr>
          <w:sz w:val="24"/>
          <w:szCs w:val="24"/>
        </w:rPr>
        <w:t xml:space="preserve"> </w:t>
      </w:r>
    </w:p>
    <w:p w:rsidR="00B65D8D" w:rsidRPr="00F608C5" w:rsidRDefault="00B65D8D" w:rsidP="00BF7883">
      <w:pPr>
        <w:autoSpaceDE w:val="0"/>
        <w:autoSpaceDN w:val="0"/>
        <w:adjustRightInd w:val="0"/>
        <w:spacing w:after="0" w:line="312" w:lineRule="auto"/>
        <w:contextualSpacing/>
        <w:rPr>
          <w:b/>
          <w:bCs/>
          <w:sz w:val="24"/>
          <w:szCs w:val="24"/>
        </w:rPr>
      </w:pPr>
    </w:p>
    <w:p w:rsidR="00A76522" w:rsidRPr="00F608C5" w:rsidRDefault="00EC5A8D" w:rsidP="00BF7883">
      <w:pPr>
        <w:autoSpaceDE w:val="0"/>
        <w:autoSpaceDN w:val="0"/>
        <w:adjustRightInd w:val="0"/>
        <w:spacing w:after="0" w:line="312" w:lineRule="auto"/>
        <w:contextualSpacing/>
        <w:rPr>
          <w:sz w:val="24"/>
          <w:szCs w:val="24"/>
        </w:rPr>
      </w:pPr>
      <w:r w:rsidRPr="00F608C5">
        <w:rPr>
          <w:b/>
          <w:bCs/>
          <w:sz w:val="24"/>
          <w:szCs w:val="24"/>
        </w:rPr>
        <w:t>4.1</w:t>
      </w:r>
      <w:r w:rsidR="0033354A" w:rsidRPr="00F608C5">
        <w:rPr>
          <w:b/>
          <w:bCs/>
          <w:sz w:val="24"/>
          <w:szCs w:val="24"/>
        </w:rPr>
        <w:t>5</w:t>
      </w:r>
      <w:r w:rsidRPr="00F608C5">
        <w:rPr>
          <w:b/>
          <w:bCs/>
          <w:sz w:val="24"/>
          <w:szCs w:val="24"/>
        </w:rPr>
        <w:t>. Prorrogação dos Prazos</w:t>
      </w:r>
      <w:r w:rsidRPr="00F608C5">
        <w:rPr>
          <w:sz w:val="24"/>
          <w:szCs w:val="24"/>
        </w:rPr>
        <w:t xml:space="preserve"> </w:t>
      </w:r>
    </w:p>
    <w:p w:rsidR="00A76522" w:rsidRPr="00F608C5" w:rsidRDefault="00A76522" w:rsidP="00BF7883">
      <w:pPr>
        <w:autoSpaceDE w:val="0"/>
        <w:autoSpaceDN w:val="0"/>
        <w:adjustRightInd w:val="0"/>
        <w:spacing w:after="0" w:line="312" w:lineRule="auto"/>
        <w:contextualSpacing/>
        <w:rPr>
          <w:sz w:val="24"/>
          <w:szCs w:val="24"/>
        </w:rPr>
      </w:pPr>
    </w:p>
    <w:p w:rsidR="00EC5A8D" w:rsidRPr="00F608C5" w:rsidRDefault="00A76522" w:rsidP="00BF7883">
      <w:pPr>
        <w:autoSpaceDE w:val="0"/>
        <w:autoSpaceDN w:val="0"/>
        <w:adjustRightInd w:val="0"/>
        <w:spacing w:after="0" w:line="312" w:lineRule="auto"/>
        <w:contextualSpacing/>
        <w:rPr>
          <w:sz w:val="24"/>
          <w:szCs w:val="24"/>
        </w:rPr>
      </w:pPr>
      <w:r w:rsidRPr="00F608C5">
        <w:rPr>
          <w:sz w:val="24"/>
          <w:szCs w:val="24"/>
        </w:rPr>
        <w:t xml:space="preserve">4.15.1. </w:t>
      </w:r>
      <w:r w:rsidR="00EC5A8D" w:rsidRPr="00F608C5">
        <w:rPr>
          <w:sz w:val="24"/>
          <w:szCs w:val="24"/>
        </w:rPr>
        <w:t>Considerar-se-ão prorrogados os prazos referentes ao pagamento de qualquer obrigação até o 1º (primeiro) Dia Útil subsequente, se a data do vencimento coincidir com dia em que não houver expediente bancário no local de pagamento das Debêntures.</w:t>
      </w:r>
      <w:r w:rsidR="00BF2F41" w:rsidRPr="00F608C5">
        <w:rPr>
          <w:sz w:val="24"/>
          <w:szCs w:val="24"/>
        </w:rPr>
        <w:t xml:space="preserve"> Tendo em vista a vinculação das Debêntures aos CRA, caso as datas em que venham a ocorrer eventos no âmbito da B3, nos termos do Termo de Securitização, sejam em dias em que a B3 não esteja funcionando, considerar-se-á como data devida para o referido evento o dia imediatamente subsequente em que a B3 esteja funcionando, conforme os CRA estejam eletronicamente custodiados na B3.</w:t>
      </w:r>
    </w:p>
    <w:p w:rsidR="00B65D8D" w:rsidRPr="00F608C5" w:rsidRDefault="00B65D8D" w:rsidP="00BF7883">
      <w:pPr>
        <w:autoSpaceDE w:val="0"/>
        <w:autoSpaceDN w:val="0"/>
        <w:adjustRightInd w:val="0"/>
        <w:spacing w:after="0" w:line="312" w:lineRule="auto"/>
        <w:contextualSpacing/>
        <w:rPr>
          <w:b/>
          <w:bCs/>
          <w:sz w:val="24"/>
          <w:szCs w:val="24"/>
        </w:rPr>
      </w:pPr>
    </w:p>
    <w:p w:rsidR="00A76522" w:rsidRPr="00F608C5" w:rsidRDefault="00EC5A8D" w:rsidP="00BF7883">
      <w:pPr>
        <w:autoSpaceDE w:val="0"/>
        <w:autoSpaceDN w:val="0"/>
        <w:adjustRightInd w:val="0"/>
        <w:spacing w:after="0" w:line="312" w:lineRule="auto"/>
        <w:contextualSpacing/>
        <w:rPr>
          <w:sz w:val="24"/>
          <w:szCs w:val="24"/>
        </w:rPr>
      </w:pPr>
      <w:r w:rsidRPr="00F608C5">
        <w:rPr>
          <w:b/>
          <w:bCs/>
          <w:sz w:val="24"/>
          <w:szCs w:val="24"/>
        </w:rPr>
        <w:t>4.1</w:t>
      </w:r>
      <w:r w:rsidR="0033354A" w:rsidRPr="00F608C5">
        <w:rPr>
          <w:b/>
          <w:bCs/>
          <w:sz w:val="24"/>
          <w:szCs w:val="24"/>
        </w:rPr>
        <w:t>6</w:t>
      </w:r>
      <w:r w:rsidRPr="00F608C5">
        <w:rPr>
          <w:b/>
          <w:bCs/>
          <w:sz w:val="24"/>
          <w:szCs w:val="24"/>
        </w:rPr>
        <w:t>. Encargos Moratórios</w:t>
      </w:r>
      <w:r w:rsidRPr="00F608C5">
        <w:rPr>
          <w:sz w:val="24"/>
          <w:szCs w:val="24"/>
        </w:rPr>
        <w:t xml:space="preserve"> </w:t>
      </w:r>
    </w:p>
    <w:p w:rsidR="00A76522" w:rsidRPr="00F608C5" w:rsidRDefault="00A76522" w:rsidP="00BF7883">
      <w:pPr>
        <w:autoSpaceDE w:val="0"/>
        <w:autoSpaceDN w:val="0"/>
        <w:adjustRightInd w:val="0"/>
        <w:spacing w:after="0" w:line="312" w:lineRule="auto"/>
        <w:contextualSpacing/>
        <w:rPr>
          <w:sz w:val="24"/>
          <w:szCs w:val="24"/>
        </w:rPr>
      </w:pPr>
    </w:p>
    <w:p w:rsidR="00EC5A8D" w:rsidRPr="00F608C5" w:rsidRDefault="00A76522" w:rsidP="00BF7883">
      <w:pPr>
        <w:autoSpaceDE w:val="0"/>
        <w:autoSpaceDN w:val="0"/>
        <w:adjustRightInd w:val="0"/>
        <w:spacing w:after="0" w:line="312" w:lineRule="auto"/>
        <w:contextualSpacing/>
        <w:rPr>
          <w:sz w:val="24"/>
          <w:szCs w:val="24"/>
        </w:rPr>
      </w:pPr>
      <w:r w:rsidRPr="00F608C5">
        <w:rPr>
          <w:sz w:val="24"/>
          <w:szCs w:val="24"/>
        </w:rPr>
        <w:t xml:space="preserve">4.16.1. </w:t>
      </w:r>
      <w:r w:rsidR="00EC5A8D" w:rsidRPr="00F608C5">
        <w:rPr>
          <w:sz w:val="24"/>
          <w:szCs w:val="24"/>
        </w:rPr>
        <w:t>Sem prejuízo da Remuneração das Debêntures, ocorrendo impontualidade no pagamento pela Emissora de qualquer quantia devida aos Debenturistas, os débitos em atraso vencidos e não pagos pela Emissora, ficarão sujeitos a, independentemente de aviso, notificação ou interpelação judicial ou extrajudicial (i) multa</w:t>
      </w:r>
      <w:r w:rsidR="0012429F" w:rsidRPr="00F608C5">
        <w:rPr>
          <w:sz w:val="24"/>
          <w:szCs w:val="24"/>
        </w:rPr>
        <w:t xml:space="preserve"> moratória</w:t>
      </w:r>
      <w:r w:rsidR="00EC5A8D" w:rsidRPr="00F608C5">
        <w:rPr>
          <w:sz w:val="24"/>
          <w:szCs w:val="24"/>
        </w:rPr>
        <w:t xml:space="preserve"> convencional, irredutível e de natureza não compensatória, </w:t>
      </w:r>
      <w:r w:rsidR="00005993" w:rsidRPr="00F608C5">
        <w:rPr>
          <w:sz w:val="24"/>
          <w:szCs w:val="24"/>
        </w:rPr>
        <w:t xml:space="preserve">de </w:t>
      </w:r>
      <w:r w:rsidR="00BF2F41" w:rsidRPr="00F608C5">
        <w:rPr>
          <w:sz w:val="24"/>
          <w:szCs w:val="24"/>
        </w:rPr>
        <w:t>2</w:t>
      </w:r>
      <w:r w:rsidR="00005993" w:rsidRPr="00F608C5">
        <w:rPr>
          <w:sz w:val="24"/>
          <w:szCs w:val="24"/>
        </w:rPr>
        <w:t>% (</w:t>
      </w:r>
      <w:r w:rsidR="00BF2F41" w:rsidRPr="00F608C5">
        <w:rPr>
          <w:sz w:val="24"/>
          <w:szCs w:val="24"/>
        </w:rPr>
        <w:t>dois</w:t>
      </w:r>
      <w:r w:rsidR="00005993" w:rsidRPr="00F608C5">
        <w:rPr>
          <w:sz w:val="24"/>
          <w:szCs w:val="24"/>
        </w:rPr>
        <w:t xml:space="preserve"> por cento</w:t>
      </w:r>
      <w:r w:rsidR="00EC5A8D" w:rsidRPr="00F608C5">
        <w:rPr>
          <w:sz w:val="24"/>
          <w:szCs w:val="24"/>
        </w:rPr>
        <w:t xml:space="preserve">); e (ii) juros moratórios à razão de </w:t>
      </w:r>
      <w:r w:rsidR="007C712F" w:rsidRPr="00F608C5">
        <w:rPr>
          <w:sz w:val="24"/>
          <w:szCs w:val="24"/>
        </w:rPr>
        <w:t xml:space="preserve">1% </w:t>
      </w:r>
      <w:r w:rsidR="00EC5A8D" w:rsidRPr="00F608C5">
        <w:rPr>
          <w:sz w:val="24"/>
          <w:szCs w:val="24"/>
        </w:rPr>
        <w:t>(</w:t>
      </w:r>
      <w:r w:rsidR="007C712F" w:rsidRPr="00F608C5">
        <w:rPr>
          <w:sz w:val="24"/>
          <w:szCs w:val="24"/>
        </w:rPr>
        <w:t>um</w:t>
      </w:r>
      <w:r w:rsidR="00EC5A8D" w:rsidRPr="00F608C5">
        <w:rPr>
          <w:sz w:val="24"/>
          <w:szCs w:val="24"/>
        </w:rPr>
        <w:t xml:space="preserve"> por cento) ao mês, desde a data da inadimplência até a data do efetivo pagamento; ambos calculados sobre o montante devido e não pago (“</w:t>
      </w:r>
      <w:r w:rsidR="00EC5A8D" w:rsidRPr="00F608C5">
        <w:rPr>
          <w:sz w:val="24"/>
          <w:szCs w:val="24"/>
          <w:u w:val="single"/>
        </w:rPr>
        <w:t>Encargos Moratórios</w:t>
      </w:r>
      <w:r w:rsidR="00EC5A8D" w:rsidRPr="00F608C5">
        <w:rPr>
          <w:sz w:val="24"/>
          <w:szCs w:val="24"/>
        </w:rPr>
        <w:t xml:space="preserve">”). </w:t>
      </w:r>
    </w:p>
    <w:p w:rsidR="00B65D8D" w:rsidRPr="00F608C5" w:rsidRDefault="00B65D8D" w:rsidP="00BF7883">
      <w:pPr>
        <w:spacing w:after="0" w:line="312" w:lineRule="auto"/>
        <w:contextualSpacing/>
        <w:rPr>
          <w:b/>
          <w:bCs/>
          <w:sz w:val="24"/>
          <w:szCs w:val="24"/>
        </w:rPr>
      </w:pPr>
    </w:p>
    <w:p w:rsidR="00A76522" w:rsidRPr="00F608C5" w:rsidRDefault="00EC5A8D" w:rsidP="00BF7883">
      <w:pPr>
        <w:spacing w:after="0" w:line="312" w:lineRule="auto"/>
        <w:contextualSpacing/>
        <w:rPr>
          <w:sz w:val="24"/>
          <w:szCs w:val="24"/>
        </w:rPr>
      </w:pPr>
      <w:r w:rsidRPr="00F608C5">
        <w:rPr>
          <w:b/>
          <w:bCs/>
          <w:sz w:val="24"/>
          <w:szCs w:val="24"/>
        </w:rPr>
        <w:t>4.1</w:t>
      </w:r>
      <w:r w:rsidR="0033354A" w:rsidRPr="00F608C5">
        <w:rPr>
          <w:b/>
          <w:bCs/>
          <w:sz w:val="24"/>
          <w:szCs w:val="24"/>
        </w:rPr>
        <w:t>7</w:t>
      </w:r>
      <w:r w:rsidRPr="00F608C5">
        <w:rPr>
          <w:b/>
          <w:bCs/>
          <w:sz w:val="24"/>
          <w:szCs w:val="24"/>
        </w:rPr>
        <w:t>. Repactuação</w:t>
      </w:r>
      <w:r w:rsidR="00BF2F41" w:rsidRPr="00F608C5">
        <w:rPr>
          <w:b/>
          <w:bCs/>
          <w:sz w:val="24"/>
          <w:szCs w:val="24"/>
        </w:rPr>
        <w:t xml:space="preserve"> Programada</w:t>
      </w:r>
      <w:r w:rsidRPr="00F608C5">
        <w:rPr>
          <w:sz w:val="24"/>
          <w:szCs w:val="24"/>
        </w:rPr>
        <w:t xml:space="preserve"> </w:t>
      </w:r>
    </w:p>
    <w:p w:rsidR="00A76522" w:rsidRPr="00F608C5" w:rsidRDefault="00A76522" w:rsidP="00BF7883">
      <w:pPr>
        <w:spacing w:after="0" w:line="312" w:lineRule="auto"/>
        <w:contextualSpacing/>
        <w:rPr>
          <w:sz w:val="24"/>
          <w:szCs w:val="24"/>
        </w:rPr>
      </w:pPr>
    </w:p>
    <w:p w:rsidR="00EC5A8D" w:rsidRPr="00F608C5" w:rsidRDefault="00A76522" w:rsidP="00BF7883">
      <w:pPr>
        <w:spacing w:after="0" w:line="312" w:lineRule="auto"/>
        <w:contextualSpacing/>
        <w:rPr>
          <w:sz w:val="24"/>
          <w:szCs w:val="24"/>
        </w:rPr>
      </w:pPr>
      <w:r w:rsidRPr="00F608C5">
        <w:rPr>
          <w:sz w:val="24"/>
          <w:szCs w:val="24"/>
        </w:rPr>
        <w:t xml:space="preserve">4.17.1. </w:t>
      </w:r>
      <w:r w:rsidR="00EC5A8D" w:rsidRPr="00F608C5">
        <w:rPr>
          <w:sz w:val="24"/>
          <w:szCs w:val="24"/>
        </w:rPr>
        <w:t xml:space="preserve">As Debêntures não serão objeto de repactuação programada. </w:t>
      </w:r>
    </w:p>
    <w:p w:rsidR="00B65D8D" w:rsidRPr="00F608C5" w:rsidRDefault="00B65D8D" w:rsidP="00BF7883">
      <w:pPr>
        <w:spacing w:after="0" w:line="312" w:lineRule="auto"/>
        <w:contextualSpacing/>
        <w:rPr>
          <w:b/>
          <w:bCs/>
          <w:sz w:val="24"/>
          <w:szCs w:val="24"/>
        </w:rPr>
      </w:pPr>
    </w:p>
    <w:p w:rsidR="00EC5A8D" w:rsidRPr="00F608C5" w:rsidRDefault="00EC5A8D" w:rsidP="00BF7883">
      <w:pPr>
        <w:widowControl w:val="0"/>
        <w:spacing w:after="0" w:line="312" w:lineRule="auto"/>
        <w:contextualSpacing/>
        <w:rPr>
          <w:b/>
          <w:sz w:val="24"/>
          <w:szCs w:val="24"/>
        </w:rPr>
      </w:pPr>
      <w:r w:rsidRPr="00F608C5">
        <w:rPr>
          <w:b/>
          <w:bCs/>
          <w:sz w:val="24"/>
          <w:szCs w:val="24"/>
        </w:rPr>
        <w:t>4.</w:t>
      </w:r>
      <w:r w:rsidR="0033354A" w:rsidRPr="00F608C5">
        <w:rPr>
          <w:b/>
          <w:bCs/>
          <w:sz w:val="24"/>
          <w:szCs w:val="24"/>
        </w:rPr>
        <w:t>1</w:t>
      </w:r>
      <w:r w:rsidR="00BF2F41" w:rsidRPr="00F608C5">
        <w:rPr>
          <w:b/>
          <w:bCs/>
          <w:sz w:val="24"/>
          <w:szCs w:val="24"/>
        </w:rPr>
        <w:t>8</w:t>
      </w:r>
      <w:r w:rsidR="00A76522" w:rsidRPr="00F608C5">
        <w:rPr>
          <w:b/>
          <w:bCs/>
          <w:sz w:val="24"/>
          <w:szCs w:val="24"/>
        </w:rPr>
        <w:t xml:space="preserve">. </w:t>
      </w:r>
      <w:r w:rsidRPr="00F608C5">
        <w:rPr>
          <w:b/>
          <w:sz w:val="24"/>
          <w:szCs w:val="24"/>
        </w:rPr>
        <w:t>Classificação de Risco</w:t>
      </w:r>
    </w:p>
    <w:p w:rsidR="00B65D8D" w:rsidRPr="00F608C5" w:rsidRDefault="00B65D8D" w:rsidP="00BF7883">
      <w:pPr>
        <w:widowControl w:val="0"/>
        <w:spacing w:after="0" w:line="312" w:lineRule="auto"/>
        <w:contextualSpacing/>
        <w:rPr>
          <w:sz w:val="24"/>
          <w:szCs w:val="24"/>
        </w:rPr>
      </w:pPr>
    </w:p>
    <w:p w:rsidR="00EC5A8D" w:rsidRPr="00F608C5" w:rsidRDefault="00EC5A8D" w:rsidP="00BF7883">
      <w:pPr>
        <w:widowControl w:val="0"/>
        <w:spacing w:after="0" w:line="312" w:lineRule="auto"/>
        <w:contextualSpacing/>
        <w:rPr>
          <w:sz w:val="24"/>
          <w:szCs w:val="24"/>
        </w:rPr>
      </w:pPr>
      <w:r w:rsidRPr="00F608C5">
        <w:rPr>
          <w:sz w:val="24"/>
          <w:szCs w:val="24"/>
        </w:rPr>
        <w:t>4.</w:t>
      </w:r>
      <w:r w:rsidR="00A33E18" w:rsidRPr="00F608C5">
        <w:rPr>
          <w:sz w:val="24"/>
          <w:szCs w:val="24"/>
        </w:rPr>
        <w:t>18</w:t>
      </w:r>
      <w:r w:rsidRPr="00F608C5">
        <w:rPr>
          <w:sz w:val="24"/>
          <w:szCs w:val="24"/>
        </w:rPr>
        <w:t xml:space="preserve">.1. Não será contratada agência de classificação de risco no âmbito da </w:t>
      </w:r>
      <w:r w:rsidR="00A76522" w:rsidRPr="00F608C5">
        <w:rPr>
          <w:sz w:val="24"/>
          <w:szCs w:val="24"/>
        </w:rPr>
        <w:t>Emissão</w:t>
      </w:r>
      <w:r w:rsidRPr="00F608C5">
        <w:rPr>
          <w:sz w:val="24"/>
          <w:szCs w:val="24"/>
        </w:rPr>
        <w:t>.</w:t>
      </w:r>
      <w:r w:rsidR="00C55FA9" w:rsidRPr="00F608C5">
        <w:rPr>
          <w:sz w:val="24"/>
          <w:szCs w:val="24"/>
        </w:rPr>
        <w:t xml:space="preserve"> </w:t>
      </w:r>
    </w:p>
    <w:p w:rsidR="00A76522" w:rsidRPr="00F608C5" w:rsidRDefault="00A76522" w:rsidP="00BF7883">
      <w:pPr>
        <w:widowControl w:val="0"/>
        <w:spacing w:after="0" w:line="312" w:lineRule="auto"/>
        <w:contextualSpacing/>
        <w:rPr>
          <w:sz w:val="24"/>
          <w:szCs w:val="24"/>
        </w:rPr>
      </w:pPr>
    </w:p>
    <w:p w:rsidR="00A76522" w:rsidRPr="00F608C5" w:rsidRDefault="00A76522" w:rsidP="00BF7883">
      <w:pPr>
        <w:widowControl w:val="0"/>
        <w:spacing w:after="0" w:line="312" w:lineRule="auto"/>
        <w:contextualSpacing/>
        <w:rPr>
          <w:b/>
          <w:sz w:val="24"/>
          <w:szCs w:val="24"/>
        </w:rPr>
      </w:pPr>
      <w:r w:rsidRPr="00F608C5">
        <w:rPr>
          <w:b/>
          <w:sz w:val="24"/>
          <w:szCs w:val="24"/>
        </w:rPr>
        <w:t>4.19. Publicidade</w:t>
      </w:r>
    </w:p>
    <w:p w:rsidR="00A76522" w:rsidRPr="00F608C5" w:rsidRDefault="00A76522" w:rsidP="00BF7883">
      <w:pPr>
        <w:widowControl w:val="0"/>
        <w:spacing w:after="0" w:line="312" w:lineRule="auto"/>
        <w:contextualSpacing/>
        <w:rPr>
          <w:b/>
          <w:sz w:val="24"/>
          <w:szCs w:val="24"/>
        </w:rPr>
      </w:pPr>
    </w:p>
    <w:p w:rsidR="00A76522" w:rsidRPr="00F608C5" w:rsidRDefault="00A76522" w:rsidP="00BF7883">
      <w:pPr>
        <w:widowControl w:val="0"/>
        <w:spacing w:after="0" w:line="312" w:lineRule="auto"/>
        <w:contextualSpacing/>
        <w:rPr>
          <w:sz w:val="24"/>
          <w:szCs w:val="24"/>
        </w:rPr>
      </w:pPr>
      <w:r w:rsidRPr="00F608C5">
        <w:rPr>
          <w:sz w:val="24"/>
          <w:szCs w:val="24"/>
        </w:rPr>
        <w:t xml:space="preserve">4.19.1. Todos os atos e decisões a serem tomados decorrentes desta Emissão que, de qualquer </w:t>
      </w:r>
      <w:r w:rsidRPr="00F608C5">
        <w:rPr>
          <w:sz w:val="24"/>
          <w:szCs w:val="24"/>
        </w:rPr>
        <w:lastRenderedPageBreak/>
        <w:t xml:space="preserve">forma, vierem a envolver interesses dos </w:t>
      </w:r>
      <w:r w:rsidR="0099582E" w:rsidRPr="00F608C5">
        <w:rPr>
          <w:sz w:val="24"/>
          <w:szCs w:val="24"/>
        </w:rPr>
        <w:t>titulares das Debêntures</w:t>
      </w:r>
      <w:r w:rsidRPr="00F608C5">
        <w:rPr>
          <w:sz w:val="24"/>
          <w:szCs w:val="24"/>
        </w:rPr>
        <w:t>, deverão ser obrigatoriamente comunicados na forma de avisos no</w:t>
      </w:r>
      <w:r w:rsidR="0099582E" w:rsidRPr="00F608C5">
        <w:rPr>
          <w:sz w:val="24"/>
          <w:szCs w:val="24"/>
        </w:rPr>
        <w:t>s</w:t>
      </w:r>
      <w:r w:rsidRPr="00F608C5">
        <w:rPr>
          <w:sz w:val="24"/>
          <w:szCs w:val="24"/>
        </w:rPr>
        <w:t xml:space="preserve"> </w:t>
      </w:r>
      <w:r w:rsidR="0099582E" w:rsidRPr="00F608C5">
        <w:rPr>
          <w:sz w:val="24"/>
          <w:szCs w:val="24"/>
        </w:rPr>
        <w:t xml:space="preserve">Jornais de Publicação </w:t>
      </w:r>
      <w:r w:rsidRPr="00F608C5">
        <w:rPr>
          <w:sz w:val="24"/>
          <w:szCs w:val="24"/>
        </w:rPr>
        <w:t>(“</w:t>
      </w:r>
      <w:r w:rsidRPr="00F608C5">
        <w:rPr>
          <w:sz w:val="24"/>
          <w:szCs w:val="24"/>
          <w:u w:val="single"/>
        </w:rPr>
        <w:t>Aviso aos Debenturistas</w:t>
      </w:r>
      <w:r w:rsidRPr="00F608C5">
        <w:rPr>
          <w:sz w:val="24"/>
          <w:szCs w:val="24"/>
        </w:rPr>
        <w:t>”), bem como na página da Emissora na rede mundial de computadores (</w:t>
      </w:r>
      <w:r w:rsidR="004C31CE" w:rsidRPr="00F608C5">
        <w:rPr>
          <w:sz w:val="24"/>
          <w:szCs w:val="24"/>
        </w:rPr>
        <w:t>http://www.caramuru.com/institucional/</w:t>
      </w:r>
      <w:r w:rsidRPr="00F608C5">
        <w:rPr>
          <w:sz w:val="24"/>
          <w:szCs w:val="24"/>
        </w:rPr>
        <w:t xml:space="preserve">), observado o estabelecido no artigo 289 da Lei das Sociedades por Ações, devendo a Emissora comunicar o </w:t>
      </w:r>
      <w:r w:rsidR="00715579" w:rsidRPr="00F608C5">
        <w:rPr>
          <w:sz w:val="24"/>
          <w:szCs w:val="24"/>
        </w:rPr>
        <w:t>Debenturista</w:t>
      </w:r>
      <w:r w:rsidR="0099582E" w:rsidRPr="00F608C5">
        <w:rPr>
          <w:sz w:val="24"/>
          <w:szCs w:val="24"/>
        </w:rPr>
        <w:t xml:space="preserve"> </w:t>
      </w:r>
      <w:r w:rsidRPr="00F608C5">
        <w:rPr>
          <w:sz w:val="24"/>
          <w:szCs w:val="24"/>
        </w:rPr>
        <w:t>caso a altere seu jornal de publicação após a Data de Emissão</w:t>
      </w:r>
      <w:r w:rsidR="0099582E" w:rsidRPr="00F608C5">
        <w:rPr>
          <w:sz w:val="24"/>
          <w:szCs w:val="24"/>
        </w:rPr>
        <w:t>,</w:t>
      </w:r>
      <w:r w:rsidRPr="00F608C5">
        <w:rPr>
          <w:sz w:val="24"/>
          <w:szCs w:val="24"/>
        </w:rPr>
        <w:t xml:space="preserve"> informando o novo veículo para d</w:t>
      </w:r>
      <w:r w:rsidR="0099582E" w:rsidRPr="00F608C5">
        <w:rPr>
          <w:sz w:val="24"/>
          <w:szCs w:val="24"/>
        </w:rPr>
        <w:t>ivulgação de suas informações.</w:t>
      </w:r>
      <w:r w:rsidR="0012429F" w:rsidRPr="00F608C5">
        <w:rPr>
          <w:sz w:val="24"/>
          <w:szCs w:val="24"/>
        </w:rPr>
        <w:t xml:space="preserve"> </w:t>
      </w:r>
    </w:p>
    <w:p w:rsidR="00EC5A8D" w:rsidRPr="00F608C5" w:rsidRDefault="00EC5A8D" w:rsidP="00BF7883">
      <w:pPr>
        <w:spacing w:after="0" w:line="312" w:lineRule="auto"/>
        <w:contextualSpacing/>
        <w:rPr>
          <w:sz w:val="24"/>
          <w:szCs w:val="24"/>
        </w:rPr>
      </w:pPr>
    </w:p>
    <w:p w:rsidR="00B65D8D" w:rsidRPr="00F608C5" w:rsidRDefault="00B65D8D" w:rsidP="00BF7883">
      <w:pPr>
        <w:spacing w:after="0" w:line="312" w:lineRule="auto"/>
        <w:contextualSpacing/>
        <w:jc w:val="center"/>
        <w:rPr>
          <w:b/>
          <w:sz w:val="24"/>
          <w:szCs w:val="24"/>
        </w:rPr>
      </w:pPr>
      <w:r w:rsidRPr="00F608C5">
        <w:rPr>
          <w:b/>
          <w:sz w:val="24"/>
          <w:szCs w:val="24"/>
        </w:rPr>
        <w:t>CLÁUSULA V</w:t>
      </w:r>
    </w:p>
    <w:p w:rsidR="00EC5A8D" w:rsidRPr="00F608C5" w:rsidRDefault="00EC5A8D" w:rsidP="00BF7883">
      <w:pPr>
        <w:spacing w:after="0" w:line="312" w:lineRule="auto"/>
        <w:contextualSpacing/>
        <w:rPr>
          <w:b/>
          <w:sz w:val="24"/>
          <w:szCs w:val="24"/>
        </w:rPr>
      </w:pPr>
      <w:r w:rsidRPr="00F608C5">
        <w:rPr>
          <w:b/>
          <w:sz w:val="24"/>
          <w:szCs w:val="24"/>
        </w:rPr>
        <w:t>RESGATE ANTECIPADO</w:t>
      </w:r>
      <w:r w:rsidR="007E4A81" w:rsidRPr="00F608C5">
        <w:rPr>
          <w:b/>
          <w:sz w:val="24"/>
          <w:szCs w:val="24"/>
        </w:rPr>
        <w:t>, AMORTIZAÇÃO EXTRAORDINÁRIA</w:t>
      </w:r>
      <w:r w:rsidR="00FF7CBE" w:rsidRPr="00F608C5" w:rsidDel="002919BA">
        <w:rPr>
          <w:b/>
          <w:sz w:val="24"/>
          <w:szCs w:val="24"/>
        </w:rPr>
        <w:t xml:space="preserve"> </w:t>
      </w:r>
      <w:r w:rsidRPr="00F608C5">
        <w:rPr>
          <w:b/>
          <w:sz w:val="24"/>
          <w:szCs w:val="24"/>
        </w:rPr>
        <w:t>E AQUISIÇÃO FACULTATIVA</w:t>
      </w:r>
    </w:p>
    <w:p w:rsidR="00EC5A8D" w:rsidRPr="00F608C5" w:rsidRDefault="00EC5A8D" w:rsidP="00BF7883">
      <w:pPr>
        <w:spacing w:after="0" w:line="312" w:lineRule="auto"/>
        <w:contextualSpacing/>
        <w:rPr>
          <w:b/>
          <w:sz w:val="24"/>
          <w:szCs w:val="24"/>
        </w:rPr>
      </w:pPr>
    </w:p>
    <w:p w:rsidR="00EC5A8D" w:rsidRPr="00F608C5" w:rsidRDefault="00EC5A8D" w:rsidP="00BF7883">
      <w:pPr>
        <w:spacing w:after="0" w:line="312" w:lineRule="auto"/>
        <w:contextualSpacing/>
        <w:rPr>
          <w:b/>
          <w:sz w:val="24"/>
          <w:szCs w:val="24"/>
        </w:rPr>
      </w:pPr>
      <w:r w:rsidRPr="00F608C5">
        <w:rPr>
          <w:b/>
          <w:sz w:val="24"/>
          <w:szCs w:val="24"/>
        </w:rPr>
        <w:t xml:space="preserve">5.1. Resgate Antecipado </w:t>
      </w:r>
    </w:p>
    <w:p w:rsidR="00B65D8D" w:rsidRPr="00F608C5" w:rsidRDefault="00B65D8D" w:rsidP="00BF7883">
      <w:pPr>
        <w:spacing w:after="0" w:line="312" w:lineRule="auto"/>
        <w:contextualSpacing/>
        <w:rPr>
          <w:bCs/>
          <w:sz w:val="24"/>
          <w:szCs w:val="24"/>
        </w:rPr>
      </w:pPr>
    </w:p>
    <w:p w:rsidR="008F0E50" w:rsidRPr="00F608C5" w:rsidRDefault="00B2663E" w:rsidP="008F0E50">
      <w:pPr>
        <w:pStyle w:val="Default"/>
        <w:spacing w:line="312" w:lineRule="auto"/>
        <w:jc w:val="both"/>
        <w:rPr>
          <w:rFonts w:ascii="Times New Roman" w:hAnsi="Times New Roman" w:cs="Times New Roman"/>
          <w:bCs/>
        </w:rPr>
      </w:pPr>
      <w:r w:rsidRPr="00F608C5">
        <w:rPr>
          <w:rFonts w:ascii="Times New Roman" w:hAnsi="Times New Roman" w:cs="Times New Roman"/>
          <w:bCs/>
          <w:color w:val="auto"/>
        </w:rPr>
        <w:t>5.1.1.</w:t>
      </w:r>
      <w:r w:rsidRPr="00F608C5">
        <w:rPr>
          <w:rFonts w:ascii="Times New Roman" w:hAnsi="Times New Roman" w:cs="Times New Roman"/>
          <w:bCs/>
          <w:color w:val="auto"/>
        </w:rPr>
        <w:tab/>
        <w:t>Exclusivamente caso (i) os tributos mencionados na cláusula 10.1 sofram qualquer acréscimo e (ii) a Emissora venha a ser demandada a realizar o pagamento referente a referido acréscimo nos termos de tal cláusula, a Emissora poderá, sem a incidência de qualquer prêmio, optar por realizar o resgate antecipado da totalidade das Debêntures (“</w:t>
      </w:r>
      <w:r w:rsidRPr="00F608C5">
        <w:rPr>
          <w:rFonts w:ascii="Times New Roman" w:hAnsi="Times New Roman" w:cs="Times New Roman"/>
          <w:bCs/>
          <w:color w:val="auto"/>
          <w:u w:val="single"/>
        </w:rPr>
        <w:t>Resgate Antecipado</w:t>
      </w:r>
      <w:r w:rsidRPr="00F608C5">
        <w:rPr>
          <w:rFonts w:ascii="Times New Roman" w:hAnsi="Times New Roman" w:cs="Times New Roman"/>
          <w:bCs/>
          <w:color w:val="auto"/>
        </w:rPr>
        <w:t>”).</w:t>
      </w:r>
    </w:p>
    <w:p w:rsidR="00B2663E" w:rsidRPr="00F608C5" w:rsidRDefault="00B2663E" w:rsidP="00B2663E">
      <w:pPr>
        <w:pStyle w:val="Default"/>
        <w:spacing w:line="300" w:lineRule="auto"/>
        <w:jc w:val="both"/>
        <w:rPr>
          <w:rFonts w:ascii="Times New Roman" w:hAnsi="Times New Roman" w:cs="Times New Roman"/>
          <w:bCs/>
          <w:color w:val="auto"/>
        </w:rPr>
      </w:pPr>
    </w:p>
    <w:p w:rsidR="00B2663E" w:rsidRPr="00F608C5" w:rsidRDefault="00B2663E" w:rsidP="00B2663E">
      <w:pPr>
        <w:pStyle w:val="Default"/>
        <w:spacing w:line="300" w:lineRule="auto"/>
        <w:jc w:val="both"/>
        <w:rPr>
          <w:rFonts w:ascii="Times New Roman" w:hAnsi="Times New Roman" w:cs="Times New Roman"/>
          <w:bCs/>
          <w:color w:val="auto"/>
        </w:rPr>
      </w:pPr>
      <w:r w:rsidRPr="00F608C5">
        <w:rPr>
          <w:rFonts w:ascii="Times New Roman" w:hAnsi="Times New Roman" w:cs="Times New Roman"/>
          <w:bCs/>
          <w:color w:val="auto"/>
        </w:rPr>
        <w:t>5.1.2. A Emissora deverá encaminhar comunicado aos titulares das Debêntures, com cópia ao Agente Fiduciário, com 10 (dez) Dias Úteis de antecedência</w:t>
      </w:r>
      <w:r w:rsidR="007A2104" w:rsidRPr="00F608C5">
        <w:rPr>
          <w:rFonts w:ascii="Times New Roman" w:hAnsi="Times New Roman" w:cs="Times New Roman"/>
          <w:bCs/>
          <w:color w:val="auto"/>
        </w:rPr>
        <w:t xml:space="preserve"> em relação à data de pagamento do Preço de Resgate</w:t>
      </w:r>
      <w:r w:rsidRPr="00F608C5">
        <w:rPr>
          <w:rFonts w:ascii="Times New Roman" w:hAnsi="Times New Roman" w:cs="Times New Roman"/>
          <w:bCs/>
          <w:color w:val="auto"/>
        </w:rPr>
        <w:t>, informando (i) a data em que o pagamento do Preço de Resgate (conforme abaixo definido) será realizado</w:t>
      </w:r>
      <w:r w:rsidR="00FB5E83" w:rsidRPr="00F608C5">
        <w:rPr>
          <w:rFonts w:ascii="Times New Roman" w:hAnsi="Times New Roman" w:cs="Times New Roman"/>
          <w:bCs/>
          <w:color w:val="auto"/>
        </w:rPr>
        <w:t xml:space="preserve">, a qual </w:t>
      </w:r>
      <w:r w:rsidR="007A2104" w:rsidRPr="00F608C5">
        <w:rPr>
          <w:rFonts w:ascii="Times New Roman" w:hAnsi="Times New Roman" w:cs="Times New Roman"/>
          <w:bCs/>
          <w:color w:val="auto"/>
        </w:rPr>
        <w:t xml:space="preserve">será de, no máximo, 30 (trinta) dias corridos contados da data de recebimento da comunicação informando sobre o pagamento dos tributos prevista na cláusula 5.1.1 acima e observado que tal prazo </w:t>
      </w:r>
      <w:r w:rsidR="00FB5E83" w:rsidRPr="00F608C5">
        <w:rPr>
          <w:rFonts w:ascii="Times New Roman" w:hAnsi="Times New Roman" w:cs="Times New Roman"/>
          <w:bCs/>
          <w:color w:val="auto"/>
        </w:rPr>
        <w:t>deverá ser anterior à entrada em vigor dos novos tributos ou acréscimos de tributos</w:t>
      </w:r>
      <w:r w:rsidRPr="00F608C5">
        <w:rPr>
          <w:rFonts w:ascii="Times New Roman" w:hAnsi="Times New Roman" w:cs="Times New Roman"/>
          <w:bCs/>
          <w:color w:val="auto"/>
        </w:rPr>
        <w:t>; (ii) o valor prévio do Preço de Resgate; (iii) descrição pormenorizada da hipótese ocorrida prevista na cláusula 10.1</w:t>
      </w:r>
      <w:r w:rsidR="00FB5E83" w:rsidRPr="00F608C5">
        <w:rPr>
          <w:rFonts w:ascii="Times New Roman" w:hAnsi="Times New Roman" w:cs="Times New Roman"/>
          <w:bCs/>
          <w:color w:val="auto"/>
        </w:rPr>
        <w:t xml:space="preserve"> abaixo</w:t>
      </w:r>
      <w:r w:rsidRPr="00F608C5">
        <w:rPr>
          <w:rFonts w:ascii="Times New Roman" w:hAnsi="Times New Roman" w:cs="Times New Roman"/>
          <w:bCs/>
          <w:color w:val="auto"/>
        </w:rPr>
        <w:t>; e (iv) demais informações relevantes para a realização do Resgate Antecipado.</w:t>
      </w:r>
    </w:p>
    <w:p w:rsidR="00B2663E" w:rsidRPr="00F608C5" w:rsidRDefault="00B2663E" w:rsidP="00B2663E">
      <w:pPr>
        <w:pStyle w:val="Default"/>
        <w:spacing w:line="300" w:lineRule="auto"/>
        <w:jc w:val="both"/>
        <w:rPr>
          <w:rFonts w:ascii="Times New Roman" w:hAnsi="Times New Roman" w:cs="Times New Roman"/>
          <w:bCs/>
          <w:color w:val="auto"/>
        </w:rPr>
      </w:pPr>
    </w:p>
    <w:p w:rsidR="00B2663E" w:rsidRPr="00F608C5" w:rsidRDefault="00B2663E" w:rsidP="00B2663E">
      <w:pPr>
        <w:spacing w:after="0" w:line="300" w:lineRule="auto"/>
        <w:contextualSpacing/>
        <w:rPr>
          <w:sz w:val="24"/>
          <w:szCs w:val="24"/>
        </w:rPr>
      </w:pPr>
      <w:r w:rsidRPr="00F608C5">
        <w:rPr>
          <w:sz w:val="24"/>
          <w:szCs w:val="24"/>
        </w:rPr>
        <w:t xml:space="preserve">5.1.3. O valor a ser pago pela Emissora a título de Resgate Antecipado deverá corresponder ao Valor Nominal Unitário ou saldo do Valor Nominal Unitário, conforme o caso, acrescido da Remuneração, calculada </w:t>
      </w:r>
      <w:r w:rsidRPr="00F608C5">
        <w:rPr>
          <w:i/>
          <w:sz w:val="24"/>
          <w:szCs w:val="24"/>
        </w:rPr>
        <w:t>pro rata temporis</w:t>
      </w:r>
      <w:r w:rsidRPr="00F608C5">
        <w:rPr>
          <w:sz w:val="24"/>
          <w:szCs w:val="24"/>
        </w:rPr>
        <w:t>, desde a Data de Integralização, ou a última Data de Pagamento da Remuneração, o que ocorrer por último, até a data do efetivo Resgate Antecipado (“</w:t>
      </w:r>
      <w:r w:rsidRPr="00F608C5">
        <w:rPr>
          <w:sz w:val="24"/>
          <w:szCs w:val="24"/>
          <w:u w:val="single"/>
        </w:rPr>
        <w:t>Preço de Resgate</w:t>
      </w:r>
      <w:r w:rsidRPr="00F608C5">
        <w:rPr>
          <w:sz w:val="24"/>
          <w:szCs w:val="24"/>
        </w:rPr>
        <w:t>”).</w:t>
      </w:r>
    </w:p>
    <w:p w:rsidR="00B2663E" w:rsidRPr="00F608C5" w:rsidRDefault="00B2663E" w:rsidP="00B2663E">
      <w:pPr>
        <w:spacing w:after="0" w:line="300" w:lineRule="auto"/>
        <w:contextualSpacing/>
        <w:rPr>
          <w:sz w:val="24"/>
          <w:szCs w:val="24"/>
        </w:rPr>
      </w:pPr>
    </w:p>
    <w:p w:rsidR="00B2663E" w:rsidRPr="00F608C5" w:rsidRDefault="00B2663E" w:rsidP="00B2663E">
      <w:pPr>
        <w:spacing w:after="0" w:line="300" w:lineRule="auto"/>
        <w:contextualSpacing/>
        <w:rPr>
          <w:sz w:val="24"/>
          <w:szCs w:val="24"/>
        </w:rPr>
      </w:pPr>
      <w:r w:rsidRPr="00F608C5">
        <w:rPr>
          <w:sz w:val="24"/>
          <w:szCs w:val="24"/>
        </w:rPr>
        <w:t>5.1.4. Não será admitido o resgate antecipado parcial das Debêntures.</w:t>
      </w:r>
    </w:p>
    <w:p w:rsidR="00D75199" w:rsidRPr="00F608C5" w:rsidRDefault="00D75199" w:rsidP="00B2663E">
      <w:pPr>
        <w:spacing w:after="0" w:line="300" w:lineRule="auto"/>
        <w:contextualSpacing/>
        <w:rPr>
          <w:sz w:val="24"/>
          <w:szCs w:val="24"/>
        </w:rPr>
      </w:pPr>
    </w:p>
    <w:p w:rsidR="00D75199" w:rsidRPr="00F608C5" w:rsidRDefault="00D75199" w:rsidP="00B2663E">
      <w:pPr>
        <w:spacing w:after="0" w:line="300" w:lineRule="auto"/>
        <w:contextualSpacing/>
        <w:rPr>
          <w:sz w:val="24"/>
          <w:szCs w:val="24"/>
        </w:rPr>
      </w:pPr>
      <w:r w:rsidRPr="00F608C5">
        <w:rPr>
          <w:sz w:val="24"/>
          <w:szCs w:val="24"/>
        </w:rPr>
        <w:t>5.1.5.</w:t>
      </w:r>
      <w:r w:rsidRPr="00F608C5">
        <w:rPr>
          <w:sz w:val="24"/>
          <w:szCs w:val="24"/>
        </w:rPr>
        <w:tab/>
        <w:t>O Resgate Antecipado será possível tão somente nas hipóteses previstas na cláusula 5.1.1 acima.</w:t>
      </w:r>
    </w:p>
    <w:p w:rsidR="00FC54EB" w:rsidRPr="00F608C5" w:rsidRDefault="00FC54EB" w:rsidP="00BF7883">
      <w:pPr>
        <w:spacing w:after="0" w:line="312" w:lineRule="auto"/>
        <w:contextualSpacing/>
        <w:rPr>
          <w:sz w:val="24"/>
          <w:szCs w:val="24"/>
        </w:rPr>
      </w:pPr>
    </w:p>
    <w:p w:rsidR="0099582E" w:rsidRPr="00F608C5" w:rsidRDefault="00EC5A8D" w:rsidP="00BF7883">
      <w:pPr>
        <w:spacing w:after="0" w:line="312" w:lineRule="auto"/>
        <w:contextualSpacing/>
        <w:rPr>
          <w:b/>
          <w:bCs/>
          <w:sz w:val="24"/>
          <w:szCs w:val="24"/>
        </w:rPr>
      </w:pPr>
      <w:r w:rsidRPr="00F608C5">
        <w:rPr>
          <w:b/>
          <w:bCs/>
          <w:sz w:val="24"/>
          <w:szCs w:val="24"/>
        </w:rPr>
        <w:t>5.</w:t>
      </w:r>
      <w:r w:rsidR="00683181" w:rsidRPr="00F608C5">
        <w:rPr>
          <w:b/>
          <w:bCs/>
          <w:sz w:val="24"/>
          <w:szCs w:val="24"/>
        </w:rPr>
        <w:t>2</w:t>
      </w:r>
      <w:r w:rsidRPr="00F608C5">
        <w:rPr>
          <w:b/>
          <w:bCs/>
          <w:sz w:val="24"/>
          <w:szCs w:val="24"/>
        </w:rPr>
        <w:t xml:space="preserve">. </w:t>
      </w:r>
      <w:r w:rsidR="0099582E" w:rsidRPr="00F608C5">
        <w:rPr>
          <w:b/>
          <w:bCs/>
          <w:sz w:val="24"/>
          <w:szCs w:val="24"/>
        </w:rPr>
        <w:t>Amortização Extraordinária</w:t>
      </w:r>
    </w:p>
    <w:p w:rsidR="0099582E" w:rsidRPr="00F608C5" w:rsidRDefault="0099582E" w:rsidP="00BF7883">
      <w:pPr>
        <w:spacing w:after="0" w:line="312" w:lineRule="auto"/>
        <w:contextualSpacing/>
        <w:rPr>
          <w:b/>
          <w:bCs/>
          <w:sz w:val="24"/>
          <w:szCs w:val="24"/>
        </w:rPr>
      </w:pPr>
    </w:p>
    <w:p w:rsidR="00E45750" w:rsidRPr="00F608C5" w:rsidRDefault="0099582E" w:rsidP="00BF7883">
      <w:pPr>
        <w:spacing w:after="0" w:line="312" w:lineRule="auto"/>
        <w:contextualSpacing/>
        <w:rPr>
          <w:bCs/>
          <w:sz w:val="24"/>
          <w:szCs w:val="24"/>
        </w:rPr>
      </w:pPr>
      <w:r w:rsidRPr="00F608C5">
        <w:rPr>
          <w:bCs/>
          <w:sz w:val="24"/>
          <w:szCs w:val="24"/>
        </w:rPr>
        <w:t xml:space="preserve">5.2.1. </w:t>
      </w:r>
      <w:r w:rsidR="00233B16" w:rsidRPr="00F608C5">
        <w:rPr>
          <w:bCs/>
          <w:sz w:val="24"/>
          <w:szCs w:val="24"/>
        </w:rPr>
        <w:t xml:space="preserve">Não será permitida a realização de amortização extraordinária do Valor Nominal Unitário. </w:t>
      </w:r>
    </w:p>
    <w:p w:rsidR="0099582E" w:rsidRPr="00F608C5" w:rsidRDefault="0099582E" w:rsidP="00BF7883">
      <w:pPr>
        <w:spacing w:after="0" w:line="312" w:lineRule="auto"/>
        <w:contextualSpacing/>
        <w:rPr>
          <w:b/>
          <w:bCs/>
          <w:sz w:val="24"/>
          <w:szCs w:val="24"/>
        </w:rPr>
      </w:pPr>
    </w:p>
    <w:p w:rsidR="00A76522" w:rsidRPr="00F608C5" w:rsidRDefault="0099582E" w:rsidP="00BF7883">
      <w:pPr>
        <w:keepNext/>
        <w:keepLines/>
        <w:spacing w:after="0" w:line="312" w:lineRule="auto"/>
        <w:contextualSpacing/>
        <w:rPr>
          <w:sz w:val="24"/>
          <w:szCs w:val="24"/>
        </w:rPr>
      </w:pPr>
      <w:r w:rsidRPr="00F608C5">
        <w:rPr>
          <w:b/>
          <w:bCs/>
          <w:sz w:val="24"/>
          <w:szCs w:val="24"/>
        </w:rPr>
        <w:t xml:space="preserve">5.3. </w:t>
      </w:r>
      <w:r w:rsidR="00EC5A8D" w:rsidRPr="00F608C5">
        <w:rPr>
          <w:b/>
          <w:bCs/>
          <w:sz w:val="24"/>
          <w:szCs w:val="24"/>
        </w:rPr>
        <w:t>Aquisição Facultativa</w:t>
      </w:r>
    </w:p>
    <w:p w:rsidR="00A76522" w:rsidRPr="00F608C5" w:rsidRDefault="00A76522" w:rsidP="00BF7883">
      <w:pPr>
        <w:keepNext/>
        <w:keepLines/>
        <w:spacing w:after="0" w:line="312" w:lineRule="auto"/>
        <w:contextualSpacing/>
        <w:rPr>
          <w:sz w:val="24"/>
          <w:szCs w:val="24"/>
        </w:rPr>
      </w:pPr>
    </w:p>
    <w:p w:rsidR="006650EC" w:rsidRPr="00F608C5" w:rsidRDefault="006650EC" w:rsidP="00BF7883">
      <w:pPr>
        <w:keepNext/>
        <w:keepLines/>
        <w:spacing w:after="0" w:line="312" w:lineRule="auto"/>
        <w:contextualSpacing/>
        <w:rPr>
          <w:sz w:val="24"/>
          <w:szCs w:val="24"/>
        </w:rPr>
      </w:pPr>
      <w:r w:rsidRPr="00F608C5">
        <w:rPr>
          <w:sz w:val="24"/>
          <w:szCs w:val="24"/>
        </w:rPr>
        <w:t>5.3.1. Não será permitida a realização de aquisição facultativa das Debêntures pela Emissora.</w:t>
      </w:r>
    </w:p>
    <w:p w:rsidR="00EC5A8D" w:rsidRPr="00F608C5" w:rsidRDefault="00683181" w:rsidP="00BF7883">
      <w:pPr>
        <w:spacing w:after="0" w:line="312" w:lineRule="auto"/>
        <w:contextualSpacing/>
        <w:rPr>
          <w:sz w:val="24"/>
          <w:szCs w:val="24"/>
        </w:rPr>
      </w:pPr>
      <w:r w:rsidRPr="00F608C5">
        <w:rPr>
          <w:sz w:val="24"/>
          <w:szCs w:val="24"/>
        </w:rPr>
        <w:t xml:space="preserve"> </w:t>
      </w:r>
    </w:p>
    <w:p w:rsidR="00B65D8D" w:rsidRPr="00F608C5" w:rsidRDefault="00B65D8D" w:rsidP="00BF7883">
      <w:pPr>
        <w:autoSpaceDE w:val="0"/>
        <w:autoSpaceDN w:val="0"/>
        <w:adjustRightInd w:val="0"/>
        <w:spacing w:after="0" w:line="312" w:lineRule="auto"/>
        <w:contextualSpacing/>
        <w:jc w:val="center"/>
        <w:rPr>
          <w:b/>
          <w:bCs/>
          <w:sz w:val="24"/>
          <w:szCs w:val="24"/>
        </w:rPr>
      </w:pPr>
      <w:r w:rsidRPr="00F608C5">
        <w:rPr>
          <w:b/>
          <w:bCs/>
          <w:sz w:val="24"/>
          <w:szCs w:val="24"/>
        </w:rPr>
        <w:t>CLÁUSULA VI</w:t>
      </w:r>
    </w:p>
    <w:p w:rsidR="00EC5A8D" w:rsidRPr="00F608C5" w:rsidRDefault="00EC5A8D" w:rsidP="00BF7883">
      <w:pPr>
        <w:autoSpaceDE w:val="0"/>
        <w:autoSpaceDN w:val="0"/>
        <w:adjustRightInd w:val="0"/>
        <w:spacing w:after="0" w:line="312" w:lineRule="auto"/>
        <w:contextualSpacing/>
        <w:jc w:val="center"/>
        <w:rPr>
          <w:b/>
          <w:bCs/>
          <w:sz w:val="24"/>
          <w:szCs w:val="24"/>
        </w:rPr>
      </w:pPr>
      <w:r w:rsidRPr="00F608C5">
        <w:rPr>
          <w:b/>
          <w:bCs/>
          <w:sz w:val="24"/>
          <w:szCs w:val="24"/>
        </w:rPr>
        <w:t>VENCIMENTO ANTECIPADO</w:t>
      </w:r>
    </w:p>
    <w:p w:rsidR="00B65D8D" w:rsidRPr="00F608C5" w:rsidRDefault="00B65D8D" w:rsidP="00BF7883">
      <w:pPr>
        <w:autoSpaceDE w:val="0"/>
        <w:autoSpaceDN w:val="0"/>
        <w:adjustRightInd w:val="0"/>
        <w:spacing w:after="0" w:line="312" w:lineRule="auto"/>
        <w:contextualSpacing/>
        <w:rPr>
          <w:sz w:val="24"/>
          <w:szCs w:val="24"/>
        </w:rPr>
      </w:pPr>
    </w:p>
    <w:p w:rsidR="00146A94" w:rsidRPr="00F608C5" w:rsidRDefault="00146A94" w:rsidP="00BF7883">
      <w:pPr>
        <w:autoSpaceDE w:val="0"/>
        <w:autoSpaceDN w:val="0"/>
        <w:adjustRightInd w:val="0"/>
        <w:spacing w:after="0" w:line="312" w:lineRule="auto"/>
        <w:contextualSpacing/>
        <w:rPr>
          <w:sz w:val="24"/>
          <w:szCs w:val="24"/>
        </w:rPr>
      </w:pPr>
      <w:r w:rsidRPr="00F608C5">
        <w:rPr>
          <w:b/>
          <w:bCs/>
          <w:sz w:val="24"/>
          <w:szCs w:val="24"/>
        </w:rPr>
        <w:t xml:space="preserve">6.1. Eventos de Vencimento Antecipado </w:t>
      </w:r>
      <w:r w:rsidR="005618DD" w:rsidRPr="00F608C5">
        <w:rPr>
          <w:b/>
          <w:bCs/>
          <w:sz w:val="24"/>
          <w:szCs w:val="24"/>
        </w:rPr>
        <w:t>Automático</w:t>
      </w:r>
    </w:p>
    <w:p w:rsidR="00146A94" w:rsidRPr="00F608C5" w:rsidRDefault="00146A94" w:rsidP="00BF7883">
      <w:pPr>
        <w:spacing w:after="0" w:line="312" w:lineRule="auto"/>
        <w:contextualSpacing/>
        <w:rPr>
          <w:sz w:val="24"/>
          <w:szCs w:val="24"/>
        </w:rPr>
      </w:pPr>
    </w:p>
    <w:p w:rsidR="00146A94" w:rsidRPr="00F608C5" w:rsidRDefault="00146A94" w:rsidP="00BF7883">
      <w:pPr>
        <w:spacing w:after="0" w:line="312" w:lineRule="auto"/>
        <w:contextualSpacing/>
        <w:rPr>
          <w:b/>
          <w:sz w:val="24"/>
          <w:szCs w:val="24"/>
        </w:rPr>
      </w:pPr>
      <w:r w:rsidRPr="00F608C5">
        <w:rPr>
          <w:sz w:val="24"/>
          <w:szCs w:val="24"/>
        </w:rPr>
        <w:t>6.1.1. Observado o disposto na</w:t>
      </w:r>
      <w:r w:rsidR="002B40C4" w:rsidRPr="00F608C5">
        <w:rPr>
          <w:sz w:val="24"/>
          <w:szCs w:val="24"/>
        </w:rPr>
        <w:t>s</w:t>
      </w:r>
      <w:r w:rsidRPr="00F608C5">
        <w:rPr>
          <w:sz w:val="24"/>
          <w:szCs w:val="24"/>
        </w:rPr>
        <w:t xml:space="preserve"> </w:t>
      </w:r>
      <w:r w:rsidR="002B40C4" w:rsidRPr="00F608C5">
        <w:rPr>
          <w:sz w:val="24"/>
          <w:szCs w:val="24"/>
        </w:rPr>
        <w:t xml:space="preserve">cláusulas </w:t>
      </w:r>
      <w:r w:rsidR="00A019B2" w:rsidRPr="00F608C5">
        <w:rPr>
          <w:sz w:val="24"/>
          <w:szCs w:val="24"/>
        </w:rPr>
        <w:t xml:space="preserve">6.1.2. e 6.1.3 </w:t>
      </w:r>
      <w:r w:rsidRPr="00F608C5">
        <w:rPr>
          <w:sz w:val="24"/>
          <w:szCs w:val="24"/>
        </w:rPr>
        <w:t xml:space="preserve">abaixo, </w:t>
      </w:r>
      <w:r w:rsidR="00E62837" w:rsidRPr="00F608C5">
        <w:rPr>
          <w:sz w:val="24"/>
          <w:szCs w:val="24"/>
        </w:rPr>
        <w:t xml:space="preserve">o </w:t>
      </w:r>
      <w:r w:rsidR="00715579" w:rsidRPr="00F608C5">
        <w:rPr>
          <w:sz w:val="24"/>
          <w:szCs w:val="24"/>
        </w:rPr>
        <w:t>Debenturista</w:t>
      </w:r>
      <w:r w:rsidRPr="00F608C5">
        <w:rPr>
          <w:sz w:val="24"/>
          <w:szCs w:val="24"/>
        </w:rPr>
        <w:t xml:space="preserve"> deverá declarar o vencimento antecipado</w:t>
      </w:r>
      <w:r w:rsidR="00954AB4" w:rsidRPr="00F608C5">
        <w:rPr>
          <w:sz w:val="24"/>
          <w:szCs w:val="24"/>
        </w:rPr>
        <w:t xml:space="preserve"> automático</w:t>
      </w:r>
      <w:r w:rsidRPr="00F608C5">
        <w:rPr>
          <w:sz w:val="24"/>
          <w:szCs w:val="24"/>
        </w:rPr>
        <w:t xml:space="preserve"> de todas as obrigações constantes desta </w:t>
      </w:r>
      <w:r w:rsidR="00C533D3" w:rsidRPr="00F608C5">
        <w:rPr>
          <w:sz w:val="24"/>
          <w:szCs w:val="24"/>
        </w:rPr>
        <w:t>Escritura</w:t>
      </w:r>
      <w:r w:rsidRPr="00F608C5">
        <w:rPr>
          <w:sz w:val="24"/>
          <w:szCs w:val="24"/>
        </w:rPr>
        <w:t xml:space="preserve">, </w:t>
      </w:r>
      <w:r w:rsidR="00954AB4" w:rsidRPr="00F608C5">
        <w:rPr>
          <w:sz w:val="24"/>
          <w:szCs w:val="24"/>
        </w:rPr>
        <w:t>independentemente de</w:t>
      </w:r>
      <w:r w:rsidR="008213AD" w:rsidRPr="00F608C5">
        <w:rPr>
          <w:sz w:val="24"/>
          <w:szCs w:val="24"/>
        </w:rPr>
        <w:t xml:space="preserve"> aviso, ou notificação, judicial ou extrajudicial, ou</w:t>
      </w:r>
      <w:r w:rsidR="00954AB4" w:rsidRPr="00F608C5">
        <w:rPr>
          <w:sz w:val="24"/>
          <w:szCs w:val="24"/>
        </w:rPr>
        <w:t xml:space="preserve"> consulta aos titulares de CRA, ao tomar ciência da </w:t>
      </w:r>
      <w:r w:rsidRPr="00F608C5">
        <w:rPr>
          <w:sz w:val="24"/>
          <w:szCs w:val="24"/>
        </w:rPr>
        <w:t>ocorrência das seguintes hipóteses</w:t>
      </w:r>
      <w:r w:rsidR="00954AB4" w:rsidRPr="00F608C5">
        <w:rPr>
          <w:sz w:val="24"/>
          <w:szCs w:val="24"/>
        </w:rPr>
        <w:t>, observados os respectivos prazos de cura, quando aplicável</w:t>
      </w:r>
      <w:r w:rsidRPr="00F608C5">
        <w:rPr>
          <w:sz w:val="24"/>
          <w:szCs w:val="24"/>
        </w:rPr>
        <w:t xml:space="preserve"> (cada uma, um “</w:t>
      </w:r>
      <w:r w:rsidRPr="00F608C5">
        <w:rPr>
          <w:sz w:val="24"/>
          <w:szCs w:val="24"/>
          <w:u w:val="single"/>
        </w:rPr>
        <w:t>Evento de Vencimento Antecipado</w:t>
      </w:r>
      <w:r w:rsidR="00954AB4" w:rsidRPr="00F608C5">
        <w:rPr>
          <w:sz w:val="24"/>
          <w:szCs w:val="24"/>
          <w:u w:val="single"/>
        </w:rPr>
        <w:t xml:space="preserve"> Automático</w:t>
      </w:r>
      <w:r w:rsidRPr="00F608C5">
        <w:rPr>
          <w:sz w:val="24"/>
          <w:szCs w:val="24"/>
        </w:rPr>
        <w:t>”):</w:t>
      </w:r>
    </w:p>
    <w:p w:rsidR="00CC0E95" w:rsidRPr="00F608C5" w:rsidRDefault="00CC0E95" w:rsidP="00BF7883">
      <w:pPr>
        <w:spacing w:after="0" w:line="312" w:lineRule="auto"/>
        <w:contextualSpacing/>
        <w:rPr>
          <w:sz w:val="24"/>
          <w:szCs w:val="24"/>
        </w:rPr>
      </w:pPr>
    </w:p>
    <w:p w:rsidR="006F4369" w:rsidRPr="00F608C5" w:rsidRDefault="006F4369" w:rsidP="00375A65">
      <w:pPr>
        <w:numPr>
          <w:ilvl w:val="0"/>
          <w:numId w:val="27"/>
        </w:numPr>
        <w:tabs>
          <w:tab w:val="left" w:pos="709"/>
        </w:tabs>
        <w:spacing w:after="0" w:line="312" w:lineRule="auto"/>
        <w:ind w:left="0" w:firstLine="0"/>
        <w:contextualSpacing/>
        <w:rPr>
          <w:b/>
          <w:sz w:val="24"/>
          <w:szCs w:val="24"/>
        </w:rPr>
      </w:pPr>
      <w:r w:rsidRPr="00F608C5">
        <w:rPr>
          <w:sz w:val="24"/>
          <w:szCs w:val="24"/>
        </w:rPr>
        <w:t>descumprimento, pel</w:t>
      </w:r>
      <w:r w:rsidR="00110C07" w:rsidRPr="00F608C5">
        <w:rPr>
          <w:sz w:val="24"/>
          <w:szCs w:val="24"/>
        </w:rPr>
        <w:t>a</w:t>
      </w:r>
      <w:r w:rsidRPr="00F608C5">
        <w:rPr>
          <w:sz w:val="24"/>
          <w:szCs w:val="24"/>
        </w:rPr>
        <w:t xml:space="preserve"> </w:t>
      </w:r>
      <w:r w:rsidR="00110C07" w:rsidRPr="00F608C5">
        <w:rPr>
          <w:sz w:val="24"/>
          <w:szCs w:val="24"/>
        </w:rPr>
        <w:t xml:space="preserve">Emissora </w:t>
      </w:r>
      <w:r w:rsidRPr="00F608C5">
        <w:rPr>
          <w:sz w:val="24"/>
          <w:szCs w:val="24"/>
        </w:rPr>
        <w:t xml:space="preserve">e/ou suas </w:t>
      </w:r>
      <w:r w:rsidR="004C4B36" w:rsidRPr="00F608C5">
        <w:rPr>
          <w:sz w:val="24"/>
          <w:szCs w:val="24"/>
        </w:rPr>
        <w:t xml:space="preserve">pelas </w:t>
      </w:r>
      <w:r w:rsidRPr="00F608C5">
        <w:rPr>
          <w:sz w:val="24"/>
          <w:szCs w:val="24"/>
        </w:rPr>
        <w:t>“</w:t>
      </w:r>
      <w:r w:rsidRPr="00F608C5">
        <w:rPr>
          <w:sz w:val="24"/>
          <w:szCs w:val="24"/>
          <w:u w:val="single"/>
        </w:rPr>
        <w:t>Afiliadas</w:t>
      </w:r>
      <w:r w:rsidRPr="00F608C5">
        <w:rPr>
          <w:sz w:val="24"/>
          <w:szCs w:val="24"/>
        </w:rPr>
        <w:t xml:space="preserve">” (assim entendidas como </w:t>
      </w:r>
      <w:r w:rsidR="00D9123A" w:rsidRPr="00F608C5">
        <w:rPr>
          <w:sz w:val="24"/>
          <w:szCs w:val="24"/>
        </w:rPr>
        <w:t xml:space="preserve">sociedades industriais </w:t>
      </w:r>
      <w:r w:rsidRPr="00F608C5">
        <w:rPr>
          <w:sz w:val="24"/>
          <w:szCs w:val="24"/>
        </w:rPr>
        <w:t>coligadas, controladoras ou sob controle comum</w:t>
      </w:r>
      <w:r w:rsidR="00BA62B1" w:rsidRPr="00F608C5">
        <w:rPr>
          <w:sz w:val="24"/>
          <w:szCs w:val="24"/>
        </w:rPr>
        <w:t xml:space="preserve"> da Emissora</w:t>
      </w:r>
      <w:r w:rsidRPr="00F608C5">
        <w:rPr>
          <w:sz w:val="24"/>
          <w:szCs w:val="24"/>
        </w:rPr>
        <w:t>, de forma direta ou indireta</w:t>
      </w:r>
      <w:r w:rsidR="00A5712E" w:rsidRPr="00F608C5">
        <w:rPr>
          <w:sz w:val="24"/>
          <w:szCs w:val="24"/>
        </w:rPr>
        <w:t xml:space="preserve">, </w:t>
      </w:r>
      <w:r w:rsidR="00D9123A" w:rsidRPr="00F608C5">
        <w:rPr>
          <w:sz w:val="24"/>
          <w:szCs w:val="24"/>
        </w:rPr>
        <w:t>ou qualquer outra sociedade coligada, controladora ou sob controle comum</w:t>
      </w:r>
      <w:r w:rsidR="00BA62B1" w:rsidRPr="00F608C5">
        <w:rPr>
          <w:sz w:val="24"/>
          <w:szCs w:val="24"/>
        </w:rPr>
        <w:t xml:space="preserve"> da Emissora</w:t>
      </w:r>
      <w:r w:rsidR="00D9123A" w:rsidRPr="00F608C5">
        <w:rPr>
          <w:sz w:val="24"/>
          <w:szCs w:val="24"/>
        </w:rPr>
        <w:t>, de forma direta ou indireta, cujo faturamento represente valor equivalente ou superior a 10% (dez por cento) do faturamento consolidado da Emissora</w:t>
      </w:r>
      <w:r w:rsidRPr="00F608C5">
        <w:rPr>
          <w:sz w:val="24"/>
          <w:szCs w:val="24"/>
        </w:rPr>
        <w:t>), de qualquer obrigação pecuniária, principal ou acessória,</w:t>
      </w:r>
      <w:r w:rsidR="00992177" w:rsidRPr="00F608C5">
        <w:rPr>
          <w:sz w:val="24"/>
          <w:szCs w:val="24"/>
        </w:rPr>
        <w:t xml:space="preserve"> </w:t>
      </w:r>
      <w:r w:rsidRPr="00F608C5">
        <w:rPr>
          <w:sz w:val="24"/>
          <w:szCs w:val="24"/>
        </w:rPr>
        <w:t xml:space="preserve">relacionada </w:t>
      </w:r>
      <w:r w:rsidR="004C4B36" w:rsidRPr="00F608C5">
        <w:rPr>
          <w:sz w:val="24"/>
          <w:szCs w:val="24"/>
        </w:rPr>
        <w:t>à</w:t>
      </w:r>
      <w:r w:rsidRPr="00F608C5">
        <w:rPr>
          <w:sz w:val="24"/>
          <w:szCs w:val="24"/>
        </w:rPr>
        <w:t xml:space="preserve">s </w:t>
      </w:r>
      <w:r w:rsidR="004C4B36" w:rsidRPr="00F608C5">
        <w:rPr>
          <w:sz w:val="24"/>
          <w:szCs w:val="24"/>
        </w:rPr>
        <w:t>Debêntures</w:t>
      </w:r>
      <w:r w:rsidRPr="00F608C5">
        <w:rPr>
          <w:sz w:val="24"/>
          <w:szCs w:val="24"/>
        </w:rPr>
        <w:t xml:space="preserve"> ou com qualquer outro documento relacionado à</w:t>
      </w:r>
      <w:r w:rsidR="004C4B36" w:rsidRPr="00F608C5">
        <w:rPr>
          <w:sz w:val="24"/>
          <w:szCs w:val="24"/>
        </w:rPr>
        <w:t>s</w:t>
      </w:r>
      <w:r w:rsidRPr="00F608C5">
        <w:rPr>
          <w:sz w:val="24"/>
          <w:szCs w:val="24"/>
        </w:rPr>
        <w:t xml:space="preserve"> </w:t>
      </w:r>
      <w:r w:rsidR="004C4B36" w:rsidRPr="00F608C5">
        <w:rPr>
          <w:sz w:val="24"/>
          <w:szCs w:val="24"/>
        </w:rPr>
        <w:t>Debêntures</w:t>
      </w:r>
      <w:r w:rsidR="00992177" w:rsidRPr="00F608C5">
        <w:rPr>
          <w:sz w:val="24"/>
          <w:szCs w:val="24"/>
        </w:rPr>
        <w:t>, e devidas aos Debenturistas</w:t>
      </w:r>
      <w:r w:rsidRPr="00F608C5">
        <w:rPr>
          <w:sz w:val="24"/>
          <w:szCs w:val="24"/>
        </w:rPr>
        <w:t>, não sanado no prazo de até 1 (um) Dia Útil</w:t>
      </w:r>
      <w:r w:rsidR="004C4B36" w:rsidRPr="00F608C5">
        <w:rPr>
          <w:sz w:val="24"/>
          <w:szCs w:val="24"/>
        </w:rPr>
        <w:t xml:space="preserve"> a contar da data de tal descumprimento</w:t>
      </w:r>
      <w:r w:rsidRPr="00F608C5">
        <w:rPr>
          <w:sz w:val="24"/>
          <w:szCs w:val="24"/>
        </w:rPr>
        <w:t>;</w:t>
      </w:r>
    </w:p>
    <w:p w:rsidR="006F4369" w:rsidRPr="00F608C5" w:rsidRDefault="006F4369" w:rsidP="00BF7883">
      <w:pPr>
        <w:pStyle w:val="PargrafodaLista"/>
        <w:spacing w:after="0" w:line="312" w:lineRule="auto"/>
        <w:ind w:left="1134" w:hanging="1134"/>
        <w:rPr>
          <w:sz w:val="24"/>
          <w:szCs w:val="24"/>
        </w:rPr>
      </w:pPr>
    </w:p>
    <w:p w:rsidR="006F4369" w:rsidRPr="00F608C5" w:rsidRDefault="006F4369" w:rsidP="00BF7883">
      <w:pPr>
        <w:numPr>
          <w:ilvl w:val="0"/>
          <w:numId w:val="27"/>
        </w:numPr>
        <w:tabs>
          <w:tab w:val="left" w:pos="709"/>
        </w:tabs>
        <w:spacing w:after="0" w:line="312" w:lineRule="auto"/>
        <w:ind w:left="0" w:firstLine="0"/>
        <w:contextualSpacing/>
        <w:rPr>
          <w:sz w:val="24"/>
          <w:szCs w:val="24"/>
        </w:rPr>
      </w:pPr>
      <w:r w:rsidRPr="00F608C5">
        <w:rPr>
          <w:sz w:val="24"/>
          <w:szCs w:val="24"/>
        </w:rPr>
        <w:t>se</w:t>
      </w:r>
      <w:r w:rsidR="00A019B2" w:rsidRPr="00F608C5">
        <w:rPr>
          <w:sz w:val="24"/>
          <w:szCs w:val="24"/>
        </w:rPr>
        <w:t>, em relação às obrigações assumidas na presente Escritura,</w:t>
      </w:r>
      <w:r w:rsidRPr="00F608C5">
        <w:rPr>
          <w:sz w:val="24"/>
          <w:szCs w:val="24"/>
        </w:rPr>
        <w:t xml:space="preserve"> ocorrer qualquer uma das hipóteses mencionadas nos artigos 333 e 1.425 </w:t>
      </w:r>
      <w:r w:rsidR="00A36E57" w:rsidRPr="00F608C5">
        <w:rPr>
          <w:sz w:val="24"/>
          <w:szCs w:val="24"/>
        </w:rPr>
        <w:t>Código Civil</w:t>
      </w:r>
      <w:r w:rsidRPr="00F608C5">
        <w:rPr>
          <w:sz w:val="24"/>
          <w:szCs w:val="24"/>
        </w:rPr>
        <w:t>;</w:t>
      </w:r>
    </w:p>
    <w:p w:rsidR="006F4369" w:rsidRPr="00F608C5" w:rsidRDefault="006F4369" w:rsidP="00BF7883">
      <w:pPr>
        <w:tabs>
          <w:tab w:val="left" w:pos="709"/>
        </w:tabs>
        <w:spacing w:after="0" w:line="312" w:lineRule="auto"/>
        <w:contextualSpacing/>
        <w:rPr>
          <w:sz w:val="24"/>
          <w:szCs w:val="24"/>
        </w:rPr>
      </w:pPr>
    </w:p>
    <w:p w:rsidR="006F4369" w:rsidRPr="00F608C5" w:rsidRDefault="006F4369" w:rsidP="00BF7883">
      <w:pPr>
        <w:numPr>
          <w:ilvl w:val="0"/>
          <w:numId w:val="27"/>
        </w:numPr>
        <w:tabs>
          <w:tab w:val="left" w:pos="709"/>
        </w:tabs>
        <w:spacing w:after="0" w:line="312" w:lineRule="auto"/>
        <w:ind w:left="0" w:firstLine="0"/>
        <w:contextualSpacing/>
        <w:rPr>
          <w:sz w:val="24"/>
          <w:szCs w:val="24"/>
        </w:rPr>
      </w:pPr>
      <w:r w:rsidRPr="00F608C5">
        <w:rPr>
          <w:sz w:val="24"/>
          <w:szCs w:val="24"/>
        </w:rPr>
        <w:t>pedido de recuperação judicial ou submissão a qualquer credor ou classe de credores de pedido de negociação de plano de recuperação extrajudicial, ou de reestruturação de dívidas, formulado pel</w:t>
      </w:r>
      <w:r w:rsidR="00F46CF1" w:rsidRPr="00F608C5">
        <w:rPr>
          <w:sz w:val="24"/>
          <w:szCs w:val="24"/>
        </w:rPr>
        <w:t>a</w:t>
      </w:r>
      <w:r w:rsidRPr="00F608C5">
        <w:rPr>
          <w:sz w:val="24"/>
          <w:szCs w:val="24"/>
        </w:rPr>
        <w:t xml:space="preserve"> </w:t>
      </w:r>
      <w:r w:rsidR="00F46CF1" w:rsidRPr="00F608C5">
        <w:rPr>
          <w:sz w:val="24"/>
          <w:szCs w:val="24"/>
        </w:rPr>
        <w:t xml:space="preserve">Emissora </w:t>
      </w:r>
      <w:r w:rsidRPr="00F608C5">
        <w:rPr>
          <w:sz w:val="24"/>
          <w:szCs w:val="24"/>
        </w:rPr>
        <w:t xml:space="preserve">e/ou </w:t>
      </w:r>
      <w:r w:rsidR="00F46CF1" w:rsidRPr="00F608C5">
        <w:rPr>
          <w:sz w:val="24"/>
          <w:szCs w:val="24"/>
        </w:rPr>
        <w:t xml:space="preserve">por </w:t>
      </w:r>
      <w:r w:rsidRPr="00F608C5">
        <w:rPr>
          <w:sz w:val="24"/>
          <w:szCs w:val="24"/>
        </w:rPr>
        <w:t xml:space="preserve">qualquer de suas Afiliadas; </w:t>
      </w:r>
    </w:p>
    <w:p w:rsidR="00985B7C" w:rsidRPr="00F608C5" w:rsidRDefault="00985B7C" w:rsidP="0013091C">
      <w:pPr>
        <w:tabs>
          <w:tab w:val="left" w:pos="709"/>
        </w:tabs>
        <w:spacing w:after="0" w:line="312" w:lineRule="auto"/>
        <w:contextualSpacing/>
        <w:rPr>
          <w:sz w:val="24"/>
          <w:szCs w:val="24"/>
        </w:rPr>
      </w:pPr>
    </w:p>
    <w:p w:rsidR="00985B7C" w:rsidRPr="00F608C5" w:rsidRDefault="00985B7C" w:rsidP="00985B7C">
      <w:pPr>
        <w:numPr>
          <w:ilvl w:val="0"/>
          <w:numId w:val="27"/>
        </w:numPr>
        <w:tabs>
          <w:tab w:val="left" w:pos="709"/>
        </w:tabs>
        <w:spacing w:after="0" w:line="312" w:lineRule="auto"/>
        <w:ind w:left="0" w:firstLine="0"/>
        <w:contextualSpacing/>
        <w:rPr>
          <w:sz w:val="24"/>
          <w:szCs w:val="24"/>
        </w:rPr>
      </w:pPr>
      <w:r w:rsidRPr="00F608C5">
        <w:rPr>
          <w:sz w:val="24"/>
          <w:szCs w:val="24"/>
        </w:rPr>
        <w:t>pedido de recuperação judicial ou submissão a qualquer credor ou classe de credores de pedido de negociação de plano de recuperação extrajudicial, ou de reestruturação de dívidas, formulado por qualquer de suas Afiliadas;</w:t>
      </w:r>
    </w:p>
    <w:p w:rsidR="00985B7C" w:rsidRPr="00F608C5" w:rsidRDefault="00985B7C" w:rsidP="0013091C">
      <w:pPr>
        <w:tabs>
          <w:tab w:val="left" w:pos="709"/>
        </w:tabs>
        <w:spacing w:after="0" w:line="312" w:lineRule="auto"/>
        <w:contextualSpacing/>
        <w:rPr>
          <w:sz w:val="24"/>
          <w:szCs w:val="24"/>
        </w:rPr>
      </w:pPr>
    </w:p>
    <w:p w:rsidR="00F2384E" w:rsidRPr="00F608C5" w:rsidRDefault="006F4369" w:rsidP="00BF7883">
      <w:pPr>
        <w:numPr>
          <w:ilvl w:val="0"/>
          <w:numId w:val="27"/>
        </w:numPr>
        <w:tabs>
          <w:tab w:val="left" w:pos="709"/>
        </w:tabs>
        <w:spacing w:after="0" w:line="312" w:lineRule="auto"/>
        <w:ind w:left="0" w:firstLine="0"/>
        <w:contextualSpacing/>
        <w:rPr>
          <w:sz w:val="24"/>
          <w:szCs w:val="24"/>
        </w:rPr>
      </w:pPr>
      <w:r w:rsidRPr="00F608C5">
        <w:rPr>
          <w:sz w:val="24"/>
          <w:szCs w:val="24"/>
        </w:rPr>
        <w:t>extinção, liquidação, dissolução, declaração de insolvência</w:t>
      </w:r>
      <w:r w:rsidR="00F2384E" w:rsidRPr="00F608C5">
        <w:rPr>
          <w:sz w:val="24"/>
          <w:szCs w:val="24"/>
        </w:rPr>
        <w:t xml:space="preserve"> ou decretação de falência da Emissora;</w:t>
      </w:r>
    </w:p>
    <w:p w:rsidR="00F2384E" w:rsidRPr="00F608C5" w:rsidRDefault="00F2384E" w:rsidP="00DC16BD">
      <w:pPr>
        <w:tabs>
          <w:tab w:val="left" w:pos="709"/>
        </w:tabs>
        <w:spacing w:after="0" w:line="312" w:lineRule="auto"/>
        <w:contextualSpacing/>
        <w:rPr>
          <w:sz w:val="24"/>
          <w:szCs w:val="24"/>
        </w:rPr>
      </w:pPr>
    </w:p>
    <w:p w:rsidR="006F4369" w:rsidRPr="00F608C5" w:rsidRDefault="006F4369" w:rsidP="00BF7883">
      <w:pPr>
        <w:numPr>
          <w:ilvl w:val="0"/>
          <w:numId w:val="27"/>
        </w:numPr>
        <w:tabs>
          <w:tab w:val="left" w:pos="709"/>
        </w:tabs>
        <w:spacing w:after="0" w:line="312" w:lineRule="auto"/>
        <w:ind w:left="0" w:firstLine="0"/>
        <w:contextualSpacing/>
        <w:rPr>
          <w:sz w:val="24"/>
          <w:szCs w:val="24"/>
        </w:rPr>
      </w:pPr>
      <w:r w:rsidRPr="00F608C5">
        <w:rPr>
          <w:sz w:val="24"/>
          <w:szCs w:val="24"/>
        </w:rPr>
        <w:t>pedido de autofalência, pedido de falência, pedido de insolvência civil, ou qualquer procedimento extrajudicial ou judicial análogo previsto na legislação que venha a substituir ou complementar a atual legislação aplicável a falências, insolvência civil, recuperação judicial e extrajudicial, formulado por terceiros, não elidido no prazo legal, d</w:t>
      </w:r>
      <w:r w:rsidR="00A80321" w:rsidRPr="00F608C5">
        <w:rPr>
          <w:sz w:val="24"/>
          <w:szCs w:val="24"/>
        </w:rPr>
        <w:t>a</w:t>
      </w:r>
      <w:r w:rsidRPr="00F608C5">
        <w:rPr>
          <w:sz w:val="24"/>
          <w:szCs w:val="24"/>
        </w:rPr>
        <w:t xml:space="preserve"> </w:t>
      </w:r>
      <w:r w:rsidR="00A80321" w:rsidRPr="00F608C5">
        <w:rPr>
          <w:sz w:val="24"/>
          <w:szCs w:val="24"/>
        </w:rPr>
        <w:t>Emissora</w:t>
      </w:r>
      <w:r w:rsidRPr="00F608C5">
        <w:rPr>
          <w:sz w:val="24"/>
          <w:szCs w:val="24"/>
        </w:rPr>
        <w:t xml:space="preserve">; </w:t>
      </w:r>
    </w:p>
    <w:p w:rsidR="006F4369" w:rsidRPr="00F608C5" w:rsidRDefault="006F4369" w:rsidP="00BF7883">
      <w:pPr>
        <w:spacing w:after="0" w:line="312" w:lineRule="auto"/>
        <w:ind w:left="1134" w:hanging="1134"/>
        <w:contextualSpacing/>
        <w:rPr>
          <w:sz w:val="24"/>
          <w:szCs w:val="24"/>
        </w:rPr>
      </w:pPr>
    </w:p>
    <w:p w:rsidR="00DC088E" w:rsidRPr="00F608C5" w:rsidRDefault="00985B7C" w:rsidP="00985B7C">
      <w:pPr>
        <w:numPr>
          <w:ilvl w:val="0"/>
          <w:numId w:val="27"/>
        </w:numPr>
        <w:tabs>
          <w:tab w:val="left" w:pos="709"/>
        </w:tabs>
        <w:spacing w:after="0" w:line="312" w:lineRule="auto"/>
        <w:ind w:left="0" w:firstLine="0"/>
        <w:contextualSpacing/>
        <w:rPr>
          <w:sz w:val="24"/>
          <w:szCs w:val="24"/>
        </w:rPr>
      </w:pPr>
      <w:r w:rsidRPr="00F608C5">
        <w:rPr>
          <w:sz w:val="24"/>
          <w:szCs w:val="24"/>
        </w:rPr>
        <w:t>extinção, liquidação, dissolução, declaração de insolvência</w:t>
      </w:r>
      <w:r w:rsidR="00DC088E" w:rsidRPr="00F608C5">
        <w:rPr>
          <w:sz w:val="24"/>
          <w:szCs w:val="24"/>
        </w:rPr>
        <w:t xml:space="preserve"> ou decretação de falência de qualquer das Afiliadas da Emissora;</w:t>
      </w:r>
    </w:p>
    <w:p w:rsidR="00DC088E" w:rsidRPr="00F608C5" w:rsidRDefault="00DC088E" w:rsidP="00DC16BD">
      <w:pPr>
        <w:tabs>
          <w:tab w:val="left" w:pos="709"/>
        </w:tabs>
        <w:spacing w:after="0" w:line="312" w:lineRule="auto"/>
        <w:contextualSpacing/>
        <w:rPr>
          <w:sz w:val="24"/>
          <w:szCs w:val="24"/>
        </w:rPr>
      </w:pPr>
    </w:p>
    <w:p w:rsidR="00985B7C" w:rsidRPr="00F608C5" w:rsidRDefault="00985B7C" w:rsidP="00985B7C">
      <w:pPr>
        <w:numPr>
          <w:ilvl w:val="0"/>
          <w:numId w:val="27"/>
        </w:numPr>
        <w:tabs>
          <w:tab w:val="left" w:pos="709"/>
        </w:tabs>
        <w:spacing w:after="0" w:line="312" w:lineRule="auto"/>
        <w:ind w:left="0" w:firstLine="0"/>
        <w:contextualSpacing/>
        <w:rPr>
          <w:sz w:val="24"/>
          <w:szCs w:val="24"/>
        </w:rPr>
      </w:pPr>
      <w:r w:rsidRPr="00F608C5">
        <w:rPr>
          <w:sz w:val="24"/>
          <w:szCs w:val="24"/>
        </w:rPr>
        <w:t>pedido de autofalência, pedido de falência, pedido de insolvência civil, ou qualquer procedimento extrajudicial ou judicial análogo previsto na legislação que venha a substituir ou complementar a atual legislação aplicável a falências, insolvência civil, recuperação judicial e extrajudicial, formulado por terceiros, não elidido no prazo legal, de qualquer das Afiliadas</w:t>
      </w:r>
      <w:r w:rsidR="004876B7" w:rsidRPr="00F608C5">
        <w:rPr>
          <w:sz w:val="24"/>
          <w:szCs w:val="24"/>
        </w:rPr>
        <w:t xml:space="preserve"> </w:t>
      </w:r>
      <w:r w:rsidRPr="00F608C5">
        <w:rPr>
          <w:sz w:val="24"/>
          <w:szCs w:val="24"/>
        </w:rPr>
        <w:t>da Emissora;</w:t>
      </w:r>
      <w:r w:rsidR="008F0E50" w:rsidRPr="0098036C">
        <w:rPr>
          <w:b/>
          <w:sz w:val="24"/>
          <w:szCs w:val="24"/>
        </w:rPr>
        <w:t xml:space="preserve"> </w:t>
      </w:r>
    </w:p>
    <w:p w:rsidR="00985B7C" w:rsidRPr="00F608C5" w:rsidRDefault="00985B7C" w:rsidP="0013091C">
      <w:pPr>
        <w:tabs>
          <w:tab w:val="left" w:pos="709"/>
        </w:tabs>
        <w:spacing w:after="0" w:line="312" w:lineRule="auto"/>
        <w:contextualSpacing/>
        <w:rPr>
          <w:sz w:val="24"/>
          <w:szCs w:val="24"/>
        </w:rPr>
      </w:pPr>
    </w:p>
    <w:p w:rsidR="006F4369" w:rsidRPr="00F608C5" w:rsidRDefault="006F4369" w:rsidP="00BF7883">
      <w:pPr>
        <w:numPr>
          <w:ilvl w:val="0"/>
          <w:numId w:val="27"/>
        </w:numPr>
        <w:tabs>
          <w:tab w:val="left" w:pos="709"/>
        </w:tabs>
        <w:spacing w:after="0" w:line="312" w:lineRule="auto"/>
        <w:ind w:left="0" w:firstLine="0"/>
        <w:contextualSpacing/>
        <w:rPr>
          <w:b/>
          <w:sz w:val="24"/>
          <w:szCs w:val="24"/>
        </w:rPr>
      </w:pPr>
      <w:r w:rsidRPr="00F608C5">
        <w:rPr>
          <w:sz w:val="24"/>
          <w:szCs w:val="24"/>
        </w:rPr>
        <w:t>inadimplemento</w:t>
      </w:r>
      <w:r w:rsidR="00992177" w:rsidRPr="00F608C5">
        <w:rPr>
          <w:sz w:val="24"/>
          <w:szCs w:val="24"/>
        </w:rPr>
        <w:t>,</w:t>
      </w:r>
      <w:r w:rsidRPr="00F608C5">
        <w:rPr>
          <w:sz w:val="24"/>
          <w:szCs w:val="24"/>
        </w:rPr>
        <w:t xml:space="preserve"> pel</w:t>
      </w:r>
      <w:r w:rsidR="00A80321" w:rsidRPr="00F608C5">
        <w:rPr>
          <w:sz w:val="24"/>
          <w:szCs w:val="24"/>
        </w:rPr>
        <w:t>a</w:t>
      </w:r>
      <w:r w:rsidRPr="00F608C5">
        <w:rPr>
          <w:sz w:val="24"/>
          <w:szCs w:val="24"/>
        </w:rPr>
        <w:t xml:space="preserve"> </w:t>
      </w:r>
      <w:r w:rsidR="00A80321" w:rsidRPr="00F608C5">
        <w:rPr>
          <w:sz w:val="24"/>
          <w:szCs w:val="24"/>
        </w:rPr>
        <w:t>Emissora</w:t>
      </w:r>
      <w:r w:rsidR="00992177" w:rsidRPr="00F608C5">
        <w:rPr>
          <w:sz w:val="24"/>
          <w:szCs w:val="24"/>
        </w:rPr>
        <w:t>,</w:t>
      </w:r>
      <w:r w:rsidRPr="00F608C5">
        <w:rPr>
          <w:sz w:val="24"/>
          <w:szCs w:val="24"/>
        </w:rPr>
        <w:t xml:space="preserve"> de quaisquer obrigações pecuniárias</w:t>
      </w:r>
      <w:r w:rsidR="00992177" w:rsidRPr="00F608C5">
        <w:rPr>
          <w:sz w:val="24"/>
          <w:szCs w:val="24"/>
        </w:rPr>
        <w:t xml:space="preserve"> devidas a instituições financeiras</w:t>
      </w:r>
      <w:r w:rsidR="009A2FE1" w:rsidRPr="00F608C5">
        <w:rPr>
          <w:sz w:val="24"/>
          <w:szCs w:val="24"/>
        </w:rPr>
        <w:t xml:space="preserve"> ou credores inseridos no mercado de capitais</w:t>
      </w:r>
      <w:r w:rsidR="00992177" w:rsidRPr="00F608C5">
        <w:rPr>
          <w:sz w:val="24"/>
          <w:szCs w:val="24"/>
        </w:rPr>
        <w:t>, não sanadas nos prazos de cura previstos nos respectivos documentos,</w:t>
      </w:r>
      <w:r w:rsidRPr="00F608C5">
        <w:rPr>
          <w:sz w:val="24"/>
          <w:szCs w:val="24"/>
        </w:rPr>
        <w:t xml:space="preserve"> ou vencimento antecipado de quaisquer obrigações financeiras</w:t>
      </w:r>
      <w:r w:rsidR="00992177" w:rsidRPr="00F608C5">
        <w:rPr>
          <w:sz w:val="24"/>
          <w:szCs w:val="24"/>
        </w:rPr>
        <w:t>, devidas a instituições financeiras</w:t>
      </w:r>
      <w:r w:rsidR="009A2FE1" w:rsidRPr="00F608C5">
        <w:rPr>
          <w:sz w:val="24"/>
          <w:szCs w:val="24"/>
        </w:rPr>
        <w:t xml:space="preserve"> ou credores inseridos no mercado de capitais</w:t>
      </w:r>
      <w:r w:rsidR="00992177" w:rsidRPr="00F608C5">
        <w:rPr>
          <w:sz w:val="24"/>
          <w:szCs w:val="24"/>
        </w:rPr>
        <w:t>,</w:t>
      </w:r>
      <w:r w:rsidRPr="00F608C5">
        <w:rPr>
          <w:sz w:val="24"/>
          <w:szCs w:val="24"/>
        </w:rPr>
        <w:t xml:space="preserve"> a que esteja sujeit</w:t>
      </w:r>
      <w:r w:rsidR="00A80321" w:rsidRPr="00F608C5">
        <w:rPr>
          <w:sz w:val="24"/>
          <w:szCs w:val="24"/>
        </w:rPr>
        <w:t>a</w:t>
      </w:r>
      <w:r w:rsidRPr="00F608C5">
        <w:rPr>
          <w:sz w:val="24"/>
          <w:szCs w:val="24"/>
        </w:rPr>
        <w:t xml:space="preserve"> </w:t>
      </w:r>
      <w:r w:rsidR="00A80321" w:rsidRPr="00F608C5">
        <w:rPr>
          <w:sz w:val="24"/>
          <w:szCs w:val="24"/>
        </w:rPr>
        <w:t>a</w:t>
      </w:r>
      <w:r w:rsidRPr="00F608C5">
        <w:rPr>
          <w:sz w:val="24"/>
          <w:szCs w:val="24"/>
        </w:rPr>
        <w:t xml:space="preserve"> </w:t>
      </w:r>
      <w:r w:rsidR="00A80321" w:rsidRPr="00F608C5">
        <w:rPr>
          <w:sz w:val="24"/>
          <w:szCs w:val="24"/>
        </w:rPr>
        <w:t>Emissora</w:t>
      </w:r>
      <w:r w:rsidRPr="00F608C5">
        <w:rPr>
          <w:sz w:val="24"/>
          <w:szCs w:val="24"/>
        </w:rPr>
        <w:t xml:space="preserve"> e/ou suas Afiliadas,</w:t>
      </w:r>
      <w:r w:rsidR="00992177" w:rsidRPr="00F608C5">
        <w:rPr>
          <w:sz w:val="24"/>
          <w:szCs w:val="24"/>
        </w:rPr>
        <w:t xml:space="preserve"> </w:t>
      </w:r>
      <w:r w:rsidRPr="00F608C5">
        <w:rPr>
          <w:sz w:val="24"/>
          <w:szCs w:val="24"/>
        </w:rPr>
        <w:t xml:space="preserve">no mercado local e/ou internacional; </w:t>
      </w:r>
    </w:p>
    <w:p w:rsidR="006F4369" w:rsidRPr="00F608C5" w:rsidRDefault="006F4369" w:rsidP="00BF7883">
      <w:pPr>
        <w:spacing w:after="0" w:line="312" w:lineRule="auto"/>
        <w:ind w:left="1134" w:hanging="1134"/>
        <w:contextualSpacing/>
        <w:rPr>
          <w:sz w:val="24"/>
          <w:szCs w:val="24"/>
        </w:rPr>
      </w:pPr>
    </w:p>
    <w:p w:rsidR="006F4369" w:rsidRPr="00F608C5" w:rsidRDefault="006F4369" w:rsidP="00BF7883">
      <w:pPr>
        <w:numPr>
          <w:ilvl w:val="0"/>
          <w:numId w:val="27"/>
        </w:numPr>
        <w:tabs>
          <w:tab w:val="left" w:pos="709"/>
        </w:tabs>
        <w:spacing w:after="0" w:line="312" w:lineRule="auto"/>
        <w:ind w:left="0" w:firstLine="0"/>
        <w:contextualSpacing/>
        <w:rPr>
          <w:sz w:val="24"/>
          <w:szCs w:val="24"/>
        </w:rPr>
      </w:pPr>
      <w:r w:rsidRPr="00F608C5">
        <w:rPr>
          <w:sz w:val="24"/>
          <w:szCs w:val="24"/>
        </w:rPr>
        <w:t>inobservância das obrigações estabelecidas pela legislação socioambiental e criminal aplicável, desde que constatado por meio de sentença condenatória transitada em julgado</w:t>
      </w:r>
      <w:r w:rsidRPr="00F608C5">
        <w:rPr>
          <w:bCs/>
          <w:sz w:val="24"/>
          <w:szCs w:val="24"/>
        </w:rPr>
        <w:t>;</w:t>
      </w:r>
    </w:p>
    <w:p w:rsidR="00C94E6C" w:rsidRPr="00F608C5" w:rsidRDefault="00C94E6C" w:rsidP="00BF7883">
      <w:pPr>
        <w:pStyle w:val="PargrafodaLista"/>
        <w:spacing w:after="0" w:line="312" w:lineRule="auto"/>
        <w:rPr>
          <w:sz w:val="24"/>
          <w:szCs w:val="24"/>
        </w:rPr>
      </w:pPr>
    </w:p>
    <w:p w:rsidR="00C94E6C" w:rsidRPr="00F608C5" w:rsidRDefault="00C94E6C" w:rsidP="00BF7883">
      <w:pPr>
        <w:numPr>
          <w:ilvl w:val="0"/>
          <w:numId w:val="27"/>
        </w:numPr>
        <w:tabs>
          <w:tab w:val="left" w:pos="709"/>
        </w:tabs>
        <w:spacing w:after="0" w:line="312" w:lineRule="auto"/>
        <w:ind w:left="0" w:firstLine="0"/>
        <w:contextualSpacing/>
        <w:rPr>
          <w:sz w:val="24"/>
          <w:szCs w:val="24"/>
        </w:rPr>
      </w:pPr>
      <w:r w:rsidRPr="00F608C5">
        <w:rPr>
          <w:sz w:val="24"/>
          <w:szCs w:val="24"/>
        </w:rPr>
        <w:lastRenderedPageBreak/>
        <w:t>provarem-se falsas ou enganosas quaisquer das declarações ou garantias prestadas pela Emissora nesta Escritura e/ou nos demais documentos relacionados às Debêntures e aos CRA</w:t>
      </w:r>
      <w:r w:rsidR="00992177" w:rsidRPr="00F608C5">
        <w:rPr>
          <w:sz w:val="24"/>
          <w:szCs w:val="24"/>
        </w:rPr>
        <w:t xml:space="preserve">, sendo certo que, nesse caso, o Debenturista deverá notificar a Emissora a respeito da alegação de falsidade de quaisquer das declarações ou garantias prestadas pela Emissora, com antecedência mínima de 2 (dois) Dias Úteis </w:t>
      </w:r>
      <w:r w:rsidR="0027523C" w:rsidRPr="00F608C5">
        <w:rPr>
          <w:sz w:val="24"/>
          <w:szCs w:val="24"/>
        </w:rPr>
        <w:t>em relação à</w:t>
      </w:r>
      <w:r w:rsidR="00992177" w:rsidRPr="00F608C5">
        <w:rPr>
          <w:sz w:val="24"/>
          <w:szCs w:val="24"/>
        </w:rPr>
        <w:t xml:space="preserve"> data em que será declarado o vencimento antecipado das obrigações oriundas desta Escritura</w:t>
      </w:r>
      <w:r w:rsidRPr="00F608C5">
        <w:rPr>
          <w:sz w:val="24"/>
          <w:szCs w:val="24"/>
        </w:rPr>
        <w:t>;</w:t>
      </w:r>
    </w:p>
    <w:p w:rsidR="006F4369" w:rsidRPr="00F608C5" w:rsidRDefault="006F4369" w:rsidP="00BF7883">
      <w:pPr>
        <w:widowControl w:val="0"/>
        <w:spacing w:after="0" w:line="312" w:lineRule="auto"/>
        <w:ind w:left="1134" w:hanging="1134"/>
        <w:contextualSpacing/>
        <w:rPr>
          <w:sz w:val="24"/>
          <w:szCs w:val="24"/>
        </w:rPr>
      </w:pPr>
    </w:p>
    <w:p w:rsidR="006F4369" w:rsidRPr="00F608C5" w:rsidRDefault="006F4369" w:rsidP="00BF7883">
      <w:pPr>
        <w:numPr>
          <w:ilvl w:val="0"/>
          <w:numId w:val="27"/>
        </w:numPr>
        <w:tabs>
          <w:tab w:val="left" w:pos="709"/>
        </w:tabs>
        <w:spacing w:after="0" w:line="312" w:lineRule="auto"/>
        <w:ind w:left="0" w:firstLine="0"/>
        <w:contextualSpacing/>
        <w:rPr>
          <w:sz w:val="24"/>
          <w:szCs w:val="24"/>
        </w:rPr>
      </w:pPr>
      <w:r w:rsidRPr="00F608C5">
        <w:rPr>
          <w:sz w:val="24"/>
          <w:szCs w:val="24"/>
        </w:rPr>
        <w:t>existência de sentença</w:t>
      </w:r>
      <w:r w:rsidR="00C94E6C" w:rsidRPr="00F608C5">
        <w:rPr>
          <w:sz w:val="24"/>
          <w:szCs w:val="24"/>
        </w:rPr>
        <w:t xml:space="preserve"> condenatória</w:t>
      </w:r>
      <w:r w:rsidRPr="00F608C5">
        <w:rPr>
          <w:sz w:val="24"/>
          <w:szCs w:val="24"/>
        </w:rPr>
        <w:t xml:space="preserve"> </w:t>
      </w:r>
      <w:r w:rsidR="00C94E6C" w:rsidRPr="00F608C5">
        <w:rPr>
          <w:sz w:val="24"/>
          <w:szCs w:val="24"/>
        </w:rPr>
        <w:t xml:space="preserve">judicial </w:t>
      </w:r>
      <w:r w:rsidRPr="00F608C5">
        <w:rPr>
          <w:sz w:val="24"/>
          <w:szCs w:val="24"/>
        </w:rPr>
        <w:t xml:space="preserve">ou arbitral </w:t>
      </w:r>
      <w:r w:rsidR="00C94E6C" w:rsidRPr="00F608C5">
        <w:rPr>
          <w:sz w:val="24"/>
          <w:szCs w:val="24"/>
        </w:rPr>
        <w:t xml:space="preserve">relativamente </w:t>
      </w:r>
      <w:r w:rsidRPr="00F608C5">
        <w:rPr>
          <w:sz w:val="24"/>
          <w:szCs w:val="24"/>
        </w:rPr>
        <w:t xml:space="preserve">à prática de atos </w:t>
      </w:r>
      <w:r w:rsidR="003B201F" w:rsidRPr="00F608C5">
        <w:rPr>
          <w:sz w:val="24"/>
          <w:szCs w:val="24"/>
        </w:rPr>
        <w:t xml:space="preserve">pela Emissora e/ou qualquer de suas </w:t>
      </w:r>
      <w:r w:rsidRPr="00F608C5">
        <w:rPr>
          <w:sz w:val="24"/>
          <w:szCs w:val="24"/>
        </w:rPr>
        <w:t>Afiliadas</w:t>
      </w:r>
      <w:r w:rsidR="00A644F9" w:rsidRPr="00F608C5">
        <w:rPr>
          <w:sz w:val="24"/>
          <w:szCs w:val="24"/>
        </w:rPr>
        <w:t xml:space="preserve"> </w:t>
      </w:r>
      <w:r w:rsidRPr="00F608C5">
        <w:rPr>
          <w:sz w:val="24"/>
          <w:szCs w:val="24"/>
        </w:rPr>
        <w:t>que importem em infringência à legislação que trata do combate ao trabalho infantil e ao trabalho escravo, discriminação de raça ou de gênero, assédio moral ou sexual, bem como proveito criminoso da prostituição;</w:t>
      </w:r>
    </w:p>
    <w:p w:rsidR="006F4369" w:rsidRPr="00F608C5" w:rsidRDefault="006F4369" w:rsidP="00BF7883">
      <w:pPr>
        <w:spacing w:after="0" w:line="312" w:lineRule="auto"/>
        <w:ind w:left="1134" w:hanging="1134"/>
        <w:contextualSpacing/>
        <w:rPr>
          <w:sz w:val="24"/>
          <w:szCs w:val="24"/>
        </w:rPr>
      </w:pPr>
    </w:p>
    <w:p w:rsidR="006F4369" w:rsidRPr="00F608C5" w:rsidRDefault="006F4369" w:rsidP="00BF7883">
      <w:pPr>
        <w:numPr>
          <w:ilvl w:val="0"/>
          <w:numId w:val="27"/>
        </w:numPr>
        <w:tabs>
          <w:tab w:val="left" w:pos="709"/>
        </w:tabs>
        <w:spacing w:after="0" w:line="312" w:lineRule="auto"/>
        <w:ind w:left="0" w:firstLine="0"/>
        <w:contextualSpacing/>
        <w:rPr>
          <w:sz w:val="24"/>
          <w:szCs w:val="24"/>
        </w:rPr>
      </w:pPr>
      <w:r w:rsidRPr="00F608C5">
        <w:rPr>
          <w:sz w:val="24"/>
          <w:szCs w:val="24"/>
        </w:rPr>
        <w:t xml:space="preserve">na hipótese de </w:t>
      </w:r>
      <w:r w:rsidR="003B201F" w:rsidRPr="00F608C5">
        <w:rPr>
          <w:sz w:val="24"/>
          <w:szCs w:val="24"/>
        </w:rPr>
        <w:t>a</w:t>
      </w:r>
      <w:r w:rsidRPr="00F608C5">
        <w:rPr>
          <w:sz w:val="24"/>
          <w:szCs w:val="24"/>
        </w:rPr>
        <w:t xml:space="preserve"> </w:t>
      </w:r>
      <w:r w:rsidR="003B201F" w:rsidRPr="00F608C5">
        <w:rPr>
          <w:sz w:val="24"/>
          <w:szCs w:val="24"/>
        </w:rPr>
        <w:t>Emissora e/ou qualquer de suas Afiliadas</w:t>
      </w:r>
      <w:r w:rsidRPr="00F608C5">
        <w:rPr>
          <w:sz w:val="24"/>
          <w:szCs w:val="24"/>
        </w:rPr>
        <w:t xml:space="preserve">, direta ou indiretamente, tentar(em) ou praticar(em) qualquer ato visando anular, questionar, revisar, cancelar ou repudiar, por meio judicial ou extrajudicial, as </w:t>
      </w:r>
      <w:r w:rsidR="004C4B36" w:rsidRPr="00F608C5">
        <w:rPr>
          <w:sz w:val="24"/>
          <w:szCs w:val="24"/>
        </w:rPr>
        <w:t>Debêntures</w:t>
      </w:r>
      <w:r w:rsidRPr="00F608C5">
        <w:rPr>
          <w:sz w:val="24"/>
          <w:szCs w:val="24"/>
        </w:rPr>
        <w:t>, o Contrato de Cessão ou qualquer instrumento relacionado à emissão dos CRA</w:t>
      </w:r>
      <w:r w:rsidR="003B201F" w:rsidRPr="00F608C5">
        <w:rPr>
          <w:sz w:val="24"/>
          <w:szCs w:val="24"/>
        </w:rPr>
        <w:t>, incluindo, sem limitação, o “</w:t>
      </w:r>
      <w:r w:rsidR="003B201F" w:rsidRPr="00F608C5">
        <w:rPr>
          <w:i/>
          <w:sz w:val="24"/>
          <w:szCs w:val="24"/>
        </w:rPr>
        <w:t xml:space="preserve">Contrato de Prestação de Fiança nº </w:t>
      </w:r>
      <w:r w:rsidR="003E3072" w:rsidRPr="00F608C5">
        <w:rPr>
          <w:i/>
          <w:sz w:val="24"/>
          <w:szCs w:val="24"/>
        </w:rPr>
        <w:t>121341-5</w:t>
      </w:r>
      <w:r w:rsidR="003B201F" w:rsidRPr="00F608C5">
        <w:rPr>
          <w:sz w:val="24"/>
          <w:szCs w:val="24"/>
        </w:rPr>
        <w:t>” celebrado entre a Emissora</w:t>
      </w:r>
      <w:r w:rsidR="003E3072" w:rsidRPr="00F608C5">
        <w:rPr>
          <w:sz w:val="24"/>
          <w:szCs w:val="24"/>
        </w:rPr>
        <w:t xml:space="preserve"> e</w:t>
      </w:r>
      <w:r w:rsidR="003B201F" w:rsidRPr="00F608C5">
        <w:rPr>
          <w:sz w:val="24"/>
          <w:szCs w:val="24"/>
        </w:rPr>
        <w:t xml:space="preserve"> o Banco Votorantim S.A. (“</w:t>
      </w:r>
      <w:r w:rsidR="003B201F" w:rsidRPr="00F608C5">
        <w:rPr>
          <w:sz w:val="24"/>
          <w:szCs w:val="24"/>
          <w:u w:val="single"/>
        </w:rPr>
        <w:t>Contrato de Fiança</w:t>
      </w:r>
      <w:r w:rsidR="003B201F" w:rsidRPr="00F608C5">
        <w:rPr>
          <w:sz w:val="24"/>
          <w:szCs w:val="24"/>
        </w:rPr>
        <w:t>”)</w:t>
      </w:r>
      <w:r w:rsidRPr="00F608C5">
        <w:rPr>
          <w:sz w:val="24"/>
          <w:szCs w:val="24"/>
        </w:rPr>
        <w:t>;</w:t>
      </w:r>
      <w:r w:rsidR="006A7CCC" w:rsidRPr="00F608C5">
        <w:rPr>
          <w:sz w:val="24"/>
          <w:szCs w:val="24"/>
        </w:rPr>
        <w:t xml:space="preserve"> e</w:t>
      </w:r>
    </w:p>
    <w:p w:rsidR="006F4369" w:rsidRPr="00F608C5" w:rsidRDefault="006F4369" w:rsidP="00BF7883">
      <w:pPr>
        <w:pStyle w:val="PargrafodaLista"/>
        <w:spacing w:after="0" w:line="312" w:lineRule="auto"/>
        <w:ind w:left="1134" w:hanging="1134"/>
        <w:rPr>
          <w:sz w:val="24"/>
          <w:szCs w:val="24"/>
        </w:rPr>
      </w:pPr>
    </w:p>
    <w:p w:rsidR="006F4369" w:rsidRPr="00F608C5" w:rsidRDefault="006F4369" w:rsidP="00BF7883">
      <w:pPr>
        <w:numPr>
          <w:ilvl w:val="0"/>
          <w:numId w:val="27"/>
        </w:numPr>
        <w:tabs>
          <w:tab w:val="left" w:pos="709"/>
        </w:tabs>
        <w:spacing w:after="0" w:line="312" w:lineRule="auto"/>
        <w:ind w:left="0" w:firstLine="0"/>
        <w:contextualSpacing/>
        <w:rPr>
          <w:sz w:val="24"/>
          <w:szCs w:val="24"/>
        </w:rPr>
      </w:pPr>
      <w:r w:rsidRPr="00F608C5">
        <w:rPr>
          <w:sz w:val="24"/>
          <w:szCs w:val="24"/>
        </w:rPr>
        <w:t xml:space="preserve">caso seja declarado o vencimento antecipado </w:t>
      </w:r>
      <w:r w:rsidR="003B201F" w:rsidRPr="00F608C5">
        <w:rPr>
          <w:sz w:val="24"/>
          <w:szCs w:val="24"/>
        </w:rPr>
        <w:t>d</w:t>
      </w:r>
      <w:r w:rsidR="00E625AC" w:rsidRPr="00F608C5">
        <w:rPr>
          <w:sz w:val="24"/>
          <w:szCs w:val="24"/>
        </w:rPr>
        <w:t>as Debêntures, pelo Banco Votorantim S.A., nas hipóteses de vencimento antecipado não automático previstas no</w:t>
      </w:r>
      <w:r w:rsidR="003B201F" w:rsidRPr="00F608C5">
        <w:rPr>
          <w:sz w:val="24"/>
          <w:szCs w:val="24"/>
        </w:rPr>
        <w:t xml:space="preserve"> Contrato de Fiança</w:t>
      </w:r>
      <w:r w:rsidR="00E625AC" w:rsidRPr="00F608C5">
        <w:rPr>
          <w:sz w:val="24"/>
          <w:szCs w:val="24"/>
        </w:rPr>
        <w:t>,</w:t>
      </w:r>
      <w:r w:rsidR="00A849D9" w:rsidRPr="00F608C5">
        <w:rPr>
          <w:sz w:val="24"/>
          <w:szCs w:val="24"/>
        </w:rPr>
        <w:t xml:space="preserve"> ou caso o Contrato de Fiança seja rescindido, por qualquer motivo</w:t>
      </w:r>
      <w:r w:rsidR="006A7CCC" w:rsidRPr="00F608C5">
        <w:rPr>
          <w:sz w:val="24"/>
          <w:szCs w:val="24"/>
        </w:rPr>
        <w:t>.</w:t>
      </w:r>
    </w:p>
    <w:p w:rsidR="004E1E3C" w:rsidRPr="00F608C5" w:rsidRDefault="004E1E3C" w:rsidP="00BF7883">
      <w:pPr>
        <w:spacing w:after="0" w:line="312" w:lineRule="auto"/>
        <w:contextualSpacing/>
        <w:rPr>
          <w:sz w:val="24"/>
          <w:szCs w:val="24"/>
        </w:rPr>
      </w:pPr>
    </w:p>
    <w:p w:rsidR="004E1E3C" w:rsidRPr="00F608C5" w:rsidRDefault="004E1E3C" w:rsidP="00BF7883">
      <w:pPr>
        <w:spacing w:after="0" w:line="312" w:lineRule="auto"/>
        <w:contextualSpacing/>
        <w:rPr>
          <w:b/>
          <w:sz w:val="24"/>
          <w:szCs w:val="24"/>
        </w:rPr>
      </w:pPr>
      <w:r w:rsidRPr="00F608C5">
        <w:rPr>
          <w:sz w:val="24"/>
          <w:szCs w:val="24"/>
        </w:rPr>
        <w:t>6.1.</w:t>
      </w:r>
      <w:r w:rsidR="00985B7C" w:rsidRPr="00F608C5">
        <w:rPr>
          <w:sz w:val="24"/>
          <w:szCs w:val="24"/>
        </w:rPr>
        <w:t>2</w:t>
      </w:r>
      <w:r w:rsidRPr="00F608C5">
        <w:rPr>
          <w:sz w:val="24"/>
          <w:szCs w:val="24"/>
        </w:rPr>
        <w:t>.</w:t>
      </w:r>
      <w:r w:rsidRPr="00F608C5">
        <w:rPr>
          <w:sz w:val="24"/>
          <w:szCs w:val="24"/>
        </w:rPr>
        <w:tab/>
      </w:r>
      <w:r w:rsidR="00985B7C" w:rsidRPr="00F608C5">
        <w:rPr>
          <w:sz w:val="24"/>
          <w:szCs w:val="24"/>
        </w:rPr>
        <w:t>O</w:t>
      </w:r>
      <w:r w:rsidRPr="00F608C5" w:rsidDel="00954AB4">
        <w:rPr>
          <w:sz w:val="24"/>
          <w:szCs w:val="24"/>
        </w:rPr>
        <w:t xml:space="preserve"> </w:t>
      </w:r>
      <w:r w:rsidR="00715579" w:rsidRPr="00F608C5">
        <w:rPr>
          <w:sz w:val="24"/>
          <w:szCs w:val="24"/>
        </w:rPr>
        <w:t>Debenturista</w:t>
      </w:r>
      <w:r w:rsidRPr="00F608C5" w:rsidDel="00954AB4">
        <w:rPr>
          <w:sz w:val="24"/>
          <w:szCs w:val="24"/>
        </w:rPr>
        <w:t xml:space="preserve">, em até </w:t>
      </w:r>
      <w:r w:rsidR="0027523C" w:rsidRPr="00F608C5">
        <w:rPr>
          <w:sz w:val="24"/>
          <w:szCs w:val="24"/>
        </w:rPr>
        <w:t>2</w:t>
      </w:r>
      <w:r w:rsidR="0027523C" w:rsidRPr="00F608C5" w:rsidDel="00954AB4">
        <w:rPr>
          <w:sz w:val="24"/>
          <w:szCs w:val="24"/>
        </w:rPr>
        <w:t xml:space="preserve"> </w:t>
      </w:r>
      <w:r w:rsidRPr="00F608C5" w:rsidDel="00954AB4">
        <w:rPr>
          <w:sz w:val="24"/>
          <w:szCs w:val="24"/>
        </w:rPr>
        <w:t>(</w:t>
      </w:r>
      <w:r w:rsidR="0027523C" w:rsidRPr="00F608C5">
        <w:rPr>
          <w:sz w:val="24"/>
          <w:szCs w:val="24"/>
        </w:rPr>
        <w:t>dois</w:t>
      </w:r>
      <w:r w:rsidRPr="00F608C5" w:rsidDel="00954AB4">
        <w:rPr>
          <w:sz w:val="24"/>
          <w:szCs w:val="24"/>
        </w:rPr>
        <w:t xml:space="preserve">) </w:t>
      </w:r>
      <w:r w:rsidR="0027523C" w:rsidRPr="00F608C5">
        <w:rPr>
          <w:sz w:val="24"/>
          <w:szCs w:val="24"/>
        </w:rPr>
        <w:t>Dias Úteis</w:t>
      </w:r>
      <w:r w:rsidRPr="00F608C5" w:rsidDel="00954AB4">
        <w:rPr>
          <w:sz w:val="24"/>
          <w:szCs w:val="24"/>
        </w:rPr>
        <w:t>, a contar de sua ciência</w:t>
      </w:r>
      <w:r w:rsidR="00543A0E" w:rsidRPr="00F608C5">
        <w:rPr>
          <w:sz w:val="24"/>
          <w:szCs w:val="24"/>
        </w:rPr>
        <w:t xml:space="preserve"> sobre a ocorrência de um </w:t>
      </w:r>
      <w:r w:rsidR="00C4248A" w:rsidRPr="00F608C5">
        <w:rPr>
          <w:sz w:val="24"/>
          <w:szCs w:val="24"/>
        </w:rPr>
        <w:t>E</w:t>
      </w:r>
      <w:r w:rsidR="00543A0E" w:rsidRPr="00F608C5">
        <w:rPr>
          <w:sz w:val="24"/>
          <w:szCs w:val="24"/>
        </w:rPr>
        <w:t xml:space="preserve">vento de </w:t>
      </w:r>
      <w:r w:rsidR="00C4248A" w:rsidRPr="00F608C5">
        <w:rPr>
          <w:sz w:val="24"/>
          <w:szCs w:val="24"/>
        </w:rPr>
        <w:t>V</w:t>
      </w:r>
      <w:r w:rsidR="00543A0E" w:rsidRPr="00F608C5">
        <w:rPr>
          <w:sz w:val="24"/>
          <w:szCs w:val="24"/>
        </w:rPr>
        <w:t xml:space="preserve">encimento </w:t>
      </w:r>
      <w:r w:rsidR="00C4248A" w:rsidRPr="00F608C5">
        <w:rPr>
          <w:sz w:val="24"/>
          <w:szCs w:val="24"/>
        </w:rPr>
        <w:t>A</w:t>
      </w:r>
      <w:r w:rsidR="00543A0E" w:rsidRPr="00F608C5">
        <w:rPr>
          <w:sz w:val="24"/>
          <w:szCs w:val="24"/>
        </w:rPr>
        <w:t xml:space="preserve">ntecipado </w:t>
      </w:r>
      <w:r w:rsidR="00C4248A" w:rsidRPr="00F608C5">
        <w:rPr>
          <w:sz w:val="24"/>
          <w:szCs w:val="24"/>
        </w:rPr>
        <w:t>A</w:t>
      </w:r>
      <w:r w:rsidR="00543A0E" w:rsidRPr="00F608C5">
        <w:rPr>
          <w:sz w:val="24"/>
          <w:szCs w:val="24"/>
        </w:rPr>
        <w:t>utomático</w:t>
      </w:r>
      <w:r w:rsidRPr="00F608C5" w:rsidDel="00954AB4">
        <w:rPr>
          <w:sz w:val="24"/>
          <w:szCs w:val="24"/>
        </w:rPr>
        <w:t xml:space="preserve">, enviará à Emissora comunicação escrita, </w:t>
      </w:r>
      <w:r w:rsidRPr="00F608C5">
        <w:rPr>
          <w:sz w:val="24"/>
          <w:szCs w:val="24"/>
        </w:rPr>
        <w:t xml:space="preserve">nos termos da cláusula </w:t>
      </w:r>
      <w:r w:rsidR="001304E1" w:rsidRPr="00F608C5">
        <w:rPr>
          <w:sz w:val="24"/>
          <w:szCs w:val="24"/>
        </w:rPr>
        <w:t>6</w:t>
      </w:r>
      <w:r w:rsidRPr="00F608C5">
        <w:rPr>
          <w:sz w:val="24"/>
          <w:szCs w:val="24"/>
        </w:rPr>
        <w:t>.</w:t>
      </w:r>
      <w:r w:rsidR="00985B7C" w:rsidRPr="00F608C5">
        <w:rPr>
          <w:sz w:val="24"/>
          <w:szCs w:val="24"/>
        </w:rPr>
        <w:t>1.3</w:t>
      </w:r>
      <w:r w:rsidRPr="00F608C5">
        <w:rPr>
          <w:sz w:val="24"/>
          <w:szCs w:val="24"/>
        </w:rPr>
        <w:t xml:space="preserve"> abaixo, </w:t>
      </w:r>
      <w:r w:rsidRPr="00F608C5" w:rsidDel="00954AB4">
        <w:rPr>
          <w:sz w:val="24"/>
          <w:szCs w:val="24"/>
        </w:rPr>
        <w:t>informando tal acontecimento.</w:t>
      </w:r>
    </w:p>
    <w:p w:rsidR="00CC0E95" w:rsidRPr="00F608C5" w:rsidRDefault="00CC0E95" w:rsidP="00BF7883">
      <w:pPr>
        <w:spacing w:after="0" w:line="312" w:lineRule="auto"/>
        <w:contextualSpacing/>
        <w:rPr>
          <w:sz w:val="24"/>
          <w:szCs w:val="24"/>
        </w:rPr>
      </w:pPr>
    </w:p>
    <w:p w:rsidR="00DB0FDF" w:rsidRPr="00F608C5" w:rsidRDefault="00146A94" w:rsidP="00BF7883">
      <w:pPr>
        <w:autoSpaceDE w:val="0"/>
        <w:autoSpaceDN w:val="0"/>
        <w:adjustRightInd w:val="0"/>
        <w:spacing w:after="0" w:line="312" w:lineRule="auto"/>
        <w:contextualSpacing/>
        <w:rPr>
          <w:sz w:val="24"/>
          <w:szCs w:val="24"/>
        </w:rPr>
      </w:pPr>
      <w:r w:rsidRPr="00F608C5">
        <w:rPr>
          <w:sz w:val="24"/>
          <w:szCs w:val="24"/>
        </w:rPr>
        <w:t>6.</w:t>
      </w:r>
      <w:r w:rsidR="00985B7C" w:rsidRPr="00F608C5">
        <w:rPr>
          <w:sz w:val="24"/>
          <w:szCs w:val="24"/>
        </w:rPr>
        <w:t>1</w:t>
      </w:r>
      <w:r w:rsidRPr="00F608C5">
        <w:rPr>
          <w:sz w:val="24"/>
          <w:szCs w:val="24"/>
        </w:rPr>
        <w:t>.</w:t>
      </w:r>
      <w:r w:rsidR="00985B7C" w:rsidRPr="00F608C5">
        <w:rPr>
          <w:sz w:val="24"/>
          <w:szCs w:val="24"/>
        </w:rPr>
        <w:t>3.</w:t>
      </w:r>
      <w:r w:rsidRPr="00F608C5">
        <w:rPr>
          <w:sz w:val="24"/>
          <w:szCs w:val="24"/>
        </w:rPr>
        <w:t xml:space="preserve"> </w:t>
      </w:r>
      <w:r w:rsidR="00B60843" w:rsidRPr="00F608C5">
        <w:rPr>
          <w:sz w:val="24"/>
          <w:szCs w:val="24"/>
        </w:rPr>
        <w:t>Em caso do vencimento antecipado das obrigações decorrentes das Debêntures</w:t>
      </w:r>
      <w:r w:rsidR="00985B7C" w:rsidRPr="00F608C5">
        <w:rPr>
          <w:sz w:val="24"/>
          <w:szCs w:val="24"/>
        </w:rPr>
        <w:t>, respeitados os prazos de cura previstos nest</w:t>
      </w:r>
      <w:r w:rsidR="00C86767" w:rsidRPr="00F608C5">
        <w:rPr>
          <w:sz w:val="24"/>
          <w:szCs w:val="24"/>
        </w:rPr>
        <w:t>a</w:t>
      </w:r>
      <w:r w:rsidR="00985B7C" w:rsidRPr="00F608C5">
        <w:rPr>
          <w:sz w:val="24"/>
          <w:szCs w:val="24"/>
        </w:rPr>
        <w:t xml:space="preserve"> Escritura</w:t>
      </w:r>
      <w:r w:rsidR="00B60843" w:rsidRPr="00F608C5">
        <w:rPr>
          <w:sz w:val="24"/>
          <w:szCs w:val="24"/>
        </w:rPr>
        <w:t xml:space="preserve">, a Emissora, obriga-se a resgatar a totalidade das Debêntures, com o seu consequente cancelamento, pelo saldo do Valor Nominal Unitário acrescido da Remuneração, calculada </w:t>
      </w:r>
      <w:r w:rsidR="00B60843" w:rsidRPr="00F608C5">
        <w:rPr>
          <w:i/>
          <w:iCs/>
          <w:sz w:val="24"/>
          <w:szCs w:val="24"/>
        </w:rPr>
        <w:t>pro rata temporis</w:t>
      </w:r>
      <w:r w:rsidR="00B60843" w:rsidRPr="00F608C5">
        <w:rPr>
          <w:sz w:val="24"/>
          <w:szCs w:val="24"/>
        </w:rPr>
        <w:t xml:space="preserve">, desde a primeira data de integralização dos CRA ou da respectiva última Data de Pagamento da Remuneração, o que ocorrer por último, até a data do efetivo resgate, sem prejuízo do pagamento dos Encargos Moratórios, quando for o caso, e de quaisquer outros valores eventualmente devidos pela Emissora nos termos desta Escritura, em até 2 (dois) Dias Úteis contados da </w:t>
      </w:r>
      <w:r w:rsidR="00B60843" w:rsidRPr="00F608C5">
        <w:rPr>
          <w:sz w:val="24"/>
          <w:szCs w:val="24"/>
        </w:rPr>
        <w:lastRenderedPageBreak/>
        <w:t>data em que for declarado o vencimento antecipado das obrigações decorrentes das Debêntures, mediante comunicação por escrito a ser enviada pelo Debenturista à Emissora</w:t>
      </w:r>
      <w:r w:rsidR="005459F4" w:rsidRPr="00F608C5">
        <w:rPr>
          <w:sz w:val="24"/>
          <w:szCs w:val="24"/>
        </w:rPr>
        <w:t>.</w:t>
      </w:r>
    </w:p>
    <w:p w:rsidR="005618DD" w:rsidRPr="00F608C5" w:rsidRDefault="005618DD" w:rsidP="00BF7883">
      <w:pPr>
        <w:spacing w:after="0" w:line="312" w:lineRule="auto"/>
        <w:contextualSpacing/>
        <w:rPr>
          <w:sz w:val="24"/>
          <w:szCs w:val="24"/>
        </w:rPr>
      </w:pPr>
      <w:bookmarkStart w:id="2" w:name="_DV_M45"/>
      <w:bookmarkEnd w:id="2"/>
    </w:p>
    <w:p w:rsidR="00EB6BC1" w:rsidRPr="00F608C5" w:rsidRDefault="00EB6BC1" w:rsidP="00BF7883">
      <w:pPr>
        <w:spacing w:after="0" w:line="312" w:lineRule="auto"/>
        <w:contextualSpacing/>
        <w:jc w:val="center"/>
        <w:rPr>
          <w:b/>
          <w:sz w:val="24"/>
          <w:szCs w:val="24"/>
        </w:rPr>
      </w:pPr>
      <w:r w:rsidRPr="00F608C5">
        <w:rPr>
          <w:b/>
          <w:sz w:val="24"/>
          <w:szCs w:val="24"/>
        </w:rPr>
        <w:t>CLÁUSULA VII</w:t>
      </w:r>
    </w:p>
    <w:p w:rsidR="00775EBF" w:rsidRPr="00F608C5" w:rsidRDefault="00775EBF" w:rsidP="00BF7883">
      <w:pPr>
        <w:spacing w:after="0" w:line="312" w:lineRule="auto"/>
        <w:contextualSpacing/>
        <w:jc w:val="center"/>
        <w:rPr>
          <w:b/>
          <w:sz w:val="24"/>
          <w:szCs w:val="24"/>
        </w:rPr>
      </w:pPr>
      <w:r w:rsidRPr="00F608C5">
        <w:rPr>
          <w:b/>
          <w:sz w:val="24"/>
          <w:szCs w:val="24"/>
        </w:rPr>
        <w:t>OBRIGAÇÕES ADICIONAIS DA EMISSORA</w:t>
      </w:r>
    </w:p>
    <w:p w:rsidR="00EB6BC1" w:rsidRPr="00F608C5" w:rsidRDefault="00EB6BC1" w:rsidP="00BF7883">
      <w:pPr>
        <w:spacing w:after="0" w:line="312" w:lineRule="auto"/>
        <w:contextualSpacing/>
        <w:rPr>
          <w:sz w:val="24"/>
          <w:szCs w:val="24"/>
        </w:rPr>
      </w:pPr>
    </w:p>
    <w:p w:rsidR="00775EBF" w:rsidRPr="00F608C5" w:rsidRDefault="00775EBF" w:rsidP="00BF7883">
      <w:pPr>
        <w:spacing w:after="0" w:line="312" w:lineRule="auto"/>
        <w:contextualSpacing/>
        <w:rPr>
          <w:sz w:val="24"/>
          <w:szCs w:val="24"/>
        </w:rPr>
      </w:pPr>
      <w:r w:rsidRPr="00F608C5">
        <w:rPr>
          <w:b/>
          <w:sz w:val="24"/>
          <w:szCs w:val="24"/>
        </w:rPr>
        <w:t>7.1.</w:t>
      </w:r>
      <w:r w:rsidRPr="00F608C5">
        <w:rPr>
          <w:sz w:val="24"/>
          <w:szCs w:val="24"/>
        </w:rPr>
        <w:t xml:space="preserve"> Sem prejuízo das demais obrigações previstas nesta Escritura e na legislação e regulamentação aplicáveis, enquanto o saldo devedor das Debêntures não for integralmente pago, a Emissora obriga-se, ainda, a:</w:t>
      </w:r>
    </w:p>
    <w:p w:rsidR="00BD0902" w:rsidRPr="00F608C5" w:rsidRDefault="00BD0902" w:rsidP="00BF7883">
      <w:pPr>
        <w:spacing w:after="0" w:line="312" w:lineRule="auto"/>
        <w:contextualSpacing/>
        <w:rPr>
          <w:sz w:val="24"/>
          <w:szCs w:val="24"/>
        </w:rPr>
      </w:pPr>
    </w:p>
    <w:p w:rsidR="000852A8" w:rsidRPr="00F608C5" w:rsidRDefault="000852A8" w:rsidP="00BF7883">
      <w:pPr>
        <w:numPr>
          <w:ilvl w:val="0"/>
          <w:numId w:val="7"/>
        </w:numPr>
        <w:tabs>
          <w:tab w:val="clear" w:pos="1080"/>
          <w:tab w:val="num" w:pos="0"/>
        </w:tabs>
        <w:suppressAutoHyphens/>
        <w:spacing w:after="0" w:line="312" w:lineRule="auto"/>
        <w:ind w:left="0" w:firstLine="0"/>
        <w:rPr>
          <w:sz w:val="24"/>
          <w:szCs w:val="24"/>
        </w:rPr>
      </w:pPr>
      <w:r w:rsidRPr="00F608C5">
        <w:rPr>
          <w:sz w:val="24"/>
          <w:szCs w:val="24"/>
        </w:rPr>
        <w:t xml:space="preserve">Fornecer ao </w:t>
      </w:r>
      <w:r w:rsidR="00715579" w:rsidRPr="00F608C5">
        <w:rPr>
          <w:sz w:val="24"/>
          <w:szCs w:val="24"/>
        </w:rPr>
        <w:t>Debenturista</w:t>
      </w:r>
      <w:r w:rsidR="00D06844" w:rsidRPr="00F608C5">
        <w:rPr>
          <w:sz w:val="24"/>
          <w:szCs w:val="24"/>
        </w:rPr>
        <w:t>, com cópia ao Agente Fiduciário dos CRA</w:t>
      </w:r>
      <w:r w:rsidRPr="00F608C5">
        <w:rPr>
          <w:sz w:val="24"/>
          <w:szCs w:val="24"/>
        </w:rPr>
        <w:t>:</w:t>
      </w:r>
    </w:p>
    <w:p w:rsidR="000852A8" w:rsidRPr="00F608C5" w:rsidRDefault="000852A8" w:rsidP="00BF7883">
      <w:pPr>
        <w:suppressAutoHyphens/>
        <w:spacing w:after="0" w:line="312" w:lineRule="auto"/>
        <w:ind w:left="709"/>
        <w:rPr>
          <w:sz w:val="24"/>
          <w:szCs w:val="24"/>
        </w:rPr>
      </w:pPr>
    </w:p>
    <w:p w:rsidR="000852A8" w:rsidRPr="00F608C5" w:rsidRDefault="000852A8" w:rsidP="00BF7883">
      <w:pPr>
        <w:numPr>
          <w:ilvl w:val="0"/>
          <w:numId w:val="8"/>
        </w:numPr>
        <w:tabs>
          <w:tab w:val="num" w:pos="709"/>
          <w:tab w:val="left" w:pos="1701"/>
        </w:tabs>
        <w:suppressAutoHyphens/>
        <w:spacing w:after="0" w:line="312" w:lineRule="auto"/>
        <w:ind w:left="709" w:firstLine="0"/>
        <w:rPr>
          <w:sz w:val="24"/>
          <w:szCs w:val="24"/>
        </w:rPr>
      </w:pPr>
      <w:bookmarkStart w:id="3" w:name="_DV_M197"/>
      <w:bookmarkEnd w:id="3"/>
      <w:r w:rsidRPr="00F608C5">
        <w:rPr>
          <w:sz w:val="24"/>
          <w:szCs w:val="24"/>
        </w:rPr>
        <w:t xml:space="preserve">dentro de, no máximo, 90 (noventa) dias após o término de cada exercício social, ou nas datas de suas respectivas divulgações, o que ocorrer primeiro, (1) cópia de suas demonstrações financeiras consolidadas completas relativas ao respectivo exercício social, acompanhadas do relatório da administração e do parecer dos auditores independentes conforme exigido pela legislação aplicável; (2) declaração assinada pelo(s) representante(s) legal(is) da Emissora, na forma do seu estatuto social, atestando: (i) que permanecem válidas as disposições contidas na </w:t>
      </w:r>
      <w:r w:rsidR="00C533D3" w:rsidRPr="00F608C5">
        <w:rPr>
          <w:sz w:val="24"/>
          <w:szCs w:val="24"/>
        </w:rPr>
        <w:t>Escritura</w:t>
      </w:r>
      <w:r w:rsidRPr="00F608C5">
        <w:rPr>
          <w:sz w:val="24"/>
          <w:szCs w:val="24"/>
        </w:rPr>
        <w:t xml:space="preserve">; </w:t>
      </w:r>
      <w:r w:rsidR="00406F64" w:rsidRPr="00F608C5">
        <w:rPr>
          <w:sz w:val="24"/>
          <w:szCs w:val="24"/>
        </w:rPr>
        <w:t xml:space="preserve">e </w:t>
      </w:r>
      <w:r w:rsidRPr="00F608C5">
        <w:rPr>
          <w:sz w:val="24"/>
          <w:szCs w:val="24"/>
        </w:rPr>
        <w:t xml:space="preserve">(ii) não ocorrência de qualquer dos Eventos de Vencimento Antecipado </w:t>
      </w:r>
      <w:r w:rsidR="002036A9" w:rsidRPr="00F608C5">
        <w:rPr>
          <w:sz w:val="24"/>
          <w:szCs w:val="24"/>
        </w:rPr>
        <w:t xml:space="preserve">Automático </w:t>
      </w:r>
      <w:r w:rsidRPr="00F608C5">
        <w:rPr>
          <w:sz w:val="24"/>
          <w:szCs w:val="24"/>
        </w:rPr>
        <w:t>e inexistência de descumprimento de obrigações da Emissora perante os Debenturistas e a Emissão</w:t>
      </w:r>
      <w:r w:rsidR="00406F64" w:rsidRPr="00F608C5">
        <w:rPr>
          <w:sz w:val="24"/>
          <w:szCs w:val="24"/>
        </w:rPr>
        <w:t>;</w:t>
      </w:r>
      <w:bookmarkStart w:id="4" w:name="_DV_M198"/>
      <w:bookmarkStart w:id="5" w:name="_Ref262552291"/>
      <w:bookmarkEnd w:id="4"/>
      <w:r w:rsidR="00665B60" w:rsidRPr="00F608C5">
        <w:rPr>
          <w:sz w:val="24"/>
          <w:szCs w:val="24"/>
        </w:rPr>
        <w:t xml:space="preserve"> </w:t>
      </w:r>
    </w:p>
    <w:bookmarkEnd w:id="5"/>
    <w:p w:rsidR="000852A8" w:rsidRPr="00F608C5" w:rsidRDefault="000852A8" w:rsidP="00BF7883">
      <w:pPr>
        <w:tabs>
          <w:tab w:val="num" w:pos="709"/>
          <w:tab w:val="left" w:pos="1701"/>
        </w:tabs>
        <w:suppressAutoHyphens/>
        <w:spacing w:after="0" w:line="312" w:lineRule="auto"/>
        <w:ind w:left="709"/>
        <w:rPr>
          <w:sz w:val="24"/>
          <w:szCs w:val="24"/>
        </w:rPr>
      </w:pPr>
    </w:p>
    <w:p w:rsidR="000852A8" w:rsidRPr="00F608C5" w:rsidRDefault="000852A8" w:rsidP="00BF7883">
      <w:pPr>
        <w:numPr>
          <w:ilvl w:val="0"/>
          <w:numId w:val="8"/>
        </w:numPr>
        <w:tabs>
          <w:tab w:val="num" w:pos="709"/>
          <w:tab w:val="left" w:pos="1701"/>
        </w:tabs>
        <w:suppressAutoHyphens/>
        <w:spacing w:after="0" w:line="312" w:lineRule="auto"/>
        <w:ind w:left="709" w:firstLine="0"/>
        <w:rPr>
          <w:sz w:val="24"/>
          <w:szCs w:val="24"/>
        </w:rPr>
      </w:pPr>
      <w:bookmarkStart w:id="6" w:name="_DV_M199"/>
      <w:bookmarkEnd w:id="6"/>
      <w:r w:rsidRPr="00F608C5">
        <w:rPr>
          <w:sz w:val="24"/>
          <w:szCs w:val="24"/>
        </w:rPr>
        <w:t xml:space="preserve">no prazo máximo de </w:t>
      </w:r>
      <w:r w:rsidR="00574917" w:rsidRPr="00F608C5">
        <w:rPr>
          <w:sz w:val="24"/>
          <w:szCs w:val="24"/>
        </w:rPr>
        <w:t xml:space="preserve">10 </w:t>
      </w:r>
      <w:r w:rsidRPr="00F608C5">
        <w:rPr>
          <w:sz w:val="24"/>
          <w:szCs w:val="24"/>
        </w:rPr>
        <w:t>(</w:t>
      </w:r>
      <w:r w:rsidR="00574917" w:rsidRPr="00F608C5">
        <w:rPr>
          <w:sz w:val="24"/>
          <w:szCs w:val="24"/>
        </w:rPr>
        <w:t>dez</w:t>
      </w:r>
      <w:r w:rsidRPr="00F608C5">
        <w:rPr>
          <w:sz w:val="24"/>
          <w:szCs w:val="24"/>
        </w:rPr>
        <w:t xml:space="preserve">) dias corridos, qualquer informação da Emissora que lhe venha a ser solicitada pelo </w:t>
      </w:r>
      <w:r w:rsidR="00715579" w:rsidRPr="00F608C5">
        <w:rPr>
          <w:sz w:val="24"/>
          <w:szCs w:val="24"/>
        </w:rPr>
        <w:t>Debenturista</w:t>
      </w:r>
      <w:r w:rsidR="007F2401" w:rsidRPr="00F608C5">
        <w:rPr>
          <w:sz w:val="24"/>
          <w:szCs w:val="24"/>
        </w:rPr>
        <w:t xml:space="preserve"> com relação a si</w:t>
      </w:r>
      <w:r w:rsidRPr="00F608C5">
        <w:rPr>
          <w:sz w:val="24"/>
          <w:szCs w:val="24"/>
        </w:rPr>
        <w:t>, desde que tais informações sejam relevantes para a presente Emissão e ressalvadas as informações de natureza estratégica e/ou confidencial para a Emissora ou que a Emissora não esteja autorizada a divulgar nos termos da regulamentação aplicável;</w:t>
      </w:r>
      <w:r w:rsidR="00665B60" w:rsidRPr="00F608C5">
        <w:rPr>
          <w:sz w:val="24"/>
          <w:szCs w:val="24"/>
        </w:rPr>
        <w:t xml:space="preserve"> </w:t>
      </w:r>
    </w:p>
    <w:p w:rsidR="000852A8" w:rsidRPr="00F608C5" w:rsidRDefault="000852A8" w:rsidP="00BF7883">
      <w:pPr>
        <w:pStyle w:val="PargrafodaLista"/>
        <w:tabs>
          <w:tab w:val="num" w:pos="709"/>
        </w:tabs>
        <w:spacing w:after="0" w:line="312" w:lineRule="auto"/>
        <w:ind w:left="709"/>
        <w:rPr>
          <w:sz w:val="24"/>
          <w:szCs w:val="24"/>
        </w:rPr>
      </w:pPr>
    </w:p>
    <w:p w:rsidR="000852A8" w:rsidRPr="00F608C5" w:rsidRDefault="000852A8" w:rsidP="00BF7883">
      <w:pPr>
        <w:numPr>
          <w:ilvl w:val="0"/>
          <w:numId w:val="8"/>
        </w:numPr>
        <w:tabs>
          <w:tab w:val="num" w:pos="709"/>
          <w:tab w:val="left" w:pos="1701"/>
        </w:tabs>
        <w:suppressAutoHyphens/>
        <w:spacing w:after="0" w:line="312" w:lineRule="auto"/>
        <w:ind w:left="709" w:firstLine="0"/>
        <w:rPr>
          <w:rStyle w:val="DeltaViewInsertion"/>
          <w:color w:val="auto"/>
          <w:sz w:val="24"/>
          <w:szCs w:val="24"/>
          <w:u w:val="none"/>
        </w:rPr>
      </w:pPr>
      <w:bookmarkStart w:id="7" w:name="_DV_X470"/>
      <w:bookmarkStart w:id="8" w:name="_DV_C446"/>
      <w:r w:rsidRPr="00F608C5">
        <w:rPr>
          <w:rStyle w:val="DeltaViewInsertion"/>
          <w:color w:val="auto"/>
          <w:sz w:val="24"/>
          <w:szCs w:val="24"/>
          <w:u w:val="none"/>
        </w:rPr>
        <w:t xml:space="preserve">cópia de qualquer correspondência </w:t>
      </w:r>
      <w:bookmarkStart w:id="9" w:name="_DV_C447"/>
      <w:bookmarkEnd w:id="7"/>
      <w:bookmarkEnd w:id="8"/>
      <w:r w:rsidRPr="00F608C5">
        <w:rPr>
          <w:rStyle w:val="DeltaViewInsertion"/>
          <w:color w:val="auto"/>
          <w:sz w:val="24"/>
          <w:szCs w:val="24"/>
          <w:u w:val="none"/>
        </w:rPr>
        <w:t>ou notificação</w:t>
      </w:r>
      <w:bookmarkStart w:id="10" w:name="_DV_X472"/>
      <w:bookmarkStart w:id="11" w:name="_DV_C448"/>
      <w:bookmarkEnd w:id="9"/>
      <w:r w:rsidRPr="00F608C5">
        <w:rPr>
          <w:rStyle w:val="DeltaViewInsertion"/>
          <w:color w:val="auto"/>
          <w:sz w:val="24"/>
          <w:szCs w:val="24"/>
          <w:u w:val="none"/>
        </w:rPr>
        <w:t xml:space="preserve"> judicial ou extrajudicial</w:t>
      </w:r>
      <w:bookmarkStart w:id="12" w:name="_DV_C449"/>
      <w:bookmarkEnd w:id="10"/>
      <w:bookmarkEnd w:id="11"/>
      <w:r w:rsidRPr="00F608C5">
        <w:rPr>
          <w:rStyle w:val="DeltaViewInsertion"/>
          <w:color w:val="auto"/>
          <w:sz w:val="24"/>
          <w:szCs w:val="24"/>
          <w:u w:val="none"/>
        </w:rPr>
        <w:t xml:space="preserve"> recebida pela Emissora relativa às Debêntures ou à presente Escritura</w:t>
      </w:r>
      <w:r w:rsidR="00E625AC" w:rsidRPr="00F608C5">
        <w:rPr>
          <w:rStyle w:val="DeltaViewInsertion"/>
          <w:color w:val="auto"/>
          <w:sz w:val="24"/>
          <w:szCs w:val="24"/>
          <w:u w:val="none"/>
        </w:rPr>
        <w:t>, em até 5 (cinco) dias corridos após o seu recebimento</w:t>
      </w:r>
      <w:r w:rsidRPr="00F608C5">
        <w:rPr>
          <w:rStyle w:val="DeltaViewInsertion"/>
          <w:color w:val="auto"/>
          <w:sz w:val="24"/>
          <w:szCs w:val="24"/>
          <w:u w:val="none"/>
        </w:rPr>
        <w:t>;</w:t>
      </w:r>
      <w:bookmarkEnd w:id="12"/>
    </w:p>
    <w:p w:rsidR="000852A8" w:rsidRPr="00F608C5" w:rsidRDefault="000852A8" w:rsidP="00BF7883">
      <w:pPr>
        <w:pStyle w:val="PargrafodaLista"/>
        <w:tabs>
          <w:tab w:val="num" w:pos="709"/>
        </w:tabs>
        <w:spacing w:after="0" w:line="312" w:lineRule="auto"/>
        <w:ind w:left="709"/>
        <w:rPr>
          <w:rStyle w:val="DeltaViewInsertion"/>
          <w:color w:val="auto"/>
          <w:sz w:val="24"/>
          <w:szCs w:val="24"/>
          <w:u w:val="none"/>
        </w:rPr>
      </w:pPr>
    </w:p>
    <w:p w:rsidR="000852A8" w:rsidRPr="00F608C5" w:rsidRDefault="000852A8" w:rsidP="00BF7883">
      <w:pPr>
        <w:numPr>
          <w:ilvl w:val="0"/>
          <w:numId w:val="8"/>
        </w:numPr>
        <w:tabs>
          <w:tab w:val="num" w:pos="709"/>
          <w:tab w:val="left" w:pos="1701"/>
        </w:tabs>
        <w:suppressAutoHyphens/>
        <w:spacing w:after="0" w:line="312" w:lineRule="auto"/>
        <w:ind w:left="709" w:firstLine="0"/>
        <w:rPr>
          <w:sz w:val="24"/>
          <w:szCs w:val="24"/>
        </w:rPr>
      </w:pPr>
      <w:bookmarkStart w:id="13" w:name="_DV_C451"/>
      <w:r w:rsidRPr="00F608C5">
        <w:rPr>
          <w:rStyle w:val="DeltaViewInsertion"/>
          <w:color w:val="auto"/>
          <w:sz w:val="24"/>
          <w:szCs w:val="24"/>
          <w:u w:val="none"/>
        </w:rPr>
        <w:t>no</w:t>
      </w:r>
      <w:bookmarkEnd w:id="13"/>
      <w:r w:rsidRPr="00F608C5">
        <w:rPr>
          <w:sz w:val="24"/>
          <w:szCs w:val="24"/>
        </w:rPr>
        <w:t xml:space="preserve"> prazo </w:t>
      </w:r>
      <w:bookmarkStart w:id="14" w:name="_DV_C452"/>
      <w:r w:rsidRPr="00F608C5">
        <w:rPr>
          <w:rStyle w:val="DeltaViewInsertion"/>
          <w:color w:val="auto"/>
          <w:sz w:val="24"/>
          <w:szCs w:val="24"/>
          <w:u w:val="none"/>
        </w:rPr>
        <w:t xml:space="preserve">máximo </w:t>
      </w:r>
      <w:bookmarkEnd w:id="14"/>
      <w:r w:rsidRPr="00F608C5">
        <w:rPr>
          <w:sz w:val="24"/>
          <w:szCs w:val="24"/>
        </w:rPr>
        <w:t xml:space="preserve">de </w:t>
      </w:r>
      <w:r w:rsidR="00B66ECD" w:rsidRPr="00F608C5">
        <w:rPr>
          <w:sz w:val="24"/>
          <w:szCs w:val="24"/>
        </w:rPr>
        <w:t>5 (cinco) dias corridos</w:t>
      </w:r>
      <w:r w:rsidRPr="00F608C5">
        <w:rPr>
          <w:sz w:val="24"/>
          <w:szCs w:val="24"/>
        </w:rPr>
        <w:t xml:space="preserve">, informações a respeito </w:t>
      </w:r>
      <w:r w:rsidRPr="00F608C5">
        <w:rPr>
          <w:rStyle w:val="DeltaViewInsertion"/>
          <w:color w:val="auto"/>
          <w:sz w:val="24"/>
          <w:szCs w:val="24"/>
          <w:u w:val="none"/>
        </w:rPr>
        <w:t>da</w:t>
      </w:r>
      <w:r w:rsidRPr="00F608C5">
        <w:rPr>
          <w:sz w:val="24"/>
          <w:szCs w:val="24"/>
        </w:rPr>
        <w:t xml:space="preserve"> ocorrência de qualquer Evento de </w:t>
      </w:r>
      <w:r w:rsidR="007F2401" w:rsidRPr="00F608C5">
        <w:rPr>
          <w:sz w:val="24"/>
          <w:szCs w:val="24"/>
        </w:rPr>
        <w:t>Vencimento Antecipado</w:t>
      </w:r>
      <w:r w:rsidR="00614068" w:rsidRPr="00F608C5">
        <w:rPr>
          <w:sz w:val="24"/>
          <w:szCs w:val="24"/>
        </w:rPr>
        <w:t xml:space="preserve"> Automático</w:t>
      </w:r>
      <w:r w:rsidRPr="00F608C5">
        <w:rPr>
          <w:sz w:val="24"/>
          <w:szCs w:val="24"/>
        </w:rPr>
        <w:t xml:space="preserve">. O descumprimento </w:t>
      </w:r>
      <w:bookmarkStart w:id="15" w:name="_DV_C460"/>
      <w:r w:rsidRPr="00F608C5">
        <w:rPr>
          <w:rStyle w:val="DeltaViewInsertion"/>
          <w:color w:val="auto"/>
          <w:sz w:val="24"/>
          <w:szCs w:val="24"/>
          <w:u w:val="none"/>
        </w:rPr>
        <w:t>desse dever</w:t>
      </w:r>
      <w:bookmarkEnd w:id="15"/>
      <w:r w:rsidRPr="00F608C5">
        <w:rPr>
          <w:sz w:val="24"/>
          <w:szCs w:val="24"/>
        </w:rPr>
        <w:t xml:space="preserve"> pela </w:t>
      </w:r>
      <w:r w:rsidRPr="00F608C5">
        <w:rPr>
          <w:rStyle w:val="DeltaViewInsertion"/>
          <w:color w:val="auto"/>
          <w:sz w:val="24"/>
          <w:szCs w:val="24"/>
          <w:u w:val="none"/>
        </w:rPr>
        <w:t>Emissora</w:t>
      </w:r>
      <w:r w:rsidRPr="00F608C5">
        <w:rPr>
          <w:sz w:val="24"/>
          <w:szCs w:val="24"/>
        </w:rPr>
        <w:t xml:space="preserve"> não impedirá </w:t>
      </w:r>
      <w:r w:rsidR="00715579" w:rsidRPr="00F608C5">
        <w:rPr>
          <w:sz w:val="24"/>
          <w:szCs w:val="24"/>
        </w:rPr>
        <w:t>o Debenturista</w:t>
      </w:r>
      <w:r w:rsidR="007F2401" w:rsidRPr="00F608C5">
        <w:rPr>
          <w:sz w:val="24"/>
          <w:szCs w:val="24"/>
        </w:rPr>
        <w:t xml:space="preserve">, conforme </w:t>
      </w:r>
      <w:r w:rsidR="007F2401" w:rsidRPr="00F608C5">
        <w:rPr>
          <w:sz w:val="24"/>
          <w:szCs w:val="24"/>
        </w:rPr>
        <w:lastRenderedPageBreak/>
        <w:t xml:space="preserve">orientação dos titulares de CRA, </w:t>
      </w:r>
      <w:r w:rsidRPr="00F608C5">
        <w:rPr>
          <w:sz w:val="24"/>
          <w:szCs w:val="24"/>
        </w:rPr>
        <w:t xml:space="preserve">de, a seu critério, exercer seus poderes, faculdades e pretensões </w:t>
      </w:r>
      <w:bookmarkStart w:id="16" w:name="_DV_C464"/>
      <w:r w:rsidRPr="00F608C5">
        <w:rPr>
          <w:rStyle w:val="DeltaViewInsertion"/>
          <w:color w:val="auto"/>
          <w:sz w:val="24"/>
          <w:szCs w:val="24"/>
          <w:u w:val="none"/>
        </w:rPr>
        <w:t>previstos na presente</w:t>
      </w:r>
      <w:bookmarkEnd w:id="16"/>
      <w:r w:rsidRPr="00F608C5">
        <w:rPr>
          <w:sz w:val="24"/>
          <w:szCs w:val="24"/>
        </w:rPr>
        <w:t xml:space="preserve"> Escritura, inclusive </w:t>
      </w:r>
      <w:bookmarkStart w:id="17" w:name="_DV_C466"/>
      <w:r w:rsidRPr="00F608C5">
        <w:rPr>
          <w:rStyle w:val="DeltaViewInsertion"/>
          <w:color w:val="auto"/>
          <w:sz w:val="24"/>
          <w:szCs w:val="24"/>
          <w:u w:val="none"/>
        </w:rPr>
        <w:t xml:space="preserve">o </w:t>
      </w:r>
      <w:bookmarkEnd w:id="17"/>
      <w:r w:rsidRPr="00F608C5">
        <w:rPr>
          <w:sz w:val="24"/>
          <w:szCs w:val="24"/>
        </w:rPr>
        <w:t xml:space="preserve">de declarar o </w:t>
      </w:r>
      <w:r w:rsidRPr="00F608C5">
        <w:rPr>
          <w:rStyle w:val="DeltaViewInsertion"/>
          <w:color w:val="auto"/>
          <w:sz w:val="24"/>
          <w:szCs w:val="24"/>
          <w:u w:val="none"/>
        </w:rPr>
        <w:t>vencimento antecipado;</w:t>
      </w:r>
    </w:p>
    <w:p w:rsidR="000852A8" w:rsidRPr="00F608C5" w:rsidRDefault="000852A8" w:rsidP="00BF7883">
      <w:pPr>
        <w:pStyle w:val="PargrafodaLista"/>
        <w:tabs>
          <w:tab w:val="num" w:pos="709"/>
          <w:tab w:val="left" w:pos="1701"/>
        </w:tabs>
        <w:suppressAutoHyphens/>
        <w:spacing w:after="0" w:line="312" w:lineRule="auto"/>
        <w:ind w:left="709"/>
        <w:rPr>
          <w:sz w:val="24"/>
          <w:szCs w:val="24"/>
        </w:rPr>
      </w:pPr>
    </w:p>
    <w:p w:rsidR="000852A8" w:rsidRPr="00F608C5" w:rsidRDefault="00574917" w:rsidP="00BF7883">
      <w:pPr>
        <w:numPr>
          <w:ilvl w:val="0"/>
          <w:numId w:val="8"/>
        </w:numPr>
        <w:tabs>
          <w:tab w:val="num" w:pos="709"/>
          <w:tab w:val="left" w:pos="1701"/>
        </w:tabs>
        <w:suppressAutoHyphens/>
        <w:spacing w:after="0" w:line="312" w:lineRule="auto"/>
        <w:ind w:left="709" w:firstLine="0"/>
        <w:rPr>
          <w:sz w:val="24"/>
          <w:szCs w:val="24"/>
        </w:rPr>
      </w:pPr>
      <w:bookmarkStart w:id="18" w:name="_DV_M200"/>
      <w:bookmarkEnd w:id="18"/>
      <w:r w:rsidRPr="00F608C5">
        <w:rPr>
          <w:sz w:val="24"/>
          <w:szCs w:val="24"/>
        </w:rPr>
        <w:t>confirmação</w:t>
      </w:r>
      <w:r w:rsidR="000852A8" w:rsidRPr="00F608C5">
        <w:rPr>
          <w:sz w:val="24"/>
          <w:szCs w:val="24"/>
        </w:rPr>
        <w:t xml:space="preserve">, quando solicitado, ao </w:t>
      </w:r>
      <w:r w:rsidR="00715579" w:rsidRPr="00F608C5">
        <w:rPr>
          <w:sz w:val="24"/>
          <w:szCs w:val="24"/>
        </w:rPr>
        <w:t>Debenturista</w:t>
      </w:r>
      <w:r w:rsidR="000852A8" w:rsidRPr="00F608C5">
        <w:rPr>
          <w:sz w:val="24"/>
          <w:szCs w:val="24"/>
        </w:rPr>
        <w:t>, de que está adimplente com suas obrigações, nos termos estabelecidos nesta Escritura</w:t>
      </w:r>
      <w:r w:rsidRPr="00F608C5">
        <w:rPr>
          <w:sz w:val="24"/>
          <w:szCs w:val="24"/>
        </w:rPr>
        <w:t>, no prazo de (i) 10</w:t>
      </w:r>
      <w:r w:rsidR="008D1466" w:rsidRPr="00F608C5">
        <w:rPr>
          <w:sz w:val="24"/>
          <w:szCs w:val="24"/>
        </w:rPr>
        <w:t> </w:t>
      </w:r>
      <w:r w:rsidRPr="00F608C5">
        <w:rPr>
          <w:sz w:val="24"/>
          <w:szCs w:val="24"/>
        </w:rPr>
        <w:t>(dez) dias corridos contados da respectiva solicitação para obrigações não pecuniárias; e (ii) 5 (cinco) Dias Úteis contados da respectiva solicitação para obrigações pecuniárias</w:t>
      </w:r>
      <w:r w:rsidR="000852A8" w:rsidRPr="00F608C5">
        <w:rPr>
          <w:sz w:val="24"/>
          <w:szCs w:val="24"/>
        </w:rPr>
        <w:t>. Para fins de clareza, a comunicação tratada neste inciso terá caráter meramente elucidatório; e</w:t>
      </w:r>
    </w:p>
    <w:p w:rsidR="000852A8" w:rsidRPr="00F608C5" w:rsidRDefault="000852A8" w:rsidP="00BF7883">
      <w:pPr>
        <w:tabs>
          <w:tab w:val="num" w:pos="709"/>
          <w:tab w:val="left" w:pos="1701"/>
        </w:tabs>
        <w:suppressAutoHyphens/>
        <w:spacing w:after="0" w:line="312" w:lineRule="auto"/>
        <w:ind w:left="709"/>
        <w:rPr>
          <w:sz w:val="24"/>
          <w:szCs w:val="24"/>
        </w:rPr>
      </w:pPr>
    </w:p>
    <w:p w:rsidR="000852A8" w:rsidRPr="00F608C5" w:rsidRDefault="000852A8" w:rsidP="00BF7883">
      <w:pPr>
        <w:numPr>
          <w:ilvl w:val="0"/>
          <w:numId w:val="8"/>
        </w:numPr>
        <w:tabs>
          <w:tab w:val="num" w:pos="709"/>
          <w:tab w:val="num" w:pos="1701"/>
        </w:tabs>
        <w:spacing w:after="0" w:line="312" w:lineRule="auto"/>
        <w:ind w:left="709" w:firstLine="0"/>
        <w:rPr>
          <w:sz w:val="24"/>
          <w:szCs w:val="24"/>
        </w:rPr>
      </w:pPr>
      <w:bookmarkStart w:id="19" w:name="_DV_M201"/>
      <w:bookmarkEnd w:id="19"/>
      <w:r w:rsidRPr="00F608C5">
        <w:rPr>
          <w:sz w:val="24"/>
          <w:szCs w:val="24"/>
        </w:rPr>
        <w:t>atas de assembleias gerais da Emissora</w:t>
      </w:r>
      <w:r w:rsidR="008D1466" w:rsidRPr="00F608C5">
        <w:rPr>
          <w:sz w:val="24"/>
          <w:szCs w:val="24"/>
        </w:rPr>
        <w:t xml:space="preserve"> que deliberem sobre matérias que possam, de qualquer maneira, impactar as Debêntures</w:t>
      </w:r>
      <w:r w:rsidRPr="00F608C5">
        <w:rPr>
          <w:sz w:val="24"/>
          <w:szCs w:val="24"/>
        </w:rPr>
        <w:t xml:space="preserve">, em até 7 (sete) Dias Úteis contados de sua realização; </w:t>
      </w:r>
    </w:p>
    <w:p w:rsidR="000852A8" w:rsidRPr="00F608C5" w:rsidRDefault="000852A8" w:rsidP="00BF7883">
      <w:pPr>
        <w:tabs>
          <w:tab w:val="num" w:pos="0"/>
        </w:tabs>
        <w:suppressAutoHyphens/>
        <w:spacing w:after="0" w:line="312" w:lineRule="auto"/>
        <w:rPr>
          <w:sz w:val="24"/>
          <w:szCs w:val="24"/>
        </w:rPr>
      </w:pPr>
      <w:bookmarkStart w:id="20" w:name="_DV_M202"/>
      <w:bookmarkEnd w:id="20"/>
    </w:p>
    <w:p w:rsidR="000852A8" w:rsidRPr="00F608C5" w:rsidRDefault="000852A8" w:rsidP="00BF7883">
      <w:pPr>
        <w:numPr>
          <w:ilvl w:val="0"/>
          <w:numId w:val="7"/>
        </w:numPr>
        <w:tabs>
          <w:tab w:val="clear" w:pos="1080"/>
          <w:tab w:val="num" w:pos="0"/>
        </w:tabs>
        <w:suppressAutoHyphens/>
        <w:spacing w:after="0" w:line="312" w:lineRule="auto"/>
        <w:ind w:left="0" w:firstLine="0"/>
        <w:rPr>
          <w:rStyle w:val="DeltaViewInsertion"/>
          <w:color w:val="auto"/>
          <w:sz w:val="24"/>
          <w:szCs w:val="24"/>
          <w:u w:val="none"/>
        </w:rPr>
      </w:pPr>
      <w:bookmarkStart w:id="21" w:name="_DV_M203"/>
      <w:bookmarkEnd w:id="21"/>
      <w:r w:rsidRPr="0098036C">
        <w:rPr>
          <w:sz w:val="24"/>
          <w:szCs w:val="24"/>
        </w:rPr>
        <w:t xml:space="preserve">notificar em até 5 (cinco) Dias Úteis o </w:t>
      </w:r>
      <w:r w:rsidR="00715579" w:rsidRPr="00F608C5">
        <w:rPr>
          <w:sz w:val="24"/>
          <w:szCs w:val="24"/>
        </w:rPr>
        <w:t>Debenturista</w:t>
      </w:r>
      <w:r w:rsidR="007F2401" w:rsidRPr="00F608C5">
        <w:rPr>
          <w:sz w:val="24"/>
          <w:szCs w:val="24"/>
        </w:rPr>
        <w:t xml:space="preserve"> </w:t>
      </w:r>
      <w:r w:rsidRPr="00F608C5">
        <w:rPr>
          <w:sz w:val="24"/>
          <w:szCs w:val="24"/>
        </w:rPr>
        <w:t>sobre qualquer alteração nas condições financeiras, econômicas, comerciais, operacionais, regulatórias ou societárias ou nos negócios da Emissora, bem como quaisquer eventos ou situações que (</w:t>
      </w:r>
      <w:r w:rsidR="007F2401" w:rsidRPr="00F608C5">
        <w:rPr>
          <w:sz w:val="24"/>
          <w:szCs w:val="24"/>
        </w:rPr>
        <w:t>a</w:t>
      </w:r>
      <w:r w:rsidRPr="00F608C5">
        <w:rPr>
          <w:sz w:val="24"/>
          <w:szCs w:val="24"/>
        </w:rPr>
        <w:t>) possam afetar negativamente, impossibilitar ou dificultar o cumprimento, pela Emissora, de suas obrigações decorrentes desta Escritura e das Debêntures ou (</w:t>
      </w:r>
      <w:r w:rsidR="007F2401" w:rsidRPr="00F608C5">
        <w:rPr>
          <w:sz w:val="24"/>
          <w:szCs w:val="24"/>
        </w:rPr>
        <w:t>b</w:t>
      </w:r>
      <w:r w:rsidRPr="00F608C5">
        <w:rPr>
          <w:sz w:val="24"/>
          <w:szCs w:val="24"/>
        </w:rPr>
        <w:t>) façam com que as demonstrações financeiras disponibilizadas não mais reflitam a real condição financeira da Emissora;</w:t>
      </w:r>
      <w:r w:rsidRPr="00F608C5">
        <w:rPr>
          <w:rStyle w:val="DeltaViewInsertion"/>
          <w:color w:val="auto"/>
          <w:sz w:val="24"/>
          <w:szCs w:val="24"/>
          <w:u w:val="none"/>
        </w:rPr>
        <w:t xml:space="preserve"> </w:t>
      </w:r>
    </w:p>
    <w:p w:rsidR="000852A8" w:rsidRPr="00F608C5" w:rsidRDefault="000852A8" w:rsidP="00BF7883">
      <w:pPr>
        <w:pStyle w:val="PargrafodaLista"/>
        <w:tabs>
          <w:tab w:val="num" w:pos="0"/>
        </w:tabs>
        <w:spacing w:after="0" w:line="312" w:lineRule="auto"/>
        <w:ind w:left="0"/>
        <w:rPr>
          <w:sz w:val="24"/>
          <w:szCs w:val="24"/>
        </w:rPr>
      </w:pPr>
    </w:p>
    <w:p w:rsidR="000852A8" w:rsidRPr="00F608C5" w:rsidRDefault="00E14E1E" w:rsidP="00375A65">
      <w:pPr>
        <w:numPr>
          <w:ilvl w:val="0"/>
          <w:numId w:val="7"/>
        </w:numPr>
        <w:tabs>
          <w:tab w:val="clear" w:pos="1080"/>
          <w:tab w:val="num" w:pos="0"/>
        </w:tabs>
        <w:suppressAutoHyphens/>
        <w:spacing w:after="0" w:line="312" w:lineRule="auto"/>
        <w:ind w:left="0" w:firstLine="0"/>
        <w:rPr>
          <w:sz w:val="24"/>
          <w:szCs w:val="24"/>
        </w:rPr>
      </w:pPr>
      <w:r w:rsidRPr="00F608C5">
        <w:rPr>
          <w:sz w:val="24"/>
          <w:szCs w:val="24"/>
        </w:rPr>
        <w:t>enviar ao Agente Fiduciário, anualmente, a partir da presente data, todos</w:t>
      </w:r>
      <w:r w:rsidR="000852A8" w:rsidRPr="00F608C5">
        <w:rPr>
          <w:sz w:val="24"/>
          <w:szCs w:val="24"/>
        </w:rPr>
        <w:t xml:space="preserve"> os documentos mencionados </w:t>
      </w:r>
      <w:r w:rsidR="00D954AC" w:rsidRPr="00F608C5">
        <w:rPr>
          <w:sz w:val="24"/>
          <w:szCs w:val="24"/>
        </w:rPr>
        <w:t xml:space="preserve">no item (a) da </w:t>
      </w:r>
      <w:r w:rsidR="000852A8" w:rsidRPr="00F608C5">
        <w:rPr>
          <w:sz w:val="24"/>
          <w:szCs w:val="24"/>
        </w:rPr>
        <w:t>alínea (</w:t>
      </w:r>
      <w:r w:rsidR="00D954AC" w:rsidRPr="00F608C5">
        <w:rPr>
          <w:sz w:val="24"/>
          <w:szCs w:val="24"/>
        </w:rPr>
        <w:t>i</w:t>
      </w:r>
      <w:r w:rsidR="000852A8" w:rsidRPr="00F608C5">
        <w:rPr>
          <w:sz w:val="24"/>
          <w:szCs w:val="24"/>
        </w:rPr>
        <w:t>) acima;</w:t>
      </w:r>
    </w:p>
    <w:p w:rsidR="000852A8" w:rsidRPr="00F608C5" w:rsidRDefault="000852A8" w:rsidP="00BF7883">
      <w:pPr>
        <w:tabs>
          <w:tab w:val="num" w:pos="0"/>
        </w:tabs>
        <w:suppressAutoHyphens/>
        <w:spacing w:after="0" w:line="312" w:lineRule="auto"/>
        <w:rPr>
          <w:sz w:val="24"/>
          <w:szCs w:val="24"/>
        </w:rPr>
      </w:pPr>
    </w:p>
    <w:p w:rsidR="000852A8" w:rsidRPr="00F608C5" w:rsidRDefault="000852A8" w:rsidP="00BF7883">
      <w:pPr>
        <w:numPr>
          <w:ilvl w:val="0"/>
          <w:numId w:val="7"/>
        </w:numPr>
        <w:tabs>
          <w:tab w:val="clear" w:pos="1080"/>
          <w:tab w:val="num" w:pos="0"/>
        </w:tabs>
        <w:suppressAutoHyphens/>
        <w:spacing w:after="0" w:line="312" w:lineRule="auto"/>
        <w:ind w:left="0" w:firstLine="0"/>
        <w:rPr>
          <w:sz w:val="24"/>
          <w:szCs w:val="24"/>
        </w:rPr>
      </w:pPr>
      <w:bookmarkStart w:id="22" w:name="_DV_M204"/>
      <w:bookmarkEnd w:id="22"/>
      <w:r w:rsidRPr="00F608C5">
        <w:rPr>
          <w:sz w:val="24"/>
          <w:szCs w:val="24"/>
        </w:rPr>
        <w:t xml:space="preserve">convocar, nos termos da Cláusula </w:t>
      </w:r>
      <w:r w:rsidR="00A36554" w:rsidRPr="00F608C5">
        <w:rPr>
          <w:sz w:val="24"/>
          <w:szCs w:val="24"/>
        </w:rPr>
        <w:t>IX</w:t>
      </w:r>
      <w:r w:rsidRPr="00F608C5">
        <w:rPr>
          <w:sz w:val="24"/>
          <w:szCs w:val="24"/>
        </w:rPr>
        <w:t xml:space="preserve"> abaixo, Assembleia Geral de Debenturistas para deliberar sobre qualquer matéria que, direta ou indiretamente, se relacione com a presente Emissão, caso o </w:t>
      </w:r>
      <w:r w:rsidR="00715579" w:rsidRPr="00F608C5">
        <w:rPr>
          <w:sz w:val="24"/>
          <w:szCs w:val="24"/>
        </w:rPr>
        <w:t>Debenturista</w:t>
      </w:r>
      <w:r w:rsidRPr="00F608C5">
        <w:rPr>
          <w:sz w:val="24"/>
          <w:szCs w:val="24"/>
        </w:rPr>
        <w:t xml:space="preserve"> deva fazer, nos termos da presente Escritura, mas não o faça;</w:t>
      </w:r>
    </w:p>
    <w:p w:rsidR="000852A8" w:rsidRPr="00F608C5" w:rsidRDefault="000852A8" w:rsidP="00BF7883">
      <w:pPr>
        <w:pStyle w:val="PargrafodaLista"/>
        <w:tabs>
          <w:tab w:val="num" w:pos="0"/>
        </w:tabs>
        <w:spacing w:after="0" w:line="312" w:lineRule="auto"/>
        <w:ind w:left="0"/>
        <w:rPr>
          <w:sz w:val="24"/>
          <w:szCs w:val="24"/>
        </w:rPr>
      </w:pPr>
    </w:p>
    <w:p w:rsidR="000852A8" w:rsidRPr="00F608C5" w:rsidRDefault="000852A8" w:rsidP="00BF7883">
      <w:pPr>
        <w:numPr>
          <w:ilvl w:val="0"/>
          <w:numId w:val="7"/>
        </w:numPr>
        <w:tabs>
          <w:tab w:val="clear" w:pos="1080"/>
          <w:tab w:val="num" w:pos="0"/>
        </w:tabs>
        <w:suppressAutoHyphens/>
        <w:spacing w:after="0" w:line="312" w:lineRule="auto"/>
        <w:ind w:left="0" w:firstLine="0"/>
        <w:rPr>
          <w:sz w:val="24"/>
          <w:szCs w:val="24"/>
        </w:rPr>
      </w:pPr>
      <w:r w:rsidRPr="00F608C5">
        <w:rPr>
          <w:sz w:val="24"/>
          <w:szCs w:val="24"/>
        </w:rPr>
        <w:t xml:space="preserve">notificar, em até </w:t>
      </w:r>
      <w:r w:rsidR="00B66ECD" w:rsidRPr="00F608C5">
        <w:rPr>
          <w:sz w:val="24"/>
          <w:szCs w:val="24"/>
        </w:rPr>
        <w:t>5 (cinco) dias corridos</w:t>
      </w:r>
      <w:r w:rsidRPr="00F608C5">
        <w:rPr>
          <w:sz w:val="24"/>
          <w:szCs w:val="24"/>
        </w:rPr>
        <w:t xml:space="preserve">, o </w:t>
      </w:r>
      <w:r w:rsidR="00715579" w:rsidRPr="00F608C5">
        <w:rPr>
          <w:sz w:val="24"/>
          <w:szCs w:val="24"/>
        </w:rPr>
        <w:t>Debenturista</w:t>
      </w:r>
      <w:r w:rsidR="00D954AC" w:rsidRPr="00F608C5">
        <w:rPr>
          <w:sz w:val="24"/>
          <w:szCs w:val="24"/>
        </w:rPr>
        <w:t xml:space="preserve"> </w:t>
      </w:r>
      <w:r w:rsidRPr="00F608C5">
        <w:rPr>
          <w:sz w:val="24"/>
          <w:szCs w:val="24"/>
        </w:rPr>
        <w:t>da convocação, pela Emissora, de qualquer Assembleia Geral de Debenturistas;</w:t>
      </w:r>
    </w:p>
    <w:p w:rsidR="000852A8" w:rsidRPr="00F608C5" w:rsidRDefault="000852A8" w:rsidP="00BF7883">
      <w:pPr>
        <w:tabs>
          <w:tab w:val="num" w:pos="0"/>
        </w:tabs>
        <w:suppressAutoHyphens/>
        <w:spacing w:after="0" w:line="312" w:lineRule="auto"/>
        <w:rPr>
          <w:sz w:val="24"/>
          <w:szCs w:val="24"/>
        </w:rPr>
      </w:pPr>
    </w:p>
    <w:p w:rsidR="000852A8" w:rsidRPr="00F608C5" w:rsidRDefault="000852A8" w:rsidP="00BF7883">
      <w:pPr>
        <w:numPr>
          <w:ilvl w:val="0"/>
          <w:numId w:val="7"/>
        </w:numPr>
        <w:tabs>
          <w:tab w:val="clear" w:pos="1080"/>
          <w:tab w:val="num" w:pos="0"/>
        </w:tabs>
        <w:suppressAutoHyphens/>
        <w:spacing w:after="0" w:line="312" w:lineRule="auto"/>
        <w:ind w:left="0" w:firstLine="0"/>
        <w:rPr>
          <w:sz w:val="24"/>
          <w:szCs w:val="24"/>
        </w:rPr>
      </w:pPr>
      <w:bookmarkStart w:id="23" w:name="_DV_M226"/>
      <w:bookmarkEnd w:id="23"/>
      <w:r w:rsidRPr="00F608C5">
        <w:rPr>
          <w:sz w:val="24"/>
          <w:szCs w:val="24"/>
        </w:rPr>
        <w:t>comparecer às Assembleias Gerais de Debenturistas</w:t>
      </w:r>
      <w:r w:rsidR="0088482B" w:rsidRPr="00F608C5">
        <w:rPr>
          <w:sz w:val="24"/>
          <w:szCs w:val="24"/>
        </w:rPr>
        <w:t xml:space="preserve"> e às assembleias gerais de titulares de CRA</w:t>
      </w:r>
      <w:r w:rsidRPr="00F608C5">
        <w:rPr>
          <w:sz w:val="24"/>
          <w:szCs w:val="24"/>
        </w:rPr>
        <w:t>, sempre que solicitada;</w:t>
      </w:r>
    </w:p>
    <w:p w:rsidR="000852A8" w:rsidRPr="00F608C5" w:rsidRDefault="000852A8" w:rsidP="00BF7883">
      <w:pPr>
        <w:tabs>
          <w:tab w:val="num" w:pos="0"/>
        </w:tabs>
        <w:suppressAutoHyphens/>
        <w:spacing w:after="0" w:line="312" w:lineRule="auto"/>
        <w:rPr>
          <w:sz w:val="24"/>
          <w:szCs w:val="24"/>
        </w:rPr>
      </w:pPr>
      <w:bookmarkStart w:id="24" w:name="_DV_M205"/>
      <w:bookmarkStart w:id="25" w:name="_DV_M206"/>
      <w:bookmarkStart w:id="26" w:name="_DV_M207"/>
      <w:bookmarkStart w:id="27" w:name="_DV_M212"/>
      <w:bookmarkEnd w:id="24"/>
      <w:bookmarkEnd w:id="25"/>
      <w:bookmarkEnd w:id="26"/>
      <w:bookmarkEnd w:id="27"/>
    </w:p>
    <w:p w:rsidR="000852A8" w:rsidRPr="00F608C5" w:rsidRDefault="00FD3872" w:rsidP="00BF7883">
      <w:pPr>
        <w:numPr>
          <w:ilvl w:val="0"/>
          <w:numId w:val="7"/>
        </w:numPr>
        <w:tabs>
          <w:tab w:val="clear" w:pos="1080"/>
          <w:tab w:val="num" w:pos="0"/>
        </w:tabs>
        <w:suppressAutoHyphens/>
        <w:spacing w:after="0" w:line="312" w:lineRule="auto"/>
        <w:ind w:left="0" w:firstLine="0"/>
        <w:rPr>
          <w:sz w:val="24"/>
          <w:szCs w:val="24"/>
        </w:rPr>
      </w:pPr>
      <w:bookmarkStart w:id="28" w:name="_DV_M213"/>
      <w:bookmarkEnd w:id="28"/>
      <w:r w:rsidRPr="00F608C5">
        <w:rPr>
          <w:sz w:val="24"/>
          <w:szCs w:val="24"/>
        </w:rPr>
        <w:lastRenderedPageBreak/>
        <w:t>efetuar recolhimento de quaisquer tributos, tarifas e/ou emolumentos que incidam ou venham a incidir sobre a Emissão e que sejam de responsabilidade da Emissora</w:t>
      </w:r>
      <w:r w:rsidR="000852A8" w:rsidRPr="00F608C5">
        <w:rPr>
          <w:sz w:val="24"/>
          <w:szCs w:val="24"/>
        </w:rPr>
        <w:t>;</w:t>
      </w:r>
    </w:p>
    <w:p w:rsidR="000852A8" w:rsidRPr="00F608C5" w:rsidRDefault="000852A8" w:rsidP="00BF7883">
      <w:pPr>
        <w:tabs>
          <w:tab w:val="num" w:pos="0"/>
        </w:tabs>
        <w:suppressAutoHyphens/>
        <w:spacing w:after="0" w:line="312" w:lineRule="auto"/>
        <w:rPr>
          <w:sz w:val="24"/>
          <w:szCs w:val="24"/>
        </w:rPr>
      </w:pPr>
    </w:p>
    <w:p w:rsidR="000852A8" w:rsidRPr="00F608C5" w:rsidRDefault="000852A8" w:rsidP="00BF7883">
      <w:pPr>
        <w:numPr>
          <w:ilvl w:val="0"/>
          <w:numId w:val="7"/>
        </w:numPr>
        <w:tabs>
          <w:tab w:val="clear" w:pos="1080"/>
          <w:tab w:val="num" w:pos="0"/>
        </w:tabs>
        <w:suppressAutoHyphens/>
        <w:spacing w:after="0" w:line="312" w:lineRule="auto"/>
        <w:ind w:left="0" w:firstLine="0"/>
        <w:rPr>
          <w:sz w:val="24"/>
          <w:szCs w:val="24"/>
        </w:rPr>
      </w:pPr>
      <w:bookmarkStart w:id="29" w:name="_DV_M214"/>
      <w:bookmarkEnd w:id="29"/>
      <w:r w:rsidRPr="00F608C5">
        <w:rPr>
          <w:sz w:val="24"/>
          <w:szCs w:val="24"/>
        </w:rPr>
        <w:t xml:space="preserve">efetuar o pagamento de todas as despesas comprovadas pelo </w:t>
      </w:r>
      <w:r w:rsidR="00715579" w:rsidRPr="00F608C5">
        <w:rPr>
          <w:sz w:val="24"/>
          <w:szCs w:val="24"/>
        </w:rPr>
        <w:t xml:space="preserve">Debenturista </w:t>
      </w:r>
      <w:r w:rsidRPr="00F608C5">
        <w:rPr>
          <w:sz w:val="24"/>
          <w:szCs w:val="24"/>
        </w:rPr>
        <w:t>que venham a ser necessárias para proteger os</w:t>
      </w:r>
      <w:r w:rsidR="00715579" w:rsidRPr="00F608C5">
        <w:rPr>
          <w:sz w:val="24"/>
          <w:szCs w:val="24"/>
        </w:rPr>
        <w:t xml:space="preserve"> seus</w:t>
      </w:r>
      <w:r w:rsidRPr="00F608C5">
        <w:rPr>
          <w:sz w:val="24"/>
          <w:szCs w:val="24"/>
        </w:rPr>
        <w:t xml:space="preserve"> direitos e interesses ou para realizar seus créditos, inclusive honorários advocatícios e outras despesas e custos incorridos em virtude da cobrança de qualquer quantia devida ao Debenturista nos termos desta </w:t>
      </w:r>
      <w:r w:rsidR="00C533D3" w:rsidRPr="00F608C5">
        <w:rPr>
          <w:sz w:val="24"/>
          <w:szCs w:val="24"/>
        </w:rPr>
        <w:t xml:space="preserve">Escritura </w:t>
      </w:r>
      <w:r w:rsidRPr="00F608C5">
        <w:rPr>
          <w:sz w:val="24"/>
          <w:szCs w:val="24"/>
        </w:rPr>
        <w:t>e da Emissão;</w:t>
      </w:r>
    </w:p>
    <w:p w:rsidR="000852A8" w:rsidRPr="00F608C5" w:rsidRDefault="000852A8" w:rsidP="00BF7883">
      <w:pPr>
        <w:pStyle w:val="PargrafodaLista"/>
        <w:tabs>
          <w:tab w:val="num" w:pos="0"/>
        </w:tabs>
        <w:spacing w:after="0" w:line="312" w:lineRule="auto"/>
        <w:ind w:left="0"/>
        <w:rPr>
          <w:sz w:val="24"/>
          <w:szCs w:val="24"/>
        </w:rPr>
      </w:pPr>
    </w:p>
    <w:p w:rsidR="000852A8" w:rsidRPr="00F608C5" w:rsidRDefault="000852A8" w:rsidP="00BF7883">
      <w:pPr>
        <w:numPr>
          <w:ilvl w:val="0"/>
          <w:numId w:val="7"/>
        </w:numPr>
        <w:tabs>
          <w:tab w:val="clear" w:pos="1080"/>
          <w:tab w:val="num" w:pos="0"/>
        </w:tabs>
        <w:suppressAutoHyphens/>
        <w:spacing w:after="0" w:line="312" w:lineRule="auto"/>
        <w:ind w:left="0" w:firstLine="0"/>
        <w:rPr>
          <w:sz w:val="24"/>
          <w:szCs w:val="24"/>
        </w:rPr>
      </w:pPr>
      <w:r w:rsidRPr="00F608C5">
        <w:rPr>
          <w:sz w:val="24"/>
          <w:szCs w:val="24"/>
        </w:rPr>
        <w:t>não realizar operações fora do seu objeto social, observadas as disposições estatutárias, legais e regulamentares em vigor;</w:t>
      </w:r>
    </w:p>
    <w:p w:rsidR="000852A8" w:rsidRPr="00F608C5" w:rsidRDefault="000852A8" w:rsidP="00BF7883">
      <w:pPr>
        <w:tabs>
          <w:tab w:val="num" w:pos="0"/>
        </w:tabs>
        <w:suppressAutoHyphens/>
        <w:spacing w:after="0" w:line="312" w:lineRule="auto"/>
        <w:rPr>
          <w:sz w:val="24"/>
          <w:szCs w:val="24"/>
        </w:rPr>
      </w:pPr>
      <w:bookmarkStart w:id="30" w:name="_DV_M208"/>
      <w:bookmarkEnd w:id="30"/>
    </w:p>
    <w:p w:rsidR="000852A8" w:rsidRPr="00F608C5" w:rsidRDefault="000852A8" w:rsidP="00BF7883">
      <w:pPr>
        <w:numPr>
          <w:ilvl w:val="0"/>
          <w:numId w:val="7"/>
        </w:numPr>
        <w:tabs>
          <w:tab w:val="clear" w:pos="1080"/>
          <w:tab w:val="num" w:pos="0"/>
        </w:tabs>
        <w:suppressAutoHyphens/>
        <w:spacing w:after="0" w:line="312" w:lineRule="auto"/>
        <w:ind w:left="0" w:firstLine="0"/>
        <w:rPr>
          <w:sz w:val="24"/>
          <w:szCs w:val="24"/>
        </w:rPr>
      </w:pPr>
      <w:bookmarkStart w:id="31" w:name="_DV_M209"/>
      <w:bookmarkStart w:id="32" w:name="_DV_M210"/>
      <w:bookmarkEnd w:id="31"/>
      <w:bookmarkEnd w:id="32"/>
      <w:r w:rsidRPr="00F608C5">
        <w:rPr>
          <w:sz w:val="24"/>
          <w:szCs w:val="24"/>
        </w:rPr>
        <w:t>não praticar qualquer ato em desacordo com o seu estatuto social e com esta Escritura, em especial os que possam, direta ou indiretamente, comprometer o pontual e integral cumprimento das obrigações principais e acessórias assumidas perante os Debenturistas;</w:t>
      </w:r>
    </w:p>
    <w:p w:rsidR="000852A8" w:rsidRPr="00F608C5" w:rsidRDefault="000852A8" w:rsidP="00BF7883">
      <w:pPr>
        <w:tabs>
          <w:tab w:val="num" w:pos="0"/>
        </w:tabs>
        <w:suppressAutoHyphens/>
        <w:spacing w:after="0" w:line="312" w:lineRule="auto"/>
        <w:rPr>
          <w:sz w:val="24"/>
          <w:szCs w:val="24"/>
        </w:rPr>
      </w:pPr>
    </w:p>
    <w:p w:rsidR="000852A8" w:rsidRPr="00F608C5" w:rsidRDefault="000852A8" w:rsidP="00BF7883">
      <w:pPr>
        <w:numPr>
          <w:ilvl w:val="0"/>
          <w:numId w:val="7"/>
        </w:numPr>
        <w:tabs>
          <w:tab w:val="clear" w:pos="1080"/>
          <w:tab w:val="num" w:pos="0"/>
        </w:tabs>
        <w:suppressAutoHyphens/>
        <w:spacing w:after="0" w:line="312" w:lineRule="auto"/>
        <w:ind w:left="0" w:firstLine="0"/>
        <w:rPr>
          <w:sz w:val="24"/>
          <w:szCs w:val="24"/>
        </w:rPr>
      </w:pPr>
      <w:bookmarkStart w:id="33" w:name="_DV_M211"/>
      <w:bookmarkEnd w:id="33"/>
      <w:r w:rsidRPr="00F608C5">
        <w:rPr>
          <w:sz w:val="24"/>
          <w:szCs w:val="24"/>
        </w:rPr>
        <w:t>cumprir todas as obrigações principais e acessórias assumidas nos termos desta Escritura, inclusive no que tange à destinação dos recursos captados por meio da Emissão</w:t>
      </w:r>
      <w:r w:rsidR="00050CA7" w:rsidRPr="00F608C5">
        <w:rPr>
          <w:sz w:val="24"/>
          <w:szCs w:val="24"/>
        </w:rPr>
        <w:t>, responsabilizando-se única, integral e exclusivamente, por todos e quaisquer prejuízos, danos, perdas, custos e/ou despesas (incluindo custas judiciais e honorários advocatícios) incorridos por quaisquer das partes relacionadas à Securitização, decorrentes da utilização diversa dos recursos</w:t>
      </w:r>
      <w:r w:rsidRPr="00F608C5">
        <w:rPr>
          <w:sz w:val="24"/>
          <w:szCs w:val="24"/>
        </w:rPr>
        <w:t>;</w:t>
      </w:r>
    </w:p>
    <w:p w:rsidR="000852A8" w:rsidRPr="00F608C5" w:rsidRDefault="000852A8" w:rsidP="00BF7883">
      <w:pPr>
        <w:pStyle w:val="PargrafodaLista"/>
        <w:spacing w:after="0" w:line="312" w:lineRule="auto"/>
        <w:ind w:left="0"/>
        <w:rPr>
          <w:sz w:val="24"/>
          <w:szCs w:val="24"/>
        </w:rPr>
      </w:pPr>
    </w:p>
    <w:p w:rsidR="000852A8" w:rsidRPr="00F608C5" w:rsidRDefault="000852A8" w:rsidP="00BF7883">
      <w:pPr>
        <w:numPr>
          <w:ilvl w:val="0"/>
          <w:numId w:val="7"/>
        </w:numPr>
        <w:tabs>
          <w:tab w:val="clear" w:pos="1080"/>
          <w:tab w:val="num" w:pos="0"/>
        </w:tabs>
        <w:suppressAutoHyphens/>
        <w:spacing w:after="0" w:line="312" w:lineRule="auto"/>
        <w:ind w:left="0" w:firstLine="0"/>
        <w:rPr>
          <w:sz w:val="24"/>
          <w:szCs w:val="24"/>
        </w:rPr>
      </w:pPr>
      <w:r w:rsidRPr="00F608C5">
        <w:rPr>
          <w:sz w:val="24"/>
          <w:szCs w:val="24"/>
        </w:rPr>
        <w:t>manter contratadas e vigentes durante o prazo das Debêntures, todas as coberturas de seguro, inclusive socioambientais, aplicáveis à sua atividade e aderentes às práticas do mercado;</w:t>
      </w:r>
    </w:p>
    <w:p w:rsidR="000852A8" w:rsidRPr="00F608C5" w:rsidRDefault="000852A8" w:rsidP="00BF7883">
      <w:pPr>
        <w:tabs>
          <w:tab w:val="num" w:pos="0"/>
        </w:tabs>
        <w:suppressAutoHyphens/>
        <w:spacing w:after="0" w:line="312" w:lineRule="auto"/>
        <w:rPr>
          <w:sz w:val="24"/>
          <w:szCs w:val="24"/>
        </w:rPr>
      </w:pPr>
    </w:p>
    <w:p w:rsidR="000852A8" w:rsidRPr="00F608C5" w:rsidRDefault="000852A8" w:rsidP="00BF7883">
      <w:pPr>
        <w:numPr>
          <w:ilvl w:val="0"/>
          <w:numId w:val="7"/>
        </w:numPr>
        <w:tabs>
          <w:tab w:val="clear" w:pos="1080"/>
          <w:tab w:val="num" w:pos="0"/>
        </w:tabs>
        <w:suppressAutoHyphens/>
        <w:spacing w:after="0" w:line="312" w:lineRule="auto"/>
        <w:ind w:left="0" w:firstLine="0"/>
        <w:rPr>
          <w:sz w:val="24"/>
          <w:szCs w:val="24"/>
        </w:rPr>
      </w:pPr>
      <w:bookmarkStart w:id="34" w:name="_DV_M215"/>
      <w:bookmarkEnd w:id="34"/>
      <w:r w:rsidRPr="00F608C5">
        <w:rPr>
          <w:sz w:val="24"/>
          <w:szCs w:val="24"/>
        </w:rPr>
        <w:t>manter sempre válidas e em vigor as licenças e autorizações necessárias para a boa condução dos negócios da Emissora</w:t>
      </w:r>
      <w:r w:rsidR="006F3298" w:rsidRPr="00F608C5">
        <w:rPr>
          <w:sz w:val="24"/>
          <w:szCs w:val="24"/>
        </w:rPr>
        <w:t xml:space="preserve"> e/ou da Controladora Direta e/ou de qualquer de suas Controladas, coligadas</w:t>
      </w:r>
      <w:r w:rsidRPr="00F608C5">
        <w:rPr>
          <w:sz w:val="24"/>
          <w:szCs w:val="24"/>
        </w:rPr>
        <w:t>, exceto no que se referir a concessões, autorizações e licenças cuja perda, revogação ou cancelamento não resulte em impacto adverso relevante para suas atividades ou situação financeira;</w:t>
      </w:r>
    </w:p>
    <w:p w:rsidR="000852A8" w:rsidRPr="00F608C5" w:rsidRDefault="000852A8" w:rsidP="00BF7883">
      <w:pPr>
        <w:tabs>
          <w:tab w:val="num" w:pos="0"/>
        </w:tabs>
        <w:suppressAutoHyphens/>
        <w:spacing w:after="0" w:line="312" w:lineRule="auto"/>
        <w:rPr>
          <w:sz w:val="24"/>
          <w:szCs w:val="24"/>
        </w:rPr>
      </w:pPr>
    </w:p>
    <w:p w:rsidR="000852A8" w:rsidRPr="00F608C5" w:rsidRDefault="000852A8" w:rsidP="00BF7883">
      <w:pPr>
        <w:numPr>
          <w:ilvl w:val="0"/>
          <w:numId w:val="7"/>
        </w:numPr>
        <w:tabs>
          <w:tab w:val="clear" w:pos="1080"/>
          <w:tab w:val="num" w:pos="0"/>
        </w:tabs>
        <w:suppressAutoHyphens/>
        <w:spacing w:after="0" w:line="312" w:lineRule="auto"/>
        <w:ind w:left="0" w:firstLine="0"/>
        <w:rPr>
          <w:sz w:val="24"/>
          <w:szCs w:val="24"/>
        </w:rPr>
      </w:pPr>
      <w:bookmarkStart w:id="35" w:name="_DV_M221"/>
      <w:bookmarkEnd w:id="35"/>
      <w:r w:rsidRPr="00F608C5">
        <w:rPr>
          <w:sz w:val="24"/>
          <w:szCs w:val="24"/>
        </w:rPr>
        <w:t xml:space="preserve">manter válidas e regulares, durante todo o prazo de vigência das Debêntures e desde que haja Debêntures em Circulação, as declarações e garantias apresentadas nesta Escritura, no que for aplicável, sob pena de indenizar, de forma irrevogável e irretratável, o </w:t>
      </w:r>
      <w:r w:rsidRPr="00F608C5">
        <w:rPr>
          <w:sz w:val="24"/>
          <w:szCs w:val="24"/>
        </w:rPr>
        <w:lastRenderedPageBreak/>
        <w:t xml:space="preserve">Debenturista, por todos e quaisquer prejuízos, danos, perdas, custos e/ou despesas (incluindo custas judiciais e honorários advocatícios) </w:t>
      </w:r>
      <w:r w:rsidR="00B54D34" w:rsidRPr="00F608C5">
        <w:rPr>
          <w:sz w:val="24"/>
          <w:szCs w:val="24"/>
        </w:rPr>
        <w:t xml:space="preserve">incorridos e, desde que efetivamente comprovados, </w:t>
      </w:r>
      <w:r w:rsidRPr="00F608C5">
        <w:rPr>
          <w:sz w:val="24"/>
          <w:szCs w:val="24"/>
        </w:rPr>
        <w:t xml:space="preserve">pelo Debenturista em razão da falta de veracidade, consistência, qualidade e suficiência das suas declarações prestadas na presente </w:t>
      </w:r>
      <w:r w:rsidR="00C533D3" w:rsidRPr="00F608C5">
        <w:rPr>
          <w:sz w:val="24"/>
          <w:szCs w:val="24"/>
        </w:rPr>
        <w:t>Escritura</w:t>
      </w:r>
      <w:r w:rsidRPr="00F608C5">
        <w:rPr>
          <w:sz w:val="24"/>
          <w:szCs w:val="24"/>
        </w:rPr>
        <w:t>;</w:t>
      </w:r>
      <w:bookmarkStart w:id="36" w:name="_DV_M467"/>
      <w:bookmarkStart w:id="37" w:name="_DV_M468"/>
      <w:bookmarkStart w:id="38" w:name="_DV_M469"/>
      <w:bookmarkStart w:id="39" w:name="_DV_M470"/>
      <w:bookmarkStart w:id="40" w:name="_DV_M471"/>
      <w:bookmarkStart w:id="41" w:name="_DV_M472"/>
      <w:bookmarkStart w:id="42" w:name="_DV_M473"/>
      <w:bookmarkStart w:id="43" w:name="_DV_M474"/>
      <w:bookmarkStart w:id="44" w:name="_DV_M475"/>
      <w:bookmarkEnd w:id="36"/>
      <w:bookmarkEnd w:id="37"/>
      <w:bookmarkEnd w:id="38"/>
      <w:bookmarkEnd w:id="39"/>
      <w:bookmarkEnd w:id="40"/>
      <w:bookmarkEnd w:id="41"/>
      <w:bookmarkEnd w:id="42"/>
      <w:bookmarkEnd w:id="43"/>
      <w:bookmarkEnd w:id="44"/>
    </w:p>
    <w:p w:rsidR="000852A8" w:rsidRPr="00F608C5" w:rsidRDefault="000852A8" w:rsidP="00BF7883">
      <w:pPr>
        <w:pStyle w:val="PargrafodaLista"/>
        <w:tabs>
          <w:tab w:val="num" w:pos="0"/>
        </w:tabs>
        <w:spacing w:after="0" w:line="312" w:lineRule="auto"/>
        <w:ind w:left="0"/>
        <w:rPr>
          <w:sz w:val="24"/>
          <w:szCs w:val="24"/>
        </w:rPr>
      </w:pPr>
    </w:p>
    <w:p w:rsidR="000852A8" w:rsidRPr="00F608C5" w:rsidRDefault="000852A8" w:rsidP="00BF7883">
      <w:pPr>
        <w:numPr>
          <w:ilvl w:val="0"/>
          <w:numId w:val="7"/>
        </w:numPr>
        <w:tabs>
          <w:tab w:val="clear" w:pos="1080"/>
          <w:tab w:val="num" w:pos="0"/>
        </w:tabs>
        <w:suppressAutoHyphens/>
        <w:spacing w:after="0" w:line="312" w:lineRule="auto"/>
        <w:ind w:left="0" w:firstLine="0"/>
        <w:rPr>
          <w:sz w:val="24"/>
          <w:szCs w:val="24"/>
        </w:rPr>
      </w:pPr>
      <w:r w:rsidRPr="00F608C5">
        <w:rPr>
          <w:sz w:val="24"/>
          <w:szCs w:val="24"/>
        </w:rPr>
        <w:t xml:space="preserve">notificar em até </w:t>
      </w:r>
      <w:r w:rsidR="009B3FA5" w:rsidRPr="00F608C5">
        <w:rPr>
          <w:sz w:val="24"/>
          <w:szCs w:val="24"/>
        </w:rPr>
        <w:t xml:space="preserve">10 </w:t>
      </w:r>
      <w:r w:rsidRPr="00F608C5">
        <w:rPr>
          <w:sz w:val="24"/>
          <w:szCs w:val="24"/>
        </w:rPr>
        <w:t>(</w:t>
      </w:r>
      <w:r w:rsidR="009B3FA5" w:rsidRPr="00F608C5">
        <w:rPr>
          <w:sz w:val="24"/>
          <w:szCs w:val="24"/>
        </w:rPr>
        <w:t>dez</w:t>
      </w:r>
      <w:r w:rsidRPr="00F608C5">
        <w:rPr>
          <w:sz w:val="24"/>
          <w:szCs w:val="24"/>
        </w:rPr>
        <w:t xml:space="preserve">) </w:t>
      </w:r>
      <w:r w:rsidR="009B3FA5" w:rsidRPr="00F608C5">
        <w:rPr>
          <w:sz w:val="24"/>
          <w:szCs w:val="24"/>
        </w:rPr>
        <w:t>dias corridos</w:t>
      </w:r>
      <w:r w:rsidRPr="00F608C5">
        <w:rPr>
          <w:sz w:val="24"/>
          <w:szCs w:val="24"/>
        </w:rPr>
        <w:t xml:space="preserve"> o Debenturista caso quaisquer das declarações aqui prestadas tornem-se total ou parcialmente inverídicas, inconsistentes, imprecisas, incompletas, incorretas ou insuficientes por atos ou fatos ocorridos antes da celebração dessa </w:t>
      </w:r>
      <w:r w:rsidR="00C533D3" w:rsidRPr="00F608C5">
        <w:rPr>
          <w:sz w:val="24"/>
          <w:szCs w:val="24"/>
        </w:rPr>
        <w:t xml:space="preserve">Escritura </w:t>
      </w:r>
      <w:r w:rsidRPr="00F608C5">
        <w:rPr>
          <w:sz w:val="24"/>
          <w:szCs w:val="24"/>
        </w:rPr>
        <w:t xml:space="preserve"> e que venham a ser constatadas após a data de celebração desta </w:t>
      </w:r>
      <w:r w:rsidR="00C533D3" w:rsidRPr="00F608C5">
        <w:rPr>
          <w:sz w:val="24"/>
          <w:szCs w:val="24"/>
        </w:rPr>
        <w:t>Escritura</w:t>
      </w:r>
      <w:r w:rsidRPr="00F608C5">
        <w:rPr>
          <w:sz w:val="24"/>
          <w:szCs w:val="24"/>
        </w:rPr>
        <w:t>;</w:t>
      </w:r>
      <w:r w:rsidR="00EF4792" w:rsidRPr="00F608C5">
        <w:rPr>
          <w:b/>
          <w:sz w:val="24"/>
          <w:szCs w:val="24"/>
        </w:rPr>
        <w:t xml:space="preserve"> </w:t>
      </w:r>
    </w:p>
    <w:p w:rsidR="000852A8" w:rsidRPr="00F608C5" w:rsidRDefault="000852A8" w:rsidP="00BF7883">
      <w:pPr>
        <w:tabs>
          <w:tab w:val="num" w:pos="0"/>
        </w:tabs>
        <w:suppressAutoHyphens/>
        <w:spacing w:after="0" w:line="312" w:lineRule="auto"/>
        <w:rPr>
          <w:sz w:val="24"/>
          <w:szCs w:val="24"/>
        </w:rPr>
      </w:pPr>
    </w:p>
    <w:p w:rsidR="000852A8" w:rsidRPr="00F608C5" w:rsidRDefault="000852A8" w:rsidP="00BF7883">
      <w:pPr>
        <w:numPr>
          <w:ilvl w:val="0"/>
          <w:numId w:val="7"/>
        </w:numPr>
        <w:tabs>
          <w:tab w:val="clear" w:pos="1080"/>
          <w:tab w:val="num" w:pos="0"/>
        </w:tabs>
        <w:suppressAutoHyphens/>
        <w:spacing w:after="0" w:line="312" w:lineRule="auto"/>
        <w:ind w:left="0" w:firstLine="0"/>
        <w:rPr>
          <w:sz w:val="24"/>
          <w:szCs w:val="24"/>
        </w:rPr>
      </w:pPr>
      <w:r w:rsidRPr="00F608C5">
        <w:rPr>
          <w:sz w:val="24"/>
          <w:szCs w:val="24"/>
        </w:rPr>
        <w:t>cumprir as leis, os regulamentos, as normas administrativas e as determinações dos órgãos governamentais, autarquias ou tribunais, aplicáveis à condução de seus negócios, exceto por aquelas questionadas de boa-fé nas esferas administrativa e/ou judicial, bem como exceto por aquelas cujo descumprimento não afete de modo adverso e relevante a capacidade de cumprir qualquer das obrigações</w:t>
      </w:r>
      <w:r w:rsidR="009B1809" w:rsidRPr="00F608C5">
        <w:rPr>
          <w:sz w:val="24"/>
          <w:szCs w:val="24"/>
        </w:rPr>
        <w:t xml:space="preserve"> assumidas no âmbito da Emissão</w:t>
      </w:r>
      <w:r w:rsidRPr="00F608C5">
        <w:rPr>
          <w:sz w:val="24"/>
          <w:szCs w:val="24"/>
        </w:rPr>
        <w:t>;</w:t>
      </w:r>
    </w:p>
    <w:p w:rsidR="000852A8" w:rsidRPr="00F608C5" w:rsidRDefault="000852A8" w:rsidP="00BF7883">
      <w:pPr>
        <w:tabs>
          <w:tab w:val="num" w:pos="0"/>
        </w:tabs>
        <w:suppressAutoHyphens/>
        <w:spacing w:after="0" w:line="312" w:lineRule="auto"/>
        <w:rPr>
          <w:sz w:val="24"/>
          <w:szCs w:val="24"/>
        </w:rPr>
      </w:pPr>
    </w:p>
    <w:p w:rsidR="000852A8" w:rsidRPr="00F608C5" w:rsidRDefault="000852A8" w:rsidP="00BF7883">
      <w:pPr>
        <w:numPr>
          <w:ilvl w:val="0"/>
          <w:numId w:val="7"/>
        </w:numPr>
        <w:tabs>
          <w:tab w:val="clear" w:pos="1080"/>
          <w:tab w:val="num" w:pos="0"/>
        </w:tabs>
        <w:suppressAutoHyphens/>
        <w:spacing w:after="0" w:line="312" w:lineRule="auto"/>
        <w:ind w:left="0" w:firstLine="0"/>
        <w:rPr>
          <w:sz w:val="24"/>
          <w:szCs w:val="24"/>
        </w:rPr>
      </w:pPr>
      <w:bookmarkStart w:id="45" w:name="_DV_M222"/>
      <w:bookmarkStart w:id="46" w:name="_DV_M223"/>
      <w:bookmarkEnd w:id="45"/>
      <w:bookmarkEnd w:id="46"/>
      <w:r w:rsidRPr="00F608C5">
        <w:rPr>
          <w:sz w:val="24"/>
          <w:szCs w:val="24"/>
        </w:rPr>
        <w:t>prestar informações ao Debenturista, no prazo máximo de 10 (dez) dias corridos contados da respectiva solicitação</w:t>
      </w:r>
      <w:r w:rsidR="009B3FA5" w:rsidRPr="00F608C5">
        <w:rPr>
          <w:sz w:val="24"/>
          <w:szCs w:val="24"/>
        </w:rPr>
        <w:t xml:space="preserve"> ou no prazo estipulado pela autoridade competente, o que for menor</w:t>
      </w:r>
      <w:r w:rsidRPr="00F608C5">
        <w:rPr>
          <w:sz w:val="24"/>
          <w:szCs w:val="24"/>
        </w:rPr>
        <w:t>, sobre qualquer autuação realizada por autoridades governamentais, de caráter fiscal, ambiental ou de defesa de concorrência, entre outras, em relação à Emissora;</w:t>
      </w:r>
    </w:p>
    <w:p w:rsidR="000852A8" w:rsidRPr="00F608C5" w:rsidRDefault="000852A8" w:rsidP="00BF7883">
      <w:pPr>
        <w:pStyle w:val="PargrafodaLista"/>
        <w:tabs>
          <w:tab w:val="num" w:pos="0"/>
        </w:tabs>
        <w:spacing w:after="0" w:line="312" w:lineRule="auto"/>
        <w:ind w:left="0"/>
        <w:rPr>
          <w:sz w:val="24"/>
          <w:szCs w:val="24"/>
        </w:rPr>
      </w:pPr>
    </w:p>
    <w:p w:rsidR="000852A8" w:rsidRPr="00F608C5" w:rsidRDefault="000852A8" w:rsidP="00BF7883">
      <w:pPr>
        <w:numPr>
          <w:ilvl w:val="0"/>
          <w:numId w:val="7"/>
        </w:numPr>
        <w:tabs>
          <w:tab w:val="clear" w:pos="1080"/>
          <w:tab w:val="num" w:pos="0"/>
        </w:tabs>
        <w:suppressAutoHyphens/>
        <w:spacing w:after="0" w:line="312" w:lineRule="auto"/>
        <w:ind w:left="0" w:firstLine="0"/>
        <w:rPr>
          <w:sz w:val="24"/>
          <w:szCs w:val="24"/>
        </w:rPr>
      </w:pPr>
      <w:bookmarkStart w:id="47" w:name="_DV_M224"/>
      <w:bookmarkEnd w:id="47"/>
      <w:r w:rsidRPr="00F608C5">
        <w:rPr>
          <w:sz w:val="24"/>
          <w:szCs w:val="24"/>
        </w:rPr>
        <w:t>cumprir rigorosamente com o disposto na legislação em vigor pertinente à Política Nacional do Meio Ambiente, às Resoluções do CONAMA – Conselho Nacional do Meio Ambiente e às demais legislações e regulamentações ambientais supletivas, adotando as medidas e ações preventivas ou reparatórias, destinadas a evitar e corrigir eventuais danos ambientais apurados, decorrentes da atividade descrita em seu objeto social, responsabilizando-se, inclusive, única e exclusivamente, pela destinação dos recursos financeiros obtidos com a Emissão. Obriga-se, ainda, a Emissora, a proceder a todas as diligências exigidas para a atividade da espécie, preservando o meio ambiente e atendendo às determinações dos órgãos municipais, estaduais e federais que subsidiariamente venham a legislar ou regulamentar as normas ambientais em vigor;</w:t>
      </w:r>
    </w:p>
    <w:p w:rsidR="000852A8" w:rsidRPr="00F608C5" w:rsidRDefault="000852A8" w:rsidP="00BF7883">
      <w:pPr>
        <w:pStyle w:val="PargrafodaLista"/>
        <w:tabs>
          <w:tab w:val="num" w:pos="0"/>
        </w:tabs>
        <w:spacing w:after="0" w:line="312" w:lineRule="auto"/>
        <w:ind w:left="0"/>
        <w:rPr>
          <w:sz w:val="24"/>
          <w:szCs w:val="24"/>
        </w:rPr>
      </w:pPr>
    </w:p>
    <w:p w:rsidR="000852A8" w:rsidRPr="00F608C5" w:rsidRDefault="000852A8" w:rsidP="00BF7883">
      <w:pPr>
        <w:numPr>
          <w:ilvl w:val="0"/>
          <w:numId w:val="7"/>
        </w:numPr>
        <w:tabs>
          <w:tab w:val="clear" w:pos="1080"/>
          <w:tab w:val="num" w:pos="0"/>
        </w:tabs>
        <w:suppressAutoHyphens/>
        <w:spacing w:after="0" w:line="312" w:lineRule="auto"/>
        <w:ind w:left="0" w:firstLine="0"/>
        <w:rPr>
          <w:sz w:val="24"/>
          <w:szCs w:val="24"/>
        </w:rPr>
      </w:pPr>
      <w:r w:rsidRPr="00F608C5">
        <w:rPr>
          <w:sz w:val="24"/>
          <w:szCs w:val="24"/>
        </w:rPr>
        <w:t>observar a legislação ambiental e trabalhista vigentes, relativa à saúde e segurança ocupacional, inclusive, mas não limitado, ao que se refere à inexistência de trabalho análogo ao escravo e infantil;</w:t>
      </w:r>
    </w:p>
    <w:p w:rsidR="000852A8" w:rsidRPr="00F608C5" w:rsidRDefault="000852A8" w:rsidP="00BF7883">
      <w:pPr>
        <w:pStyle w:val="PargrafodaLista"/>
        <w:tabs>
          <w:tab w:val="num" w:pos="0"/>
        </w:tabs>
        <w:spacing w:after="0" w:line="312" w:lineRule="auto"/>
        <w:ind w:left="0"/>
        <w:rPr>
          <w:sz w:val="24"/>
          <w:szCs w:val="24"/>
        </w:rPr>
      </w:pPr>
      <w:bookmarkStart w:id="48" w:name="_DV_M225"/>
      <w:bookmarkStart w:id="49" w:name="_DV_M227"/>
      <w:bookmarkEnd w:id="48"/>
      <w:bookmarkEnd w:id="49"/>
    </w:p>
    <w:p w:rsidR="000852A8" w:rsidRPr="00F608C5" w:rsidRDefault="000852A8" w:rsidP="00BF7883">
      <w:pPr>
        <w:numPr>
          <w:ilvl w:val="0"/>
          <w:numId w:val="7"/>
        </w:numPr>
        <w:tabs>
          <w:tab w:val="clear" w:pos="1080"/>
          <w:tab w:val="num" w:pos="0"/>
        </w:tabs>
        <w:suppressAutoHyphens/>
        <w:spacing w:after="0" w:line="312" w:lineRule="auto"/>
        <w:ind w:left="0" w:firstLine="0"/>
        <w:rPr>
          <w:sz w:val="24"/>
          <w:szCs w:val="24"/>
        </w:rPr>
      </w:pPr>
      <w:r w:rsidRPr="00F608C5">
        <w:rPr>
          <w:sz w:val="24"/>
          <w:szCs w:val="24"/>
        </w:rPr>
        <w:lastRenderedPageBreak/>
        <w:t xml:space="preserve">assegurar que os recursos líquidos obtidos com a </w:t>
      </w:r>
      <w:r w:rsidR="001501EB" w:rsidRPr="00F608C5">
        <w:rPr>
          <w:sz w:val="24"/>
          <w:szCs w:val="24"/>
        </w:rPr>
        <w:t>Emissão</w:t>
      </w:r>
      <w:r w:rsidRPr="00F608C5">
        <w:rPr>
          <w:sz w:val="24"/>
          <w:szCs w:val="24"/>
        </w:rPr>
        <w:t xml:space="preserve"> não sejam empregados em (</w:t>
      </w:r>
      <w:r w:rsidR="009C2458" w:rsidRPr="00F608C5">
        <w:rPr>
          <w:sz w:val="24"/>
          <w:szCs w:val="24"/>
        </w:rPr>
        <w:t>a</w:t>
      </w:r>
      <w:r w:rsidRPr="00F608C5">
        <w:rPr>
          <w:sz w:val="24"/>
          <w:szCs w:val="24"/>
        </w:rPr>
        <w:t>) qualquer oferta, promessa ou entrega de pagamento ou outra espécie de vantagem indevida a funcionário, empregado ou agente público, partidos políticos, políticos ou candidatos políticos, em âmbito nacional ou internacional, ou a terceiras pessoas relacionadas; (</w:t>
      </w:r>
      <w:r w:rsidR="009C2458" w:rsidRPr="00F608C5">
        <w:rPr>
          <w:sz w:val="24"/>
          <w:szCs w:val="24"/>
        </w:rPr>
        <w:t>b</w:t>
      </w:r>
      <w:r w:rsidRPr="00F608C5">
        <w:rPr>
          <w:sz w:val="24"/>
          <w:szCs w:val="24"/>
        </w:rPr>
        <w:t>) pagamentos que possam ser considerados como propina, abatimento ilícito, remuneração ilícita, suborno, tráfico de influência ou atos de corrupção em geral em relação a autoridades públicas nacionais e estrangeiras; e (</w:t>
      </w:r>
      <w:r w:rsidR="009C2458" w:rsidRPr="00F608C5">
        <w:rPr>
          <w:sz w:val="24"/>
          <w:szCs w:val="24"/>
        </w:rPr>
        <w:t>c</w:t>
      </w:r>
      <w:r w:rsidRPr="00F608C5">
        <w:rPr>
          <w:sz w:val="24"/>
          <w:szCs w:val="24"/>
        </w:rPr>
        <w:t xml:space="preserve">) qualquer outro ato que possa ser considerado lesivo à administração pública nos termos </w:t>
      </w:r>
      <w:r w:rsidR="001501EB" w:rsidRPr="00F608C5">
        <w:rPr>
          <w:sz w:val="24"/>
          <w:szCs w:val="24"/>
        </w:rPr>
        <w:t>da</w:t>
      </w:r>
      <w:r w:rsidR="007B2BAB" w:rsidRPr="00F608C5">
        <w:rPr>
          <w:sz w:val="24"/>
          <w:szCs w:val="24"/>
        </w:rPr>
        <w:t xml:space="preserve">s </w:t>
      </w:r>
      <w:r w:rsidR="008D1466" w:rsidRPr="00F608C5">
        <w:rPr>
          <w:sz w:val="24"/>
          <w:szCs w:val="24"/>
        </w:rPr>
        <w:t>Normas Anticorrupção</w:t>
      </w:r>
      <w:r w:rsidRPr="00F608C5">
        <w:rPr>
          <w:sz w:val="24"/>
          <w:szCs w:val="24"/>
        </w:rPr>
        <w:t>;</w:t>
      </w:r>
      <w:r w:rsidR="009A2FE1" w:rsidRPr="00F608C5">
        <w:rPr>
          <w:sz w:val="24"/>
          <w:szCs w:val="24"/>
        </w:rPr>
        <w:t xml:space="preserve"> e</w:t>
      </w:r>
    </w:p>
    <w:p w:rsidR="00916BD5" w:rsidRPr="00F608C5" w:rsidRDefault="00916BD5" w:rsidP="0098036C">
      <w:pPr>
        <w:pStyle w:val="PargrafodaLista"/>
        <w:rPr>
          <w:sz w:val="24"/>
          <w:szCs w:val="24"/>
        </w:rPr>
      </w:pPr>
    </w:p>
    <w:p w:rsidR="00916BD5" w:rsidRPr="00F608C5" w:rsidRDefault="00916BD5" w:rsidP="00BF7883">
      <w:pPr>
        <w:numPr>
          <w:ilvl w:val="0"/>
          <w:numId w:val="7"/>
        </w:numPr>
        <w:tabs>
          <w:tab w:val="clear" w:pos="1080"/>
          <w:tab w:val="num" w:pos="0"/>
        </w:tabs>
        <w:suppressAutoHyphens/>
        <w:spacing w:after="0" w:line="312" w:lineRule="auto"/>
        <w:ind w:left="0" w:firstLine="0"/>
        <w:rPr>
          <w:sz w:val="24"/>
          <w:szCs w:val="24"/>
        </w:rPr>
      </w:pPr>
      <w:r w:rsidRPr="00F608C5">
        <w:rPr>
          <w:sz w:val="24"/>
          <w:szCs w:val="24"/>
        </w:rPr>
        <w:t xml:space="preserve">finalizar a implementação do programa de integridade, nos termos do </w:t>
      </w:r>
      <w:r w:rsidRPr="00F608C5">
        <w:rPr>
          <w:bCs/>
          <w:sz w:val="24"/>
          <w:szCs w:val="24"/>
        </w:rPr>
        <w:t>Decreto nº 8.420, de 18 de março de 2015, até 31 de novembro de 2018.</w:t>
      </w:r>
    </w:p>
    <w:p w:rsidR="008D1466" w:rsidRPr="00F608C5" w:rsidRDefault="008D1466" w:rsidP="00BF7883">
      <w:pPr>
        <w:suppressAutoHyphens/>
        <w:spacing w:after="0" w:line="312" w:lineRule="auto"/>
        <w:rPr>
          <w:sz w:val="24"/>
          <w:szCs w:val="24"/>
        </w:rPr>
      </w:pPr>
    </w:p>
    <w:p w:rsidR="003E4B9A" w:rsidRPr="00F608C5" w:rsidRDefault="001501EB" w:rsidP="007C50CA">
      <w:pPr>
        <w:numPr>
          <w:ilvl w:val="0"/>
          <w:numId w:val="7"/>
        </w:numPr>
        <w:tabs>
          <w:tab w:val="clear" w:pos="1080"/>
          <w:tab w:val="num" w:pos="0"/>
        </w:tabs>
        <w:suppressAutoHyphens/>
        <w:spacing w:after="0" w:line="312" w:lineRule="auto"/>
        <w:ind w:left="0" w:firstLine="0"/>
        <w:rPr>
          <w:sz w:val="24"/>
          <w:szCs w:val="24"/>
        </w:rPr>
      </w:pPr>
      <w:r w:rsidRPr="00F608C5">
        <w:rPr>
          <w:sz w:val="24"/>
          <w:szCs w:val="24"/>
        </w:rPr>
        <w:t>promover o registro desta</w:t>
      </w:r>
      <w:r w:rsidR="00C33746" w:rsidRPr="00F608C5">
        <w:rPr>
          <w:sz w:val="24"/>
          <w:szCs w:val="24"/>
        </w:rPr>
        <w:t xml:space="preserve"> Escritura </w:t>
      </w:r>
      <w:r w:rsidR="008D1466" w:rsidRPr="00F608C5">
        <w:rPr>
          <w:sz w:val="24"/>
          <w:szCs w:val="24"/>
        </w:rPr>
        <w:t xml:space="preserve">e de seus eventuais aditamentos </w:t>
      </w:r>
      <w:r w:rsidR="00C33746" w:rsidRPr="00F608C5">
        <w:rPr>
          <w:sz w:val="24"/>
          <w:szCs w:val="24"/>
        </w:rPr>
        <w:t>perante a JUCE</w:t>
      </w:r>
      <w:r w:rsidR="008D1466" w:rsidRPr="00F608C5">
        <w:rPr>
          <w:sz w:val="24"/>
          <w:szCs w:val="24"/>
        </w:rPr>
        <w:t>G</w:t>
      </w:r>
      <w:r w:rsidR="00C33746" w:rsidRPr="00F608C5">
        <w:rPr>
          <w:sz w:val="24"/>
          <w:szCs w:val="24"/>
        </w:rPr>
        <w:t>, conforme previsto nesta Escritura</w:t>
      </w:r>
      <w:r w:rsidR="009A2FE1" w:rsidRPr="00F608C5">
        <w:rPr>
          <w:sz w:val="24"/>
          <w:szCs w:val="24"/>
        </w:rPr>
        <w:t>.</w:t>
      </w:r>
    </w:p>
    <w:p w:rsidR="00C33746" w:rsidRPr="00F608C5" w:rsidRDefault="00C33746" w:rsidP="00BF7883">
      <w:pPr>
        <w:spacing w:after="0" w:line="312" w:lineRule="auto"/>
        <w:rPr>
          <w:sz w:val="24"/>
          <w:szCs w:val="24"/>
        </w:rPr>
      </w:pPr>
    </w:p>
    <w:p w:rsidR="00182B36" w:rsidRPr="00F608C5" w:rsidRDefault="00182B36" w:rsidP="00BF7883">
      <w:pPr>
        <w:keepNext/>
        <w:keepLines/>
        <w:autoSpaceDE w:val="0"/>
        <w:autoSpaceDN w:val="0"/>
        <w:adjustRightInd w:val="0"/>
        <w:spacing w:after="0" w:line="312" w:lineRule="auto"/>
        <w:contextualSpacing/>
        <w:jc w:val="center"/>
        <w:rPr>
          <w:b/>
          <w:bCs/>
          <w:sz w:val="24"/>
          <w:szCs w:val="24"/>
        </w:rPr>
      </w:pPr>
      <w:bookmarkStart w:id="50" w:name="_DV_M318"/>
      <w:bookmarkStart w:id="51" w:name="_DV_M319"/>
      <w:bookmarkStart w:id="52" w:name="_DV_M320"/>
      <w:bookmarkStart w:id="53" w:name="_DV_M321"/>
      <w:bookmarkStart w:id="54" w:name="_DV_M322"/>
      <w:bookmarkStart w:id="55" w:name="_DV_M323"/>
      <w:bookmarkStart w:id="56" w:name="_DV_M324"/>
      <w:bookmarkStart w:id="57" w:name="_DV_M325"/>
      <w:bookmarkStart w:id="58" w:name="_DV_M326"/>
      <w:bookmarkStart w:id="59" w:name="_DV_M327"/>
      <w:bookmarkEnd w:id="50"/>
      <w:bookmarkEnd w:id="51"/>
      <w:bookmarkEnd w:id="52"/>
      <w:bookmarkEnd w:id="53"/>
      <w:bookmarkEnd w:id="54"/>
      <w:bookmarkEnd w:id="55"/>
      <w:bookmarkEnd w:id="56"/>
      <w:bookmarkEnd w:id="57"/>
      <w:bookmarkEnd w:id="58"/>
      <w:bookmarkEnd w:id="59"/>
      <w:r w:rsidRPr="00F608C5">
        <w:rPr>
          <w:b/>
          <w:bCs/>
          <w:sz w:val="24"/>
          <w:szCs w:val="24"/>
        </w:rPr>
        <w:t xml:space="preserve">CLÁUSULA </w:t>
      </w:r>
      <w:r w:rsidR="00AF35D3" w:rsidRPr="00F608C5">
        <w:rPr>
          <w:b/>
          <w:bCs/>
          <w:sz w:val="24"/>
          <w:szCs w:val="24"/>
        </w:rPr>
        <w:t>VIII</w:t>
      </w:r>
    </w:p>
    <w:p w:rsidR="006E01E4" w:rsidRPr="00F608C5" w:rsidRDefault="006E01E4" w:rsidP="00BF7883">
      <w:pPr>
        <w:keepNext/>
        <w:keepLines/>
        <w:autoSpaceDE w:val="0"/>
        <w:autoSpaceDN w:val="0"/>
        <w:adjustRightInd w:val="0"/>
        <w:spacing w:after="0" w:line="312" w:lineRule="auto"/>
        <w:contextualSpacing/>
        <w:jc w:val="center"/>
        <w:rPr>
          <w:sz w:val="24"/>
          <w:szCs w:val="24"/>
        </w:rPr>
      </w:pPr>
      <w:r w:rsidRPr="00F608C5">
        <w:rPr>
          <w:b/>
          <w:bCs/>
          <w:sz w:val="24"/>
          <w:szCs w:val="24"/>
        </w:rPr>
        <w:t>ASSEMBLEIA GERAL DE DEBENTURISTAS</w:t>
      </w:r>
    </w:p>
    <w:p w:rsidR="00182B36" w:rsidRPr="00F608C5" w:rsidRDefault="00182B36" w:rsidP="00BF7883">
      <w:pPr>
        <w:keepNext/>
        <w:keepLines/>
        <w:autoSpaceDE w:val="0"/>
        <w:autoSpaceDN w:val="0"/>
        <w:adjustRightInd w:val="0"/>
        <w:spacing w:after="0" w:line="312" w:lineRule="auto"/>
        <w:contextualSpacing/>
        <w:rPr>
          <w:sz w:val="24"/>
          <w:szCs w:val="24"/>
        </w:rPr>
      </w:pPr>
    </w:p>
    <w:p w:rsidR="006E01E4" w:rsidRPr="00F608C5" w:rsidRDefault="00AF35D3" w:rsidP="00BF7883">
      <w:pPr>
        <w:keepNext/>
        <w:keepLines/>
        <w:spacing w:after="0" w:line="312" w:lineRule="auto"/>
        <w:contextualSpacing/>
        <w:rPr>
          <w:sz w:val="24"/>
          <w:szCs w:val="24"/>
        </w:rPr>
      </w:pPr>
      <w:r w:rsidRPr="00F608C5">
        <w:rPr>
          <w:b/>
          <w:sz w:val="24"/>
          <w:szCs w:val="24"/>
        </w:rPr>
        <w:t>8</w:t>
      </w:r>
      <w:r w:rsidR="006E01E4" w:rsidRPr="00F608C5">
        <w:rPr>
          <w:b/>
          <w:sz w:val="24"/>
          <w:szCs w:val="24"/>
        </w:rPr>
        <w:t xml:space="preserve">.1. </w:t>
      </w:r>
      <w:r w:rsidR="006E01E4" w:rsidRPr="00F608C5">
        <w:rPr>
          <w:sz w:val="24"/>
          <w:szCs w:val="24"/>
        </w:rPr>
        <w:t>Os Debenturistas poderão, a qualquer tempo, reunir-se em assembleia geral, de acordo com o disposto no artigo 71 da Lei das Sociedades por Ações, a fim de deliberar sobre matéria de interesse da comunhão dos Debenturistas (“</w:t>
      </w:r>
      <w:r w:rsidR="006E01E4" w:rsidRPr="00F608C5">
        <w:rPr>
          <w:sz w:val="24"/>
          <w:szCs w:val="24"/>
          <w:u w:val="single"/>
        </w:rPr>
        <w:t>Assembleia Geral de Debenturistas</w:t>
      </w:r>
      <w:r w:rsidR="006E01E4" w:rsidRPr="00F608C5">
        <w:rPr>
          <w:sz w:val="24"/>
          <w:szCs w:val="24"/>
        </w:rPr>
        <w:t>”).</w:t>
      </w:r>
    </w:p>
    <w:p w:rsidR="006E01E4" w:rsidRPr="00F608C5" w:rsidRDefault="006E01E4" w:rsidP="00BF7883">
      <w:pPr>
        <w:spacing w:after="0" w:line="312" w:lineRule="auto"/>
        <w:contextualSpacing/>
        <w:rPr>
          <w:sz w:val="24"/>
          <w:szCs w:val="24"/>
        </w:rPr>
      </w:pPr>
    </w:p>
    <w:p w:rsidR="006E01E4" w:rsidRPr="00F608C5" w:rsidRDefault="00AF35D3" w:rsidP="00BF7883">
      <w:pPr>
        <w:autoSpaceDE w:val="0"/>
        <w:autoSpaceDN w:val="0"/>
        <w:adjustRightInd w:val="0"/>
        <w:spacing w:after="0" w:line="312" w:lineRule="auto"/>
        <w:contextualSpacing/>
        <w:rPr>
          <w:sz w:val="24"/>
          <w:szCs w:val="24"/>
        </w:rPr>
      </w:pPr>
      <w:r w:rsidRPr="00F608C5">
        <w:rPr>
          <w:sz w:val="24"/>
          <w:szCs w:val="24"/>
        </w:rPr>
        <w:t>8</w:t>
      </w:r>
      <w:r w:rsidR="006E01E4" w:rsidRPr="00F608C5">
        <w:rPr>
          <w:sz w:val="24"/>
          <w:szCs w:val="24"/>
        </w:rPr>
        <w:t xml:space="preserve">.1.1. Aplica-se à Assembleia Geral de Debenturistas, no que couber, o disposto na Lei das Sociedades por Ações sobre assembleia geral de acionistas. </w:t>
      </w:r>
    </w:p>
    <w:p w:rsidR="00406F64" w:rsidRPr="00F608C5" w:rsidRDefault="00406F64" w:rsidP="00BF7883">
      <w:pPr>
        <w:autoSpaceDE w:val="0"/>
        <w:autoSpaceDN w:val="0"/>
        <w:adjustRightInd w:val="0"/>
        <w:spacing w:after="0" w:line="312" w:lineRule="auto"/>
        <w:contextualSpacing/>
        <w:rPr>
          <w:sz w:val="24"/>
          <w:szCs w:val="24"/>
        </w:rPr>
      </w:pPr>
    </w:p>
    <w:p w:rsidR="00406F64" w:rsidRPr="00F608C5" w:rsidRDefault="00406F64" w:rsidP="00BF7883">
      <w:pPr>
        <w:autoSpaceDE w:val="0"/>
        <w:autoSpaceDN w:val="0"/>
        <w:adjustRightInd w:val="0"/>
        <w:spacing w:after="0" w:line="312" w:lineRule="auto"/>
        <w:contextualSpacing/>
        <w:rPr>
          <w:sz w:val="24"/>
          <w:szCs w:val="24"/>
        </w:rPr>
      </w:pPr>
      <w:r w:rsidRPr="00F608C5">
        <w:rPr>
          <w:sz w:val="24"/>
          <w:szCs w:val="24"/>
        </w:rPr>
        <w:t xml:space="preserve">8.1.2. </w:t>
      </w:r>
      <w:r w:rsidR="0067505D" w:rsidRPr="00F608C5">
        <w:rPr>
          <w:sz w:val="24"/>
          <w:szCs w:val="24"/>
        </w:rPr>
        <w:t xml:space="preserve">Enquanto a Securitizadora for a única titular das Debêntures e as Debêntures estiverem vinculadas aos CRA, as Assembleias Gerais de Debenturistas deverão ser realizadas e sua ata lavrada imediatamente após a realização da assembleia geral de titulares de CRA que deliberar qual a orientação a ser dada à Securitizadora quanto à matéria objeto da respectiva Assembleia Geral de Debenturista. </w:t>
      </w:r>
    </w:p>
    <w:p w:rsidR="00182B36" w:rsidRPr="00F608C5" w:rsidRDefault="00182B36" w:rsidP="00BF7883">
      <w:pPr>
        <w:autoSpaceDE w:val="0"/>
        <w:autoSpaceDN w:val="0"/>
        <w:adjustRightInd w:val="0"/>
        <w:spacing w:after="0" w:line="312" w:lineRule="auto"/>
        <w:contextualSpacing/>
        <w:rPr>
          <w:b/>
          <w:bCs/>
          <w:sz w:val="24"/>
          <w:szCs w:val="24"/>
        </w:rPr>
      </w:pPr>
    </w:p>
    <w:p w:rsidR="006E01E4" w:rsidRPr="00F608C5" w:rsidRDefault="00AF35D3" w:rsidP="00BF7883">
      <w:pPr>
        <w:autoSpaceDE w:val="0"/>
        <w:autoSpaceDN w:val="0"/>
        <w:adjustRightInd w:val="0"/>
        <w:spacing w:after="0" w:line="312" w:lineRule="auto"/>
        <w:contextualSpacing/>
        <w:rPr>
          <w:sz w:val="24"/>
          <w:szCs w:val="24"/>
        </w:rPr>
      </w:pPr>
      <w:r w:rsidRPr="00F608C5">
        <w:rPr>
          <w:b/>
          <w:bCs/>
          <w:sz w:val="24"/>
          <w:szCs w:val="24"/>
        </w:rPr>
        <w:t>8</w:t>
      </w:r>
      <w:r w:rsidR="006E01E4" w:rsidRPr="00F608C5">
        <w:rPr>
          <w:b/>
          <w:bCs/>
          <w:sz w:val="24"/>
          <w:szCs w:val="24"/>
        </w:rPr>
        <w:t xml:space="preserve">.2. Convocação e Instalação </w:t>
      </w:r>
    </w:p>
    <w:p w:rsidR="00182B36" w:rsidRPr="00F608C5" w:rsidRDefault="00182B36" w:rsidP="00BF7883">
      <w:pPr>
        <w:autoSpaceDE w:val="0"/>
        <w:autoSpaceDN w:val="0"/>
        <w:adjustRightInd w:val="0"/>
        <w:spacing w:after="0" w:line="312" w:lineRule="auto"/>
        <w:contextualSpacing/>
        <w:rPr>
          <w:sz w:val="24"/>
          <w:szCs w:val="24"/>
        </w:rPr>
      </w:pPr>
    </w:p>
    <w:p w:rsidR="006E01E4" w:rsidRPr="00F608C5" w:rsidRDefault="00AF35D3" w:rsidP="00BF7883">
      <w:pPr>
        <w:autoSpaceDE w:val="0"/>
        <w:autoSpaceDN w:val="0"/>
        <w:adjustRightInd w:val="0"/>
        <w:spacing w:after="0" w:line="312" w:lineRule="auto"/>
        <w:contextualSpacing/>
        <w:rPr>
          <w:sz w:val="24"/>
          <w:szCs w:val="24"/>
        </w:rPr>
      </w:pPr>
      <w:r w:rsidRPr="00F608C5">
        <w:rPr>
          <w:sz w:val="24"/>
          <w:szCs w:val="24"/>
        </w:rPr>
        <w:t>8</w:t>
      </w:r>
      <w:r w:rsidR="006E01E4" w:rsidRPr="00F608C5">
        <w:rPr>
          <w:sz w:val="24"/>
          <w:szCs w:val="24"/>
        </w:rPr>
        <w:t xml:space="preserve">.2.1. </w:t>
      </w:r>
      <w:r w:rsidR="00B54D34" w:rsidRPr="00F608C5">
        <w:rPr>
          <w:sz w:val="24"/>
          <w:szCs w:val="24"/>
        </w:rPr>
        <w:t xml:space="preserve">A Assembleia Geral de Debenturistas pode ser convocada pela Emissora ou por Debenturistas que representem </w:t>
      </w:r>
      <w:r w:rsidR="008671EE" w:rsidRPr="00F608C5">
        <w:rPr>
          <w:sz w:val="24"/>
          <w:szCs w:val="24"/>
        </w:rPr>
        <w:t>10</w:t>
      </w:r>
      <w:r w:rsidR="00B54D34" w:rsidRPr="00F608C5">
        <w:rPr>
          <w:sz w:val="24"/>
          <w:szCs w:val="24"/>
        </w:rPr>
        <w:t>% (</w:t>
      </w:r>
      <w:r w:rsidR="008671EE" w:rsidRPr="00F608C5">
        <w:rPr>
          <w:sz w:val="24"/>
          <w:szCs w:val="24"/>
        </w:rPr>
        <w:t xml:space="preserve">dez </w:t>
      </w:r>
      <w:r w:rsidR="00B54D34" w:rsidRPr="00F608C5">
        <w:rPr>
          <w:sz w:val="24"/>
          <w:szCs w:val="24"/>
        </w:rPr>
        <w:t>por cento), no mínimo, das Debêntures em Circulação.</w:t>
      </w:r>
    </w:p>
    <w:p w:rsidR="00182B36" w:rsidRPr="00F608C5" w:rsidRDefault="00182B36" w:rsidP="00BF7883">
      <w:pPr>
        <w:spacing w:after="0" w:line="312" w:lineRule="auto"/>
        <w:contextualSpacing/>
        <w:rPr>
          <w:sz w:val="24"/>
          <w:szCs w:val="24"/>
        </w:rPr>
      </w:pPr>
    </w:p>
    <w:p w:rsidR="006E01E4" w:rsidRPr="00F608C5" w:rsidRDefault="00AF35D3" w:rsidP="00BF7883">
      <w:pPr>
        <w:spacing w:after="0" w:line="312" w:lineRule="auto"/>
        <w:contextualSpacing/>
        <w:rPr>
          <w:sz w:val="24"/>
          <w:szCs w:val="24"/>
        </w:rPr>
      </w:pPr>
      <w:r w:rsidRPr="00F608C5">
        <w:rPr>
          <w:sz w:val="24"/>
          <w:szCs w:val="24"/>
        </w:rPr>
        <w:t>8</w:t>
      </w:r>
      <w:r w:rsidR="006E01E4" w:rsidRPr="00F608C5">
        <w:rPr>
          <w:sz w:val="24"/>
          <w:szCs w:val="24"/>
        </w:rPr>
        <w:t>.2.2. A convocação das Assembleias Gerais de Debenturistas se dará mediante anúncio publicado pelo menos 3 (três) vezes nos jornais indicados nesta Escritura, respeitadas outras regras relacionadas à publicação de anúncio de convocação de assembleias gerais constantes da Lei das Sociedades por Ações, da regulamentação aplicável e desta Escritura.</w:t>
      </w:r>
    </w:p>
    <w:p w:rsidR="006E01E4" w:rsidRPr="00F608C5" w:rsidRDefault="006E01E4" w:rsidP="00BF7883">
      <w:pPr>
        <w:spacing w:after="0" w:line="312" w:lineRule="auto"/>
        <w:contextualSpacing/>
        <w:rPr>
          <w:sz w:val="24"/>
          <w:szCs w:val="24"/>
        </w:rPr>
      </w:pPr>
    </w:p>
    <w:p w:rsidR="006E01E4" w:rsidRPr="00F608C5" w:rsidRDefault="00AF35D3" w:rsidP="00BF7883">
      <w:pPr>
        <w:autoSpaceDE w:val="0"/>
        <w:autoSpaceDN w:val="0"/>
        <w:adjustRightInd w:val="0"/>
        <w:spacing w:after="0" w:line="312" w:lineRule="auto"/>
        <w:contextualSpacing/>
        <w:rPr>
          <w:sz w:val="24"/>
          <w:szCs w:val="24"/>
        </w:rPr>
      </w:pPr>
      <w:r w:rsidRPr="00F608C5">
        <w:rPr>
          <w:sz w:val="24"/>
          <w:szCs w:val="24"/>
        </w:rPr>
        <w:t>8</w:t>
      </w:r>
      <w:r w:rsidR="006E01E4" w:rsidRPr="00F608C5">
        <w:rPr>
          <w:sz w:val="24"/>
          <w:szCs w:val="24"/>
        </w:rPr>
        <w:t xml:space="preserve">.2.3. As Assembleias Gerais de Debenturistas deverão ser realizadas em prazo mínimo de </w:t>
      </w:r>
      <w:r w:rsidR="0067505D" w:rsidRPr="00F608C5">
        <w:rPr>
          <w:sz w:val="24"/>
          <w:szCs w:val="24"/>
        </w:rPr>
        <w:t xml:space="preserve">8 </w:t>
      </w:r>
      <w:r w:rsidR="006E01E4" w:rsidRPr="00F608C5">
        <w:rPr>
          <w:sz w:val="24"/>
          <w:szCs w:val="24"/>
        </w:rPr>
        <w:t>(</w:t>
      </w:r>
      <w:r w:rsidR="0067505D" w:rsidRPr="00F608C5">
        <w:rPr>
          <w:sz w:val="24"/>
          <w:szCs w:val="24"/>
        </w:rPr>
        <w:t>oito</w:t>
      </w:r>
      <w:r w:rsidR="006E01E4" w:rsidRPr="00F608C5">
        <w:rPr>
          <w:sz w:val="24"/>
          <w:szCs w:val="24"/>
        </w:rPr>
        <w:t xml:space="preserve">) dias contados da data da primeira publicação da convocação. Qualquer Assembleia Geral de Debenturistas em segunda convocação somente poderá ser realizada em, no mínimo, </w:t>
      </w:r>
      <w:r w:rsidR="0067505D" w:rsidRPr="00F608C5">
        <w:rPr>
          <w:sz w:val="24"/>
          <w:szCs w:val="24"/>
        </w:rPr>
        <w:t xml:space="preserve">5 </w:t>
      </w:r>
      <w:r w:rsidR="006E01E4" w:rsidRPr="00F608C5">
        <w:rPr>
          <w:sz w:val="24"/>
          <w:szCs w:val="24"/>
        </w:rPr>
        <w:t>(</w:t>
      </w:r>
      <w:r w:rsidR="0067505D" w:rsidRPr="00F608C5">
        <w:rPr>
          <w:sz w:val="24"/>
          <w:szCs w:val="24"/>
        </w:rPr>
        <w:t>cinco</w:t>
      </w:r>
      <w:r w:rsidR="006E01E4" w:rsidRPr="00F608C5">
        <w:rPr>
          <w:sz w:val="24"/>
          <w:szCs w:val="24"/>
        </w:rPr>
        <w:t>) dias após a data da publicação do novo edital de convocação.</w:t>
      </w:r>
    </w:p>
    <w:p w:rsidR="00182B36" w:rsidRPr="00F608C5" w:rsidRDefault="00182B36" w:rsidP="00BF7883">
      <w:pPr>
        <w:spacing w:after="0" w:line="312" w:lineRule="auto"/>
        <w:contextualSpacing/>
        <w:rPr>
          <w:sz w:val="24"/>
          <w:szCs w:val="24"/>
        </w:rPr>
      </w:pPr>
    </w:p>
    <w:p w:rsidR="006E01E4" w:rsidRPr="00F608C5" w:rsidRDefault="00AF35D3" w:rsidP="00BF7883">
      <w:pPr>
        <w:spacing w:after="0" w:line="312" w:lineRule="auto"/>
        <w:contextualSpacing/>
        <w:rPr>
          <w:sz w:val="24"/>
          <w:szCs w:val="24"/>
        </w:rPr>
      </w:pPr>
      <w:r w:rsidRPr="00F608C5">
        <w:rPr>
          <w:sz w:val="24"/>
          <w:szCs w:val="24"/>
        </w:rPr>
        <w:t>8</w:t>
      </w:r>
      <w:r w:rsidR="006E01E4" w:rsidRPr="00F608C5">
        <w:rPr>
          <w:sz w:val="24"/>
          <w:szCs w:val="24"/>
        </w:rPr>
        <w:t>.2.4. Independentemente das formalidades previstas na legislação aplicável e nesta Escritura, será considerada regular a Assembleia Geral de Debenturistas a que comparecerem os titulares de todas as Debêntures em Circulação.</w:t>
      </w:r>
    </w:p>
    <w:p w:rsidR="006E01E4" w:rsidRPr="00F608C5" w:rsidRDefault="006E01E4" w:rsidP="00BF7883">
      <w:pPr>
        <w:spacing w:after="0" w:line="312" w:lineRule="auto"/>
        <w:contextualSpacing/>
        <w:rPr>
          <w:sz w:val="24"/>
          <w:szCs w:val="24"/>
        </w:rPr>
      </w:pPr>
    </w:p>
    <w:p w:rsidR="006E01E4" w:rsidRPr="00F608C5" w:rsidRDefault="00AF35D3" w:rsidP="00BF7883">
      <w:pPr>
        <w:spacing w:after="0" w:line="312" w:lineRule="auto"/>
        <w:contextualSpacing/>
        <w:rPr>
          <w:sz w:val="24"/>
          <w:szCs w:val="24"/>
        </w:rPr>
      </w:pPr>
      <w:r w:rsidRPr="00F608C5">
        <w:rPr>
          <w:sz w:val="24"/>
          <w:szCs w:val="24"/>
        </w:rPr>
        <w:t>8</w:t>
      </w:r>
      <w:r w:rsidR="006E01E4" w:rsidRPr="00F608C5">
        <w:rPr>
          <w:sz w:val="24"/>
          <w:szCs w:val="24"/>
        </w:rPr>
        <w:t>.2.5. As Assembleias Gerais de Debenturistas serão instaladas, em primeira convocação, com a presença de Debenturistas que representem</w:t>
      </w:r>
      <w:r w:rsidR="007906DA" w:rsidRPr="00F608C5">
        <w:rPr>
          <w:sz w:val="24"/>
          <w:szCs w:val="24"/>
        </w:rPr>
        <w:t>, no mínimo,</w:t>
      </w:r>
      <w:r w:rsidR="006E01E4" w:rsidRPr="00F608C5">
        <w:rPr>
          <w:sz w:val="24"/>
          <w:szCs w:val="24"/>
        </w:rPr>
        <w:t xml:space="preserve"> </w:t>
      </w:r>
      <w:r w:rsidR="007906DA" w:rsidRPr="00F608C5">
        <w:rPr>
          <w:sz w:val="24"/>
          <w:szCs w:val="24"/>
        </w:rPr>
        <w:t>75% (setenta e cinco por cento) das Debêntures em Circulação e, em segunda instalação, com a presença de Debenturistas titulares de, no mínimo, 50% (cinquenta por cento) mais 1 (uma) das Debêntures em Circulação</w:t>
      </w:r>
      <w:r w:rsidR="006E01E4" w:rsidRPr="00F608C5">
        <w:rPr>
          <w:sz w:val="24"/>
          <w:szCs w:val="24"/>
        </w:rPr>
        <w:t>.</w:t>
      </w:r>
      <w:r w:rsidR="006C2C64" w:rsidRPr="00F608C5">
        <w:rPr>
          <w:sz w:val="24"/>
          <w:szCs w:val="24"/>
        </w:rPr>
        <w:t xml:space="preserve"> </w:t>
      </w:r>
    </w:p>
    <w:p w:rsidR="006E01E4" w:rsidRPr="00F608C5" w:rsidRDefault="006E01E4" w:rsidP="00BF7883">
      <w:pPr>
        <w:spacing w:after="0" w:line="312" w:lineRule="auto"/>
        <w:contextualSpacing/>
        <w:rPr>
          <w:sz w:val="24"/>
          <w:szCs w:val="24"/>
        </w:rPr>
      </w:pPr>
    </w:p>
    <w:p w:rsidR="006E01E4" w:rsidRPr="00F608C5" w:rsidRDefault="00AF35D3" w:rsidP="00BF7883">
      <w:pPr>
        <w:autoSpaceDE w:val="0"/>
        <w:autoSpaceDN w:val="0"/>
        <w:adjustRightInd w:val="0"/>
        <w:spacing w:after="0" w:line="312" w:lineRule="auto"/>
        <w:contextualSpacing/>
        <w:rPr>
          <w:sz w:val="24"/>
          <w:szCs w:val="24"/>
        </w:rPr>
      </w:pPr>
      <w:r w:rsidRPr="00F608C5">
        <w:rPr>
          <w:b/>
          <w:bCs/>
          <w:sz w:val="24"/>
          <w:szCs w:val="24"/>
        </w:rPr>
        <w:t>8</w:t>
      </w:r>
      <w:r w:rsidR="006E01E4" w:rsidRPr="00F608C5">
        <w:rPr>
          <w:b/>
          <w:bCs/>
          <w:sz w:val="24"/>
          <w:szCs w:val="24"/>
        </w:rPr>
        <w:t xml:space="preserve">.3. Mesa Diretora </w:t>
      </w:r>
    </w:p>
    <w:p w:rsidR="00182B36" w:rsidRPr="00F608C5" w:rsidRDefault="00182B36" w:rsidP="00BF7883">
      <w:pPr>
        <w:autoSpaceDE w:val="0"/>
        <w:autoSpaceDN w:val="0"/>
        <w:adjustRightInd w:val="0"/>
        <w:spacing w:after="0" w:line="312" w:lineRule="auto"/>
        <w:contextualSpacing/>
        <w:rPr>
          <w:sz w:val="24"/>
          <w:szCs w:val="24"/>
        </w:rPr>
      </w:pPr>
    </w:p>
    <w:p w:rsidR="006E01E4" w:rsidRPr="00F608C5" w:rsidRDefault="00AF35D3" w:rsidP="00BF7883">
      <w:pPr>
        <w:autoSpaceDE w:val="0"/>
        <w:autoSpaceDN w:val="0"/>
        <w:adjustRightInd w:val="0"/>
        <w:spacing w:after="0" w:line="312" w:lineRule="auto"/>
        <w:contextualSpacing/>
        <w:rPr>
          <w:sz w:val="24"/>
          <w:szCs w:val="24"/>
        </w:rPr>
      </w:pPr>
      <w:r w:rsidRPr="00F608C5">
        <w:rPr>
          <w:sz w:val="24"/>
          <w:szCs w:val="24"/>
        </w:rPr>
        <w:t>8</w:t>
      </w:r>
      <w:r w:rsidR="006E01E4" w:rsidRPr="00F608C5">
        <w:rPr>
          <w:sz w:val="24"/>
          <w:szCs w:val="24"/>
        </w:rPr>
        <w:t xml:space="preserve">.3.1. A presidência e a secretaria das Assembleias Gerais de Debenturistas caberão representantes eleitos pelos Debenturistas. </w:t>
      </w:r>
    </w:p>
    <w:p w:rsidR="00182B36" w:rsidRPr="00F608C5" w:rsidRDefault="00182B36" w:rsidP="00BF7883">
      <w:pPr>
        <w:autoSpaceDE w:val="0"/>
        <w:autoSpaceDN w:val="0"/>
        <w:adjustRightInd w:val="0"/>
        <w:spacing w:after="0" w:line="312" w:lineRule="auto"/>
        <w:contextualSpacing/>
        <w:rPr>
          <w:b/>
          <w:bCs/>
          <w:sz w:val="24"/>
          <w:szCs w:val="24"/>
        </w:rPr>
      </w:pPr>
    </w:p>
    <w:p w:rsidR="006E01E4" w:rsidRPr="00F608C5" w:rsidRDefault="00AF35D3" w:rsidP="00BF7883">
      <w:pPr>
        <w:keepNext/>
        <w:keepLines/>
        <w:autoSpaceDE w:val="0"/>
        <w:autoSpaceDN w:val="0"/>
        <w:adjustRightInd w:val="0"/>
        <w:spacing w:after="0" w:line="312" w:lineRule="auto"/>
        <w:contextualSpacing/>
        <w:rPr>
          <w:sz w:val="24"/>
          <w:szCs w:val="24"/>
        </w:rPr>
      </w:pPr>
      <w:r w:rsidRPr="00F608C5">
        <w:rPr>
          <w:b/>
          <w:bCs/>
          <w:sz w:val="24"/>
          <w:szCs w:val="24"/>
        </w:rPr>
        <w:t>8</w:t>
      </w:r>
      <w:r w:rsidR="006E01E4" w:rsidRPr="00F608C5">
        <w:rPr>
          <w:b/>
          <w:bCs/>
          <w:sz w:val="24"/>
          <w:szCs w:val="24"/>
        </w:rPr>
        <w:t xml:space="preserve">.4. Quórum de Deliberação </w:t>
      </w:r>
    </w:p>
    <w:p w:rsidR="00182B36" w:rsidRPr="00F608C5" w:rsidRDefault="00182B36" w:rsidP="00BF7883">
      <w:pPr>
        <w:keepNext/>
        <w:keepLines/>
        <w:autoSpaceDE w:val="0"/>
        <w:autoSpaceDN w:val="0"/>
        <w:adjustRightInd w:val="0"/>
        <w:spacing w:after="0" w:line="312" w:lineRule="auto"/>
        <w:contextualSpacing/>
        <w:rPr>
          <w:sz w:val="24"/>
          <w:szCs w:val="24"/>
        </w:rPr>
      </w:pPr>
    </w:p>
    <w:p w:rsidR="006E01E4" w:rsidRPr="00F608C5" w:rsidRDefault="00AF35D3" w:rsidP="00BF7883">
      <w:pPr>
        <w:keepNext/>
        <w:keepLines/>
        <w:autoSpaceDE w:val="0"/>
        <w:autoSpaceDN w:val="0"/>
        <w:adjustRightInd w:val="0"/>
        <w:spacing w:after="0" w:line="312" w:lineRule="auto"/>
        <w:contextualSpacing/>
        <w:rPr>
          <w:sz w:val="24"/>
          <w:szCs w:val="24"/>
        </w:rPr>
      </w:pPr>
      <w:r w:rsidRPr="00F608C5">
        <w:rPr>
          <w:sz w:val="24"/>
          <w:szCs w:val="24"/>
        </w:rPr>
        <w:t>8</w:t>
      </w:r>
      <w:r w:rsidR="006E01E4" w:rsidRPr="00F608C5">
        <w:rPr>
          <w:sz w:val="24"/>
          <w:szCs w:val="24"/>
        </w:rPr>
        <w:t>.4.1. Nas deliberações das Assembleias Gerais de Debenturistas, a cada Debênture em Circulação caberá um voto, admitida a constituição de mandatário, titulares de Deb</w:t>
      </w:r>
      <w:r w:rsidR="00EA4F19" w:rsidRPr="00F608C5">
        <w:rPr>
          <w:sz w:val="24"/>
          <w:szCs w:val="24"/>
        </w:rPr>
        <w:t>ê</w:t>
      </w:r>
      <w:r w:rsidR="006E01E4" w:rsidRPr="00F608C5">
        <w:rPr>
          <w:sz w:val="24"/>
          <w:szCs w:val="24"/>
        </w:rPr>
        <w:t>ntures ou não.</w:t>
      </w:r>
    </w:p>
    <w:p w:rsidR="00182B36" w:rsidRPr="00F608C5" w:rsidRDefault="00182B36" w:rsidP="00BF7883">
      <w:pPr>
        <w:autoSpaceDE w:val="0"/>
        <w:autoSpaceDN w:val="0"/>
        <w:adjustRightInd w:val="0"/>
        <w:spacing w:after="0" w:line="312" w:lineRule="auto"/>
        <w:contextualSpacing/>
        <w:rPr>
          <w:sz w:val="24"/>
          <w:szCs w:val="24"/>
        </w:rPr>
      </w:pPr>
    </w:p>
    <w:p w:rsidR="006E01E4" w:rsidRPr="00F608C5" w:rsidRDefault="00AF35D3" w:rsidP="00BF7883">
      <w:pPr>
        <w:autoSpaceDE w:val="0"/>
        <w:autoSpaceDN w:val="0"/>
        <w:adjustRightInd w:val="0"/>
        <w:spacing w:after="0" w:line="312" w:lineRule="auto"/>
        <w:contextualSpacing/>
        <w:rPr>
          <w:sz w:val="24"/>
          <w:szCs w:val="24"/>
        </w:rPr>
      </w:pPr>
      <w:r w:rsidRPr="00F608C5">
        <w:rPr>
          <w:sz w:val="24"/>
          <w:szCs w:val="24"/>
        </w:rPr>
        <w:t>8</w:t>
      </w:r>
      <w:r w:rsidR="006E01E4" w:rsidRPr="00F608C5">
        <w:rPr>
          <w:sz w:val="24"/>
          <w:szCs w:val="24"/>
        </w:rPr>
        <w:t>.4.1.1</w:t>
      </w:r>
      <w:r w:rsidR="0022325C" w:rsidRPr="00F608C5">
        <w:rPr>
          <w:sz w:val="24"/>
          <w:szCs w:val="24"/>
        </w:rPr>
        <w:t>.</w:t>
      </w:r>
      <w:r w:rsidR="006E01E4" w:rsidRPr="00F608C5">
        <w:rPr>
          <w:sz w:val="24"/>
          <w:szCs w:val="24"/>
        </w:rPr>
        <w:t xml:space="preserve"> Para efeito da constituição de todos os quóruns de instalação e/ou deliberação de qualquer Assembleia Geral de Debenturistas previstos nesta Escritura, consideram-se, “</w:t>
      </w:r>
      <w:r w:rsidR="006E01E4" w:rsidRPr="00F608C5">
        <w:rPr>
          <w:sz w:val="24"/>
          <w:szCs w:val="24"/>
          <w:u w:val="single"/>
        </w:rPr>
        <w:t>Debêntures em Circulação</w:t>
      </w:r>
      <w:r w:rsidR="006E01E4" w:rsidRPr="00F608C5">
        <w:rPr>
          <w:sz w:val="24"/>
          <w:szCs w:val="24"/>
        </w:rPr>
        <w:t xml:space="preserve">” todas as Debêntures subscritas e não resgatadas, excluídas aquelas Debêntures: (i) mantidas em tesouraria pela Emissora; ou (ii) de titularidade de: (a) </w:t>
      </w:r>
      <w:r w:rsidR="006E01E4" w:rsidRPr="00F608C5">
        <w:rPr>
          <w:sz w:val="24"/>
          <w:szCs w:val="24"/>
        </w:rPr>
        <w:lastRenderedPageBreak/>
        <w:t xml:space="preserve">empresas </w:t>
      </w:r>
      <w:r w:rsidR="00D52400" w:rsidRPr="00F608C5">
        <w:rPr>
          <w:sz w:val="24"/>
          <w:szCs w:val="24"/>
        </w:rPr>
        <w:t>C</w:t>
      </w:r>
      <w:r w:rsidR="006E01E4" w:rsidRPr="00F608C5">
        <w:rPr>
          <w:sz w:val="24"/>
          <w:szCs w:val="24"/>
        </w:rPr>
        <w:t xml:space="preserve">ontroladas pela Emissora (diretas ou indiretas), (b) controladoras (ou grupo de controle) da Emissora; (c) sociedades sobre controle comum; e (d) administradores da Emissora, incluindo, mas não se limitando a, pessoas direta ou indiretamente relacionadas a qualquer das pessoas anteriormente mencionadas, incluindo seus cônjuges, companheiros ou parentes até o 2º (segundo) grau. </w:t>
      </w:r>
    </w:p>
    <w:p w:rsidR="00182B36" w:rsidRPr="00F608C5" w:rsidRDefault="00182B36" w:rsidP="00BF7883">
      <w:pPr>
        <w:spacing w:after="0" w:line="312" w:lineRule="auto"/>
        <w:contextualSpacing/>
        <w:rPr>
          <w:sz w:val="24"/>
          <w:szCs w:val="24"/>
        </w:rPr>
      </w:pPr>
    </w:p>
    <w:p w:rsidR="006E01E4" w:rsidRPr="00F608C5" w:rsidRDefault="00AF35D3" w:rsidP="00BF7883">
      <w:pPr>
        <w:tabs>
          <w:tab w:val="left" w:pos="567"/>
        </w:tabs>
        <w:spacing w:after="0" w:line="312" w:lineRule="auto"/>
        <w:contextualSpacing/>
        <w:rPr>
          <w:sz w:val="24"/>
          <w:szCs w:val="24"/>
        </w:rPr>
      </w:pPr>
      <w:r w:rsidRPr="00F608C5">
        <w:rPr>
          <w:sz w:val="24"/>
          <w:szCs w:val="24"/>
        </w:rPr>
        <w:t>8</w:t>
      </w:r>
      <w:r w:rsidR="006E01E4" w:rsidRPr="00F608C5">
        <w:rPr>
          <w:sz w:val="24"/>
          <w:szCs w:val="24"/>
        </w:rPr>
        <w:t xml:space="preserve">.4.2. Sem prejuízo dos quóruns específicos estabelecidos nesta </w:t>
      </w:r>
      <w:r w:rsidR="00C533D3" w:rsidRPr="00F608C5">
        <w:rPr>
          <w:sz w:val="24"/>
          <w:szCs w:val="24"/>
        </w:rPr>
        <w:t xml:space="preserve">Escritura </w:t>
      </w:r>
      <w:r w:rsidR="006E01E4" w:rsidRPr="00F608C5">
        <w:rPr>
          <w:sz w:val="24"/>
          <w:szCs w:val="24"/>
        </w:rPr>
        <w:t>e na legislação aplicável, as deliberações das Assembleias Gerais de Debenturistas dependerão</w:t>
      </w:r>
      <w:r w:rsidR="00EC0223" w:rsidRPr="00F608C5">
        <w:rPr>
          <w:sz w:val="24"/>
          <w:szCs w:val="24"/>
        </w:rPr>
        <w:t>, em primeira instalação,</w:t>
      </w:r>
      <w:r w:rsidR="006E01E4" w:rsidRPr="00F608C5">
        <w:rPr>
          <w:sz w:val="24"/>
          <w:szCs w:val="24"/>
        </w:rPr>
        <w:t xml:space="preserve"> da aprovação de Debenturistas titulares de, no mínimo, </w:t>
      </w:r>
      <w:r w:rsidR="00B72C92" w:rsidRPr="00F608C5">
        <w:rPr>
          <w:sz w:val="24"/>
          <w:szCs w:val="24"/>
        </w:rPr>
        <w:t xml:space="preserve">75% (setenta e cinco por cento) das Debêntures em Circulação e, em segunda instalação, da aprovação de Debenturistas titulares de, no mínimo, </w:t>
      </w:r>
      <w:r w:rsidR="00EC5093" w:rsidRPr="00F608C5">
        <w:rPr>
          <w:sz w:val="24"/>
          <w:szCs w:val="24"/>
        </w:rPr>
        <w:t xml:space="preserve">50% </w:t>
      </w:r>
      <w:r w:rsidR="00B72C92" w:rsidRPr="00F608C5">
        <w:rPr>
          <w:sz w:val="24"/>
          <w:szCs w:val="24"/>
        </w:rPr>
        <w:t>(</w:t>
      </w:r>
      <w:r w:rsidR="00EC5093" w:rsidRPr="00F608C5">
        <w:rPr>
          <w:sz w:val="24"/>
          <w:szCs w:val="24"/>
        </w:rPr>
        <w:t xml:space="preserve">cinquenta </w:t>
      </w:r>
      <w:r w:rsidR="00B72C92" w:rsidRPr="00F608C5">
        <w:rPr>
          <w:sz w:val="24"/>
          <w:szCs w:val="24"/>
        </w:rPr>
        <w:t xml:space="preserve">por cento) </w:t>
      </w:r>
      <w:r w:rsidR="00EC5093" w:rsidRPr="00F608C5">
        <w:rPr>
          <w:sz w:val="24"/>
          <w:szCs w:val="24"/>
        </w:rPr>
        <w:t>mais 1 (um</w:t>
      </w:r>
      <w:r w:rsidR="00291176" w:rsidRPr="00F608C5">
        <w:rPr>
          <w:sz w:val="24"/>
          <w:szCs w:val="24"/>
        </w:rPr>
        <w:t>a</w:t>
      </w:r>
      <w:r w:rsidR="00EC5093" w:rsidRPr="00F608C5">
        <w:rPr>
          <w:sz w:val="24"/>
          <w:szCs w:val="24"/>
        </w:rPr>
        <w:t xml:space="preserve">) </w:t>
      </w:r>
      <w:r w:rsidR="00B72C92" w:rsidRPr="00F608C5">
        <w:rPr>
          <w:sz w:val="24"/>
          <w:szCs w:val="24"/>
        </w:rPr>
        <w:t>das Debêntures em Circulação</w:t>
      </w:r>
      <w:r w:rsidR="00EC5093" w:rsidRPr="00F608C5">
        <w:rPr>
          <w:sz w:val="24"/>
          <w:szCs w:val="24"/>
        </w:rPr>
        <w:t xml:space="preserve"> presentes na Assembleia</w:t>
      </w:r>
      <w:r w:rsidR="00B72C92" w:rsidRPr="00F608C5">
        <w:rPr>
          <w:sz w:val="24"/>
          <w:szCs w:val="24"/>
        </w:rPr>
        <w:t>, exceto quando de outra forma prevista nesta Escritura.</w:t>
      </w:r>
    </w:p>
    <w:p w:rsidR="00182B36" w:rsidRPr="00F608C5" w:rsidRDefault="00182B36" w:rsidP="00BF7883">
      <w:pPr>
        <w:spacing w:after="0" w:line="312" w:lineRule="auto"/>
        <w:contextualSpacing/>
        <w:rPr>
          <w:sz w:val="24"/>
          <w:szCs w:val="24"/>
        </w:rPr>
      </w:pPr>
    </w:p>
    <w:p w:rsidR="006E01E4" w:rsidRPr="00F608C5" w:rsidRDefault="00AF35D3" w:rsidP="00BF7883">
      <w:pPr>
        <w:tabs>
          <w:tab w:val="left" w:pos="6379"/>
        </w:tabs>
        <w:spacing w:after="0" w:line="312" w:lineRule="auto"/>
        <w:contextualSpacing/>
        <w:rPr>
          <w:sz w:val="24"/>
          <w:szCs w:val="24"/>
        </w:rPr>
      </w:pPr>
      <w:r w:rsidRPr="00F608C5">
        <w:rPr>
          <w:sz w:val="24"/>
          <w:szCs w:val="24"/>
        </w:rPr>
        <w:t>8</w:t>
      </w:r>
      <w:r w:rsidR="006E01E4" w:rsidRPr="00F608C5">
        <w:rPr>
          <w:sz w:val="24"/>
          <w:szCs w:val="24"/>
        </w:rPr>
        <w:t xml:space="preserve">.4.3. </w:t>
      </w:r>
      <w:r w:rsidR="00B72C92" w:rsidRPr="00F608C5">
        <w:rPr>
          <w:sz w:val="24"/>
          <w:szCs w:val="24"/>
        </w:rPr>
        <w:t xml:space="preserve">As hipóteses </w:t>
      </w:r>
      <w:r w:rsidR="0098363F" w:rsidRPr="00F608C5">
        <w:rPr>
          <w:sz w:val="24"/>
          <w:szCs w:val="24"/>
        </w:rPr>
        <w:t xml:space="preserve">de (i) alteração da Remuneração ou da amortização do Valor Nominal Unitário, ou de suas datas de pagamento, bem como dos Encargos Moratórios; (ii) alteração da Data de Vencimento; (iii) alterações nas características dos Eventos de Vencimento Antecipado </w:t>
      </w:r>
      <w:r w:rsidR="002036A9" w:rsidRPr="00F608C5">
        <w:rPr>
          <w:sz w:val="24"/>
          <w:szCs w:val="24"/>
        </w:rPr>
        <w:t xml:space="preserve">Automático </w:t>
      </w:r>
      <w:r w:rsidR="0098363F" w:rsidRPr="00F608C5">
        <w:rPr>
          <w:sz w:val="24"/>
          <w:szCs w:val="24"/>
        </w:rPr>
        <w:t>ou do Resgate Antecipado, inclusive, no caso de renúncia ou perdão temporário; ou (iv) alterações na presente cláusula, dependerão da aprovação de Debenturistas que representem (a) em primeira convocação, no mínimo, 90% (noventa por cento) dos votos favoráveis de titulares de Debêntures em Circulação, e, (b) em segunda convocação, 90% (noventa por cento) dos votos favoráveis de titulares de Debêntures em Circulação presentes.</w:t>
      </w:r>
      <w:r w:rsidR="006C2C64" w:rsidRPr="00F608C5">
        <w:rPr>
          <w:sz w:val="24"/>
          <w:szCs w:val="24"/>
        </w:rPr>
        <w:t xml:space="preserve"> </w:t>
      </w:r>
    </w:p>
    <w:p w:rsidR="00AF00EA" w:rsidRPr="00F608C5" w:rsidRDefault="00AF00EA" w:rsidP="00BF7883">
      <w:pPr>
        <w:spacing w:after="0" w:line="312" w:lineRule="auto"/>
        <w:contextualSpacing/>
        <w:rPr>
          <w:sz w:val="24"/>
          <w:szCs w:val="24"/>
        </w:rPr>
      </w:pPr>
    </w:p>
    <w:p w:rsidR="006E01E4" w:rsidRPr="00F608C5" w:rsidRDefault="00AF35D3" w:rsidP="00BF7883">
      <w:pPr>
        <w:spacing w:after="0" w:line="312" w:lineRule="auto"/>
        <w:contextualSpacing/>
        <w:rPr>
          <w:sz w:val="24"/>
          <w:szCs w:val="24"/>
        </w:rPr>
      </w:pPr>
      <w:r w:rsidRPr="00F608C5">
        <w:rPr>
          <w:sz w:val="24"/>
          <w:szCs w:val="24"/>
        </w:rPr>
        <w:t>8</w:t>
      </w:r>
      <w:r w:rsidR="006E01E4" w:rsidRPr="00F608C5">
        <w:rPr>
          <w:sz w:val="24"/>
          <w:szCs w:val="24"/>
        </w:rPr>
        <w:t xml:space="preserve">.4.4. Será </w:t>
      </w:r>
      <w:r w:rsidR="009D48C4" w:rsidRPr="00F608C5">
        <w:rPr>
          <w:sz w:val="24"/>
          <w:szCs w:val="24"/>
        </w:rPr>
        <w:t xml:space="preserve">obrigatória </w:t>
      </w:r>
      <w:r w:rsidR="006E01E4" w:rsidRPr="00F608C5">
        <w:rPr>
          <w:sz w:val="24"/>
          <w:szCs w:val="24"/>
        </w:rPr>
        <w:t>a presença dos representantes legais da Emissora nas Assembleias Gerais de Debenturistas</w:t>
      </w:r>
      <w:r w:rsidR="000F781E" w:rsidRPr="00F608C5">
        <w:rPr>
          <w:sz w:val="24"/>
          <w:szCs w:val="24"/>
        </w:rPr>
        <w:t xml:space="preserve"> convocadas pela Emissora, enquanto que nas assembleias convocadas pelo Debenturistas, a presença dos representantes legais da Emissora será facultativa, a não ser quando ela seja solicitada pelo Debenturistas, hipótese em que será obrigatória</w:t>
      </w:r>
      <w:r w:rsidR="006E01E4" w:rsidRPr="00F608C5">
        <w:rPr>
          <w:sz w:val="24"/>
          <w:szCs w:val="24"/>
        </w:rPr>
        <w:t>.</w:t>
      </w:r>
    </w:p>
    <w:p w:rsidR="00182B36" w:rsidRPr="00F608C5" w:rsidRDefault="00182B36" w:rsidP="00BF7883">
      <w:pPr>
        <w:spacing w:after="0" w:line="312" w:lineRule="auto"/>
        <w:contextualSpacing/>
        <w:rPr>
          <w:sz w:val="24"/>
          <w:szCs w:val="24"/>
        </w:rPr>
      </w:pPr>
    </w:p>
    <w:p w:rsidR="006E01E4" w:rsidRPr="00F608C5" w:rsidRDefault="00AF35D3" w:rsidP="00BF7883">
      <w:pPr>
        <w:spacing w:after="0" w:line="312" w:lineRule="auto"/>
        <w:contextualSpacing/>
        <w:rPr>
          <w:sz w:val="24"/>
          <w:szCs w:val="24"/>
        </w:rPr>
      </w:pPr>
      <w:r w:rsidRPr="00F608C5">
        <w:rPr>
          <w:sz w:val="24"/>
          <w:szCs w:val="24"/>
        </w:rPr>
        <w:t>8</w:t>
      </w:r>
      <w:r w:rsidR="006E01E4" w:rsidRPr="00F608C5">
        <w:rPr>
          <w:sz w:val="24"/>
          <w:szCs w:val="24"/>
        </w:rPr>
        <w:t>.4.</w:t>
      </w:r>
      <w:r w:rsidR="005743C5" w:rsidRPr="00F608C5">
        <w:rPr>
          <w:sz w:val="24"/>
          <w:szCs w:val="24"/>
        </w:rPr>
        <w:t>5</w:t>
      </w:r>
      <w:r w:rsidR="006E01E4" w:rsidRPr="00F608C5">
        <w:rPr>
          <w:sz w:val="24"/>
          <w:szCs w:val="24"/>
        </w:rPr>
        <w:t xml:space="preserve">. As deliberações tomadas pelos Debenturistas, em Assembleias Gerais de Debenturistas, no âmbito de sua competência legal, observados os quóruns nesta </w:t>
      </w:r>
      <w:r w:rsidR="00C533D3" w:rsidRPr="00F608C5">
        <w:rPr>
          <w:sz w:val="24"/>
          <w:szCs w:val="24"/>
        </w:rPr>
        <w:t>Escritura</w:t>
      </w:r>
      <w:r w:rsidR="006E01E4" w:rsidRPr="00F608C5">
        <w:rPr>
          <w:sz w:val="24"/>
          <w:szCs w:val="24"/>
        </w:rPr>
        <w:t>, vincularão a Emissora e obrigarão todos os titulares de Debêntures em Circulação, independentemente de terem comparecido à Assembleia Geral de Debenturistas ou do voto proferido nas respectivas Assembleias Gerais de Debenturistas.</w:t>
      </w:r>
    </w:p>
    <w:p w:rsidR="00837234" w:rsidRPr="00F608C5" w:rsidRDefault="00837234" w:rsidP="00BF7883">
      <w:pPr>
        <w:spacing w:after="0" w:line="312" w:lineRule="auto"/>
        <w:contextualSpacing/>
        <w:rPr>
          <w:sz w:val="24"/>
          <w:szCs w:val="24"/>
        </w:rPr>
      </w:pPr>
    </w:p>
    <w:p w:rsidR="00837234" w:rsidRPr="00F608C5" w:rsidRDefault="00AF35D3" w:rsidP="00BF7883">
      <w:pPr>
        <w:spacing w:after="0" w:line="312" w:lineRule="auto"/>
        <w:contextualSpacing/>
        <w:rPr>
          <w:i/>
          <w:sz w:val="24"/>
          <w:szCs w:val="24"/>
        </w:rPr>
      </w:pPr>
      <w:r w:rsidRPr="00F608C5">
        <w:rPr>
          <w:sz w:val="24"/>
          <w:szCs w:val="24"/>
        </w:rPr>
        <w:lastRenderedPageBreak/>
        <w:t>8</w:t>
      </w:r>
      <w:r w:rsidR="00837234" w:rsidRPr="00F608C5">
        <w:rPr>
          <w:sz w:val="24"/>
          <w:szCs w:val="24"/>
        </w:rPr>
        <w:t>.4.</w:t>
      </w:r>
      <w:r w:rsidR="005743C5" w:rsidRPr="00F608C5">
        <w:rPr>
          <w:sz w:val="24"/>
          <w:szCs w:val="24"/>
        </w:rPr>
        <w:t>6</w:t>
      </w:r>
      <w:r w:rsidR="00837234" w:rsidRPr="00F608C5">
        <w:rPr>
          <w:sz w:val="24"/>
          <w:szCs w:val="24"/>
        </w:rPr>
        <w:t xml:space="preserve">. Fica desde já certo e ajustado que a Securitizadora, na qualidade de titular das Debêntures, somente poderá se manifestar nas Assembleias Gerais de Debenturistas conforme </w:t>
      </w:r>
      <w:r w:rsidR="008952C0" w:rsidRPr="00F608C5">
        <w:rPr>
          <w:sz w:val="24"/>
          <w:szCs w:val="24"/>
        </w:rPr>
        <w:t xml:space="preserve">instruída </w:t>
      </w:r>
      <w:r w:rsidR="00837234" w:rsidRPr="00F608C5">
        <w:rPr>
          <w:sz w:val="24"/>
          <w:szCs w:val="24"/>
        </w:rPr>
        <w:t xml:space="preserve">pelos titulares dos CRA ou seu representante legal após a realização de uma assembleia geral dos titulares de CRA de acordo com o Termo de Securitização. Caso tal assembleia não seja instalada ou, ainda que instalada, não haja quórum para deliberação da matéria em questão, o </w:t>
      </w:r>
      <w:r w:rsidR="005743C5" w:rsidRPr="00F608C5">
        <w:rPr>
          <w:sz w:val="24"/>
          <w:szCs w:val="24"/>
        </w:rPr>
        <w:t>Debenturista</w:t>
      </w:r>
      <w:r w:rsidR="00837234" w:rsidRPr="00F608C5">
        <w:rPr>
          <w:sz w:val="24"/>
          <w:szCs w:val="24"/>
        </w:rPr>
        <w:t xml:space="preserve"> deverá permanecer silente quanto ao exercício do direito </w:t>
      </w:r>
      <w:r w:rsidR="008952C0" w:rsidRPr="00F608C5">
        <w:rPr>
          <w:sz w:val="24"/>
          <w:szCs w:val="24"/>
        </w:rPr>
        <w:t>objeto da Assemblei</w:t>
      </w:r>
      <w:r w:rsidR="0081421B" w:rsidRPr="00F608C5">
        <w:rPr>
          <w:sz w:val="24"/>
          <w:szCs w:val="24"/>
        </w:rPr>
        <w:t>a</w:t>
      </w:r>
      <w:r w:rsidR="008952C0" w:rsidRPr="00F608C5">
        <w:rPr>
          <w:sz w:val="24"/>
          <w:szCs w:val="24"/>
        </w:rPr>
        <w:t xml:space="preserve"> Geral de Debenturistas</w:t>
      </w:r>
      <w:r w:rsidR="00837234" w:rsidRPr="00F608C5">
        <w:rPr>
          <w:sz w:val="24"/>
          <w:szCs w:val="24"/>
        </w:rPr>
        <w:t>, sendo certo que seu silêncio</w:t>
      </w:r>
      <w:r w:rsidR="008952C0" w:rsidRPr="00F608C5">
        <w:rPr>
          <w:sz w:val="24"/>
          <w:szCs w:val="24"/>
        </w:rPr>
        <w:t>, nessa hipótese,</w:t>
      </w:r>
      <w:r w:rsidR="00837234" w:rsidRPr="00F608C5">
        <w:rPr>
          <w:sz w:val="24"/>
          <w:szCs w:val="24"/>
        </w:rPr>
        <w:t xml:space="preserve"> não será interpretado como negligência em relação aos titulares dos CRA, não podendo ser imputada ao </w:t>
      </w:r>
      <w:r w:rsidR="005743C5" w:rsidRPr="00F608C5">
        <w:rPr>
          <w:sz w:val="24"/>
          <w:szCs w:val="24"/>
        </w:rPr>
        <w:t>Debenturista</w:t>
      </w:r>
      <w:r w:rsidR="00837234" w:rsidRPr="00F608C5">
        <w:rPr>
          <w:sz w:val="24"/>
          <w:szCs w:val="24"/>
        </w:rPr>
        <w:t xml:space="preserve"> qualquer responsabilização decorrente da ausência de manifestação.</w:t>
      </w:r>
    </w:p>
    <w:p w:rsidR="006E01E4" w:rsidRPr="00F608C5" w:rsidRDefault="006E01E4" w:rsidP="00BF7883">
      <w:pPr>
        <w:spacing w:after="0" w:line="312" w:lineRule="auto"/>
        <w:contextualSpacing/>
        <w:rPr>
          <w:sz w:val="24"/>
          <w:szCs w:val="24"/>
        </w:rPr>
      </w:pPr>
    </w:p>
    <w:p w:rsidR="00182B36" w:rsidRPr="00F608C5" w:rsidRDefault="00182B36" w:rsidP="00BF7883">
      <w:pPr>
        <w:autoSpaceDE w:val="0"/>
        <w:autoSpaceDN w:val="0"/>
        <w:adjustRightInd w:val="0"/>
        <w:spacing w:after="0" w:line="312" w:lineRule="auto"/>
        <w:contextualSpacing/>
        <w:jc w:val="center"/>
        <w:rPr>
          <w:b/>
          <w:bCs/>
          <w:sz w:val="24"/>
          <w:szCs w:val="24"/>
        </w:rPr>
      </w:pPr>
      <w:r w:rsidRPr="00F608C5">
        <w:rPr>
          <w:b/>
          <w:bCs/>
          <w:sz w:val="24"/>
          <w:szCs w:val="24"/>
        </w:rPr>
        <w:t xml:space="preserve">CLÁUSULA </w:t>
      </w:r>
      <w:r w:rsidR="00D830FD" w:rsidRPr="00F608C5">
        <w:rPr>
          <w:b/>
          <w:bCs/>
          <w:sz w:val="24"/>
          <w:szCs w:val="24"/>
        </w:rPr>
        <w:t>I</w:t>
      </w:r>
      <w:r w:rsidRPr="00F608C5">
        <w:rPr>
          <w:b/>
          <w:bCs/>
          <w:sz w:val="24"/>
          <w:szCs w:val="24"/>
        </w:rPr>
        <w:t>X</w:t>
      </w:r>
    </w:p>
    <w:p w:rsidR="006E01E4" w:rsidRPr="00F608C5" w:rsidRDefault="006E01E4" w:rsidP="00BF7883">
      <w:pPr>
        <w:autoSpaceDE w:val="0"/>
        <w:autoSpaceDN w:val="0"/>
        <w:adjustRightInd w:val="0"/>
        <w:spacing w:after="0" w:line="312" w:lineRule="auto"/>
        <w:contextualSpacing/>
        <w:jc w:val="center"/>
        <w:rPr>
          <w:b/>
          <w:bCs/>
          <w:sz w:val="24"/>
          <w:szCs w:val="24"/>
        </w:rPr>
      </w:pPr>
      <w:r w:rsidRPr="00F608C5">
        <w:rPr>
          <w:b/>
          <w:bCs/>
          <w:sz w:val="24"/>
          <w:szCs w:val="24"/>
        </w:rPr>
        <w:t>DECLARAÇÕES E GARANTIAS</w:t>
      </w:r>
      <w:r w:rsidR="00182B36" w:rsidRPr="00F608C5">
        <w:rPr>
          <w:b/>
          <w:bCs/>
          <w:sz w:val="24"/>
          <w:szCs w:val="24"/>
        </w:rPr>
        <w:t xml:space="preserve"> DA EMISSORA </w:t>
      </w:r>
    </w:p>
    <w:p w:rsidR="00182B36" w:rsidRPr="00F608C5" w:rsidRDefault="00182B36" w:rsidP="00BF7883">
      <w:pPr>
        <w:autoSpaceDE w:val="0"/>
        <w:autoSpaceDN w:val="0"/>
        <w:adjustRightInd w:val="0"/>
        <w:spacing w:after="0" w:line="312" w:lineRule="auto"/>
        <w:contextualSpacing/>
        <w:rPr>
          <w:sz w:val="24"/>
          <w:szCs w:val="24"/>
        </w:rPr>
      </w:pPr>
    </w:p>
    <w:p w:rsidR="006E01E4" w:rsidRPr="00F608C5" w:rsidRDefault="00D830FD" w:rsidP="00BF7883">
      <w:pPr>
        <w:autoSpaceDE w:val="0"/>
        <w:autoSpaceDN w:val="0"/>
        <w:adjustRightInd w:val="0"/>
        <w:spacing w:after="0" w:line="312" w:lineRule="auto"/>
        <w:contextualSpacing/>
        <w:rPr>
          <w:sz w:val="24"/>
          <w:szCs w:val="24"/>
        </w:rPr>
      </w:pPr>
      <w:r w:rsidRPr="00F608C5">
        <w:rPr>
          <w:b/>
          <w:sz w:val="24"/>
          <w:szCs w:val="24"/>
        </w:rPr>
        <w:t>9</w:t>
      </w:r>
      <w:r w:rsidR="006E01E4" w:rsidRPr="00F608C5">
        <w:rPr>
          <w:b/>
          <w:sz w:val="24"/>
          <w:szCs w:val="24"/>
        </w:rPr>
        <w:t>.1.</w:t>
      </w:r>
      <w:r w:rsidR="006E01E4" w:rsidRPr="00F608C5">
        <w:rPr>
          <w:sz w:val="24"/>
          <w:szCs w:val="24"/>
        </w:rPr>
        <w:t xml:space="preserve"> A Emissora,</w:t>
      </w:r>
      <w:r w:rsidR="00180160" w:rsidRPr="00F608C5">
        <w:rPr>
          <w:sz w:val="24"/>
          <w:szCs w:val="24"/>
        </w:rPr>
        <w:t xml:space="preserve"> neste ato, </w:t>
      </w:r>
      <w:r w:rsidR="006E01E4" w:rsidRPr="00F608C5">
        <w:rPr>
          <w:sz w:val="24"/>
          <w:szCs w:val="24"/>
        </w:rPr>
        <w:t xml:space="preserve">declara e garante ao </w:t>
      </w:r>
      <w:r w:rsidR="005743C5" w:rsidRPr="00F608C5">
        <w:rPr>
          <w:sz w:val="24"/>
          <w:szCs w:val="24"/>
        </w:rPr>
        <w:t xml:space="preserve">Debenturista Inicial </w:t>
      </w:r>
      <w:r w:rsidR="00A36554" w:rsidRPr="00F608C5">
        <w:rPr>
          <w:sz w:val="24"/>
          <w:szCs w:val="24"/>
        </w:rPr>
        <w:t>e à Securitizadora</w:t>
      </w:r>
      <w:r w:rsidR="006E01E4" w:rsidRPr="00F608C5">
        <w:rPr>
          <w:sz w:val="24"/>
          <w:szCs w:val="24"/>
        </w:rPr>
        <w:t xml:space="preserve">, na data da assinatura desta Escritura, que: </w:t>
      </w:r>
    </w:p>
    <w:p w:rsidR="00AF00EA" w:rsidRPr="00F608C5" w:rsidRDefault="00AF00EA" w:rsidP="00BF7883">
      <w:pPr>
        <w:autoSpaceDE w:val="0"/>
        <w:autoSpaceDN w:val="0"/>
        <w:adjustRightInd w:val="0"/>
        <w:spacing w:after="0" w:line="312" w:lineRule="auto"/>
        <w:contextualSpacing/>
        <w:rPr>
          <w:sz w:val="24"/>
          <w:szCs w:val="24"/>
        </w:rPr>
      </w:pPr>
    </w:p>
    <w:p w:rsidR="00180160" w:rsidRPr="00F608C5" w:rsidRDefault="007B2BAB" w:rsidP="00BF7883">
      <w:pPr>
        <w:numPr>
          <w:ilvl w:val="2"/>
          <w:numId w:val="3"/>
        </w:numPr>
        <w:tabs>
          <w:tab w:val="clear" w:pos="1701"/>
          <w:tab w:val="num" w:pos="709"/>
        </w:tabs>
        <w:spacing w:after="0" w:line="312" w:lineRule="auto"/>
        <w:ind w:left="0" w:firstLine="0"/>
        <w:rPr>
          <w:sz w:val="24"/>
          <w:szCs w:val="24"/>
        </w:rPr>
      </w:pPr>
      <w:r w:rsidRPr="00F608C5">
        <w:rPr>
          <w:sz w:val="24"/>
          <w:szCs w:val="24"/>
        </w:rPr>
        <w:t>é</w:t>
      </w:r>
      <w:r w:rsidR="00FD1A07" w:rsidRPr="00F608C5">
        <w:rPr>
          <w:sz w:val="24"/>
          <w:szCs w:val="24"/>
        </w:rPr>
        <w:t xml:space="preserve"> </w:t>
      </w:r>
      <w:r w:rsidRPr="00F608C5">
        <w:rPr>
          <w:sz w:val="24"/>
          <w:szCs w:val="24"/>
        </w:rPr>
        <w:t xml:space="preserve">uma </w:t>
      </w:r>
      <w:r w:rsidR="00180160" w:rsidRPr="00F608C5">
        <w:rPr>
          <w:sz w:val="24"/>
          <w:szCs w:val="24"/>
        </w:rPr>
        <w:t>sociedade devidamente organizada, constituída e existente sob a forma de sociedade por ações, de acordo com as leis brasileiras, sem registro de emissor de valores mobiliários perante a CVM;</w:t>
      </w:r>
    </w:p>
    <w:p w:rsidR="007B2BAB" w:rsidRPr="00F608C5" w:rsidRDefault="007B2BAB" w:rsidP="00BF7883">
      <w:pPr>
        <w:spacing w:after="0" w:line="312" w:lineRule="auto"/>
        <w:rPr>
          <w:sz w:val="24"/>
          <w:szCs w:val="24"/>
        </w:rPr>
      </w:pPr>
    </w:p>
    <w:p w:rsidR="00180160" w:rsidRPr="00F608C5" w:rsidRDefault="007B2BAB" w:rsidP="00BF7883">
      <w:pPr>
        <w:numPr>
          <w:ilvl w:val="2"/>
          <w:numId w:val="3"/>
        </w:numPr>
        <w:tabs>
          <w:tab w:val="clear" w:pos="1701"/>
          <w:tab w:val="num" w:pos="709"/>
        </w:tabs>
        <w:spacing w:after="0" w:line="312" w:lineRule="auto"/>
        <w:ind w:left="0" w:firstLine="0"/>
        <w:rPr>
          <w:sz w:val="24"/>
          <w:szCs w:val="24"/>
        </w:rPr>
      </w:pPr>
      <w:r w:rsidRPr="00F608C5">
        <w:rPr>
          <w:sz w:val="24"/>
          <w:szCs w:val="24"/>
        </w:rPr>
        <w:t>está</w:t>
      </w:r>
      <w:r w:rsidR="00180160" w:rsidRPr="00F608C5">
        <w:rPr>
          <w:sz w:val="24"/>
          <w:szCs w:val="24"/>
        </w:rPr>
        <w:t xml:space="preserve"> devidamente autorizada e obtive todas as autorizações, inclusive, conforme aplicável, legais, societárias, regulatórias e de terceiros, necessárias à celebração desta Escritura e ao cumprimento de todas as obrigações aqui previstas e à realização da Emissão, tendo sido plenamente satisfeitos todos os requisitos legais, societários, regulatórios e de terceiros necessários para tanto;</w:t>
      </w:r>
    </w:p>
    <w:p w:rsidR="007B2BAB" w:rsidRPr="00F608C5" w:rsidRDefault="007B2BAB" w:rsidP="00BF7883">
      <w:pPr>
        <w:spacing w:after="0" w:line="312" w:lineRule="auto"/>
        <w:rPr>
          <w:sz w:val="24"/>
          <w:szCs w:val="24"/>
        </w:rPr>
      </w:pPr>
    </w:p>
    <w:p w:rsidR="00180160" w:rsidRPr="00F608C5" w:rsidRDefault="00180160" w:rsidP="00BF7883">
      <w:pPr>
        <w:numPr>
          <w:ilvl w:val="2"/>
          <w:numId w:val="3"/>
        </w:numPr>
        <w:tabs>
          <w:tab w:val="clear" w:pos="1701"/>
          <w:tab w:val="num" w:pos="709"/>
        </w:tabs>
        <w:spacing w:after="0" w:line="312" w:lineRule="auto"/>
        <w:ind w:left="0" w:firstLine="0"/>
        <w:rPr>
          <w:sz w:val="24"/>
          <w:szCs w:val="24"/>
        </w:rPr>
      </w:pPr>
      <w:r w:rsidRPr="00F608C5">
        <w:rPr>
          <w:sz w:val="24"/>
          <w:szCs w:val="24"/>
        </w:rPr>
        <w:t xml:space="preserve">os representantes legais da </w:t>
      </w:r>
      <w:r w:rsidR="006C460B" w:rsidRPr="00F608C5">
        <w:rPr>
          <w:sz w:val="24"/>
          <w:szCs w:val="24"/>
        </w:rPr>
        <w:t>Emissora</w:t>
      </w:r>
      <w:r w:rsidRPr="00F608C5">
        <w:rPr>
          <w:sz w:val="24"/>
          <w:szCs w:val="24"/>
        </w:rPr>
        <w:t xml:space="preserve"> que assinam esta Escritura têm poderes societários e/ou delegados para assumir em nome da </w:t>
      </w:r>
      <w:r w:rsidR="006C460B" w:rsidRPr="00F608C5">
        <w:rPr>
          <w:sz w:val="24"/>
          <w:szCs w:val="24"/>
        </w:rPr>
        <w:t>Emissora</w:t>
      </w:r>
      <w:r w:rsidRPr="00F608C5">
        <w:rPr>
          <w:sz w:val="24"/>
          <w:szCs w:val="24"/>
        </w:rPr>
        <w:t xml:space="preserve"> as obrigações aqui previstas e, sendo mandatários, têm os poderes legitimamente outorgados, estando os respectivos mandatos em pleno vigor;</w:t>
      </w:r>
    </w:p>
    <w:p w:rsidR="007B2BAB" w:rsidRPr="00F608C5" w:rsidRDefault="007B2BAB" w:rsidP="00BF7883">
      <w:pPr>
        <w:spacing w:after="0" w:line="312" w:lineRule="auto"/>
        <w:rPr>
          <w:sz w:val="24"/>
          <w:szCs w:val="24"/>
        </w:rPr>
      </w:pPr>
    </w:p>
    <w:p w:rsidR="00180160" w:rsidRPr="00F608C5" w:rsidRDefault="00180160" w:rsidP="00BF7883">
      <w:pPr>
        <w:numPr>
          <w:ilvl w:val="2"/>
          <w:numId w:val="3"/>
        </w:numPr>
        <w:tabs>
          <w:tab w:val="clear" w:pos="1701"/>
          <w:tab w:val="num" w:pos="709"/>
        </w:tabs>
        <w:spacing w:after="0" w:line="312" w:lineRule="auto"/>
        <w:ind w:left="0" w:firstLine="0"/>
        <w:rPr>
          <w:sz w:val="24"/>
          <w:szCs w:val="24"/>
        </w:rPr>
      </w:pPr>
      <w:r w:rsidRPr="00F608C5">
        <w:rPr>
          <w:sz w:val="24"/>
          <w:szCs w:val="24"/>
        </w:rPr>
        <w:t xml:space="preserve">esta Escritura e as obrigações aqui previstas constituem obrigações lícitas, válidas, vinculantes e eficazes da </w:t>
      </w:r>
      <w:r w:rsidR="006C460B" w:rsidRPr="00F608C5">
        <w:rPr>
          <w:sz w:val="24"/>
          <w:szCs w:val="24"/>
        </w:rPr>
        <w:t>Emissora</w:t>
      </w:r>
      <w:r w:rsidRPr="00F608C5">
        <w:rPr>
          <w:sz w:val="24"/>
          <w:szCs w:val="24"/>
        </w:rPr>
        <w:t>, exequíveis de acordo com os seus termos e condições;</w:t>
      </w:r>
    </w:p>
    <w:p w:rsidR="007B2BAB" w:rsidRPr="00F608C5" w:rsidRDefault="007B2BAB" w:rsidP="00BF7883">
      <w:pPr>
        <w:spacing w:after="0" w:line="312" w:lineRule="auto"/>
        <w:rPr>
          <w:sz w:val="24"/>
          <w:szCs w:val="24"/>
        </w:rPr>
      </w:pPr>
    </w:p>
    <w:p w:rsidR="00180160" w:rsidRPr="00F608C5" w:rsidRDefault="00180160" w:rsidP="00BF7883">
      <w:pPr>
        <w:numPr>
          <w:ilvl w:val="2"/>
          <w:numId w:val="3"/>
        </w:numPr>
        <w:tabs>
          <w:tab w:val="clear" w:pos="1701"/>
          <w:tab w:val="num" w:pos="709"/>
        </w:tabs>
        <w:spacing w:after="0" w:line="312" w:lineRule="auto"/>
        <w:ind w:left="0" w:firstLine="0"/>
        <w:rPr>
          <w:sz w:val="24"/>
          <w:szCs w:val="24"/>
        </w:rPr>
      </w:pPr>
      <w:r w:rsidRPr="00F608C5">
        <w:rPr>
          <w:sz w:val="24"/>
          <w:szCs w:val="24"/>
        </w:rPr>
        <w:lastRenderedPageBreak/>
        <w:t>exceto pelo disposto na Cláusula</w:t>
      </w:r>
      <w:r w:rsidR="008B66EE" w:rsidRPr="00F608C5">
        <w:rPr>
          <w:sz w:val="24"/>
          <w:szCs w:val="24"/>
        </w:rPr>
        <w:t xml:space="preserve"> </w:t>
      </w:r>
      <w:r w:rsidR="007B2BAB" w:rsidRPr="00F608C5">
        <w:rPr>
          <w:sz w:val="24"/>
          <w:szCs w:val="24"/>
        </w:rPr>
        <w:t>I</w:t>
      </w:r>
      <w:r w:rsidR="008B66EE" w:rsidRPr="00F608C5">
        <w:rPr>
          <w:sz w:val="24"/>
          <w:szCs w:val="24"/>
        </w:rPr>
        <w:t xml:space="preserve"> acima</w:t>
      </w:r>
      <w:r w:rsidRPr="00F608C5">
        <w:rPr>
          <w:sz w:val="24"/>
          <w:szCs w:val="24"/>
        </w:rPr>
        <w:t>, nenhuma aprovação, autorização, consentimento, ordem, registro ou habilitação de ou perante qualquer instância judicial, órgão ou agência governamental ou órgão regulatório se faz necessário à celebração e ao cumprimento desta Escritura;</w:t>
      </w:r>
      <w:r w:rsidR="008B66EE" w:rsidRPr="00F608C5">
        <w:rPr>
          <w:sz w:val="24"/>
          <w:szCs w:val="24"/>
        </w:rPr>
        <w:t xml:space="preserve"> </w:t>
      </w:r>
    </w:p>
    <w:p w:rsidR="007B2BAB" w:rsidRPr="00F608C5" w:rsidRDefault="007B2BAB" w:rsidP="00BF7883">
      <w:pPr>
        <w:spacing w:after="0" w:line="312" w:lineRule="auto"/>
        <w:rPr>
          <w:sz w:val="24"/>
          <w:szCs w:val="24"/>
        </w:rPr>
      </w:pPr>
    </w:p>
    <w:p w:rsidR="007B2BAB" w:rsidRPr="00F608C5" w:rsidRDefault="00180160" w:rsidP="00375A65">
      <w:pPr>
        <w:numPr>
          <w:ilvl w:val="2"/>
          <w:numId w:val="3"/>
        </w:numPr>
        <w:tabs>
          <w:tab w:val="clear" w:pos="1701"/>
          <w:tab w:val="num" w:pos="709"/>
        </w:tabs>
        <w:spacing w:after="0" w:line="312" w:lineRule="auto"/>
        <w:ind w:left="0" w:firstLine="0"/>
        <w:rPr>
          <w:sz w:val="24"/>
          <w:szCs w:val="24"/>
        </w:rPr>
      </w:pPr>
      <w:r w:rsidRPr="00F608C5">
        <w:rPr>
          <w:sz w:val="24"/>
          <w:szCs w:val="24"/>
        </w:rPr>
        <w:t xml:space="preserve">a celebração, os termos e condições desta Escritura e o cumprimento das obrigações aqui previstas e a realização da Emissão (a) não infringem o estatuto social ou outros documentos societários da </w:t>
      </w:r>
      <w:r w:rsidR="006C460B" w:rsidRPr="00F608C5">
        <w:rPr>
          <w:sz w:val="24"/>
          <w:szCs w:val="24"/>
        </w:rPr>
        <w:t>Emissora</w:t>
      </w:r>
      <w:r w:rsidRPr="00F608C5">
        <w:rPr>
          <w:sz w:val="24"/>
          <w:szCs w:val="24"/>
        </w:rPr>
        <w:t xml:space="preserve">; (b) não infringem qualquer contrato ou instrumento do qual a </w:t>
      </w:r>
      <w:r w:rsidR="006C460B" w:rsidRPr="00F608C5">
        <w:rPr>
          <w:sz w:val="24"/>
          <w:szCs w:val="24"/>
        </w:rPr>
        <w:t>Emissora</w:t>
      </w:r>
      <w:r w:rsidRPr="00F608C5">
        <w:rPr>
          <w:sz w:val="24"/>
          <w:szCs w:val="24"/>
        </w:rPr>
        <w:t xml:space="preserve"> seja parte e/ou pelo qual qualquer de seus ativos esteja</w:t>
      </w:r>
      <w:r w:rsidR="007C139C" w:rsidRPr="00F608C5">
        <w:rPr>
          <w:sz w:val="24"/>
          <w:szCs w:val="24"/>
        </w:rPr>
        <w:t>m</w:t>
      </w:r>
      <w:r w:rsidRPr="00F608C5">
        <w:rPr>
          <w:sz w:val="24"/>
          <w:szCs w:val="24"/>
        </w:rPr>
        <w:t xml:space="preserve"> sujeito</w:t>
      </w:r>
      <w:r w:rsidR="007C139C" w:rsidRPr="00F608C5">
        <w:rPr>
          <w:sz w:val="24"/>
          <w:szCs w:val="24"/>
        </w:rPr>
        <w:t>s</w:t>
      </w:r>
      <w:r w:rsidRPr="00F608C5">
        <w:rPr>
          <w:sz w:val="24"/>
          <w:szCs w:val="24"/>
        </w:rPr>
        <w:t>; (c) não resultarão em (</w:t>
      </w:r>
      <w:r w:rsidR="007C139C" w:rsidRPr="00F608C5">
        <w:rPr>
          <w:sz w:val="24"/>
          <w:szCs w:val="24"/>
        </w:rPr>
        <w:t>1</w:t>
      </w:r>
      <w:r w:rsidRPr="00F608C5">
        <w:rPr>
          <w:sz w:val="24"/>
          <w:szCs w:val="24"/>
        </w:rPr>
        <w:t xml:space="preserve">) vencimento antecipado de qualquer obrigação estabelecida em qualquer contrato ou instrumento do qual a </w:t>
      </w:r>
      <w:r w:rsidR="006C460B" w:rsidRPr="00F608C5">
        <w:rPr>
          <w:sz w:val="24"/>
          <w:szCs w:val="24"/>
        </w:rPr>
        <w:t>Emissora</w:t>
      </w:r>
      <w:r w:rsidRPr="00F608C5">
        <w:rPr>
          <w:sz w:val="24"/>
          <w:szCs w:val="24"/>
        </w:rPr>
        <w:t xml:space="preserve"> seja parte e/ou pelo qual qualquer de seus respectivos ativos esteja sujeito; ou (</w:t>
      </w:r>
      <w:r w:rsidR="007C139C" w:rsidRPr="00F608C5">
        <w:rPr>
          <w:sz w:val="24"/>
          <w:szCs w:val="24"/>
        </w:rPr>
        <w:t>2</w:t>
      </w:r>
      <w:r w:rsidRPr="00F608C5">
        <w:rPr>
          <w:sz w:val="24"/>
          <w:szCs w:val="24"/>
        </w:rPr>
        <w:t xml:space="preserve">) rescisão de qualquer desses contratos ou instrumentos; (d) não resultarão na criação de qualquer ônus ou gravame, judicial ou extrajudicial, sobre qualquer ativo da </w:t>
      </w:r>
      <w:r w:rsidR="006C460B" w:rsidRPr="00F608C5">
        <w:rPr>
          <w:sz w:val="24"/>
          <w:szCs w:val="24"/>
        </w:rPr>
        <w:t>Emissora</w:t>
      </w:r>
      <w:r w:rsidRPr="00F608C5">
        <w:rPr>
          <w:sz w:val="24"/>
          <w:szCs w:val="24"/>
        </w:rPr>
        <w:t xml:space="preserve">; (e) não infringem qualquer disposição legal ou regulamentar a que a </w:t>
      </w:r>
      <w:r w:rsidR="006C460B" w:rsidRPr="00F608C5">
        <w:rPr>
          <w:sz w:val="24"/>
          <w:szCs w:val="24"/>
        </w:rPr>
        <w:t>Emissora</w:t>
      </w:r>
      <w:r w:rsidRPr="00F608C5">
        <w:rPr>
          <w:sz w:val="24"/>
          <w:szCs w:val="24"/>
        </w:rPr>
        <w:t xml:space="preserve"> esteja sujeit</w:t>
      </w:r>
      <w:r w:rsidR="007C139C" w:rsidRPr="00F608C5">
        <w:rPr>
          <w:sz w:val="24"/>
          <w:szCs w:val="24"/>
        </w:rPr>
        <w:t>a</w:t>
      </w:r>
      <w:r w:rsidRPr="00F608C5">
        <w:rPr>
          <w:sz w:val="24"/>
          <w:szCs w:val="24"/>
        </w:rPr>
        <w:t xml:space="preserve">; e (f) não infringem qualquer dispositivo legal, ou qualquer ordem, decisão ou sentença administrativa, judicial ou arbitral que afete a </w:t>
      </w:r>
      <w:r w:rsidR="006C460B" w:rsidRPr="00F608C5">
        <w:rPr>
          <w:sz w:val="24"/>
          <w:szCs w:val="24"/>
        </w:rPr>
        <w:t>Emissora</w:t>
      </w:r>
      <w:r w:rsidRPr="00F608C5">
        <w:rPr>
          <w:sz w:val="24"/>
          <w:szCs w:val="24"/>
        </w:rPr>
        <w:t>;</w:t>
      </w:r>
    </w:p>
    <w:p w:rsidR="007B2BAB" w:rsidRPr="00F608C5" w:rsidRDefault="007B2BAB" w:rsidP="00BF7883">
      <w:pPr>
        <w:spacing w:after="0" w:line="312" w:lineRule="auto"/>
        <w:rPr>
          <w:sz w:val="24"/>
          <w:szCs w:val="24"/>
        </w:rPr>
      </w:pPr>
    </w:p>
    <w:p w:rsidR="00180160" w:rsidRPr="00F608C5" w:rsidRDefault="00180160" w:rsidP="00BF7883">
      <w:pPr>
        <w:numPr>
          <w:ilvl w:val="2"/>
          <w:numId w:val="3"/>
        </w:numPr>
        <w:tabs>
          <w:tab w:val="clear" w:pos="1701"/>
          <w:tab w:val="num" w:pos="709"/>
        </w:tabs>
        <w:spacing w:after="0" w:line="312" w:lineRule="auto"/>
        <w:ind w:left="0" w:firstLine="0"/>
        <w:rPr>
          <w:sz w:val="24"/>
          <w:szCs w:val="24"/>
        </w:rPr>
      </w:pPr>
      <w:r w:rsidRPr="00F608C5">
        <w:rPr>
          <w:sz w:val="24"/>
          <w:szCs w:val="24"/>
        </w:rPr>
        <w:t xml:space="preserve">conduz, assim como suas </w:t>
      </w:r>
      <w:r w:rsidR="008B66EE" w:rsidRPr="00F608C5">
        <w:rPr>
          <w:sz w:val="24"/>
          <w:szCs w:val="24"/>
        </w:rPr>
        <w:t>controladoras (ou grupo de controle)</w:t>
      </w:r>
      <w:r w:rsidRPr="00F608C5">
        <w:rPr>
          <w:sz w:val="24"/>
          <w:szCs w:val="24"/>
        </w:rPr>
        <w:t xml:space="preserve">, </w:t>
      </w:r>
      <w:r w:rsidR="00D52400" w:rsidRPr="00F608C5">
        <w:rPr>
          <w:sz w:val="24"/>
          <w:szCs w:val="24"/>
        </w:rPr>
        <w:t>C</w:t>
      </w:r>
      <w:r w:rsidRPr="00F608C5">
        <w:rPr>
          <w:sz w:val="24"/>
          <w:szCs w:val="24"/>
        </w:rPr>
        <w:t xml:space="preserve">ontroladas e sociedades coligadas, seus respectivos negócios e operações em cumprimento a todas as leis e regulamentos aplicáveis, e </w:t>
      </w:r>
      <w:r w:rsidR="00D52400" w:rsidRPr="00F608C5">
        <w:rPr>
          <w:sz w:val="24"/>
          <w:szCs w:val="24"/>
        </w:rPr>
        <w:t>está</w:t>
      </w:r>
      <w:r w:rsidRPr="00F608C5">
        <w:rPr>
          <w:sz w:val="24"/>
          <w:szCs w:val="24"/>
        </w:rPr>
        <w:t xml:space="preserve">, assim como suas </w:t>
      </w:r>
      <w:r w:rsidR="008B66EE" w:rsidRPr="00F608C5">
        <w:rPr>
          <w:sz w:val="24"/>
          <w:szCs w:val="24"/>
        </w:rPr>
        <w:t xml:space="preserve">controladoras (ou grupo de controle), </w:t>
      </w:r>
      <w:r w:rsidR="00D52400" w:rsidRPr="00F608C5">
        <w:rPr>
          <w:sz w:val="24"/>
          <w:szCs w:val="24"/>
        </w:rPr>
        <w:t>C</w:t>
      </w:r>
      <w:r w:rsidR="008B66EE" w:rsidRPr="00F608C5">
        <w:rPr>
          <w:sz w:val="24"/>
          <w:szCs w:val="24"/>
        </w:rPr>
        <w:t>ontroladas e sociedades coligadas</w:t>
      </w:r>
      <w:r w:rsidRPr="00F608C5">
        <w:rPr>
          <w:sz w:val="24"/>
          <w:szCs w:val="24"/>
        </w:rPr>
        <w:t>, devidamente qualificadas e/ou registradas para o exercícios de suas respectivas atividades;</w:t>
      </w:r>
    </w:p>
    <w:p w:rsidR="007B2BAB" w:rsidRPr="00F608C5" w:rsidRDefault="007B2BAB" w:rsidP="00BF7883">
      <w:pPr>
        <w:spacing w:after="0" w:line="312" w:lineRule="auto"/>
        <w:rPr>
          <w:sz w:val="24"/>
          <w:szCs w:val="24"/>
        </w:rPr>
      </w:pPr>
    </w:p>
    <w:p w:rsidR="00180160" w:rsidRPr="00F608C5" w:rsidRDefault="00180160" w:rsidP="00BF7883">
      <w:pPr>
        <w:numPr>
          <w:ilvl w:val="2"/>
          <w:numId w:val="3"/>
        </w:numPr>
        <w:tabs>
          <w:tab w:val="clear" w:pos="1701"/>
          <w:tab w:val="num" w:pos="709"/>
        </w:tabs>
        <w:spacing w:after="0" w:line="312" w:lineRule="auto"/>
        <w:ind w:left="0" w:firstLine="0"/>
        <w:rPr>
          <w:sz w:val="24"/>
          <w:szCs w:val="24"/>
        </w:rPr>
      </w:pPr>
      <w:r w:rsidRPr="00F608C5">
        <w:rPr>
          <w:sz w:val="24"/>
          <w:szCs w:val="24"/>
        </w:rPr>
        <w:t>est</w:t>
      </w:r>
      <w:r w:rsidR="007C139C" w:rsidRPr="00F608C5">
        <w:rPr>
          <w:sz w:val="24"/>
          <w:szCs w:val="24"/>
        </w:rPr>
        <w:t>á</w:t>
      </w:r>
      <w:r w:rsidRPr="00F608C5">
        <w:rPr>
          <w:sz w:val="24"/>
          <w:szCs w:val="24"/>
        </w:rPr>
        <w:t xml:space="preserve"> adimplente com o cumprimento das obrigações constantes desta Escritura e </w:t>
      </w:r>
      <w:r w:rsidR="00E24425" w:rsidRPr="00F608C5">
        <w:rPr>
          <w:sz w:val="24"/>
          <w:szCs w:val="24"/>
        </w:rPr>
        <w:t xml:space="preserve">declara que </w:t>
      </w:r>
      <w:r w:rsidRPr="00F608C5">
        <w:rPr>
          <w:sz w:val="24"/>
          <w:szCs w:val="24"/>
        </w:rPr>
        <w:t xml:space="preserve">não ocorreu </w:t>
      </w:r>
      <w:r w:rsidR="00E24425" w:rsidRPr="00F608C5">
        <w:rPr>
          <w:sz w:val="24"/>
          <w:szCs w:val="24"/>
        </w:rPr>
        <w:t xml:space="preserve">nenhum </w:t>
      </w:r>
      <w:r w:rsidRPr="00F608C5">
        <w:rPr>
          <w:sz w:val="24"/>
          <w:szCs w:val="24"/>
        </w:rPr>
        <w:t xml:space="preserve">Evento de </w:t>
      </w:r>
      <w:r w:rsidR="00E24425" w:rsidRPr="00F608C5">
        <w:rPr>
          <w:sz w:val="24"/>
          <w:szCs w:val="24"/>
        </w:rPr>
        <w:t>Vencimento Antecipado</w:t>
      </w:r>
      <w:r w:rsidR="00614068" w:rsidRPr="00F608C5">
        <w:rPr>
          <w:sz w:val="24"/>
          <w:szCs w:val="24"/>
        </w:rPr>
        <w:t xml:space="preserve"> Automático</w:t>
      </w:r>
      <w:r w:rsidRPr="00F608C5">
        <w:rPr>
          <w:sz w:val="24"/>
          <w:szCs w:val="24"/>
        </w:rPr>
        <w:t>;</w:t>
      </w:r>
    </w:p>
    <w:p w:rsidR="007B2BAB" w:rsidRPr="00F608C5" w:rsidRDefault="007B2BAB" w:rsidP="00BF7883">
      <w:pPr>
        <w:spacing w:after="0" w:line="312" w:lineRule="auto"/>
        <w:rPr>
          <w:sz w:val="24"/>
          <w:szCs w:val="24"/>
        </w:rPr>
      </w:pPr>
    </w:p>
    <w:p w:rsidR="00180160" w:rsidRPr="00F608C5" w:rsidRDefault="00180160" w:rsidP="00BF7883">
      <w:pPr>
        <w:numPr>
          <w:ilvl w:val="2"/>
          <w:numId w:val="3"/>
        </w:numPr>
        <w:tabs>
          <w:tab w:val="clear" w:pos="1701"/>
          <w:tab w:val="num" w:pos="709"/>
        </w:tabs>
        <w:spacing w:after="0" w:line="312" w:lineRule="auto"/>
        <w:ind w:left="0" w:firstLine="0"/>
        <w:rPr>
          <w:sz w:val="24"/>
          <w:szCs w:val="24"/>
        </w:rPr>
      </w:pPr>
      <w:r w:rsidRPr="00F608C5">
        <w:rPr>
          <w:sz w:val="24"/>
          <w:szCs w:val="24"/>
        </w:rPr>
        <w:t>t</w:t>
      </w:r>
      <w:r w:rsidR="007C139C" w:rsidRPr="00F608C5">
        <w:rPr>
          <w:sz w:val="24"/>
          <w:szCs w:val="24"/>
        </w:rPr>
        <w:t>e</w:t>
      </w:r>
      <w:r w:rsidRPr="00F608C5">
        <w:rPr>
          <w:sz w:val="24"/>
          <w:szCs w:val="24"/>
        </w:rPr>
        <w:t xml:space="preserve">m plena ciência e concordam integralmente com a forma de cálculo da Remuneração </w:t>
      </w:r>
      <w:r w:rsidR="00E24425" w:rsidRPr="00F608C5">
        <w:rPr>
          <w:sz w:val="24"/>
          <w:szCs w:val="24"/>
        </w:rPr>
        <w:t xml:space="preserve">que </w:t>
      </w:r>
      <w:r w:rsidRPr="00F608C5">
        <w:rPr>
          <w:sz w:val="24"/>
          <w:szCs w:val="24"/>
        </w:rPr>
        <w:t xml:space="preserve">foi acordada por livre vontade da </w:t>
      </w:r>
      <w:r w:rsidR="006C460B" w:rsidRPr="00F608C5">
        <w:rPr>
          <w:sz w:val="24"/>
          <w:szCs w:val="24"/>
        </w:rPr>
        <w:t>Emissora</w:t>
      </w:r>
      <w:r w:rsidRPr="00F608C5">
        <w:rPr>
          <w:sz w:val="24"/>
          <w:szCs w:val="24"/>
        </w:rPr>
        <w:t xml:space="preserve"> em observância ao princípio da boa-fé;</w:t>
      </w:r>
    </w:p>
    <w:p w:rsidR="007B2BAB" w:rsidRPr="00F608C5" w:rsidRDefault="007B2BAB" w:rsidP="00BF7883">
      <w:pPr>
        <w:spacing w:after="0" w:line="312" w:lineRule="auto"/>
        <w:rPr>
          <w:sz w:val="24"/>
          <w:szCs w:val="24"/>
        </w:rPr>
      </w:pPr>
    </w:p>
    <w:p w:rsidR="00180160" w:rsidRPr="00F608C5" w:rsidRDefault="00180160" w:rsidP="00BF7883">
      <w:pPr>
        <w:numPr>
          <w:ilvl w:val="2"/>
          <w:numId w:val="3"/>
        </w:numPr>
        <w:tabs>
          <w:tab w:val="clear" w:pos="1701"/>
          <w:tab w:val="num" w:pos="709"/>
        </w:tabs>
        <w:spacing w:after="0" w:line="312" w:lineRule="auto"/>
        <w:ind w:left="0" w:firstLine="0"/>
        <w:rPr>
          <w:sz w:val="24"/>
          <w:szCs w:val="24"/>
        </w:rPr>
      </w:pPr>
      <w:r w:rsidRPr="00F608C5">
        <w:rPr>
          <w:sz w:val="24"/>
          <w:szCs w:val="24"/>
        </w:rPr>
        <w:t xml:space="preserve">os documentos e informações fornecidos </w:t>
      </w:r>
      <w:r w:rsidR="005743C5" w:rsidRPr="00F608C5">
        <w:rPr>
          <w:sz w:val="24"/>
          <w:szCs w:val="24"/>
        </w:rPr>
        <w:t>ao Debenturista</w:t>
      </w:r>
      <w:r w:rsidRPr="00F608C5">
        <w:rPr>
          <w:sz w:val="24"/>
          <w:szCs w:val="24"/>
        </w:rPr>
        <w:t xml:space="preserve"> e/ou aos </w:t>
      </w:r>
      <w:r w:rsidR="00E24425" w:rsidRPr="00F608C5">
        <w:rPr>
          <w:sz w:val="24"/>
          <w:szCs w:val="24"/>
        </w:rPr>
        <w:t>i</w:t>
      </w:r>
      <w:r w:rsidRPr="00F608C5">
        <w:rPr>
          <w:sz w:val="24"/>
          <w:szCs w:val="24"/>
        </w:rPr>
        <w:t>nvestidores são verdadeiros, consistentes, precisos, completos, corretos e suficientes, estão atualizados até a data em que foram fornecidos e incluem os documentos e informações relevantes para a tomada de decisão de investimento sobre as Debêntures;</w:t>
      </w:r>
    </w:p>
    <w:p w:rsidR="007B2BAB" w:rsidRPr="00F608C5" w:rsidRDefault="007B2BAB" w:rsidP="00BF7883">
      <w:pPr>
        <w:spacing w:after="0" w:line="312" w:lineRule="auto"/>
        <w:rPr>
          <w:sz w:val="24"/>
          <w:szCs w:val="24"/>
        </w:rPr>
      </w:pPr>
    </w:p>
    <w:p w:rsidR="00180160" w:rsidRPr="00F608C5" w:rsidRDefault="00180160" w:rsidP="00BF7883">
      <w:pPr>
        <w:numPr>
          <w:ilvl w:val="2"/>
          <w:numId w:val="3"/>
        </w:numPr>
        <w:tabs>
          <w:tab w:val="clear" w:pos="1701"/>
          <w:tab w:val="num" w:pos="709"/>
        </w:tabs>
        <w:spacing w:after="0" w:line="312" w:lineRule="auto"/>
        <w:ind w:left="0" w:firstLine="0"/>
        <w:rPr>
          <w:sz w:val="24"/>
          <w:szCs w:val="24"/>
        </w:rPr>
      </w:pPr>
      <w:r w:rsidRPr="00F608C5">
        <w:rPr>
          <w:sz w:val="24"/>
          <w:szCs w:val="24"/>
        </w:rPr>
        <w:lastRenderedPageBreak/>
        <w:t xml:space="preserve">as </w:t>
      </w:r>
      <w:r w:rsidR="00E24425" w:rsidRPr="00F608C5">
        <w:rPr>
          <w:sz w:val="24"/>
          <w:szCs w:val="24"/>
        </w:rPr>
        <w:t>d</w:t>
      </w:r>
      <w:r w:rsidRPr="00F608C5">
        <w:rPr>
          <w:sz w:val="24"/>
          <w:szCs w:val="24"/>
        </w:rPr>
        <w:t xml:space="preserve">emonstrações </w:t>
      </w:r>
      <w:r w:rsidR="00E24425" w:rsidRPr="00F608C5">
        <w:rPr>
          <w:sz w:val="24"/>
          <w:szCs w:val="24"/>
        </w:rPr>
        <w:t>f</w:t>
      </w:r>
      <w:r w:rsidRPr="00F608C5">
        <w:rPr>
          <w:sz w:val="24"/>
          <w:szCs w:val="24"/>
        </w:rPr>
        <w:t xml:space="preserve">inanceiras </w:t>
      </w:r>
      <w:r w:rsidR="00E24425" w:rsidRPr="00F608C5">
        <w:rPr>
          <w:sz w:val="24"/>
          <w:szCs w:val="24"/>
        </w:rPr>
        <w:t xml:space="preserve">consolidadas </w:t>
      </w:r>
      <w:r w:rsidRPr="00F608C5">
        <w:rPr>
          <w:sz w:val="24"/>
          <w:szCs w:val="24"/>
        </w:rPr>
        <w:t xml:space="preserve">da </w:t>
      </w:r>
      <w:r w:rsidR="006C460B" w:rsidRPr="00F608C5">
        <w:rPr>
          <w:sz w:val="24"/>
          <w:szCs w:val="24"/>
        </w:rPr>
        <w:t>Emissora</w:t>
      </w:r>
      <w:r w:rsidR="00E24425" w:rsidRPr="00F608C5">
        <w:rPr>
          <w:sz w:val="24"/>
          <w:szCs w:val="24"/>
        </w:rPr>
        <w:t xml:space="preserve"> relativas ao exercício</w:t>
      </w:r>
      <w:r w:rsidRPr="00F608C5">
        <w:rPr>
          <w:sz w:val="24"/>
          <w:szCs w:val="24"/>
        </w:rPr>
        <w:t xml:space="preserve"> socia</w:t>
      </w:r>
      <w:r w:rsidR="00E24425" w:rsidRPr="00F608C5">
        <w:rPr>
          <w:sz w:val="24"/>
          <w:szCs w:val="24"/>
        </w:rPr>
        <w:t>l encerrado</w:t>
      </w:r>
      <w:r w:rsidRPr="00F608C5">
        <w:rPr>
          <w:sz w:val="24"/>
          <w:szCs w:val="24"/>
        </w:rPr>
        <w:t xml:space="preserve"> em 31</w:t>
      </w:r>
      <w:r w:rsidR="00E24425" w:rsidRPr="00F608C5">
        <w:rPr>
          <w:sz w:val="24"/>
          <w:szCs w:val="24"/>
        </w:rPr>
        <w:t xml:space="preserve"> </w:t>
      </w:r>
      <w:r w:rsidRPr="00F608C5">
        <w:rPr>
          <w:sz w:val="24"/>
          <w:szCs w:val="24"/>
        </w:rPr>
        <w:t>de</w:t>
      </w:r>
      <w:r w:rsidR="00E24425" w:rsidRPr="00F608C5">
        <w:rPr>
          <w:sz w:val="24"/>
          <w:szCs w:val="24"/>
        </w:rPr>
        <w:t xml:space="preserve"> </w:t>
      </w:r>
      <w:r w:rsidRPr="00F608C5">
        <w:rPr>
          <w:sz w:val="24"/>
          <w:szCs w:val="24"/>
        </w:rPr>
        <w:t>dezembro</w:t>
      </w:r>
      <w:r w:rsidR="00E24425" w:rsidRPr="00F608C5">
        <w:rPr>
          <w:sz w:val="24"/>
          <w:szCs w:val="24"/>
        </w:rPr>
        <w:t xml:space="preserve"> de </w:t>
      </w:r>
      <w:r w:rsidRPr="00F608C5">
        <w:rPr>
          <w:sz w:val="24"/>
          <w:szCs w:val="24"/>
        </w:rPr>
        <w:t>201</w:t>
      </w:r>
      <w:r w:rsidR="00E03EC3" w:rsidRPr="00F608C5">
        <w:rPr>
          <w:sz w:val="24"/>
          <w:szCs w:val="24"/>
        </w:rPr>
        <w:t>7</w:t>
      </w:r>
      <w:r w:rsidR="00E24425" w:rsidRPr="00F608C5">
        <w:rPr>
          <w:sz w:val="24"/>
          <w:szCs w:val="24"/>
        </w:rPr>
        <w:t xml:space="preserve"> </w:t>
      </w:r>
      <w:r w:rsidRPr="00F608C5">
        <w:rPr>
          <w:sz w:val="24"/>
          <w:szCs w:val="24"/>
        </w:rPr>
        <w:t xml:space="preserve">representam corretamente a posição patrimonial e financeira consolidada da </w:t>
      </w:r>
      <w:r w:rsidR="006C460B" w:rsidRPr="00F608C5">
        <w:rPr>
          <w:sz w:val="24"/>
          <w:szCs w:val="24"/>
        </w:rPr>
        <w:t>Emissora</w:t>
      </w:r>
      <w:r w:rsidR="00E24425" w:rsidRPr="00F608C5">
        <w:rPr>
          <w:sz w:val="24"/>
          <w:szCs w:val="24"/>
        </w:rPr>
        <w:t xml:space="preserve"> naquela data e para aquele período</w:t>
      </w:r>
      <w:r w:rsidRPr="00F608C5">
        <w:rPr>
          <w:sz w:val="24"/>
          <w:szCs w:val="24"/>
        </w:rPr>
        <w:t xml:space="preserve"> e foram devidamente elaboradas em conformidade com a Lei das Sociedades por Ações e </w:t>
      </w:r>
      <w:r w:rsidR="007C139C" w:rsidRPr="00F608C5">
        <w:rPr>
          <w:sz w:val="24"/>
          <w:szCs w:val="24"/>
        </w:rPr>
        <w:t>com as regras emitidas pela CVM</w:t>
      </w:r>
      <w:r w:rsidRPr="00F608C5">
        <w:rPr>
          <w:sz w:val="24"/>
          <w:szCs w:val="24"/>
        </w:rPr>
        <w:t>;</w:t>
      </w:r>
    </w:p>
    <w:p w:rsidR="007B2BAB" w:rsidRPr="00F608C5" w:rsidRDefault="007B2BAB" w:rsidP="00BF7883">
      <w:pPr>
        <w:spacing w:after="0" w:line="312" w:lineRule="auto"/>
        <w:rPr>
          <w:sz w:val="24"/>
          <w:szCs w:val="24"/>
        </w:rPr>
      </w:pPr>
    </w:p>
    <w:p w:rsidR="00180160" w:rsidRPr="00F608C5" w:rsidRDefault="00180160" w:rsidP="00BF7883">
      <w:pPr>
        <w:numPr>
          <w:ilvl w:val="2"/>
          <w:numId w:val="3"/>
        </w:numPr>
        <w:tabs>
          <w:tab w:val="clear" w:pos="1701"/>
          <w:tab w:val="num" w:pos="709"/>
        </w:tabs>
        <w:spacing w:after="0" w:line="312" w:lineRule="auto"/>
        <w:ind w:left="0" w:firstLine="0"/>
        <w:rPr>
          <w:sz w:val="24"/>
          <w:szCs w:val="24"/>
        </w:rPr>
      </w:pPr>
      <w:r w:rsidRPr="00F608C5">
        <w:rPr>
          <w:sz w:val="24"/>
          <w:szCs w:val="24"/>
        </w:rPr>
        <w:t>est</w:t>
      </w:r>
      <w:r w:rsidR="007C139C" w:rsidRPr="00F608C5">
        <w:rPr>
          <w:sz w:val="24"/>
          <w:szCs w:val="24"/>
        </w:rPr>
        <w:t xml:space="preserve">á </w:t>
      </w:r>
      <w:r w:rsidRPr="00F608C5">
        <w:rPr>
          <w:sz w:val="24"/>
          <w:szCs w:val="24"/>
        </w:rPr>
        <w:t>em dia com o pagamento de todas as suas obrigações de natureza tributária (municipal, estadual e federal), trabalhista, previdenciária, ambiental e de quaisquer outras obrigações impostas por lei, exceto por aquelas questionadas de boa-fé nas esferas administrativa e/ou judicial ou cujo descumprimento não possa causa</w:t>
      </w:r>
      <w:r w:rsidR="007C139C" w:rsidRPr="00F608C5">
        <w:rPr>
          <w:sz w:val="24"/>
          <w:szCs w:val="24"/>
        </w:rPr>
        <w:t>r um Efeito Adverso Relevante. “</w:t>
      </w:r>
      <w:r w:rsidRPr="00F608C5">
        <w:rPr>
          <w:sz w:val="24"/>
          <w:szCs w:val="24"/>
          <w:u w:val="single"/>
        </w:rPr>
        <w:t>Efeito Adverso Relevante</w:t>
      </w:r>
      <w:r w:rsidR="007C139C" w:rsidRPr="00F608C5">
        <w:rPr>
          <w:sz w:val="24"/>
          <w:szCs w:val="24"/>
        </w:rPr>
        <w:t>”</w:t>
      </w:r>
      <w:r w:rsidRPr="00F608C5">
        <w:rPr>
          <w:sz w:val="24"/>
          <w:szCs w:val="24"/>
        </w:rPr>
        <w:t xml:space="preserve"> significa qualquer evento ou situação que possa causar (</w:t>
      </w:r>
      <w:r w:rsidR="007C139C" w:rsidRPr="00F608C5">
        <w:rPr>
          <w:sz w:val="24"/>
          <w:szCs w:val="24"/>
        </w:rPr>
        <w:t>a</w:t>
      </w:r>
      <w:r w:rsidRPr="00F608C5">
        <w:rPr>
          <w:sz w:val="24"/>
          <w:szCs w:val="24"/>
        </w:rPr>
        <w:t xml:space="preserve">) qualquer efeito adverso relevante na situação (financeira ou de outra natureza), nos negócios, nos bens, nos resultados operacionais e/ou nas perspectivas da </w:t>
      </w:r>
      <w:r w:rsidR="006C460B" w:rsidRPr="00F608C5">
        <w:rPr>
          <w:sz w:val="24"/>
          <w:szCs w:val="24"/>
        </w:rPr>
        <w:t>Emissora</w:t>
      </w:r>
      <w:r w:rsidR="00E24425" w:rsidRPr="00F608C5">
        <w:rPr>
          <w:sz w:val="24"/>
          <w:szCs w:val="24"/>
        </w:rPr>
        <w:t>;</w:t>
      </w:r>
      <w:r w:rsidRPr="00F608C5">
        <w:rPr>
          <w:sz w:val="24"/>
          <w:szCs w:val="24"/>
        </w:rPr>
        <w:t xml:space="preserve"> e/ou (</w:t>
      </w:r>
      <w:r w:rsidR="007C139C" w:rsidRPr="00F608C5">
        <w:rPr>
          <w:sz w:val="24"/>
          <w:szCs w:val="24"/>
        </w:rPr>
        <w:t>b</w:t>
      </w:r>
      <w:r w:rsidRPr="00F608C5">
        <w:rPr>
          <w:sz w:val="24"/>
          <w:szCs w:val="24"/>
        </w:rPr>
        <w:t xml:space="preserve">) qualquer efeito adverso na capacidade da </w:t>
      </w:r>
      <w:r w:rsidR="006C460B" w:rsidRPr="00F608C5">
        <w:rPr>
          <w:sz w:val="24"/>
          <w:szCs w:val="24"/>
        </w:rPr>
        <w:t>Emissora</w:t>
      </w:r>
      <w:r w:rsidRPr="00F608C5">
        <w:rPr>
          <w:sz w:val="24"/>
          <w:szCs w:val="24"/>
        </w:rPr>
        <w:t xml:space="preserve"> de cumprir qualquer de suas obrigações nos termos desta Escritura;</w:t>
      </w:r>
    </w:p>
    <w:p w:rsidR="007B2BAB" w:rsidRPr="00F608C5" w:rsidRDefault="007B2BAB" w:rsidP="00BF7883">
      <w:pPr>
        <w:spacing w:after="0" w:line="312" w:lineRule="auto"/>
        <w:rPr>
          <w:sz w:val="24"/>
          <w:szCs w:val="24"/>
        </w:rPr>
      </w:pPr>
    </w:p>
    <w:p w:rsidR="00180160" w:rsidRPr="00F608C5" w:rsidRDefault="007C139C" w:rsidP="00BF7883">
      <w:pPr>
        <w:numPr>
          <w:ilvl w:val="2"/>
          <w:numId w:val="3"/>
        </w:numPr>
        <w:tabs>
          <w:tab w:val="clear" w:pos="1701"/>
          <w:tab w:val="num" w:pos="709"/>
        </w:tabs>
        <w:spacing w:after="0" w:line="312" w:lineRule="auto"/>
        <w:ind w:left="0" w:firstLine="0"/>
        <w:rPr>
          <w:sz w:val="24"/>
          <w:szCs w:val="24"/>
        </w:rPr>
      </w:pPr>
      <w:r w:rsidRPr="00F608C5">
        <w:rPr>
          <w:sz w:val="24"/>
          <w:szCs w:val="24"/>
        </w:rPr>
        <w:t>possui</w:t>
      </w:r>
      <w:r w:rsidR="00180160" w:rsidRPr="00F608C5">
        <w:rPr>
          <w:sz w:val="24"/>
          <w:szCs w:val="24"/>
        </w:rPr>
        <w:t xml:space="preserve"> válidas, eficazes, em perfeita ordem e em pleno vigor todas as licenças, concessões, autorizações, permissões e alvarás, inclusive ambientais, aplicáveis ao exercício de suas atividades, exceto por aquelas cuja ausência não possa causar um Efeito Adverso Relevante;</w:t>
      </w:r>
    </w:p>
    <w:p w:rsidR="007B2BAB" w:rsidRPr="00F608C5" w:rsidRDefault="007B2BAB" w:rsidP="00BF7883">
      <w:pPr>
        <w:spacing w:after="0" w:line="312" w:lineRule="auto"/>
        <w:rPr>
          <w:sz w:val="24"/>
          <w:szCs w:val="24"/>
        </w:rPr>
      </w:pPr>
    </w:p>
    <w:p w:rsidR="00180160" w:rsidRPr="00F608C5" w:rsidRDefault="00E25FC1" w:rsidP="00BF7883">
      <w:pPr>
        <w:numPr>
          <w:ilvl w:val="2"/>
          <w:numId w:val="3"/>
        </w:numPr>
        <w:tabs>
          <w:tab w:val="clear" w:pos="1701"/>
          <w:tab w:val="num" w:pos="709"/>
        </w:tabs>
        <w:spacing w:after="0" w:line="312" w:lineRule="auto"/>
        <w:ind w:left="0" w:firstLine="0"/>
        <w:rPr>
          <w:sz w:val="24"/>
          <w:szCs w:val="24"/>
        </w:rPr>
      </w:pPr>
      <w:r w:rsidRPr="00F608C5">
        <w:rPr>
          <w:sz w:val="24"/>
          <w:szCs w:val="24"/>
        </w:rPr>
        <w:t>não tem conhecimento de</w:t>
      </w:r>
      <w:r w:rsidR="00180160" w:rsidRPr="00F608C5">
        <w:rPr>
          <w:sz w:val="24"/>
          <w:szCs w:val="24"/>
        </w:rPr>
        <w:t xml:space="preserve"> (a) descumprimento de qualquer disposição contratual relevante, legal ou de qualquer ordem judicial, administrativa ou arbitral; ou (b) qualquer processo, judicial, administrativo ou arbitral, inquérito ou qualquer outro tipo de investigação governamental, em qualquer dos casos deste inciso, (</w:t>
      </w:r>
      <w:r w:rsidR="00582F1A" w:rsidRPr="00F608C5">
        <w:rPr>
          <w:sz w:val="24"/>
          <w:szCs w:val="24"/>
        </w:rPr>
        <w:t>1</w:t>
      </w:r>
      <w:r w:rsidR="00180160" w:rsidRPr="00F608C5">
        <w:rPr>
          <w:sz w:val="24"/>
          <w:szCs w:val="24"/>
        </w:rPr>
        <w:t>) que possa causar um Efeito Adverso Relevante; ou (</w:t>
      </w:r>
      <w:r w:rsidR="00582F1A" w:rsidRPr="00F608C5">
        <w:rPr>
          <w:sz w:val="24"/>
          <w:szCs w:val="24"/>
        </w:rPr>
        <w:t>2</w:t>
      </w:r>
      <w:r w:rsidR="00180160" w:rsidRPr="00F608C5">
        <w:rPr>
          <w:sz w:val="24"/>
          <w:szCs w:val="24"/>
        </w:rPr>
        <w:t>) visando a anular, alterar, invalidar, questionar ou de qualquer forma afetar esta Escritura;</w:t>
      </w:r>
    </w:p>
    <w:p w:rsidR="007B2BAB" w:rsidRPr="00F608C5" w:rsidRDefault="007B2BAB" w:rsidP="00BF7883">
      <w:pPr>
        <w:spacing w:after="0" w:line="312" w:lineRule="auto"/>
        <w:rPr>
          <w:sz w:val="24"/>
          <w:szCs w:val="24"/>
        </w:rPr>
      </w:pPr>
    </w:p>
    <w:p w:rsidR="00180160" w:rsidRPr="00F608C5" w:rsidRDefault="00180160" w:rsidP="00BF7883">
      <w:pPr>
        <w:numPr>
          <w:ilvl w:val="2"/>
          <w:numId w:val="3"/>
        </w:numPr>
        <w:tabs>
          <w:tab w:val="clear" w:pos="1701"/>
          <w:tab w:val="num" w:pos="709"/>
        </w:tabs>
        <w:spacing w:after="0" w:line="312" w:lineRule="auto"/>
        <w:ind w:left="0" w:firstLine="0"/>
        <w:rPr>
          <w:sz w:val="24"/>
          <w:szCs w:val="24"/>
        </w:rPr>
      </w:pPr>
      <w:r w:rsidRPr="00F608C5">
        <w:rPr>
          <w:sz w:val="24"/>
          <w:szCs w:val="24"/>
        </w:rPr>
        <w:t xml:space="preserve">os recursos obtidos pela </w:t>
      </w:r>
      <w:r w:rsidR="006C460B" w:rsidRPr="00F608C5">
        <w:rPr>
          <w:sz w:val="24"/>
          <w:szCs w:val="24"/>
        </w:rPr>
        <w:t>Emissora</w:t>
      </w:r>
      <w:r w:rsidRPr="00F608C5">
        <w:rPr>
          <w:sz w:val="24"/>
          <w:szCs w:val="24"/>
        </w:rPr>
        <w:t xml:space="preserve"> com a Emissão destinam-se exclusivamente a uso próprio da </w:t>
      </w:r>
      <w:r w:rsidR="006C460B" w:rsidRPr="00F608C5">
        <w:rPr>
          <w:sz w:val="24"/>
          <w:szCs w:val="24"/>
        </w:rPr>
        <w:t>Emissora</w:t>
      </w:r>
      <w:r w:rsidRPr="00F608C5">
        <w:rPr>
          <w:sz w:val="24"/>
          <w:szCs w:val="24"/>
        </w:rPr>
        <w:t xml:space="preserve">, nos termos desta </w:t>
      </w:r>
      <w:r w:rsidR="006530CC" w:rsidRPr="00F608C5">
        <w:rPr>
          <w:sz w:val="24"/>
          <w:szCs w:val="24"/>
        </w:rPr>
        <w:t>Escritura</w:t>
      </w:r>
      <w:r w:rsidRPr="00F608C5">
        <w:rPr>
          <w:sz w:val="24"/>
          <w:szCs w:val="24"/>
        </w:rPr>
        <w:t>;</w:t>
      </w:r>
    </w:p>
    <w:p w:rsidR="007B2BAB" w:rsidRPr="00F608C5" w:rsidRDefault="007B2BAB" w:rsidP="00BF7883">
      <w:pPr>
        <w:spacing w:after="0" w:line="312" w:lineRule="auto"/>
        <w:rPr>
          <w:sz w:val="24"/>
          <w:szCs w:val="24"/>
        </w:rPr>
      </w:pPr>
    </w:p>
    <w:p w:rsidR="00180160" w:rsidRPr="00F608C5" w:rsidRDefault="00180160" w:rsidP="00BF7883">
      <w:pPr>
        <w:numPr>
          <w:ilvl w:val="2"/>
          <w:numId w:val="3"/>
        </w:numPr>
        <w:tabs>
          <w:tab w:val="clear" w:pos="1701"/>
          <w:tab w:val="num" w:pos="709"/>
        </w:tabs>
        <w:spacing w:after="0" w:line="312" w:lineRule="auto"/>
        <w:ind w:left="0" w:firstLine="0"/>
        <w:rPr>
          <w:sz w:val="24"/>
          <w:szCs w:val="24"/>
        </w:rPr>
      </w:pPr>
      <w:r w:rsidRPr="00F608C5">
        <w:rPr>
          <w:sz w:val="24"/>
          <w:szCs w:val="24"/>
        </w:rPr>
        <w:t xml:space="preserve">inexiste, em relação à </w:t>
      </w:r>
      <w:r w:rsidR="006C460B" w:rsidRPr="00F608C5">
        <w:rPr>
          <w:sz w:val="24"/>
          <w:szCs w:val="24"/>
        </w:rPr>
        <w:t>Emissora</w:t>
      </w:r>
      <w:r w:rsidRPr="00F608C5">
        <w:rPr>
          <w:sz w:val="24"/>
          <w:szCs w:val="24"/>
        </w:rPr>
        <w:t xml:space="preserve">, qualquer medida judicial ou extrajudicial ou arbitral que possa trazer implicações às Debêntures ou à Escritura, incluindo, mas não se limitando, as que tratam (a) da revisão dos termos, condições, estrutura e cronograma de pagamentos estabelecidos nesta Escritura; (b) da resilição, rescisão, anulação ou nulidade desta Escritura; </w:t>
      </w:r>
      <w:r w:rsidRPr="00F608C5">
        <w:rPr>
          <w:sz w:val="24"/>
          <w:szCs w:val="24"/>
        </w:rPr>
        <w:lastRenderedPageBreak/>
        <w:t>ou (c) de qualquer outro pedido que possa inviabilizar o pleno exercício, pelos Debenturistas, dos direitos e prerrogativas relativos às Debêntures;</w:t>
      </w:r>
    </w:p>
    <w:p w:rsidR="007C139C" w:rsidRPr="00F608C5" w:rsidRDefault="007C139C" w:rsidP="00BF7883">
      <w:pPr>
        <w:spacing w:after="0" w:line="312" w:lineRule="auto"/>
        <w:rPr>
          <w:sz w:val="24"/>
          <w:szCs w:val="24"/>
        </w:rPr>
      </w:pPr>
    </w:p>
    <w:p w:rsidR="007B2BAB" w:rsidRPr="00F608C5" w:rsidRDefault="00F53BE7" w:rsidP="00BF7883">
      <w:pPr>
        <w:numPr>
          <w:ilvl w:val="2"/>
          <w:numId w:val="3"/>
        </w:numPr>
        <w:tabs>
          <w:tab w:val="clear" w:pos="1701"/>
          <w:tab w:val="num" w:pos="709"/>
        </w:tabs>
        <w:spacing w:after="0" w:line="312" w:lineRule="auto"/>
        <w:ind w:left="0" w:firstLine="0"/>
        <w:rPr>
          <w:sz w:val="24"/>
          <w:szCs w:val="24"/>
        </w:rPr>
      </w:pPr>
      <w:r w:rsidRPr="00F608C5">
        <w:rPr>
          <w:sz w:val="24"/>
          <w:szCs w:val="24"/>
        </w:rPr>
        <w:t>est</w:t>
      </w:r>
      <w:r w:rsidR="007C139C" w:rsidRPr="00F608C5">
        <w:rPr>
          <w:sz w:val="24"/>
          <w:szCs w:val="24"/>
        </w:rPr>
        <w:t xml:space="preserve">á </w:t>
      </w:r>
      <w:r w:rsidRPr="00F608C5">
        <w:rPr>
          <w:sz w:val="24"/>
          <w:szCs w:val="24"/>
        </w:rPr>
        <w:t>em dia com suas obrigações de natureza tributária, previdenciária, trabalhista e social, especialmente as normas referentes à saúde e segurança ocupacional, obrigando-se a comprovar esses fatos, mediante a apresentação dos documentos comprobatórios dessa quitação</w:t>
      </w:r>
      <w:r w:rsidR="009E750A" w:rsidRPr="00F608C5">
        <w:rPr>
          <w:sz w:val="24"/>
          <w:szCs w:val="24"/>
        </w:rPr>
        <w:t xml:space="preserve"> em até 5 (cinco) </w:t>
      </w:r>
      <w:r w:rsidR="00B66ECD" w:rsidRPr="00F608C5">
        <w:rPr>
          <w:sz w:val="24"/>
          <w:szCs w:val="24"/>
        </w:rPr>
        <w:t xml:space="preserve">Dias Úteis </w:t>
      </w:r>
      <w:r w:rsidR="009E750A" w:rsidRPr="00F608C5">
        <w:rPr>
          <w:sz w:val="24"/>
          <w:szCs w:val="24"/>
        </w:rPr>
        <w:t xml:space="preserve">da </w:t>
      </w:r>
      <w:r w:rsidRPr="00F608C5">
        <w:rPr>
          <w:sz w:val="24"/>
          <w:szCs w:val="24"/>
        </w:rPr>
        <w:t>solicita</w:t>
      </w:r>
      <w:r w:rsidR="009E750A" w:rsidRPr="00F608C5">
        <w:rPr>
          <w:sz w:val="24"/>
          <w:szCs w:val="24"/>
        </w:rPr>
        <w:t xml:space="preserve">ção apresentada </w:t>
      </w:r>
      <w:r w:rsidRPr="00F608C5">
        <w:rPr>
          <w:sz w:val="24"/>
          <w:szCs w:val="24"/>
        </w:rPr>
        <w:t xml:space="preserve">pelo </w:t>
      </w:r>
      <w:r w:rsidR="009A3E5D" w:rsidRPr="00F608C5">
        <w:rPr>
          <w:sz w:val="24"/>
          <w:szCs w:val="24"/>
        </w:rPr>
        <w:t>Debenturista</w:t>
      </w:r>
      <w:r w:rsidRPr="00F608C5">
        <w:rPr>
          <w:sz w:val="24"/>
          <w:szCs w:val="24"/>
        </w:rPr>
        <w:t>;</w:t>
      </w:r>
    </w:p>
    <w:p w:rsidR="007B2BAB" w:rsidRPr="00F608C5" w:rsidRDefault="007B2BAB" w:rsidP="00BF7883">
      <w:pPr>
        <w:spacing w:after="0" w:line="312" w:lineRule="auto"/>
        <w:rPr>
          <w:sz w:val="24"/>
          <w:szCs w:val="24"/>
        </w:rPr>
      </w:pPr>
    </w:p>
    <w:p w:rsidR="00F53BE7" w:rsidRPr="00F608C5" w:rsidRDefault="00E25FC1" w:rsidP="00BF7883">
      <w:pPr>
        <w:numPr>
          <w:ilvl w:val="2"/>
          <w:numId w:val="3"/>
        </w:numPr>
        <w:tabs>
          <w:tab w:val="clear" w:pos="1701"/>
          <w:tab w:val="num" w:pos="709"/>
        </w:tabs>
        <w:spacing w:after="0" w:line="312" w:lineRule="auto"/>
        <w:ind w:left="0" w:firstLine="0"/>
        <w:rPr>
          <w:sz w:val="24"/>
          <w:szCs w:val="24"/>
        </w:rPr>
      </w:pPr>
      <w:r w:rsidRPr="00F608C5">
        <w:rPr>
          <w:sz w:val="24"/>
          <w:szCs w:val="24"/>
        </w:rPr>
        <w:t xml:space="preserve">não tem conhecimento de </w:t>
      </w:r>
      <w:r w:rsidR="0081421B" w:rsidRPr="00F608C5">
        <w:rPr>
          <w:sz w:val="24"/>
          <w:szCs w:val="24"/>
        </w:rPr>
        <w:t xml:space="preserve">violação ou denúncia decorrente de inquérito instaurado por autoridade competente a fim de apurar qualquer indício de violação de qualquer dispositivo de qualquer lei ou regulamento contra a prática de corrupção ou atos lesivos à administração pública, incluindo, sem limitação, </w:t>
      </w:r>
      <w:r w:rsidR="000126F8" w:rsidRPr="00F608C5">
        <w:rPr>
          <w:sz w:val="24"/>
          <w:szCs w:val="24"/>
        </w:rPr>
        <w:t>as Normas Anticorrupção</w:t>
      </w:r>
      <w:r w:rsidR="0081421B" w:rsidRPr="00F608C5">
        <w:rPr>
          <w:sz w:val="24"/>
          <w:szCs w:val="24"/>
        </w:rPr>
        <w:t xml:space="preserve"> pela Emissora</w:t>
      </w:r>
      <w:r w:rsidR="00421731" w:rsidRPr="00F608C5">
        <w:rPr>
          <w:sz w:val="24"/>
          <w:szCs w:val="24"/>
        </w:rPr>
        <w:t>;</w:t>
      </w:r>
    </w:p>
    <w:p w:rsidR="007B2BAB" w:rsidRPr="00F608C5" w:rsidRDefault="007B2BAB" w:rsidP="00BF7883">
      <w:pPr>
        <w:spacing w:after="0" w:line="312" w:lineRule="auto"/>
        <w:rPr>
          <w:sz w:val="24"/>
          <w:szCs w:val="24"/>
        </w:rPr>
      </w:pPr>
    </w:p>
    <w:p w:rsidR="00F53BE7" w:rsidRPr="00F608C5" w:rsidRDefault="00F53BE7" w:rsidP="00BF7883">
      <w:pPr>
        <w:numPr>
          <w:ilvl w:val="2"/>
          <w:numId w:val="3"/>
        </w:numPr>
        <w:tabs>
          <w:tab w:val="clear" w:pos="1701"/>
          <w:tab w:val="num" w:pos="709"/>
        </w:tabs>
        <w:spacing w:after="0" w:line="312" w:lineRule="auto"/>
        <w:ind w:left="0" w:firstLine="0"/>
        <w:rPr>
          <w:sz w:val="24"/>
          <w:szCs w:val="24"/>
        </w:rPr>
      </w:pPr>
      <w:r w:rsidRPr="00F608C5">
        <w:rPr>
          <w:sz w:val="24"/>
          <w:szCs w:val="24"/>
        </w:rPr>
        <w:t>protege e preserva o meio ambiente, por meio da prevenção e erradicação de práticas danosas ao meio ambiente, observando sempre a legislação vigente, inclusive no que tange à Política Nacional do Meio Ambiente, dos Crimes Ambientais e das resoluções do Conselho Nacional do Meio Ambiente (CONAMA), bem como respeita e se obriga a respeitar todos os atos legais, normativos e administrativos da área ambiental e correlata, emanados nas esferas federal, estaduais e municipais, obrigando-se a obter e manter todos os documento e licenças, autorizações e outorgas ambientais necessários ao regular desempenho de suas atividades;</w:t>
      </w:r>
    </w:p>
    <w:p w:rsidR="007B2BAB" w:rsidRPr="00F608C5" w:rsidRDefault="007B2BAB" w:rsidP="00BF7883">
      <w:pPr>
        <w:spacing w:after="0" w:line="312" w:lineRule="auto"/>
        <w:rPr>
          <w:sz w:val="24"/>
          <w:szCs w:val="24"/>
        </w:rPr>
      </w:pPr>
    </w:p>
    <w:p w:rsidR="00F53BE7" w:rsidRPr="00F608C5" w:rsidRDefault="00F53BE7" w:rsidP="00BF7883">
      <w:pPr>
        <w:numPr>
          <w:ilvl w:val="2"/>
          <w:numId w:val="3"/>
        </w:numPr>
        <w:tabs>
          <w:tab w:val="clear" w:pos="1701"/>
          <w:tab w:val="num" w:pos="709"/>
        </w:tabs>
        <w:spacing w:after="0" w:line="312" w:lineRule="auto"/>
        <w:ind w:left="0" w:firstLine="0"/>
        <w:rPr>
          <w:sz w:val="24"/>
          <w:szCs w:val="24"/>
        </w:rPr>
      </w:pPr>
      <w:r w:rsidRPr="00F608C5">
        <w:rPr>
          <w:sz w:val="24"/>
          <w:szCs w:val="24"/>
        </w:rPr>
        <w:t>monitora suas atividades de forma a identificar e mitigar impactos ambientais não antevistos na Data de Emissão;</w:t>
      </w:r>
    </w:p>
    <w:p w:rsidR="007C139C" w:rsidRPr="00F608C5" w:rsidRDefault="007C139C" w:rsidP="00BF7883">
      <w:pPr>
        <w:pStyle w:val="PargrafodaLista"/>
        <w:spacing w:after="0" w:line="312" w:lineRule="auto"/>
        <w:ind w:left="0"/>
        <w:rPr>
          <w:sz w:val="24"/>
          <w:szCs w:val="24"/>
        </w:rPr>
      </w:pPr>
    </w:p>
    <w:p w:rsidR="007C139C" w:rsidRPr="00F608C5" w:rsidRDefault="007C139C" w:rsidP="00BF7883">
      <w:pPr>
        <w:numPr>
          <w:ilvl w:val="2"/>
          <w:numId w:val="3"/>
        </w:numPr>
        <w:tabs>
          <w:tab w:val="clear" w:pos="1701"/>
          <w:tab w:val="num" w:pos="709"/>
        </w:tabs>
        <w:spacing w:after="0" w:line="312" w:lineRule="auto"/>
        <w:ind w:left="0" w:firstLine="0"/>
        <w:rPr>
          <w:sz w:val="24"/>
          <w:szCs w:val="24"/>
        </w:rPr>
      </w:pPr>
      <w:r w:rsidRPr="00F608C5">
        <w:rPr>
          <w:sz w:val="24"/>
          <w:szCs w:val="24"/>
        </w:rPr>
        <w:t xml:space="preserve">mantem os seus bens considerados relevantes adequadamente segurados e de acordo com as práticas correntes de mercado; </w:t>
      </w:r>
    </w:p>
    <w:p w:rsidR="007C139C" w:rsidRPr="00F608C5" w:rsidRDefault="007C139C" w:rsidP="00BF7883">
      <w:pPr>
        <w:pStyle w:val="PargrafodaLista"/>
        <w:spacing w:after="0" w:line="312" w:lineRule="auto"/>
        <w:ind w:left="0"/>
        <w:rPr>
          <w:sz w:val="24"/>
          <w:szCs w:val="24"/>
        </w:rPr>
      </w:pPr>
    </w:p>
    <w:p w:rsidR="007C139C" w:rsidRPr="00F608C5" w:rsidRDefault="007C139C" w:rsidP="00BF7883">
      <w:pPr>
        <w:numPr>
          <w:ilvl w:val="2"/>
          <w:numId w:val="3"/>
        </w:numPr>
        <w:tabs>
          <w:tab w:val="clear" w:pos="1701"/>
          <w:tab w:val="num" w:pos="709"/>
        </w:tabs>
        <w:spacing w:after="0" w:line="312" w:lineRule="auto"/>
        <w:ind w:left="0" w:firstLine="0"/>
        <w:rPr>
          <w:sz w:val="24"/>
          <w:szCs w:val="24"/>
        </w:rPr>
      </w:pPr>
      <w:r w:rsidRPr="00F608C5">
        <w:rPr>
          <w:sz w:val="24"/>
          <w:szCs w:val="24"/>
        </w:rPr>
        <w:t xml:space="preserve">faz parte da cadeia do agronegócio, uma vez que adquire produtos agropecuários e hortifrutigranjeiros de produtores rurais e/ou cooperativas rurais para </w:t>
      </w:r>
      <w:r w:rsidR="00421731" w:rsidRPr="00F608C5">
        <w:rPr>
          <w:sz w:val="24"/>
          <w:szCs w:val="24"/>
        </w:rPr>
        <w:t xml:space="preserve">beneficiamento </w:t>
      </w:r>
      <w:r w:rsidRPr="00F608C5">
        <w:rPr>
          <w:sz w:val="24"/>
          <w:szCs w:val="24"/>
        </w:rPr>
        <w:t xml:space="preserve">e comercialização em seus estabelecimentos; </w:t>
      </w:r>
    </w:p>
    <w:p w:rsidR="007C139C" w:rsidRPr="00F608C5" w:rsidRDefault="007C139C" w:rsidP="00BF7883">
      <w:pPr>
        <w:pStyle w:val="PargrafodaLista"/>
        <w:spacing w:after="0" w:line="312" w:lineRule="auto"/>
        <w:ind w:left="0"/>
        <w:rPr>
          <w:sz w:val="24"/>
          <w:szCs w:val="24"/>
        </w:rPr>
      </w:pPr>
    </w:p>
    <w:p w:rsidR="008D4FB3" w:rsidRPr="00F608C5" w:rsidRDefault="007C139C" w:rsidP="00BF7883">
      <w:pPr>
        <w:numPr>
          <w:ilvl w:val="2"/>
          <w:numId w:val="3"/>
        </w:numPr>
        <w:tabs>
          <w:tab w:val="clear" w:pos="1701"/>
          <w:tab w:val="num" w:pos="709"/>
        </w:tabs>
        <w:spacing w:after="0" w:line="312" w:lineRule="auto"/>
        <w:ind w:left="0" w:firstLine="0"/>
        <w:rPr>
          <w:sz w:val="24"/>
          <w:szCs w:val="24"/>
        </w:rPr>
      </w:pPr>
      <w:r w:rsidRPr="00F608C5">
        <w:rPr>
          <w:sz w:val="24"/>
          <w:szCs w:val="24"/>
        </w:rPr>
        <w:t xml:space="preserve">conhece e aceita todos os termos da emissão pública dos CRA, conforme previsto no Termo de Securitização e nos demais documentos relativos à oferta dos CRA; </w:t>
      </w:r>
    </w:p>
    <w:p w:rsidR="008D4FB3" w:rsidRPr="00F608C5" w:rsidRDefault="008D4FB3" w:rsidP="00BF7883">
      <w:pPr>
        <w:pStyle w:val="PargrafodaLista"/>
        <w:spacing w:after="0" w:line="312" w:lineRule="auto"/>
        <w:ind w:left="0"/>
        <w:rPr>
          <w:sz w:val="24"/>
          <w:szCs w:val="24"/>
        </w:rPr>
      </w:pPr>
    </w:p>
    <w:p w:rsidR="00A42393" w:rsidRPr="00F608C5" w:rsidRDefault="008D4FB3" w:rsidP="00BF7883">
      <w:pPr>
        <w:numPr>
          <w:ilvl w:val="2"/>
          <w:numId w:val="3"/>
        </w:numPr>
        <w:tabs>
          <w:tab w:val="clear" w:pos="1701"/>
          <w:tab w:val="num" w:pos="709"/>
        </w:tabs>
        <w:spacing w:after="0" w:line="312" w:lineRule="auto"/>
        <w:ind w:left="0" w:firstLine="0"/>
        <w:rPr>
          <w:sz w:val="24"/>
          <w:szCs w:val="24"/>
        </w:rPr>
      </w:pPr>
      <w:r w:rsidRPr="00F608C5">
        <w:rPr>
          <w:sz w:val="24"/>
          <w:szCs w:val="24"/>
        </w:rPr>
        <w:lastRenderedPageBreak/>
        <w:t xml:space="preserve">conhece e aceita a regulamentação aplicável ao crédito rural, assim como os precedentes da CVM em estruturas equivalentes, reconhecendo que a adequada e correta destinação dos recursos é essencial à Securitização; </w:t>
      </w:r>
      <w:r w:rsidR="00EC0223" w:rsidRPr="00F608C5">
        <w:rPr>
          <w:sz w:val="24"/>
          <w:szCs w:val="24"/>
        </w:rPr>
        <w:t>e</w:t>
      </w:r>
    </w:p>
    <w:p w:rsidR="007B2BAB" w:rsidRPr="00F608C5" w:rsidRDefault="007B2BAB" w:rsidP="00BF7883">
      <w:pPr>
        <w:spacing w:after="0" w:line="312" w:lineRule="auto"/>
        <w:rPr>
          <w:sz w:val="24"/>
          <w:szCs w:val="24"/>
        </w:rPr>
      </w:pPr>
    </w:p>
    <w:p w:rsidR="006E01E4" w:rsidRPr="00F608C5" w:rsidRDefault="00F53BE7" w:rsidP="00BF7883">
      <w:pPr>
        <w:numPr>
          <w:ilvl w:val="2"/>
          <w:numId w:val="3"/>
        </w:numPr>
        <w:tabs>
          <w:tab w:val="clear" w:pos="1701"/>
          <w:tab w:val="num" w:pos="709"/>
        </w:tabs>
        <w:spacing w:after="0" w:line="312" w:lineRule="auto"/>
        <w:ind w:left="0" w:firstLine="0"/>
        <w:rPr>
          <w:sz w:val="24"/>
          <w:szCs w:val="24"/>
        </w:rPr>
      </w:pPr>
      <w:r w:rsidRPr="00F608C5">
        <w:rPr>
          <w:sz w:val="24"/>
          <w:szCs w:val="24"/>
        </w:rPr>
        <w:t>as declarações aqui prestadas são verdadeiras, válidas e não contêm qualquer falsidade ou inexatidão, tampouco omitem a existência de qualquer ato ou fato, para fazer com que as declarações prestadas sejam enganosas ou incompletas</w:t>
      </w:r>
      <w:r w:rsidR="00EC0223" w:rsidRPr="00F608C5">
        <w:rPr>
          <w:sz w:val="24"/>
          <w:szCs w:val="24"/>
        </w:rPr>
        <w:t>.</w:t>
      </w:r>
    </w:p>
    <w:p w:rsidR="00A42393" w:rsidRPr="00F608C5" w:rsidRDefault="00A42393" w:rsidP="00BF7883">
      <w:pPr>
        <w:spacing w:after="0" w:line="312" w:lineRule="auto"/>
        <w:contextualSpacing/>
        <w:rPr>
          <w:sz w:val="24"/>
          <w:szCs w:val="24"/>
        </w:rPr>
      </w:pPr>
    </w:p>
    <w:p w:rsidR="006E01E4" w:rsidRPr="00F608C5" w:rsidRDefault="00D830FD" w:rsidP="00BF7883">
      <w:pPr>
        <w:spacing w:after="0" w:line="312" w:lineRule="auto"/>
        <w:contextualSpacing/>
        <w:rPr>
          <w:sz w:val="24"/>
          <w:szCs w:val="24"/>
        </w:rPr>
      </w:pPr>
      <w:r w:rsidRPr="00F608C5">
        <w:rPr>
          <w:b/>
          <w:sz w:val="24"/>
          <w:szCs w:val="24"/>
        </w:rPr>
        <w:t>9</w:t>
      </w:r>
      <w:r w:rsidR="006E01E4" w:rsidRPr="00F608C5">
        <w:rPr>
          <w:b/>
          <w:sz w:val="24"/>
          <w:szCs w:val="24"/>
        </w:rPr>
        <w:t>.2.</w:t>
      </w:r>
      <w:r w:rsidR="006E01E4" w:rsidRPr="00F608C5">
        <w:rPr>
          <w:sz w:val="24"/>
          <w:szCs w:val="24"/>
        </w:rPr>
        <w:t xml:space="preserve"> A Emissora declara, ainda, não existir nenhum impedimento legal contratual ou acordo de acionistas que impeça a presente Emissão.</w:t>
      </w:r>
    </w:p>
    <w:p w:rsidR="00516686" w:rsidRPr="00F608C5" w:rsidRDefault="00516686" w:rsidP="00BF7883">
      <w:pPr>
        <w:spacing w:after="0" w:line="312" w:lineRule="auto"/>
        <w:contextualSpacing/>
        <w:rPr>
          <w:sz w:val="24"/>
          <w:szCs w:val="24"/>
        </w:rPr>
      </w:pPr>
    </w:p>
    <w:p w:rsidR="006E01E4" w:rsidRPr="00F608C5" w:rsidRDefault="00D830FD" w:rsidP="00BF7883">
      <w:pPr>
        <w:spacing w:after="0" w:line="312" w:lineRule="auto"/>
        <w:contextualSpacing/>
        <w:rPr>
          <w:sz w:val="24"/>
          <w:szCs w:val="24"/>
        </w:rPr>
      </w:pPr>
      <w:r w:rsidRPr="00F608C5">
        <w:rPr>
          <w:b/>
          <w:sz w:val="24"/>
          <w:szCs w:val="24"/>
        </w:rPr>
        <w:t>9</w:t>
      </w:r>
      <w:r w:rsidR="006E01E4" w:rsidRPr="00F608C5">
        <w:rPr>
          <w:b/>
          <w:sz w:val="24"/>
          <w:szCs w:val="24"/>
        </w:rPr>
        <w:t>.3.</w:t>
      </w:r>
      <w:r w:rsidR="006E01E4" w:rsidRPr="00F608C5">
        <w:rPr>
          <w:sz w:val="24"/>
          <w:szCs w:val="24"/>
        </w:rPr>
        <w:t xml:space="preserve"> A Emissora </w:t>
      </w:r>
      <w:r w:rsidR="00FE1EC5" w:rsidRPr="00F608C5">
        <w:rPr>
          <w:sz w:val="24"/>
          <w:szCs w:val="24"/>
        </w:rPr>
        <w:t xml:space="preserve">se </w:t>
      </w:r>
      <w:r w:rsidR="006E01E4" w:rsidRPr="00F608C5">
        <w:rPr>
          <w:sz w:val="24"/>
          <w:szCs w:val="24"/>
        </w:rPr>
        <w:t>obriga, de forma irrevogável e irretratável, a indenizar</w:t>
      </w:r>
      <w:r w:rsidR="0099020C" w:rsidRPr="00F608C5">
        <w:rPr>
          <w:sz w:val="24"/>
          <w:szCs w:val="24"/>
        </w:rPr>
        <w:t>, mediante decisão definitiva transitada em julgado,</w:t>
      </w:r>
      <w:r w:rsidR="006E01E4" w:rsidRPr="00F608C5">
        <w:rPr>
          <w:sz w:val="24"/>
          <w:szCs w:val="24"/>
        </w:rPr>
        <w:t xml:space="preserve"> o Debenturista por todos e quaisquer prejuízos, danos, perdas, custos e/ou despesas (incluindo custas judiciais e honorários advocatícios) diretamente incorridos e comprovados, pelo Debenturista em razão da inveracidade ou incorreção de quaisquer das declarações prestadas </w:t>
      </w:r>
      <w:r w:rsidR="004C1CA0" w:rsidRPr="00F608C5">
        <w:rPr>
          <w:sz w:val="24"/>
          <w:szCs w:val="24"/>
        </w:rPr>
        <w:t>p</w:t>
      </w:r>
      <w:r w:rsidR="0099020C" w:rsidRPr="00F608C5">
        <w:rPr>
          <w:sz w:val="24"/>
          <w:szCs w:val="24"/>
        </w:rPr>
        <w:t>ela Emissora</w:t>
      </w:r>
      <w:r w:rsidR="006E01E4" w:rsidRPr="00F608C5">
        <w:rPr>
          <w:sz w:val="24"/>
          <w:szCs w:val="24"/>
        </w:rPr>
        <w:t xml:space="preserve">, nos termos da Cláusula </w:t>
      </w:r>
      <w:r w:rsidR="004E7874" w:rsidRPr="00F608C5">
        <w:rPr>
          <w:sz w:val="24"/>
          <w:szCs w:val="24"/>
        </w:rPr>
        <w:t>9</w:t>
      </w:r>
      <w:r w:rsidR="006E01E4" w:rsidRPr="00F608C5">
        <w:rPr>
          <w:sz w:val="24"/>
          <w:szCs w:val="24"/>
        </w:rPr>
        <w:t>.1 acima.</w:t>
      </w:r>
    </w:p>
    <w:p w:rsidR="006E01E4" w:rsidRPr="00F608C5" w:rsidRDefault="006E01E4" w:rsidP="00BF7883">
      <w:pPr>
        <w:spacing w:after="0" w:line="312" w:lineRule="auto"/>
        <w:contextualSpacing/>
        <w:rPr>
          <w:sz w:val="24"/>
          <w:szCs w:val="24"/>
        </w:rPr>
      </w:pPr>
    </w:p>
    <w:p w:rsidR="00516686" w:rsidRPr="00F608C5" w:rsidRDefault="00516686" w:rsidP="00BF7883">
      <w:pPr>
        <w:autoSpaceDE w:val="0"/>
        <w:autoSpaceDN w:val="0"/>
        <w:adjustRightInd w:val="0"/>
        <w:spacing w:after="0" w:line="312" w:lineRule="auto"/>
        <w:contextualSpacing/>
        <w:jc w:val="center"/>
        <w:rPr>
          <w:b/>
          <w:bCs/>
          <w:sz w:val="24"/>
          <w:szCs w:val="24"/>
        </w:rPr>
      </w:pPr>
      <w:r w:rsidRPr="00F608C5">
        <w:rPr>
          <w:b/>
          <w:bCs/>
          <w:sz w:val="24"/>
          <w:szCs w:val="24"/>
        </w:rPr>
        <w:t>CLÁUSULA X</w:t>
      </w:r>
    </w:p>
    <w:p w:rsidR="006E01E4" w:rsidRPr="00F608C5" w:rsidRDefault="00A36554" w:rsidP="00BF7883">
      <w:pPr>
        <w:autoSpaceDE w:val="0"/>
        <w:autoSpaceDN w:val="0"/>
        <w:adjustRightInd w:val="0"/>
        <w:spacing w:after="0" w:line="312" w:lineRule="auto"/>
        <w:contextualSpacing/>
        <w:jc w:val="center"/>
        <w:rPr>
          <w:sz w:val="24"/>
          <w:szCs w:val="24"/>
        </w:rPr>
      </w:pPr>
      <w:r w:rsidRPr="00F608C5">
        <w:rPr>
          <w:b/>
          <w:bCs/>
          <w:sz w:val="24"/>
          <w:szCs w:val="24"/>
        </w:rPr>
        <w:t>PAGAMENTO DE TRIBUTOS</w:t>
      </w:r>
    </w:p>
    <w:p w:rsidR="00516686" w:rsidRPr="00F608C5" w:rsidRDefault="00516686" w:rsidP="00BF7883">
      <w:pPr>
        <w:autoSpaceDE w:val="0"/>
        <w:autoSpaceDN w:val="0"/>
        <w:adjustRightInd w:val="0"/>
        <w:spacing w:after="0" w:line="312" w:lineRule="auto"/>
        <w:contextualSpacing/>
        <w:rPr>
          <w:b/>
          <w:bCs/>
          <w:sz w:val="24"/>
          <w:szCs w:val="24"/>
        </w:rPr>
      </w:pPr>
    </w:p>
    <w:p w:rsidR="00A36554" w:rsidRPr="00F608C5" w:rsidRDefault="00D830FD" w:rsidP="00BF7883">
      <w:pPr>
        <w:autoSpaceDE w:val="0"/>
        <w:autoSpaceDN w:val="0"/>
        <w:adjustRightInd w:val="0"/>
        <w:spacing w:after="0" w:line="312" w:lineRule="auto"/>
        <w:contextualSpacing/>
        <w:rPr>
          <w:bCs/>
          <w:sz w:val="24"/>
          <w:szCs w:val="24"/>
        </w:rPr>
      </w:pPr>
      <w:r w:rsidRPr="00F608C5">
        <w:rPr>
          <w:b/>
          <w:bCs/>
          <w:sz w:val="24"/>
          <w:szCs w:val="24"/>
        </w:rPr>
        <w:t>10</w:t>
      </w:r>
      <w:r w:rsidR="006E01E4" w:rsidRPr="00F608C5">
        <w:rPr>
          <w:b/>
          <w:bCs/>
          <w:sz w:val="24"/>
          <w:szCs w:val="24"/>
        </w:rPr>
        <w:t xml:space="preserve">.1. </w:t>
      </w:r>
      <w:r w:rsidR="00563DDC" w:rsidRPr="00F608C5">
        <w:rPr>
          <w:bCs/>
          <w:sz w:val="24"/>
          <w:szCs w:val="24"/>
        </w:rPr>
        <w:t>Os tributos incidentes sobre os rendimentos pagos no âmbito das Debêntures à Debenturista Inicial</w:t>
      </w:r>
      <w:r w:rsidR="007A2104" w:rsidRPr="00F608C5">
        <w:rPr>
          <w:bCs/>
          <w:sz w:val="24"/>
          <w:szCs w:val="24"/>
        </w:rPr>
        <w:t xml:space="preserve"> ou à Securitizadora, conforme aplicável,</w:t>
      </w:r>
      <w:r w:rsidR="00563DDC" w:rsidRPr="00F608C5">
        <w:rPr>
          <w:bCs/>
          <w:sz w:val="24"/>
          <w:szCs w:val="24"/>
        </w:rPr>
        <w:t xml:space="preserve"> deverão ser integralmente suportados pela Emissora. Neste sentido e observado o disposto na Cláusula 5.1 acima, referidos pagamentos deverão ser acrescidos dos valores atuais e futuros correspondentes a quaisquer tributos que sobre eles incidam, venham a incidir ou sejam entendidos como devidos, inclusive, sem limitação, aos valores correspondentes ao Imposto de Renda da Pessoa Jurídica – IRPJ, Imposto sobre Serviços de Qualquer Natureza - ISSQN, Contribuição ao Programa de Integração Social e Formação do Patrimônio do Servidor Público – PIS/COFINS e o Imposto sobre Operações Financeiras – IOF, conforme aplicável. Da mesma forma, caso, por força de norma ou determinação de autoridade, a Emissora e/ou a Securitizadora, na qualidade de titular das Debêntures, tiver que reter ou deduzir, de quaisquer pagamentos feitos exclusivamente no âmbito das Debêntures ou do Contrato de Cessão, inclusive em caso de liquidação do Patrimônio Separado, quaisquer tributos e/ou encargos, a Emissora deverá acrescer a tais pagamentos valores adicionais de modo que a Debenturista Inicial ou a Securitizadora conforme o caso, na qualidade de titular das </w:t>
      </w:r>
      <w:r w:rsidR="00563DDC" w:rsidRPr="00F608C5">
        <w:rPr>
          <w:bCs/>
          <w:sz w:val="24"/>
          <w:szCs w:val="24"/>
        </w:rPr>
        <w:lastRenderedPageBreak/>
        <w:t>Debêntures recebam os mesmos valores que seriam por eles recebidos caso nenhuma retenção ou dedução fosse realizada. Para tanto, a Emissora desde já reconhece ser pecuniária a obrigação aqui prevista, e declara serem líquidos, certos e exigíveis todos e quaisquer valores que vierem a ser apresentados contra si, pelo Debenturista Inicial ou pela Securitizadora, na qualidade de titular das Debêntures, pertinentes a esses tributos e, nos termos desta Escritura, os quais deverão ser liquidados, pela Emissora, por ocasião da sua apresentação pelo Debenturista Inicial ou pela Securitizadora, sob pena de vencimento antecipado das Debentures, nos termos da alínea (a) da Cláusula 6.1.1 acima</w:t>
      </w:r>
      <w:r w:rsidR="00FE1EC5" w:rsidRPr="00F608C5">
        <w:rPr>
          <w:bCs/>
          <w:sz w:val="24"/>
          <w:szCs w:val="24"/>
        </w:rPr>
        <w:t>.</w:t>
      </w:r>
      <w:r w:rsidR="009A0DB5" w:rsidRPr="00F608C5">
        <w:rPr>
          <w:bCs/>
          <w:sz w:val="24"/>
          <w:szCs w:val="24"/>
        </w:rPr>
        <w:t xml:space="preserve"> </w:t>
      </w:r>
    </w:p>
    <w:p w:rsidR="00A36554" w:rsidRPr="00F608C5" w:rsidRDefault="00A36554" w:rsidP="00BF7883">
      <w:pPr>
        <w:autoSpaceDE w:val="0"/>
        <w:autoSpaceDN w:val="0"/>
        <w:adjustRightInd w:val="0"/>
        <w:spacing w:after="0" w:line="312" w:lineRule="auto"/>
        <w:contextualSpacing/>
        <w:rPr>
          <w:b/>
          <w:bCs/>
          <w:sz w:val="24"/>
          <w:szCs w:val="24"/>
        </w:rPr>
      </w:pPr>
    </w:p>
    <w:p w:rsidR="00A36554" w:rsidRPr="00F608C5" w:rsidRDefault="00A36554" w:rsidP="00BF7883">
      <w:pPr>
        <w:autoSpaceDE w:val="0"/>
        <w:autoSpaceDN w:val="0"/>
        <w:adjustRightInd w:val="0"/>
        <w:spacing w:after="0" w:line="312" w:lineRule="auto"/>
        <w:contextualSpacing/>
        <w:jc w:val="center"/>
        <w:rPr>
          <w:b/>
          <w:bCs/>
          <w:sz w:val="24"/>
          <w:szCs w:val="24"/>
        </w:rPr>
      </w:pPr>
      <w:r w:rsidRPr="00F608C5">
        <w:rPr>
          <w:b/>
          <w:bCs/>
          <w:sz w:val="24"/>
          <w:szCs w:val="24"/>
        </w:rPr>
        <w:t>CLÁUSULA XI</w:t>
      </w:r>
    </w:p>
    <w:p w:rsidR="00A36554" w:rsidRPr="00F608C5" w:rsidRDefault="000126F8" w:rsidP="00BF7883">
      <w:pPr>
        <w:autoSpaceDE w:val="0"/>
        <w:autoSpaceDN w:val="0"/>
        <w:adjustRightInd w:val="0"/>
        <w:spacing w:after="0" w:line="312" w:lineRule="auto"/>
        <w:contextualSpacing/>
        <w:jc w:val="center"/>
        <w:rPr>
          <w:b/>
          <w:bCs/>
          <w:sz w:val="24"/>
          <w:szCs w:val="24"/>
        </w:rPr>
      </w:pPr>
      <w:r w:rsidRPr="00F608C5">
        <w:rPr>
          <w:b/>
          <w:bCs/>
          <w:sz w:val="24"/>
          <w:szCs w:val="24"/>
        </w:rPr>
        <w:t>DISPOSIÇÕES ANTICORRUPÇÃO E SOCIOAMBIENTAIS</w:t>
      </w:r>
    </w:p>
    <w:p w:rsidR="000126F8" w:rsidRPr="00F608C5" w:rsidRDefault="000126F8" w:rsidP="00BF7883">
      <w:pPr>
        <w:autoSpaceDE w:val="0"/>
        <w:autoSpaceDN w:val="0"/>
        <w:adjustRightInd w:val="0"/>
        <w:spacing w:after="0" w:line="312" w:lineRule="auto"/>
        <w:contextualSpacing/>
        <w:jc w:val="center"/>
        <w:rPr>
          <w:b/>
          <w:bCs/>
          <w:sz w:val="24"/>
          <w:szCs w:val="24"/>
        </w:rPr>
      </w:pPr>
    </w:p>
    <w:p w:rsidR="000126F8" w:rsidRPr="00F608C5" w:rsidRDefault="00D830FD" w:rsidP="00BF7883">
      <w:pPr>
        <w:autoSpaceDE w:val="0"/>
        <w:autoSpaceDN w:val="0"/>
        <w:adjustRightInd w:val="0"/>
        <w:spacing w:after="0" w:line="312" w:lineRule="auto"/>
        <w:contextualSpacing/>
        <w:rPr>
          <w:b/>
          <w:bCs/>
          <w:sz w:val="24"/>
          <w:szCs w:val="24"/>
        </w:rPr>
      </w:pPr>
      <w:r w:rsidRPr="00F608C5">
        <w:rPr>
          <w:b/>
          <w:bCs/>
          <w:sz w:val="24"/>
          <w:szCs w:val="24"/>
        </w:rPr>
        <w:t>11</w:t>
      </w:r>
      <w:r w:rsidR="00A36554" w:rsidRPr="00F608C5">
        <w:rPr>
          <w:b/>
          <w:bCs/>
          <w:sz w:val="24"/>
          <w:szCs w:val="24"/>
        </w:rPr>
        <w:t xml:space="preserve">.1. </w:t>
      </w:r>
      <w:r w:rsidR="000126F8" w:rsidRPr="00F608C5">
        <w:rPr>
          <w:bCs/>
          <w:sz w:val="24"/>
          <w:szCs w:val="24"/>
        </w:rPr>
        <w:t xml:space="preserve">A Emissora declara que cumpre e faz suas respectivas subsidiárias, seus conselheiros, diretores e funcionários cumprirem as normas aplicáveis que versam sobre atos de corrupção e atos lesivos contra a administração pública, na forma da Lei n.º 12.846, de 1º agosto de 2013, conforme alterada, </w:t>
      </w:r>
      <w:r w:rsidR="008B337F" w:rsidRPr="00F608C5">
        <w:rPr>
          <w:bCs/>
          <w:sz w:val="24"/>
          <w:szCs w:val="24"/>
        </w:rPr>
        <w:t xml:space="preserve">do Decreto nº 8.420, de 18 de março de 2015, da Lei nº 9.613, de 3 de março de 1998, conforme alterada, </w:t>
      </w:r>
      <w:r w:rsidR="000126F8" w:rsidRPr="00F608C5">
        <w:rPr>
          <w:bCs/>
          <w:sz w:val="24"/>
          <w:szCs w:val="24"/>
        </w:rPr>
        <w:t xml:space="preserve">do </w:t>
      </w:r>
      <w:r w:rsidR="000126F8" w:rsidRPr="00F608C5">
        <w:rPr>
          <w:bCs/>
          <w:i/>
          <w:iCs/>
          <w:sz w:val="24"/>
          <w:szCs w:val="24"/>
        </w:rPr>
        <w:t>Foreign Corrupt Practices Act</w:t>
      </w:r>
      <w:r w:rsidR="000126F8" w:rsidRPr="00F608C5">
        <w:rPr>
          <w:bCs/>
          <w:sz w:val="24"/>
          <w:szCs w:val="24"/>
        </w:rPr>
        <w:t xml:space="preserve"> (FCPA), da </w:t>
      </w:r>
      <w:r w:rsidR="000126F8" w:rsidRPr="00F608C5">
        <w:rPr>
          <w:bCs/>
          <w:i/>
          <w:iCs/>
          <w:sz w:val="24"/>
          <w:szCs w:val="24"/>
        </w:rPr>
        <w:t>OECD Convention on Combating Bribery of Foreign Public Officials in International Business Transactions</w:t>
      </w:r>
      <w:r w:rsidR="000126F8" w:rsidRPr="00F608C5">
        <w:rPr>
          <w:bCs/>
          <w:sz w:val="24"/>
          <w:szCs w:val="24"/>
        </w:rPr>
        <w:t xml:space="preserve"> e do </w:t>
      </w:r>
      <w:r w:rsidR="000126F8" w:rsidRPr="00F608C5">
        <w:rPr>
          <w:bCs/>
          <w:i/>
          <w:iCs/>
          <w:sz w:val="24"/>
          <w:szCs w:val="24"/>
        </w:rPr>
        <w:t>UK Bribery Act (UKBA)</w:t>
      </w:r>
      <w:r w:rsidR="000126F8" w:rsidRPr="00F608C5">
        <w:rPr>
          <w:bCs/>
          <w:sz w:val="24"/>
          <w:szCs w:val="24"/>
        </w:rPr>
        <w:t>, sem prejuízo das demais legislações anticorrupção</w:t>
      </w:r>
      <w:r w:rsidR="004E7874" w:rsidRPr="00F608C5">
        <w:rPr>
          <w:bCs/>
          <w:sz w:val="24"/>
          <w:szCs w:val="24"/>
        </w:rPr>
        <w:t xml:space="preserve"> brasileiras aplicáveis</w:t>
      </w:r>
      <w:r w:rsidR="004A0500" w:rsidRPr="00F608C5">
        <w:rPr>
          <w:bCs/>
          <w:sz w:val="24"/>
          <w:szCs w:val="24"/>
        </w:rPr>
        <w:t xml:space="preserve"> (“</w:t>
      </w:r>
      <w:r w:rsidR="004A0500" w:rsidRPr="00F608C5">
        <w:rPr>
          <w:bCs/>
          <w:sz w:val="24"/>
          <w:szCs w:val="24"/>
          <w:u w:val="single"/>
        </w:rPr>
        <w:t>Normas Anticorrupção</w:t>
      </w:r>
      <w:r w:rsidR="004A0500" w:rsidRPr="00F608C5">
        <w:rPr>
          <w:bCs/>
          <w:sz w:val="24"/>
          <w:szCs w:val="24"/>
        </w:rPr>
        <w:t>”)</w:t>
      </w:r>
      <w:r w:rsidR="000126F8" w:rsidRPr="00F608C5">
        <w:rPr>
          <w:bCs/>
          <w:sz w:val="24"/>
          <w:szCs w:val="24"/>
        </w:rPr>
        <w:t xml:space="preserve">, na medida em que: (i) </w:t>
      </w:r>
      <w:r w:rsidR="00563DDC" w:rsidRPr="00F608C5">
        <w:rPr>
          <w:bCs/>
          <w:sz w:val="24"/>
          <w:szCs w:val="24"/>
        </w:rPr>
        <w:t xml:space="preserve">estão implementando </w:t>
      </w:r>
      <w:r w:rsidR="000126F8" w:rsidRPr="00F608C5">
        <w:rPr>
          <w:bCs/>
          <w:sz w:val="24"/>
          <w:szCs w:val="24"/>
        </w:rPr>
        <w:t>programa de integridade, nos termos do Decreto nº 8.420, de 18 de março de 2015, visando a garantir o fiel cumprimento das leis</w:t>
      </w:r>
      <w:r w:rsidR="000A4B58" w:rsidRPr="00F608C5">
        <w:rPr>
          <w:bCs/>
          <w:sz w:val="24"/>
          <w:szCs w:val="24"/>
        </w:rPr>
        <w:t xml:space="preserve"> brasileiras</w:t>
      </w:r>
      <w:r w:rsidR="000126F8" w:rsidRPr="00F608C5">
        <w:rPr>
          <w:bCs/>
          <w:sz w:val="24"/>
          <w:szCs w:val="24"/>
        </w:rPr>
        <w:t xml:space="preserve"> indicadas anteriormente; (ii) conhecem e entendem as disposições </w:t>
      </w:r>
      <w:r w:rsidR="004E7874" w:rsidRPr="00F608C5">
        <w:rPr>
          <w:bCs/>
          <w:sz w:val="24"/>
          <w:szCs w:val="24"/>
        </w:rPr>
        <w:t>que lhes são aplicáveis</w:t>
      </w:r>
      <w:r w:rsidR="000126F8" w:rsidRPr="00F608C5">
        <w:rPr>
          <w:bCs/>
          <w:sz w:val="24"/>
          <w:szCs w:val="24"/>
        </w:rPr>
        <w:t xml:space="preserve">, bem como não adotam quaisquer condutas que infrinjam as leis anticorrupção, sendo certo que executa as suas atividades em conformidade com essas leis; (iii) seus funcionários, executivos, diretores, administradores, representantes legais e procuradores, no melhor do seu conhecimento, não foram condenados por decisão administrativa definitiva ou judicial transitada em julgado em razão da prática de atos ilícitos previstos nos normativos indicados anteriormente; (iv) adotam as diligências apropriadas, de acordo com as políticas da Emissora, para contratação e supervisão, conforme o caso e quando necessário, de terceiros, tais como fornecedores e prestadores de serviço, de forma a instruir que estes não pratiquem qualquer conduta relacionada à violação dos normativos referidos anteriormente; e (v) caso tenham conhecimento de qualquer ato ou fato que viole aludidas normas, comunicarão imediatamente </w:t>
      </w:r>
      <w:r w:rsidR="004779E9" w:rsidRPr="00F608C5">
        <w:rPr>
          <w:bCs/>
          <w:sz w:val="24"/>
          <w:szCs w:val="24"/>
        </w:rPr>
        <w:t>ao Debenturista</w:t>
      </w:r>
      <w:r w:rsidR="000126F8" w:rsidRPr="00F608C5">
        <w:rPr>
          <w:bCs/>
          <w:sz w:val="24"/>
          <w:szCs w:val="24"/>
        </w:rPr>
        <w:t>.</w:t>
      </w:r>
      <w:r w:rsidR="008213AD" w:rsidRPr="00F608C5" w:rsidDel="00E14E1E">
        <w:rPr>
          <w:b/>
          <w:bCs/>
          <w:sz w:val="24"/>
          <w:szCs w:val="24"/>
        </w:rPr>
        <w:t xml:space="preserve"> </w:t>
      </w:r>
    </w:p>
    <w:p w:rsidR="000126F8" w:rsidRPr="00F608C5" w:rsidRDefault="000126F8" w:rsidP="00BF7883">
      <w:pPr>
        <w:autoSpaceDE w:val="0"/>
        <w:autoSpaceDN w:val="0"/>
        <w:adjustRightInd w:val="0"/>
        <w:spacing w:after="0" w:line="312" w:lineRule="auto"/>
        <w:contextualSpacing/>
        <w:rPr>
          <w:b/>
          <w:bCs/>
          <w:sz w:val="24"/>
          <w:szCs w:val="24"/>
        </w:rPr>
      </w:pPr>
    </w:p>
    <w:p w:rsidR="004A0500" w:rsidRPr="00F608C5" w:rsidRDefault="00D830FD" w:rsidP="00BF7883">
      <w:pPr>
        <w:spacing w:after="0" w:line="312" w:lineRule="auto"/>
        <w:rPr>
          <w:sz w:val="24"/>
          <w:szCs w:val="24"/>
        </w:rPr>
      </w:pPr>
      <w:r w:rsidRPr="00F608C5">
        <w:rPr>
          <w:b/>
          <w:bCs/>
          <w:sz w:val="24"/>
          <w:szCs w:val="24"/>
        </w:rPr>
        <w:lastRenderedPageBreak/>
        <w:t>11</w:t>
      </w:r>
      <w:r w:rsidR="000126F8" w:rsidRPr="00F608C5">
        <w:rPr>
          <w:b/>
          <w:bCs/>
          <w:sz w:val="24"/>
          <w:szCs w:val="24"/>
        </w:rPr>
        <w:t xml:space="preserve">.2. </w:t>
      </w:r>
      <w:r w:rsidR="000126F8" w:rsidRPr="00F608C5">
        <w:rPr>
          <w:bCs/>
          <w:sz w:val="24"/>
          <w:szCs w:val="24"/>
        </w:rPr>
        <w:t>A</w:t>
      </w:r>
      <w:r w:rsidR="000126F8" w:rsidRPr="00F608C5">
        <w:rPr>
          <w:sz w:val="24"/>
          <w:szCs w:val="24"/>
        </w:rPr>
        <w:t xml:space="preserve"> Emissora obriga-se a utilizar os recursos disponibilizados captador por meio da Emissão em função deste título exclusivamente em atividades lícitas e em conformidade com as leis, regulamentos e normas relativas à proteção ao meio ambiente, ao direito do trabalho, segurança e saúde ocupacional, além de outras normas que lhe sejam aplicáveis em função de suas atividades. Sem prejuízo da obrigação acima, </w:t>
      </w:r>
      <w:r w:rsidR="004A0500" w:rsidRPr="00F608C5">
        <w:rPr>
          <w:sz w:val="24"/>
          <w:szCs w:val="24"/>
        </w:rPr>
        <w:t>a</w:t>
      </w:r>
      <w:r w:rsidR="000126F8" w:rsidRPr="00F608C5">
        <w:rPr>
          <w:sz w:val="24"/>
          <w:szCs w:val="24"/>
        </w:rPr>
        <w:t xml:space="preserve"> </w:t>
      </w:r>
      <w:r w:rsidR="004A0500" w:rsidRPr="00F608C5">
        <w:rPr>
          <w:sz w:val="24"/>
          <w:szCs w:val="24"/>
        </w:rPr>
        <w:t>Emissora</w:t>
      </w:r>
      <w:r w:rsidR="000126F8" w:rsidRPr="00F608C5">
        <w:rPr>
          <w:sz w:val="24"/>
          <w:szCs w:val="24"/>
        </w:rPr>
        <w:t xml:space="preserve"> declara </w:t>
      </w:r>
      <w:r w:rsidR="004779E9" w:rsidRPr="00F608C5">
        <w:rPr>
          <w:sz w:val="24"/>
          <w:szCs w:val="24"/>
        </w:rPr>
        <w:t>ao</w:t>
      </w:r>
      <w:r w:rsidR="004A0500" w:rsidRPr="00F608C5">
        <w:rPr>
          <w:sz w:val="24"/>
          <w:szCs w:val="24"/>
        </w:rPr>
        <w:t xml:space="preserve"> </w:t>
      </w:r>
      <w:r w:rsidR="004779E9" w:rsidRPr="00F608C5">
        <w:rPr>
          <w:sz w:val="24"/>
          <w:szCs w:val="24"/>
        </w:rPr>
        <w:t>Debenturista que</w:t>
      </w:r>
      <w:r w:rsidR="000126F8" w:rsidRPr="00F608C5">
        <w:rPr>
          <w:sz w:val="24"/>
          <w:szCs w:val="24"/>
        </w:rPr>
        <w:t xml:space="preserve">: </w:t>
      </w:r>
      <w:r w:rsidR="000126F8" w:rsidRPr="00F608C5">
        <w:rPr>
          <w:bCs/>
          <w:sz w:val="24"/>
          <w:szCs w:val="24"/>
        </w:rPr>
        <w:t xml:space="preserve">(i) </w:t>
      </w:r>
      <w:r w:rsidR="000126F8" w:rsidRPr="00F608C5">
        <w:rPr>
          <w:sz w:val="24"/>
          <w:szCs w:val="24"/>
        </w:rPr>
        <w:t xml:space="preserve">cumpre de forma regular e integral as normas e leis de proteção ambiental aplicáveis a sua atividade,  possuindo todas as licenças e autorizações exigidas pelos órgãos competentes para o seu funcionamento, inclusive no que se refere aos seus bens imóveis; </w:t>
      </w:r>
      <w:r w:rsidR="000126F8" w:rsidRPr="00F608C5">
        <w:rPr>
          <w:bCs/>
          <w:sz w:val="24"/>
          <w:szCs w:val="24"/>
        </w:rPr>
        <w:t xml:space="preserve">(ii) </w:t>
      </w:r>
      <w:r w:rsidR="000126F8" w:rsidRPr="00F608C5">
        <w:rPr>
          <w:sz w:val="24"/>
          <w:szCs w:val="24"/>
        </w:rPr>
        <w:t xml:space="preserve">cumpre de forma regular e integral todas as normas e leis trabalhistas e relativas a saúde e segurança do trabalho; </w:t>
      </w:r>
      <w:r w:rsidR="000126F8" w:rsidRPr="00F608C5">
        <w:rPr>
          <w:bCs/>
          <w:sz w:val="24"/>
          <w:szCs w:val="24"/>
        </w:rPr>
        <w:t xml:space="preserve">(iii) </w:t>
      </w:r>
      <w:r w:rsidR="000126F8" w:rsidRPr="00F608C5">
        <w:rPr>
          <w:sz w:val="24"/>
          <w:szCs w:val="24"/>
        </w:rPr>
        <w:t xml:space="preserve">não se utiliza de trabalho infantil ou análogo a escravo e </w:t>
      </w:r>
      <w:r w:rsidR="000126F8" w:rsidRPr="00F608C5">
        <w:rPr>
          <w:bCs/>
          <w:sz w:val="24"/>
          <w:szCs w:val="24"/>
        </w:rPr>
        <w:t>(iv)</w:t>
      </w:r>
      <w:r w:rsidR="000126F8" w:rsidRPr="00F608C5">
        <w:rPr>
          <w:sz w:val="24"/>
          <w:szCs w:val="24"/>
        </w:rPr>
        <w:t xml:space="preserve"> não  existem, nesta data, contra si ou empresas pertencentes ao seu grupo econômico condenação em processos judiciais ou administrativos relacionados a infrações ou crimes ambientais ou ao emprego de trabalho escravo ou infantil e </w:t>
      </w:r>
      <w:r w:rsidR="000126F8" w:rsidRPr="00F608C5">
        <w:rPr>
          <w:bCs/>
          <w:sz w:val="24"/>
          <w:szCs w:val="24"/>
        </w:rPr>
        <w:t xml:space="preserve">(v) </w:t>
      </w:r>
      <w:r w:rsidR="004A0500" w:rsidRPr="00F608C5">
        <w:rPr>
          <w:sz w:val="24"/>
          <w:szCs w:val="24"/>
        </w:rPr>
        <w:t>está ciente de que</w:t>
      </w:r>
      <w:r w:rsidR="000126F8" w:rsidRPr="00F608C5">
        <w:rPr>
          <w:sz w:val="24"/>
          <w:szCs w:val="24"/>
        </w:rPr>
        <w:t xml:space="preserve"> a falsidade de qualquer das declarações prestadas neste título ou o descumprimento de quaisquer das obrigações previstas nesta cláusula de </w:t>
      </w:r>
      <w:r w:rsidR="004A0500" w:rsidRPr="00F608C5">
        <w:rPr>
          <w:sz w:val="24"/>
          <w:szCs w:val="24"/>
        </w:rPr>
        <w:t>responsabilidade socioambiental poderá ensejar o vencimento antecipado das obrigações assumidas no âmbito desta Escritura</w:t>
      </w:r>
      <w:r w:rsidR="000126F8" w:rsidRPr="00F608C5">
        <w:rPr>
          <w:sz w:val="24"/>
          <w:szCs w:val="24"/>
        </w:rPr>
        <w:t xml:space="preserve">. Adicionalmente, </w:t>
      </w:r>
      <w:r w:rsidR="004A0500" w:rsidRPr="00F608C5">
        <w:rPr>
          <w:sz w:val="24"/>
          <w:szCs w:val="24"/>
        </w:rPr>
        <w:t xml:space="preserve">a Emissora </w:t>
      </w:r>
      <w:r w:rsidR="000126F8" w:rsidRPr="00F608C5">
        <w:rPr>
          <w:sz w:val="24"/>
          <w:szCs w:val="24"/>
        </w:rPr>
        <w:t>se obriga, durante a vigência deste título, a:</w:t>
      </w:r>
    </w:p>
    <w:p w:rsidR="004A0500" w:rsidRPr="00F608C5" w:rsidRDefault="004A0500" w:rsidP="00BF7883">
      <w:pPr>
        <w:spacing w:after="0" w:line="312" w:lineRule="auto"/>
        <w:rPr>
          <w:sz w:val="24"/>
          <w:szCs w:val="24"/>
        </w:rPr>
      </w:pPr>
    </w:p>
    <w:p w:rsidR="000126F8" w:rsidRPr="00F608C5" w:rsidRDefault="000126F8" w:rsidP="00BF7883">
      <w:pPr>
        <w:numPr>
          <w:ilvl w:val="0"/>
          <w:numId w:val="28"/>
        </w:numPr>
        <w:tabs>
          <w:tab w:val="left" w:pos="709"/>
        </w:tabs>
        <w:spacing w:after="0" w:line="312" w:lineRule="auto"/>
        <w:ind w:left="0" w:firstLine="0"/>
        <w:rPr>
          <w:sz w:val="24"/>
          <w:szCs w:val="24"/>
        </w:rPr>
      </w:pPr>
      <w:r w:rsidRPr="00F608C5">
        <w:rPr>
          <w:sz w:val="24"/>
          <w:szCs w:val="24"/>
        </w:rPr>
        <w:t xml:space="preserve">cumprir integralmente as leis, regulamentos e demais normas ambientais e relativas ao direito do trabalho, segurança e saúde ocupacional, bem como obter todos os documentos (laudos, estudos, relatórios, licenças etc.) exigidos pela legislação e necessários para o exercício regular e seguro de suas atividades, apresentando </w:t>
      </w:r>
      <w:r w:rsidR="004779E9" w:rsidRPr="00F608C5">
        <w:rPr>
          <w:sz w:val="24"/>
          <w:szCs w:val="24"/>
        </w:rPr>
        <w:t>ao Debenturista</w:t>
      </w:r>
      <w:r w:rsidRPr="00F608C5">
        <w:rPr>
          <w:sz w:val="24"/>
          <w:szCs w:val="24"/>
        </w:rPr>
        <w:t xml:space="preserve">, sempre que por este solicitado, as informações e documentos que comprovem a conformidade legal de suas atividades e o cumprimento das obrigações assumidas nesta </w:t>
      </w:r>
      <w:r w:rsidR="004A0500" w:rsidRPr="00F608C5">
        <w:rPr>
          <w:sz w:val="24"/>
          <w:szCs w:val="24"/>
        </w:rPr>
        <w:t>c</w:t>
      </w:r>
      <w:r w:rsidRPr="00F608C5">
        <w:rPr>
          <w:sz w:val="24"/>
          <w:szCs w:val="24"/>
        </w:rPr>
        <w:t>láusula;</w:t>
      </w:r>
    </w:p>
    <w:p w:rsidR="004A0500" w:rsidRPr="00F608C5" w:rsidRDefault="004A0500" w:rsidP="00BF7883">
      <w:pPr>
        <w:tabs>
          <w:tab w:val="left" w:pos="709"/>
        </w:tabs>
        <w:spacing w:after="0" w:line="312" w:lineRule="auto"/>
        <w:rPr>
          <w:sz w:val="24"/>
          <w:szCs w:val="24"/>
        </w:rPr>
      </w:pPr>
    </w:p>
    <w:p w:rsidR="004A0500" w:rsidRPr="00F608C5" w:rsidRDefault="000126F8" w:rsidP="00BF7883">
      <w:pPr>
        <w:numPr>
          <w:ilvl w:val="0"/>
          <w:numId w:val="28"/>
        </w:numPr>
        <w:tabs>
          <w:tab w:val="left" w:pos="709"/>
        </w:tabs>
        <w:spacing w:after="0" w:line="312" w:lineRule="auto"/>
        <w:ind w:left="0" w:firstLine="0"/>
        <w:rPr>
          <w:sz w:val="24"/>
          <w:szCs w:val="24"/>
        </w:rPr>
      </w:pPr>
      <w:r w:rsidRPr="00F608C5">
        <w:rPr>
          <w:sz w:val="24"/>
          <w:szCs w:val="24"/>
        </w:rPr>
        <w:t xml:space="preserve">envidar os melhores esforços para que seus clientes e prestadores de serviço adotem as melhores práticas de proteção ao meio ambiente e relativas </w:t>
      </w:r>
      <w:r w:rsidR="004779E9" w:rsidRPr="00F608C5">
        <w:rPr>
          <w:sz w:val="24"/>
          <w:szCs w:val="24"/>
        </w:rPr>
        <w:t>à</w:t>
      </w:r>
      <w:r w:rsidRPr="00F608C5">
        <w:rPr>
          <w:sz w:val="24"/>
          <w:szCs w:val="24"/>
        </w:rPr>
        <w:t xml:space="preserve"> segurança e saúde do trabalho, inclusive no tocante a não utilização de trabalho infantil ou análogo ao escravo, se possível mediante condição contratual específica;</w:t>
      </w:r>
    </w:p>
    <w:p w:rsidR="004A0500" w:rsidRPr="00F608C5" w:rsidRDefault="004A0500" w:rsidP="00BF7883">
      <w:pPr>
        <w:tabs>
          <w:tab w:val="left" w:pos="709"/>
        </w:tabs>
        <w:spacing w:after="0" w:line="312" w:lineRule="auto"/>
        <w:rPr>
          <w:sz w:val="24"/>
          <w:szCs w:val="24"/>
        </w:rPr>
      </w:pPr>
    </w:p>
    <w:p w:rsidR="000126F8" w:rsidRPr="00F608C5" w:rsidRDefault="000126F8" w:rsidP="00BF7883">
      <w:pPr>
        <w:numPr>
          <w:ilvl w:val="0"/>
          <w:numId w:val="28"/>
        </w:numPr>
        <w:tabs>
          <w:tab w:val="left" w:pos="709"/>
        </w:tabs>
        <w:spacing w:after="0" w:line="312" w:lineRule="auto"/>
        <w:ind w:left="0" w:firstLine="0"/>
        <w:rPr>
          <w:sz w:val="24"/>
          <w:szCs w:val="24"/>
        </w:rPr>
      </w:pPr>
      <w:r w:rsidRPr="00F608C5">
        <w:rPr>
          <w:sz w:val="24"/>
          <w:szCs w:val="24"/>
        </w:rPr>
        <w:t xml:space="preserve">comunicar </w:t>
      </w:r>
      <w:r w:rsidR="004779E9" w:rsidRPr="00F608C5">
        <w:rPr>
          <w:sz w:val="24"/>
          <w:szCs w:val="24"/>
        </w:rPr>
        <w:t>ao Debenturista</w:t>
      </w:r>
      <w:r w:rsidRPr="00F608C5">
        <w:rPr>
          <w:sz w:val="24"/>
          <w:szCs w:val="24"/>
        </w:rPr>
        <w:t>, sobre eventual autuação pelos órgãos responsáveis pela fiscalização de normas ambientais e trabalhistas no que tange a saúde e segurança ocupacional, trabalho em condições análogas a escravo e trabalho infantil, bem como sobre a revogação, cancelamento ou não obtenção de autorizações ou licenças necessárias para o seu funcionamento;</w:t>
      </w:r>
    </w:p>
    <w:p w:rsidR="004A0500" w:rsidRPr="00F608C5" w:rsidRDefault="004A0500" w:rsidP="00BF7883">
      <w:pPr>
        <w:tabs>
          <w:tab w:val="left" w:pos="709"/>
        </w:tabs>
        <w:spacing w:after="0" w:line="312" w:lineRule="auto"/>
        <w:rPr>
          <w:sz w:val="24"/>
          <w:szCs w:val="24"/>
        </w:rPr>
      </w:pPr>
    </w:p>
    <w:p w:rsidR="004A0500" w:rsidRPr="00F608C5" w:rsidRDefault="000126F8" w:rsidP="00BF7883">
      <w:pPr>
        <w:numPr>
          <w:ilvl w:val="0"/>
          <w:numId w:val="28"/>
        </w:numPr>
        <w:tabs>
          <w:tab w:val="left" w:pos="709"/>
        </w:tabs>
        <w:spacing w:after="0" w:line="312" w:lineRule="auto"/>
        <w:ind w:left="0" w:firstLine="0"/>
        <w:rPr>
          <w:sz w:val="24"/>
          <w:szCs w:val="24"/>
        </w:rPr>
      </w:pPr>
      <w:r w:rsidRPr="00F608C5">
        <w:rPr>
          <w:sz w:val="24"/>
          <w:szCs w:val="24"/>
        </w:rPr>
        <w:lastRenderedPageBreak/>
        <w:t xml:space="preserve">não utilizar os recursos deste financiamento em desacordo com as finalidades previstas neste documento, em especial para o desenvolvimento de atividade de pesquisa ou projeto voltados para obtenção de Organismos Geneticamente Modificados </w:t>
      </w:r>
      <w:r w:rsidR="004A0500" w:rsidRPr="00F608C5">
        <w:rPr>
          <w:sz w:val="24"/>
          <w:szCs w:val="24"/>
        </w:rPr>
        <w:t>(“</w:t>
      </w:r>
      <w:r w:rsidRPr="00F608C5">
        <w:rPr>
          <w:sz w:val="24"/>
          <w:szCs w:val="24"/>
          <w:u w:val="single"/>
        </w:rPr>
        <w:t>OGM</w:t>
      </w:r>
      <w:r w:rsidR="004A0500" w:rsidRPr="00F608C5">
        <w:rPr>
          <w:sz w:val="24"/>
          <w:szCs w:val="24"/>
        </w:rPr>
        <w:t>”)</w:t>
      </w:r>
      <w:r w:rsidRPr="00F608C5">
        <w:rPr>
          <w:sz w:val="24"/>
          <w:szCs w:val="24"/>
        </w:rPr>
        <w:t xml:space="preserve"> e seus derivados ou avaliação de bio</w:t>
      </w:r>
      <w:r w:rsidR="006B0E90" w:rsidRPr="00F608C5">
        <w:rPr>
          <w:sz w:val="24"/>
          <w:szCs w:val="24"/>
        </w:rPr>
        <w:t>s</w:t>
      </w:r>
      <w:r w:rsidRPr="00F608C5">
        <w:rPr>
          <w:sz w:val="24"/>
          <w:szCs w:val="24"/>
        </w:rPr>
        <w:t>segurança desses organismos, o que engloba, no âmbito experimental, a construção, cultivo, produção, manipulação, transporte, transferência, importação, exportação, armazenamento, pesquisa, comercialização, consumo, liberação no meio ambiente e ao descarte de OGM e seus derivados;</w:t>
      </w:r>
    </w:p>
    <w:p w:rsidR="004A0500" w:rsidRPr="00F608C5" w:rsidRDefault="004A0500" w:rsidP="00BF7883">
      <w:pPr>
        <w:pStyle w:val="PargrafodaLista"/>
        <w:spacing w:after="0" w:line="312" w:lineRule="auto"/>
        <w:rPr>
          <w:sz w:val="24"/>
          <w:szCs w:val="24"/>
        </w:rPr>
      </w:pPr>
    </w:p>
    <w:p w:rsidR="000126F8" w:rsidRPr="00F608C5" w:rsidRDefault="000126F8" w:rsidP="00BF7883">
      <w:pPr>
        <w:numPr>
          <w:ilvl w:val="0"/>
          <w:numId w:val="28"/>
        </w:numPr>
        <w:tabs>
          <w:tab w:val="left" w:pos="709"/>
        </w:tabs>
        <w:spacing w:after="0" w:line="312" w:lineRule="auto"/>
        <w:ind w:left="0" w:firstLine="0"/>
        <w:rPr>
          <w:sz w:val="24"/>
          <w:szCs w:val="24"/>
        </w:rPr>
      </w:pPr>
      <w:r w:rsidRPr="00F608C5">
        <w:rPr>
          <w:sz w:val="24"/>
          <w:szCs w:val="24"/>
        </w:rPr>
        <w:t xml:space="preserve">manter </w:t>
      </w:r>
      <w:r w:rsidR="004779E9" w:rsidRPr="00F608C5">
        <w:rPr>
          <w:sz w:val="24"/>
          <w:szCs w:val="24"/>
        </w:rPr>
        <w:t>o Debenturista</w:t>
      </w:r>
      <w:r w:rsidRPr="00F608C5">
        <w:rPr>
          <w:sz w:val="24"/>
          <w:szCs w:val="24"/>
        </w:rPr>
        <w:t xml:space="preserve"> indene contra qualquer responsabilidade por danos ambientais ou autuações de natureza trabalhista ou relativas a saúde e segurança ocupacional, obrigando-se a ressarci-lo de quaisquer quantias que venha a desembolsar em função de condenações ou autuações nas quais a autoridade entenda estar relacionada à utilização dos recursos financeiros decorrentes deste título;</w:t>
      </w:r>
    </w:p>
    <w:p w:rsidR="004A0500" w:rsidRPr="00F608C5" w:rsidRDefault="004A0500" w:rsidP="00BF7883">
      <w:pPr>
        <w:tabs>
          <w:tab w:val="left" w:pos="709"/>
        </w:tabs>
        <w:spacing w:after="0" w:line="312" w:lineRule="auto"/>
        <w:rPr>
          <w:sz w:val="24"/>
          <w:szCs w:val="24"/>
        </w:rPr>
      </w:pPr>
    </w:p>
    <w:p w:rsidR="000126F8" w:rsidRPr="00F608C5" w:rsidRDefault="000126F8" w:rsidP="00BF7883">
      <w:pPr>
        <w:numPr>
          <w:ilvl w:val="0"/>
          <w:numId w:val="28"/>
        </w:numPr>
        <w:tabs>
          <w:tab w:val="left" w:pos="709"/>
        </w:tabs>
        <w:spacing w:after="0" w:line="312" w:lineRule="auto"/>
        <w:ind w:left="0" w:firstLine="0"/>
        <w:rPr>
          <w:sz w:val="24"/>
          <w:szCs w:val="24"/>
        </w:rPr>
      </w:pPr>
      <w:r w:rsidRPr="00F608C5">
        <w:rPr>
          <w:sz w:val="24"/>
          <w:szCs w:val="24"/>
        </w:rPr>
        <w:t xml:space="preserve">monitorar suas atividades de forma a identificar e mitigar os impactos ambientais não antevistos no momento da </w:t>
      </w:r>
      <w:r w:rsidR="004A0500" w:rsidRPr="00F608C5">
        <w:rPr>
          <w:sz w:val="24"/>
          <w:szCs w:val="24"/>
        </w:rPr>
        <w:t>Emissão</w:t>
      </w:r>
      <w:r w:rsidRPr="00F608C5">
        <w:rPr>
          <w:sz w:val="24"/>
          <w:szCs w:val="24"/>
        </w:rPr>
        <w:t>; e</w:t>
      </w:r>
    </w:p>
    <w:p w:rsidR="004A0500" w:rsidRPr="00F608C5" w:rsidRDefault="004A0500" w:rsidP="00BF7883">
      <w:pPr>
        <w:tabs>
          <w:tab w:val="left" w:pos="709"/>
        </w:tabs>
        <w:spacing w:after="0" w:line="312" w:lineRule="auto"/>
        <w:rPr>
          <w:sz w:val="24"/>
          <w:szCs w:val="24"/>
        </w:rPr>
      </w:pPr>
    </w:p>
    <w:p w:rsidR="000126F8" w:rsidRPr="00F608C5" w:rsidRDefault="00AF6A91" w:rsidP="00BF7883">
      <w:pPr>
        <w:numPr>
          <w:ilvl w:val="0"/>
          <w:numId w:val="28"/>
        </w:numPr>
        <w:tabs>
          <w:tab w:val="left" w:pos="709"/>
        </w:tabs>
        <w:spacing w:after="0" w:line="312" w:lineRule="auto"/>
        <w:ind w:left="0" w:firstLine="0"/>
        <w:rPr>
          <w:b/>
          <w:bCs/>
          <w:sz w:val="24"/>
          <w:szCs w:val="24"/>
        </w:rPr>
      </w:pPr>
      <w:r w:rsidRPr="00F608C5">
        <w:rPr>
          <w:sz w:val="24"/>
          <w:szCs w:val="24"/>
        </w:rPr>
        <w:t>ser diligente na análise do cumprimento, por</w:t>
      </w:r>
      <w:r w:rsidR="000126F8" w:rsidRPr="00F608C5">
        <w:rPr>
          <w:sz w:val="24"/>
          <w:szCs w:val="24"/>
        </w:rPr>
        <w:t xml:space="preserve"> seus fornecedores diretos e relevantes</w:t>
      </w:r>
      <w:r w:rsidRPr="00F608C5">
        <w:rPr>
          <w:sz w:val="24"/>
          <w:szCs w:val="24"/>
        </w:rPr>
        <w:t>,</w:t>
      </w:r>
      <w:r w:rsidR="000126F8" w:rsidRPr="00F608C5">
        <w:rPr>
          <w:sz w:val="24"/>
          <w:szCs w:val="24"/>
        </w:rPr>
        <w:t xml:space="preserve"> </w:t>
      </w:r>
      <w:r w:rsidRPr="00F608C5">
        <w:rPr>
          <w:sz w:val="24"/>
          <w:szCs w:val="24"/>
        </w:rPr>
        <w:t xml:space="preserve">da legislação aplicável </w:t>
      </w:r>
      <w:r w:rsidR="000126F8" w:rsidRPr="00F608C5">
        <w:rPr>
          <w:sz w:val="24"/>
          <w:szCs w:val="24"/>
        </w:rPr>
        <w:t>no que diz respeito a impactos ambientais, social e trabalhista, normas de saúde e segurança ocupacional, bem como a inexistência de trabalho análogo ao escravo ou infantil.</w:t>
      </w:r>
    </w:p>
    <w:p w:rsidR="000126F8" w:rsidRPr="00F608C5" w:rsidRDefault="000126F8" w:rsidP="00BF7883">
      <w:pPr>
        <w:autoSpaceDE w:val="0"/>
        <w:autoSpaceDN w:val="0"/>
        <w:adjustRightInd w:val="0"/>
        <w:spacing w:after="0" w:line="312" w:lineRule="auto"/>
        <w:contextualSpacing/>
        <w:rPr>
          <w:b/>
          <w:bCs/>
          <w:sz w:val="24"/>
          <w:szCs w:val="24"/>
        </w:rPr>
      </w:pPr>
    </w:p>
    <w:p w:rsidR="004A0500" w:rsidRPr="00F608C5" w:rsidRDefault="004A0500" w:rsidP="00BF7883">
      <w:pPr>
        <w:autoSpaceDE w:val="0"/>
        <w:autoSpaceDN w:val="0"/>
        <w:adjustRightInd w:val="0"/>
        <w:spacing w:after="0" w:line="312" w:lineRule="auto"/>
        <w:contextualSpacing/>
        <w:jc w:val="center"/>
        <w:rPr>
          <w:b/>
          <w:bCs/>
          <w:sz w:val="24"/>
          <w:szCs w:val="24"/>
        </w:rPr>
      </w:pPr>
      <w:r w:rsidRPr="00F608C5">
        <w:rPr>
          <w:b/>
          <w:bCs/>
          <w:sz w:val="24"/>
          <w:szCs w:val="24"/>
        </w:rPr>
        <w:t>CLÁUSULA XII</w:t>
      </w:r>
    </w:p>
    <w:p w:rsidR="000126F8" w:rsidRPr="00F608C5" w:rsidRDefault="004A0500" w:rsidP="00BF7883">
      <w:pPr>
        <w:autoSpaceDE w:val="0"/>
        <w:autoSpaceDN w:val="0"/>
        <w:adjustRightInd w:val="0"/>
        <w:spacing w:after="0" w:line="312" w:lineRule="auto"/>
        <w:contextualSpacing/>
        <w:jc w:val="center"/>
        <w:rPr>
          <w:b/>
          <w:bCs/>
          <w:sz w:val="24"/>
          <w:szCs w:val="24"/>
        </w:rPr>
      </w:pPr>
      <w:r w:rsidRPr="00F608C5">
        <w:rPr>
          <w:b/>
          <w:bCs/>
          <w:sz w:val="24"/>
          <w:szCs w:val="24"/>
        </w:rPr>
        <w:t>DISPOSIÇÕES GERAIS</w:t>
      </w:r>
    </w:p>
    <w:p w:rsidR="004A0500" w:rsidRPr="00F608C5" w:rsidRDefault="004A0500" w:rsidP="00BF7883">
      <w:pPr>
        <w:autoSpaceDE w:val="0"/>
        <w:autoSpaceDN w:val="0"/>
        <w:adjustRightInd w:val="0"/>
        <w:spacing w:after="0" w:line="312" w:lineRule="auto"/>
        <w:contextualSpacing/>
        <w:rPr>
          <w:b/>
          <w:bCs/>
          <w:sz w:val="24"/>
          <w:szCs w:val="24"/>
        </w:rPr>
      </w:pPr>
    </w:p>
    <w:p w:rsidR="00A36554" w:rsidRPr="00F608C5" w:rsidRDefault="00D830FD" w:rsidP="00BF7883">
      <w:pPr>
        <w:autoSpaceDE w:val="0"/>
        <w:autoSpaceDN w:val="0"/>
        <w:adjustRightInd w:val="0"/>
        <w:spacing w:after="0" w:line="312" w:lineRule="auto"/>
        <w:contextualSpacing/>
        <w:rPr>
          <w:b/>
          <w:bCs/>
          <w:sz w:val="24"/>
          <w:szCs w:val="24"/>
        </w:rPr>
      </w:pPr>
      <w:r w:rsidRPr="00F608C5">
        <w:rPr>
          <w:b/>
          <w:bCs/>
          <w:sz w:val="24"/>
          <w:szCs w:val="24"/>
        </w:rPr>
        <w:t>12</w:t>
      </w:r>
      <w:r w:rsidR="004A0500" w:rsidRPr="00F608C5">
        <w:rPr>
          <w:b/>
          <w:bCs/>
          <w:sz w:val="24"/>
          <w:szCs w:val="24"/>
        </w:rPr>
        <w:t xml:space="preserve">.1. </w:t>
      </w:r>
      <w:r w:rsidR="006E01E4" w:rsidRPr="00F608C5">
        <w:rPr>
          <w:b/>
          <w:bCs/>
          <w:sz w:val="24"/>
          <w:szCs w:val="24"/>
        </w:rPr>
        <w:t xml:space="preserve">Comunicações </w:t>
      </w:r>
    </w:p>
    <w:p w:rsidR="00A36554" w:rsidRPr="00F608C5" w:rsidRDefault="00A36554" w:rsidP="00BF7883">
      <w:pPr>
        <w:autoSpaceDE w:val="0"/>
        <w:autoSpaceDN w:val="0"/>
        <w:adjustRightInd w:val="0"/>
        <w:spacing w:after="0" w:line="312" w:lineRule="auto"/>
        <w:contextualSpacing/>
        <w:rPr>
          <w:b/>
          <w:bCs/>
          <w:sz w:val="24"/>
          <w:szCs w:val="24"/>
        </w:rPr>
      </w:pPr>
    </w:p>
    <w:p w:rsidR="006E01E4" w:rsidRPr="00F608C5" w:rsidRDefault="00A36554" w:rsidP="00BF7883">
      <w:pPr>
        <w:autoSpaceDE w:val="0"/>
        <w:autoSpaceDN w:val="0"/>
        <w:adjustRightInd w:val="0"/>
        <w:spacing w:after="0" w:line="312" w:lineRule="auto"/>
        <w:contextualSpacing/>
        <w:rPr>
          <w:sz w:val="24"/>
          <w:szCs w:val="24"/>
        </w:rPr>
      </w:pPr>
      <w:r w:rsidRPr="00F608C5">
        <w:rPr>
          <w:bCs/>
          <w:sz w:val="24"/>
          <w:szCs w:val="24"/>
        </w:rPr>
        <w:t>1</w:t>
      </w:r>
      <w:r w:rsidR="004A0500" w:rsidRPr="00F608C5">
        <w:rPr>
          <w:bCs/>
          <w:sz w:val="24"/>
          <w:szCs w:val="24"/>
        </w:rPr>
        <w:t>2</w:t>
      </w:r>
      <w:r w:rsidRPr="00F608C5">
        <w:rPr>
          <w:bCs/>
          <w:sz w:val="24"/>
          <w:szCs w:val="24"/>
        </w:rPr>
        <w:t>.1.1.</w:t>
      </w:r>
      <w:r w:rsidRPr="00F608C5">
        <w:rPr>
          <w:b/>
          <w:bCs/>
          <w:sz w:val="24"/>
          <w:szCs w:val="24"/>
        </w:rPr>
        <w:t xml:space="preserve"> </w:t>
      </w:r>
      <w:r w:rsidR="006E01E4" w:rsidRPr="00F608C5">
        <w:rPr>
          <w:sz w:val="24"/>
          <w:szCs w:val="24"/>
        </w:rPr>
        <w:t>As comunicações a serem enviadas por qualquer das Partes nos termos desta Escritura deverão ser encaminhadas para os seguintes endereços:</w:t>
      </w:r>
    </w:p>
    <w:p w:rsidR="006E01E4" w:rsidRPr="00F608C5" w:rsidRDefault="006E01E4" w:rsidP="00BF7883">
      <w:pPr>
        <w:spacing w:after="0" w:line="312" w:lineRule="auto"/>
        <w:contextualSpacing/>
        <w:rPr>
          <w:sz w:val="24"/>
          <w:szCs w:val="24"/>
        </w:rPr>
      </w:pPr>
    </w:p>
    <w:p w:rsidR="0099020C" w:rsidRPr="00F608C5" w:rsidRDefault="0099020C" w:rsidP="00BF7883">
      <w:pPr>
        <w:pStyle w:val="p0"/>
        <w:widowControl/>
        <w:tabs>
          <w:tab w:val="clear" w:pos="720"/>
          <w:tab w:val="left" w:pos="1276"/>
        </w:tabs>
        <w:spacing w:line="312" w:lineRule="auto"/>
        <w:rPr>
          <w:rFonts w:ascii="Times New Roman" w:hAnsi="Times New Roman"/>
          <w:snapToGrid/>
          <w:szCs w:val="24"/>
        </w:rPr>
      </w:pPr>
      <w:r w:rsidRPr="00F608C5">
        <w:rPr>
          <w:rFonts w:ascii="Times New Roman" w:hAnsi="Times New Roman"/>
          <w:snapToGrid/>
          <w:szCs w:val="24"/>
        </w:rPr>
        <w:t>(i)</w:t>
      </w:r>
      <w:r w:rsidRPr="00F608C5">
        <w:rPr>
          <w:rFonts w:ascii="Times New Roman" w:hAnsi="Times New Roman"/>
          <w:snapToGrid/>
          <w:szCs w:val="24"/>
        </w:rPr>
        <w:tab/>
        <w:t>Para a Emissora:</w:t>
      </w:r>
    </w:p>
    <w:p w:rsidR="0099020C" w:rsidRPr="00F608C5" w:rsidRDefault="004A0500" w:rsidP="00BF7883">
      <w:pPr>
        <w:shd w:val="clear" w:color="auto" w:fill="FFFFFF"/>
        <w:tabs>
          <w:tab w:val="left" w:pos="1276"/>
        </w:tabs>
        <w:spacing w:after="0" w:line="312" w:lineRule="auto"/>
        <w:rPr>
          <w:b/>
          <w:sz w:val="24"/>
          <w:szCs w:val="24"/>
        </w:rPr>
      </w:pPr>
      <w:r w:rsidRPr="00F608C5">
        <w:rPr>
          <w:b/>
          <w:sz w:val="24"/>
          <w:szCs w:val="24"/>
        </w:rPr>
        <w:t>CARAMURU ALIMENTOS S.A.</w:t>
      </w:r>
    </w:p>
    <w:p w:rsidR="00AA49C9" w:rsidRPr="00F608C5" w:rsidRDefault="00AA49C9" w:rsidP="00514B41">
      <w:pPr>
        <w:pStyle w:val="p0"/>
        <w:widowControl/>
        <w:tabs>
          <w:tab w:val="clear" w:pos="720"/>
          <w:tab w:val="left" w:pos="1276"/>
        </w:tabs>
        <w:spacing w:line="312" w:lineRule="auto"/>
        <w:jc w:val="left"/>
        <w:rPr>
          <w:rFonts w:ascii="Times New Roman" w:hAnsi="Times New Roman"/>
          <w:bCs/>
          <w:szCs w:val="24"/>
        </w:rPr>
      </w:pPr>
      <w:r w:rsidRPr="00F608C5">
        <w:rPr>
          <w:rFonts w:ascii="Times New Roman" w:hAnsi="Times New Roman"/>
          <w:bCs/>
          <w:szCs w:val="24"/>
        </w:rPr>
        <w:t>Via Expressa Júlio Borges de Souza, nº 4.240, Setor Nossa Senhora da Saúde</w:t>
      </w:r>
    </w:p>
    <w:p w:rsidR="00AA49C9" w:rsidRPr="00F608C5" w:rsidRDefault="00AA49C9" w:rsidP="00514B41">
      <w:pPr>
        <w:pStyle w:val="p0"/>
        <w:widowControl/>
        <w:tabs>
          <w:tab w:val="clear" w:pos="720"/>
          <w:tab w:val="left" w:pos="1276"/>
        </w:tabs>
        <w:spacing w:line="312" w:lineRule="auto"/>
        <w:jc w:val="left"/>
        <w:rPr>
          <w:rFonts w:ascii="Times New Roman" w:hAnsi="Times New Roman"/>
          <w:bCs/>
          <w:szCs w:val="24"/>
        </w:rPr>
      </w:pPr>
      <w:r w:rsidRPr="00F608C5">
        <w:rPr>
          <w:rFonts w:ascii="Times New Roman" w:hAnsi="Times New Roman"/>
          <w:bCs/>
          <w:szCs w:val="24"/>
        </w:rPr>
        <w:t>Itumbiara – GO, CEP 75.520-900</w:t>
      </w:r>
    </w:p>
    <w:p w:rsidR="00AA49C9" w:rsidRPr="00F608C5" w:rsidRDefault="00AA49C9" w:rsidP="00514B41">
      <w:pPr>
        <w:pStyle w:val="p0"/>
        <w:widowControl/>
        <w:tabs>
          <w:tab w:val="clear" w:pos="720"/>
          <w:tab w:val="left" w:pos="1276"/>
        </w:tabs>
        <w:spacing w:line="312" w:lineRule="auto"/>
        <w:jc w:val="left"/>
        <w:rPr>
          <w:rFonts w:ascii="Times New Roman" w:hAnsi="Times New Roman"/>
          <w:bCs/>
          <w:szCs w:val="24"/>
        </w:rPr>
      </w:pPr>
      <w:r w:rsidRPr="00F608C5">
        <w:rPr>
          <w:rFonts w:ascii="Times New Roman" w:hAnsi="Times New Roman"/>
          <w:bCs/>
          <w:szCs w:val="24"/>
        </w:rPr>
        <w:t>At.: Andrea Ferreira Gomes</w:t>
      </w:r>
    </w:p>
    <w:p w:rsidR="00AA49C9" w:rsidRPr="00F608C5" w:rsidRDefault="00AA49C9" w:rsidP="00514B41">
      <w:pPr>
        <w:pStyle w:val="p0"/>
        <w:widowControl/>
        <w:tabs>
          <w:tab w:val="clear" w:pos="720"/>
          <w:tab w:val="left" w:pos="1276"/>
        </w:tabs>
        <w:spacing w:line="312" w:lineRule="auto"/>
        <w:jc w:val="left"/>
        <w:rPr>
          <w:rFonts w:ascii="Times New Roman" w:hAnsi="Times New Roman"/>
          <w:bCs/>
          <w:szCs w:val="24"/>
        </w:rPr>
      </w:pPr>
      <w:r w:rsidRPr="00F608C5">
        <w:rPr>
          <w:rFonts w:ascii="Times New Roman" w:hAnsi="Times New Roman"/>
          <w:bCs/>
          <w:szCs w:val="24"/>
        </w:rPr>
        <w:t>Tel.: (64) 3404-0265</w:t>
      </w:r>
    </w:p>
    <w:p w:rsidR="00AA49C9" w:rsidRPr="00F608C5" w:rsidRDefault="00AA49C9" w:rsidP="00514B41">
      <w:pPr>
        <w:pStyle w:val="p0"/>
        <w:widowControl/>
        <w:tabs>
          <w:tab w:val="clear" w:pos="720"/>
          <w:tab w:val="left" w:pos="1276"/>
        </w:tabs>
        <w:spacing w:line="312" w:lineRule="auto"/>
        <w:jc w:val="left"/>
        <w:rPr>
          <w:rFonts w:ascii="Times New Roman" w:hAnsi="Times New Roman"/>
          <w:bCs/>
          <w:szCs w:val="24"/>
        </w:rPr>
      </w:pPr>
      <w:r w:rsidRPr="00F608C5">
        <w:rPr>
          <w:rFonts w:ascii="Times New Roman" w:hAnsi="Times New Roman"/>
          <w:bCs/>
          <w:szCs w:val="24"/>
        </w:rPr>
        <w:lastRenderedPageBreak/>
        <w:t xml:space="preserve">E-mail: </w:t>
      </w:r>
      <w:r w:rsidR="00602D0F" w:rsidRPr="00F608C5">
        <w:rPr>
          <w:rStyle w:val="Hyperlink"/>
          <w:rFonts w:ascii="Times New Roman" w:hAnsi="Times New Roman"/>
          <w:bCs/>
          <w:szCs w:val="24"/>
        </w:rPr>
        <w:t>cra@caramuru.com</w:t>
      </w:r>
    </w:p>
    <w:p w:rsidR="0031236F" w:rsidRPr="00F608C5" w:rsidRDefault="0031236F" w:rsidP="00375A65">
      <w:pPr>
        <w:pStyle w:val="p0"/>
        <w:widowControl/>
        <w:tabs>
          <w:tab w:val="clear" w:pos="720"/>
          <w:tab w:val="left" w:pos="1276"/>
        </w:tabs>
        <w:spacing w:line="312" w:lineRule="auto"/>
        <w:rPr>
          <w:rFonts w:ascii="Times New Roman" w:hAnsi="Times New Roman"/>
          <w:b/>
          <w:bCs/>
          <w:szCs w:val="24"/>
        </w:rPr>
      </w:pPr>
    </w:p>
    <w:p w:rsidR="0099020C" w:rsidRPr="00F608C5" w:rsidRDefault="0099020C" w:rsidP="00BF7883">
      <w:pPr>
        <w:spacing w:after="0" w:line="312" w:lineRule="auto"/>
        <w:contextualSpacing/>
        <w:rPr>
          <w:sz w:val="24"/>
          <w:szCs w:val="24"/>
        </w:rPr>
      </w:pPr>
    </w:p>
    <w:p w:rsidR="00665B60" w:rsidRPr="00F608C5" w:rsidRDefault="00665B60" w:rsidP="00BF7883">
      <w:pPr>
        <w:pStyle w:val="p0"/>
        <w:widowControl/>
        <w:tabs>
          <w:tab w:val="clear" w:pos="720"/>
          <w:tab w:val="left" w:pos="1276"/>
        </w:tabs>
        <w:spacing w:line="312" w:lineRule="auto"/>
        <w:rPr>
          <w:rFonts w:ascii="Times New Roman" w:hAnsi="Times New Roman"/>
          <w:snapToGrid/>
          <w:szCs w:val="24"/>
        </w:rPr>
      </w:pPr>
      <w:r w:rsidRPr="00F608C5">
        <w:rPr>
          <w:rFonts w:ascii="Times New Roman" w:hAnsi="Times New Roman"/>
          <w:snapToGrid/>
          <w:szCs w:val="24"/>
        </w:rPr>
        <w:t>(ii)</w:t>
      </w:r>
      <w:r w:rsidRPr="00F608C5">
        <w:rPr>
          <w:rFonts w:ascii="Times New Roman" w:hAnsi="Times New Roman"/>
          <w:snapToGrid/>
          <w:szCs w:val="24"/>
        </w:rPr>
        <w:tab/>
        <w:t>Para o Debenturista Inicial:</w:t>
      </w:r>
    </w:p>
    <w:p w:rsidR="00927FCF" w:rsidRPr="00F608C5" w:rsidRDefault="00927FCF" w:rsidP="00BF7883">
      <w:pPr>
        <w:shd w:val="clear" w:color="auto" w:fill="FFFFFF"/>
        <w:tabs>
          <w:tab w:val="left" w:pos="1276"/>
        </w:tabs>
        <w:spacing w:after="0" w:line="312" w:lineRule="auto"/>
        <w:rPr>
          <w:b/>
          <w:sz w:val="24"/>
          <w:szCs w:val="24"/>
        </w:rPr>
      </w:pPr>
      <w:r w:rsidRPr="00F608C5">
        <w:rPr>
          <w:b/>
          <w:sz w:val="24"/>
          <w:szCs w:val="24"/>
        </w:rPr>
        <w:t>ECO CONSULT – CONSULTORIA DE OPERAÇÕES FINANCEIRAS AGROPECUÁRIAS LTDA.</w:t>
      </w:r>
    </w:p>
    <w:p w:rsidR="00927FCF" w:rsidRPr="00F608C5" w:rsidRDefault="00927FCF" w:rsidP="00BF7883">
      <w:pPr>
        <w:pStyle w:val="p0"/>
        <w:widowControl/>
        <w:tabs>
          <w:tab w:val="clear" w:pos="720"/>
          <w:tab w:val="left" w:pos="1276"/>
        </w:tabs>
        <w:spacing w:line="312" w:lineRule="auto"/>
        <w:jc w:val="left"/>
        <w:rPr>
          <w:rFonts w:ascii="Times New Roman" w:hAnsi="Times New Roman"/>
          <w:color w:val="000000"/>
          <w:szCs w:val="24"/>
        </w:rPr>
      </w:pPr>
      <w:r w:rsidRPr="00F608C5">
        <w:rPr>
          <w:rFonts w:ascii="Times New Roman" w:hAnsi="Times New Roman"/>
          <w:bCs/>
          <w:szCs w:val="24"/>
        </w:rPr>
        <w:t>Avenida Pedroso de Morais, 1553, 3º andar, conjunto 33, sala 01, Pinheiros</w:t>
      </w:r>
      <w:r w:rsidRPr="00F608C5">
        <w:rPr>
          <w:rFonts w:ascii="Times New Roman" w:hAnsi="Times New Roman"/>
          <w:bCs/>
          <w:szCs w:val="24"/>
        </w:rPr>
        <w:br/>
        <w:t xml:space="preserve">CEP 05419-001, </w:t>
      </w:r>
      <w:r w:rsidRPr="00F608C5">
        <w:rPr>
          <w:rFonts w:ascii="Times New Roman" w:hAnsi="Times New Roman"/>
          <w:szCs w:val="24"/>
        </w:rPr>
        <w:t>São Paulo – SP</w:t>
      </w:r>
      <w:r w:rsidRPr="00F608C5">
        <w:rPr>
          <w:rFonts w:ascii="Times New Roman" w:hAnsi="Times New Roman"/>
          <w:color w:val="000000"/>
          <w:szCs w:val="24"/>
        </w:rPr>
        <w:br/>
        <w:t>At.: Sr. Joaquim Douglas de Albuquerque / Sr. Cristiano dos Santos Macedo</w:t>
      </w:r>
      <w:r w:rsidRPr="00F608C5">
        <w:rPr>
          <w:rFonts w:ascii="Times New Roman" w:hAnsi="Times New Roman"/>
          <w:color w:val="000000"/>
          <w:szCs w:val="24"/>
        </w:rPr>
        <w:br/>
        <w:t>Telefone: (11) 3811-4959</w:t>
      </w:r>
      <w:r w:rsidRPr="00F608C5">
        <w:rPr>
          <w:rFonts w:ascii="Times New Roman" w:hAnsi="Times New Roman"/>
          <w:color w:val="000000"/>
          <w:szCs w:val="24"/>
        </w:rPr>
        <w:br/>
        <w:t>E-mail</w:t>
      </w:r>
      <w:r w:rsidRPr="00F608C5">
        <w:rPr>
          <w:rFonts w:ascii="Times New Roman" w:hAnsi="Times New Roman"/>
          <w:szCs w:val="24"/>
        </w:rPr>
        <w:t xml:space="preserve">: </w:t>
      </w:r>
      <w:hyperlink r:id="rId11" w:history="1">
        <w:r w:rsidRPr="00F608C5">
          <w:rPr>
            <w:rStyle w:val="Hyperlink"/>
            <w:rFonts w:ascii="Times New Roman" w:hAnsi="Times New Roman"/>
            <w:szCs w:val="24"/>
          </w:rPr>
          <w:t>douglas@ecoagro.agr.br</w:t>
        </w:r>
      </w:hyperlink>
      <w:r w:rsidRPr="00F608C5">
        <w:rPr>
          <w:rFonts w:ascii="Times New Roman" w:hAnsi="Times New Roman"/>
          <w:color w:val="000000"/>
          <w:szCs w:val="24"/>
        </w:rPr>
        <w:t xml:space="preserve"> / </w:t>
      </w:r>
      <w:hyperlink r:id="rId12" w:history="1">
        <w:r w:rsidRPr="00F608C5">
          <w:rPr>
            <w:rStyle w:val="Hyperlink"/>
            <w:rFonts w:ascii="Times New Roman" w:hAnsi="Times New Roman"/>
            <w:szCs w:val="24"/>
          </w:rPr>
          <w:t>cristiano.macedo@ecoagro.agr.br</w:t>
        </w:r>
      </w:hyperlink>
    </w:p>
    <w:p w:rsidR="00665B60" w:rsidRPr="00F608C5" w:rsidRDefault="00665B60" w:rsidP="00BF7883">
      <w:pPr>
        <w:pStyle w:val="p0"/>
        <w:widowControl/>
        <w:tabs>
          <w:tab w:val="clear" w:pos="720"/>
          <w:tab w:val="left" w:pos="1276"/>
        </w:tabs>
        <w:spacing w:line="312" w:lineRule="auto"/>
        <w:rPr>
          <w:rFonts w:ascii="Times New Roman" w:hAnsi="Times New Roman"/>
          <w:snapToGrid/>
          <w:szCs w:val="24"/>
        </w:rPr>
      </w:pPr>
    </w:p>
    <w:p w:rsidR="0099020C" w:rsidRPr="00F608C5" w:rsidRDefault="00665B60" w:rsidP="00BF7883">
      <w:pPr>
        <w:pStyle w:val="p0"/>
        <w:widowControl/>
        <w:tabs>
          <w:tab w:val="clear" w:pos="720"/>
          <w:tab w:val="left" w:pos="1276"/>
        </w:tabs>
        <w:spacing w:line="312" w:lineRule="auto"/>
        <w:rPr>
          <w:rFonts w:ascii="Times New Roman" w:hAnsi="Times New Roman"/>
          <w:snapToGrid/>
          <w:szCs w:val="24"/>
        </w:rPr>
      </w:pPr>
      <w:r w:rsidRPr="00F608C5">
        <w:rPr>
          <w:rFonts w:ascii="Times New Roman" w:hAnsi="Times New Roman"/>
          <w:snapToGrid/>
          <w:szCs w:val="24"/>
        </w:rPr>
        <w:t>(iii)</w:t>
      </w:r>
      <w:r w:rsidRPr="00F608C5">
        <w:rPr>
          <w:rFonts w:ascii="Times New Roman" w:hAnsi="Times New Roman"/>
          <w:snapToGrid/>
          <w:szCs w:val="24"/>
        </w:rPr>
        <w:tab/>
      </w:r>
      <w:r w:rsidR="0099020C" w:rsidRPr="00F608C5">
        <w:rPr>
          <w:rFonts w:ascii="Times New Roman" w:hAnsi="Times New Roman"/>
          <w:snapToGrid/>
          <w:szCs w:val="24"/>
        </w:rPr>
        <w:t xml:space="preserve">Para </w:t>
      </w:r>
      <w:r w:rsidR="00107267" w:rsidRPr="00F608C5">
        <w:rPr>
          <w:rFonts w:ascii="Times New Roman" w:hAnsi="Times New Roman"/>
          <w:snapToGrid/>
          <w:szCs w:val="24"/>
        </w:rPr>
        <w:t>a</w:t>
      </w:r>
      <w:r w:rsidR="0099020C" w:rsidRPr="00F608C5">
        <w:rPr>
          <w:rFonts w:ascii="Times New Roman" w:hAnsi="Times New Roman"/>
          <w:snapToGrid/>
          <w:szCs w:val="24"/>
        </w:rPr>
        <w:t xml:space="preserve"> </w:t>
      </w:r>
      <w:r w:rsidR="00107267" w:rsidRPr="00F608C5">
        <w:rPr>
          <w:rFonts w:ascii="Times New Roman" w:hAnsi="Times New Roman"/>
          <w:snapToGrid/>
          <w:szCs w:val="24"/>
        </w:rPr>
        <w:t>Securitizadora</w:t>
      </w:r>
      <w:r w:rsidR="0099020C" w:rsidRPr="00F608C5">
        <w:rPr>
          <w:rFonts w:ascii="Times New Roman" w:hAnsi="Times New Roman"/>
          <w:snapToGrid/>
          <w:szCs w:val="24"/>
        </w:rPr>
        <w:t>:</w:t>
      </w:r>
    </w:p>
    <w:p w:rsidR="001C4B39" w:rsidRPr="00F608C5" w:rsidRDefault="004A0500" w:rsidP="00BF7883">
      <w:pPr>
        <w:shd w:val="clear" w:color="auto" w:fill="FFFFFF"/>
        <w:tabs>
          <w:tab w:val="left" w:pos="1276"/>
        </w:tabs>
        <w:spacing w:after="0" w:line="312" w:lineRule="auto"/>
        <w:rPr>
          <w:b/>
          <w:sz w:val="24"/>
          <w:szCs w:val="24"/>
        </w:rPr>
      </w:pPr>
      <w:r w:rsidRPr="00F608C5">
        <w:rPr>
          <w:b/>
          <w:sz w:val="24"/>
          <w:szCs w:val="24"/>
        </w:rPr>
        <w:t>ECO SECURITIZADORA DE DIREITOS CREDITÓRIOS DO AGRONEGÓCIO S.A.</w:t>
      </w:r>
    </w:p>
    <w:p w:rsidR="00927FCF" w:rsidRPr="00F608C5" w:rsidRDefault="00927FCF" w:rsidP="00BF7883">
      <w:pPr>
        <w:shd w:val="clear" w:color="auto" w:fill="FFFFFF"/>
        <w:spacing w:line="300" w:lineRule="auto"/>
        <w:jc w:val="left"/>
        <w:rPr>
          <w:sz w:val="24"/>
          <w:szCs w:val="24"/>
        </w:rPr>
      </w:pPr>
      <w:r w:rsidRPr="00F608C5">
        <w:rPr>
          <w:sz w:val="24"/>
          <w:szCs w:val="24"/>
        </w:rPr>
        <w:t>Avenida Pedroso de Morais, 1553, 3° andar, conjunto 32</w:t>
      </w:r>
      <w:r w:rsidRPr="00F608C5">
        <w:rPr>
          <w:sz w:val="24"/>
          <w:szCs w:val="24"/>
        </w:rPr>
        <w:br/>
        <w:t>CEP: 05419-001, São Paulo – SP</w:t>
      </w:r>
      <w:r w:rsidRPr="00F608C5">
        <w:rPr>
          <w:sz w:val="24"/>
          <w:szCs w:val="24"/>
        </w:rPr>
        <w:br/>
        <w:t>At.: Sr. Cristian de Almeida Fumagalli</w:t>
      </w:r>
      <w:r w:rsidRPr="00F608C5">
        <w:rPr>
          <w:sz w:val="24"/>
          <w:szCs w:val="24"/>
        </w:rPr>
        <w:br/>
        <w:t>Telefone: (11) 3811-4959</w:t>
      </w:r>
      <w:r w:rsidRPr="00F608C5">
        <w:rPr>
          <w:sz w:val="24"/>
          <w:szCs w:val="24"/>
        </w:rPr>
        <w:br/>
        <w:t>E-mail: cristian@ecoagro.agr.br</w:t>
      </w:r>
    </w:p>
    <w:p w:rsidR="0028316B" w:rsidRPr="00F608C5" w:rsidRDefault="0028316B" w:rsidP="00BF7883">
      <w:pPr>
        <w:spacing w:after="0" w:line="312" w:lineRule="auto"/>
        <w:contextualSpacing/>
        <w:rPr>
          <w:sz w:val="24"/>
          <w:szCs w:val="24"/>
        </w:rPr>
      </w:pPr>
    </w:p>
    <w:p w:rsidR="006E01E4" w:rsidRPr="00F608C5" w:rsidRDefault="00D830FD" w:rsidP="00BF7883">
      <w:pPr>
        <w:spacing w:after="0" w:line="312" w:lineRule="auto"/>
        <w:contextualSpacing/>
        <w:rPr>
          <w:sz w:val="24"/>
          <w:szCs w:val="24"/>
        </w:rPr>
      </w:pPr>
      <w:r w:rsidRPr="00F608C5">
        <w:rPr>
          <w:sz w:val="24"/>
          <w:szCs w:val="24"/>
        </w:rPr>
        <w:t>12</w:t>
      </w:r>
      <w:r w:rsidR="006E01E4" w:rsidRPr="00F608C5">
        <w:rPr>
          <w:sz w:val="24"/>
          <w:szCs w:val="24"/>
        </w:rPr>
        <w:t>.1.</w:t>
      </w:r>
      <w:r w:rsidR="00107267" w:rsidRPr="00F608C5">
        <w:rPr>
          <w:sz w:val="24"/>
          <w:szCs w:val="24"/>
        </w:rPr>
        <w:t>2</w:t>
      </w:r>
      <w:r w:rsidR="006E01E4" w:rsidRPr="00F608C5">
        <w:rPr>
          <w:sz w:val="24"/>
          <w:szCs w:val="24"/>
        </w:rPr>
        <w:t xml:space="preserve">. </w:t>
      </w:r>
      <w:r w:rsidR="00E22EDE" w:rsidRPr="00F608C5">
        <w:rPr>
          <w:sz w:val="24"/>
          <w:szCs w:val="24"/>
        </w:rPr>
        <w:t xml:space="preserve">As comunicações serão consideradas entregues quando recebidas sob protocolo ou com “aviso de recebimento” expedido pela Empresa Brasileira de Correios ou por correio eletrônico nos endereços acima. As comunicações feitas correio eletrônico serão consideradas recebidas na data de seu envio, desde que seu recebimento seja confirmado por meio de indicativo (recibo emitido pela máquina utilizada pelo remetente). A mudança de qualquer dos endereços deverá ser comunicada às demais Partes pela Parte que tiver seu endereço alterado. </w:t>
      </w:r>
      <w:r w:rsidR="00F256CB" w:rsidRPr="00F608C5">
        <w:rPr>
          <w:sz w:val="24"/>
          <w:szCs w:val="24"/>
        </w:rPr>
        <w:t>A Parte que enviar a comunicação, aviso ou notificação, conforme estabelecido nesta cláusula, não será responsável por eventual prejuízo, em virtude de mudança de endereço que não seja comunicada para as demais Partes, nos termos dest</w:t>
      </w:r>
      <w:r w:rsidR="00631121" w:rsidRPr="00F608C5">
        <w:rPr>
          <w:sz w:val="24"/>
          <w:szCs w:val="24"/>
        </w:rPr>
        <w:t>a</w:t>
      </w:r>
      <w:r w:rsidR="00F256CB" w:rsidRPr="00F608C5">
        <w:rPr>
          <w:sz w:val="24"/>
          <w:szCs w:val="24"/>
        </w:rPr>
        <w:t xml:space="preserve"> cláusula</w:t>
      </w:r>
      <w:r w:rsidR="00E22EDE" w:rsidRPr="00F608C5">
        <w:rPr>
          <w:sz w:val="24"/>
          <w:szCs w:val="24"/>
        </w:rPr>
        <w:t xml:space="preserve">. </w:t>
      </w:r>
    </w:p>
    <w:p w:rsidR="00516686" w:rsidRPr="00F608C5" w:rsidRDefault="00516686" w:rsidP="00BF7883">
      <w:pPr>
        <w:spacing w:after="0" w:line="312" w:lineRule="auto"/>
        <w:contextualSpacing/>
        <w:rPr>
          <w:sz w:val="24"/>
          <w:szCs w:val="24"/>
        </w:rPr>
      </w:pPr>
    </w:p>
    <w:p w:rsidR="00107267" w:rsidRPr="00F608C5" w:rsidRDefault="00D830FD" w:rsidP="00BF7883">
      <w:pPr>
        <w:keepNext/>
        <w:keepLines/>
        <w:spacing w:after="0" w:line="312" w:lineRule="auto"/>
        <w:contextualSpacing/>
        <w:rPr>
          <w:b/>
          <w:sz w:val="24"/>
          <w:szCs w:val="24"/>
        </w:rPr>
      </w:pPr>
      <w:r w:rsidRPr="00F608C5">
        <w:rPr>
          <w:b/>
          <w:sz w:val="24"/>
          <w:szCs w:val="24"/>
        </w:rPr>
        <w:lastRenderedPageBreak/>
        <w:t>12</w:t>
      </w:r>
      <w:r w:rsidR="006E01E4" w:rsidRPr="00F608C5">
        <w:rPr>
          <w:b/>
          <w:sz w:val="24"/>
          <w:szCs w:val="24"/>
        </w:rPr>
        <w:t>.2. Renúncia</w:t>
      </w:r>
    </w:p>
    <w:p w:rsidR="00107267" w:rsidRPr="00F608C5" w:rsidRDefault="00107267" w:rsidP="00BF7883">
      <w:pPr>
        <w:keepNext/>
        <w:keepLines/>
        <w:spacing w:after="0" w:line="312" w:lineRule="auto"/>
        <w:contextualSpacing/>
        <w:rPr>
          <w:b/>
          <w:sz w:val="24"/>
          <w:szCs w:val="24"/>
        </w:rPr>
      </w:pPr>
    </w:p>
    <w:p w:rsidR="006E01E4" w:rsidRPr="00F608C5" w:rsidRDefault="00D830FD" w:rsidP="00BF7883">
      <w:pPr>
        <w:keepNext/>
        <w:keepLines/>
        <w:spacing w:after="0" w:line="312" w:lineRule="auto"/>
        <w:contextualSpacing/>
        <w:rPr>
          <w:sz w:val="24"/>
          <w:szCs w:val="24"/>
        </w:rPr>
      </w:pPr>
      <w:r w:rsidRPr="00F608C5">
        <w:rPr>
          <w:sz w:val="24"/>
          <w:szCs w:val="24"/>
        </w:rPr>
        <w:t>12</w:t>
      </w:r>
      <w:r w:rsidR="00107267" w:rsidRPr="00F608C5">
        <w:rPr>
          <w:sz w:val="24"/>
          <w:szCs w:val="24"/>
        </w:rPr>
        <w:t>.2.1.</w:t>
      </w:r>
      <w:r w:rsidR="006E01E4" w:rsidRPr="00F608C5">
        <w:rPr>
          <w:sz w:val="24"/>
          <w:szCs w:val="24"/>
        </w:rPr>
        <w:t xml:space="preserve"> Não se presume a renúncia a qualquer dos direitos decorrentes da presente Escritura, desta forma, nenhum atraso, omissão ou liberalidade no exercício de qualquer direito, faculdade ou remédio que caiba à Emissora e/ou ao Debenturista em razão de qualquer inadimplemento prejudicará tais direitos, faculdades ou remédios, ou será interpretado como constituindo uma renúncia aos mesmos ou concordância com tal inadimplemento, nem constituirá novação ou modificação de quaisquer outras obrigações assumidas pelas Partes nesta Escritura ou precedente no tocante a qualquer outro inadimplemento ou atraso</w:t>
      </w:r>
      <w:r w:rsidR="006530CC" w:rsidRPr="00F608C5">
        <w:rPr>
          <w:sz w:val="24"/>
          <w:szCs w:val="24"/>
        </w:rPr>
        <w:t xml:space="preserve"> e do Contrato de Cessão</w:t>
      </w:r>
      <w:r w:rsidR="006E01E4" w:rsidRPr="00F608C5">
        <w:rPr>
          <w:sz w:val="24"/>
          <w:szCs w:val="24"/>
        </w:rPr>
        <w:t>.</w:t>
      </w:r>
    </w:p>
    <w:p w:rsidR="00516686" w:rsidRPr="00F608C5" w:rsidRDefault="00516686" w:rsidP="00BF7883">
      <w:pPr>
        <w:spacing w:after="0" w:line="312" w:lineRule="auto"/>
        <w:contextualSpacing/>
        <w:rPr>
          <w:sz w:val="24"/>
          <w:szCs w:val="24"/>
        </w:rPr>
      </w:pPr>
    </w:p>
    <w:p w:rsidR="00107267" w:rsidRPr="00F608C5" w:rsidRDefault="00D830FD" w:rsidP="00BF7883">
      <w:pPr>
        <w:spacing w:after="0" w:line="312" w:lineRule="auto"/>
        <w:contextualSpacing/>
        <w:rPr>
          <w:b/>
          <w:sz w:val="24"/>
          <w:szCs w:val="24"/>
        </w:rPr>
      </w:pPr>
      <w:r w:rsidRPr="00F608C5">
        <w:rPr>
          <w:b/>
          <w:sz w:val="24"/>
          <w:szCs w:val="24"/>
        </w:rPr>
        <w:t>12</w:t>
      </w:r>
      <w:r w:rsidR="006E01E4" w:rsidRPr="00F608C5">
        <w:rPr>
          <w:b/>
          <w:sz w:val="24"/>
          <w:szCs w:val="24"/>
        </w:rPr>
        <w:t>.3. Despesas</w:t>
      </w:r>
    </w:p>
    <w:p w:rsidR="00107267" w:rsidRPr="00F608C5" w:rsidRDefault="00107267" w:rsidP="00BF7883">
      <w:pPr>
        <w:spacing w:after="0" w:line="312" w:lineRule="auto"/>
        <w:contextualSpacing/>
        <w:rPr>
          <w:b/>
          <w:sz w:val="24"/>
          <w:szCs w:val="24"/>
        </w:rPr>
      </w:pPr>
    </w:p>
    <w:p w:rsidR="006E01E4" w:rsidRPr="00F608C5" w:rsidRDefault="00D830FD" w:rsidP="00BF7883">
      <w:pPr>
        <w:spacing w:after="0" w:line="312" w:lineRule="auto"/>
        <w:contextualSpacing/>
        <w:rPr>
          <w:b/>
          <w:sz w:val="24"/>
          <w:szCs w:val="24"/>
        </w:rPr>
      </w:pPr>
      <w:r w:rsidRPr="00F608C5">
        <w:rPr>
          <w:sz w:val="24"/>
          <w:szCs w:val="24"/>
        </w:rPr>
        <w:t>12</w:t>
      </w:r>
      <w:r w:rsidR="00107267" w:rsidRPr="00F608C5">
        <w:rPr>
          <w:sz w:val="24"/>
          <w:szCs w:val="24"/>
        </w:rPr>
        <w:t>.3.1.</w:t>
      </w:r>
      <w:r w:rsidR="006E01E4" w:rsidRPr="00F608C5">
        <w:rPr>
          <w:sz w:val="24"/>
          <w:szCs w:val="24"/>
        </w:rPr>
        <w:t xml:space="preserve"> Todas e quaisquer despesas incorridas com a Emissão ou com a execução de valores devidos nos termos desta Escritura incluindo publicações, inscrições, registros, averbações, contratação dos prestadores de serviços e quaisquer outros custos relacionados às Debêntures serão de responsabilidade exclusiva da Emissora, nos termos desta Escritura</w:t>
      </w:r>
      <w:r w:rsidR="004E7874" w:rsidRPr="00F608C5">
        <w:rPr>
          <w:sz w:val="24"/>
          <w:szCs w:val="24"/>
        </w:rPr>
        <w:t xml:space="preserve"> e do Contrato de Cessão. Qualquer outra despesa incorrida pelo Debenturista que não esteja prevista no referido Anexo, deverá ser previamente aprovada pela Emissora</w:t>
      </w:r>
      <w:r w:rsidR="004A4F8A" w:rsidRPr="00F608C5">
        <w:rPr>
          <w:sz w:val="24"/>
          <w:szCs w:val="24"/>
        </w:rPr>
        <w:t>.</w:t>
      </w:r>
    </w:p>
    <w:p w:rsidR="006E01E4" w:rsidRPr="00F608C5" w:rsidRDefault="006E01E4" w:rsidP="00BF7883">
      <w:pPr>
        <w:spacing w:after="0" w:line="312" w:lineRule="auto"/>
        <w:contextualSpacing/>
        <w:rPr>
          <w:sz w:val="24"/>
          <w:szCs w:val="24"/>
        </w:rPr>
      </w:pPr>
    </w:p>
    <w:p w:rsidR="00107267" w:rsidRPr="00F608C5" w:rsidRDefault="00D830FD" w:rsidP="00BF7883">
      <w:pPr>
        <w:spacing w:after="0" w:line="312" w:lineRule="auto"/>
        <w:contextualSpacing/>
        <w:rPr>
          <w:b/>
          <w:sz w:val="24"/>
          <w:szCs w:val="24"/>
        </w:rPr>
      </w:pPr>
      <w:r w:rsidRPr="00F608C5">
        <w:rPr>
          <w:b/>
          <w:sz w:val="24"/>
          <w:szCs w:val="24"/>
        </w:rPr>
        <w:t>12</w:t>
      </w:r>
      <w:r w:rsidR="006E01E4" w:rsidRPr="00F608C5">
        <w:rPr>
          <w:b/>
          <w:sz w:val="24"/>
          <w:szCs w:val="24"/>
        </w:rPr>
        <w:t>.4. Título Executivo Judicial e Execução Específica</w:t>
      </w:r>
    </w:p>
    <w:p w:rsidR="00107267" w:rsidRPr="00F608C5" w:rsidRDefault="00107267" w:rsidP="00BF7883">
      <w:pPr>
        <w:spacing w:after="0" w:line="312" w:lineRule="auto"/>
        <w:contextualSpacing/>
        <w:rPr>
          <w:b/>
          <w:sz w:val="24"/>
          <w:szCs w:val="24"/>
        </w:rPr>
      </w:pPr>
    </w:p>
    <w:p w:rsidR="001C05F1" w:rsidRPr="00F608C5" w:rsidRDefault="00D830FD" w:rsidP="00BF7883">
      <w:pPr>
        <w:spacing w:after="0" w:line="312" w:lineRule="auto"/>
        <w:contextualSpacing/>
        <w:rPr>
          <w:sz w:val="24"/>
          <w:szCs w:val="24"/>
        </w:rPr>
      </w:pPr>
      <w:r w:rsidRPr="00F608C5">
        <w:rPr>
          <w:sz w:val="24"/>
          <w:szCs w:val="24"/>
        </w:rPr>
        <w:t>12</w:t>
      </w:r>
      <w:r w:rsidR="00107267" w:rsidRPr="00F608C5">
        <w:rPr>
          <w:sz w:val="24"/>
          <w:szCs w:val="24"/>
        </w:rPr>
        <w:t>.4.1.</w:t>
      </w:r>
      <w:r w:rsidR="006E01E4" w:rsidRPr="00F608C5">
        <w:rPr>
          <w:sz w:val="24"/>
          <w:szCs w:val="24"/>
        </w:rPr>
        <w:t xml:space="preserve"> Esta Escritura e as Debêntures constituem títulos executivos extrajudiciais nos termos do artigo </w:t>
      </w:r>
      <w:r w:rsidR="001C05F1" w:rsidRPr="00F608C5">
        <w:rPr>
          <w:sz w:val="24"/>
          <w:szCs w:val="24"/>
        </w:rPr>
        <w:t>784</w:t>
      </w:r>
      <w:r w:rsidR="006E01E4" w:rsidRPr="00F608C5">
        <w:rPr>
          <w:sz w:val="24"/>
          <w:szCs w:val="24"/>
        </w:rPr>
        <w:t>, incisos I e II do Código de Processo Civil, reconhecendo as partes desde já que, independentemente de quaisquer outras medidas cabíveis, as obrigações assumidas nos termos desta Escritura comportam execução específica, sem prejuízo do direito de declarar o vencimento antecipado das Debêntures nos termos desta Escritura.</w:t>
      </w:r>
    </w:p>
    <w:p w:rsidR="00516686" w:rsidRPr="00F608C5" w:rsidRDefault="00516686" w:rsidP="00BF7883">
      <w:pPr>
        <w:spacing w:after="0" w:line="312" w:lineRule="auto"/>
        <w:contextualSpacing/>
        <w:rPr>
          <w:sz w:val="24"/>
          <w:szCs w:val="24"/>
        </w:rPr>
      </w:pPr>
    </w:p>
    <w:p w:rsidR="00107267" w:rsidRPr="00F608C5" w:rsidRDefault="00D830FD" w:rsidP="00BF7883">
      <w:pPr>
        <w:spacing w:after="0" w:line="312" w:lineRule="auto"/>
        <w:contextualSpacing/>
        <w:rPr>
          <w:sz w:val="24"/>
          <w:szCs w:val="24"/>
        </w:rPr>
      </w:pPr>
      <w:r w:rsidRPr="00F608C5">
        <w:rPr>
          <w:b/>
          <w:sz w:val="24"/>
          <w:szCs w:val="24"/>
        </w:rPr>
        <w:t>12</w:t>
      </w:r>
      <w:r w:rsidR="006E01E4" w:rsidRPr="00F608C5">
        <w:rPr>
          <w:b/>
          <w:sz w:val="24"/>
          <w:szCs w:val="24"/>
        </w:rPr>
        <w:t xml:space="preserve">.5. </w:t>
      </w:r>
      <w:r w:rsidR="00323378" w:rsidRPr="00F608C5">
        <w:rPr>
          <w:b/>
          <w:sz w:val="24"/>
          <w:szCs w:val="24"/>
        </w:rPr>
        <w:t>Aditamentos</w:t>
      </w:r>
      <w:r w:rsidR="00323378" w:rsidRPr="00F608C5">
        <w:rPr>
          <w:sz w:val="24"/>
          <w:szCs w:val="24"/>
        </w:rPr>
        <w:t xml:space="preserve"> </w:t>
      </w:r>
    </w:p>
    <w:p w:rsidR="00107267" w:rsidRPr="00F608C5" w:rsidRDefault="00107267" w:rsidP="00BF7883">
      <w:pPr>
        <w:spacing w:after="0" w:line="312" w:lineRule="auto"/>
        <w:contextualSpacing/>
        <w:rPr>
          <w:sz w:val="24"/>
          <w:szCs w:val="24"/>
        </w:rPr>
      </w:pPr>
    </w:p>
    <w:p w:rsidR="006E01E4" w:rsidRPr="00F608C5" w:rsidRDefault="00D830FD" w:rsidP="00BF7883">
      <w:pPr>
        <w:spacing w:after="0" w:line="312" w:lineRule="auto"/>
        <w:contextualSpacing/>
        <w:rPr>
          <w:sz w:val="24"/>
          <w:szCs w:val="24"/>
        </w:rPr>
      </w:pPr>
      <w:r w:rsidRPr="00F608C5">
        <w:rPr>
          <w:sz w:val="24"/>
          <w:szCs w:val="24"/>
        </w:rPr>
        <w:t>12</w:t>
      </w:r>
      <w:r w:rsidR="00107267" w:rsidRPr="00F608C5">
        <w:rPr>
          <w:sz w:val="24"/>
          <w:szCs w:val="24"/>
        </w:rPr>
        <w:t xml:space="preserve">.5.1. </w:t>
      </w:r>
      <w:r w:rsidR="00323378" w:rsidRPr="00F608C5">
        <w:rPr>
          <w:sz w:val="24"/>
          <w:szCs w:val="24"/>
        </w:rPr>
        <w:t>Quaisquer aditamentos a esta Escritura deverão ser formalizados por escrito, com assinatura da Emissora</w:t>
      </w:r>
      <w:r w:rsidR="00107267" w:rsidRPr="00F608C5">
        <w:rPr>
          <w:sz w:val="24"/>
          <w:szCs w:val="24"/>
        </w:rPr>
        <w:t xml:space="preserve"> e </w:t>
      </w:r>
      <w:r w:rsidR="005743C5" w:rsidRPr="00F608C5">
        <w:rPr>
          <w:sz w:val="24"/>
          <w:szCs w:val="24"/>
        </w:rPr>
        <w:t>do Debenturista</w:t>
      </w:r>
      <w:r w:rsidR="00107267" w:rsidRPr="00F608C5">
        <w:rPr>
          <w:sz w:val="24"/>
          <w:szCs w:val="24"/>
        </w:rPr>
        <w:t xml:space="preserve"> e</w:t>
      </w:r>
      <w:r w:rsidR="00323378" w:rsidRPr="00F608C5">
        <w:rPr>
          <w:sz w:val="24"/>
          <w:szCs w:val="24"/>
        </w:rPr>
        <w:t xml:space="preserve"> inscritos na </w:t>
      </w:r>
      <w:r w:rsidR="00322611" w:rsidRPr="00F608C5">
        <w:rPr>
          <w:sz w:val="24"/>
          <w:szCs w:val="24"/>
        </w:rPr>
        <w:t>JUCE</w:t>
      </w:r>
      <w:r w:rsidR="00272C98" w:rsidRPr="00F608C5">
        <w:rPr>
          <w:sz w:val="24"/>
          <w:szCs w:val="24"/>
        </w:rPr>
        <w:t>G</w:t>
      </w:r>
      <w:r w:rsidR="00107267" w:rsidRPr="00F608C5">
        <w:rPr>
          <w:sz w:val="24"/>
          <w:szCs w:val="24"/>
        </w:rPr>
        <w:t>, nos termos desta Escritura</w:t>
      </w:r>
      <w:r w:rsidR="00323378" w:rsidRPr="00F608C5">
        <w:rPr>
          <w:sz w:val="24"/>
          <w:szCs w:val="24"/>
        </w:rPr>
        <w:t>.</w:t>
      </w:r>
    </w:p>
    <w:p w:rsidR="00516686" w:rsidRPr="00F608C5" w:rsidRDefault="00516686" w:rsidP="00BF7883">
      <w:pPr>
        <w:spacing w:after="0" w:line="312" w:lineRule="auto"/>
        <w:contextualSpacing/>
        <w:rPr>
          <w:sz w:val="24"/>
          <w:szCs w:val="24"/>
        </w:rPr>
      </w:pPr>
    </w:p>
    <w:p w:rsidR="008510E5" w:rsidRPr="00F608C5" w:rsidRDefault="00D830FD" w:rsidP="00BF7883">
      <w:pPr>
        <w:spacing w:after="0" w:line="312" w:lineRule="auto"/>
        <w:contextualSpacing/>
        <w:rPr>
          <w:sz w:val="24"/>
          <w:szCs w:val="24"/>
        </w:rPr>
      </w:pPr>
      <w:r w:rsidRPr="00F608C5">
        <w:rPr>
          <w:sz w:val="24"/>
          <w:szCs w:val="24"/>
        </w:rPr>
        <w:t>12</w:t>
      </w:r>
      <w:r w:rsidR="008510E5" w:rsidRPr="00F608C5">
        <w:rPr>
          <w:sz w:val="24"/>
          <w:szCs w:val="24"/>
        </w:rPr>
        <w:t>.5.</w:t>
      </w:r>
      <w:r w:rsidR="00107267" w:rsidRPr="00F608C5">
        <w:rPr>
          <w:sz w:val="24"/>
          <w:szCs w:val="24"/>
        </w:rPr>
        <w:t>2</w:t>
      </w:r>
      <w:r w:rsidR="0022325C" w:rsidRPr="00F608C5">
        <w:rPr>
          <w:sz w:val="24"/>
          <w:szCs w:val="24"/>
        </w:rPr>
        <w:t>.</w:t>
      </w:r>
      <w:r w:rsidR="00107267" w:rsidRPr="00F608C5">
        <w:rPr>
          <w:sz w:val="24"/>
          <w:szCs w:val="24"/>
        </w:rPr>
        <w:t xml:space="preserve"> </w:t>
      </w:r>
      <w:r w:rsidR="00B83CAE" w:rsidRPr="00F608C5">
        <w:rPr>
          <w:sz w:val="24"/>
          <w:szCs w:val="24"/>
        </w:rPr>
        <w:t xml:space="preserve">Qualquer alteração a esta Escritura, após a integralização dos CRA, dependerá de previa aprovação dos titulares dos CRA, reunidos em assembleia geral, nos termos e condições do Termo de Securitização, exceto nas hipóteses a seguir, em que tal alteração </w:t>
      </w:r>
      <w:r w:rsidR="00B83CAE" w:rsidRPr="00F608C5">
        <w:rPr>
          <w:sz w:val="24"/>
          <w:szCs w:val="24"/>
        </w:rPr>
        <w:lastRenderedPageBreak/>
        <w:t xml:space="preserve">independerá de prévia aprovação dos titulares dos CRA, reunidos em assembleia geral, desde que decorra, exclusivamente, dos eventos a seguir e, cumulativamente, não represente prejuízo aos titulares de CRA, inclusive com relação a exequibilidade, validade e licitude desta Escritura, bem como não gere novos custos ou despesas adicionais aos titulares de CRA: (i) modificações já permitidas expressamente nesta Escritura; (ii) necessidade de atendimento a exigências de adequação a normas legais ou regulamentares, ou apresentadas pela CVM, B3 e/ou ANBIMA; e (iii) falha de grafia, </w:t>
      </w:r>
      <w:r w:rsidR="00400E30" w:rsidRPr="00F608C5">
        <w:rPr>
          <w:sz w:val="24"/>
          <w:szCs w:val="24"/>
        </w:rPr>
        <w:t xml:space="preserve">de </w:t>
      </w:r>
      <w:r w:rsidR="0066391B" w:rsidRPr="00F608C5">
        <w:rPr>
          <w:sz w:val="24"/>
          <w:szCs w:val="24"/>
        </w:rPr>
        <w:t>aritmétic</w:t>
      </w:r>
      <w:r w:rsidR="00400E30" w:rsidRPr="00F608C5">
        <w:rPr>
          <w:sz w:val="24"/>
          <w:szCs w:val="24"/>
        </w:rPr>
        <w:t>a</w:t>
      </w:r>
      <w:r w:rsidR="00196D0A" w:rsidRPr="00F608C5">
        <w:rPr>
          <w:sz w:val="24"/>
          <w:szCs w:val="24"/>
        </w:rPr>
        <w:t>, de</w:t>
      </w:r>
      <w:r w:rsidR="0066391B" w:rsidRPr="00F608C5">
        <w:rPr>
          <w:sz w:val="24"/>
          <w:szCs w:val="24"/>
        </w:rPr>
        <w:t xml:space="preserve"> </w:t>
      </w:r>
      <w:r w:rsidR="00B83CAE" w:rsidRPr="00F608C5">
        <w:rPr>
          <w:sz w:val="24"/>
          <w:szCs w:val="24"/>
        </w:rPr>
        <w:t xml:space="preserve">referência cruzada ou outra imprecisão estritamente formal; ou, ainda, (iv) alteração </w:t>
      </w:r>
      <w:r w:rsidR="00196D0A" w:rsidRPr="00F608C5">
        <w:rPr>
          <w:sz w:val="24"/>
          <w:szCs w:val="24"/>
        </w:rPr>
        <w:t xml:space="preserve">ou atualização </w:t>
      </w:r>
      <w:r w:rsidR="00B83CAE" w:rsidRPr="00F608C5">
        <w:rPr>
          <w:sz w:val="24"/>
          <w:szCs w:val="24"/>
        </w:rPr>
        <w:t xml:space="preserve">dos dados </w:t>
      </w:r>
      <w:r w:rsidR="00196D0A" w:rsidRPr="00F608C5">
        <w:rPr>
          <w:sz w:val="24"/>
          <w:szCs w:val="24"/>
        </w:rPr>
        <w:t xml:space="preserve">cadastrais </w:t>
      </w:r>
      <w:r w:rsidR="00B83CAE" w:rsidRPr="00F608C5">
        <w:rPr>
          <w:sz w:val="24"/>
          <w:szCs w:val="24"/>
        </w:rPr>
        <w:t>das Partes</w:t>
      </w:r>
      <w:r w:rsidR="00196D0A" w:rsidRPr="00F608C5">
        <w:rPr>
          <w:sz w:val="24"/>
          <w:szCs w:val="24"/>
        </w:rPr>
        <w:t>, tais como alteração na razão social, endereço e telefone, entre outros</w:t>
      </w:r>
      <w:r w:rsidR="00B83CAE" w:rsidRPr="00F608C5">
        <w:rPr>
          <w:sz w:val="24"/>
          <w:szCs w:val="24"/>
        </w:rPr>
        <w:t>.</w:t>
      </w:r>
    </w:p>
    <w:p w:rsidR="0066391B" w:rsidRPr="00F608C5" w:rsidRDefault="0066391B" w:rsidP="00BF7883">
      <w:pPr>
        <w:spacing w:after="0" w:line="312" w:lineRule="auto"/>
        <w:contextualSpacing/>
        <w:rPr>
          <w:sz w:val="24"/>
          <w:szCs w:val="24"/>
        </w:rPr>
      </w:pPr>
    </w:p>
    <w:p w:rsidR="006E01E4" w:rsidRPr="00F608C5" w:rsidRDefault="00D830FD" w:rsidP="00BF7883">
      <w:pPr>
        <w:keepNext/>
        <w:keepLines/>
        <w:spacing w:after="0" w:line="312" w:lineRule="auto"/>
        <w:contextualSpacing/>
        <w:rPr>
          <w:b/>
          <w:sz w:val="24"/>
          <w:szCs w:val="24"/>
        </w:rPr>
      </w:pPr>
      <w:r w:rsidRPr="00F608C5">
        <w:rPr>
          <w:b/>
          <w:sz w:val="24"/>
          <w:szCs w:val="24"/>
        </w:rPr>
        <w:t>12</w:t>
      </w:r>
      <w:r w:rsidR="006E01E4" w:rsidRPr="00F608C5">
        <w:rPr>
          <w:b/>
          <w:sz w:val="24"/>
          <w:szCs w:val="24"/>
        </w:rPr>
        <w:t>.6. Outras Disposições</w:t>
      </w:r>
    </w:p>
    <w:p w:rsidR="00516686" w:rsidRPr="00F608C5" w:rsidRDefault="00516686" w:rsidP="00BF7883">
      <w:pPr>
        <w:keepNext/>
        <w:keepLines/>
        <w:spacing w:after="0" w:line="312" w:lineRule="auto"/>
        <w:contextualSpacing/>
        <w:rPr>
          <w:sz w:val="24"/>
          <w:szCs w:val="24"/>
        </w:rPr>
      </w:pPr>
    </w:p>
    <w:p w:rsidR="006E01E4" w:rsidRPr="00F608C5" w:rsidRDefault="00D830FD" w:rsidP="00BF7883">
      <w:pPr>
        <w:keepNext/>
        <w:keepLines/>
        <w:spacing w:after="0" w:line="312" w:lineRule="auto"/>
        <w:contextualSpacing/>
        <w:rPr>
          <w:sz w:val="24"/>
          <w:szCs w:val="24"/>
        </w:rPr>
      </w:pPr>
      <w:r w:rsidRPr="00F608C5">
        <w:rPr>
          <w:sz w:val="24"/>
          <w:szCs w:val="24"/>
        </w:rPr>
        <w:t>12</w:t>
      </w:r>
      <w:r w:rsidR="006E01E4" w:rsidRPr="00F608C5">
        <w:rPr>
          <w:sz w:val="24"/>
          <w:szCs w:val="24"/>
        </w:rPr>
        <w:t>.6.1. Esta Escritura é celebrada em caráter irrevogável e irretratável, obrigando as Partes e seus sucessores, a qualquer título.</w:t>
      </w:r>
    </w:p>
    <w:p w:rsidR="00516686" w:rsidRPr="00F608C5" w:rsidRDefault="00516686" w:rsidP="00BF7883">
      <w:pPr>
        <w:spacing w:after="0" w:line="312" w:lineRule="auto"/>
        <w:contextualSpacing/>
        <w:rPr>
          <w:sz w:val="24"/>
          <w:szCs w:val="24"/>
        </w:rPr>
      </w:pPr>
    </w:p>
    <w:p w:rsidR="006E01E4" w:rsidRPr="00F608C5" w:rsidRDefault="00D830FD" w:rsidP="00BF7883">
      <w:pPr>
        <w:spacing w:after="0" w:line="312" w:lineRule="auto"/>
        <w:contextualSpacing/>
        <w:rPr>
          <w:sz w:val="24"/>
          <w:szCs w:val="24"/>
        </w:rPr>
      </w:pPr>
      <w:r w:rsidRPr="00F608C5">
        <w:rPr>
          <w:sz w:val="24"/>
          <w:szCs w:val="24"/>
        </w:rPr>
        <w:t>12</w:t>
      </w:r>
      <w:r w:rsidR="006E01E4" w:rsidRPr="00F608C5">
        <w:rPr>
          <w:sz w:val="24"/>
          <w:szCs w:val="24"/>
        </w:rPr>
        <w:t>.6.2. Os termos aqui iniciados em letra maiúscula, estejam no singular ou no plural, terão o significado a eles atribuído nesta Escritura, ainda que posteriormente ao seu uso.</w:t>
      </w:r>
    </w:p>
    <w:p w:rsidR="006E01E4" w:rsidRPr="00F608C5" w:rsidRDefault="006E01E4" w:rsidP="00BF7883">
      <w:pPr>
        <w:spacing w:after="0" w:line="312" w:lineRule="auto"/>
        <w:contextualSpacing/>
        <w:rPr>
          <w:sz w:val="24"/>
          <w:szCs w:val="24"/>
        </w:rPr>
      </w:pPr>
    </w:p>
    <w:p w:rsidR="006E01E4" w:rsidRPr="00F608C5" w:rsidRDefault="00D830FD" w:rsidP="00BF7883">
      <w:pPr>
        <w:spacing w:after="0" w:line="312" w:lineRule="auto"/>
        <w:contextualSpacing/>
        <w:rPr>
          <w:sz w:val="24"/>
          <w:szCs w:val="24"/>
        </w:rPr>
      </w:pPr>
      <w:r w:rsidRPr="00F608C5">
        <w:rPr>
          <w:sz w:val="24"/>
          <w:szCs w:val="24"/>
        </w:rPr>
        <w:t>12</w:t>
      </w:r>
      <w:r w:rsidR="006E01E4" w:rsidRPr="00F608C5">
        <w:rPr>
          <w:sz w:val="24"/>
          <w:szCs w:val="24"/>
        </w:rPr>
        <w:t>.6.3. Para fins da presente Escritura, “</w:t>
      </w:r>
      <w:r w:rsidR="006E01E4" w:rsidRPr="00F608C5">
        <w:rPr>
          <w:sz w:val="24"/>
          <w:szCs w:val="24"/>
          <w:u w:val="single"/>
        </w:rPr>
        <w:t>Dia(s) Útil(eis)</w:t>
      </w:r>
      <w:r w:rsidR="006E01E4" w:rsidRPr="00F608C5">
        <w:rPr>
          <w:sz w:val="24"/>
          <w:szCs w:val="24"/>
        </w:rPr>
        <w:t>” significa qualquer dia, exceção feita aos sábados, domingos, feriados declarados nacionais</w:t>
      </w:r>
      <w:r w:rsidR="00510824" w:rsidRPr="00F608C5">
        <w:rPr>
          <w:sz w:val="24"/>
          <w:szCs w:val="24"/>
        </w:rPr>
        <w:t xml:space="preserve"> na República Federativa do Brasil</w:t>
      </w:r>
      <w:r w:rsidR="006E01E4" w:rsidRPr="00F608C5">
        <w:rPr>
          <w:sz w:val="24"/>
          <w:szCs w:val="24"/>
        </w:rPr>
        <w:t>.</w:t>
      </w:r>
    </w:p>
    <w:p w:rsidR="00146A94" w:rsidRPr="00F608C5" w:rsidRDefault="00146A94" w:rsidP="00BF7883">
      <w:pPr>
        <w:spacing w:after="0" w:line="312" w:lineRule="auto"/>
        <w:contextualSpacing/>
        <w:rPr>
          <w:sz w:val="24"/>
          <w:szCs w:val="24"/>
        </w:rPr>
      </w:pPr>
    </w:p>
    <w:p w:rsidR="006E01E4" w:rsidRPr="00F608C5" w:rsidRDefault="00D830FD" w:rsidP="00BF7883">
      <w:pPr>
        <w:spacing w:after="0" w:line="312" w:lineRule="auto"/>
        <w:contextualSpacing/>
        <w:rPr>
          <w:sz w:val="24"/>
          <w:szCs w:val="24"/>
        </w:rPr>
      </w:pPr>
      <w:r w:rsidRPr="00F608C5">
        <w:rPr>
          <w:sz w:val="24"/>
          <w:szCs w:val="24"/>
        </w:rPr>
        <w:t>12</w:t>
      </w:r>
      <w:r w:rsidR="006E01E4" w:rsidRPr="00F608C5">
        <w:rPr>
          <w:sz w:val="24"/>
          <w:szCs w:val="24"/>
        </w:rPr>
        <w:t>.6.</w:t>
      </w:r>
      <w:r w:rsidR="005743C5" w:rsidRPr="00F608C5">
        <w:rPr>
          <w:sz w:val="24"/>
          <w:szCs w:val="24"/>
        </w:rPr>
        <w:t>4</w:t>
      </w:r>
      <w:r w:rsidR="006E01E4" w:rsidRPr="00F608C5">
        <w:rPr>
          <w:sz w:val="24"/>
          <w:szCs w:val="24"/>
        </w:rPr>
        <w:t>. A invalidação ou nulidade, no todo ou em parte, de quaisquer das cláusulas desta Escritura não afetará as demais, que permanecerão sempre válidas e eficazes até o cumprimento, pelas Partes, de todas as suas obrigações aqui previstas. Ocorrendo a declaração de invalidação ou nulidade de qualquer cláusula desta Escritura, as Partes desde já se comprometem a negociar, no menor prazo possível, em substituição à cláusula declarada inválida ou nula, a inclusão, nesta Escritura, de termos e condições válidos que reflitam os termos e condições da cláusula invalidada ou nula, observados a intenção e o objetivo das Partes quando da negociação da cláusula invalidada ou nula e o contexto em que se insere.</w:t>
      </w:r>
    </w:p>
    <w:p w:rsidR="00516686" w:rsidRPr="00F608C5" w:rsidRDefault="00516686" w:rsidP="00BF7883">
      <w:pPr>
        <w:spacing w:after="0" w:line="312" w:lineRule="auto"/>
        <w:contextualSpacing/>
        <w:rPr>
          <w:sz w:val="24"/>
          <w:szCs w:val="24"/>
        </w:rPr>
      </w:pPr>
    </w:p>
    <w:p w:rsidR="006E01E4" w:rsidRPr="00F608C5" w:rsidRDefault="00D830FD" w:rsidP="00BF7883">
      <w:pPr>
        <w:spacing w:after="0" w:line="312" w:lineRule="auto"/>
        <w:contextualSpacing/>
        <w:rPr>
          <w:sz w:val="24"/>
          <w:szCs w:val="24"/>
        </w:rPr>
      </w:pPr>
      <w:r w:rsidRPr="00F608C5">
        <w:rPr>
          <w:sz w:val="24"/>
          <w:szCs w:val="24"/>
        </w:rPr>
        <w:t>12</w:t>
      </w:r>
      <w:r w:rsidR="006E01E4" w:rsidRPr="00F608C5">
        <w:rPr>
          <w:sz w:val="24"/>
          <w:szCs w:val="24"/>
        </w:rPr>
        <w:t>.6.</w:t>
      </w:r>
      <w:r w:rsidR="005743C5" w:rsidRPr="00F608C5">
        <w:rPr>
          <w:sz w:val="24"/>
          <w:szCs w:val="24"/>
        </w:rPr>
        <w:t>5</w:t>
      </w:r>
      <w:r w:rsidR="006E01E4" w:rsidRPr="00F608C5">
        <w:rPr>
          <w:sz w:val="24"/>
          <w:szCs w:val="24"/>
        </w:rPr>
        <w:t>. As Partes declaram, mútua e expressamente, que esta Escritura foi celebrada respeitando-se os princípios de probidade e de boa-fé, por livre, consciente e firme manifestação de vontade das Partes e em perfeita relação de equidade.</w:t>
      </w:r>
    </w:p>
    <w:p w:rsidR="00516686" w:rsidRPr="00F608C5" w:rsidRDefault="00516686" w:rsidP="00BF7883">
      <w:pPr>
        <w:spacing w:after="0" w:line="312" w:lineRule="auto"/>
        <w:contextualSpacing/>
        <w:rPr>
          <w:sz w:val="24"/>
          <w:szCs w:val="24"/>
        </w:rPr>
      </w:pPr>
    </w:p>
    <w:p w:rsidR="006E01E4" w:rsidRPr="00F608C5" w:rsidRDefault="00D830FD" w:rsidP="00BF7883">
      <w:pPr>
        <w:spacing w:after="0" w:line="312" w:lineRule="auto"/>
        <w:contextualSpacing/>
        <w:rPr>
          <w:sz w:val="24"/>
          <w:szCs w:val="24"/>
        </w:rPr>
      </w:pPr>
      <w:r w:rsidRPr="00F608C5">
        <w:rPr>
          <w:sz w:val="24"/>
          <w:szCs w:val="24"/>
        </w:rPr>
        <w:t>12</w:t>
      </w:r>
      <w:r w:rsidR="006E01E4" w:rsidRPr="00F608C5">
        <w:rPr>
          <w:sz w:val="24"/>
          <w:szCs w:val="24"/>
        </w:rPr>
        <w:t>.6.</w:t>
      </w:r>
      <w:r w:rsidR="005743C5" w:rsidRPr="00F608C5">
        <w:rPr>
          <w:sz w:val="24"/>
          <w:szCs w:val="24"/>
        </w:rPr>
        <w:t>6</w:t>
      </w:r>
      <w:r w:rsidR="006E01E4" w:rsidRPr="00F608C5">
        <w:rPr>
          <w:sz w:val="24"/>
          <w:szCs w:val="24"/>
        </w:rPr>
        <w:t>. Os prazos estabelecidos nesta Escritura serão computados de acordo com o disposto no artigo 132 do Código Civil, sendo excluído o dia de início e incluído o do vencimento.</w:t>
      </w:r>
    </w:p>
    <w:p w:rsidR="00516686" w:rsidRPr="00F608C5" w:rsidRDefault="00516686" w:rsidP="00BF7883">
      <w:pPr>
        <w:spacing w:after="0" w:line="312" w:lineRule="auto"/>
        <w:contextualSpacing/>
        <w:rPr>
          <w:sz w:val="24"/>
          <w:szCs w:val="24"/>
        </w:rPr>
      </w:pPr>
    </w:p>
    <w:p w:rsidR="006E01E4" w:rsidRPr="00F608C5" w:rsidRDefault="00D830FD" w:rsidP="00BF7883">
      <w:pPr>
        <w:spacing w:after="0" w:line="312" w:lineRule="auto"/>
        <w:contextualSpacing/>
        <w:rPr>
          <w:sz w:val="24"/>
          <w:szCs w:val="24"/>
        </w:rPr>
      </w:pPr>
      <w:r w:rsidRPr="00F608C5">
        <w:rPr>
          <w:sz w:val="24"/>
          <w:szCs w:val="24"/>
        </w:rPr>
        <w:t>12</w:t>
      </w:r>
      <w:r w:rsidR="006E01E4" w:rsidRPr="00F608C5">
        <w:rPr>
          <w:sz w:val="24"/>
          <w:szCs w:val="24"/>
        </w:rPr>
        <w:t>.6.</w:t>
      </w:r>
      <w:r w:rsidR="005743C5" w:rsidRPr="00F608C5">
        <w:rPr>
          <w:sz w:val="24"/>
          <w:szCs w:val="24"/>
        </w:rPr>
        <w:t>7</w:t>
      </w:r>
      <w:r w:rsidR="006E01E4" w:rsidRPr="00F608C5">
        <w:rPr>
          <w:sz w:val="24"/>
          <w:szCs w:val="24"/>
        </w:rPr>
        <w:t>. Qualquer tolerância, exercício parcial ou concessão entre as Partes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rsidR="00B83CAE" w:rsidRPr="00F608C5" w:rsidRDefault="00B83CAE" w:rsidP="00BF7883">
      <w:pPr>
        <w:spacing w:after="0" w:line="312" w:lineRule="auto"/>
        <w:contextualSpacing/>
        <w:rPr>
          <w:sz w:val="24"/>
          <w:szCs w:val="24"/>
        </w:rPr>
      </w:pPr>
    </w:p>
    <w:p w:rsidR="00B83CAE" w:rsidRPr="00F608C5" w:rsidRDefault="00D830FD" w:rsidP="00BF7883">
      <w:pPr>
        <w:spacing w:after="0" w:line="312" w:lineRule="auto"/>
        <w:contextualSpacing/>
        <w:rPr>
          <w:sz w:val="24"/>
          <w:szCs w:val="24"/>
        </w:rPr>
      </w:pPr>
      <w:r w:rsidRPr="00F608C5">
        <w:rPr>
          <w:sz w:val="24"/>
          <w:szCs w:val="24"/>
        </w:rPr>
        <w:t>12</w:t>
      </w:r>
      <w:r w:rsidR="00B83CAE" w:rsidRPr="00F608C5">
        <w:rPr>
          <w:sz w:val="24"/>
          <w:szCs w:val="24"/>
        </w:rPr>
        <w:t>.6.</w:t>
      </w:r>
      <w:r w:rsidR="005743C5" w:rsidRPr="00F608C5">
        <w:rPr>
          <w:sz w:val="24"/>
          <w:szCs w:val="24"/>
        </w:rPr>
        <w:t>8</w:t>
      </w:r>
      <w:r w:rsidR="00B83CAE" w:rsidRPr="00F608C5">
        <w:rPr>
          <w:sz w:val="24"/>
          <w:szCs w:val="24"/>
        </w:rPr>
        <w:t>. Para os fins da Escritura, todas as decisões a serem tomadas pela Securitizadora, na qualidade de titular das Debêntures, dependerão da manifestação prévia dos titulares dos CRA, reunidos em assembleia geral, salvo: (i) se disposto de modo diverso conforme previsto nos documentos da oferta dos CRA, respeitadas as disposições de convocação, quórum e outras previstas no Termo de Securitização; e (ii) pelas autorizações expressamente conferidas a Securitizadora no âmbito da Escritura e que não sejam conflitantes com o que deve ser previamente aprovado pelos titulares dos CRA. Em caso de ambiguidade, prevalecerá a aprovação dos titulares dos CRA.</w:t>
      </w:r>
    </w:p>
    <w:p w:rsidR="006E01E4" w:rsidRPr="00F608C5" w:rsidRDefault="006E01E4" w:rsidP="00BF7883">
      <w:pPr>
        <w:spacing w:after="0" w:line="312" w:lineRule="auto"/>
        <w:contextualSpacing/>
        <w:rPr>
          <w:sz w:val="24"/>
          <w:szCs w:val="24"/>
        </w:rPr>
      </w:pPr>
    </w:p>
    <w:p w:rsidR="006E01E4" w:rsidRPr="00F608C5" w:rsidRDefault="00D830FD" w:rsidP="00BF7883">
      <w:pPr>
        <w:spacing w:after="0" w:line="312" w:lineRule="auto"/>
        <w:contextualSpacing/>
        <w:rPr>
          <w:b/>
          <w:sz w:val="24"/>
          <w:szCs w:val="24"/>
        </w:rPr>
      </w:pPr>
      <w:r w:rsidRPr="00F608C5">
        <w:rPr>
          <w:b/>
          <w:sz w:val="24"/>
          <w:szCs w:val="24"/>
        </w:rPr>
        <w:t>12</w:t>
      </w:r>
      <w:r w:rsidR="006E01E4" w:rsidRPr="00F608C5">
        <w:rPr>
          <w:b/>
          <w:sz w:val="24"/>
          <w:szCs w:val="24"/>
        </w:rPr>
        <w:t>.</w:t>
      </w:r>
      <w:r w:rsidR="00107267" w:rsidRPr="00F608C5">
        <w:rPr>
          <w:b/>
          <w:sz w:val="24"/>
          <w:szCs w:val="24"/>
        </w:rPr>
        <w:t>7</w:t>
      </w:r>
      <w:r w:rsidR="006E01E4" w:rsidRPr="00F608C5">
        <w:rPr>
          <w:b/>
          <w:sz w:val="24"/>
          <w:szCs w:val="24"/>
        </w:rPr>
        <w:t>. Lei Aplicável</w:t>
      </w:r>
    </w:p>
    <w:p w:rsidR="00516686" w:rsidRPr="00F608C5" w:rsidRDefault="00516686" w:rsidP="00BF7883">
      <w:pPr>
        <w:spacing w:after="0" w:line="312" w:lineRule="auto"/>
        <w:contextualSpacing/>
        <w:rPr>
          <w:sz w:val="24"/>
          <w:szCs w:val="24"/>
        </w:rPr>
      </w:pPr>
    </w:p>
    <w:p w:rsidR="006E01E4" w:rsidRPr="00F608C5" w:rsidRDefault="00D830FD" w:rsidP="00BF7883">
      <w:pPr>
        <w:spacing w:after="0" w:line="312" w:lineRule="auto"/>
        <w:contextualSpacing/>
        <w:rPr>
          <w:sz w:val="24"/>
          <w:szCs w:val="24"/>
        </w:rPr>
      </w:pPr>
      <w:r w:rsidRPr="00F608C5">
        <w:rPr>
          <w:sz w:val="24"/>
          <w:szCs w:val="24"/>
        </w:rPr>
        <w:t>12</w:t>
      </w:r>
      <w:r w:rsidR="006E01E4" w:rsidRPr="00F608C5">
        <w:rPr>
          <w:sz w:val="24"/>
          <w:szCs w:val="24"/>
        </w:rPr>
        <w:t>.</w:t>
      </w:r>
      <w:r w:rsidR="00107267" w:rsidRPr="00F608C5">
        <w:rPr>
          <w:sz w:val="24"/>
          <w:szCs w:val="24"/>
        </w:rPr>
        <w:t>7</w:t>
      </w:r>
      <w:r w:rsidR="006E01E4" w:rsidRPr="00F608C5">
        <w:rPr>
          <w:sz w:val="24"/>
          <w:szCs w:val="24"/>
        </w:rPr>
        <w:t>.1. Esta Escritura é regida pelas Leis da República Federativa do Brasil.</w:t>
      </w:r>
    </w:p>
    <w:p w:rsidR="00516686" w:rsidRPr="00F608C5" w:rsidRDefault="00516686" w:rsidP="00BF7883">
      <w:pPr>
        <w:spacing w:after="0" w:line="312" w:lineRule="auto"/>
        <w:contextualSpacing/>
        <w:rPr>
          <w:sz w:val="24"/>
          <w:szCs w:val="24"/>
        </w:rPr>
      </w:pPr>
    </w:p>
    <w:p w:rsidR="006E01E4" w:rsidRPr="00F608C5" w:rsidRDefault="00D830FD" w:rsidP="00BF7883">
      <w:pPr>
        <w:spacing w:after="0" w:line="312" w:lineRule="auto"/>
        <w:contextualSpacing/>
        <w:rPr>
          <w:b/>
          <w:sz w:val="24"/>
          <w:szCs w:val="24"/>
        </w:rPr>
      </w:pPr>
      <w:r w:rsidRPr="00F608C5">
        <w:rPr>
          <w:b/>
          <w:sz w:val="24"/>
          <w:szCs w:val="24"/>
        </w:rPr>
        <w:t>12</w:t>
      </w:r>
      <w:r w:rsidR="006E01E4" w:rsidRPr="00F608C5">
        <w:rPr>
          <w:b/>
          <w:sz w:val="24"/>
          <w:szCs w:val="24"/>
        </w:rPr>
        <w:t>.</w:t>
      </w:r>
      <w:r w:rsidR="00107267" w:rsidRPr="00F608C5">
        <w:rPr>
          <w:b/>
          <w:sz w:val="24"/>
          <w:szCs w:val="24"/>
        </w:rPr>
        <w:t>8</w:t>
      </w:r>
      <w:r w:rsidR="006E01E4" w:rsidRPr="00F608C5">
        <w:rPr>
          <w:b/>
          <w:sz w:val="24"/>
          <w:szCs w:val="24"/>
        </w:rPr>
        <w:t>. Foro</w:t>
      </w:r>
    </w:p>
    <w:p w:rsidR="00516686" w:rsidRPr="00F608C5" w:rsidRDefault="00516686" w:rsidP="00BF7883">
      <w:pPr>
        <w:spacing w:after="0" w:line="312" w:lineRule="auto"/>
        <w:contextualSpacing/>
        <w:rPr>
          <w:sz w:val="24"/>
          <w:szCs w:val="24"/>
        </w:rPr>
      </w:pPr>
    </w:p>
    <w:p w:rsidR="006E01E4" w:rsidRPr="00F608C5" w:rsidRDefault="00D830FD" w:rsidP="00BF7883">
      <w:pPr>
        <w:spacing w:after="0" w:line="312" w:lineRule="auto"/>
        <w:contextualSpacing/>
        <w:rPr>
          <w:sz w:val="24"/>
          <w:szCs w:val="24"/>
        </w:rPr>
      </w:pPr>
      <w:r w:rsidRPr="00F608C5">
        <w:rPr>
          <w:sz w:val="24"/>
          <w:szCs w:val="24"/>
        </w:rPr>
        <w:t>12</w:t>
      </w:r>
      <w:r w:rsidR="006E01E4" w:rsidRPr="00F608C5">
        <w:rPr>
          <w:sz w:val="24"/>
          <w:szCs w:val="24"/>
        </w:rPr>
        <w:t>.</w:t>
      </w:r>
      <w:r w:rsidR="00582F1A" w:rsidRPr="00F608C5">
        <w:rPr>
          <w:sz w:val="24"/>
          <w:szCs w:val="24"/>
        </w:rPr>
        <w:t>8</w:t>
      </w:r>
      <w:r w:rsidR="006E01E4" w:rsidRPr="00F608C5">
        <w:rPr>
          <w:sz w:val="24"/>
          <w:szCs w:val="24"/>
        </w:rPr>
        <w:t xml:space="preserve">.1. As Partes elegem o foro da Comarca da capital do Estado </w:t>
      </w:r>
      <w:r w:rsidR="001C05F1" w:rsidRPr="00F608C5">
        <w:rPr>
          <w:sz w:val="24"/>
          <w:szCs w:val="24"/>
        </w:rPr>
        <w:t>d</w:t>
      </w:r>
      <w:r w:rsidR="00107267" w:rsidRPr="00F608C5">
        <w:rPr>
          <w:sz w:val="24"/>
          <w:szCs w:val="24"/>
        </w:rPr>
        <w:t>e</w:t>
      </w:r>
      <w:r w:rsidR="001C05F1" w:rsidRPr="00F608C5">
        <w:rPr>
          <w:sz w:val="24"/>
          <w:szCs w:val="24"/>
        </w:rPr>
        <w:t xml:space="preserve"> </w:t>
      </w:r>
      <w:r w:rsidR="00107267" w:rsidRPr="00F608C5">
        <w:rPr>
          <w:sz w:val="24"/>
          <w:szCs w:val="24"/>
        </w:rPr>
        <w:t>São Paulo</w:t>
      </w:r>
      <w:r w:rsidR="00146A94" w:rsidRPr="00F608C5">
        <w:rPr>
          <w:sz w:val="24"/>
          <w:szCs w:val="24"/>
        </w:rPr>
        <w:t xml:space="preserve">, </w:t>
      </w:r>
      <w:r w:rsidR="006E01E4" w:rsidRPr="00F608C5">
        <w:rPr>
          <w:sz w:val="24"/>
          <w:szCs w:val="24"/>
        </w:rPr>
        <w:t>com renúncia expressa de qualquer outro, por mais privilegiado, como competente para dirimir quaisquer controvérsias decorrentes desta Escritura.</w:t>
      </w:r>
    </w:p>
    <w:p w:rsidR="006E01E4" w:rsidRPr="00F608C5" w:rsidRDefault="006E01E4" w:rsidP="00BF7883">
      <w:pPr>
        <w:spacing w:after="0" w:line="312" w:lineRule="auto"/>
        <w:contextualSpacing/>
        <w:rPr>
          <w:sz w:val="24"/>
          <w:szCs w:val="24"/>
        </w:rPr>
      </w:pPr>
    </w:p>
    <w:p w:rsidR="006E01E4" w:rsidRPr="00F608C5" w:rsidRDefault="006E01E4" w:rsidP="00BF7883">
      <w:pPr>
        <w:autoSpaceDE w:val="0"/>
        <w:autoSpaceDN w:val="0"/>
        <w:adjustRightInd w:val="0"/>
        <w:spacing w:after="0" w:line="312" w:lineRule="auto"/>
        <w:contextualSpacing/>
        <w:rPr>
          <w:sz w:val="24"/>
          <w:szCs w:val="24"/>
        </w:rPr>
      </w:pPr>
      <w:r w:rsidRPr="00F608C5">
        <w:rPr>
          <w:sz w:val="24"/>
          <w:szCs w:val="24"/>
        </w:rPr>
        <w:t xml:space="preserve">Estando assim, as Partes, certas e ajustadas, firmam esta Escritura em </w:t>
      </w:r>
      <w:r w:rsidR="0098784B" w:rsidRPr="00F608C5">
        <w:rPr>
          <w:sz w:val="24"/>
          <w:szCs w:val="24"/>
        </w:rPr>
        <w:t xml:space="preserve">6 (seis) </w:t>
      </w:r>
      <w:r w:rsidRPr="00F608C5">
        <w:rPr>
          <w:sz w:val="24"/>
          <w:szCs w:val="24"/>
        </w:rPr>
        <w:t>vias de igual teor e forma, juntamente com 2 (duas) tes</w:t>
      </w:r>
      <w:r w:rsidR="00AF00EA" w:rsidRPr="00F608C5">
        <w:rPr>
          <w:sz w:val="24"/>
          <w:szCs w:val="24"/>
        </w:rPr>
        <w:t>temunhas, que também a assinam.</w:t>
      </w:r>
    </w:p>
    <w:p w:rsidR="00AF00EA" w:rsidRPr="00F608C5" w:rsidRDefault="00AF00EA" w:rsidP="00BF7883">
      <w:pPr>
        <w:autoSpaceDE w:val="0"/>
        <w:autoSpaceDN w:val="0"/>
        <w:adjustRightInd w:val="0"/>
        <w:spacing w:after="0" w:line="312" w:lineRule="auto"/>
        <w:contextualSpacing/>
        <w:rPr>
          <w:sz w:val="24"/>
          <w:szCs w:val="24"/>
        </w:rPr>
      </w:pPr>
    </w:p>
    <w:p w:rsidR="006E01E4" w:rsidRPr="00F608C5" w:rsidRDefault="00AD0F96" w:rsidP="00BF7883">
      <w:pPr>
        <w:autoSpaceDE w:val="0"/>
        <w:autoSpaceDN w:val="0"/>
        <w:adjustRightInd w:val="0"/>
        <w:spacing w:after="0" w:line="312" w:lineRule="auto"/>
        <w:contextualSpacing/>
        <w:jc w:val="center"/>
        <w:rPr>
          <w:sz w:val="24"/>
          <w:szCs w:val="24"/>
        </w:rPr>
      </w:pPr>
      <w:r w:rsidRPr="00F608C5">
        <w:rPr>
          <w:sz w:val="24"/>
          <w:szCs w:val="24"/>
        </w:rPr>
        <w:t xml:space="preserve">São Paulo, </w:t>
      </w:r>
      <w:r w:rsidR="00916BD5" w:rsidRPr="00F608C5">
        <w:rPr>
          <w:sz w:val="24"/>
          <w:szCs w:val="24"/>
        </w:rPr>
        <w:t>8 de junho de 2018</w:t>
      </w:r>
      <w:r w:rsidR="006E01E4" w:rsidRPr="00F608C5">
        <w:rPr>
          <w:sz w:val="24"/>
          <w:szCs w:val="24"/>
        </w:rPr>
        <w:t>.</w:t>
      </w:r>
    </w:p>
    <w:p w:rsidR="008545C8" w:rsidRPr="00F608C5" w:rsidRDefault="008545C8" w:rsidP="00BF7883">
      <w:pPr>
        <w:autoSpaceDE w:val="0"/>
        <w:autoSpaceDN w:val="0"/>
        <w:adjustRightInd w:val="0"/>
        <w:spacing w:after="0" w:line="312" w:lineRule="auto"/>
        <w:contextualSpacing/>
        <w:jc w:val="center"/>
        <w:rPr>
          <w:sz w:val="24"/>
          <w:szCs w:val="24"/>
        </w:rPr>
      </w:pPr>
    </w:p>
    <w:p w:rsidR="006E01E4" w:rsidRPr="00F608C5" w:rsidRDefault="006E01E4" w:rsidP="00BF7883">
      <w:pPr>
        <w:spacing w:after="0" w:line="312" w:lineRule="auto"/>
        <w:contextualSpacing/>
        <w:jc w:val="center"/>
        <w:rPr>
          <w:i/>
          <w:iCs/>
          <w:sz w:val="24"/>
          <w:szCs w:val="24"/>
        </w:rPr>
      </w:pPr>
      <w:r w:rsidRPr="00F608C5">
        <w:rPr>
          <w:i/>
          <w:iCs/>
          <w:sz w:val="24"/>
          <w:szCs w:val="24"/>
        </w:rPr>
        <w:t>(O restante da página foi intencionalmente deixado em branco)</w:t>
      </w:r>
    </w:p>
    <w:p w:rsidR="00146A94" w:rsidRPr="00F608C5" w:rsidRDefault="00146A94" w:rsidP="00BF7883">
      <w:pPr>
        <w:spacing w:after="0" w:line="312" w:lineRule="auto"/>
        <w:jc w:val="center"/>
        <w:rPr>
          <w:sz w:val="24"/>
          <w:szCs w:val="24"/>
        </w:rPr>
      </w:pPr>
      <w:r w:rsidRPr="00F608C5">
        <w:rPr>
          <w:sz w:val="24"/>
          <w:szCs w:val="24"/>
        </w:rPr>
        <w:br w:type="page"/>
      </w:r>
    </w:p>
    <w:p w:rsidR="004A1B2E" w:rsidRPr="00F608C5" w:rsidRDefault="00D324A0" w:rsidP="00BF7883">
      <w:pPr>
        <w:spacing w:after="0" w:line="312" w:lineRule="auto"/>
        <w:contextualSpacing/>
        <w:rPr>
          <w:sz w:val="24"/>
          <w:szCs w:val="24"/>
        </w:rPr>
      </w:pPr>
      <w:r w:rsidRPr="00F608C5">
        <w:rPr>
          <w:i/>
          <w:sz w:val="24"/>
          <w:szCs w:val="24"/>
        </w:rPr>
        <w:lastRenderedPageBreak/>
        <w:t>(</w:t>
      </w:r>
      <w:r w:rsidR="000D112D" w:rsidRPr="00F608C5">
        <w:rPr>
          <w:i/>
          <w:sz w:val="24"/>
          <w:szCs w:val="24"/>
        </w:rPr>
        <w:t xml:space="preserve">Página de assinaturas 1 de </w:t>
      </w:r>
      <w:r w:rsidR="005743C5" w:rsidRPr="00F608C5">
        <w:rPr>
          <w:i/>
          <w:sz w:val="24"/>
          <w:szCs w:val="24"/>
        </w:rPr>
        <w:t xml:space="preserve">4 </w:t>
      </w:r>
      <w:r w:rsidR="000D112D" w:rsidRPr="00F608C5">
        <w:rPr>
          <w:i/>
          <w:sz w:val="24"/>
          <w:szCs w:val="24"/>
        </w:rPr>
        <w:t xml:space="preserve">do </w:t>
      </w:r>
      <w:r w:rsidR="00272C98" w:rsidRPr="00F608C5">
        <w:rPr>
          <w:i/>
          <w:sz w:val="24"/>
          <w:szCs w:val="24"/>
        </w:rPr>
        <w:t xml:space="preserve">Instrumento Particular de Escritura da </w:t>
      </w:r>
      <w:r w:rsidR="00D84E1E" w:rsidRPr="0098036C">
        <w:rPr>
          <w:i/>
          <w:sz w:val="24"/>
          <w:szCs w:val="24"/>
        </w:rPr>
        <w:t>1</w:t>
      </w:r>
      <w:r w:rsidR="00272C98" w:rsidRPr="0098036C">
        <w:rPr>
          <w:i/>
          <w:sz w:val="24"/>
          <w:szCs w:val="24"/>
        </w:rPr>
        <w:t>ª</w:t>
      </w:r>
      <w:r w:rsidR="00272C98" w:rsidRPr="00F608C5">
        <w:rPr>
          <w:i/>
          <w:sz w:val="24"/>
          <w:szCs w:val="24"/>
        </w:rPr>
        <w:t xml:space="preserve"> Emissão de Debêntures Simples, Não Conversíveis em Ações, da Espécie Quirografária, em </w:t>
      </w:r>
      <w:r w:rsidR="0086714B" w:rsidRPr="00F608C5">
        <w:rPr>
          <w:i/>
          <w:sz w:val="24"/>
          <w:szCs w:val="24"/>
        </w:rPr>
        <w:t>Série Única</w:t>
      </w:r>
      <w:r w:rsidR="00272C98" w:rsidRPr="00F608C5">
        <w:rPr>
          <w:i/>
          <w:sz w:val="24"/>
          <w:szCs w:val="24"/>
        </w:rPr>
        <w:t>, para Colocação Privada, da Caramuru Alimentos S.A.</w:t>
      </w:r>
      <w:r w:rsidR="008545C8" w:rsidRPr="00F608C5">
        <w:rPr>
          <w:i/>
          <w:sz w:val="24"/>
          <w:szCs w:val="24"/>
        </w:rPr>
        <w:t xml:space="preserve">, celebrado em </w:t>
      </w:r>
      <w:r w:rsidR="00F608C5" w:rsidRPr="00F608C5">
        <w:rPr>
          <w:i/>
          <w:sz w:val="24"/>
          <w:szCs w:val="24"/>
        </w:rPr>
        <w:t>8 de junho de 2018</w:t>
      </w:r>
      <w:r w:rsidRPr="00F608C5">
        <w:rPr>
          <w:i/>
          <w:sz w:val="24"/>
          <w:szCs w:val="24"/>
        </w:rPr>
        <w:t>)</w:t>
      </w:r>
    </w:p>
    <w:p w:rsidR="000D112D" w:rsidRPr="00F608C5" w:rsidRDefault="000D112D" w:rsidP="00BF7883">
      <w:pPr>
        <w:spacing w:after="0" w:line="312" w:lineRule="auto"/>
        <w:contextualSpacing/>
        <w:rPr>
          <w:sz w:val="24"/>
          <w:szCs w:val="24"/>
        </w:rPr>
      </w:pPr>
    </w:p>
    <w:p w:rsidR="000D112D" w:rsidRPr="00F608C5" w:rsidRDefault="000D112D" w:rsidP="00BF7883">
      <w:pPr>
        <w:spacing w:after="0" w:line="312" w:lineRule="auto"/>
        <w:contextualSpacing/>
        <w:rPr>
          <w:sz w:val="24"/>
          <w:szCs w:val="24"/>
        </w:rPr>
      </w:pPr>
    </w:p>
    <w:p w:rsidR="000D112D" w:rsidRPr="00F608C5" w:rsidRDefault="000D112D" w:rsidP="00BF7883">
      <w:pPr>
        <w:spacing w:after="0" w:line="312" w:lineRule="auto"/>
        <w:contextualSpacing/>
        <w:rPr>
          <w:sz w:val="24"/>
          <w:szCs w:val="24"/>
        </w:rPr>
      </w:pPr>
    </w:p>
    <w:p w:rsidR="000D112D" w:rsidRPr="00F608C5" w:rsidRDefault="000D112D" w:rsidP="00BF7883">
      <w:pPr>
        <w:spacing w:after="0" w:line="312" w:lineRule="auto"/>
        <w:contextualSpacing/>
        <w:rPr>
          <w:sz w:val="24"/>
          <w:szCs w:val="24"/>
        </w:rPr>
      </w:pPr>
    </w:p>
    <w:p w:rsidR="000D112D" w:rsidRPr="00F608C5" w:rsidRDefault="000D112D" w:rsidP="00BF7883">
      <w:pPr>
        <w:spacing w:after="0" w:line="312" w:lineRule="auto"/>
        <w:contextualSpacing/>
        <w:rPr>
          <w:sz w:val="24"/>
          <w:szCs w:val="24"/>
        </w:rPr>
      </w:pPr>
    </w:p>
    <w:p w:rsidR="000D112D" w:rsidRPr="00F608C5" w:rsidRDefault="000D112D" w:rsidP="00BF7883">
      <w:pPr>
        <w:spacing w:after="0" w:line="312" w:lineRule="auto"/>
        <w:contextualSpacing/>
        <w:rPr>
          <w:sz w:val="24"/>
          <w:szCs w:val="24"/>
        </w:rPr>
      </w:pPr>
    </w:p>
    <w:p w:rsidR="000D112D" w:rsidRPr="00F608C5" w:rsidRDefault="000D112D" w:rsidP="00BF7883">
      <w:pPr>
        <w:spacing w:after="0" w:line="312" w:lineRule="auto"/>
        <w:contextualSpacing/>
        <w:rPr>
          <w:sz w:val="24"/>
          <w:szCs w:val="24"/>
        </w:rPr>
      </w:pPr>
    </w:p>
    <w:p w:rsidR="000D112D" w:rsidRPr="00F608C5" w:rsidRDefault="000D112D" w:rsidP="00BF7883">
      <w:pPr>
        <w:spacing w:after="0" w:line="312" w:lineRule="auto"/>
        <w:contextualSpacing/>
        <w:rPr>
          <w:sz w:val="24"/>
          <w:szCs w:val="24"/>
        </w:rPr>
      </w:pPr>
    </w:p>
    <w:p w:rsidR="000D112D" w:rsidRPr="00F608C5" w:rsidRDefault="000D112D" w:rsidP="00BF7883">
      <w:pPr>
        <w:spacing w:after="0" w:line="312" w:lineRule="auto"/>
        <w:contextualSpacing/>
        <w:jc w:val="center"/>
        <w:rPr>
          <w:sz w:val="24"/>
          <w:szCs w:val="24"/>
        </w:rPr>
      </w:pPr>
      <w:r w:rsidRPr="00F608C5">
        <w:rPr>
          <w:sz w:val="24"/>
          <w:szCs w:val="24"/>
        </w:rPr>
        <w:t>_______________________________________________________</w:t>
      </w:r>
    </w:p>
    <w:p w:rsidR="000D112D" w:rsidRPr="00F608C5" w:rsidRDefault="00272C98" w:rsidP="00BF7883">
      <w:pPr>
        <w:spacing w:after="0" w:line="312" w:lineRule="auto"/>
        <w:contextualSpacing/>
        <w:jc w:val="center"/>
        <w:rPr>
          <w:b/>
          <w:sz w:val="24"/>
          <w:szCs w:val="24"/>
        </w:rPr>
      </w:pPr>
      <w:r w:rsidRPr="00F608C5">
        <w:rPr>
          <w:b/>
          <w:sz w:val="24"/>
          <w:szCs w:val="24"/>
        </w:rPr>
        <w:t>CARAMURU ALIMENTOS S.A</w:t>
      </w:r>
    </w:p>
    <w:p w:rsidR="000D112D" w:rsidRPr="00F608C5" w:rsidRDefault="000D112D" w:rsidP="00BF7883">
      <w:pPr>
        <w:spacing w:after="0" w:line="312" w:lineRule="auto"/>
        <w:jc w:val="left"/>
        <w:rPr>
          <w:b/>
          <w:sz w:val="24"/>
          <w:szCs w:val="24"/>
        </w:rPr>
      </w:pPr>
      <w:r w:rsidRPr="00F608C5">
        <w:rPr>
          <w:b/>
          <w:sz w:val="24"/>
          <w:szCs w:val="24"/>
        </w:rPr>
        <w:br w:type="page"/>
      </w:r>
    </w:p>
    <w:p w:rsidR="000D112D" w:rsidRPr="00F608C5" w:rsidRDefault="00D324A0" w:rsidP="00BF7883">
      <w:pPr>
        <w:spacing w:after="0" w:line="312" w:lineRule="auto"/>
        <w:contextualSpacing/>
        <w:rPr>
          <w:sz w:val="24"/>
          <w:szCs w:val="24"/>
        </w:rPr>
      </w:pPr>
      <w:r w:rsidRPr="00F608C5">
        <w:rPr>
          <w:i/>
          <w:sz w:val="24"/>
          <w:szCs w:val="24"/>
        </w:rPr>
        <w:lastRenderedPageBreak/>
        <w:t>(</w:t>
      </w:r>
      <w:r w:rsidR="000D112D" w:rsidRPr="00F608C5">
        <w:rPr>
          <w:i/>
          <w:sz w:val="24"/>
          <w:szCs w:val="24"/>
        </w:rPr>
        <w:t xml:space="preserve">Página de assinaturas 2 de </w:t>
      </w:r>
      <w:r w:rsidR="005743C5" w:rsidRPr="00F608C5">
        <w:rPr>
          <w:i/>
          <w:sz w:val="24"/>
          <w:szCs w:val="24"/>
        </w:rPr>
        <w:t xml:space="preserve">4 </w:t>
      </w:r>
      <w:r w:rsidR="000D112D" w:rsidRPr="00F608C5">
        <w:rPr>
          <w:i/>
          <w:sz w:val="24"/>
          <w:szCs w:val="24"/>
        </w:rPr>
        <w:t xml:space="preserve">do </w:t>
      </w:r>
      <w:r w:rsidR="00272C98" w:rsidRPr="00F608C5">
        <w:rPr>
          <w:i/>
          <w:sz w:val="24"/>
          <w:szCs w:val="24"/>
        </w:rPr>
        <w:t xml:space="preserve">Instrumento Particular de Escritura da </w:t>
      </w:r>
      <w:r w:rsidR="007618D2" w:rsidRPr="0098036C">
        <w:rPr>
          <w:i/>
          <w:sz w:val="24"/>
          <w:szCs w:val="24"/>
        </w:rPr>
        <w:t>1ª</w:t>
      </w:r>
      <w:r w:rsidR="007618D2" w:rsidRPr="00F608C5">
        <w:rPr>
          <w:i/>
          <w:sz w:val="24"/>
          <w:szCs w:val="24"/>
        </w:rPr>
        <w:t xml:space="preserve"> </w:t>
      </w:r>
      <w:r w:rsidR="00272C98" w:rsidRPr="00F608C5">
        <w:rPr>
          <w:i/>
          <w:sz w:val="24"/>
          <w:szCs w:val="24"/>
        </w:rPr>
        <w:t xml:space="preserve">Emissão de Debêntures Simples, Não Conversíveis em Ações, da Espécie Quirografária, em </w:t>
      </w:r>
      <w:r w:rsidR="0086714B" w:rsidRPr="00F608C5">
        <w:rPr>
          <w:i/>
          <w:sz w:val="24"/>
          <w:szCs w:val="24"/>
        </w:rPr>
        <w:t>Série Única</w:t>
      </w:r>
      <w:r w:rsidR="00272C98" w:rsidRPr="00F608C5">
        <w:rPr>
          <w:i/>
          <w:sz w:val="24"/>
          <w:szCs w:val="24"/>
        </w:rPr>
        <w:t>, para Colocação Privada, da Caramuru Alimentos S.A., celebrado em</w:t>
      </w:r>
      <w:r w:rsidR="00F608C5" w:rsidRPr="00F608C5">
        <w:rPr>
          <w:i/>
          <w:sz w:val="24"/>
          <w:szCs w:val="24"/>
        </w:rPr>
        <w:t xml:space="preserve"> 8 de junho de 2018</w:t>
      </w:r>
      <w:r w:rsidR="00B83CAE" w:rsidRPr="00F608C5">
        <w:rPr>
          <w:i/>
          <w:sz w:val="24"/>
          <w:szCs w:val="24"/>
        </w:rPr>
        <w:t>)</w:t>
      </w:r>
    </w:p>
    <w:p w:rsidR="000D112D" w:rsidRPr="00F608C5" w:rsidRDefault="000D112D" w:rsidP="00BF7883">
      <w:pPr>
        <w:spacing w:after="0" w:line="312" w:lineRule="auto"/>
        <w:contextualSpacing/>
        <w:rPr>
          <w:sz w:val="24"/>
          <w:szCs w:val="24"/>
        </w:rPr>
      </w:pPr>
    </w:p>
    <w:p w:rsidR="000D112D" w:rsidRPr="00F608C5" w:rsidRDefault="000D112D" w:rsidP="00BF7883">
      <w:pPr>
        <w:spacing w:after="0" w:line="312" w:lineRule="auto"/>
        <w:contextualSpacing/>
        <w:rPr>
          <w:sz w:val="24"/>
          <w:szCs w:val="24"/>
        </w:rPr>
      </w:pPr>
    </w:p>
    <w:p w:rsidR="000D112D" w:rsidRPr="00F608C5" w:rsidRDefault="000D112D" w:rsidP="00BF7883">
      <w:pPr>
        <w:spacing w:after="0" w:line="312" w:lineRule="auto"/>
        <w:contextualSpacing/>
        <w:rPr>
          <w:sz w:val="24"/>
          <w:szCs w:val="24"/>
        </w:rPr>
      </w:pPr>
    </w:p>
    <w:p w:rsidR="000D112D" w:rsidRPr="00F608C5" w:rsidRDefault="000D112D" w:rsidP="00BF7883">
      <w:pPr>
        <w:spacing w:after="0" w:line="312" w:lineRule="auto"/>
        <w:contextualSpacing/>
        <w:rPr>
          <w:sz w:val="24"/>
          <w:szCs w:val="24"/>
        </w:rPr>
      </w:pPr>
    </w:p>
    <w:p w:rsidR="000D112D" w:rsidRPr="00F608C5" w:rsidRDefault="000D112D" w:rsidP="00BF7883">
      <w:pPr>
        <w:spacing w:after="0" w:line="312" w:lineRule="auto"/>
        <w:contextualSpacing/>
        <w:rPr>
          <w:sz w:val="24"/>
          <w:szCs w:val="24"/>
        </w:rPr>
      </w:pPr>
    </w:p>
    <w:p w:rsidR="000D112D" w:rsidRPr="00F608C5" w:rsidRDefault="000D112D" w:rsidP="00BF7883">
      <w:pPr>
        <w:spacing w:after="0" w:line="312" w:lineRule="auto"/>
        <w:contextualSpacing/>
        <w:rPr>
          <w:sz w:val="24"/>
          <w:szCs w:val="24"/>
        </w:rPr>
      </w:pPr>
    </w:p>
    <w:p w:rsidR="000D112D" w:rsidRPr="00F608C5" w:rsidRDefault="000D112D" w:rsidP="00BF7883">
      <w:pPr>
        <w:spacing w:after="0" w:line="312" w:lineRule="auto"/>
        <w:contextualSpacing/>
        <w:rPr>
          <w:sz w:val="24"/>
          <w:szCs w:val="24"/>
        </w:rPr>
      </w:pPr>
    </w:p>
    <w:p w:rsidR="000D112D" w:rsidRPr="00F608C5" w:rsidRDefault="000D112D" w:rsidP="00BF7883">
      <w:pPr>
        <w:spacing w:after="0" w:line="312" w:lineRule="auto"/>
        <w:contextualSpacing/>
        <w:rPr>
          <w:sz w:val="24"/>
          <w:szCs w:val="24"/>
        </w:rPr>
      </w:pPr>
    </w:p>
    <w:p w:rsidR="000D112D" w:rsidRPr="00F608C5" w:rsidRDefault="000D112D" w:rsidP="00BF7883">
      <w:pPr>
        <w:spacing w:after="0" w:line="312" w:lineRule="auto"/>
        <w:contextualSpacing/>
        <w:jc w:val="center"/>
        <w:rPr>
          <w:sz w:val="24"/>
          <w:szCs w:val="24"/>
        </w:rPr>
      </w:pPr>
      <w:r w:rsidRPr="00F608C5">
        <w:rPr>
          <w:sz w:val="24"/>
          <w:szCs w:val="24"/>
        </w:rPr>
        <w:t>_______________________________________________________</w:t>
      </w:r>
    </w:p>
    <w:p w:rsidR="00C80779" w:rsidRPr="00F608C5" w:rsidRDefault="00C80779" w:rsidP="00BF7883">
      <w:pPr>
        <w:spacing w:after="0" w:line="312" w:lineRule="auto"/>
        <w:contextualSpacing/>
        <w:jc w:val="center"/>
        <w:rPr>
          <w:b/>
          <w:sz w:val="24"/>
          <w:szCs w:val="24"/>
        </w:rPr>
      </w:pPr>
      <w:r w:rsidRPr="00F608C5">
        <w:rPr>
          <w:b/>
          <w:sz w:val="24"/>
          <w:szCs w:val="24"/>
        </w:rPr>
        <w:t>ECO CONSULT – CONSULTORIA DE OPERAÇÕES FINANCEIRAS AGROPECUÁRIAS LTDA.</w:t>
      </w:r>
    </w:p>
    <w:p w:rsidR="000D112D" w:rsidRPr="00F608C5" w:rsidRDefault="000D112D" w:rsidP="00BF7883">
      <w:pPr>
        <w:spacing w:after="0" w:line="312" w:lineRule="auto"/>
        <w:jc w:val="left"/>
        <w:rPr>
          <w:b/>
          <w:sz w:val="24"/>
          <w:szCs w:val="24"/>
        </w:rPr>
      </w:pPr>
      <w:r w:rsidRPr="00F608C5">
        <w:rPr>
          <w:b/>
          <w:sz w:val="24"/>
          <w:szCs w:val="24"/>
        </w:rPr>
        <w:br w:type="page"/>
      </w:r>
    </w:p>
    <w:p w:rsidR="000D112D" w:rsidRPr="00F608C5" w:rsidRDefault="00D324A0" w:rsidP="00BF7883">
      <w:pPr>
        <w:spacing w:after="0" w:line="312" w:lineRule="auto"/>
        <w:contextualSpacing/>
        <w:rPr>
          <w:sz w:val="24"/>
          <w:szCs w:val="24"/>
        </w:rPr>
      </w:pPr>
      <w:r w:rsidRPr="00F608C5">
        <w:rPr>
          <w:i/>
          <w:sz w:val="24"/>
          <w:szCs w:val="24"/>
        </w:rPr>
        <w:lastRenderedPageBreak/>
        <w:t>(</w:t>
      </w:r>
      <w:r w:rsidR="000D112D" w:rsidRPr="00F608C5">
        <w:rPr>
          <w:i/>
          <w:sz w:val="24"/>
          <w:szCs w:val="24"/>
        </w:rPr>
        <w:t xml:space="preserve">Página de assinaturas 3 de </w:t>
      </w:r>
      <w:r w:rsidR="005743C5" w:rsidRPr="00F608C5">
        <w:rPr>
          <w:i/>
          <w:sz w:val="24"/>
          <w:szCs w:val="24"/>
        </w:rPr>
        <w:t xml:space="preserve">4 </w:t>
      </w:r>
      <w:r w:rsidR="000D112D" w:rsidRPr="00F608C5">
        <w:rPr>
          <w:i/>
          <w:sz w:val="24"/>
          <w:szCs w:val="24"/>
        </w:rPr>
        <w:t xml:space="preserve">do </w:t>
      </w:r>
      <w:r w:rsidR="00272C98" w:rsidRPr="00F608C5">
        <w:rPr>
          <w:i/>
          <w:sz w:val="24"/>
          <w:szCs w:val="24"/>
        </w:rPr>
        <w:t xml:space="preserve">Instrumento Particular de Escritura da </w:t>
      </w:r>
      <w:r w:rsidR="007618D2" w:rsidRPr="0098036C">
        <w:rPr>
          <w:i/>
          <w:sz w:val="24"/>
          <w:szCs w:val="24"/>
        </w:rPr>
        <w:t>1ª</w:t>
      </w:r>
      <w:r w:rsidR="00F608C5" w:rsidRPr="0098036C">
        <w:rPr>
          <w:i/>
          <w:sz w:val="24"/>
          <w:szCs w:val="24"/>
        </w:rPr>
        <w:t xml:space="preserve"> </w:t>
      </w:r>
      <w:r w:rsidR="00272C98" w:rsidRPr="00F608C5">
        <w:rPr>
          <w:i/>
          <w:sz w:val="24"/>
          <w:szCs w:val="24"/>
        </w:rPr>
        <w:t xml:space="preserve">Emissão de Debêntures Simples, Não Conversíveis em Ações, da Espécie Quirografária, em </w:t>
      </w:r>
      <w:r w:rsidR="009C61B0" w:rsidRPr="00F608C5">
        <w:rPr>
          <w:i/>
          <w:sz w:val="24"/>
          <w:szCs w:val="24"/>
        </w:rPr>
        <w:t>Série Única</w:t>
      </w:r>
      <w:r w:rsidR="00272C98" w:rsidRPr="00F608C5">
        <w:rPr>
          <w:i/>
          <w:sz w:val="24"/>
          <w:szCs w:val="24"/>
        </w:rPr>
        <w:t xml:space="preserve">, para Colocação Privada, da Caramuru Alimentos S.A., celebrado em </w:t>
      </w:r>
      <w:r w:rsidR="00F608C5" w:rsidRPr="00F608C5">
        <w:rPr>
          <w:i/>
          <w:sz w:val="24"/>
          <w:szCs w:val="24"/>
        </w:rPr>
        <w:t>8 de junho de 2018</w:t>
      </w:r>
      <w:r w:rsidR="00F608C5" w:rsidRPr="00F608C5" w:rsidDel="00F608C5">
        <w:rPr>
          <w:i/>
          <w:sz w:val="24"/>
          <w:szCs w:val="24"/>
        </w:rPr>
        <w:t xml:space="preserve"> </w:t>
      </w:r>
      <w:r w:rsidR="00B83CAE" w:rsidRPr="00F608C5">
        <w:rPr>
          <w:i/>
          <w:sz w:val="24"/>
          <w:szCs w:val="24"/>
        </w:rPr>
        <w:t>)</w:t>
      </w:r>
    </w:p>
    <w:p w:rsidR="000D112D" w:rsidRPr="00F608C5" w:rsidRDefault="000D112D" w:rsidP="00BF7883">
      <w:pPr>
        <w:spacing w:after="0" w:line="312" w:lineRule="auto"/>
        <w:contextualSpacing/>
        <w:rPr>
          <w:sz w:val="24"/>
          <w:szCs w:val="24"/>
        </w:rPr>
      </w:pPr>
    </w:p>
    <w:p w:rsidR="000D112D" w:rsidRPr="00F608C5" w:rsidRDefault="000D112D" w:rsidP="00BF7883">
      <w:pPr>
        <w:spacing w:after="0" w:line="312" w:lineRule="auto"/>
        <w:contextualSpacing/>
        <w:rPr>
          <w:sz w:val="24"/>
          <w:szCs w:val="24"/>
        </w:rPr>
      </w:pPr>
    </w:p>
    <w:p w:rsidR="000D112D" w:rsidRPr="00F608C5" w:rsidRDefault="000D112D" w:rsidP="00BF7883">
      <w:pPr>
        <w:spacing w:after="0" w:line="312" w:lineRule="auto"/>
        <w:contextualSpacing/>
        <w:rPr>
          <w:sz w:val="24"/>
          <w:szCs w:val="24"/>
        </w:rPr>
      </w:pPr>
    </w:p>
    <w:p w:rsidR="000D112D" w:rsidRPr="00F608C5" w:rsidRDefault="000D112D" w:rsidP="00BF7883">
      <w:pPr>
        <w:spacing w:after="0" w:line="312" w:lineRule="auto"/>
        <w:contextualSpacing/>
        <w:rPr>
          <w:sz w:val="24"/>
          <w:szCs w:val="24"/>
        </w:rPr>
      </w:pPr>
    </w:p>
    <w:p w:rsidR="000D112D" w:rsidRPr="00F608C5" w:rsidRDefault="000D112D" w:rsidP="00BF7883">
      <w:pPr>
        <w:spacing w:after="0" w:line="312" w:lineRule="auto"/>
        <w:contextualSpacing/>
        <w:rPr>
          <w:sz w:val="24"/>
          <w:szCs w:val="24"/>
        </w:rPr>
      </w:pPr>
    </w:p>
    <w:p w:rsidR="000D112D" w:rsidRPr="00F608C5" w:rsidRDefault="000D112D" w:rsidP="00BF7883">
      <w:pPr>
        <w:spacing w:after="0" w:line="312" w:lineRule="auto"/>
        <w:contextualSpacing/>
        <w:rPr>
          <w:sz w:val="24"/>
          <w:szCs w:val="24"/>
        </w:rPr>
      </w:pPr>
    </w:p>
    <w:p w:rsidR="000D112D" w:rsidRPr="00F608C5" w:rsidRDefault="000D112D" w:rsidP="00BF7883">
      <w:pPr>
        <w:spacing w:after="0" w:line="312" w:lineRule="auto"/>
        <w:contextualSpacing/>
        <w:rPr>
          <w:sz w:val="24"/>
          <w:szCs w:val="24"/>
        </w:rPr>
      </w:pPr>
    </w:p>
    <w:p w:rsidR="00272C98" w:rsidRPr="00F608C5" w:rsidRDefault="00272C98" w:rsidP="00BF7883">
      <w:pPr>
        <w:spacing w:after="0" w:line="312" w:lineRule="auto"/>
        <w:contextualSpacing/>
        <w:jc w:val="center"/>
        <w:rPr>
          <w:sz w:val="24"/>
          <w:szCs w:val="24"/>
        </w:rPr>
      </w:pPr>
      <w:r w:rsidRPr="00F608C5">
        <w:rPr>
          <w:sz w:val="24"/>
          <w:szCs w:val="24"/>
        </w:rPr>
        <w:t>_______________________________________________________</w:t>
      </w:r>
    </w:p>
    <w:p w:rsidR="00272C98" w:rsidRPr="00F608C5" w:rsidRDefault="00272C98" w:rsidP="00BF7883">
      <w:pPr>
        <w:spacing w:after="0" w:line="312" w:lineRule="auto"/>
        <w:contextualSpacing/>
        <w:jc w:val="center"/>
        <w:rPr>
          <w:b/>
          <w:bCs/>
          <w:sz w:val="24"/>
          <w:szCs w:val="24"/>
        </w:rPr>
      </w:pPr>
      <w:r w:rsidRPr="00F608C5">
        <w:rPr>
          <w:b/>
          <w:bCs/>
          <w:sz w:val="24"/>
          <w:szCs w:val="24"/>
        </w:rPr>
        <w:t xml:space="preserve">ECO SECURITIZADORA </w:t>
      </w:r>
    </w:p>
    <w:p w:rsidR="003C1556" w:rsidRPr="00F608C5" w:rsidRDefault="00272C98" w:rsidP="00BF7883">
      <w:pPr>
        <w:spacing w:after="0" w:line="312" w:lineRule="auto"/>
        <w:contextualSpacing/>
        <w:jc w:val="center"/>
        <w:rPr>
          <w:b/>
          <w:sz w:val="24"/>
          <w:szCs w:val="24"/>
        </w:rPr>
      </w:pPr>
      <w:r w:rsidRPr="00F608C5">
        <w:rPr>
          <w:b/>
          <w:bCs/>
          <w:sz w:val="24"/>
          <w:szCs w:val="24"/>
        </w:rPr>
        <w:t>DE DIREITOS CREDITÓRIOS DO AGRONEGÓCIO S.A.</w:t>
      </w:r>
    </w:p>
    <w:p w:rsidR="000D112D" w:rsidRPr="00F608C5" w:rsidRDefault="000D112D" w:rsidP="00BF7883">
      <w:pPr>
        <w:spacing w:after="0" w:line="312" w:lineRule="auto"/>
        <w:contextualSpacing/>
        <w:jc w:val="center"/>
        <w:rPr>
          <w:b/>
          <w:sz w:val="24"/>
          <w:szCs w:val="24"/>
        </w:rPr>
      </w:pPr>
    </w:p>
    <w:p w:rsidR="000D112D" w:rsidRPr="00F608C5" w:rsidRDefault="000D112D" w:rsidP="00BF7883">
      <w:pPr>
        <w:spacing w:after="0" w:line="312" w:lineRule="auto"/>
        <w:jc w:val="left"/>
        <w:rPr>
          <w:b/>
          <w:sz w:val="24"/>
          <w:szCs w:val="24"/>
        </w:rPr>
      </w:pPr>
      <w:r w:rsidRPr="00F608C5">
        <w:rPr>
          <w:b/>
          <w:sz w:val="24"/>
          <w:szCs w:val="24"/>
        </w:rPr>
        <w:br w:type="page"/>
      </w:r>
    </w:p>
    <w:p w:rsidR="000D112D" w:rsidRPr="00F608C5" w:rsidRDefault="00D324A0" w:rsidP="00BF7883">
      <w:pPr>
        <w:spacing w:after="0" w:line="312" w:lineRule="auto"/>
        <w:contextualSpacing/>
        <w:rPr>
          <w:sz w:val="24"/>
          <w:szCs w:val="24"/>
        </w:rPr>
      </w:pPr>
      <w:r w:rsidRPr="00F608C5">
        <w:rPr>
          <w:i/>
          <w:sz w:val="24"/>
          <w:szCs w:val="24"/>
        </w:rPr>
        <w:lastRenderedPageBreak/>
        <w:t>(</w:t>
      </w:r>
      <w:r w:rsidR="000D112D" w:rsidRPr="00F608C5">
        <w:rPr>
          <w:i/>
          <w:sz w:val="24"/>
          <w:szCs w:val="24"/>
        </w:rPr>
        <w:t xml:space="preserve">Página de assinaturas </w:t>
      </w:r>
      <w:r w:rsidR="00A9063F" w:rsidRPr="00F608C5">
        <w:rPr>
          <w:i/>
          <w:sz w:val="24"/>
          <w:szCs w:val="24"/>
        </w:rPr>
        <w:t>4</w:t>
      </w:r>
      <w:r w:rsidR="000D112D" w:rsidRPr="00F608C5">
        <w:rPr>
          <w:i/>
          <w:sz w:val="24"/>
          <w:szCs w:val="24"/>
        </w:rPr>
        <w:t xml:space="preserve"> de </w:t>
      </w:r>
      <w:r w:rsidR="005743C5" w:rsidRPr="00F608C5">
        <w:rPr>
          <w:i/>
          <w:sz w:val="24"/>
          <w:szCs w:val="24"/>
        </w:rPr>
        <w:t xml:space="preserve">4 </w:t>
      </w:r>
      <w:r w:rsidR="00272C98" w:rsidRPr="00F608C5">
        <w:rPr>
          <w:i/>
          <w:sz w:val="24"/>
          <w:szCs w:val="24"/>
        </w:rPr>
        <w:t xml:space="preserve">do Instrumento Particular de Escritura da </w:t>
      </w:r>
      <w:r w:rsidR="007618D2" w:rsidRPr="0098036C">
        <w:rPr>
          <w:i/>
          <w:sz w:val="24"/>
          <w:szCs w:val="24"/>
        </w:rPr>
        <w:t>1ª</w:t>
      </w:r>
      <w:r w:rsidR="00F608C5" w:rsidRPr="0098036C">
        <w:rPr>
          <w:i/>
          <w:sz w:val="24"/>
          <w:szCs w:val="24"/>
        </w:rPr>
        <w:t xml:space="preserve"> </w:t>
      </w:r>
      <w:r w:rsidR="00272C98" w:rsidRPr="00F608C5">
        <w:rPr>
          <w:i/>
          <w:sz w:val="24"/>
          <w:szCs w:val="24"/>
        </w:rPr>
        <w:t xml:space="preserve">Emissão de Debêntures Simples, Não Conversíveis em Ações, da Espécie Quirografária, em </w:t>
      </w:r>
      <w:r w:rsidR="009C61B0" w:rsidRPr="00F608C5">
        <w:rPr>
          <w:i/>
          <w:sz w:val="24"/>
          <w:szCs w:val="24"/>
        </w:rPr>
        <w:t>Série Única</w:t>
      </w:r>
      <w:r w:rsidR="00272C98" w:rsidRPr="00F608C5">
        <w:rPr>
          <w:i/>
          <w:sz w:val="24"/>
          <w:szCs w:val="24"/>
        </w:rPr>
        <w:t xml:space="preserve">, para Colocação Privada, da Caramuru Alimentos S.A., celebrado em </w:t>
      </w:r>
      <w:r w:rsidR="00F608C5" w:rsidRPr="00F608C5">
        <w:rPr>
          <w:i/>
          <w:sz w:val="24"/>
          <w:szCs w:val="24"/>
        </w:rPr>
        <w:t>8 de junho de 2018</w:t>
      </w:r>
      <w:r w:rsidR="00B83CAE" w:rsidRPr="00F608C5">
        <w:rPr>
          <w:i/>
          <w:sz w:val="24"/>
          <w:szCs w:val="24"/>
        </w:rPr>
        <w:t>)</w:t>
      </w:r>
    </w:p>
    <w:p w:rsidR="000D112D" w:rsidRPr="00F608C5" w:rsidRDefault="000D112D" w:rsidP="00BF7883">
      <w:pPr>
        <w:spacing w:after="0" w:line="312" w:lineRule="auto"/>
        <w:contextualSpacing/>
        <w:rPr>
          <w:sz w:val="24"/>
          <w:szCs w:val="24"/>
        </w:rPr>
      </w:pPr>
    </w:p>
    <w:p w:rsidR="000D112D" w:rsidRPr="00F608C5" w:rsidRDefault="000D112D" w:rsidP="00BF7883">
      <w:pPr>
        <w:spacing w:after="0" w:line="312" w:lineRule="auto"/>
        <w:contextualSpacing/>
        <w:rPr>
          <w:sz w:val="24"/>
          <w:szCs w:val="24"/>
        </w:rPr>
      </w:pPr>
    </w:p>
    <w:p w:rsidR="000D112D" w:rsidRPr="00F608C5" w:rsidRDefault="000D112D" w:rsidP="00BF7883">
      <w:pPr>
        <w:spacing w:after="0" w:line="312" w:lineRule="auto"/>
        <w:contextualSpacing/>
        <w:rPr>
          <w:sz w:val="24"/>
          <w:szCs w:val="24"/>
        </w:rPr>
      </w:pPr>
    </w:p>
    <w:p w:rsidR="000D112D" w:rsidRPr="00F608C5" w:rsidRDefault="000D112D" w:rsidP="00BF7883">
      <w:pPr>
        <w:spacing w:after="0" w:line="312" w:lineRule="auto"/>
        <w:contextualSpacing/>
        <w:rPr>
          <w:sz w:val="24"/>
          <w:szCs w:val="24"/>
        </w:rPr>
      </w:pPr>
    </w:p>
    <w:p w:rsidR="000D112D" w:rsidRPr="00F608C5" w:rsidRDefault="000D112D" w:rsidP="00BF7883">
      <w:pPr>
        <w:spacing w:after="0" w:line="312" w:lineRule="auto"/>
        <w:contextualSpacing/>
        <w:rPr>
          <w:sz w:val="24"/>
          <w:szCs w:val="24"/>
        </w:rPr>
      </w:pPr>
    </w:p>
    <w:p w:rsidR="000D112D" w:rsidRPr="00F608C5" w:rsidRDefault="000D112D" w:rsidP="00BF7883">
      <w:pPr>
        <w:spacing w:after="0" w:line="312" w:lineRule="auto"/>
        <w:contextualSpacing/>
        <w:rPr>
          <w:sz w:val="24"/>
          <w:szCs w:val="24"/>
        </w:rPr>
      </w:pPr>
    </w:p>
    <w:p w:rsidR="000D112D" w:rsidRPr="00F608C5" w:rsidRDefault="000D112D" w:rsidP="00BF7883">
      <w:pPr>
        <w:spacing w:after="0" w:line="312" w:lineRule="auto"/>
        <w:contextualSpacing/>
        <w:rPr>
          <w:sz w:val="24"/>
          <w:szCs w:val="24"/>
        </w:rPr>
      </w:pPr>
    </w:p>
    <w:p w:rsidR="000D112D" w:rsidRPr="00F608C5" w:rsidRDefault="000D112D" w:rsidP="00BF7883">
      <w:pPr>
        <w:spacing w:after="0" w:line="312" w:lineRule="auto"/>
        <w:contextualSpacing/>
        <w:rPr>
          <w:sz w:val="24"/>
          <w:szCs w:val="24"/>
        </w:rPr>
      </w:pPr>
    </w:p>
    <w:p w:rsidR="000D112D" w:rsidRPr="00F608C5" w:rsidRDefault="000D112D" w:rsidP="00BF7883">
      <w:pPr>
        <w:spacing w:after="0" w:line="312" w:lineRule="auto"/>
        <w:contextualSpacing/>
        <w:rPr>
          <w:sz w:val="24"/>
          <w:szCs w:val="24"/>
        </w:rPr>
      </w:pPr>
    </w:p>
    <w:p w:rsidR="00430C48" w:rsidRPr="00F608C5" w:rsidRDefault="00430C48" w:rsidP="00BF7883">
      <w:pPr>
        <w:spacing w:after="0" w:line="312" w:lineRule="auto"/>
        <w:contextualSpacing/>
        <w:rPr>
          <w:b/>
          <w:sz w:val="24"/>
          <w:szCs w:val="24"/>
        </w:rPr>
      </w:pPr>
      <w:r w:rsidRPr="00F608C5">
        <w:rPr>
          <w:b/>
          <w:sz w:val="24"/>
          <w:szCs w:val="24"/>
        </w:rPr>
        <w:t>TESTEMUNHAS:</w:t>
      </w:r>
    </w:p>
    <w:p w:rsidR="00430C48" w:rsidRPr="00F608C5" w:rsidRDefault="00430C48" w:rsidP="00BF7883">
      <w:pPr>
        <w:spacing w:after="0" w:line="312" w:lineRule="auto"/>
        <w:contextualSpacing/>
        <w:rPr>
          <w:b/>
          <w:sz w:val="24"/>
          <w:szCs w:val="24"/>
        </w:rPr>
      </w:pPr>
    </w:p>
    <w:p w:rsidR="00430C48" w:rsidRPr="00F608C5" w:rsidRDefault="00430C48" w:rsidP="00BF7883">
      <w:pPr>
        <w:spacing w:after="0" w:line="312" w:lineRule="auto"/>
        <w:rPr>
          <w:sz w:val="24"/>
          <w:szCs w:val="24"/>
        </w:rPr>
      </w:pPr>
      <w:r w:rsidRPr="00F608C5">
        <w:rPr>
          <w:sz w:val="24"/>
          <w:szCs w:val="24"/>
        </w:rPr>
        <w:t>1._______________________________</w:t>
      </w:r>
      <w:r w:rsidRPr="00F608C5">
        <w:rPr>
          <w:sz w:val="24"/>
          <w:szCs w:val="24"/>
        </w:rPr>
        <w:tab/>
        <w:t>2._______________________________</w:t>
      </w:r>
    </w:p>
    <w:p w:rsidR="00430C48" w:rsidRPr="00F608C5" w:rsidRDefault="00430C48" w:rsidP="00BF7883">
      <w:pPr>
        <w:spacing w:after="0" w:line="312" w:lineRule="auto"/>
        <w:rPr>
          <w:sz w:val="24"/>
          <w:szCs w:val="24"/>
        </w:rPr>
      </w:pPr>
      <w:r w:rsidRPr="00F608C5">
        <w:rPr>
          <w:sz w:val="24"/>
          <w:szCs w:val="24"/>
        </w:rPr>
        <w:t>Nome:</w:t>
      </w:r>
      <w:r w:rsidRPr="00F608C5">
        <w:rPr>
          <w:sz w:val="24"/>
          <w:szCs w:val="24"/>
        </w:rPr>
        <w:tab/>
      </w:r>
      <w:r w:rsidRPr="00F608C5">
        <w:rPr>
          <w:sz w:val="24"/>
          <w:szCs w:val="24"/>
        </w:rPr>
        <w:tab/>
      </w:r>
      <w:r w:rsidRPr="00F608C5">
        <w:rPr>
          <w:sz w:val="24"/>
          <w:szCs w:val="24"/>
        </w:rPr>
        <w:tab/>
      </w:r>
      <w:r w:rsidRPr="00F608C5">
        <w:rPr>
          <w:sz w:val="24"/>
          <w:szCs w:val="24"/>
        </w:rPr>
        <w:tab/>
      </w:r>
      <w:r w:rsidRPr="00F608C5">
        <w:rPr>
          <w:sz w:val="24"/>
          <w:szCs w:val="24"/>
        </w:rPr>
        <w:tab/>
      </w:r>
      <w:r w:rsidRPr="00F608C5">
        <w:rPr>
          <w:sz w:val="24"/>
          <w:szCs w:val="24"/>
        </w:rPr>
        <w:tab/>
        <w:t>Nome:</w:t>
      </w:r>
    </w:p>
    <w:p w:rsidR="00430C48" w:rsidRPr="00F608C5" w:rsidRDefault="00430C48" w:rsidP="00BF7883">
      <w:pPr>
        <w:spacing w:after="0" w:line="312" w:lineRule="auto"/>
        <w:rPr>
          <w:sz w:val="24"/>
          <w:szCs w:val="24"/>
        </w:rPr>
      </w:pPr>
      <w:r w:rsidRPr="00F608C5">
        <w:rPr>
          <w:sz w:val="24"/>
          <w:szCs w:val="24"/>
        </w:rPr>
        <w:t>CPF/MF:</w:t>
      </w:r>
      <w:r w:rsidRPr="00F608C5">
        <w:rPr>
          <w:sz w:val="24"/>
          <w:szCs w:val="24"/>
        </w:rPr>
        <w:tab/>
      </w:r>
      <w:r w:rsidRPr="00F608C5">
        <w:rPr>
          <w:sz w:val="24"/>
          <w:szCs w:val="24"/>
        </w:rPr>
        <w:tab/>
      </w:r>
      <w:r w:rsidRPr="00F608C5">
        <w:rPr>
          <w:sz w:val="24"/>
          <w:szCs w:val="24"/>
        </w:rPr>
        <w:tab/>
      </w:r>
      <w:r w:rsidRPr="00F608C5">
        <w:rPr>
          <w:sz w:val="24"/>
          <w:szCs w:val="24"/>
        </w:rPr>
        <w:tab/>
      </w:r>
      <w:r w:rsidRPr="00F608C5">
        <w:rPr>
          <w:sz w:val="24"/>
          <w:szCs w:val="24"/>
        </w:rPr>
        <w:tab/>
        <w:t>CPF/MF:</w:t>
      </w:r>
    </w:p>
    <w:p w:rsidR="00B83CAE" w:rsidRPr="00F608C5" w:rsidRDefault="00B83CAE" w:rsidP="00BF7883">
      <w:pPr>
        <w:spacing w:after="0" w:line="312" w:lineRule="auto"/>
        <w:rPr>
          <w:sz w:val="24"/>
          <w:szCs w:val="24"/>
        </w:rPr>
      </w:pPr>
    </w:p>
    <w:p w:rsidR="00B83CAE" w:rsidRPr="00F608C5" w:rsidRDefault="00B83CAE" w:rsidP="00BF7883">
      <w:pPr>
        <w:spacing w:after="0" w:line="312" w:lineRule="auto"/>
        <w:jc w:val="left"/>
        <w:rPr>
          <w:sz w:val="24"/>
          <w:szCs w:val="24"/>
        </w:rPr>
      </w:pPr>
      <w:r w:rsidRPr="00F608C5">
        <w:rPr>
          <w:sz w:val="24"/>
          <w:szCs w:val="24"/>
        </w:rPr>
        <w:br w:type="page"/>
      </w:r>
    </w:p>
    <w:p w:rsidR="00B83CAE" w:rsidRPr="00F608C5" w:rsidRDefault="00B83CAE" w:rsidP="00BF7883">
      <w:pPr>
        <w:spacing w:after="0" w:line="312" w:lineRule="auto"/>
        <w:jc w:val="center"/>
        <w:rPr>
          <w:b/>
          <w:sz w:val="24"/>
          <w:szCs w:val="24"/>
        </w:rPr>
      </w:pPr>
      <w:r w:rsidRPr="00F608C5">
        <w:rPr>
          <w:b/>
          <w:sz w:val="24"/>
          <w:szCs w:val="24"/>
        </w:rPr>
        <w:lastRenderedPageBreak/>
        <w:t>ANEXO I</w:t>
      </w:r>
    </w:p>
    <w:p w:rsidR="00B83CAE" w:rsidRPr="00F608C5" w:rsidRDefault="00B83CAE" w:rsidP="00BF7883">
      <w:pPr>
        <w:spacing w:after="0" w:line="312" w:lineRule="auto"/>
        <w:jc w:val="center"/>
        <w:rPr>
          <w:b/>
          <w:sz w:val="24"/>
          <w:szCs w:val="24"/>
        </w:rPr>
      </w:pPr>
      <w:r w:rsidRPr="00F608C5">
        <w:rPr>
          <w:b/>
          <w:sz w:val="24"/>
          <w:szCs w:val="24"/>
        </w:rPr>
        <w:t>RELAÇÃO DE PRODUTORES RURAIS E/OU COOPERATIVAS RURAIS</w:t>
      </w:r>
    </w:p>
    <w:p w:rsidR="00B83CAE" w:rsidRPr="00F608C5" w:rsidRDefault="00B83CAE" w:rsidP="00BF7883">
      <w:pPr>
        <w:spacing w:after="0" w:line="312" w:lineRule="auto"/>
        <w:jc w:val="center"/>
        <w:rPr>
          <w:b/>
          <w:sz w:val="24"/>
          <w:szCs w:val="24"/>
        </w:rPr>
      </w:pPr>
    </w:p>
    <w:tbl>
      <w:tblPr>
        <w:tblW w:w="5780" w:type="pct"/>
        <w:tblInd w:w="-715" w:type="dxa"/>
        <w:tblLayout w:type="fixed"/>
        <w:tblCellMar>
          <w:left w:w="70" w:type="dxa"/>
          <w:right w:w="70" w:type="dxa"/>
        </w:tblCellMar>
        <w:tblLook w:val="04A0" w:firstRow="1" w:lastRow="0" w:firstColumn="1" w:lastColumn="0" w:noHBand="0" w:noVBand="1"/>
      </w:tblPr>
      <w:tblGrid>
        <w:gridCol w:w="3952"/>
        <w:gridCol w:w="1566"/>
        <w:gridCol w:w="1541"/>
        <w:gridCol w:w="880"/>
        <w:gridCol w:w="2268"/>
      </w:tblGrid>
      <w:tr w:rsidR="00552B43" w:rsidRPr="00F608C5" w:rsidTr="00DC16BD">
        <w:trPr>
          <w:trHeight w:val="315"/>
        </w:trPr>
        <w:tc>
          <w:tcPr>
            <w:tcW w:w="1936" w:type="pct"/>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rsidR="00BD40FF" w:rsidRPr="00F608C5" w:rsidRDefault="00BD40FF" w:rsidP="00BD40FF">
            <w:pPr>
              <w:spacing w:after="0"/>
              <w:jc w:val="center"/>
              <w:rPr>
                <w:b/>
                <w:bCs/>
                <w:sz w:val="24"/>
                <w:szCs w:val="24"/>
              </w:rPr>
            </w:pPr>
            <w:r w:rsidRPr="00F608C5">
              <w:rPr>
                <w:b/>
                <w:bCs/>
                <w:sz w:val="24"/>
                <w:szCs w:val="24"/>
              </w:rPr>
              <w:t>Razão Social/Nome</w:t>
            </w:r>
          </w:p>
        </w:tc>
        <w:tc>
          <w:tcPr>
            <w:tcW w:w="767" w:type="pct"/>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rsidR="00BD40FF" w:rsidRPr="00F608C5" w:rsidRDefault="00BD40FF" w:rsidP="00BD40FF">
            <w:pPr>
              <w:spacing w:after="0"/>
              <w:jc w:val="center"/>
              <w:rPr>
                <w:b/>
                <w:bCs/>
                <w:sz w:val="24"/>
                <w:szCs w:val="24"/>
              </w:rPr>
            </w:pPr>
            <w:r w:rsidRPr="00F608C5">
              <w:rPr>
                <w:b/>
                <w:bCs/>
                <w:sz w:val="24"/>
                <w:szCs w:val="24"/>
              </w:rPr>
              <w:t>CNPJ/CPF</w:t>
            </w:r>
          </w:p>
        </w:tc>
        <w:tc>
          <w:tcPr>
            <w:tcW w:w="755" w:type="pct"/>
            <w:vMerge w:val="restart"/>
            <w:tcBorders>
              <w:top w:val="single" w:sz="4" w:space="0" w:color="auto"/>
              <w:left w:val="single" w:sz="4" w:space="0" w:color="auto"/>
              <w:bottom w:val="single" w:sz="4" w:space="0" w:color="000000"/>
              <w:right w:val="single" w:sz="4" w:space="0" w:color="auto"/>
            </w:tcBorders>
            <w:shd w:val="clear" w:color="000000" w:fill="D9D9D9"/>
            <w:vAlign w:val="center"/>
            <w:hideMark/>
          </w:tcPr>
          <w:p w:rsidR="00BD40FF" w:rsidRPr="00F608C5" w:rsidRDefault="00BD40FF" w:rsidP="00BD40FF">
            <w:pPr>
              <w:spacing w:after="0"/>
              <w:jc w:val="center"/>
              <w:rPr>
                <w:b/>
                <w:bCs/>
                <w:sz w:val="24"/>
                <w:szCs w:val="24"/>
              </w:rPr>
            </w:pPr>
            <w:r w:rsidRPr="00F608C5">
              <w:rPr>
                <w:b/>
                <w:bCs/>
                <w:sz w:val="24"/>
                <w:szCs w:val="24"/>
              </w:rPr>
              <w:t>Objeto Social / CNAE (aplicável a pessoas jurídicas)</w:t>
            </w:r>
          </w:p>
        </w:tc>
        <w:tc>
          <w:tcPr>
            <w:tcW w:w="431" w:type="pct"/>
            <w:tcBorders>
              <w:top w:val="single" w:sz="4" w:space="0" w:color="auto"/>
              <w:left w:val="nil"/>
              <w:bottom w:val="single" w:sz="4" w:space="0" w:color="auto"/>
              <w:right w:val="single" w:sz="4" w:space="0" w:color="auto"/>
            </w:tcBorders>
            <w:shd w:val="clear" w:color="000000" w:fill="D9D9D9"/>
            <w:vAlign w:val="center"/>
            <w:hideMark/>
          </w:tcPr>
          <w:p w:rsidR="00BD40FF" w:rsidRPr="00F608C5" w:rsidRDefault="00BD40FF" w:rsidP="00BD40FF">
            <w:pPr>
              <w:spacing w:after="0"/>
              <w:jc w:val="center"/>
              <w:rPr>
                <w:b/>
                <w:bCs/>
                <w:sz w:val="24"/>
                <w:szCs w:val="24"/>
              </w:rPr>
            </w:pPr>
            <w:r w:rsidRPr="00F608C5">
              <w:rPr>
                <w:b/>
                <w:bCs/>
                <w:sz w:val="24"/>
                <w:szCs w:val="24"/>
              </w:rPr>
              <w:t>Porcent</w:t>
            </w:r>
          </w:p>
        </w:tc>
        <w:tc>
          <w:tcPr>
            <w:tcW w:w="1112" w:type="pct"/>
            <w:vMerge w:val="restart"/>
            <w:tcBorders>
              <w:top w:val="single" w:sz="4" w:space="0" w:color="auto"/>
              <w:left w:val="single" w:sz="4" w:space="0" w:color="auto"/>
              <w:bottom w:val="single" w:sz="4" w:space="0" w:color="000000"/>
              <w:right w:val="single" w:sz="4" w:space="0" w:color="auto"/>
            </w:tcBorders>
            <w:shd w:val="clear" w:color="000000" w:fill="D9D9D9"/>
            <w:vAlign w:val="center"/>
            <w:hideMark/>
          </w:tcPr>
          <w:p w:rsidR="00BD40FF" w:rsidRPr="00F608C5" w:rsidRDefault="00BD40FF" w:rsidP="00BD40FF">
            <w:pPr>
              <w:spacing w:after="0"/>
              <w:jc w:val="center"/>
              <w:rPr>
                <w:b/>
                <w:bCs/>
                <w:sz w:val="24"/>
                <w:szCs w:val="24"/>
              </w:rPr>
            </w:pPr>
            <w:r w:rsidRPr="00F608C5">
              <w:rPr>
                <w:b/>
                <w:bCs/>
                <w:sz w:val="24"/>
                <w:szCs w:val="24"/>
              </w:rPr>
              <w:t>Total em Reais (R$)</w:t>
            </w:r>
          </w:p>
        </w:tc>
      </w:tr>
      <w:tr w:rsidR="00552B43" w:rsidRPr="00F608C5" w:rsidTr="00DC16BD">
        <w:trPr>
          <w:trHeight w:val="570"/>
        </w:trPr>
        <w:tc>
          <w:tcPr>
            <w:tcW w:w="1936" w:type="pct"/>
            <w:vMerge/>
            <w:tcBorders>
              <w:top w:val="single" w:sz="4" w:space="0" w:color="auto"/>
              <w:left w:val="single" w:sz="4" w:space="0" w:color="auto"/>
              <w:bottom w:val="single" w:sz="4" w:space="0" w:color="auto"/>
              <w:right w:val="single" w:sz="4" w:space="0" w:color="auto"/>
            </w:tcBorders>
            <w:vAlign w:val="center"/>
            <w:hideMark/>
          </w:tcPr>
          <w:p w:rsidR="00BD40FF" w:rsidRPr="00F608C5" w:rsidRDefault="00BD40FF" w:rsidP="00BD40FF">
            <w:pPr>
              <w:spacing w:after="0"/>
              <w:jc w:val="left"/>
              <w:rPr>
                <w:b/>
                <w:bCs/>
                <w:sz w:val="24"/>
                <w:szCs w:val="24"/>
              </w:rPr>
            </w:pPr>
          </w:p>
        </w:tc>
        <w:tc>
          <w:tcPr>
            <w:tcW w:w="767" w:type="pct"/>
            <w:vMerge/>
            <w:tcBorders>
              <w:top w:val="single" w:sz="4" w:space="0" w:color="auto"/>
              <w:left w:val="single" w:sz="4" w:space="0" w:color="auto"/>
              <w:bottom w:val="single" w:sz="4" w:space="0" w:color="auto"/>
              <w:right w:val="single" w:sz="4" w:space="0" w:color="auto"/>
            </w:tcBorders>
            <w:vAlign w:val="center"/>
            <w:hideMark/>
          </w:tcPr>
          <w:p w:rsidR="00BD40FF" w:rsidRPr="00F608C5" w:rsidRDefault="00BD40FF" w:rsidP="00BD40FF">
            <w:pPr>
              <w:spacing w:after="0"/>
              <w:jc w:val="left"/>
              <w:rPr>
                <w:b/>
                <w:bCs/>
                <w:sz w:val="24"/>
                <w:szCs w:val="24"/>
              </w:rPr>
            </w:pPr>
          </w:p>
        </w:tc>
        <w:tc>
          <w:tcPr>
            <w:tcW w:w="755" w:type="pct"/>
            <w:vMerge/>
            <w:tcBorders>
              <w:top w:val="single" w:sz="4" w:space="0" w:color="auto"/>
              <w:left w:val="single" w:sz="4" w:space="0" w:color="auto"/>
              <w:bottom w:val="single" w:sz="4" w:space="0" w:color="000000"/>
              <w:right w:val="single" w:sz="4" w:space="0" w:color="auto"/>
            </w:tcBorders>
            <w:vAlign w:val="center"/>
            <w:hideMark/>
          </w:tcPr>
          <w:p w:rsidR="00BD40FF" w:rsidRPr="00F608C5" w:rsidRDefault="00BD40FF" w:rsidP="00BD40FF">
            <w:pPr>
              <w:spacing w:after="0"/>
              <w:jc w:val="left"/>
              <w:rPr>
                <w:b/>
                <w:bCs/>
                <w:sz w:val="24"/>
                <w:szCs w:val="24"/>
              </w:rPr>
            </w:pPr>
          </w:p>
        </w:tc>
        <w:tc>
          <w:tcPr>
            <w:tcW w:w="431" w:type="pct"/>
            <w:tcBorders>
              <w:top w:val="nil"/>
              <w:left w:val="nil"/>
              <w:bottom w:val="single" w:sz="4" w:space="0" w:color="auto"/>
              <w:right w:val="single" w:sz="4" w:space="0" w:color="auto"/>
            </w:tcBorders>
            <w:shd w:val="clear" w:color="000000" w:fill="D9D9D9"/>
            <w:vAlign w:val="center"/>
            <w:hideMark/>
          </w:tcPr>
          <w:p w:rsidR="00BD40FF" w:rsidRPr="00F608C5" w:rsidRDefault="00BD40FF" w:rsidP="00BD40FF">
            <w:pPr>
              <w:spacing w:after="0"/>
              <w:jc w:val="center"/>
              <w:rPr>
                <w:b/>
                <w:bCs/>
                <w:sz w:val="24"/>
                <w:szCs w:val="24"/>
              </w:rPr>
            </w:pPr>
            <w:r w:rsidRPr="00F608C5">
              <w:rPr>
                <w:b/>
                <w:bCs/>
                <w:sz w:val="24"/>
                <w:szCs w:val="24"/>
              </w:rPr>
              <w:t>(%)</w:t>
            </w:r>
          </w:p>
        </w:tc>
        <w:tc>
          <w:tcPr>
            <w:tcW w:w="1112" w:type="pct"/>
            <w:vMerge/>
            <w:tcBorders>
              <w:top w:val="single" w:sz="4" w:space="0" w:color="auto"/>
              <w:left w:val="single" w:sz="4" w:space="0" w:color="auto"/>
              <w:bottom w:val="single" w:sz="4" w:space="0" w:color="000000"/>
              <w:right w:val="single" w:sz="4" w:space="0" w:color="auto"/>
            </w:tcBorders>
            <w:vAlign w:val="center"/>
            <w:hideMark/>
          </w:tcPr>
          <w:p w:rsidR="00BD40FF" w:rsidRPr="00F608C5" w:rsidRDefault="00BD40FF" w:rsidP="00BD40FF">
            <w:pPr>
              <w:spacing w:after="0"/>
              <w:jc w:val="left"/>
              <w:rPr>
                <w:b/>
                <w:bCs/>
                <w:sz w:val="24"/>
                <w:szCs w:val="24"/>
              </w:rPr>
            </w:pPr>
          </w:p>
        </w:tc>
      </w:tr>
      <w:tr w:rsidR="00552B43" w:rsidRPr="00F608C5" w:rsidTr="00DC16BD">
        <w:trPr>
          <w:trHeight w:val="120"/>
        </w:trPr>
        <w:tc>
          <w:tcPr>
            <w:tcW w:w="1936" w:type="pct"/>
            <w:tcBorders>
              <w:top w:val="nil"/>
              <w:left w:val="nil"/>
              <w:bottom w:val="nil"/>
              <w:right w:val="nil"/>
            </w:tcBorders>
            <w:shd w:val="clear" w:color="auto" w:fill="auto"/>
            <w:noWrap/>
            <w:vAlign w:val="bottom"/>
            <w:hideMark/>
          </w:tcPr>
          <w:p w:rsidR="00BD40FF" w:rsidRPr="00F608C5" w:rsidRDefault="00BD40FF" w:rsidP="00BD40FF">
            <w:pPr>
              <w:spacing w:after="0"/>
              <w:jc w:val="center"/>
              <w:rPr>
                <w:b/>
                <w:bCs/>
                <w:sz w:val="24"/>
                <w:szCs w:val="24"/>
              </w:rPr>
            </w:pPr>
          </w:p>
        </w:tc>
        <w:tc>
          <w:tcPr>
            <w:tcW w:w="767" w:type="pct"/>
            <w:tcBorders>
              <w:top w:val="nil"/>
              <w:left w:val="nil"/>
              <w:bottom w:val="nil"/>
              <w:right w:val="nil"/>
            </w:tcBorders>
            <w:shd w:val="clear" w:color="auto" w:fill="auto"/>
            <w:noWrap/>
            <w:vAlign w:val="bottom"/>
            <w:hideMark/>
          </w:tcPr>
          <w:p w:rsidR="00BD40FF" w:rsidRPr="00F608C5" w:rsidRDefault="00BD40FF" w:rsidP="00BD40FF">
            <w:pPr>
              <w:spacing w:after="0"/>
              <w:jc w:val="left"/>
              <w:rPr>
                <w:sz w:val="24"/>
                <w:szCs w:val="24"/>
              </w:rPr>
            </w:pPr>
          </w:p>
        </w:tc>
        <w:tc>
          <w:tcPr>
            <w:tcW w:w="755" w:type="pct"/>
            <w:tcBorders>
              <w:top w:val="nil"/>
              <w:left w:val="nil"/>
              <w:bottom w:val="nil"/>
              <w:right w:val="nil"/>
            </w:tcBorders>
            <w:shd w:val="clear" w:color="auto" w:fill="auto"/>
            <w:noWrap/>
            <w:vAlign w:val="bottom"/>
            <w:hideMark/>
          </w:tcPr>
          <w:p w:rsidR="00BD40FF" w:rsidRPr="00F608C5" w:rsidRDefault="00BD40FF" w:rsidP="00BD40FF">
            <w:pPr>
              <w:spacing w:after="0"/>
              <w:jc w:val="left"/>
              <w:rPr>
                <w:sz w:val="24"/>
                <w:szCs w:val="24"/>
              </w:rPr>
            </w:pPr>
          </w:p>
        </w:tc>
        <w:tc>
          <w:tcPr>
            <w:tcW w:w="431" w:type="pct"/>
            <w:tcBorders>
              <w:top w:val="nil"/>
              <w:left w:val="nil"/>
              <w:bottom w:val="nil"/>
              <w:right w:val="nil"/>
            </w:tcBorders>
            <w:shd w:val="clear" w:color="auto" w:fill="auto"/>
            <w:noWrap/>
            <w:vAlign w:val="bottom"/>
            <w:hideMark/>
          </w:tcPr>
          <w:p w:rsidR="00BD40FF" w:rsidRPr="00F608C5" w:rsidRDefault="00BD40FF" w:rsidP="00BD40FF">
            <w:pPr>
              <w:spacing w:after="0"/>
              <w:jc w:val="left"/>
              <w:rPr>
                <w:sz w:val="24"/>
                <w:szCs w:val="24"/>
              </w:rPr>
            </w:pPr>
          </w:p>
        </w:tc>
        <w:tc>
          <w:tcPr>
            <w:tcW w:w="1112" w:type="pct"/>
            <w:tcBorders>
              <w:top w:val="nil"/>
              <w:left w:val="nil"/>
              <w:bottom w:val="nil"/>
              <w:right w:val="nil"/>
            </w:tcBorders>
            <w:shd w:val="clear" w:color="auto" w:fill="auto"/>
            <w:noWrap/>
            <w:vAlign w:val="bottom"/>
            <w:hideMark/>
          </w:tcPr>
          <w:p w:rsidR="00BD40FF" w:rsidRPr="00F608C5" w:rsidRDefault="00BD40FF" w:rsidP="00BD40FF">
            <w:pPr>
              <w:spacing w:after="0"/>
              <w:jc w:val="left"/>
              <w:rPr>
                <w:sz w:val="24"/>
                <w:szCs w:val="24"/>
              </w:rPr>
            </w:pPr>
          </w:p>
        </w:tc>
      </w:tr>
      <w:tr w:rsidR="00552B43" w:rsidRPr="00F608C5" w:rsidTr="00DC16BD">
        <w:trPr>
          <w:trHeight w:val="360"/>
        </w:trPr>
        <w:tc>
          <w:tcPr>
            <w:tcW w:w="1936"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ENDRIGO DALCIN</w:t>
            </w:r>
          </w:p>
        </w:tc>
        <w:tc>
          <w:tcPr>
            <w:tcW w:w="767" w:type="pct"/>
            <w:tcBorders>
              <w:top w:val="single" w:sz="4" w:space="0" w:color="auto"/>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550267961-68</w:t>
            </w:r>
          </w:p>
        </w:tc>
        <w:tc>
          <w:tcPr>
            <w:tcW w:w="755" w:type="pct"/>
            <w:tcBorders>
              <w:top w:val="single" w:sz="4" w:space="0" w:color="auto"/>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single" w:sz="4" w:space="0" w:color="auto"/>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8,10%</w:t>
            </w:r>
          </w:p>
        </w:tc>
        <w:tc>
          <w:tcPr>
            <w:tcW w:w="1112" w:type="pct"/>
            <w:tcBorders>
              <w:top w:val="single" w:sz="4" w:space="0" w:color="auto"/>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4.053.922,47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GERSON LUIS GARBUIO</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476446130-72</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5,19%</w:t>
            </w:r>
          </w:p>
        </w:tc>
        <w:tc>
          <w:tcPr>
            <w:tcW w:w="1112" w:type="pct"/>
            <w:tcBorders>
              <w:top w:val="nil"/>
              <w:left w:val="nil"/>
              <w:bottom w:val="single" w:sz="4" w:space="0" w:color="auto"/>
              <w:right w:val="single" w:sz="4" w:space="0" w:color="auto"/>
            </w:tcBorders>
            <w:shd w:val="clear" w:color="000000" w:fill="FFFFFF"/>
            <w:noWrap/>
            <w:vAlign w:val="center"/>
            <w:hideMark/>
          </w:tcPr>
          <w:p w:rsidR="00BD40FF" w:rsidRPr="00F608C5" w:rsidRDefault="00BD40FF" w:rsidP="00BD40FF">
            <w:pPr>
              <w:spacing w:after="0"/>
              <w:jc w:val="right"/>
              <w:rPr>
                <w:sz w:val="24"/>
                <w:szCs w:val="24"/>
              </w:rPr>
            </w:pPr>
            <w:r w:rsidRPr="00F608C5">
              <w:rPr>
                <w:sz w:val="24"/>
                <w:szCs w:val="24"/>
              </w:rPr>
              <w:t xml:space="preserve">               2.598.112,76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CASTROLANDA COOPERATIVA AGRINDUSTRIAL</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76.108.349/0001-03</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4623199</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5,10%</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2.551.500,00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JAIR CARAFINI</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479588551-68</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4,78%</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2.391.173,48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WSC AGROPECUARIA S A</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11.266.165/0002-07</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4632001</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4,10%</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2.052.748,71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CLOVIS ANTONIO CENEDESE</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345415001-91</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3,37%</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1.684.373,90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DIPAGRO LTDA</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63389930004-35</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3,29%</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1.645.470,00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PAULO AFONSO FERREIRA</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117159951-04</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3,16%</w:t>
            </w:r>
          </w:p>
        </w:tc>
        <w:tc>
          <w:tcPr>
            <w:tcW w:w="1112" w:type="pct"/>
            <w:tcBorders>
              <w:top w:val="nil"/>
              <w:left w:val="nil"/>
              <w:bottom w:val="single" w:sz="4" w:space="0" w:color="auto"/>
              <w:right w:val="single" w:sz="4" w:space="0" w:color="auto"/>
            </w:tcBorders>
            <w:shd w:val="clear" w:color="000000" w:fill="FFFFFF"/>
            <w:noWrap/>
            <w:vAlign w:val="center"/>
            <w:hideMark/>
          </w:tcPr>
          <w:p w:rsidR="00BD40FF" w:rsidRPr="00F608C5" w:rsidRDefault="00BD40FF" w:rsidP="00BD40FF">
            <w:pPr>
              <w:spacing w:after="0"/>
              <w:jc w:val="right"/>
              <w:rPr>
                <w:sz w:val="24"/>
                <w:szCs w:val="24"/>
              </w:rPr>
            </w:pPr>
            <w:r w:rsidRPr="00F608C5">
              <w:rPr>
                <w:sz w:val="24"/>
                <w:szCs w:val="24"/>
              </w:rPr>
              <w:t xml:space="preserve">               1.578.688,35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JOSE MEJIA LIMA</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090920118-86</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3,08%</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1.539.062,49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WSC AGROPECUARIA S A</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11.266.165/0002-07</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4632001</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2,84%</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1.418.247,73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VILMO ANTONIO ORLANDO</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023300670-20</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2,78%</w:t>
            </w:r>
          </w:p>
        </w:tc>
        <w:tc>
          <w:tcPr>
            <w:tcW w:w="1112" w:type="pct"/>
            <w:tcBorders>
              <w:top w:val="nil"/>
              <w:left w:val="nil"/>
              <w:bottom w:val="single" w:sz="4" w:space="0" w:color="auto"/>
              <w:right w:val="single" w:sz="4" w:space="0" w:color="auto"/>
            </w:tcBorders>
            <w:shd w:val="clear" w:color="000000" w:fill="FFFFFF"/>
            <w:noWrap/>
            <w:vAlign w:val="center"/>
            <w:hideMark/>
          </w:tcPr>
          <w:p w:rsidR="00BD40FF" w:rsidRPr="00F608C5" w:rsidRDefault="00BD40FF" w:rsidP="00BD40FF">
            <w:pPr>
              <w:spacing w:after="0"/>
              <w:jc w:val="right"/>
              <w:rPr>
                <w:sz w:val="24"/>
                <w:szCs w:val="24"/>
              </w:rPr>
            </w:pPr>
            <w:r w:rsidRPr="00F608C5">
              <w:rPr>
                <w:sz w:val="24"/>
                <w:szCs w:val="24"/>
              </w:rPr>
              <w:t xml:space="preserve">               1.388.850,00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PASTORIL AGROPECUARIA COUTO MAGALHAES</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31415120001-66</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151201</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2,66%</w:t>
            </w:r>
          </w:p>
        </w:tc>
        <w:tc>
          <w:tcPr>
            <w:tcW w:w="1112" w:type="pct"/>
            <w:tcBorders>
              <w:top w:val="nil"/>
              <w:left w:val="nil"/>
              <w:bottom w:val="single" w:sz="4" w:space="0" w:color="auto"/>
              <w:right w:val="single" w:sz="4" w:space="0" w:color="auto"/>
            </w:tcBorders>
            <w:shd w:val="clear" w:color="000000" w:fill="FFFFFF"/>
            <w:noWrap/>
            <w:vAlign w:val="center"/>
            <w:hideMark/>
          </w:tcPr>
          <w:p w:rsidR="00BD40FF" w:rsidRPr="00F608C5" w:rsidRDefault="00BD40FF" w:rsidP="00BD40FF">
            <w:pPr>
              <w:spacing w:after="0"/>
              <w:jc w:val="right"/>
              <w:rPr>
                <w:sz w:val="24"/>
                <w:szCs w:val="24"/>
              </w:rPr>
            </w:pPr>
            <w:r w:rsidRPr="00F608C5">
              <w:rPr>
                <w:sz w:val="24"/>
                <w:szCs w:val="24"/>
              </w:rPr>
              <w:t xml:space="preserve">               1.332.354,07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LUCIANO AFONSO FERREIRA</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470802641-20</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2,66%</w:t>
            </w:r>
          </w:p>
        </w:tc>
        <w:tc>
          <w:tcPr>
            <w:tcW w:w="1112" w:type="pct"/>
            <w:tcBorders>
              <w:top w:val="nil"/>
              <w:left w:val="nil"/>
              <w:bottom w:val="single" w:sz="4" w:space="0" w:color="auto"/>
              <w:right w:val="single" w:sz="4" w:space="0" w:color="auto"/>
            </w:tcBorders>
            <w:shd w:val="clear" w:color="000000" w:fill="FFFFFF"/>
            <w:noWrap/>
            <w:vAlign w:val="center"/>
            <w:hideMark/>
          </w:tcPr>
          <w:p w:rsidR="00BD40FF" w:rsidRPr="00F608C5" w:rsidRDefault="00BD40FF" w:rsidP="00BD40FF">
            <w:pPr>
              <w:spacing w:after="0"/>
              <w:jc w:val="right"/>
              <w:rPr>
                <w:sz w:val="24"/>
                <w:szCs w:val="24"/>
              </w:rPr>
            </w:pPr>
            <w:r w:rsidRPr="00F608C5">
              <w:rPr>
                <w:sz w:val="24"/>
                <w:szCs w:val="24"/>
              </w:rPr>
              <w:t xml:space="preserve">               1.330.436,91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CEREALI AGRONEGOCIOS LTDA EPP</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185828830001-50</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1041400</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2,58%</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1.290.811,83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LUIZ HENRIQUE MEIRELES VASCONCELOS</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210643776-53</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2,45%</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1.227.391,83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COOPERATIVA MISTA AGROPECUARIA</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01.673.330/0003-72</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4632001</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2,37%</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1.187.716,85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JOSE CARDERALLI</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239852409-49</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2,16%</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1.080.167,12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ELSON ALBINO DA SILVA</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042805598-21</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2,13%</w:t>
            </w:r>
          </w:p>
        </w:tc>
        <w:tc>
          <w:tcPr>
            <w:tcW w:w="1112" w:type="pct"/>
            <w:tcBorders>
              <w:top w:val="nil"/>
              <w:left w:val="nil"/>
              <w:bottom w:val="single" w:sz="4" w:space="0" w:color="auto"/>
              <w:right w:val="single" w:sz="4" w:space="0" w:color="auto"/>
            </w:tcBorders>
            <w:shd w:val="clear" w:color="000000" w:fill="FFFFFF"/>
            <w:noWrap/>
            <w:vAlign w:val="center"/>
            <w:hideMark/>
          </w:tcPr>
          <w:p w:rsidR="00BD40FF" w:rsidRPr="00F608C5" w:rsidRDefault="00BD40FF" w:rsidP="00BD40FF">
            <w:pPr>
              <w:spacing w:after="0"/>
              <w:jc w:val="right"/>
              <w:rPr>
                <w:sz w:val="24"/>
                <w:szCs w:val="24"/>
              </w:rPr>
            </w:pPr>
            <w:r w:rsidRPr="00F608C5">
              <w:rPr>
                <w:sz w:val="24"/>
                <w:szCs w:val="24"/>
              </w:rPr>
              <w:t xml:space="preserve">               1.065.806,10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lastRenderedPageBreak/>
              <w:t>RURAL CANARANA LTDA</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14.476.526/0001-57</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4683400</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2,07%</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1.037.500,00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COOPERATIVA AGROPECUARIA DE NOVA UBIRATA</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03.675.504/0001-08</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4623108</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1,96%</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978.692,25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TARCISIO CORNELIUS MULLER</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195014710-04</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1,81%</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906.409,41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RURAL CANARANA LTDA</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14.476.526/0001-57</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4683400</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1,76%</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879.946,67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ANDRE CHEREM SPIRANDELLI</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802176051-68</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1,63%</w:t>
            </w:r>
          </w:p>
        </w:tc>
        <w:tc>
          <w:tcPr>
            <w:tcW w:w="1112" w:type="pct"/>
            <w:tcBorders>
              <w:top w:val="nil"/>
              <w:left w:val="nil"/>
              <w:bottom w:val="single" w:sz="4" w:space="0" w:color="auto"/>
              <w:right w:val="single" w:sz="4" w:space="0" w:color="auto"/>
            </w:tcBorders>
            <w:shd w:val="clear" w:color="000000" w:fill="FFFFFF"/>
            <w:noWrap/>
            <w:vAlign w:val="center"/>
            <w:hideMark/>
          </w:tcPr>
          <w:p w:rsidR="00BD40FF" w:rsidRPr="00F608C5" w:rsidRDefault="00BD40FF" w:rsidP="00BD40FF">
            <w:pPr>
              <w:spacing w:after="0"/>
              <w:jc w:val="right"/>
              <w:rPr>
                <w:sz w:val="24"/>
                <w:szCs w:val="24"/>
              </w:rPr>
            </w:pPr>
            <w:r w:rsidRPr="00F608C5">
              <w:rPr>
                <w:sz w:val="24"/>
                <w:szCs w:val="24"/>
              </w:rPr>
              <w:t xml:space="preserve">                   815.579,99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VALDECI JOSE RIBEIRO</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332750251-04</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1,62%</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808.499,52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SAFRAS ARMAZENS GERAIS LTDA</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11.644.786/0001-04</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4632001</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1,47%</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735.528,08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SORRISO AGRO COMERCIO DE CEREAIS</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275507720001-53</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4622200</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1,36%</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680.000,00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CARLOS ALBERTO PETTER</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502964001-06</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1,35%</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673.749,55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PAULO HORVATICH</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331616159-72</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1,32%</w:t>
            </w:r>
          </w:p>
        </w:tc>
        <w:tc>
          <w:tcPr>
            <w:tcW w:w="1112" w:type="pct"/>
            <w:tcBorders>
              <w:top w:val="nil"/>
              <w:left w:val="nil"/>
              <w:bottom w:val="single" w:sz="4" w:space="0" w:color="auto"/>
              <w:right w:val="single" w:sz="4" w:space="0" w:color="auto"/>
            </w:tcBorders>
            <w:shd w:val="clear" w:color="000000" w:fill="FFFFFF"/>
            <w:noWrap/>
            <w:vAlign w:val="center"/>
            <w:hideMark/>
          </w:tcPr>
          <w:p w:rsidR="00BD40FF" w:rsidRPr="00F608C5" w:rsidRDefault="00BD40FF" w:rsidP="00BD40FF">
            <w:pPr>
              <w:spacing w:after="0"/>
              <w:jc w:val="right"/>
              <w:rPr>
                <w:sz w:val="24"/>
                <w:szCs w:val="24"/>
              </w:rPr>
            </w:pPr>
            <w:r w:rsidRPr="00F608C5">
              <w:rPr>
                <w:sz w:val="24"/>
                <w:szCs w:val="24"/>
              </w:rPr>
              <w:t xml:space="preserve">                   661.452,48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SUELI ROMUALDO DA SILVA</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001453321-95</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1,31%</w:t>
            </w:r>
          </w:p>
        </w:tc>
        <w:tc>
          <w:tcPr>
            <w:tcW w:w="1112" w:type="pct"/>
            <w:tcBorders>
              <w:top w:val="nil"/>
              <w:left w:val="nil"/>
              <w:bottom w:val="single" w:sz="4" w:space="0" w:color="auto"/>
              <w:right w:val="single" w:sz="4" w:space="0" w:color="auto"/>
            </w:tcBorders>
            <w:shd w:val="clear" w:color="000000" w:fill="FFFFFF"/>
            <w:noWrap/>
            <w:vAlign w:val="center"/>
            <w:hideMark/>
          </w:tcPr>
          <w:p w:rsidR="00BD40FF" w:rsidRPr="00F608C5" w:rsidRDefault="00BD40FF" w:rsidP="00BD40FF">
            <w:pPr>
              <w:spacing w:after="0"/>
              <w:jc w:val="right"/>
              <w:rPr>
                <w:sz w:val="24"/>
                <w:szCs w:val="24"/>
              </w:rPr>
            </w:pPr>
            <w:r w:rsidRPr="00F608C5">
              <w:rPr>
                <w:sz w:val="24"/>
                <w:szCs w:val="24"/>
              </w:rPr>
              <w:t xml:space="preserve">                   656.886,65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PASTORIL AGROPECUARIA COUTO MAGALHAES</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31415120001-66</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151201</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1,26%</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629.249,59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RUI MINUZI</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247230610-53</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1,19%</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594.949,49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CARLOS DE ANDRADE GUIMARAES</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010885658-59</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0,94%</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470.306,21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LUCIANO SEBALD</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550262901-59</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0,78%</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388.536,22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ANTONIO THOMAZELLI FILHO</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233791701-00</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0,76%</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380.454,60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JOAO SPIRANDELLI</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002893291-91</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0,69%</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344.750,00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COIMBRA AGRONEGOCIOS LTDA</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09.418.755/0001-85</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1041400</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0,68%</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342.500,00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JOSE OSMAR BERGAMASCO E OUTROS</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388203589-72</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0,67%</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336.874,78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JOSE ALMIRO MULLER</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145004420-49</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0,67%</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336.874,76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SERGIO DANIELLI</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266425060-49</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0,67%</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335.457,69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AUGUSTO GONCALVES DE QUEIROZ E OUTROS</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262920766-87</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0,63%</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314.831,97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lastRenderedPageBreak/>
              <w:t>JOACIR JOSE CENEDESE E OUTROS</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652225471-91</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0,60%</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300.054,64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CRISTIANO GRATAO CARNEIRO</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860823611-72</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0,55%</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274.863,34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VALMOR GIACOMOLLI</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250105650-72</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0,55%</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273.439,82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ARMANDO PICERNI</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045256478-68</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0,54%</w:t>
            </w:r>
          </w:p>
        </w:tc>
        <w:tc>
          <w:tcPr>
            <w:tcW w:w="1112" w:type="pct"/>
            <w:tcBorders>
              <w:top w:val="nil"/>
              <w:left w:val="nil"/>
              <w:bottom w:val="single" w:sz="4" w:space="0" w:color="auto"/>
              <w:right w:val="single" w:sz="4" w:space="0" w:color="auto"/>
            </w:tcBorders>
            <w:shd w:val="clear" w:color="000000" w:fill="FFFFFF"/>
            <w:noWrap/>
            <w:vAlign w:val="center"/>
            <w:hideMark/>
          </w:tcPr>
          <w:p w:rsidR="00BD40FF" w:rsidRPr="00F608C5" w:rsidRDefault="00BD40FF" w:rsidP="00BD40FF">
            <w:pPr>
              <w:spacing w:after="0"/>
              <w:jc w:val="right"/>
              <w:rPr>
                <w:sz w:val="24"/>
                <w:szCs w:val="24"/>
              </w:rPr>
            </w:pPr>
            <w:r w:rsidRPr="00F608C5">
              <w:rPr>
                <w:sz w:val="24"/>
                <w:szCs w:val="24"/>
              </w:rPr>
              <w:t xml:space="preserve">                   269.499,79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EDEMAR WISCH</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178020751-49</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0,54%</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269.499,76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EUZEBIO MAGAGNIN</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120525079-49</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0,50%</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250.682,57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EDEGAR ANDRE CELLA</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811658979-20</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0,45%</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226.323,72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SEVERINO MIGUEL LOSS</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492406689-34</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0,45%</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226.311,73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NOVO AGRO COMERCIO E REPRESENTACOES LTD</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193779140001-02</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4683400</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0,43%</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214.060,00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MARCOS ANDRE BERTOL</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977972941-00</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0,40%</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202.124,86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MAURICIO PAULO MADALOSSO</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718195501-25</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0,40%</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202.104,02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GELSON AFONSO TRES</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428107011-72</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0,40%</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201.402,19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MANOEL GARCIA DE PAULA</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017352251-34</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0,36%</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180.008,75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IRINEU OSVALDO SCHNEIDER</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093701100-20</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0,34%</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171.938,94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COOPERATIVA MISTA AGROPEC DO RIO DOCE</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01.673.330/0001-00</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161099</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0,33%</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167.062,36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MAGADALHO LAUDARES AVELINO</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292585531-87</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0,33%</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165.609,66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MASTER COMERCIO E EXPORTAÇAO DE CEREAIS</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14.119.613/0001-57</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4632001</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0,28%</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139.854,17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VALE DO RIO VERDE ARMAZENS GERAIS LTDA</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37.527.173/0002-53</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4622200</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0,28%</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139.000,00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YEDA DE GODOY</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349200051-72</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0,28%</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137.900,00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JACY GIACOMOLLI</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106125640-53</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0,27%</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134.749,91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CLAUCIR LOWER</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550217271-68</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0,27%</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134.027,55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MARIA TEREZINHA DE AMORIM</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197521481-15</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0,27%</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132.861,37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IVANA LOPES RIBEIRO THOMAZELLE E OUTROS</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806377281-49</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0,24%</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122.087,47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MIGUEL LEAL DE QUEIROZ</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011479511-87</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0,22%</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111.130,53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CELIO FRIES</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078595540-20</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0,18%</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90.964,30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SERGIO ALVES BARBOSA</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742318048-34</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0,17%</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82.923,87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WALDIR MEDEIROS</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774183361-87</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0,16%</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79.009,77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EDSON VICENTE DE MOURA</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301075201-68</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0,14%</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68.915,73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PLINIO JOSE DE MEDEIROS</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073461228-10</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0,14%</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68.004,40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DIEGO FERNANDO PASQUALOTTI</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029431181-50</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0,13%</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66.398,02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EMERSON FOSCHIERA</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687522020-20</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0,10%</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49.390,30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ADILON ALVES DE AQUINO</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012913511-91</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0,10%</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48.310,13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CECILIA LUCIO DE ARAUJO</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628348191-49</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0,09%</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47.120,22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EDACIR ANGELO PALHARINI</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048638293-02</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0,05%</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22.711,63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DOUGLAS EVANGELISTA TRONCHA</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598683501-82</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0,03%</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16.892,75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COOPERATIVA MISTA AGROPECUARIA DO</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01.673.330/0002-91</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1041400</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0,02%</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8.683,40 </w:t>
            </w:r>
          </w:p>
        </w:tc>
      </w:tr>
      <w:tr w:rsidR="00552B43" w:rsidRPr="00F608C5" w:rsidTr="00DC16BD">
        <w:trPr>
          <w:trHeight w:val="360"/>
        </w:trPr>
        <w:tc>
          <w:tcPr>
            <w:tcW w:w="1936" w:type="pct"/>
            <w:tcBorders>
              <w:top w:val="nil"/>
              <w:left w:val="single" w:sz="4" w:space="0" w:color="auto"/>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WANDER CARLOS DE SOUZA</w:t>
            </w:r>
          </w:p>
        </w:tc>
        <w:tc>
          <w:tcPr>
            <w:tcW w:w="767"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087387931-72</w:t>
            </w:r>
          </w:p>
        </w:tc>
        <w:tc>
          <w:tcPr>
            <w:tcW w:w="755"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0,00%</w:t>
            </w:r>
          </w:p>
        </w:tc>
        <w:tc>
          <w:tcPr>
            <w:tcW w:w="1112" w:type="pct"/>
            <w:tcBorders>
              <w:top w:val="nil"/>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xml:space="preserve">                    1.735,00 </w:t>
            </w:r>
          </w:p>
        </w:tc>
      </w:tr>
      <w:tr w:rsidR="00552B43" w:rsidRPr="00F608C5" w:rsidTr="00DC16BD">
        <w:trPr>
          <w:trHeight w:val="360"/>
        </w:trPr>
        <w:tc>
          <w:tcPr>
            <w:tcW w:w="1936" w:type="pct"/>
            <w:tcBorders>
              <w:top w:val="nil"/>
              <w:left w:val="nil"/>
              <w:bottom w:val="nil"/>
              <w:right w:val="nil"/>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w:t>
            </w:r>
          </w:p>
        </w:tc>
        <w:tc>
          <w:tcPr>
            <w:tcW w:w="767" w:type="pct"/>
            <w:tcBorders>
              <w:top w:val="nil"/>
              <w:left w:val="nil"/>
              <w:bottom w:val="nil"/>
              <w:right w:val="nil"/>
            </w:tcBorders>
            <w:shd w:val="clear" w:color="000000" w:fill="FFFFFF"/>
            <w:vAlign w:val="center"/>
            <w:hideMark/>
          </w:tcPr>
          <w:p w:rsidR="00BD40FF" w:rsidRPr="00F608C5" w:rsidRDefault="00BD40FF" w:rsidP="00BD40FF">
            <w:pPr>
              <w:spacing w:after="0"/>
              <w:ind w:firstLineChars="100" w:firstLine="240"/>
              <w:jc w:val="right"/>
              <w:rPr>
                <w:sz w:val="24"/>
                <w:szCs w:val="24"/>
              </w:rPr>
            </w:pPr>
            <w:r w:rsidRPr="00F608C5">
              <w:rPr>
                <w:sz w:val="24"/>
                <w:szCs w:val="24"/>
              </w:rPr>
              <w:t> </w:t>
            </w:r>
          </w:p>
        </w:tc>
        <w:tc>
          <w:tcPr>
            <w:tcW w:w="755" w:type="pct"/>
            <w:tcBorders>
              <w:top w:val="nil"/>
              <w:left w:val="nil"/>
              <w:bottom w:val="nil"/>
              <w:right w:val="nil"/>
            </w:tcBorders>
            <w:shd w:val="clear" w:color="000000" w:fill="FFFFFF"/>
            <w:vAlign w:val="center"/>
            <w:hideMark/>
          </w:tcPr>
          <w:p w:rsidR="00BD40FF" w:rsidRPr="00F608C5" w:rsidRDefault="00BD40FF" w:rsidP="00BD40FF">
            <w:pPr>
              <w:spacing w:after="0"/>
              <w:jc w:val="center"/>
              <w:rPr>
                <w:sz w:val="24"/>
                <w:szCs w:val="24"/>
              </w:rPr>
            </w:pPr>
            <w:r w:rsidRPr="00F608C5">
              <w:rPr>
                <w:sz w:val="24"/>
                <w:szCs w:val="24"/>
              </w:rPr>
              <w:t> </w:t>
            </w:r>
          </w:p>
        </w:tc>
        <w:tc>
          <w:tcPr>
            <w:tcW w:w="431" w:type="pct"/>
            <w:tcBorders>
              <w:top w:val="nil"/>
              <w:left w:val="nil"/>
              <w:bottom w:val="nil"/>
              <w:right w:val="nil"/>
            </w:tcBorders>
            <w:shd w:val="clear" w:color="000000" w:fill="FFFFFF"/>
            <w:vAlign w:val="center"/>
            <w:hideMark/>
          </w:tcPr>
          <w:p w:rsidR="00BD40FF" w:rsidRPr="00F608C5" w:rsidRDefault="00BD40FF" w:rsidP="00BD40FF">
            <w:pPr>
              <w:spacing w:after="0"/>
              <w:jc w:val="right"/>
              <w:rPr>
                <w:sz w:val="24"/>
                <w:szCs w:val="24"/>
              </w:rPr>
            </w:pPr>
            <w:r w:rsidRPr="00F608C5">
              <w:rPr>
                <w:sz w:val="24"/>
                <w:szCs w:val="24"/>
              </w:rPr>
              <w:t> </w:t>
            </w:r>
          </w:p>
        </w:tc>
        <w:tc>
          <w:tcPr>
            <w:tcW w:w="1112" w:type="pct"/>
            <w:tcBorders>
              <w:top w:val="nil"/>
              <w:left w:val="nil"/>
              <w:bottom w:val="nil"/>
              <w:right w:val="nil"/>
            </w:tcBorders>
            <w:shd w:val="clear" w:color="000000" w:fill="FFFFFF"/>
            <w:vAlign w:val="center"/>
            <w:hideMark/>
          </w:tcPr>
          <w:p w:rsidR="00BD40FF" w:rsidRPr="00F608C5" w:rsidRDefault="00BD40FF" w:rsidP="00BD40FF">
            <w:pPr>
              <w:spacing w:after="0"/>
              <w:ind w:firstLineChars="100" w:firstLine="240"/>
              <w:jc w:val="left"/>
              <w:rPr>
                <w:sz w:val="24"/>
                <w:szCs w:val="24"/>
              </w:rPr>
            </w:pPr>
            <w:r w:rsidRPr="00F608C5">
              <w:rPr>
                <w:sz w:val="24"/>
                <w:szCs w:val="24"/>
              </w:rPr>
              <w:t> </w:t>
            </w:r>
          </w:p>
        </w:tc>
      </w:tr>
      <w:tr w:rsidR="00552B43" w:rsidRPr="00F608C5" w:rsidTr="00552B43">
        <w:trPr>
          <w:trHeight w:val="360"/>
        </w:trPr>
        <w:tc>
          <w:tcPr>
            <w:tcW w:w="3458" w:type="pct"/>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D40FF" w:rsidRPr="00F608C5" w:rsidRDefault="00BD40FF" w:rsidP="00BD40FF">
            <w:pPr>
              <w:spacing w:after="0"/>
              <w:jc w:val="left"/>
              <w:rPr>
                <w:b/>
                <w:bCs/>
                <w:sz w:val="24"/>
                <w:szCs w:val="24"/>
              </w:rPr>
            </w:pPr>
            <w:r w:rsidRPr="00F608C5">
              <w:rPr>
                <w:b/>
                <w:bCs/>
                <w:sz w:val="24"/>
                <w:szCs w:val="24"/>
              </w:rPr>
              <w:t>TOTAL: ..........................................................................................................................................</w:t>
            </w:r>
          </w:p>
        </w:tc>
        <w:tc>
          <w:tcPr>
            <w:tcW w:w="431" w:type="pct"/>
            <w:tcBorders>
              <w:top w:val="single" w:sz="4" w:space="0" w:color="auto"/>
              <w:left w:val="nil"/>
              <w:bottom w:val="single" w:sz="4" w:space="0" w:color="auto"/>
              <w:right w:val="single" w:sz="4" w:space="0" w:color="auto"/>
            </w:tcBorders>
            <w:shd w:val="clear" w:color="000000" w:fill="FFFFFF"/>
            <w:vAlign w:val="center"/>
            <w:hideMark/>
          </w:tcPr>
          <w:p w:rsidR="00BD40FF" w:rsidRPr="00F608C5" w:rsidRDefault="00BD40FF" w:rsidP="00BD40FF">
            <w:pPr>
              <w:spacing w:after="0"/>
              <w:jc w:val="right"/>
              <w:rPr>
                <w:b/>
                <w:bCs/>
                <w:sz w:val="24"/>
                <w:szCs w:val="24"/>
              </w:rPr>
            </w:pPr>
            <w:r w:rsidRPr="00F608C5">
              <w:rPr>
                <w:b/>
                <w:bCs/>
                <w:sz w:val="24"/>
                <w:szCs w:val="24"/>
              </w:rPr>
              <w:t>100%</w:t>
            </w:r>
          </w:p>
        </w:tc>
        <w:tc>
          <w:tcPr>
            <w:tcW w:w="1112" w:type="pct"/>
            <w:tcBorders>
              <w:top w:val="single" w:sz="4" w:space="0" w:color="auto"/>
              <w:left w:val="nil"/>
              <w:bottom w:val="single" w:sz="4" w:space="0" w:color="auto"/>
              <w:right w:val="single" w:sz="4" w:space="0" w:color="auto"/>
            </w:tcBorders>
            <w:shd w:val="clear" w:color="auto" w:fill="auto"/>
            <w:noWrap/>
            <w:vAlign w:val="bottom"/>
            <w:hideMark/>
          </w:tcPr>
          <w:p w:rsidR="00BD40FF" w:rsidRPr="00F608C5" w:rsidRDefault="00BD40FF" w:rsidP="00BD40FF">
            <w:pPr>
              <w:spacing w:after="0"/>
              <w:jc w:val="right"/>
              <w:rPr>
                <w:b/>
                <w:bCs/>
                <w:sz w:val="24"/>
                <w:szCs w:val="24"/>
              </w:rPr>
            </w:pPr>
            <w:r w:rsidRPr="00F608C5">
              <w:rPr>
                <w:b/>
                <w:bCs/>
                <w:sz w:val="24"/>
                <w:szCs w:val="24"/>
              </w:rPr>
              <w:t>50.023.521,18</w:t>
            </w:r>
          </w:p>
        </w:tc>
      </w:tr>
    </w:tbl>
    <w:p w:rsidR="00B83CAE" w:rsidRPr="00F608C5" w:rsidRDefault="00B83CAE" w:rsidP="00BF7883">
      <w:pPr>
        <w:spacing w:after="0" w:line="312" w:lineRule="auto"/>
        <w:jc w:val="left"/>
        <w:rPr>
          <w:b/>
          <w:sz w:val="24"/>
          <w:szCs w:val="24"/>
        </w:rPr>
      </w:pPr>
      <w:r w:rsidRPr="00F608C5">
        <w:rPr>
          <w:b/>
          <w:sz w:val="24"/>
          <w:szCs w:val="24"/>
        </w:rPr>
        <w:br w:type="page"/>
      </w:r>
    </w:p>
    <w:p w:rsidR="00B83CAE" w:rsidRPr="00F608C5" w:rsidRDefault="00B83CAE" w:rsidP="00BF7883">
      <w:pPr>
        <w:spacing w:after="0" w:line="312" w:lineRule="auto"/>
        <w:jc w:val="center"/>
        <w:rPr>
          <w:b/>
          <w:sz w:val="24"/>
          <w:szCs w:val="24"/>
        </w:rPr>
      </w:pPr>
      <w:r w:rsidRPr="00F608C5">
        <w:rPr>
          <w:b/>
          <w:sz w:val="24"/>
          <w:szCs w:val="24"/>
        </w:rPr>
        <w:t>ANEXO II</w:t>
      </w:r>
    </w:p>
    <w:p w:rsidR="00B83CAE" w:rsidRPr="00F608C5" w:rsidRDefault="00B83CAE" w:rsidP="00BF7883">
      <w:pPr>
        <w:spacing w:after="0" w:line="312" w:lineRule="auto"/>
        <w:jc w:val="center"/>
        <w:rPr>
          <w:b/>
          <w:sz w:val="24"/>
          <w:szCs w:val="24"/>
        </w:rPr>
      </w:pPr>
      <w:r w:rsidRPr="00F608C5">
        <w:rPr>
          <w:b/>
          <w:sz w:val="24"/>
          <w:szCs w:val="24"/>
        </w:rPr>
        <w:t>MODELO DE RELATÓRIO</w:t>
      </w:r>
    </w:p>
    <w:p w:rsidR="0028316B" w:rsidRPr="00F608C5" w:rsidRDefault="0028316B" w:rsidP="0028316B">
      <w:pPr>
        <w:tabs>
          <w:tab w:val="left" w:pos="24"/>
          <w:tab w:val="left" w:pos="1200"/>
        </w:tabs>
        <w:autoSpaceDE w:val="0"/>
        <w:autoSpaceDN w:val="0"/>
        <w:adjustRightInd w:val="0"/>
        <w:spacing w:line="320" w:lineRule="exact"/>
        <w:rPr>
          <w:b/>
          <w:sz w:val="24"/>
          <w:szCs w:val="24"/>
        </w:rPr>
      </w:pPr>
      <w:r w:rsidRPr="00F608C5">
        <w:rPr>
          <w:b/>
          <w:sz w:val="24"/>
          <w:szCs w:val="24"/>
        </w:rPr>
        <w:t xml:space="preserve">RELATÓRIO DE COMPROVAÇÃO DE DESTINAÇÃO DE RECURSOS ORIUNDOS DA </w:t>
      </w:r>
      <w:r w:rsidRPr="0098036C">
        <w:rPr>
          <w:b/>
          <w:sz w:val="24"/>
          <w:szCs w:val="24"/>
        </w:rPr>
        <w:t>1ª</w:t>
      </w:r>
      <w:r w:rsidR="007618D2" w:rsidRPr="00F608C5">
        <w:rPr>
          <w:b/>
          <w:sz w:val="24"/>
          <w:szCs w:val="24"/>
        </w:rPr>
        <w:t xml:space="preserve"> </w:t>
      </w:r>
      <w:r w:rsidRPr="00F608C5">
        <w:rPr>
          <w:b/>
          <w:sz w:val="24"/>
          <w:szCs w:val="24"/>
        </w:rPr>
        <w:t xml:space="preserve">EMISSÃO DE DEBÊNTURES SIMPLES, NÃO CONVERSÍVEIS EM AÇÕES, DA QUIROGRAFÁRIA, EM </w:t>
      </w:r>
      <w:r w:rsidR="009C61B0" w:rsidRPr="00F608C5">
        <w:rPr>
          <w:b/>
          <w:sz w:val="24"/>
          <w:szCs w:val="24"/>
        </w:rPr>
        <w:t>SÉRIE ÚNICA</w:t>
      </w:r>
      <w:r w:rsidRPr="00F608C5">
        <w:rPr>
          <w:b/>
          <w:sz w:val="24"/>
          <w:szCs w:val="24"/>
        </w:rPr>
        <w:t>, PARA COLOCAÇÃO PRIVADA, DA CARAMURU ALIMENTOS S.A.</w:t>
      </w:r>
    </w:p>
    <w:p w:rsidR="0028316B" w:rsidRPr="00F608C5" w:rsidRDefault="0028316B" w:rsidP="0028316B">
      <w:pPr>
        <w:tabs>
          <w:tab w:val="left" w:pos="24"/>
          <w:tab w:val="left" w:pos="5435"/>
        </w:tabs>
        <w:autoSpaceDE w:val="0"/>
        <w:autoSpaceDN w:val="0"/>
        <w:adjustRightInd w:val="0"/>
        <w:spacing w:line="320" w:lineRule="exact"/>
        <w:rPr>
          <w:b/>
          <w:sz w:val="24"/>
          <w:szCs w:val="24"/>
        </w:rPr>
      </w:pPr>
    </w:p>
    <w:p w:rsidR="0028316B" w:rsidRPr="00F608C5" w:rsidRDefault="0028316B" w:rsidP="0028316B">
      <w:pPr>
        <w:tabs>
          <w:tab w:val="left" w:pos="24"/>
          <w:tab w:val="left" w:pos="5435"/>
        </w:tabs>
        <w:autoSpaceDE w:val="0"/>
        <w:autoSpaceDN w:val="0"/>
        <w:adjustRightInd w:val="0"/>
        <w:spacing w:line="320" w:lineRule="exact"/>
        <w:rPr>
          <w:b/>
          <w:sz w:val="24"/>
          <w:szCs w:val="24"/>
        </w:rPr>
      </w:pPr>
      <w:r w:rsidRPr="00F608C5">
        <w:rPr>
          <w:b/>
          <w:sz w:val="24"/>
          <w:szCs w:val="24"/>
        </w:rPr>
        <w:t>Período: __ /__ /__ até __ /__ /__</w:t>
      </w:r>
    </w:p>
    <w:p w:rsidR="00B83CAE" w:rsidRPr="00F608C5" w:rsidRDefault="00B83CAE" w:rsidP="00BF7883">
      <w:pPr>
        <w:spacing w:after="0" w:line="312" w:lineRule="auto"/>
        <w:jc w:val="center"/>
        <w:rPr>
          <w:b/>
          <w:sz w:val="24"/>
          <w:szCs w:val="24"/>
        </w:rPr>
      </w:pPr>
    </w:p>
    <w:tbl>
      <w:tblPr>
        <w:tblStyle w:val="Tabelacomgrade"/>
        <w:tblW w:w="5000" w:type="pct"/>
        <w:tblLook w:val="04A0" w:firstRow="1" w:lastRow="0" w:firstColumn="1" w:lastColumn="0" w:noHBand="0" w:noVBand="1"/>
      </w:tblPr>
      <w:tblGrid>
        <w:gridCol w:w="3257"/>
        <w:gridCol w:w="5573"/>
      </w:tblGrid>
      <w:tr w:rsidR="00D33FF7" w:rsidRPr="00F608C5" w:rsidTr="00D33FF7">
        <w:tc>
          <w:tcPr>
            <w:tcW w:w="1844" w:type="pct"/>
            <w:shd w:val="clear" w:color="auto" w:fill="D9D9D9" w:themeFill="background1" w:themeFillShade="D9"/>
          </w:tcPr>
          <w:p w:rsidR="00D33FF7" w:rsidRPr="00F608C5" w:rsidRDefault="00D33FF7" w:rsidP="00BF7883">
            <w:pPr>
              <w:spacing w:after="0" w:line="312" w:lineRule="auto"/>
              <w:rPr>
                <w:b/>
                <w:sz w:val="24"/>
                <w:szCs w:val="24"/>
              </w:rPr>
            </w:pPr>
            <w:r w:rsidRPr="00F608C5">
              <w:rPr>
                <w:b/>
                <w:sz w:val="24"/>
                <w:szCs w:val="24"/>
              </w:rPr>
              <w:t>Data de Pagamento</w:t>
            </w:r>
          </w:p>
        </w:tc>
        <w:tc>
          <w:tcPr>
            <w:tcW w:w="3156" w:type="pct"/>
            <w:shd w:val="clear" w:color="auto" w:fill="auto"/>
          </w:tcPr>
          <w:p w:rsidR="00D33FF7" w:rsidRPr="00F608C5" w:rsidRDefault="00D33FF7" w:rsidP="00BF7883">
            <w:pPr>
              <w:spacing w:after="0" w:line="312" w:lineRule="auto"/>
              <w:jc w:val="center"/>
              <w:rPr>
                <w:b/>
                <w:sz w:val="24"/>
                <w:szCs w:val="24"/>
              </w:rPr>
            </w:pPr>
          </w:p>
        </w:tc>
      </w:tr>
      <w:tr w:rsidR="00D33FF7" w:rsidRPr="00F608C5" w:rsidTr="00D33FF7">
        <w:tc>
          <w:tcPr>
            <w:tcW w:w="1844" w:type="pct"/>
            <w:shd w:val="clear" w:color="auto" w:fill="D9D9D9" w:themeFill="background1" w:themeFillShade="D9"/>
          </w:tcPr>
          <w:p w:rsidR="00D33FF7" w:rsidRPr="00F608C5" w:rsidRDefault="00D33FF7" w:rsidP="00BF7883">
            <w:pPr>
              <w:spacing w:after="0" w:line="312" w:lineRule="auto"/>
              <w:rPr>
                <w:b/>
                <w:sz w:val="24"/>
                <w:szCs w:val="24"/>
              </w:rPr>
            </w:pPr>
            <w:r w:rsidRPr="00F608C5">
              <w:rPr>
                <w:b/>
                <w:sz w:val="24"/>
                <w:szCs w:val="24"/>
              </w:rPr>
              <w:t>Razão Social / Nome</w:t>
            </w:r>
          </w:p>
        </w:tc>
        <w:tc>
          <w:tcPr>
            <w:tcW w:w="3156" w:type="pct"/>
            <w:shd w:val="clear" w:color="auto" w:fill="auto"/>
          </w:tcPr>
          <w:p w:rsidR="00D33FF7" w:rsidRPr="00F608C5" w:rsidRDefault="00D33FF7" w:rsidP="00BF7883">
            <w:pPr>
              <w:spacing w:after="0" w:line="312" w:lineRule="auto"/>
              <w:jc w:val="center"/>
              <w:rPr>
                <w:b/>
                <w:sz w:val="24"/>
                <w:szCs w:val="24"/>
              </w:rPr>
            </w:pPr>
          </w:p>
        </w:tc>
      </w:tr>
      <w:tr w:rsidR="00D33FF7" w:rsidRPr="00F608C5" w:rsidTr="00D33FF7">
        <w:tc>
          <w:tcPr>
            <w:tcW w:w="1844" w:type="pct"/>
            <w:shd w:val="clear" w:color="auto" w:fill="D9D9D9" w:themeFill="background1" w:themeFillShade="D9"/>
          </w:tcPr>
          <w:p w:rsidR="00D33FF7" w:rsidRPr="00F608C5" w:rsidRDefault="00D33FF7" w:rsidP="00BF7883">
            <w:pPr>
              <w:spacing w:after="0" w:line="312" w:lineRule="auto"/>
              <w:rPr>
                <w:b/>
                <w:sz w:val="24"/>
                <w:szCs w:val="24"/>
              </w:rPr>
            </w:pPr>
            <w:r w:rsidRPr="00F608C5">
              <w:rPr>
                <w:b/>
                <w:sz w:val="24"/>
                <w:szCs w:val="24"/>
              </w:rPr>
              <w:t>Nome Cadastrado</w:t>
            </w:r>
          </w:p>
        </w:tc>
        <w:tc>
          <w:tcPr>
            <w:tcW w:w="3156" w:type="pct"/>
            <w:shd w:val="clear" w:color="auto" w:fill="auto"/>
          </w:tcPr>
          <w:p w:rsidR="00D33FF7" w:rsidRPr="00F608C5" w:rsidRDefault="00D33FF7" w:rsidP="00BF7883">
            <w:pPr>
              <w:spacing w:after="0" w:line="312" w:lineRule="auto"/>
              <w:jc w:val="center"/>
              <w:rPr>
                <w:b/>
                <w:sz w:val="24"/>
                <w:szCs w:val="24"/>
              </w:rPr>
            </w:pPr>
          </w:p>
        </w:tc>
      </w:tr>
      <w:tr w:rsidR="00D33FF7" w:rsidRPr="00F608C5" w:rsidTr="00D33FF7">
        <w:tc>
          <w:tcPr>
            <w:tcW w:w="1844" w:type="pct"/>
            <w:shd w:val="clear" w:color="auto" w:fill="D9D9D9" w:themeFill="background1" w:themeFillShade="D9"/>
          </w:tcPr>
          <w:p w:rsidR="00D33FF7" w:rsidRPr="00F608C5" w:rsidRDefault="00D33FF7" w:rsidP="00BF7883">
            <w:pPr>
              <w:spacing w:after="0" w:line="312" w:lineRule="auto"/>
              <w:rPr>
                <w:b/>
                <w:sz w:val="24"/>
                <w:szCs w:val="24"/>
              </w:rPr>
            </w:pPr>
            <w:r w:rsidRPr="00F608C5">
              <w:rPr>
                <w:b/>
                <w:sz w:val="24"/>
                <w:szCs w:val="24"/>
              </w:rPr>
              <w:t>Data do Documento</w:t>
            </w:r>
          </w:p>
        </w:tc>
        <w:tc>
          <w:tcPr>
            <w:tcW w:w="3156" w:type="pct"/>
            <w:shd w:val="clear" w:color="auto" w:fill="auto"/>
          </w:tcPr>
          <w:p w:rsidR="00D33FF7" w:rsidRPr="00F608C5" w:rsidRDefault="00D33FF7" w:rsidP="00BF7883">
            <w:pPr>
              <w:spacing w:after="0" w:line="312" w:lineRule="auto"/>
              <w:jc w:val="center"/>
              <w:rPr>
                <w:b/>
                <w:sz w:val="24"/>
                <w:szCs w:val="24"/>
              </w:rPr>
            </w:pPr>
          </w:p>
        </w:tc>
      </w:tr>
      <w:tr w:rsidR="00D33FF7" w:rsidRPr="00F608C5" w:rsidTr="00D33FF7">
        <w:tc>
          <w:tcPr>
            <w:tcW w:w="1844" w:type="pct"/>
            <w:shd w:val="clear" w:color="auto" w:fill="D9D9D9" w:themeFill="background1" w:themeFillShade="D9"/>
          </w:tcPr>
          <w:p w:rsidR="00D33FF7" w:rsidRPr="00F608C5" w:rsidRDefault="00D33FF7" w:rsidP="00BF7883">
            <w:pPr>
              <w:spacing w:after="0" w:line="312" w:lineRule="auto"/>
              <w:rPr>
                <w:b/>
                <w:sz w:val="24"/>
                <w:szCs w:val="24"/>
              </w:rPr>
            </w:pPr>
            <w:r w:rsidRPr="00F608C5">
              <w:rPr>
                <w:b/>
                <w:sz w:val="24"/>
                <w:szCs w:val="24"/>
              </w:rPr>
              <w:t>Nº da Nota Fiscal</w:t>
            </w:r>
          </w:p>
        </w:tc>
        <w:tc>
          <w:tcPr>
            <w:tcW w:w="3156" w:type="pct"/>
            <w:shd w:val="clear" w:color="auto" w:fill="auto"/>
          </w:tcPr>
          <w:p w:rsidR="00D33FF7" w:rsidRPr="00F608C5" w:rsidRDefault="00D33FF7" w:rsidP="00BF7883">
            <w:pPr>
              <w:spacing w:after="0" w:line="312" w:lineRule="auto"/>
              <w:jc w:val="center"/>
              <w:rPr>
                <w:b/>
                <w:sz w:val="24"/>
                <w:szCs w:val="24"/>
              </w:rPr>
            </w:pPr>
          </w:p>
        </w:tc>
      </w:tr>
      <w:tr w:rsidR="00D33FF7" w:rsidRPr="00F608C5" w:rsidTr="00D33FF7">
        <w:tc>
          <w:tcPr>
            <w:tcW w:w="1844" w:type="pct"/>
            <w:shd w:val="clear" w:color="auto" w:fill="D9D9D9" w:themeFill="background1" w:themeFillShade="D9"/>
          </w:tcPr>
          <w:p w:rsidR="00D33FF7" w:rsidRPr="00F608C5" w:rsidRDefault="00D33FF7" w:rsidP="00BF7883">
            <w:pPr>
              <w:spacing w:after="0" w:line="312" w:lineRule="auto"/>
              <w:rPr>
                <w:b/>
                <w:sz w:val="24"/>
                <w:szCs w:val="24"/>
              </w:rPr>
            </w:pPr>
            <w:r w:rsidRPr="00F608C5">
              <w:rPr>
                <w:b/>
                <w:sz w:val="24"/>
                <w:szCs w:val="24"/>
              </w:rPr>
              <w:t>Código DANFE – Chave de Acesso</w:t>
            </w:r>
          </w:p>
        </w:tc>
        <w:tc>
          <w:tcPr>
            <w:tcW w:w="3156" w:type="pct"/>
            <w:shd w:val="clear" w:color="auto" w:fill="auto"/>
          </w:tcPr>
          <w:p w:rsidR="00D33FF7" w:rsidRPr="00F608C5" w:rsidRDefault="00D33FF7" w:rsidP="00BF7883">
            <w:pPr>
              <w:spacing w:after="0" w:line="312" w:lineRule="auto"/>
              <w:jc w:val="center"/>
              <w:rPr>
                <w:b/>
                <w:sz w:val="24"/>
                <w:szCs w:val="24"/>
              </w:rPr>
            </w:pPr>
          </w:p>
        </w:tc>
      </w:tr>
      <w:tr w:rsidR="00D33FF7" w:rsidRPr="00F608C5" w:rsidTr="00D33FF7">
        <w:tc>
          <w:tcPr>
            <w:tcW w:w="1844" w:type="pct"/>
            <w:shd w:val="clear" w:color="auto" w:fill="D9D9D9" w:themeFill="background1" w:themeFillShade="D9"/>
          </w:tcPr>
          <w:p w:rsidR="00D33FF7" w:rsidRPr="00F608C5" w:rsidRDefault="00D33FF7" w:rsidP="00BF7883">
            <w:pPr>
              <w:spacing w:after="0" w:line="312" w:lineRule="auto"/>
              <w:rPr>
                <w:b/>
                <w:sz w:val="24"/>
                <w:szCs w:val="24"/>
              </w:rPr>
            </w:pPr>
            <w:r w:rsidRPr="00F608C5">
              <w:rPr>
                <w:b/>
                <w:sz w:val="24"/>
                <w:szCs w:val="24"/>
              </w:rPr>
              <w:t>Valor do Documento</w:t>
            </w:r>
          </w:p>
        </w:tc>
        <w:tc>
          <w:tcPr>
            <w:tcW w:w="3156" w:type="pct"/>
            <w:shd w:val="clear" w:color="auto" w:fill="auto"/>
          </w:tcPr>
          <w:p w:rsidR="00D33FF7" w:rsidRPr="00F608C5" w:rsidRDefault="00D33FF7" w:rsidP="00BF7883">
            <w:pPr>
              <w:spacing w:after="0" w:line="312" w:lineRule="auto"/>
              <w:jc w:val="center"/>
              <w:rPr>
                <w:b/>
                <w:sz w:val="24"/>
                <w:szCs w:val="24"/>
              </w:rPr>
            </w:pPr>
          </w:p>
        </w:tc>
      </w:tr>
      <w:tr w:rsidR="00D33FF7" w:rsidRPr="00F608C5" w:rsidTr="00D33FF7">
        <w:tc>
          <w:tcPr>
            <w:tcW w:w="1844" w:type="pct"/>
            <w:shd w:val="clear" w:color="auto" w:fill="D9D9D9" w:themeFill="background1" w:themeFillShade="D9"/>
          </w:tcPr>
          <w:p w:rsidR="00D33FF7" w:rsidRPr="00F608C5" w:rsidRDefault="00D33FF7" w:rsidP="00BF7883">
            <w:pPr>
              <w:spacing w:after="0" w:line="312" w:lineRule="auto"/>
              <w:rPr>
                <w:b/>
                <w:sz w:val="24"/>
                <w:szCs w:val="24"/>
              </w:rPr>
            </w:pPr>
            <w:r w:rsidRPr="00F608C5">
              <w:rPr>
                <w:b/>
                <w:sz w:val="24"/>
                <w:szCs w:val="24"/>
              </w:rPr>
              <w:t>Valor do Pagamento</w:t>
            </w:r>
          </w:p>
        </w:tc>
        <w:tc>
          <w:tcPr>
            <w:tcW w:w="3156" w:type="pct"/>
            <w:shd w:val="clear" w:color="auto" w:fill="auto"/>
          </w:tcPr>
          <w:p w:rsidR="00D33FF7" w:rsidRPr="00F608C5" w:rsidRDefault="00D33FF7" w:rsidP="00BF7883">
            <w:pPr>
              <w:spacing w:after="0" w:line="312" w:lineRule="auto"/>
              <w:jc w:val="center"/>
              <w:rPr>
                <w:b/>
                <w:sz w:val="24"/>
                <w:szCs w:val="24"/>
              </w:rPr>
            </w:pPr>
          </w:p>
        </w:tc>
      </w:tr>
      <w:tr w:rsidR="00D33FF7" w:rsidRPr="005839BC" w:rsidTr="00D33FF7">
        <w:tc>
          <w:tcPr>
            <w:tcW w:w="1844" w:type="pct"/>
            <w:shd w:val="clear" w:color="auto" w:fill="D9D9D9" w:themeFill="background1" w:themeFillShade="D9"/>
          </w:tcPr>
          <w:p w:rsidR="00D33FF7" w:rsidRPr="005839BC" w:rsidRDefault="00D33FF7" w:rsidP="00BF7883">
            <w:pPr>
              <w:spacing w:after="0" w:line="312" w:lineRule="auto"/>
              <w:rPr>
                <w:b/>
                <w:sz w:val="24"/>
                <w:szCs w:val="24"/>
              </w:rPr>
            </w:pPr>
            <w:r w:rsidRPr="00F608C5">
              <w:rPr>
                <w:b/>
                <w:sz w:val="24"/>
                <w:szCs w:val="24"/>
              </w:rPr>
              <w:t>Descrição do Produto</w:t>
            </w:r>
          </w:p>
        </w:tc>
        <w:tc>
          <w:tcPr>
            <w:tcW w:w="3156" w:type="pct"/>
            <w:shd w:val="clear" w:color="auto" w:fill="auto"/>
          </w:tcPr>
          <w:p w:rsidR="00D33FF7" w:rsidRPr="005839BC" w:rsidRDefault="00D33FF7" w:rsidP="00BF7883">
            <w:pPr>
              <w:spacing w:after="0" w:line="312" w:lineRule="auto"/>
              <w:jc w:val="center"/>
              <w:rPr>
                <w:b/>
                <w:sz w:val="24"/>
                <w:szCs w:val="24"/>
              </w:rPr>
            </w:pPr>
          </w:p>
        </w:tc>
      </w:tr>
    </w:tbl>
    <w:p w:rsidR="00B83CAE" w:rsidRPr="005839BC" w:rsidRDefault="00B83CAE" w:rsidP="00BF7883">
      <w:pPr>
        <w:spacing w:after="0" w:line="312" w:lineRule="auto"/>
        <w:jc w:val="center"/>
        <w:rPr>
          <w:b/>
          <w:sz w:val="24"/>
          <w:szCs w:val="24"/>
        </w:rPr>
      </w:pPr>
    </w:p>
    <w:p w:rsidR="00E600EF" w:rsidRPr="005839BC" w:rsidRDefault="00E600EF" w:rsidP="00BF7883">
      <w:pPr>
        <w:spacing w:after="0" w:line="312" w:lineRule="auto"/>
        <w:jc w:val="left"/>
        <w:rPr>
          <w:b/>
          <w:sz w:val="24"/>
          <w:szCs w:val="24"/>
        </w:rPr>
      </w:pPr>
    </w:p>
    <w:sectPr w:rsidR="00E600EF" w:rsidRPr="005839BC">
      <w:headerReference w:type="even" r:id="rId13"/>
      <w:footerReference w:type="even" r:id="rId14"/>
      <w:footerReference w:type="default" r:id="rId15"/>
      <w:pgSz w:w="12242" w:h="15842" w:code="121"/>
      <w:pgMar w:top="1418" w:right="1701" w:bottom="1418"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6BD5" w:rsidRDefault="00916BD5">
      <w:r>
        <w:separator/>
      </w:r>
    </w:p>
  </w:endnote>
  <w:endnote w:type="continuationSeparator" w:id="0">
    <w:p w:rsidR="00916BD5" w:rsidRDefault="00916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Frutiger Light">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BD5" w:rsidRDefault="00916BD5">
    <w:pPr>
      <w:framePr w:wrap="around" w:vAnchor="text" w:hAnchor="margin" w:xAlign="center" w:y="1"/>
    </w:pPr>
    <w:r>
      <w:fldChar w:fldCharType="begin"/>
    </w:r>
    <w:r>
      <w:instrText xml:space="preserve">PAGE  </w:instrText>
    </w:r>
    <w:r>
      <w:fldChar w:fldCharType="separate"/>
    </w:r>
    <w:r>
      <w:rPr>
        <w:noProof/>
      </w:rPr>
      <w:t>10</w:t>
    </w:r>
    <w:r>
      <w:fldChar w:fldCharType="end"/>
    </w:r>
  </w:p>
  <w:p w:rsidR="00916BD5" w:rsidRDefault="00916BD5">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BD5" w:rsidRPr="00375A65" w:rsidRDefault="00916BD5">
    <w:pPr>
      <w:jc w:val="center"/>
      <w:rPr>
        <w:smallCaps/>
        <w:sz w:val="24"/>
        <w:szCs w:val="24"/>
      </w:rPr>
    </w:pPr>
    <w:r w:rsidRPr="00375A65">
      <w:rPr>
        <w:sz w:val="24"/>
        <w:szCs w:val="24"/>
      </w:rPr>
      <w:fldChar w:fldCharType="begin"/>
    </w:r>
    <w:r w:rsidRPr="00375A65">
      <w:rPr>
        <w:sz w:val="24"/>
        <w:szCs w:val="24"/>
      </w:rPr>
      <w:instrText xml:space="preserve"> PAGE </w:instrText>
    </w:r>
    <w:r w:rsidRPr="00375A65">
      <w:rPr>
        <w:sz w:val="24"/>
        <w:szCs w:val="24"/>
      </w:rPr>
      <w:fldChar w:fldCharType="separate"/>
    </w:r>
    <w:r w:rsidR="007D1923">
      <w:rPr>
        <w:noProof/>
        <w:sz w:val="24"/>
        <w:szCs w:val="24"/>
      </w:rPr>
      <w:t>46</w:t>
    </w:r>
    <w:r w:rsidRPr="00375A65">
      <w:rPr>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6BD5" w:rsidRDefault="00916BD5">
      <w:r>
        <w:separator/>
      </w:r>
    </w:p>
  </w:footnote>
  <w:footnote w:type="continuationSeparator" w:id="0">
    <w:p w:rsidR="00916BD5" w:rsidRDefault="00916B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BD5" w:rsidRDefault="00916BD5">
    <w:pPr>
      <w:framePr w:wrap="around" w:vAnchor="text" w:hAnchor="margin" w:xAlign="right" w:y="1"/>
    </w:pPr>
    <w:r>
      <w:fldChar w:fldCharType="begin"/>
    </w:r>
    <w:r>
      <w:instrText xml:space="preserve">PAGE  </w:instrText>
    </w:r>
    <w:r>
      <w:fldChar w:fldCharType="separate"/>
    </w:r>
    <w:r>
      <w:rPr>
        <w:noProof/>
      </w:rPr>
      <w:t>1</w:t>
    </w:r>
    <w:r>
      <w:fldChar w:fldCharType="end"/>
    </w:r>
  </w:p>
  <w:p w:rsidR="00916BD5" w:rsidRDefault="00916BD5">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4A3C7096"/>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0001A"/>
    <w:multiLevelType w:val="singleLevel"/>
    <w:tmpl w:val="03A04D3E"/>
    <w:lvl w:ilvl="0">
      <w:start w:val="1"/>
      <w:numFmt w:val="lowerLetter"/>
      <w:lvlText w:val="(%1)"/>
      <w:lvlJc w:val="left"/>
      <w:pPr>
        <w:ind w:left="587" w:hanging="360"/>
      </w:pPr>
      <w:rPr>
        <w:rFonts w:ascii="Times New Roman" w:hAnsi="Times New Roman" w:cs="Times New Roman" w:hint="default"/>
        <w:b w:val="0"/>
        <w:bCs w:val="0"/>
        <w:i w:val="0"/>
        <w:iCs w:val="0"/>
        <w:spacing w:val="0"/>
        <w:sz w:val="24"/>
        <w:szCs w:val="24"/>
      </w:rPr>
    </w:lvl>
  </w:abstractNum>
  <w:abstractNum w:abstractNumId="2" w15:restartNumberingAfterBreak="0">
    <w:nsid w:val="0000001E"/>
    <w:multiLevelType w:val="singleLevel"/>
    <w:tmpl w:val="F9CC9208"/>
    <w:lvl w:ilvl="0">
      <w:start w:val="1"/>
      <w:numFmt w:val="lowerRoman"/>
      <w:lvlText w:val="(%1)"/>
      <w:lvlJc w:val="left"/>
      <w:pPr>
        <w:tabs>
          <w:tab w:val="num" w:pos="1080"/>
        </w:tabs>
        <w:ind w:left="1080" w:hanging="360"/>
      </w:pPr>
      <w:rPr>
        <w:rFonts w:ascii="Times New Roman" w:hAnsi="Times New Roman" w:cs="Times New Roman" w:hint="default"/>
        <w:spacing w:val="0"/>
        <w:sz w:val="24"/>
        <w:szCs w:val="24"/>
      </w:rPr>
    </w:lvl>
  </w:abstractNum>
  <w:abstractNum w:abstractNumId="3" w15:restartNumberingAfterBreak="0">
    <w:nsid w:val="00000032"/>
    <w:multiLevelType w:val="hybridMultilevel"/>
    <w:tmpl w:val="AD24E7AA"/>
    <w:lvl w:ilvl="0" w:tplc="5A002A92">
      <w:start w:val="1"/>
      <w:numFmt w:val="lowerRoman"/>
      <w:lvlText w:val="(%1)"/>
      <w:lvlJc w:val="left"/>
      <w:pPr>
        <w:tabs>
          <w:tab w:val="num" w:pos="1080"/>
        </w:tabs>
        <w:ind w:left="1080" w:hanging="720"/>
      </w:pPr>
      <w:rPr>
        <w:rFonts w:cs="Times New Roman" w:hint="eastAsia"/>
        <w:b w:val="0"/>
        <w:bCs w:val="0"/>
        <w:i w:val="0"/>
        <w:iCs w:val="0"/>
        <w:spacing w:val="0"/>
      </w:rPr>
    </w:lvl>
    <w:lvl w:ilvl="1" w:tplc="04160019">
      <w:start w:val="1"/>
      <w:numFmt w:val="lowerLetter"/>
      <w:lvlText w:val="%2."/>
      <w:lvlJc w:val="left"/>
      <w:pPr>
        <w:tabs>
          <w:tab w:val="num" w:pos="1440"/>
        </w:tabs>
        <w:ind w:left="1440" w:hanging="360"/>
      </w:pPr>
      <w:rPr>
        <w:rFonts w:cs="Times New Roman"/>
        <w:spacing w:val="0"/>
      </w:rPr>
    </w:lvl>
    <w:lvl w:ilvl="2" w:tplc="0416001B">
      <w:start w:val="1"/>
      <w:numFmt w:val="lowerRoman"/>
      <w:lvlText w:val="%3."/>
      <w:lvlJc w:val="right"/>
      <w:pPr>
        <w:tabs>
          <w:tab w:val="num" w:pos="2160"/>
        </w:tabs>
        <w:ind w:left="2160" w:hanging="180"/>
      </w:pPr>
      <w:rPr>
        <w:rFonts w:cs="Times New Roman"/>
        <w:spacing w:val="0"/>
      </w:rPr>
    </w:lvl>
    <w:lvl w:ilvl="3" w:tplc="0416000F">
      <w:start w:val="1"/>
      <w:numFmt w:val="decimal"/>
      <w:lvlText w:val="%4."/>
      <w:lvlJc w:val="left"/>
      <w:pPr>
        <w:tabs>
          <w:tab w:val="num" w:pos="2880"/>
        </w:tabs>
        <w:ind w:left="2880" w:hanging="360"/>
      </w:pPr>
      <w:rPr>
        <w:rFonts w:cs="Times New Roman"/>
        <w:spacing w:val="0"/>
      </w:rPr>
    </w:lvl>
    <w:lvl w:ilvl="4" w:tplc="04160019">
      <w:start w:val="1"/>
      <w:numFmt w:val="lowerLetter"/>
      <w:lvlText w:val="%5."/>
      <w:lvlJc w:val="left"/>
      <w:pPr>
        <w:tabs>
          <w:tab w:val="num" w:pos="3600"/>
        </w:tabs>
        <w:ind w:left="3600" w:hanging="360"/>
      </w:pPr>
      <w:rPr>
        <w:rFonts w:cs="Times New Roman"/>
        <w:spacing w:val="0"/>
      </w:rPr>
    </w:lvl>
    <w:lvl w:ilvl="5" w:tplc="0416001B">
      <w:start w:val="1"/>
      <w:numFmt w:val="lowerRoman"/>
      <w:lvlText w:val="%6."/>
      <w:lvlJc w:val="right"/>
      <w:pPr>
        <w:tabs>
          <w:tab w:val="num" w:pos="4320"/>
        </w:tabs>
        <w:ind w:left="4320" w:hanging="180"/>
      </w:pPr>
      <w:rPr>
        <w:rFonts w:cs="Times New Roman"/>
        <w:spacing w:val="0"/>
      </w:rPr>
    </w:lvl>
    <w:lvl w:ilvl="6" w:tplc="0416000F">
      <w:start w:val="1"/>
      <w:numFmt w:val="decimal"/>
      <w:lvlText w:val="%7."/>
      <w:lvlJc w:val="left"/>
      <w:pPr>
        <w:tabs>
          <w:tab w:val="num" w:pos="5040"/>
        </w:tabs>
        <w:ind w:left="5040" w:hanging="360"/>
      </w:pPr>
      <w:rPr>
        <w:rFonts w:cs="Times New Roman"/>
        <w:spacing w:val="0"/>
      </w:rPr>
    </w:lvl>
    <w:lvl w:ilvl="7" w:tplc="04160019">
      <w:start w:val="1"/>
      <w:numFmt w:val="lowerLetter"/>
      <w:lvlText w:val="%8."/>
      <w:lvlJc w:val="left"/>
      <w:pPr>
        <w:tabs>
          <w:tab w:val="num" w:pos="5760"/>
        </w:tabs>
        <w:ind w:left="5760" w:hanging="360"/>
      </w:pPr>
      <w:rPr>
        <w:rFonts w:cs="Times New Roman"/>
        <w:spacing w:val="0"/>
      </w:rPr>
    </w:lvl>
    <w:lvl w:ilvl="8" w:tplc="0416001B">
      <w:start w:val="1"/>
      <w:numFmt w:val="lowerRoman"/>
      <w:lvlText w:val="%9."/>
      <w:lvlJc w:val="right"/>
      <w:pPr>
        <w:tabs>
          <w:tab w:val="num" w:pos="6480"/>
        </w:tabs>
        <w:ind w:left="6480" w:hanging="180"/>
      </w:pPr>
      <w:rPr>
        <w:rFonts w:cs="Times New Roman"/>
        <w:spacing w:val="0"/>
      </w:rPr>
    </w:lvl>
  </w:abstractNum>
  <w:abstractNum w:abstractNumId="4" w15:restartNumberingAfterBreak="0">
    <w:nsid w:val="041B2AAA"/>
    <w:multiLevelType w:val="multilevel"/>
    <w:tmpl w:val="DC42857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81B3732"/>
    <w:multiLevelType w:val="hybridMultilevel"/>
    <w:tmpl w:val="033ED452"/>
    <w:lvl w:ilvl="0" w:tplc="D24A077E">
      <w:start w:val="1"/>
      <w:numFmt w:val="lowerLetter"/>
      <w:lvlText w:val="(%1)"/>
      <w:lvlJc w:val="left"/>
      <w:pPr>
        <w:ind w:left="720" w:hanging="360"/>
      </w:pPr>
      <w:rPr>
        <w:rFonts w:hint="default"/>
        <w:b w:val="0"/>
        <w:i w:val="0"/>
      </w:r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6" w15:restartNumberingAfterBreak="0">
    <w:nsid w:val="12364BE1"/>
    <w:multiLevelType w:val="hybridMultilevel"/>
    <w:tmpl w:val="33B65B6E"/>
    <w:lvl w:ilvl="0" w:tplc="19A88DBE">
      <w:start w:val="1"/>
      <w:numFmt w:val="lowerRoman"/>
      <w:lvlText w:val="(%1)"/>
      <w:lvlJc w:val="left"/>
      <w:pPr>
        <w:ind w:left="1620" w:hanging="720"/>
      </w:pPr>
      <w:rPr>
        <w:rFonts w:hint="default"/>
        <w:b w:val="0"/>
        <w:i w:val="0"/>
      </w:rPr>
    </w:lvl>
    <w:lvl w:ilvl="1" w:tplc="04160019" w:tentative="1">
      <w:start w:val="1"/>
      <w:numFmt w:val="lowerLetter"/>
      <w:lvlText w:val="%2."/>
      <w:lvlJc w:val="left"/>
      <w:pPr>
        <w:ind w:left="1980" w:hanging="360"/>
      </w:pPr>
    </w:lvl>
    <w:lvl w:ilvl="2" w:tplc="0416001B" w:tentative="1">
      <w:start w:val="1"/>
      <w:numFmt w:val="lowerRoman"/>
      <w:lvlText w:val="%3."/>
      <w:lvlJc w:val="right"/>
      <w:pPr>
        <w:ind w:left="2700" w:hanging="180"/>
      </w:pPr>
    </w:lvl>
    <w:lvl w:ilvl="3" w:tplc="0416000F" w:tentative="1">
      <w:start w:val="1"/>
      <w:numFmt w:val="decimal"/>
      <w:lvlText w:val="%4."/>
      <w:lvlJc w:val="left"/>
      <w:pPr>
        <w:ind w:left="3420" w:hanging="360"/>
      </w:pPr>
    </w:lvl>
    <w:lvl w:ilvl="4" w:tplc="04160019" w:tentative="1">
      <w:start w:val="1"/>
      <w:numFmt w:val="lowerLetter"/>
      <w:lvlText w:val="%5."/>
      <w:lvlJc w:val="left"/>
      <w:pPr>
        <w:ind w:left="4140" w:hanging="360"/>
      </w:pPr>
    </w:lvl>
    <w:lvl w:ilvl="5" w:tplc="0416001B" w:tentative="1">
      <w:start w:val="1"/>
      <w:numFmt w:val="lowerRoman"/>
      <w:lvlText w:val="%6."/>
      <w:lvlJc w:val="right"/>
      <w:pPr>
        <w:ind w:left="4860" w:hanging="180"/>
      </w:pPr>
    </w:lvl>
    <w:lvl w:ilvl="6" w:tplc="0416000F" w:tentative="1">
      <w:start w:val="1"/>
      <w:numFmt w:val="decimal"/>
      <w:lvlText w:val="%7."/>
      <w:lvlJc w:val="left"/>
      <w:pPr>
        <w:ind w:left="5580" w:hanging="360"/>
      </w:pPr>
    </w:lvl>
    <w:lvl w:ilvl="7" w:tplc="04160019" w:tentative="1">
      <w:start w:val="1"/>
      <w:numFmt w:val="lowerLetter"/>
      <w:lvlText w:val="%8."/>
      <w:lvlJc w:val="left"/>
      <w:pPr>
        <w:ind w:left="6300" w:hanging="360"/>
      </w:pPr>
    </w:lvl>
    <w:lvl w:ilvl="8" w:tplc="0416001B" w:tentative="1">
      <w:start w:val="1"/>
      <w:numFmt w:val="lowerRoman"/>
      <w:lvlText w:val="%9."/>
      <w:lvlJc w:val="right"/>
      <w:pPr>
        <w:ind w:left="7020" w:hanging="180"/>
      </w:pPr>
    </w:lvl>
  </w:abstractNum>
  <w:abstractNum w:abstractNumId="7" w15:restartNumberingAfterBreak="0">
    <w:nsid w:val="13247DBB"/>
    <w:multiLevelType w:val="hybridMultilevel"/>
    <w:tmpl w:val="FD044598"/>
    <w:lvl w:ilvl="0" w:tplc="5C86ED46">
      <w:start w:val="1"/>
      <w:numFmt w:val="lowerLetter"/>
      <w:lvlText w:val="(%1)"/>
      <w:lvlJc w:val="left"/>
      <w:pPr>
        <w:ind w:left="720" w:hanging="360"/>
      </w:pPr>
      <w:rPr>
        <w:rFonts w:ascii="Times New Roman" w:hAnsi="Times New Roman" w:cs="Times New Roman" w:hint="default"/>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9395E55"/>
    <w:multiLevelType w:val="hybridMultilevel"/>
    <w:tmpl w:val="4A36796E"/>
    <w:lvl w:ilvl="0" w:tplc="A3B8608C">
      <w:start w:val="1"/>
      <w:numFmt w:val="lowerLetter"/>
      <w:lvlText w:val="(%1)"/>
      <w:lvlJc w:val="left"/>
      <w:pPr>
        <w:ind w:left="720" w:hanging="360"/>
      </w:pPr>
      <w:rPr>
        <w:rFonts w:ascii="Times New Roman" w:hAnsi="Times New Roman" w:cs="Times New Roman" w:hint="default"/>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BD72C61"/>
    <w:multiLevelType w:val="multilevel"/>
    <w:tmpl w:val="0486CEE0"/>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lowerRoman"/>
      <w:lvlText w:val="(%3)"/>
      <w:lvlJc w:val="left"/>
      <w:pPr>
        <w:tabs>
          <w:tab w:val="num" w:pos="1701"/>
        </w:tabs>
        <w:ind w:left="1701" w:hanging="992"/>
      </w:pPr>
      <w:rPr>
        <w:rFonts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0" w15:restartNumberingAfterBreak="0">
    <w:nsid w:val="256F3BAA"/>
    <w:multiLevelType w:val="hybridMultilevel"/>
    <w:tmpl w:val="8A8A401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5E0301B"/>
    <w:multiLevelType w:val="multilevel"/>
    <w:tmpl w:val="7398317C"/>
    <w:lvl w:ilvl="0">
      <w:start w:val="4"/>
      <w:numFmt w:val="decimal"/>
      <w:pStyle w:val="Ttulo8"/>
      <w:lvlText w:val="%1"/>
      <w:lvlJc w:val="left"/>
      <w:pPr>
        <w:tabs>
          <w:tab w:val="num" w:pos="2265"/>
        </w:tabs>
        <w:ind w:left="2265" w:hanging="2265"/>
      </w:pPr>
      <w:rPr>
        <w:rFonts w:hint="default"/>
      </w:rPr>
    </w:lvl>
    <w:lvl w:ilvl="1">
      <w:start w:val="4"/>
      <w:numFmt w:val="decimal"/>
      <w:lvlText w:val="%1.%2"/>
      <w:lvlJc w:val="left"/>
      <w:pPr>
        <w:tabs>
          <w:tab w:val="num" w:pos="2265"/>
        </w:tabs>
        <w:ind w:left="2265" w:hanging="2265"/>
      </w:pPr>
      <w:rPr>
        <w:rFonts w:hint="default"/>
      </w:rPr>
    </w:lvl>
    <w:lvl w:ilvl="2">
      <w:start w:val="5"/>
      <w:numFmt w:val="decimal"/>
      <w:lvlText w:val="%1.%2.%3"/>
      <w:lvlJc w:val="left"/>
      <w:pPr>
        <w:tabs>
          <w:tab w:val="num" w:pos="709"/>
        </w:tabs>
        <w:ind w:left="709" w:hanging="709"/>
      </w:pPr>
      <w:rPr>
        <w:rFonts w:hint="default"/>
      </w:rPr>
    </w:lvl>
    <w:lvl w:ilvl="3">
      <w:start w:val="1"/>
      <w:numFmt w:val="decimal"/>
      <w:lvlText w:val="%1.%2.%3.%4"/>
      <w:lvlJc w:val="left"/>
      <w:pPr>
        <w:tabs>
          <w:tab w:val="num" w:pos="720"/>
        </w:tabs>
        <w:ind w:left="709" w:hanging="709"/>
      </w:pPr>
      <w:rPr>
        <w:rFonts w:hint="default"/>
      </w:rPr>
    </w:lvl>
    <w:lvl w:ilvl="4">
      <w:start w:val="1"/>
      <w:numFmt w:val="decimal"/>
      <w:lvlText w:val="%1.%2.%3.%4.%5"/>
      <w:lvlJc w:val="left"/>
      <w:pPr>
        <w:tabs>
          <w:tab w:val="num" w:pos="2265"/>
        </w:tabs>
        <w:ind w:left="2265" w:hanging="2265"/>
      </w:pPr>
      <w:rPr>
        <w:rFonts w:hint="default"/>
      </w:rPr>
    </w:lvl>
    <w:lvl w:ilvl="5">
      <w:start w:val="1"/>
      <w:numFmt w:val="decimal"/>
      <w:lvlText w:val="%1.%2.%3.%4.%5.%6"/>
      <w:lvlJc w:val="left"/>
      <w:pPr>
        <w:tabs>
          <w:tab w:val="num" w:pos="2265"/>
        </w:tabs>
        <w:ind w:left="2265" w:hanging="2265"/>
      </w:pPr>
      <w:rPr>
        <w:rFonts w:hint="default"/>
      </w:rPr>
    </w:lvl>
    <w:lvl w:ilvl="6">
      <w:start w:val="1"/>
      <w:numFmt w:val="decimal"/>
      <w:lvlText w:val="%1.%2.%3.%4.%5.%6.%7"/>
      <w:lvlJc w:val="left"/>
      <w:pPr>
        <w:tabs>
          <w:tab w:val="num" w:pos="2265"/>
        </w:tabs>
        <w:ind w:left="2265" w:hanging="2265"/>
      </w:pPr>
      <w:rPr>
        <w:rFonts w:hint="default"/>
      </w:rPr>
    </w:lvl>
    <w:lvl w:ilvl="7">
      <w:start w:val="1"/>
      <w:numFmt w:val="decimal"/>
      <w:lvlText w:val="%1.%2.%3.%4.%5.%6.%7.%8"/>
      <w:lvlJc w:val="left"/>
      <w:pPr>
        <w:tabs>
          <w:tab w:val="num" w:pos="2265"/>
        </w:tabs>
        <w:ind w:left="2265" w:hanging="2265"/>
      </w:pPr>
      <w:rPr>
        <w:rFonts w:hint="default"/>
      </w:rPr>
    </w:lvl>
    <w:lvl w:ilvl="8">
      <w:start w:val="1"/>
      <w:numFmt w:val="decimal"/>
      <w:lvlText w:val="%1.%2.%3.%4.%5.%6.%7.%8.%9"/>
      <w:lvlJc w:val="left"/>
      <w:pPr>
        <w:tabs>
          <w:tab w:val="num" w:pos="2265"/>
        </w:tabs>
        <w:ind w:left="2265" w:hanging="2265"/>
      </w:pPr>
      <w:rPr>
        <w:rFonts w:hint="default"/>
      </w:rPr>
    </w:lvl>
  </w:abstractNum>
  <w:abstractNum w:abstractNumId="12" w15:restartNumberingAfterBreak="0">
    <w:nsid w:val="2DD33363"/>
    <w:multiLevelType w:val="multilevel"/>
    <w:tmpl w:val="0486CEE0"/>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lowerRoman"/>
      <w:lvlText w:val="(%3)"/>
      <w:lvlJc w:val="left"/>
      <w:pPr>
        <w:tabs>
          <w:tab w:val="num" w:pos="1701"/>
        </w:tabs>
        <w:ind w:left="1701" w:hanging="992"/>
      </w:pPr>
      <w:rPr>
        <w:rFonts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3" w15:restartNumberingAfterBreak="0">
    <w:nsid w:val="31E7230F"/>
    <w:multiLevelType w:val="hybridMultilevel"/>
    <w:tmpl w:val="8A8A401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6FB0CA3"/>
    <w:multiLevelType w:val="hybridMultilevel"/>
    <w:tmpl w:val="7CE85B3A"/>
    <w:lvl w:ilvl="0" w:tplc="8C44AC82">
      <w:start w:val="1"/>
      <w:numFmt w:val="lowerLetter"/>
      <w:lvlText w:val="(%1)"/>
      <w:lvlJc w:val="left"/>
      <w:pPr>
        <w:ind w:left="2490" w:hanging="360"/>
      </w:pPr>
      <w:rPr>
        <w:rFonts w:hint="default"/>
        <w:w w:val="0"/>
      </w:rPr>
    </w:lvl>
    <w:lvl w:ilvl="1" w:tplc="04160019" w:tentative="1">
      <w:start w:val="1"/>
      <w:numFmt w:val="lowerLetter"/>
      <w:lvlText w:val="%2."/>
      <w:lvlJc w:val="left"/>
      <w:pPr>
        <w:ind w:left="3210" w:hanging="360"/>
      </w:pPr>
    </w:lvl>
    <w:lvl w:ilvl="2" w:tplc="0416001B" w:tentative="1">
      <w:start w:val="1"/>
      <w:numFmt w:val="lowerRoman"/>
      <w:lvlText w:val="%3."/>
      <w:lvlJc w:val="right"/>
      <w:pPr>
        <w:ind w:left="3930" w:hanging="180"/>
      </w:pPr>
    </w:lvl>
    <w:lvl w:ilvl="3" w:tplc="0416000F" w:tentative="1">
      <w:start w:val="1"/>
      <w:numFmt w:val="decimal"/>
      <w:lvlText w:val="%4."/>
      <w:lvlJc w:val="left"/>
      <w:pPr>
        <w:ind w:left="4650" w:hanging="360"/>
      </w:pPr>
    </w:lvl>
    <w:lvl w:ilvl="4" w:tplc="04160019" w:tentative="1">
      <w:start w:val="1"/>
      <w:numFmt w:val="lowerLetter"/>
      <w:lvlText w:val="%5."/>
      <w:lvlJc w:val="left"/>
      <w:pPr>
        <w:ind w:left="5370" w:hanging="360"/>
      </w:pPr>
    </w:lvl>
    <w:lvl w:ilvl="5" w:tplc="0416001B" w:tentative="1">
      <w:start w:val="1"/>
      <w:numFmt w:val="lowerRoman"/>
      <w:lvlText w:val="%6."/>
      <w:lvlJc w:val="right"/>
      <w:pPr>
        <w:ind w:left="6090" w:hanging="180"/>
      </w:pPr>
    </w:lvl>
    <w:lvl w:ilvl="6" w:tplc="0416000F" w:tentative="1">
      <w:start w:val="1"/>
      <w:numFmt w:val="decimal"/>
      <w:lvlText w:val="%7."/>
      <w:lvlJc w:val="left"/>
      <w:pPr>
        <w:ind w:left="6810" w:hanging="360"/>
      </w:pPr>
    </w:lvl>
    <w:lvl w:ilvl="7" w:tplc="04160019" w:tentative="1">
      <w:start w:val="1"/>
      <w:numFmt w:val="lowerLetter"/>
      <w:lvlText w:val="%8."/>
      <w:lvlJc w:val="left"/>
      <w:pPr>
        <w:ind w:left="7530" w:hanging="360"/>
      </w:pPr>
    </w:lvl>
    <w:lvl w:ilvl="8" w:tplc="0416001B" w:tentative="1">
      <w:start w:val="1"/>
      <w:numFmt w:val="lowerRoman"/>
      <w:lvlText w:val="%9."/>
      <w:lvlJc w:val="right"/>
      <w:pPr>
        <w:ind w:left="8250" w:hanging="180"/>
      </w:pPr>
    </w:lvl>
  </w:abstractNum>
  <w:abstractNum w:abstractNumId="15" w15:restartNumberingAfterBreak="0">
    <w:nsid w:val="37FA2453"/>
    <w:multiLevelType w:val="hybridMultilevel"/>
    <w:tmpl w:val="368272DA"/>
    <w:lvl w:ilvl="0" w:tplc="2B3602F4">
      <w:start w:val="1"/>
      <w:numFmt w:val="lowerRoman"/>
      <w:lvlText w:val="(%1)"/>
      <w:lvlJc w:val="left"/>
      <w:pPr>
        <w:tabs>
          <w:tab w:val="num" w:pos="940"/>
        </w:tabs>
        <w:ind w:left="940" w:hanging="720"/>
      </w:pPr>
      <w:rPr>
        <w:rFonts w:hint="default"/>
      </w:rPr>
    </w:lvl>
    <w:lvl w:ilvl="1" w:tplc="5A0ABBB2">
      <w:start w:val="1"/>
      <w:numFmt w:val="lowerRoman"/>
      <w:lvlText w:val="%2."/>
      <w:lvlJc w:val="left"/>
      <w:pPr>
        <w:tabs>
          <w:tab w:val="num" w:pos="1300"/>
        </w:tabs>
        <w:ind w:left="1300" w:hanging="360"/>
      </w:pPr>
      <w:rPr>
        <w:rFonts w:hint="default"/>
      </w:rPr>
    </w:lvl>
    <w:lvl w:ilvl="2" w:tplc="0416001B" w:tentative="1">
      <w:start w:val="1"/>
      <w:numFmt w:val="lowerRoman"/>
      <w:lvlText w:val="%3."/>
      <w:lvlJc w:val="right"/>
      <w:pPr>
        <w:tabs>
          <w:tab w:val="num" w:pos="2020"/>
        </w:tabs>
        <w:ind w:left="2020" w:hanging="180"/>
      </w:pPr>
    </w:lvl>
    <w:lvl w:ilvl="3" w:tplc="0416000F" w:tentative="1">
      <w:start w:val="1"/>
      <w:numFmt w:val="decimal"/>
      <w:lvlText w:val="%4."/>
      <w:lvlJc w:val="left"/>
      <w:pPr>
        <w:tabs>
          <w:tab w:val="num" w:pos="2740"/>
        </w:tabs>
        <w:ind w:left="2740" w:hanging="360"/>
      </w:pPr>
    </w:lvl>
    <w:lvl w:ilvl="4" w:tplc="04160019" w:tentative="1">
      <w:start w:val="1"/>
      <w:numFmt w:val="lowerLetter"/>
      <w:lvlText w:val="%5."/>
      <w:lvlJc w:val="left"/>
      <w:pPr>
        <w:tabs>
          <w:tab w:val="num" w:pos="3460"/>
        </w:tabs>
        <w:ind w:left="3460" w:hanging="360"/>
      </w:pPr>
    </w:lvl>
    <w:lvl w:ilvl="5" w:tplc="0416001B" w:tentative="1">
      <w:start w:val="1"/>
      <w:numFmt w:val="lowerRoman"/>
      <w:lvlText w:val="%6."/>
      <w:lvlJc w:val="right"/>
      <w:pPr>
        <w:tabs>
          <w:tab w:val="num" w:pos="4180"/>
        </w:tabs>
        <w:ind w:left="4180" w:hanging="180"/>
      </w:pPr>
    </w:lvl>
    <w:lvl w:ilvl="6" w:tplc="0416000F" w:tentative="1">
      <w:start w:val="1"/>
      <w:numFmt w:val="decimal"/>
      <w:lvlText w:val="%7."/>
      <w:lvlJc w:val="left"/>
      <w:pPr>
        <w:tabs>
          <w:tab w:val="num" w:pos="4900"/>
        </w:tabs>
        <w:ind w:left="4900" w:hanging="360"/>
      </w:pPr>
    </w:lvl>
    <w:lvl w:ilvl="7" w:tplc="04160019" w:tentative="1">
      <w:start w:val="1"/>
      <w:numFmt w:val="lowerLetter"/>
      <w:lvlText w:val="%8."/>
      <w:lvlJc w:val="left"/>
      <w:pPr>
        <w:tabs>
          <w:tab w:val="num" w:pos="5620"/>
        </w:tabs>
        <w:ind w:left="5620" w:hanging="360"/>
      </w:pPr>
    </w:lvl>
    <w:lvl w:ilvl="8" w:tplc="0416001B" w:tentative="1">
      <w:start w:val="1"/>
      <w:numFmt w:val="lowerRoman"/>
      <w:lvlText w:val="%9."/>
      <w:lvlJc w:val="right"/>
      <w:pPr>
        <w:tabs>
          <w:tab w:val="num" w:pos="6340"/>
        </w:tabs>
        <w:ind w:left="6340" w:hanging="180"/>
      </w:pPr>
    </w:lvl>
  </w:abstractNum>
  <w:abstractNum w:abstractNumId="16" w15:restartNumberingAfterBreak="0">
    <w:nsid w:val="38C22DF3"/>
    <w:multiLevelType w:val="hybridMultilevel"/>
    <w:tmpl w:val="8A8A401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59515D3"/>
    <w:multiLevelType w:val="hybridMultilevel"/>
    <w:tmpl w:val="C574A6CE"/>
    <w:lvl w:ilvl="0" w:tplc="2CEA74DC">
      <w:start w:val="2"/>
      <w:numFmt w:val="lowerLetter"/>
      <w:lvlText w:val="(%1)"/>
      <w:lvlJc w:val="left"/>
      <w:pPr>
        <w:ind w:left="720" w:hanging="360"/>
      </w:pPr>
      <w:rPr>
        <w:rFonts w:ascii="Times New Roman" w:hAnsi="Times New Roman" w:cs="Times New Roman" w:hint="default"/>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9964453"/>
    <w:multiLevelType w:val="multilevel"/>
    <w:tmpl w:val="DED06394"/>
    <w:lvl w:ilvl="0">
      <w:start w:val="8"/>
      <w:numFmt w:val="decimal"/>
      <w:lvlText w:val="%1."/>
      <w:lvlJc w:val="left"/>
      <w:pPr>
        <w:ind w:left="540" w:hanging="540"/>
      </w:pPr>
      <w:rPr>
        <w:rFonts w:hint="default"/>
      </w:rPr>
    </w:lvl>
    <w:lvl w:ilvl="1">
      <w:start w:val="6"/>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92930A9"/>
    <w:multiLevelType w:val="hybridMultilevel"/>
    <w:tmpl w:val="35184864"/>
    <w:lvl w:ilvl="0" w:tplc="6F8CCE34">
      <w:start w:val="1"/>
      <w:numFmt w:val="lowerLetter"/>
      <w:lvlText w:val="(%1)"/>
      <w:lvlJc w:val="left"/>
      <w:pPr>
        <w:ind w:left="2490" w:hanging="360"/>
      </w:pPr>
      <w:rPr>
        <w:rFonts w:hint="default"/>
        <w:w w:val="0"/>
      </w:rPr>
    </w:lvl>
    <w:lvl w:ilvl="1" w:tplc="04160019" w:tentative="1">
      <w:start w:val="1"/>
      <w:numFmt w:val="lowerLetter"/>
      <w:lvlText w:val="%2."/>
      <w:lvlJc w:val="left"/>
      <w:pPr>
        <w:ind w:left="3210" w:hanging="360"/>
      </w:pPr>
    </w:lvl>
    <w:lvl w:ilvl="2" w:tplc="0416001B" w:tentative="1">
      <w:start w:val="1"/>
      <w:numFmt w:val="lowerRoman"/>
      <w:lvlText w:val="%3."/>
      <w:lvlJc w:val="right"/>
      <w:pPr>
        <w:ind w:left="3930" w:hanging="180"/>
      </w:pPr>
    </w:lvl>
    <w:lvl w:ilvl="3" w:tplc="0416000F" w:tentative="1">
      <w:start w:val="1"/>
      <w:numFmt w:val="decimal"/>
      <w:lvlText w:val="%4."/>
      <w:lvlJc w:val="left"/>
      <w:pPr>
        <w:ind w:left="4650" w:hanging="360"/>
      </w:pPr>
    </w:lvl>
    <w:lvl w:ilvl="4" w:tplc="04160019" w:tentative="1">
      <w:start w:val="1"/>
      <w:numFmt w:val="lowerLetter"/>
      <w:lvlText w:val="%5."/>
      <w:lvlJc w:val="left"/>
      <w:pPr>
        <w:ind w:left="5370" w:hanging="360"/>
      </w:pPr>
    </w:lvl>
    <w:lvl w:ilvl="5" w:tplc="0416001B" w:tentative="1">
      <w:start w:val="1"/>
      <w:numFmt w:val="lowerRoman"/>
      <w:lvlText w:val="%6."/>
      <w:lvlJc w:val="right"/>
      <w:pPr>
        <w:ind w:left="6090" w:hanging="180"/>
      </w:pPr>
    </w:lvl>
    <w:lvl w:ilvl="6" w:tplc="0416000F" w:tentative="1">
      <w:start w:val="1"/>
      <w:numFmt w:val="decimal"/>
      <w:lvlText w:val="%7."/>
      <w:lvlJc w:val="left"/>
      <w:pPr>
        <w:ind w:left="6810" w:hanging="360"/>
      </w:pPr>
    </w:lvl>
    <w:lvl w:ilvl="7" w:tplc="04160019" w:tentative="1">
      <w:start w:val="1"/>
      <w:numFmt w:val="lowerLetter"/>
      <w:lvlText w:val="%8."/>
      <w:lvlJc w:val="left"/>
      <w:pPr>
        <w:ind w:left="7530" w:hanging="360"/>
      </w:pPr>
    </w:lvl>
    <w:lvl w:ilvl="8" w:tplc="0416001B" w:tentative="1">
      <w:start w:val="1"/>
      <w:numFmt w:val="lowerRoman"/>
      <w:lvlText w:val="%9."/>
      <w:lvlJc w:val="right"/>
      <w:pPr>
        <w:ind w:left="8250" w:hanging="180"/>
      </w:pPr>
    </w:lvl>
  </w:abstractNum>
  <w:abstractNum w:abstractNumId="20" w15:restartNumberingAfterBreak="0">
    <w:nsid w:val="5B6D2B8E"/>
    <w:multiLevelType w:val="multilevel"/>
    <w:tmpl w:val="F12CC12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lowerRoman"/>
      <w:lvlText w:val="(%3)"/>
      <w:lvlJc w:val="left"/>
      <w:pPr>
        <w:tabs>
          <w:tab w:val="num" w:pos="1701"/>
        </w:tabs>
        <w:ind w:left="1701" w:hanging="992"/>
      </w:pPr>
      <w:rPr>
        <w:rFonts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1" w15:restartNumberingAfterBreak="0">
    <w:nsid w:val="5F35349B"/>
    <w:multiLevelType w:val="hybridMultilevel"/>
    <w:tmpl w:val="82383614"/>
    <w:lvl w:ilvl="0" w:tplc="E6CE2272">
      <w:start w:val="1"/>
      <w:numFmt w:val="lowerLetter"/>
      <w:lvlText w:val="(%1)"/>
      <w:lvlJc w:val="left"/>
      <w:pPr>
        <w:ind w:left="1713" w:hanging="720"/>
      </w:pPr>
      <w:rPr>
        <w:rFonts w:hint="default"/>
        <w:b w:val="0"/>
        <w:i w:val="0"/>
        <w:sz w:val="24"/>
        <w:szCs w:val="24"/>
      </w:rPr>
    </w:lvl>
    <w:lvl w:ilvl="1" w:tplc="F438978E">
      <w:start w:val="1"/>
      <w:numFmt w:val="lowerLetter"/>
      <w:lvlText w:val="(%2)"/>
      <w:lvlJc w:val="left"/>
      <w:pPr>
        <w:ind w:left="1455" w:hanging="375"/>
      </w:pPr>
      <w:rPr>
        <w:rFonts w:hint="default"/>
        <w:b/>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60514F32"/>
    <w:multiLevelType w:val="hybridMultilevel"/>
    <w:tmpl w:val="D4CE7B5A"/>
    <w:lvl w:ilvl="0" w:tplc="836A0B2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6304533F"/>
    <w:multiLevelType w:val="hybridMultilevel"/>
    <w:tmpl w:val="D4CE7B5A"/>
    <w:lvl w:ilvl="0" w:tplc="836A0B2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3D1731B"/>
    <w:multiLevelType w:val="multilevel"/>
    <w:tmpl w:val="8DB2918C"/>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4F239A3"/>
    <w:multiLevelType w:val="hybridMultilevel"/>
    <w:tmpl w:val="4A36796E"/>
    <w:lvl w:ilvl="0" w:tplc="A3B8608C">
      <w:start w:val="1"/>
      <w:numFmt w:val="lowerLetter"/>
      <w:lvlText w:val="(%1)"/>
      <w:lvlJc w:val="left"/>
      <w:pPr>
        <w:ind w:left="720" w:hanging="360"/>
      </w:pPr>
      <w:rPr>
        <w:rFonts w:ascii="Times New Roman" w:hAnsi="Times New Roman" w:cs="Times New Roman" w:hint="default"/>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66F457B"/>
    <w:multiLevelType w:val="singleLevel"/>
    <w:tmpl w:val="F9CC9208"/>
    <w:lvl w:ilvl="0">
      <w:start w:val="1"/>
      <w:numFmt w:val="lowerRoman"/>
      <w:lvlText w:val="(%1)"/>
      <w:lvlJc w:val="left"/>
      <w:pPr>
        <w:ind w:left="587" w:hanging="360"/>
      </w:pPr>
      <w:rPr>
        <w:rFonts w:ascii="Times New Roman" w:hAnsi="Times New Roman" w:cs="Times New Roman" w:hint="default"/>
        <w:b w:val="0"/>
        <w:bCs w:val="0"/>
        <w:i w:val="0"/>
        <w:iCs w:val="0"/>
        <w:spacing w:val="0"/>
        <w:sz w:val="24"/>
        <w:szCs w:val="24"/>
      </w:rPr>
    </w:lvl>
  </w:abstractNum>
  <w:abstractNum w:abstractNumId="27" w15:restartNumberingAfterBreak="0">
    <w:nsid w:val="79F61AAE"/>
    <w:multiLevelType w:val="hybridMultilevel"/>
    <w:tmpl w:val="FD044598"/>
    <w:lvl w:ilvl="0" w:tplc="5C86ED46">
      <w:start w:val="1"/>
      <w:numFmt w:val="lowerLetter"/>
      <w:lvlText w:val="(%1)"/>
      <w:lvlJc w:val="left"/>
      <w:pPr>
        <w:ind w:left="720" w:hanging="360"/>
      </w:pPr>
      <w:rPr>
        <w:rFonts w:ascii="Times New Roman" w:hAnsi="Times New Roman" w:cs="Times New Roman" w:hint="default"/>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A0F5F2C"/>
    <w:multiLevelType w:val="hybridMultilevel"/>
    <w:tmpl w:val="F8324720"/>
    <w:lvl w:ilvl="0" w:tplc="11DC82F2">
      <w:start w:val="1"/>
      <w:numFmt w:val="low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1"/>
  </w:num>
  <w:num w:numId="2">
    <w:abstractNumId w:val="9"/>
  </w:num>
  <w:num w:numId="3">
    <w:abstractNumId w:val="20"/>
  </w:num>
  <w:num w:numId="4">
    <w:abstractNumId w:val="0"/>
  </w:num>
  <w:num w:numId="5">
    <w:abstractNumId w:val="18"/>
  </w:num>
  <w:num w:numId="6">
    <w:abstractNumId w:val="16"/>
  </w:num>
  <w:num w:numId="7">
    <w:abstractNumId w:val="2"/>
  </w:num>
  <w:num w:numId="8">
    <w:abstractNumId w:val="1"/>
  </w:num>
  <w:num w:numId="9">
    <w:abstractNumId w:val="3"/>
  </w:num>
  <w:num w:numId="10">
    <w:abstractNumId w:val="12"/>
  </w:num>
  <w:num w:numId="11">
    <w:abstractNumId w:val="26"/>
  </w:num>
  <w:num w:numId="12">
    <w:abstractNumId w:val="24"/>
  </w:num>
  <w:num w:numId="13">
    <w:abstractNumId w:val="15"/>
  </w:num>
  <w:num w:numId="14">
    <w:abstractNumId w:val="27"/>
  </w:num>
  <w:num w:numId="15">
    <w:abstractNumId w:val="17"/>
  </w:num>
  <w:num w:numId="16">
    <w:abstractNumId w:val="8"/>
  </w:num>
  <w:num w:numId="17">
    <w:abstractNumId w:val="23"/>
  </w:num>
  <w:num w:numId="18">
    <w:abstractNumId w:val="19"/>
  </w:num>
  <w:num w:numId="19">
    <w:abstractNumId w:val="14"/>
  </w:num>
  <w:num w:numId="20">
    <w:abstractNumId w:val="28"/>
  </w:num>
  <w:num w:numId="21">
    <w:abstractNumId w:val="4"/>
  </w:num>
  <w:num w:numId="22">
    <w:abstractNumId w:val="25"/>
  </w:num>
  <w:num w:numId="23">
    <w:abstractNumId w:val="22"/>
  </w:num>
  <w:num w:numId="24">
    <w:abstractNumId w:val="10"/>
  </w:num>
  <w:num w:numId="25">
    <w:abstractNumId w:val="13"/>
  </w:num>
  <w:num w:numId="26">
    <w:abstractNumId w:val="7"/>
  </w:num>
  <w:num w:numId="27">
    <w:abstractNumId w:val="21"/>
  </w:num>
  <w:num w:numId="28">
    <w:abstractNumId w:val="5"/>
  </w:num>
  <w:num w:numId="29">
    <w:abstractNumId w:val="5"/>
  </w:num>
  <w:num w:numId="30">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pt-BR" w:vendorID="64" w:dllVersion="131078"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09"/>
  <w:hyphenationZone w:val="425"/>
  <w:noPunctuationKerning/>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FA8"/>
    <w:rsid w:val="0000002B"/>
    <w:rsid w:val="000008FD"/>
    <w:rsid w:val="0000093C"/>
    <w:rsid w:val="00000C04"/>
    <w:rsid w:val="00000C44"/>
    <w:rsid w:val="00000EC9"/>
    <w:rsid w:val="00001244"/>
    <w:rsid w:val="000015C4"/>
    <w:rsid w:val="0000176B"/>
    <w:rsid w:val="00002708"/>
    <w:rsid w:val="0000279D"/>
    <w:rsid w:val="00003C17"/>
    <w:rsid w:val="00004938"/>
    <w:rsid w:val="00004A11"/>
    <w:rsid w:val="00004D3F"/>
    <w:rsid w:val="000054CC"/>
    <w:rsid w:val="0000550E"/>
    <w:rsid w:val="000057BD"/>
    <w:rsid w:val="000057C2"/>
    <w:rsid w:val="00005993"/>
    <w:rsid w:val="00005D45"/>
    <w:rsid w:val="0000609F"/>
    <w:rsid w:val="00006828"/>
    <w:rsid w:val="00007139"/>
    <w:rsid w:val="000074DD"/>
    <w:rsid w:val="00007F7F"/>
    <w:rsid w:val="00007FD9"/>
    <w:rsid w:val="00010BB2"/>
    <w:rsid w:val="00010BE1"/>
    <w:rsid w:val="00011EE6"/>
    <w:rsid w:val="000122C0"/>
    <w:rsid w:val="000126F8"/>
    <w:rsid w:val="0001284D"/>
    <w:rsid w:val="0001390E"/>
    <w:rsid w:val="00014048"/>
    <w:rsid w:val="000146BB"/>
    <w:rsid w:val="000146F6"/>
    <w:rsid w:val="000147B5"/>
    <w:rsid w:val="00015143"/>
    <w:rsid w:val="000153B6"/>
    <w:rsid w:val="000155F6"/>
    <w:rsid w:val="000161F5"/>
    <w:rsid w:val="00016B26"/>
    <w:rsid w:val="00016BA9"/>
    <w:rsid w:val="000170D0"/>
    <w:rsid w:val="000200B9"/>
    <w:rsid w:val="000202DF"/>
    <w:rsid w:val="00020A70"/>
    <w:rsid w:val="00020CB5"/>
    <w:rsid w:val="00020D61"/>
    <w:rsid w:val="00021370"/>
    <w:rsid w:val="00021CC6"/>
    <w:rsid w:val="00021FD4"/>
    <w:rsid w:val="00022688"/>
    <w:rsid w:val="000230ED"/>
    <w:rsid w:val="0002335F"/>
    <w:rsid w:val="000241DB"/>
    <w:rsid w:val="000249FD"/>
    <w:rsid w:val="00025831"/>
    <w:rsid w:val="00025E75"/>
    <w:rsid w:val="00026B4E"/>
    <w:rsid w:val="0002746D"/>
    <w:rsid w:val="00027CB9"/>
    <w:rsid w:val="00030A60"/>
    <w:rsid w:val="000311CB"/>
    <w:rsid w:val="000312E6"/>
    <w:rsid w:val="00031F1E"/>
    <w:rsid w:val="000321CF"/>
    <w:rsid w:val="000325CC"/>
    <w:rsid w:val="00032713"/>
    <w:rsid w:val="00033002"/>
    <w:rsid w:val="00033901"/>
    <w:rsid w:val="00033E7E"/>
    <w:rsid w:val="00034062"/>
    <w:rsid w:val="00034358"/>
    <w:rsid w:val="000343D7"/>
    <w:rsid w:val="00034C60"/>
    <w:rsid w:val="00034E7E"/>
    <w:rsid w:val="000351D0"/>
    <w:rsid w:val="0003556D"/>
    <w:rsid w:val="00035794"/>
    <w:rsid w:val="00036B13"/>
    <w:rsid w:val="000374AF"/>
    <w:rsid w:val="00037F73"/>
    <w:rsid w:val="00040110"/>
    <w:rsid w:val="00040492"/>
    <w:rsid w:val="00040500"/>
    <w:rsid w:val="00042245"/>
    <w:rsid w:val="00042393"/>
    <w:rsid w:val="00042719"/>
    <w:rsid w:val="00042D84"/>
    <w:rsid w:val="00043385"/>
    <w:rsid w:val="0004393C"/>
    <w:rsid w:val="00043AA6"/>
    <w:rsid w:val="00043DA6"/>
    <w:rsid w:val="00044636"/>
    <w:rsid w:val="0004473A"/>
    <w:rsid w:val="00044F59"/>
    <w:rsid w:val="00045026"/>
    <w:rsid w:val="000451CD"/>
    <w:rsid w:val="00045701"/>
    <w:rsid w:val="00045A4D"/>
    <w:rsid w:val="00045FAF"/>
    <w:rsid w:val="00046A46"/>
    <w:rsid w:val="000476F4"/>
    <w:rsid w:val="000477C9"/>
    <w:rsid w:val="00047DC3"/>
    <w:rsid w:val="00050CA7"/>
    <w:rsid w:val="000511AF"/>
    <w:rsid w:val="000513D8"/>
    <w:rsid w:val="00052653"/>
    <w:rsid w:val="0005310D"/>
    <w:rsid w:val="00053850"/>
    <w:rsid w:val="000538C6"/>
    <w:rsid w:val="000543C9"/>
    <w:rsid w:val="000545CD"/>
    <w:rsid w:val="00054629"/>
    <w:rsid w:val="00054B9D"/>
    <w:rsid w:val="000550E3"/>
    <w:rsid w:val="0005548C"/>
    <w:rsid w:val="0005577C"/>
    <w:rsid w:val="00055782"/>
    <w:rsid w:val="00055CA6"/>
    <w:rsid w:val="00056108"/>
    <w:rsid w:val="00056A05"/>
    <w:rsid w:val="00056B58"/>
    <w:rsid w:val="0005752E"/>
    <w:rsid w:val="00057FC6"/>
    <w:rsid w:val="0006011B"/>
    <w:rsid w:val="0006015A"/>
    <w:rsid w:val="0006029A"/>
    <w:rsid w:val="00060FEC"/>
    <w:rsid w:val="0006140A"/>
    <w:rsid w:val="00061799"/>
    <w:rsid w:val="00061850"/>
    <w:rsid w:val="00061EE2"/>
    <w:rsid w:val="0006298C"/>
    <w:rsid w:val="00062C22"/>
    <w:rsid w:val="0006328F"/>
    <w:rsid w:val="000632C9"/>
    <w:rsid w:val="000644B6"/>
    <w:rsid w:val="000653F2"/>
    <w:rsid w:val="00066112"/>
    <w:rsid w:val="0006765D"/>
    <w:rsid w:val="00067F18"/>
    <w:rsid w:val="00067FF1"/>
    <w:rsid w:val="00070660"/>
    <w:rsid w:val="00070911"/>
    <w:rsid w:val="00070CB8"/>
    <w:rsid w:val="00070FB3"/>
    <w:rsid w:val="00071C7E"/>
    <w:rsid w:val="000721A1"/>
    <w:rsid w:val="00072396"/>
    <w:rsid w:val="00072C3C"/>
    <w:rsid w:val="00072CEC"/>
    <w:rsid w:val="00072F4F"/>
    <w:rsid w:val="000730EE"/>
    <w:rsid w:val="000731EE"/>
    <w:rsid w:val="00073228"/>
    <w:rsid w:val="00073262"/>
    <w:rsid w:val="00073401"/>
    <w:rsid w:val="00073811"/>
    <w:rsid w:val="0007394E"/>
    <w:rsid w:val="00073C8C"/>
    <w:rsid w:val="0007447C"/>
    <w:rsid w:val="00074565"/>
    <w:rsid w:val="00075611"/>
    <w:rsid w:val="00075647"/>
    <w:rsid w:val="000759AA"/>
    <w:rsid w:val="000769AB"/>
    <w:rsid w:val="00076BF2"/>
    <w:rsid w:val="0007725E"/>
    <w:rsid w:val="00077E71"/>
    <w:rsid w:val="000800BD"/>
    <w:rsid w:val="000804BA"/>
    <w:rsid w:val="00081A16"/>
    <w:rsid w:val="00081C17"/>
    <w:rsid w:val="00081D6E"/>
    <w:rsid w:val="00081EE0"/>
    <w:rsid w:val="00082A95"/>
    <w:rsid w:val="00082FAD"/>
    <w:rsid w:val="0008314B"/>
    <w:rsid w:val="00083CF0"/>
    <w:rsid w:val="000843E5"/>
    <w:rsid w:val="0008475C"/>
    <w:rsid w:val="00084AAF"/>
    <w:rsid w:val="000852A8"/>
    <w:rsid w:val="000852AF"/>
    <w:rsid w:val="00085422"/>
    <w:rsid w:val="00085C33"/>
    <w:rsid w:val="00086F5F"/>
    <w:rsid w:val="00087348"/>
    <w:rsid w:val="00087D03"/>
    <w:rsid w:val="00090DAE"/>
    <w:rsid w:val="0009176E"/>
    <w:rsid w:val="00091A9F"/>
    <w:rsid w:val="00092475"/>
    <w:rsid w:val="000927C4"/>
    <w:rsid w:val="000930BB"/>
    <w:rsid w:val="00093535"/>
    <w:rsid w:val="00093592"/>
    <w:rsid w:val="000937C6"/>
    <w:rsid w:val="0009398D"/>
    <w:rsid w:val="00093CE5"/>
    <w:rsid w:val="00094251"/>
    <w:rsid w:val="00094287"/>
    <w:rsid w:val="000948B9"/>
    <w:rsid w:val="00095711"/>
    <w:rsid w:val="0009664D"/>
    <w:rsid w:val="00097345"/>
    <w:rsid w:val="000979B8"/>
    <w:rsid w:val="000A0911"/>
    <w:rsid w:val="000A09A9"/>
    <w:rsid w:val="000A1009"/>
    <w:rsid w:val="000A1A79"/>
    <w:rsid w:val="000A1DC4"/>
    <w:rsid w:val="000A200C"/>
    <w:rsid w:val="000A21DC"/>
    <w:rsid w:val="000A2486"/>
    <w:rsid w:val="000A2CE1"/>
    <w:rsid w:val="000A311E"/>
    <w:rsid w:val="000A3197"/>
    <w:rsid w:val="000A3510"/>
    <w:rsid w:val="000A38B4"/>
    <w:rsid w:val="000A3C10"/>
    <w:rsid w:val="000A3E62"/>
    <w:rsid w:val="000A480D"/>
    <w:rsid w:val="000A4B58"/>
    <w:rsid w:val="000A5059"/>
    <w:rsid w:val="000A52CC"/>
    <w:rsid w:val="000A6AAB"/>
    <w:rsid w:val="000A704F"/>
    <w:rsid w:val="000A7953"/>
    <w:rsid w:val="000B05A0"/>
    <w:rsid w:val="000B0861"/>
    <w:rsid w:val="000B0ADE"/>
    <w:rsid w:val="000B0C37"/>
    <w:rsid w:val="000B0CEB"/>
    <w:rsid w:val="000B0E10"/>
    <w:rsid w:val="000B106C"/>
    <w:rsid w:val="000B12AB"/>
    <w:rsid w:val="000B1969"/>
    <w:rsid w:val="000B2C0E"/>
    <w:rsid w:val="000B3223"/>
    <w:rsid w:val="000B3791"/>
    <w:rsid w:val="000B39BC"/>
    <w:rsid w:val="000B3A56"/>
    <w:rsid w:val="000B40BF"/>
    <w:rsid w:val="000B434E"/>
    <w:rsid w:val="000B4461"/>
    <w:rsid w:val="000B488F"/>
    <w:rsid w:val="000B5D6B"/>
    <w:rsid w:val="000B5F99"/>
    <w:rsid w:val="000B632C"/>
    <w:rsid w:val="000B6441"/>
    <w:rsid w:val="000B65C6"/>
    <w:rsid w:val="000B7003"/>
    <w:rsid w:val="000B719B"/>
    <w:rsid w:val="000B7265"/>
    <w:rsid w:val="000B7347"/>
    <w:rsid w:val="000B7AAC"/>
    <w:rsid w:val="000C0278"/>
    <w:rsid w:val="000C09B6"/>
    <w:rsid w:val="000C10F0"/>
    <w:rsid w:val="000C1112"/>
    <w:rsid w:val="000C142C"/>
    <w:rsid w:val="000C1884"/>
    <w:rsid w:val="000C1A67"/>
    <w:rsid w:val="000C21B7"/>
    <w:rsid w:val="000C247E"/>
    <w:rsid w:val="000C2B2D"/>
    <w:rsid w:val="000C31C8"/>
    <w:rsid w:val="000C34BB"/>
    <w:rsid w:val="000C3AB5"/>
    <w:rsid w:val="000C44E6"/>
    <w:rsid w:val="000C4556"/>
    <w:rsid w:val="000C46B7"/>
    <w:rsid w:val="000C4EC4"/>
    <w:rsid w:val="000C5107"/>
    <w:rsid w:val="000C5244"/>
    <w:rsid w:val="000C52E4"/>
    <w:rsid w:val="000C5918"/>
    <w:rsid w:val="000C5D76"/>
    <w:rsid w:val="000C618E"/>
    <w:rsid w:val="000C6267"/>
    <w:rsid w:val="000C6994"/>
    <w:rsid w:val="000C6A1C"/>
    <w:rsid w:val="000C79F5"/>
    <w:rsid w:val="000C7A8B"/>
    <w:rsid w:val="000C7D22"/>
    <w:rsid w:val="000D0179"/>
    <w:rsid w:val="000D056B"/>
    <w:rsid w:val="000D0668"/>
    <w:rsid w:val="000D0ECE"/>
    <w:rsid w:val="000D0F3A"/>
    <w:rsid w:val="000D112D"/>
    <w:rsid w:val="000D130B"/>
    <w:rsid w:val="000D13BA"/>
    <w:rsid w:val="000D1CDA"/>
    <w:rsid w:val="000D1F24"/>
    <w:rsid w:val="000D20C4"/>
    <w:rsid w:val="000D2800"/>
    <w:rsid w:val="000D2935"/>
    <w:rsid w:val="000D3091"/>
    <w:rsid w:val="000D3BEB"/>
    <w:rsid w:val="000D3D9E"/>
    <w:rsid w:val="000D4F56"/>
    <w:rsid w:val="000D52A5"/>
    <w:rsid w:val="000D5936"/>
    <w:rsid w:val="000D5B14"/>
    <w:rsid w:val="000D5CEF"/>
    <w:rsid w:val="000D63A8"/>
    <w:rsid w:val="000D648F"/>
    <w:rsid w:val="000D708E"/>
    <w:rsid w:val="000D7907"/>
    <w:rsid w:val="000D7AF4"/>
    <w:rsid w:val="000E0984"/>
    <w:rsid w:val="000E09DA"/>
    <w:rsid w:val="000E09F8"/>
    <w:rsid w:val="000E1101"/>
    <w:rsid w:val="000E1331"/>
    <w:rsid w:val="000E14C7"/>
    <w:rsid w:val="000E19AC"/>
    <w:rsid w:val="000E1DEC"/>
    <w:rsid w:val="000E2195"/>
    <w:rsid w:val="000E241C"/>
    <w:rsid w:val="000E3C05"/>
    <w:rsid w:val="000E3E3A"/>
    <w:rsid w:val="000E46DB"/>
    <w:rsid w:val="000E4846"/>
    <w:rsid w:val="000E4947"/>
    <w:rsid w:val="000E4BB0"/>
    <w:rsid w:val="000E539E"/>
    <w:rsid w:val="000E56F2"/>
    <w:rsid w:val="000E664F"/>
    <w:rsid w:val="000E6BAE"/>
    <w:rsid w:val="000E6EAC"/>
    <w:rsid w:val="000E6F82"/>
    <w:rsid w:val="000E759A"/>
    <w:rsid w:val="000F0048"/>
    <w:rsid w:val="000F0692"/>
    <w:rsid w:val="000F0971"/>
    <w:rsid w:val="000F0A49"/>
    <w:rsid w:val="000F1660"/>
    <w:rsid w:val="000F18E9"/>
    <w:rsid w:val="000F20FD"/>
    <w:rsid w:val="000F309F"/>
    <w:rsid w:val="000F34DB"/>
    <w:rsid w:val="000F3FB2"/>
    <w:rsid w:val="000F4269"/>
    <w:rsid w:val="000F429F"/>
    <w:rsid w:val="000F4499"/>
    <w:rsid w:val="000F45C7"/>
    <w:rsid w:val="000F4634"/>
    <w:rsid w:val="000F52E3"/>
    <w:rsid w:val="000F539D"/>
    <w:rsid w:val="000F5643"/>
    <w:rsid w:val="000F57BA"/>
    <w:rsid w:val="000F5E8B"/>
    <w:rsid w:val="000F6329"/>
    <w:rsid w:val="000F6479"/>
    <w:rsid w:val="000F70FD"/>
    <w:rsid w:val="000F781E"/>
    <w:rsid w:val="000F78F2"/>
    <w:rsid w:val="000F7AE7"/>
    <w:rsid w:val="000F7CA3"/>
    <w:rsid w:val="000F7D1B"/>
    <w:rsid w:val="000F7D2D"/>
    <w:rsid w:val="000F7D69"/>
    <w:rsid w:val="000F7D80"/>
    <w:rsid w:val="001000AC"/>
    <w:rsid w:val="001009C1"/>
    <w:rsid w:val="00100BEB"/>
    <w:rsid w:val="001011A4"/>
    <w:rsid w:val="0010174D"/>
    <w:rsid w:val="00101B87"/>
    <w:rsid w:val="001020EC"/>
    <w:rsid w:val="00102AED"/>
    <w:rsid w:val="00103166"/>
    <w:rsid w:val="00103531"/>
    <w:rsid w:val="00104013"/>
    <w:rsid w:val="00104283"/>
    <w:rsid w:val="00104C44"/>
    <w:rsid w:val="00104FC7"/>
    <w:rsid w:val="00105C20"/>
    <w:rsid w:val="00105DC6"/>
    <w:rsid w:val="00106796"/>
    <w:rsid w:val="00106AE2"/>
    <w:rsid w:val="00106B30"/>
    <w:rsid w:val="00106B82"/>
    <w:rsid w:val="00106BE1"/>
    <w:rsid w:val="00106F66"/>
    <w:rsid w:val="00107267"/>
    <w:rsid w:val="0010785E"/>
    <w:rsid w:val="001079C0"/>
    <w:rsid w:val="00107D13"/>
    <w:rsid w:val="00107FA7"/>
    <w:rsid w:val="001108F8"/>
    <w:rsid w:val="00110A87"/>
    <w:rsid w:val="00110C07"/>
    <w:rsid w:val="00110E23"/>
    <w:rsid w:val="001118BF"/>
    <w:rsid w:val="001124E2"/>
    <w:rsid w:val="001129FA"/>
    <w:rsid w:val="001132D1"/>
    <w:rsid w:val="0011349E"/>
    <w:rsid w:val="00113D7E"/>
    <w:rsid w:val="00114A4F"/>
    <w:rsid w:val="00114E96"/>
    <w:rsid w:val="001155A5"/>
    <w:rsid w:val="00115C2F"/>
    <w:rsid w:val="001168EC"/>
    <w:rsid w:val="00116C5D"/>
    <w:rsid w:val="00116E50"/>
    <w:rsid w:val="0011733E"/>
    <w:rsid w:val="001177D6"/>
    <w:rsid w:val="0012122B"/>
    <w:rsid w:val="00121B95"/>
    <w:rsid w:val="00122608"/>
    <w:rsid w:val="001226FA"/>
    <w:rsid w:val="0012275D"/>
    <w:rsid w:val="00122FAA"/>
    <w:rsid w:val="00123148"/>
    <w:rsid w:val="00123214"/>
    <w:rsid w:val="001236FA"/>
    <w:rsid w:val="0012429F"/>
    <w:rsid w:val="001245C0"/>
    <w:rsid w:val="00124AA7"/>
    <w:rsid w:val="00124ABE"/>
    <w:rsid w:val="00124EEF"/>
    <w:rsid w:val="00125503"/>
    <w:rsid w:val="00125624"/>
    <w:rsid w:val="00125D70"/>
    <w:rsid w:val="0012618B"/>
    <w:rsid w:val="0012695B"/>
    <w:rsid w:val="00127790"/>
    <w:rsid w:val="00127954"/>
    <w:rsid w:val="001302D2"/>
    <w:rsid w:val="001304E1"/>
    <w:rsid w:val="0013091C"/>
    <w:rsid w:val="001310C7"/>
    <w:rsid w:val="00131D01"/>
    <w:rsid w:val="001328FB"/>
    <w:rsid w:val="00133845"/>
    <w:rsid w:val="00133F26"/>
    <w:rsid w:val="0013437D"/>
    <w:rsid w:val="00134680"/>
    <w:rsid w:val="0013493C"/>
    <w:rsid w:val="001359CA"/>
    <w:rsid w:val="00136548"/>
    <w:rsid w:val="00136F50"/>
    <w:rsid w:val="001373C7"/>
    <w:rsid w:val="00137436"/>
    <w:rsid w:val="00137C94"/>
    <w:rsid w:val="00140117"/>
    <w:rsid w:val="00140267"/>
    <w:rsid w:val="0014081F"/>
    <w:rsid w:val="0014085E"/>
    <w:rsid w:val="00140D54"/>
    <w:rsid w:val="00140E1F"/>
    <w:rsid w:val="0014115C"/>
    <w:rsid w:val="001413BD"/>
    <w:rsid w:val="001426FD"/>
    <w:rsid w:val="0014305B"/>
    <w:rsid w:val="00143814"/>
    <w:rsid w:val="001446A4"/>
    <w:rsid w:val="00144F05"/>
    <w:rsid w:val="00145080"/>
    <w:rsid w:val="0014517A"/>
    <w:rsid w:val="00145EBC"/>
    <w:rsid w:val="0014606B"/>
    <w:rsid w:val="0014680A"/>
    <w:rsid w:val="00146A94"/>
    <w:rsid w:val="0014762B"/>
    <w:rsid w:val="00147777"/>
    <w:rsid w:val="00147C18"/>
    <w:rsid w:val="001501EB"/>
    <w:rsid w:val="0015077F"/>
    <w:rsid w:val="00151253"/>
    <w:rsid w:val="001514C9"/>
    <w:rsid w:val="00152DD7"/>
    <w:rsid w:val="00153ECD"/>
    <w:rsid w:val="00154F00"/>
    <w:rsid w:val="001555D7"/>
    <w:rsid w:val="00155DBE"/>
    <w:rsid w:val="0015620C"/>
    <w:rsid w:val="001566F0"/>
    <w:rsid w:val="00157142"/>
    <w:rsid w:val="0015745C"/>
    <w:rsid w:val="0015749C"/>
    <w:rsid w:val="00160799"/>
    <w:rsid w:val="0016080A"/>
    <w:rsid w:val="001619D9"/>
    <w:rsid w:val="00161B29"/>
    <w:rsid w:val="00161BF1"/>
    <w:rsid w:val="0016201E"/>
    <w:rsid w:val="0016274B"/>
    <w:rsid w:val="00162BEA"/>
    <w:rsid w:val="00162D03"/>
    <w:rsid w:val="00163BA2"/>
    <w:rsid w:val="00164236"/>
    <w:rsid w:val="0016509A"/>
    <w:rsid w:val="001652F2"/>
    <w:rsid w:val="00165795"/>
    <w:rsid w:val="00165825"/>
    <w:rsid w:val="001659E7"/>
    <w:rsid w:val="0016710D"/>
    <w:rsid w:val="001677B6"/>
    <w:rsid w:val="001677DF"/>
    <w:rsid w:val="0016789F"/>
    <w:rsid w:val="001679A4"/>
    <w:rsid w:val="00167FED"/>
    <w:rsid w:val="00170311"/>
    <w:rsid w:val="0017054F"/>
    <w:rsid w:val="00170A02"/>
    <w:rsid w:val="00170F26"/>
    <w:rsid w:val="00171582"/>
    <w:rsid w:val="00171A12"/>
    <w:rsid w:val="00172332"/>
    <w:rsid w:val="0017268A"/>
    <w:rsid w:val="00172E0B"/>
    <w:rsid w:val="0017326A"/>
    <w:rsid w:val="0017340F"/>
    <w:rsid w:val="00173B24"/>
    <w:rsid w:val="001741E3"/>
    <w:rsid w:val="00174FFC"/>
    <w:rsid w:val="00176189"/>
    <w:rsid w:val="00176397"/>
    <w:rsid w:val="00177213"/>
    <w:rsid w:val="001773AA"/>
    <w:rsid w:val="001777D2"/>
    <w:rsid w:val="00177DA0"/>
    <w:rsid w:val="0018007F"/>
    <w:rsid w:val="00180160"/>
    <w:rsid w:val="001808E0"/>
    <w:rsid w:val="001813BF"/>
    <w:rsid w:val="00181A6D"/>
    <w:rsid w:val="00181BB7"/>
    <w:rsid w:val="00181CCB"/>
    <w:rsid w:val="00182333"/>
    <w:rsid w:val="001826D4"/>
    <w:rsid w:val="001827BD"/>
    <w:rsid w:val="00182867"/>
    <w:rsid w:val="00182A3C"/>
    <w:rsid w:val="00182B36"/>
    <w:rsid w:val="00182EEF"/>
    <w:rsid w:val="00183390"/>
    <w:rsid w:val="0018360C"/>
    <w:rsid w:val="00183CBA"/>
    <w:rsid w:val="00183E4E"/>
    <w:rsid w:val="00183FE8"/>
    <w:rsid w:val="00184466"/>
    <w:rsid w:val="0018468D"/>
    <w:rsid w:val="00185A60"/>
    <w:rsid w:val="00185BAD"/>
    <w:rsid w:val="00185E1D"/>
    <w:rsid w:val="00186048"/>
    <w:rsid w:val="00186726"/>
    <w:rsid w:val="00186C25"/>
    <w:rsid w:val="00186E7E"/>
    <w:rsid w:val="00187271"/>
    <w:rsid w:val="001875AC"/>
    <w:rsid w:val="0018769F"/>
    <w:rsid w:val="00190D8D"/>
    <w:rsid w:val="0019106E"/>
    <w:rsid w:val="001912F0"/>
    <w:rsid w:val="00191457"/>
    <w:rsid w:val="00191FE5"/>
    <w:rsid w:val="0019252E"/>
    <w:rsid w:val="001933CB"/>
    <w:rsid w:val="001938A9"/>
    <w:rsid w:val="00193D70"/>
    <w:rsid w:val="001942A2"/>
    <w:rsid w:val="0019488C"/>
    <w:rsid w:val="00194E7C"/>
    <w:rsid w:val="00195649"/>
    <w:rsid w:val="00195DD2"/>
    <w:rsid w:val="0019606C"/>
    <w:rsid w:val="00196194"/>
    <w:rsid w:val="001961BA"/>
    <w:rsid w:val="001962F5"/>
    <w:rsid w:val="001963A5"/>
    <w:rsid w:val="0019693B"/>
    <w:rsid w:val="001969FF"/>
    <w:rsid w:val="00196BF2"/>
    <w:rsid w:val="00196D0A"/>
    <w:rsid w:val="001972A8"/>
    <w:rsid w:val="001975F0"/>
    <w:rsid w:val="001979CD"/>
    <w:rsid w:val="00197AEB"/>
    <w:rsid w:val="001A003C"/>
    <w:rsid w:val="001A03E7"/>
    <w:rsid w:val="001A0694"/>
    <w:rsid w:val="001A1577"/>
    <w:rsid w:val="001A1782"/>
    <w:rsid w:val="001A17F1"/>
    <w:rsid w:val="001A18D0"/>
    <w:rsid w:val="001A1B21"/>
    <w:rsid w:val="001A211E"/>
    <w:rsid w:val="001A220C"/>
    <w:rsid w:val="001A2A20"/>
    <w:rsid w:val="001A2AA9"/>
    <w:rsid w:val="001A2C36"/>
    <w:rsid w:val="001A3B5F"/>
    <w:rsid w:val="001A464F"/>
    <w:rsid w:val="001A4C33"/>
    <w:rsid w:val="001A4D66"/>
    <w:rsid w:val="001A4FB1"/>
    <w:rsid w:val="001A50A4"/>
    <w:rsid w:val="001A5A8C"/>
    <w:rsid w:val="001A5DA4"/>
    <w:rsid w:val="001A6224"/>
    <w:rsid w:val="001A65E1"/>
    <w:rsid w:val="001A6B25"/>
    <w:rsid w:val="001A702F"/>
    <w:rsid w:val="001A7153"/>
    <w:rsid w:val="001A72E2"/>
    <w:rsid w:val="001A7C2F"/>
    <w:rsid w:val="001A7C55"/>
    <w:rsid w:val="001B03EF"/>
    <w:rsid w:val="001B05EA"/>
    <w:rsid w:val="001B0A7B"/>
    <w:rsid w:val="001B0AB5"/>
    <w:rsid w:val="001B14F5"/>
    <w:rsid w:val="001B176D"/>
    <w:rsid w:val="001B20F6"/>
    <w:rsid w:val="001B2480"/>
    <w:rsid w:val="001B2555"/>
    <w:rsid w:val="001B266A"/>
    <w:rsid w:val="001B2920"/>
    <w:rsid w:val="001B29D4"/>
    <w:rsid w:val="001B2C75"/>
    <w:rsid w:val="001B2F82"/>
    <w:rsid w:val="001B4056"/>
    <w:rsid w:val="001B407D"/>
    <w:rsid w:val="001B4297"/>
    <w:rsid w:val="001B4667"/>
    <w:rsid w:val="001B5462"/>
    <w:rsid w:val="001B56AA"/>
    <w:rsid w:val="001B5701"/>
    <w:rsid w:val="001B5A12"/>
    <w:rsid w:val="001B659C"/>
    <w:rsid w:val="001B6890"/>
    <w:rsid w:val="001B68AF"/>
    <w:rsid w:val="001B6DBD"/>
    <w:rsid w:val="001C0008"/>
    <w:rsid w:val="001C022F"/>
    <w:rsid w:val="001C05F1"/>
    <w:rsid w:val="001C1318"/>
    <w:rsid w:val="001C16AE"/>
    <w:rsid w:val="001C1780"/>
    <w:rsid w:val="001C1DFE"/>
    <w:rsid w:val="001C3649"/>
    <w:rsid w:val="001C37FA"/>
    <w:rsid w:val="001C39B2"/>
    <w:rsid w:val="001C3EF8"/>
    <w:rsid w:val="001C40D4"/>
    <w:rsid w:val="001C426F"/>
    <w:rsid w:val="001C4A0D"/>
    <w:rsid w:val="001C4B39"/>
    <w:rsid w:val="001C50D9"/>
    <w:rsid w:val="001C5667"/>
    <w:rsid w:val="001C56F1"/>
    <w:rsid w:val="001C5A83"/>
    <w:rsid w:val="001C5B1A"/>
    <w:rsid w:val="001C6090"/>
    <w:rsid w:val="001C63FF"/>
    <w:rsid w:val="001C6A48"/>
    <w:rsid w:val="001C6A73"/>
    <w:rsid w:val="001C70C9"/>
    <w:rsid w:val="001C7243"/>
    <w:rsid w:val="001C75F2"/>
    <w:rsid w:val="001C7A48"/>
    <w:rsid w:val="001C7CB9"/>
    <w:rsid w:val="001D0865"/>
    <w:rsid w:val="001D0AAC"/>
    <w:rsid w:val="001D0BF7"/>
    <w:rsid w:val="001D15F5"/>
    <w:rsid w:val="001D1AA8"/>
    <w:rsid w:val="001D2566"/>
    <w:rsid w:val="001D260C"/>
    <w:rsid w:val="001D28DD"/>
    <w:rsid w:val="001D32F1"/>
    <w:rsid w:val="001D3D03"/>
    <w:rsid w:val="001D5DB8"/>
    <w:rsid w:val="001D5F65"/>
    <w:rsid w:val="001D63E4"/>
    <w:rsid w:val="001D72F7"/>
    <w:rsid w:val="001D73AB"/>
    <w:rsid w:val="001D7F78"/>
    <w:rsid w:val="001E0352"/>
    <w:rsid w:val="001E0B4F"/>
    <w:rsid w:val="001E0C88"/>
    <w:rsid w:val="001E1BB8"/>
    <w:rsid w:val="001E1C22"/>
    <w:rsid w:val="001E2ABB"/>
    <w:rsid w:val="001E3012"/>
    <w:rsid w:val="001E446A"/>
    <w:rsid w:val="001E4A55"/>
    <w:rsid w:val="001E536A"/>
    <w:rsid w:val="001E5C09"/>
    <w:rsid w:val="001E6AE5"/>
    <w:rsid w:val="001E7328"/>
    <w:rsid w:val="001E739F"/>
    <w:rsid w:val="001E7A7E"/>
    <w:rsid w:val="001E7EAA"/>
    <w:rsid w:val="001F0B25"/>
    <w:rsid w:val="001F1561"/>
    <w:rsid w:val="001F1879"/>
    <w:rsid w:val="001F1995"/>
    <w:rsid w:val="001F19DC"/>
    <w:rsid w:val="001F2458"/>
    <w:rsid w:val="001F29A5"/>
    <w:rsid w:val="001F3247"/>
    <w:rsid w:val="001F32AD"/>
    <w:rsid w:val="001F3E3A"/>
    <w:rsid w:val="001F4090"/>
    <w:rsid w:val="001F419D"/>
    <w:rsid w:val="001F4407"/>
    <w:rsid w:val="001F4FE9"/>
    <w:rsid w:val="001F5044"/>
    <w:rsid w:val="001F50E7"/>
    <w:rsid w:val="001F5312"/>
    <w:rsid w:val="001F55E0"/>
    <w:rsid w:val="001F5AC7"/>
    <w:rsid w:val="001F6351"/>
    <w:rsid w:val="001F7461"/>
    <w:rsid w:val="001F77BC"/>
    <w:rsid w:val="001F7A7C"/>
    <w:rsid w:val="00200AD4"/>
    <w:rsid w:val="0020124B"/>
    <w:rsid w:val="00201441"/>
    <w:rsid w:val="002016FA"/>
    <w:rsid w:val="00201A01"/>
    <w:rsid w:val="00201A6B"/>
    <w:rsid w:val="00201D50"/>
    <w:rsid w:val="00202654"/>
    <w:rsid w:val="002027A2"/>
    <w:rsid w:val="00202868"/>
    <w:rsid w:val="0020360D"/>
    <w:rsid w:val="002036A9"/>
    <w:rsid w:val="00203911"/>
    <w:rsid w:val="00203C85"/>
    <w:rsid w:val="00203F0E"/>
    <w:rsid w:val="00204AC0"/>
    <w:rsid w:val="00204E31"/>
    <w:rsid w:val="00204FFA"/>
    <w:rsid w:val="0020500B"/>
    <w:rsid w:val="0020500E"/>
    <w:rsid w:val="00205118"/>
    <w:rsid w:val="00205399"/>
    <w:rsid w:val="00205D0E"/>
    <w:rsid w:val="00205E51"/>
    <w:rsid w:val="00205FD7"/>
    <w:rsid w:val="0020616B"/>
    <w:rsid w:val="002070BC"/>
    <w:rsid w:val="0020752F"/>
    <w:rsid w:val="0020758B"/>
    <w:rsid w:val="0020788C"/>
    <w:rsid w:val="00210598"/>
    <w:rsid w:val="0021086F"/>
    <w:rsid w:val="00210B2F"/>
    <w:rsid w:val="00211C0B"/>
    <w:rsid w:val="00212191"/>
    <w:rsid w:val="00212911"/>
    <w:rsid w:val="00212994"/>
    <w:rsid w:val="00213554"/>
    <w:rsid w:val="00214159"/>
    <w:rsid w:val="002148D8"/>
    <w:rsid w:val="002157EF"/>
    <w:rsid w:val="00215A77"/>
    <w:rsid w:val="00215F5F"/>
    <w:rsid w:val="0021626D"/>
    <w:rsid w:val="00216ABF"/>
    <w:rsid w:val="00216E72"/>
    <w:rsid w:val="00217281"/>
    <w:rsid w:val="00217797"/>
    <w:rsid w:val="00217ABD"/>
    <w:rsid w:val="002201D8"/>
    <w:rsid w:val="002219EF"/>
    <w:rsid w:val="00221A1B"/>
    <w:rsid w:val="00221DC1"/>
    <w:rsid w:val="002223C7"/>
    <w:rsid w:val="00222428"/>
    <w:rsid w:val="0022290D"/>
    <w:rsid w:val="00223247"/>
    <w:rsid w:val="0022325C"/>
    <w:rsid w:val="002235DA"/>
    <w:rsid w:val="002237B8"/>
    <w:rsid w:val="002245B5"/>
    <w:rsid w:val="002246AB"/>
    <w:rsid w:val="00224B0B"/>
    <w:rsid w:val="0022571D"/>
    <w:rsid w:val="00225CC8"/>
    <w:rsid w:val="002262D1"/>
    <w:rsid w:val="00226EE8"/>
    <w:rsid w:val="0022705B"/>
    <w:rsid w:val="00227F5C"/>
    <w:rsid w:val="002303BE"/>
    <w:rsid w:val="002303F9"/>
    <w:rsid w:val="00230CF6"/>
    <w:rsid w:val="0023158F"/>
    <w:rsid w:val="002319EA"/>
    <w:rsid w:val="00231C54"/>
    <w:rsid w:val="0023205C"/>
    <w:rsid w:val="0023361E"/>
    <w:rsid w:val="002337C7"/>
    <w:rsid w:val="00233896"/>
    <w:rsid w:val="00233A0E"/>
    <w:rsid w:val="00233B16"/>
    <w:rsid w:val="00234963"/>
    <w:rsid w:val="00234B45"/>
    <w:rsid w:val="0023568A"/>
    <w:rsid w:val="002359B5"/>
    <w:rsid w:val="00235BF6"/>
    <w:rsid w:val="00235CC2"/>
    <w:rsid w:val="002364EC"/>
    <w:rsid w:val="00237CA8"/>
    <w:rsid w:val="002400F1"/>
    <w:rsid w:val="002407B5"/>
    <w:rsid w:val="00240956"/>
    <w:rsid w:val="00240E8D"/>
    <w:rsid w:val="002410CA"/>
    <w:rsid w:val="00241100"/>
    <w:rsid w:val="0024119A"/>
    <w:rsid w:val="00241873"/>
    <w:rsid w:val="0024222F"/>
    <w:rsid w:val="00242F9E"/>
    <w:rsid w:val="00243B59"/>
    <w:rsid w:val="00244384"/>
    <w:rsid w:val="00244663"/>
    <w:rsid w:val="002450D5"/>
    <w:rsid w:val="00246A24"/>
    <w:rsid w:val="00246DE7"/>
    <w:rsid w:val="002470C1"/>
    <w:rsid w:val="0024712F"/>
    <w:rsid w:val="0024729C"/>
    <w:rsid w:val="002474E5"/>
    <w:rsid w:val="00247F4A"/>
    <w:rsid w:val="002503BA"/>
    <w:rsid w:val="00250401"/>
    <w:rsid w:val="0025154F"/>
    <w:rsid w:val="00251611"/>
    <w:rsid w:val="00251DB9"/>
    <w:rsid w:val="002523D5"/>
    <w:rsid w:val="00252775"/>
    <w:rsid w:val="0025278D"/>
    <w:rsid w:val="002527B6"/>
    <w:rsid w:val="00252994"/>
    <w:rsid w:val="00253ED6"/>
    <w:rsid w:val="0025463C"/>
    <w:rsid w:val="002546C3"/>
    <w:rsid w:val="00254852"/>
    <w:rsid w:val="00254A7E"/>
    <w:rsid w:val="002551A6"/>
    <w:rsid w:val="002554FA"/>
    <w:rsid w:val="002562FB"/>
    <w:rsid w:val="002565C8"/>
    <w:rsid w:val="00256D07"/>
    <w:rsid w:val="002577FE"/>
    <w:rsid w:val="00257B5B"/>
    <w:rsid w:val="00260152"/>
    <w:rsid w:val="00260AF0"/>
    <w:rsid w:val="00260BD9"/>
    <w:rsid w:val="00261E1C"/>
    <w:rsid w:val="00262BCE"/>
    <w:rsid w:val="0026384F"/>
    <w:rsid w:val="00263C54"/>
    <w:rsid w:val="00263CEB"/>
    <w:rsid w:val="00263E6B"/>
    <w:rsid w:val="00263E95"/>
    <w:rsid w:val="00264640"/>
    <w:rsid w:val="002646C4"/>
    <w:rsid w:val="002646EE"/>
    <w:rsid w:val="002648D9"/>
    <w:rsid w:val="0026550E"/>
    <w:rsid w:val="002661A9"/>
    <w:rsid w:val="002663B7"/>
    <w:rsid w:val="002665C0"/>
    <w:rsid w:val="00266D87"/>
    <w:rsid w:val="0026726F"/>
    <w:rsid w:val="00267783"/>
    <w:rsid w:val="00270D26"/>
    <w:rsid w:val="00270DB5"/>
    <w:rsid w:val="00270F8D"/>
    <w:rsid w:val="002713B7"/>
    <w:rsid w:val="0027186A"/>
    <w:rsid w:val="00271D3F"/>
    <w:rsid w:val="00272A67"/>
    <w:rsid w:val="00272C98"/>
    <w:rsid w:val="002735CF"/>
    <w:rsid w:val="002736A2"/>
    <w:rsid w:val="00274B76"/>
    <w:rsid w:val="00274BD8"/>
    <w:rsid w:val="00274F92"/>
    <w:rsid w:val="0027523C"/>
    <w:rsid w:val="0027532A"/>
    <w:rsid w:val="00275C67"/>
    <w:rsid w:val="002761AA"/>
    <w:rsid w:val="00276E8A"/>
    <w:rsid w:val="002770C7"/>
    <w:rsid w:val="0027756F"/>
    <w:rsid w:val="002777D6"/>
    <w:rsid w:val="00277937"/>
    <w:rsid w:val="00277BCE"/>
    <w:rsid w:val="00280186"/>
    <w:rsid w:val="002805D8"/>
    <w:rsid w:val="00280B9C"/>
    <w:rsid w:val="00280CF9"/>
    <w:rsid w:val="00280E78"/>
    <w:rsid w:val="00280FA7"/>
    <w:rsid w:val="0028157F"/>
    <w:rsid w:val="00281F4F"/>
    <w:rsid w:val="00282684"/>
    <w:rsid w:val="00282CB2"/>
    <w:rsid w:val="0028316B"/>
    <w:rsid w:val="00283A8A"/>
    <w:rsid w:val="00283C3A"/>
    <w:rsid w:val="002848BB"/>
    <w:rsid w:val="00284FB6"/>
    <w:rsid w:val="00284FFF"/>
    <w:rsid w:val="00285736"/>
    <w:rsid w:val="00285F8F"/>
    <w:rsid w:val="002863BB"/>
    <w:rsid w:val="00286C7D"/>
    <w:rsid w:val="00286F11"/>
    <w:rsid w:val="00287617"/>
    <w:rsid w:val="00287F78"/>
    <w:rsid w:val="00290671"/>
    <w:rsid w:val="0029103D"/>
    <w:rsid w:val="00291176"/>
    <w:rsid w:val="002911C2"/>
    <w:rsid w:val="002913F2"/>
    <w:rsid w:val="00291A3A"/>
    <w:rsid w:val="00291B06"/>
    <w:rsid w:val="002920B6"/>
    <w:rsid w:val="00292846"/>
    <w:rsid w:val="00292F5D"/>
    <w:rsid w:val="002932B3"/>
    <w:rsid w:val="002933A4"/>
    <w:rsid w:val="00293C29"/>
    <w:rsid w:val="00294E14"/>
    <w:rsid w:val="00294E62"/>
    <w:rsid w:val="0029586B"/>
    <w:rsid w:val="002963D0"/>
    <w:rsid w:val="00296461"/>
    <w:rsid w:val="00296FCC"/>
    <w:rsid w:val="00297F6F"/>
    <w:rsid w:val="002A05F8"/>
    <w:rsid w:val="002A0886"/>
    <w:rsid w:val="002A0A78"/>
    <w:rsid w:val="002A0DDB"/>
    <w:rsid w:val="002A0E61"/>
    <w:rsid w:val="002A0F43"/>
    <w:rsid w:val="002A10EA"/>
    <w:rsid w:val="002A1809"/>
    <w:rsid w:val="002A1A4C"/>
    <w:rsid w:val="002A2B75"/>
    <w:rsid w:val="002A42D7"/>
    <w:rsid w:val="002A54EA"/>
    <w:rsid w:val="002A569A"/>
    <w:rsid w:val="002A5EE8"/>
    <w:rsid w:val="002A5F77"/>
    <w:rsid w:val="002A66A6"/>
    <w:rsid w:val="002A7C76"/>
    <w:rsid w:val="002B0738"/>
    <w:rsid w:val="002B0E44"/>
    <w:rsid w:val="002B1441"/>
    <w:rsid w:val="002B1CC9"/>
    <w:rsid w:val="002B22C8"/>
    <w:rsid w:val="002B233C"/>
    <w:rsid w:val="002B281D"/>
    <w:rsid w:val="002B2934"/>
    <w:rsid w:val="002B30F1"/>
    <w:rsid w:val="002B3CEE"/>
    <w:rsid w:val="002B40C4"/>
    <w:rsid w:val="002B48BC"/>
    <w:rsid w:val="002B4C94"/>
    <w:rsid w:val="002B53FE"/>
    <w:rsid w:val="002B5E7E"/>
    <w:rsid w:val="002B64A4"/>
    <w:rsid w:val="002B69DA"/>
    <w:rsid w:val="002B78BE"/>
    <w:rsid w:val="002B7CF0"/>
    <w:rsid w:val="002C0A4B"/>
    <w:rsid w:val="002C0E3F"/>
    <w:rsid w:val="002C0F9A"/>
    <w:rsid w:val="002C1608"/>
    <w:rsid w:val="002C19F6"/>
    <w:rsid w:val="002C1A12"/>
    <w:rsid w:val="002C1A80"/>
    <w:rsid w:val="002C2810"/>
    <w:rsid w:val="002C2985"/>
    <w:rsid w:val="002C2C7E"/>
    <w:rsid w:val="002C302B"/>
    <w:rsid w:val="002C36A0"/>
    <w:rsid w:val="002C38C3"/>
    <w:rsid w:val="002C4017"/>
    <w:rsid w:val="002C40DF"/>
    <w:rsid w:val="002C43FE"/>
    <w:rsid w:val="002C4841"/>
    <w:rsid w:val="002C4B7E"/>
    <w:rsid w:val="002C4E80"/>
    <w:rsid w:val="002C61E6"/>
    <w:rsid w:val="002C64FD"/>
    <w:rsid w:val="002C6532"/>
    <w:rsid w:val="002C6DE1"/>
    <w:rsid w:val="002C6F95"/>
    <w:rsid w:val="002C7EBE"/>
    <w:rsid w:val="002C7F14"/>
    <w:rsid w:val="002D0370"/>
    <w:rsid w:val="002D0862"/>
    <w:rsid w:val="002D09B9"/>
    <w:rsid w:val="002D0BC2"/>
    <w:rsid w:val="002D1814"/>
    <w:rsid w:val="002D1B02"/>
    <w:rsid w:val="002D1E3F"/>
    <w:rsid w:val="002D1EF4"/>
    <w:rsid w:val="002D21AF"/>
    <w:rsid w:val="002D2321"/>
    <w:rsid w:val="002D358B"/>
    <w:rsid w:val="002D36F3"/>
    <w:rsid w:val="002D3BF7"/>
    <w:rsid w:val="002D3E20"/>
    <w:rsid w:val="002D3F6E"/>
    <w:rsid w:val="002D46F9"/>
    <w:rsid w:val="002D4D42"/>
    <w:rsid w:val="002D52BC"/>
    <w:rsid w:val="002D5A06"/>
    <w:rsid w:val="002D642E"/>
    <w:rsid w:val="002D64DF"/>
    <w:rsid w:val="002D6507"/>
    <w:rsid w:val="002D7394"/>
    <w:rsid w:val="002D75CB"/>
    <w:rsid w:val="002E0179"/>
    <w:rsid w:val="002E041C"/>
    <w:rsid w:val="002E0735"/>
    <w:rsid w:val="002E0790"/>
    <w:rsid w:val="002E084D"/>
    <w:rsid w:val="002E0BFD"/>
    <w:rsid w:val="002E0D85"/>
    <w:rsid w:val="002E101B"/>
    <w:rsid w:val="002E19F6"/>
    <w:rsid w:val="002E29B9"/>
    <w:rsid w:val="002E2ED2"/>
    <w:rsid w:val="002E312D"/>
    <w:rsid w:val="002E31C8"/>
    <w:rsid w:val="002E33B4"/>
    <w:rsid w:val="002E373B"/>
    <w:rsid w:val="002E44AF"/>
    <w:rsid w:val="002E4709"/>
    <w:rsid w:val="002E534D"/>
    <w:rsid w:val="002E5860"/>
    <w:rsid w:val="002E5B38"/>
    <w:rsid w:val="002E6716"/>
    <w:rsid w:val="002E7AAA"/>
    <w:rsid w:val="002E7BBF"/>
    <w:rsid w:val="002E7F59"/>
    <w:rsid w:val="002F06A2"/>
    <w:rsid w:val="002F14D2"/>
    <w:rsid w:val="002F17C1"/>
    <w:rsid w:val="002F21C7"/>
    <w:rsid w:val="002F2332"/>
    <w:rsid w:val="002F251E"/>
    <w:rsid w:val="002F25D0"/>
    <w:rsid w:val="002F301F"/>
    <w:rsid w:val="002F3355"/>
    <w:rsid w:val="002F3EA8"/>
    <w:rsid w:val="002F4F97"/>
    <w:rsid w:val="002F5396"/>
    <w:rsid w:val="002F5ECF"/>
    <w:rsid w:val="002F60CA"/>
    <w:rsid w:val="002F61A8"/>
    <w:rsid w:val="002F6450"/>
    <w:rsid w:val="002F7756"/>
    <w:rsid w:val="002F78F1"/>
    <w:rsid w:val="003000DB"/>
    <w:rsid w:val="003007E1"/>
    <w:rsid w:val="00300888"/>
    <w:rsid w:val="00300E74"/>
    <w:rsid w:val="00300F68"/>
    <w:rsid w:val="00301A07"/>
    <w:rsid w:val="00301F14"/>
    <w:rsid w:val="0030207B"/>
    <w:rsid w:val="003022DF"/>
    <w:rsid w:val="003025D6"/>
    <w:rsid w:val="00302EBD"/>
    <w:rsid w:val="00303021"/>
    <w:rsid w:val="00303D5A"/>
    <w:rsid w:val="00303F35"/>
    <w:rsid w:val="003046E2"/>
    <w:rsid w:val="003051A5"/>
    <w:rsid w:val="003053A0"/>
    <w:rsid w:val="003057D2"/>
    <w:rsid w:val="0030580A"/>
    <w:rsid w:val="003059C1"/>
    <w:rsid w:val="00307F91"/>
    <w:rsid w:val="003106D8"/>
    <w:rsid w:val="00310DED"/>
    <w:rsid w:val="00311453"/>
    <w:rsid w:val="0031171C"/>
    <w:rsid w:val="00311BE6"/>
    <w:rsid w:val="00311E72"/>
    <w:rsid w:val="00311E86"/>
    <w:rsid w:val="003122C4"/>
    <w:rsid w:val="0031236F"/>
    <w:rsid w:val="00312517"/>
    <w:rsid w:val="00312A00"/>
    <w:rsid w:val="00312C55"/>
    <w:rsid w:val="00312E0E"/>
    <w:rsid w:val="00313B1D"/>
    <w:rsid w:val="00313DC4"/>
    <w:rsid w:val="00314977"/>
    <w:rsid w:val="00315099"/>
    <w:rsid w:val="003151FB"/>
    <w:rsid w:val="003152F1"/>
    <w:rsid w:val="00315554"/>
    <w:rsid w:val="003156B7"/>
    <w:rsid w:val="0031682D"/>
    <w:rsid w:val="00316C3A"/>
    <w:rsid w:val="00316DFE"/>
    <w:rsid w:val="00316FC9"/>
    <w:rsid w:val="00317407"/>
    <w:rsid w:val="00320081"/>
    <w:rsid w:val="0032050E"/>
    <w:rsid w:val="003206F1"/>
    <w:rsid w:val="0032077B"/>
    <w:rsid w:val="00320B06"/>
    <w:rsid w:val="00320C86"/>
    <w:rsid w:val="00320D7A"/>
    <w:rsid w:val="003212D8"/>
    <w:rsid w:val="0032137B"/>
    <w:rsid w:val="003214F8"/>
    <w:rsid w:val="0032151E"/>
    <w:rsid w:val="003221EA"/>
    <w:rsid w:val="003221F4"/>
    <w:rsid w:val="00322611"/>
    <w:rsid w:val="00322DF4"/>
    <w:rsid w:val="00322EDB"/>
    <w:rsid w:val="0032313E"/>
    <w:rsid w:val="00323378"/>
    <w:rsid w:val="003237E8"/>
    <w:rsid w:val="00323FCA"/>
    <w:rsid w:val="00323FFF"/>
    <w:rsid w:val="00324B1F"/>
    <w:rsid w:val="00324E2C"/>
    <w:rsid w:val="003251CA"/>
    <w:rsid w:val="0032532F"/>
    <w:rsid w:val="00325D71"/>
    <w:rsid w:val="0032677C"/>
    <w:rsid w:val="003267CC"/>
    <w:rsid w:val="00326949"/>
    <w:rsid w:val="00326F3D"/>
    <w:rsid w:val="003271BC"/>
    <w:rsid w:val="00327651"/>
    <w:rsid w:val="0033047F"/>
    <w:rsid w:val="00330525"/>
    <w:rsid w:val="0033104B"/>
    <w:rsid w:val="003317C3"/>
    <w:rsid w:val="00331CA3"/>
    <w:rsid w:val="00331D37"/>
    <w:rsid w:val="003320C8"/>
    <w:rsid w:val="00332BC4"/>
    <w:rsid w:val="0033308F"/>
    <w:rsid w:val="0033354A"/>
    <w:rsid w:val="003338CD"/>
    <w:rsid w:val="00334866"/>
    <w:rsid w:val="00334EE7"/>
    <w:rsid w:val="003351DC"/>
    <w:rsid w:val="00335834"/>
    <w:rsid w:val="003362A6"/>
    <w:rsid w:val="00336644"/>
    <w:rsid w:val="003369A7"/>
    <w:rsid w:val="00336E55"/>
    <w:rsid w:val="00336FA4"/>
    <w:rsid w:val="003372EF"/>
    <w:rsid w:val="0033776D"/>
    <w:rsid w:val="003403CA"/>
    <w:rsid w:val="00340710"/>
    <w:rsid w:val="003408F3"/>
    <w:rsid w:val="00340A0C"/>
    <w:rsid w:val="00340BD8"/>
    <w:rsid w:val="0034147D"/>
    <w:rsid w:val="00341B1B"/>
    <w:rsid w:val="00342A8B"/>
    <w:rsid w:val="00342CE5"/>
    <w:rsid w:val="003433DF"/>
    <w:rsid w:val="003438DC"/>
    <w:rsid w:val="003439D7"/>
    <w:rsid w:val="003449AB"/>
    <w:rsid w:val="00344DC2"/>
    <w:rsid w:val="00345653"/>
    <w:rsid w:val="00345BAC"/>
    <w:rsid w:val="00346085"/>
    <w:rsid w:val="00346AA1"/>
    <w:rsid w:val="00346C22"/>
    <w:rsid w:val="00346E9B"/>
    <w:rsid w:val="003474D4"/>
    <w:rsid w:val="00347F20"/>
    <w:rsid w:val="0035073A"/>
    <w:rsid w:val="003509B6"/>
    <w:rsid w:val="00350BCE"/>
    <w:rsid w:val="00350F23"/>
    <w:rsid w:val="00351220"/>
    <w:rsid w:val="003514EE"/>
    <w:rsid w:val="00351564"/>
    <w:rsid w:val="003517B6"/>
    <w:rsid w:val="00351A0F"/>
    <w:rsid w:val="003521F6"/>
    <w:rsid w:val="00352898"/>
    <w:rsid w:val="00352C55"/>
    <w:rsid w:val="00353422"/>
    <w:rsid w:val="003535F9"/>
    <w:rsid w:val="00353772"/>
    <w:rsid w:val="00353A26"/>
    <w:rsid w:val="003545AD"/>
    <w:rsid w:val="00354836"/>
    <w:rsid w:val="00354C4C"/>
    <w:rsid w:val="00354DCF"/>
    <w:rsid w:val="00355304"/>
    <w:rsid w:val="003555AB"/>
    <w:rsid w:val="0035568B"/>
    <w:rsid w:val="00355FF3"/>
    <w:rsid w:val="00356369"/>
    <w:rsid w:val="0035678C"/>
    <w:rsid w:val="0035693A"/>
    <w:rsid w:val="00356FEE"/>
    <w:rsid w:val="0035723E"/>
    <w:rsid w:val="003573CB"/>
    <w:rsid w:val="003573EC"/>
    <w:rsid w:val="003577F2"/>
    <w:rsid w:val="00357F5C"/>
    <w:rsid w:val="00360068"/>
    <w:rsid w:val="00360635"/>
    <w:rsid w:val="003607C9"/>
    <w:rsid w:val="0036124D"/>
    <w:rsid w:val="0036134F"/>
    <w:rsid w:val="0036176F"/>
    <w:rsid w:val="00362372"/>
    <w:rsid w:val="00363139"/>
    <w:rsid w:val="00364333"/>
    <w:rsid w:val="003643CD"/>
    <w:rsid w:val="00364452"/>
    <w:rsid w:val="00364833"/>
    <w:rsid w:val="003648D9"/>
    <w:rsid w:val="00364E66"/>
    <w:rsid w:val="003668D8"/>
    <w:rsid w:val="00366A5B"/>
    <w:rsid w:val="00367098"/>
    <w:rsid w:val="00367DA8"/>
    <w:rsid w:val="00367EE1"/>
    <w:rsid w:val="00367F72"/>
    <w:rsid w:val="00367FEE"/>
    <w:rsid w:val="00370A77"/>
    <w:rsid w:val="00370EAE"/>
    <w:rsid w:val="00371127"/>
    <w:rsid w:val="0037147F"/>
    <w:rsid w:val="00371D4D"/>
    <w:rsid w:val="00372797"/>
    <w:rsid w:val="00372907"/>
    <w:rsid w:val="00372F20"/>
    <w:rsid w:val="00373306"/>
    <w:rsid w:val="003733C4"/>
    <w:rsid w:val="003743B7"/>
    <w:rsid w:val="00374B7D"/>
    <w:rsid w:val="00375A65"/>
    <w:rsid w:val="00376449"/>
    <w:rsid w:val="00376720"/>
    <w:rsid w:val="003769C1"/>
    <w:rsid w:val="00376A80"/>
    <w:rsid w:val="00376BAE"/>
    <w:rsid w:val="00376CEC"/>
    <w:rsid w:val="003771CD"/>
    <w:rsid w:val="003773E2"/>
    <w:rsid w:val="0037785F"/>
    <w:rsid w:val="003803CE"/>
    <w:rsid w:val="00380979"/>
    <w:rsid w:val="00380D14"/>
    <w:rsid w:val="00381028"/>
    <w:rsid w:val="003815B5"/>
    <w:rsid w:val="00381683"/>
    <w:rsid w:val="003821A7"/>
    <w:rsid w:val="0038267E"/>
    <w:rsid w:val="00383071"/>
    <w:rsid w:val="00383128"/>
    <w:rsid w:val="003838F7"/>
    <w:rsid w:val="00383B73"/>
    <w:rsid w:val="00383E44"/>
    <w:rsid w:val="003846B5"/>
    <w:rsid w:val="00384A90"/>
    <w:rsid w:val="00384B74"/>
    <w:rsid w:val="00384BA1"/>
    <w:rsid w:val="00384BF4"/>
    <w:rsid w:val="00385904"/>
    <w:rsid w:val="00385E83"/>
    <w:rsid w:val="00386108"/>
    <w:rsid w:val="00386C1B"/>
    <w:rsid w:val="00386FBD"/>
    <w:rsid w:val="00387BED"/>
    <w:rsid w:val="00387C20"/>
    <w:rsid w:val="00387DC7"/>
    <w:rsid w:val="0039047A"/>
    <w:rsid w:val="00390818"/>
    <w:rsid w:val="00390B9F"/>
    <w:rsid w:val="00390E23"/>
    <w:rsid w:val="00391700"/>
    <w:rsid w:val="00392693"/>
    <w:rsid w:val="0039274E"/>
    <w:rsid w:val="00392860"/>
    <w:rsid w:val="003928B6"/>
    <w:rsid w:val="00392C1D"/>
    <w:rsid w:val="00392C57"/>
    <w:rsid w:val="00392D18"/>
    <w:rsid w:val="00392EF9"/>
    <w:rsid w:val="003932E0"/>
    <w:rsid w:val="00393671"/>
    <w:rsid w:val="00393755"/>
    <w:rsid w:val="00393A20"/>
    <w:rsid w:val="0039405E"/>
    <w:rsid w:val="003941D1"/>
    <w:rsid w:val="00394619"/>
    <w:rsid w:val="00394F4C"/>
    <w:rsid w:val="00395510"/>
    <w:rsid w:val="00395DB7"/>
    <w:rsid w:val="003964EF"/>
    <w:rsid w:val="0039669E"/>
    <w:rsid w:val="00396916"/>
    <w:rsid w:val="00396FDD"/>
    <w:rsid w:val="00397420"/>
    <w:rsid w:val="00397DF4"/>
    <w:rsid w:val="003A01C6"/>
    <w:rsid w:val="003A12D4"/>
    <w:rsid w:val="003A13ED"/>
    <w:rsid w:val="003A17E1"/>
    <w:rsid w:val="003A1AE2"/>
    <w:rsid w:val="003A1E06"/>
    <w:rsid w:val="003A225C"/>
    <w:rsid w:val="003A2F53"/>
    <w:rsid w:val="003A3840"/>
    <w:rsid w:val="003A3894"/>
    <w:rsid w:val="003A4C72"/>
    <w:rsid w:val="003A4D10"/>
    <w:rsid w:val="003A513A"/>
    <w:rsid w:val="003A548D"/>
    <w:rsid w:val="003A5925"/>
    <w:rsid w:val="003A5EAC"/>
    <w:rsid w:val="003A60AD"/>
    <w:rsid w:val="003A631C"/>
    <w:rsid w:val="003A684C"/>
    <w:rsid w:val="003A69F9"/>
    <w:rsid w:val="003A7AFF"/>
    <w:rsid w:val="003B0049"/>
    <w:rsid w:val="003B0627"/>
    <w:rsid w:val="003B09AD"/>
    <w:rsid w:val="003B0D74"/>
    <w:rsid w:val="003B110F"/>
    <w:rsid w:val="003B200E"/>
    <w:rsid w:val="003B201F"/>
    <w:rsid w:val="003B21A5"/>
    <w:rsid w:val="003B3188"/>
    <w:rsid w:val="003B3697"/>
    <w:rsid w:val="003B3B6A"/>
    <w:rsid w:val="003B3F00"/>
    <w:rsid w:val="003B4199"/>
    <w:rsid w:val="003B42A1"/>
    <w:rsid w:val="003B4ADA"/>
    <w:rsid w:val="003B4D37"/>
    <w:rsid w:val="003B5049"/>
    <w:rsid w:val="003B5409"/>
    <w:rsid w:val="003B57D4"/>
    <w:rsid w:val="003B6325"/>
    <w:rsid w:val="003B6423"/>
    <w:rsid w:val="003B69C5"/>
    <w:rsid w:val="003B6AA1"/>
    <w:rsid w:val="003B6C81"/>
    <w:rsid w:val="003B70E9"/>
    <w:rsid w:val="003B73CB"/>
    <w:rsid w:val="003B7508"/>
    <w:rsid w:val="003B776F"/>
    <w:rsid w:val="003C0053"/>
    <w:rsid w:val="003C0233"/>
    <w:rsid w:val="003C09E8"/>
    <w:rsid w:val="003C0BA4"/>
    <w:rsid w:val="003C0C2A"/>
    <w:rsid w:val="003C0C5B"/>
    <w:rsid w:val="003C1556"/>
    <w:rsid w:val="003C1BA5"/>
    <w:rsid w:val="003C1EFC"/>
    <w:rsid w:val="003C27F9"/>
    <w:rsid w:val="003C312C"/>
    <w:rsid w:val="003C3AD1"/>
    <w:rsid w:val="003C3F80"/>
    <w:rsid w:val="003C4041"/>
    <w:rsid w:val="003C410C"/>
    <w:rsid w:val="003C41AB"/>
    <w:rsid w:val="003C456C"/>
    <w:rsid w:val="003C4F1D"/>
    <w:rsid w:val="003C5023"/>
    <w:rsid w:val="003C50D2"/>
    <w:rsid w:val="003C6662"/>
    <w:rsid w:val="003C683C"/>
    <w:rsid w:val="003C6CB0"/>
    <w:rsid w:val="003C7B46"/>
    <w:rsid w:val="003D0A21"/>
    <w:rsid w:val="003D1600"/>
    <w:rsid w:val="003D1EF1"/>
    <w:rsid w:val="003D25E4"/>
    <w:rsid w:val="003D3CE0"/>
    <w:rsid w:val="003D4F0E"/>
    <w:rsid w:val="003D57E0"/>
    <w:rsid w:val="003D5E9F"/>
    <w:rsid w:val="003D5F51"/>
    <w:rsid w:val="003D6864"/>
    <w:rsid w:val="003D6C05"/>
    <w:rsid w:val="003D6DB7"/>
    <w:rsid w:val="003D6FED"/>
    <w:rsid w:val="003D799C"/>
    <w:rsid w:val="003D7A15"/>
    <w:rsid w:val="003D7B86"/>
    <w:rsid w:val="003D7D41"/>
    <w:rsid w:val="003E0198"/>
    <w:rsid w:val="003E03F9"/>
    <w:rsid w:val="003E097E"/>
    <w:rsid w:val="003E14AE"/>
    <w:rsid w:val="003E18B9"/>
    <w:rsid w:val="003E1DC9"/>
    <w:rsid w:val="003E2E62"/>
    <w:rsid w:val="003E3072"/>
    <w:rsid w:val="003E31C5"/>
    <w:rsid w:val="003E3547"/>
    <w:rsid w:val="003E3E06"/>
    <w:rsid w:val="003E44E6"/>
    <w:rsid w:val="003E4B9A"/>
    <w:rsid w:val="003E4F8F"/>
    <w:rsid w:val="003E64A0"/>
    <w:rsid w:val="003E6ABB"/>
    <w:rsid w:val="003E71DD"/>
    <w:rsid w:val="003E732B"/>
    <w:rsid w:val="003E7397"/>
    <w:rsid w:val="003E7419"/>
    <w:rsid w:val="003E79C7"/>
    <w:rsid w:val="003F0005"/>
    <w:rsid w:val="003F0315"/>
    <w:rsid w:val="003F037B"/>
    <w:rsid w:val="003F06DC"/>
    <w:rsid w:val="003F0C96"/>
    <w:rsid w:val="003F0E3A"/>
    <w:rsid w:val="003F15B5"/>
    <w:rsid w:val="003F19FA"/>
    <w:rsid w:val="003F1F7E"/>
    <w:rsid w:val="003F1FBC"/>
    <w:rsid w:val="003F237E"/>
    <w:rsid w:val="003F259E"/>
    <w:rsid w:val="003F27CD"/>
    <w:rsid w:val="003F28F4"/>
    <w:rsid w:val="003F3062"/>
    <w:rsid w:val="003F3073"/>
    <w:rsid w:val="003F377C"/>
    <w:rsid w:val="003F38BA"/>
    <w:rsid w:val="003F3CDC"/>
    <w:rsid w:val="003F3E7B"/>
    <w:rsid w:val="003F43EC"/>
    <w:rsid w:val="003F4B05"/>
    <w:rsid w:val="003F4C60"/>
    <w:rsid w:val="003F5E26"/>
    <w:rsid w:val="003F60F5"/>
    <w:rsid w:val="003F6859"/>
    <w:rsid w:val="003F6C79"/>
    <w:rsid w:val="003F7178"/>
    <w:rsid w:val="003F72EE"/>
    <w:rsid w:val="00400106"/>
    <w:rsid w:val="004007AB"/>
    <w:rsid w:val="00400B81"/>
    <w:rsid w:val="00400E30"/>
    <w:rsid w:val="00401463"/>
    <w:rsid w:val="004016EA"/>
    <w:rsid w:val="004018EC"/>
    <w:rsid w:val="00402242"/>
    <w:rsid w:val="0040258C"/>
    <w:rsid w:val="00402707"/>
    <w:rsid w:val="004028C5"/>
    <w:rsid w:val="00402A4C"/>
    <w:rsid w:val="00402DE8"/>
    <w:rsid w:val="004034B7"/>
    <w:rsid w:val="00403881"/>
    <w:rsid w:val="004040DF"/>
    <w:rsid w:val="0040514D"/>
    <w:rsid w:val="00405552"/>
    <w:rsid w:val="0040585F"/>
    <w:rsid w:val="00405F9B"/>
    <w:rsid w:val="00406245"/>
    <w:rsid w:val="00406F64"/>
    <w:rsid w:val="00406F88"/>
    <w:rsid w:val="004073F1"/>
    <w:rsid w:val="0040750A"/>
    <w:rsid w:val="00407FA0"/>
    <w:rsid w:val="0041076C"/>
    <w:rsid w:val="004109F3"/>
    <w:rsid w:val="00410C13"/>
    <w:rsid w:val="004112BA"/>
    <w:rsid w:val="004112EA"/>
    <w:rsid w:val="0041138F"/>
    <w:rsid w:val="00411CB9"/>
    <w:rsid w:val="0041235C"/>
    <w:rsid w:val="0041381B"/>
    <w:rsid w:val="0041392B"/>
    <w:rsid w:val="00413AF2"/>
    <w:rsid w:val="0041450A"/>
    <w:rsid w:val="0041475C"/>
    <w:rsid w:val="00415083"/>
    <w:rsid w:val="004150E6"/>
    <w:rsid w:val="00415C74"/>
    <w:rsid w:val="00415E64"/>
    <w:rsid w:val="00416BED"/>
    <w:rsid w:val="0042000C"/>
    <w:rsid w:val="004205D7"/>
    <w:rsid w:val="00420AFA"/>
    <w:rsid w:val="004211FE"/>
    <w:rsid w:val="0042146C"/>
    <w:rsid w:val="004214BE"/>
    <w:rsid w:val="00421731"/>
    <w:rsid w:val="00421D4D"/>
    <w:rsid w:val="004220A7"/>
    <w:rsid w:val="004227DD"/>
    <w:rsid w:val="00423117"/>
    <w:rsid w:val="00423147"/>
    <w:rsid w:val="0042320F"/>
    <w:rsid w:val="00424882"/>
    <w:rsid w:val="00424B98"/>
    <w:rsid w:val="004257E7"/>
    <w:rsid w:val="00425B00"/>
    <w:rsid w:val="00425C70"/>
    <w:rsid w:val="00426A60"/>
    <w:rsid w:val="00426AEA"/>
    <w:rsid w:val="00427284"/>
    <w:rsid w:val="00427509"/>
    <w:rsid w:val="004276AA"/>
    <w:rsid w:val="004278F8"/>
    <w:rsid w:val="00427AE3"/>
    <w:rsid w:val="00427F2C"/>
    <w:rsid w:val="00430014"/>
    <w:rsid w:val="004304E5"/>
    <w:rsid w:val="0043066E"/>
    <w:rsid w:val="004306C9"/>
    <w:rsid w:val="00430C48"/>
    <w:rsid w:val="00430D0E"/>
    <w:rsid w:val="004311BB"/>
    <w:rsid w:val="004317FF"/>
    <w:rsid w:val="00431D37"/>
    <w:rsid w:val="004324B7"/>
    <w:rsid w:val="00432921"/>
    <w:rsid w:val="004329BC"/>
    <w:rsid w:val="00432BDC"/>
    <w:rsid w:val="00432EF2"/>
    <w:rsid w:val="0043316A"/>
    <w:rsid w:val="004337D6"/>
    <w:rsid w:val="004339A2"/>
    <w:rsid w:val="00433B0B"/>
    <w:rsid w:val="00433C05"/>
    <w:rsid w:val="00433CD9"/>
    <w:rsid w:val="004344CE"/>
    <w:rsid w:val="004344F0"/>
    <w:rsid w:val="00435A30"/>
    <w:rsid w:val="00435F8C"/>
    <w:rsid w:val="004361BC"/>
    <w:rsid w:val="00436403"/>
    <w:rsid w:val="004365B6"/>
    <w:rsid w:val="0043732E"/>
    <w:rsid w:val="004373A9"/>
    <w:rsid w:val="004375EB"/>
    <w:rsid w:val="0044184E"/>
    <w:rsid w:val="004419D7"/>
    <w:rsid w:val="00441B40"/>
    <w:rsid w:val="004424A7"/>
    <w:rsid w:val="004433FF"/>
    <w:rsid w:val="004440C8"/>
    <w:rsid w:val="0044415C"/>
    <w:rsid w:val="00444C12"/>
    <w:rsid w:val="004459A9"/>
    <w:rsid w:val="00445A6F"/>
    <w:rsid w:val="00445AD2"/>
    <w:rsid w:val="00447890"/>
    <w:rsid w:val="00450542"/>
    <w:rsid w:val="00450C26"/>
    <w:rsid w:val="00451222"/>
    <w:rsid w:val="0045224D"/>
    <w:rsid w:val="00452718"/>
    <w:rsid w:val="00453010"/>
    <w:rsid w:val="00453559"/>
    <w:rsid w:val="004541E4"/>
    <w:rsid w:val="004546C3"/>
    <w:rsid w:val="0045523F"/>
    <w:rsid w:val="0045544D"/>
    <w:rsid w:val="00455B9C"/>
    <w:rsid w:val="00455E62"/>
    <w:rsid w:val="00455FC0"/>
    <w:rsid w:val="00456513"/>
    <w:rsid w:val="00456FD2"/>
    <w:rsid w:val="004573C4"/>
    <w:rsid w:val="004579AC"/>
    <w:rsid w:val="00457AF7"/>
    <w:rsid w:val="00457B58"/>
    <w:rsid w:val="00460D7F"/>
    <w:rsid w:val="00461440"/>
    <w:rsid w:val="0046179B"/>
    <w:rsid w:val="0046196D"/>
    <w:rsid w:val="00461A51"/>
    <w:rsid w:val="00462696"/>
    <w:rsid w:val="004638B6"/>
    <w:rsid w:val="00463A06"/>
    <w:rsid w:val="00464567"/>
    <w:rsid w:val="0046466A"/>
    <w:rsid w:val="00464C2B"/>
    <w:rsid w:val="00464E0E"/>
    <w:rsid w:val="004650D2"/>
    <w:rsid w:val="00465862"/>
    <w:rsid w:val="00465B0D"/>
    <w:rsid w:val="004670A1"/>
    <w:rsid w:val="004670E8"/>
    <w:rsid w:val="004677E7"/>
    <w:rsid w:val="004679EE"/>
    <w:rsid w:val="00470031"/>
    <w:rsid w:val="00471E5F"/>
    <w:rsid w:val="0047232A"/>
    <w:rsid w:val="004723EF"/>
    <w:rsid w:val="0047308A"/>
    <w:rsid w:val="0047321F"/>
    <w:rsid w:val="00473569"/>
    <w:rsid w:val="00473610"/>
    <w:rsid w:val="00473B6D"/>
    <w:rsid w:val="00473D26"/>
    <w:rsid w:val="00473E47"/>
    <w:rsid w:val="004742DB"/>
    <w:rsid w:val="004747B0"/>
    <w:rsid w:val="00474A2A"/>
    <w:rsid w:val="004758FF"/>
    <w:rsid w:val="004764CA"/>
    <w:rsid w:val="00476787"/>
    <w:rsid w:val="0047681D"/>
    <w:rsid w:val="00476AAB"/>
    <w:rsid w:val="00476C26"/>
    <w:rsid w:val="00476EF4"/>
    <w:rsid w:val="00477133"/>
    <w:rsid w:val="0047738A"/>
    <w:rsid w:val="00477724"/>
    <w:rsid w:val="0047796D"/>
    <w:rsid w:val="004779E9"/>
    <w:rsid w:val="004803BA"/>
    <w:rsid w:val="0048073E"/>
    <w:rsid w:val="00480BFA"/>
    <w:rsid w:val="00480C30"/>
    <w:rsid w:val="00480F48"/>
    <w:rsid w:val="004818C1"/>
    <w:rsid w:val="00481924"/>
    <w:rsid w:val="00481DED"/>
    <w:rsid w:val="0048254E"/>
    <w:rsid w:val="00483E21"/>
    <w:rsid w:val="0048444E"/>
    <w:rsid w:val="004850DC"/>
    <w:rsid w:val="00485E31"/>
    <w:rsid w:val="00485E7E"/>
    <w:rsid w:val="0048601D"/>
    <w:rsid w:val="00487280"/>
    <w:rsid w:val="0048732A"/>
    <w:rsid w:val="004874D9"/>
    <w:rsid w:val="004876B7"/>
    <w:rsid w:val="00487D44"/>
    <w:rsid w:val="004905D2"/>
    <w:rsid w:val="00490FD4"/>
    <w:rsid w:val="00491237"/>
    <w:rsid w:val="0049179B"/>
    <w:rsid w:val="00491E05"/>
    <w:rsid w:val="00493CAA"/>
    <w:rsid w:val="00493E5B"/>
    <w:rsid w:val="00494284"/>
    <w:rsid w:val="0049516D"/>
    <w:rsid w:val="004953CE"/>
    <w:rsid w:val="0049578A"/>
    <w:rsid w:val="004958E0"/>
    <w:rsid w:val="00495910"/>
    <w:rsid w:val="0049614D"/>
    <w:rsid w:val="004963D0"/>
    <w:rsid w:val="00496C96"/>
    <w:rsid w:val="00496FED"/>
    <w:rsid w:val="00497958"/>
    <w:rsid w:val="00497BFD"/>
    <w:rsid w:val="00497D2E"/>
    <w:rsid w:val="004A01B2"/>
    <w:rsid w:val="004A03CE"/>
    <w:rsid w:val="004A0500"/>
    <w:rsid w:val="004A1B2E"/>
    <w:rsid w:val="004A1F2D"/>
    <w:rsid w:val="004A2196"/>
    <w:rsid w:val="004A2DCB"/>
    <w:rsid w:val="004A2FEB"/>
    <w:rsid w:val="004A30AC"/>
    <w:rsid w:val="004A3B76"/>
    <w:rsid w:val="004A4161"/>
    <w:rsid w:val="004A44E8"/>
    <w:rsid w:val="004A4E91"/>
    <w:rsid w:val="004A4F8A"/>
    <w:rsid w:val="004A5198"/>
    <w:rsid w:val="004A563E"/>
    <w:rsid w:val="004A5B9A"/>
    <w:rsid w:val="004A6655"/>
    <w:rsid w:val="004A6AF3"/>
    <w:rsid w:val="004A7AEF"/>
    <w:rsid w:val="004B02B4"/>
    <w:rsid w:val="004B062C"/>
    <w:rsid w:val="004B16FE"/>
    <w:rsid w:val="004B1F46"/>
    <w:rsid w:val="004B3B80"/>
    <w:rsid w:val="004B3C52"/>
    <w:rsid w:val="004B4492"/>
    <w:rsid w:val="004B4A75"/>
    <w:rsid w:val="004B5026"/>
    <w:rsid w:val="004B5526"/>
    <w:rsid w:val="004B5713"/>
    <w:rsid w:val="004B57F3"/>
    <w:rsid w:val="004B5DAB"/>
    <w:rsid w:val="004B5F25"/>
    <w:rsid w:val="004B647F"/>
    <w:rsid w:val="004B6B21"/>
    <w:rsid w:val="004B734C"/>
    <w:rsid w:val="004B7A49"/>
    <w:rsid w:val="004B7E4D"/>
    <w:rsid w:val="004C004C"/>
    <w:rsid w:val="004C05F0"/>
    <w:rsid w:val="004C0871"/>
    <w:rsid w:val="004C0BC3"/>
    <w:rsid w:val="004C0D35"/>
    <w:rsid w:val="004C0E08"/>
    <w:rsid w:val="004C1273"/>
    <w:rsid w:val="004C1CA0"/>
    <w:rsid w:val="004C2847"/>
    <w:rsid w:val="004C31CE"/>
    <w:rsid w:val="004C3724"/>
    <w:rsid w:val="004C3CB1"/>
    <w:rsid w:val="004C3F0B"/>
    <w:rsid w:val="004C4A55"/>
    <w:rsid w:val="004C4B36"/>
    <w:rsid w:val="004C4DF7"/>
    <w:rsid w:val="004C50B2"/>
    <w:rsid w:val="004C5301"/>
    <w:rsid w:val="004C558D"/>
    <w:rsid w:val="004C56C5"/>
    <w:rsid w:val="004C6073"/>
    <w:rsid w:val="004C68DC"/>
    <w:rsid w:val="004C6E75"/>
    <w:rsid w:val="004C6FA5"/>
    <w:rsid w:val="004C738F"/>
    <w:rsid w:val="004C7961"/>
    <w:rsid w:val="004C7BC5"/>
    <w:rsid w:val="004C7F67"/>
    <w:rsid w:val="004D0316"/>
    <w:rsid w:val="004D0C1D"/>
    <w:rsid w:val="004D1D19"/>
    <w:rsid w:val="004D1E91"/>
    <w:rsid w:val="004D21AE"/>
    <w:rsid w:val="004D2532"/>
    <w:rsid w:val="004D2A2C"/>
    <w:rsid w:val="004D2C12"/>
    <w:rsid w:val="004D2E26"/>
    <w:rsid w:val="004D3118"/>
    <w:rsid w:val="004D3310"/>
    <w:rsid w:val="004D37CF"/>
    <w:rsid w:val="004D47D5"/>
    <w:rsid w:val="004D4996"/>
    <w:rsid w:val="004D509D"/>
    <w:rsid w:val="004D6C5B"/>
    <w:rsid w:val="004D741F"/>
    <w:rsid w:val="004D7CCB"/>
    <w:rsid w:val="004E026F"/>
    <w:rsid w:val="004E0357"/>
    <w:rsid w:val="004E0609"/>
    <w:rsid w:val="004E0688"/>
    <w:rsid w:val="004E0F7C"/>
    <w:rsid w:val="004E1790"/>
    <w:rsid w:val="004E1B70"/>
    <w:rsid w:val="004E1E3C"/>
    <w:rsid w:val="004E243E"/>
    <w:rsid w:val="004E26F2"/>
    <w:rsid w:val="004E29B9"/>
    <w:rsid w:val="004E2FE6"/>
    <w:rsid w:val="004E375B"/>
    <w:rsid w:val="004E39B2"/>
    <w:rsid w:val="004E39B4"/>
    <w:rsid w:val="004E3B58"/>
    <w:rsid w:val="004E4A0C"/>
    <w:rsid w:val="004E4FA3"/>
    <w:rsid w:val="004E513B"/>
    <w:rsid w:val="004E51B0"/>
    <w:rsid w:val="004E5CE5"/>
    <w:rsid w:val="004E603B"/>
    <w:rsid w:val="004E66FE"/>
    <w:rsid w:val="004E6B59"/>
    <w:rsid w:val="004E72C0"/>
    <w:rsid w:val="004E7443"/>
    <w:rsid w:val="004E7874"/>
    <w:rsid w:val="004E7990"/>
    <w:rsid w:val="004E7C00"/>
    <w:rsid w:val="004F00A8"/>
    <w:rsid w:val="004F043B"/>
    <w:rsid w:val="004F0A80"/>
    <w:rsid w:val="004F16B9"/>
    <w:rsid w:val="004F1C7A"/>
    <w:rsid w:val="004F1F03"/>
    <w:rsid w:val="004F1F17"/>
    <w:rsid w:val="004F2385"/>
    <w:rsid w:val="004F2C08"/>
    <w:rsid w:val="004F2D52"/>
    <w:rsid w:val="004F3072"/>
    <w:rsid w:val="004F4CC4"/>
    <w:rsid w:val="004F4F52"/>
    <w:rsid w:val="004F51AE"/>
    <w:rsid w:val="004F5D28"/>
    <w:rsid w:val="004F5F2F"/>
    <w:rsid w:val="004F635F"/>
    <w:rsid w:val="004F65E9"/>
    <w:rsid w:val="004F69B1"/>
    <w:rsid w:val="004F74E2"/>
    <w:rsid w:val="004F75E6"/>
    <w:rsid w:val="004F7D21"/>
    <w:rsid w:val="005006BA"/>
    <w:rsid w:val="00500A72"/>
    <w:rsid w:val="00500BCE"/>
    <w:rsid w:val="00501DC7"/>
    <w:rsid w:val="005023D3"/>
    <w:rsid w:val="0050242E"/>
    <w:rsid w:val="0050403D"/>
    <w:rsid w:val="005042CE"/>
    <w:rsid w:val="00504B94"/>
    <w:rsid w:val="0050552A"/>
    <w:rsid w:val="0050616E"/>
    <w:rsid w:val="00506C44"/>
    <w:rsid w:val="00507C4B"/>
    <w:rsid w:val="005103AE"/>
    <w:rsid w:val="00510768"/>
    <w:rsid w:val="00510824"/>
    <w:rsid w:val="0051137F"/>
    <w:rsid w:val="0051168C"/>
    <w:rsid w:val="00511ECE"/>
    <w:rsid w:val="00512864"/>
    <w:rsid w:val="00513296"/>
    <w:rsid w:val="00513310"/>
    <w:rsid w:val="005136E5"/>
    <w:rsid w:val="00513B1E"/>
    <w:rsid w:val="005140CC"/>
    <w:rsid w:val="005142B9"/>
    <w:rsid w:val="005147B2"/>
    <w:rsid w:val="00514B41"/>
    <w:rsid w:val="00514F6B"/>
    <w:rsid w:val="00515127"/>
    <w:rsid w:val="005156E6"/>
    <w:rsid w:val="00516686"/>
    <w:rsid w:val="00516C21"/>
    <w:rsid w:val="00516FB1"/>
    <w:rsid w:val="0051717F"/>
    <w:rsid w:val="0051718B"/>
    <w:rsid w:val="0051763F"/>
    <w:rsid w:val="00517A22"/>
    <w:rsid w:val="00517DF6"/>
    <w:rsid w:val="0052005E"/>
    <w:rsid w:val="00520644"/>
    <w:rsid w:val="00520A45"/>
    <w:rsid w:val="00521A60"/>
    <w:rsid w:val="00521AEC"/>
    <w:rsid w:val="00521AFC"/>
    <w:rsid w:val="00521CCA"/>
    <w:rsid w:val="005225FB"/>
    <w:rsid w:val="00522B29"/>
    <w:rsid w:val="00522C2E"/>
    <w:rsid w:val="00524239"/>
    <w:rsid w:val="0052433E"/>
    <w:rsid w:val="0052454F"/>
    <w:rsid w:val="0052473B"/>
    <w:rsid w:val="0052551F"/>
    <w:rsid w:val="005257E6"/>
    <w:rsid w:val="00525E1F"/>
    <w:rsid w:val="00526003"/>
    <w:rsid w:val="0052603E"/>
    <w:rsid w:val="0052658B"/>
    <w:rsid w:val="0052660A"/>
    <w:rsid w:val="005267C0"/>
    <w:rsid w:val="00526A39"/>
    <w:rsid w:val="005270AF"/>
    <w:rsid w:val="00527D2A"/>
    <w:rsid w:val="00527FF3"/>
    <w:rsid w:val="00530D41"/>
    <w:rsid w:val="00531557"/>
    <w:rsid w:val="00532C92"/>
    <w:rsid w:val="00532DA8"/>
    <w:rsid w:val="005330E5"/>
    <w:rsid w:val="00533156"/>
    <w:rsid w:val="00533A02"/>
    <w:rsid w:val="005342A2"/>
    <w:rsid w:val="005347BB"/>
    <w:rsid w:val="00534BA5"/>
    <w:rsid w:val="00534C5B"/>
    <w:rsid w:val="005353B7"/>
    <w:rsid w:val="0053578E"/>
    <w:rsid w:val="00535B08"/>
    <w:rsid w:val="0053602D"/>
    <w:rsid w:val="005364B9"/>
    <w:rsid w:val="00536B71"/>
    <w:rsid w:val="00536F07"/>
    <w:rsid w:val="0053723F"/>
    <w:rsid w:val="0053733A"/>
    <w:rsid w:val="0053775B"/>
    <w:rsid w:val="00537795"/>
    <w:rsid w:val="00537A99"/>
    <w:rsid w:val="00537C67"/>
    <w:rsid w:val="00537D9C"/>
    <w:rsid w:val="0054019B"/>
    <w:rsid w:val="00540202"/>
    <w:rsid w:val="005403E3"/>
    <w:rsid w:val="00540F58"/>
    <w:rsid w:val="005418B5"/>
    <w:rsid w:val="00542787"/>
    <w:rsid w:val="00542D5E"/>
    <w:rsid w:val="00542EA2"/>
    <w:rsid w:val="005431C6"/>
    <w:rsid w:val="005437B4"/>
    <w:rsid w:val="00543A0E"/>
    <w:rsid w:val="00543C3A"/>
    <w:rsid w:val="00544028"/>
    <w:rsid w:val="00544A97"/>
    <w:rsid w:val="00544F86"/>
    <w:rsid w:val="0054502A"/>
    <w:rsid w:val="005459F4"/>
    <w:rsid w:val="0054607D"/>
    <w:rsid w:val="00546D0E"/>
    <w:rsid w:val="00550A11"/>
    <w:rsid w:val="00550BC0"/>
    <w:rsid w:val="0055281F"/>
    <w:rsid w:val="00552B43"/>
    <w:rsid w:val="00552CD0"/>
    <w:rsid w:val="00552D65"/>
    <w:rsid w:val="00552FEC"/>
    <w:rsid w:val="005530E1"/>
    <w:rsid w:val="0055341E"/>
    <w:rsid w:val="00553A9B"/>
    <w:rsid w:val="00553B82"/>
    <w:rsid w:val="00554140"/>
    <w:rsid w:val="005545F0"/>
    <w:rsid w:val="00554BAC"/>
    <w:rsid w:val="00554C43"/>
    <w:rsid w:val="00554CF6"/>
    <w:rsid w:val="0055580F"/>
    <w:rsid w:val="00555F35"/>
    <w:rsid w:val="00556304"/>
    <w:rsid w:val="00556494"/>
    <w:rsid w:val="00556B1F"/>
    <w:rsid w:val="00556CE5"/>
    <w:rsid w:val="005575E0"/>
    <w:rsid w:val="00557D0C"/>
    <w:rsid w:val="00560D14"/>
    <w:rsid w:val="005618DD"/>
    <w:rsid w:val="005619CD"/>
    <w:rsid w:val="00562829"/>
    <w:rsid w:val="00562B58"/>
    <w:rsid w:val="00562B69"/>
    <w:rsid w:val="00562C52"/>
    <w:rsid w:val="00562DF1"/>
    <w:rsid w:val="005630E6"/>
    <w:rsid w:val="005632BA"/>
    <w:rsid w:val="00563954"/>
    <w:rsid w:val="00563D18"/>
    <w:rsid w:val="00563DDC"/>
    <w:rsid w:val="00563E39"/>
    <w:rsid w:val="00564835"/>
    <w:rsid w:val="00564D04"/>
    <w:rsid w:val="00564E2E"/>
    <w:rsid w:val="005651E5"/>
    <w:rsid w:val="00565C57"/>
    <w:rsid w:val="00566475"/>
    <w:rsid w:val="00566569"/>
    <w:rsid w:val="005665C0"/>
    <w:rsid w:val="00566D04"/>
    <w:rsid w:val="00566E56"/>
    <w:rsid w:val="00567156"/>
    <w:rsid w:val="005676DF"/>
    <w:rsid w:val="00567AAA"/>
    <w:rsid w:val="0057005D"/>
    <w:rsid w:val="005703E2"/>
    <w:rsid w:val="00570837"/>
    <w:rsid w:val="00570C7A"/>
    <w:rsid w:val="00570E7A"/>
    <w:rsid w:val="005710E5"/>
    <w:rsid w:val="005715DD"/>
    <w:rsid w:val="00571940"/>
    <w:rsid w:val="00571C42"/>
    <w:rsid w:val="0057220B"/>
    <w:rsid w:val="005736FD"/>
    <w:rsid w:val="00573E6F"/>
    <w:rsid w:val="00574066"/>
    <w:rsid w:val="005742E9"/>
    <w:rsid w:val="005743C5"/>
    <w:rsid w:val="005746BA"/>
    <w:rsid w:val="00574917"/>
    <w:rsid w:val="005753CE"/>
    <w:rsid w:val="00575749"/>
    <w:rsid w:val="00575FFA"/>
    <w:rsid w:val="005768C6"/>
    <w:rsid w:val="00577385"/>
    <w:rsid w:val="00577681"/>
    <w:rsid w:val="00577853"/>
    <w:rsid w:val="005800BB"/>
    <w:rsid w:val="005808B1"/>
    <w:rsid w:val="00580EAB"/>
    <w:rsid w:val="00580EB5"/>
    <w:rsid w:val="005815C4"/>
    <w:rsid w:val="005818D0"/>
    <w:rsid w:val="00581FD9"/>
    <w:rsid w:val="00582AF8"/>
    <w:rsid w:val="00582BC4"/>
    <w:rsid w:val="00582F1A"/>
    <w:rsid w:val="0058344F"/>
    <w:rsid w:val="005839BC"/>
    <w:rsid w:val="00583C4A"/>
    <w:rsid w:val="00584400"/>
    <w:rsid w:val="00584A48"/>
    <w:rsid w:val="00585F28"/>
    <w:rsid w:val="00586A05"/>
    <w:rsid w:val="00586E89"/>
    <w:rsid w:val="00586FC1"/>
    <w:rsid w:val="00587613"/>
    <w:rsid w:val="005876EE"/>
    <w:rsid w:val="005877EB"/>
    <w:rsid w:val="00587C78"/>
    <w:rsid w:val="00587DAF"/>
    <w:rsid w:val="00587FC3"/>
    <w:rsid w:val="005907D9"/>
    <w:rsid w:val="00590B73"/>
    <w:rsid w:val="005912D0"/>
    <w:rsid w:val="00591476"/>
    <w:rsid w:val="00591491"/>
    <w:rsid w:val="0059164E"/>
    <w:rsid w:val="00591889"/>
    <w:rsid w:val="005922FE"/>
    <w:rsid w:val="00592363"/>
    <w:rsid w:val="00592C55"/>
    <w:rsid w:val="00592C97"/>
    <w:rsid w:val="00592DE0"/>
    <w:rsid w:val="0059371E"/>
    <w:rsid w:val="00594399"/>
    <w:rsid w:val="0059459A"/>
    <w:rsid w:val="005945EA"/>
    <w:rsid w:val="00594CFE"/>
    <w:rsid w:val="00595C0B"/>
    <w:rsid w:val="00595DE6"/>
    <w:rsid w:val="00596EF6"/>
    <w:rsid w:val="0059732D"/>
    <w:rsid w:val="005978B2"/>
    <w:rsid w:val="00597FFB"/>
    <w:rsid w:val="005A11DA"/>
    <w:rsid w:val="005A1E0D"/>
    <w:rsid w:val="005A22D7"/>
    <w:rsid w:val="005A24DE"/>
    <w:rsid w:val="005A25E1"/>
    <w:rsid w:val="005A275A"/>
    <w:rsid w:val="005A2C9C"/>
    <w:rsid w:val="005A2D68"/>
    <w:rsid w:val="005A2EA3"/>
    <w:rsid w:val="005A34B8"/>
    <w:rsid w:val="005A3780"/>
    <w:rsid w:val="005A39CC"/>
    <w:rsid w:val="005A51F5"/>
    <w:rsid w:val="005A5567"/>
    <w:rsid w:val="005A57E1"/>
    <w:rsid w:val="005A584D"/>
    <w:rsid w:val="005A595D"/>
    <w:rsid w:val="005A5A2A"/>
    <w:rsid w:val="005A63AC"/>
    <w:rsid w:val="005A6652"/>
    <w:rsid w:val="005A6C86"/>
    <w:rsid w:val="005A6CB5"/>
    <w:rsid w:val="005A6F9D"/>
    <w:rsid w:val="005A7201"/>
    <w:rsid w:val="005A7DD9"/>
    <w:rsid w:val="005B0057"/>
    <w:rsid w:val="005B0F34"/>
    <w:rsid w:val="005B1A44"/>
    <w:rsid w:val="005B1A8B"/>
    <w:rsid w:val="005B1C69"/>
    <w:rsid w:val="005B2D74"/>
    <w:rsid w:val="005B2EFB"/>
    <w:rsid w:val="005B3017"/>
    <w:rsid w:val="005B4EB8"/>
    <w:rsid w:val="005B5258"/>
    <w:rsid w:val="005B540D"/>
    <w:rsid w:val="005B5E57"/>
    <w:rsid w:val="005B5FDA"/>
    <w:rsid w:val="005B6470"/>
    <w:rsid w:val="005B6F11"/>
    <w:rsid w:val="005B7515"/>
    <w:rsid w:val="005C0145"/>
    <w:rsid w:val="005C01F2"/>
    <w:rsid w:val="005C03A7"/>
    <w:rsid w:val="005C07BE"/>
    <w:rsid w:val="005C0A7E"/>
    <w:rsid w:val="005C1328"/>
    <w:rsid w:val="005C13EE"/>
    <w:rsid w:val="005C157B"/>
    <w:rsid w:val="005C163E"/>
    <w:rsid w:val="005C1C40"/>
    <w:rsid w:val="005C2261"/>
    <w:rsid w:val="005C29DB"/>
    <w:rsid w:val="005C3D45"/>
    <w:rsid w:val="005C4124"/>
    <w:rsid w:val="005C4729"/>
    <w:rsid w:val="005C47AB"/>
    <w:rsid w:val="005C48CA"/>
    <w:rsid w:val="005C55E5"/>
    <w:rsid w:val="005C5A84"/>
    <w:rsid w:val="005C5BA7"/>
    <w:rsid w:val="005C5BDF"/>
    <w:rsid w:val="005C63D9"/>
    <w:rsid w:val="005C6621"/>
    <w:rsid w:val="005C6895"/>
    <w:rsid w:val="005C6A52"/>
    <w:rsid w:val="005C6D82"/>
    <w:rsid w:val="005C6F68"/>
    <w:rsid w:val="005C7A88"/>
    <w:rsid w:val="005D0889"/>
    <w:rsid w:val="005D0F4F"/>
    <w:rsid w:val="005D13E3"/>
    <w:rsid w:val="005D16BC"/>
    <w:rsid w:val="005D2BDD"/>
    <w:rsid w:val="005D2CFE"/>
    <w:rsid w:val="005D347C"/>
    <w:rsid w:val="005D3C58"/>
    <w:rsid w:val="005D400A"/>
    <w:rsid w:val="005D442B"/>
    <w:rsid w:val="005D4A9D"/>
    <w:rsid w:val="005D4D61"/>
    <w:rsid w:val="005D51AF"/>
    <w:rsid w:val="005D59D8"/>
    <w:rsid w:val="005D5E20"/>
    <w:rsid w:val="005D61C1"/>
    <w:rsid w:val="005D62A9"/>
    <w:rsid w:val="005D62AA"/>
    <w:rsid w:val="005D6332"/>
    <w:rsid w:val="005D6C21"/>
    <w:rsid w:val="005D748D"/>
    <w:rsid w:val="005D7873"/>
    <w:rsid w:val="005D7DB7"/>
    <w:rsid w:val="005D7FCB"/>
    <w:rsid w:val="005E134E"/>
    <w:rsid w:val="005E13B6"/>
    <w:rsid w:val="005E16CA"/>
    <w:rsid w:val="005E1AA8"/>
    <w:rsid w:val="005E1D0C"/>
    <w:rsid w:val="005E1D4C"/>
    <w:rsid w:val="005E1F9A"/>
    <w:rsid w:val="005E21C4"/>
    <w:rsid w:val="005E23D5"/>
    <w:rsid w:val="005E2908"/>
    <w:rsid w:val="005E32FB"/>
    <w:rsid w:val="005E34A2"/>
    <w:rsid w:val="005E4042"/>
    <w:rsid w:val="005E4CB4"/>
    <w:rsid w:val="005E60E1"/>
    <w:rsid w:val="005E71A5"/>
    <w:rsid w:val="005E771C"/>
    <w:rsid w:val="005E7927"/>
    <w:rsid w:val="005F0145"/>
    <w:rsid w:val="005F0165"/>
    <w:rsid w:val="005F07F0"/>
    <w:rsid w:val="005F17E6"/>
    <w:rsid w:val="005F1C81"/>
    <w:rsid w:val="005F1FD0"/>
    <w:rsid w:val="005F21BA"/>
    <w:rsid w:val="005F278B"/>
    <w:rsid w:val="005F28A2"/>
    <w:rsid w:val="005F2B42"/>
    <w:rsid w:val="005F2BBA"/>
    <w:rsid w:val="005F2EEF"/>
    <w:rsid w:val="005F31D7"/>
    <w:rsid w:val="005F4366"/>
    <w:rsid w:val="005F4431"/>
    <w:rsid w:val="005F461A"/>
    <w:rsid w:val="005F4F5B"/>
    <w:rsid w:val="005F56CA"/>
    <w:rsid w:val="005F5887"/>
    <w:rsid w:val="005F5F67"/>
    <w:rsid w:val="005F7A1E"/>
    <w:rsid w:val="005F7B05"/>
    <w:rsid w:val="005F7E29"/>
    <w:rsid w:val="00600769"/>
    <w:rsid w:val="00600890"/>
    <w:rsid w:val="0060108D"/>
    <w:rsid w:val="006014AE"/>
    <w:rsid w:val="006016AE"/>
    <w:rsid w:val="00602D0F"/>
    <w:rsid w:val="00602DE2"/>
    <w:rsid w:val="00603426"/>
    <w:rsid w:val="006035D2"/>
    <w:rsid w:val="0060382C"/>
    <w:rsid w:val="006039F2"/>
    <w:rsid w:val="006046B8"/>
    <w:rsid w:val="00604B59"/>
    <w:rsid w:val="006055A7"/>
    <w:rsid w:val="00605A32"/>
    <w:rsid w:val="00606EC5"/>
    <w:rsid w:val="00607383"/>
    <w:rsid w:val="00607658"/>
    <w:rsid w:val="006078C7"/>
    <w:rsid w:val="00607D2A"/>
    <w:rsid w:val="00607E22"/>
    <w:rsid w:val="00610B22"/>
    <w:rsid w:val="00610B7D"/>
    <w:rsid w:val="0061144B"/>
    <w:rsid w:val="006115DE"/>
    <w:rsid w:val="00611EDB"/>
    <w:rsid w:val="00612402"/>
    <w:rsid w:val="00612728"/>
    <w:rsid w:val="00612EFA"/>
    <w:rsid w:val="00614068"/>
    <w:rsid w:val="006140A3"/>
    <w:rsid w:val="00614E91"/>
    <w:rsid w:val="00614F15"/>
    <w:rsid w:val="00615179"/>
    <w:rsid w:val="00615814"/>
    <w:rsid w:val="00616F73"/>
    <w:rsid w:val="006172AA"/>
    <w:rsid w:val="00617443"/>
    <w:rsid w:val="00617608"/>
    <w:rsid w:val="0061782F"/>
    <w:rsid w:val="00617BBF"/>
    <w:rsid w:val="00617D67"/>
    <w:rsid w:val="00620168"/>
    <w:rsid w:val="00620472"/>
    <w:rsid w:val="006210FC"/>
    <w:rsid w:val="00621794"/>
    <w:rsid w:val="00621B4B"/>
    <w:rsid w:val="00622D33"/>
    <w:rsid w:val="00622F99"/>
    <w:rsid w:val="006236A4"/>
    <w:rsid w:val="0062379A"/>
    <w:rsid w:val="00623E38"/>
    <w:rsid w:val="00623F8E"/>
    <w:rsid w:val="0062401F"/>
    <w:rsid w:val="006240CE"/>
    <w:rsid w:val="006243C1"/>
    <w:rsid w:val="00624636"/>
    <w:rsid w:val="00624F35"/>
    <w:rsid w:val="00624F46"/>
    <w:rsid w:val="00625124"/>
    <w:rsid w:val="0062547A"/>
    <w:rsid w:val="00625C5B"/>
    <w:rsid w:val="00625ED0"/>
    <w:rsid w:val="00626681"/>
    <w:rsid w:val="0062676A"/>
    <w:rsid w:val="00627D44"/>
    <w:rsid w:val="00627D77"/>
    <w:rsid w:val="0063043B"/>
    <w:rsid w:val="00630B87"/>
    <w:rsid w:val="00631121"/>
    <w:rsid w:val="006316CE"/>
    <w:rsid w:val="00631781"/>
    <w:rsid w:val="0063196A"/>
    <w:rsid w:val="00631F6E"/>
    <w:rsid w:val="006323DF"/>
    <w:rsid w:val="0063272C"/>
    <w:rsid w:val="00632832"/>
    <w:rsid w:val="00633A94"/>
    <w:rsid w:val="00633D39"/>
    <w:rsid w:val="0063436E"/>
    <w:rsid w:val="00634B51"/>
    <w:rsid w:val="00634BAD"/>
    <w:rsid w:val="00634BDD"/>
    <w:rsid w:val="00634D45"/>
    <w:rsid w:val="00634FBA"/>
    <w:rsid w:val="00635146"/>
    <w:rsid w:val="00635833"/>
    <w:rsid w:val="00635836"/>
    <w:rsid w:val="006369A5"/>
    <w:rsid w:val="00637C5E"/>
    <w:rsid w:val="00637DBA"/>
    <w:rsid w:val="00637ED7"/>
    <w:rsid w:val="006402C6"/>
    <w:rsid w:val="00641168"/>
    <w:rsid w:val="0064151F"/>
    <w:rsid w:val="0064168A"/>
    <w:rsid w:val="00642441"/>
    <w:rsid w:val="0064248E"/>
    <w:rsid w:val="0064256D"/>
    <w:rsid w:val="00642ED7"/>
    <w:rsid w:val="006430FB"/>
    <w:rsid w:val="00643891"/>
    <w:rsid w:val="00643C4E"/>
    <w:rsid w:val="00643D5B"/>
    <w:rsid w:val="006442A1"/>
    <w:rsid w:val="006450DF"/>
    <w:rsid w:val="00645D2E"/>
    <w:rsid w:val="00645EDA"/>
    <w:rsid w:val="00646367"/>
    <w:rsid w:val="0064669F"/>
    <w:rsid w:val="00647145"/>
    <w:rsid w:val="006479AD"/>
    <w:rsid w:val="00647AF7"/>
    <w:rsid w:val="00647FAD"/>
    <w:rsid w:val="006500F5"/>
    <w:rsid w:val="00650409"/>
    <w:rsid w:val="00650807"/>
    <w:rsid w:val="0065094D"/>
    <w:rsid w:val="00650FE7"/>
    <w:rsid w:val="00651441"/>
    <w:rsid w:val="006515DB"/>
    <w:rsid w:val="00651CB7"/>
    <w:rsid w:val="00652480"/>
    <w:rsid w:val="0065252C"/>
    <w:rsid w:val="00652B61"/>
    <w:rsid w:val="00652D00"/>
    <w:rsid w:val="00652DEF"/>
    <w:rsid w:val="006530CC"/>
    <w:rsid w:val="006530F4"/>
    <w:rsid w:val="0065310E"/>
    <w:rsid w:val="00653FC5"/>
    <w:rsid w:val="006554F8"/>
    <w:rsid w:val="00655856"/>
    <w:rsid w:val="00655BD2"/>
    <w:rsid w:val="00655E8E"/>
    <w:rsid w:val="00657201"/>
    <w:rsid w:val="00657C9C"/>
    <w:rsid w:val="00660022"/>
    <w:rsid w:val="00660218"/>
    <w:rsid w:val="0066052B"/>
    <w:rsid w:val="00660530"/>
    <w:rsid w:val="00660E84"/>
    <w:rsid w:val="00660ED0"/>
    <w:rsid w:val="00661887"/>
    <w:rsid w:val="00661BEE"/>
    <w:rsid w:val="00661CF6"/>
    <w:rsid w:val="00661F58"/>
    <w:rsid w:val="00662BC6"/>
    <w:rsid w:val="0066350C"/>
    <w:rsid w:val="00663635"/>
    <w:rsid w:val="0066391B"/>
    <w:rsid w:val="006639F4"/>
    <w:rsid w:val="00663BE8"/>
    <w:rsid w:val="00663CA6"/>
    <w:rsid w:val="006650EC"/>
    <w:rsid w:val="00665624"/>
    <w:rsid w:val="00665B60"/>
    <w:rsid w:val="0066685E"/>
    <w:rsid w:val="00666918"/>
    <w:rsid w:val="006674FA"/>
    <w:rsid w:val="00667DC9"/>
    <w:rsid w:val="00670257"/>
    <w:rsid w:val="00670893"/>
    <w:rsid w:val="00671157"/>
    <w:rsid w:val="00671292"/>
    <w:rsid w:val="00671546"/>
    <w:rsid w:val="00671AF1"/>
    <w:rsid w:val="00671E22"/>
    <w:rsid w:val="006724E2"/>
    <w:rsid w:val="00672704"/>
    <w:rsid w:val="00673129"/>
    <w:rsid w:val="00673866"/>
    <w:rsid w:val="0067446D"/>
    <w:rsid w:val="00674775"/>
    <w:rsid w:val="0067505D"/>
    <w:rsid w:val="00675C4C"/>
    <w:rsid w:val="00676081"/>
    <w:rsid w:val="00676816"/>
    <w:rsid w:val="00676830"/>
    <w:rsid w:val="00676AFD"/>
    <w:rsid w:val="00676B96"/>
    <w:rsid w:val="00676BD3"/>
    <w:rsid w:val="006776E5"/>
    <w:rsid w:val="006778CA"/>
    <w:rsid w:val="006803C5"/>
    <w:rsid w:val="006809F5"/>
    <w:rsid w:val="006810E5"/>
    <w:rsid w:val="006811C7"/>
    <w:rsid w:val="006813E9"/>
    <w:rsid w:val="00681E12"/>
    <w:rsid w:val="006822D3"/>
    <w:rsid w:val="00682402"/>
    <w:rsid w:val="0068257C"/>
    <w:rsid w:val="00682E76"/>
    <w:rsid w:val="0068304B"/>
    <w:rsid w:val="00683181"/>
    <w:rsid w:val="00685046"/>
    <w:rsid w:val="00686D73"/>
    <w:rsid w:val="00686F13"/>
    <w:rsid w:val="00687143"/>
    <w:rsid w:val="00687BAE"/>
    <w:rsid w:val="00690378"/>
    <w:rsid w:val="0069043F"/>
    <w:rsid w:val="00690452"/>
    <w:rsid w:val="00690BAE"/>
    <w:rsid w:val="00690BFA"/>
    <w:rsid w:val="006910F6"/>
    <w:rsid w:val="00691475"/>
    <w:rsid w:val="00691C0D"/>
    <w:rsid w:val="00691DD0"/>
    <w:rsid w:val="00691DFB"/>
    <w:rsid w:val="00691E44"/>
    <w:rsid w:val="006920C5"/>
    <w:rsid w:val="00692536"/>
    <w:rsid w:val="00692DA9"/>
    <w:rsid w:val="00693706"/>
    <w:rsid w:val="00693909"/>
    <w:rsid w:val="00693C10"/>
    <w:rsid w:val="00693C7E"/>
    <w:rsid w:val="00693F04"/>
    <w:rsid w:val="00694346"/>
    <w:rsid w:val="006953EE"/>
    <w:rsid w:val="00695969"/>
    <w:rsid w:val="0069596C"/>
    <w:rsid w:val="006963EE"/>
    <w:rsid w:val="006964EB"/>
    <w:rsid w:val="00696504"/>
    <w:rsid w:val="00696667"/>
    <w:rsid w:val="00696767"/>
    <w:rsid w:val="0069690E"/>
    <w:rsid w:val="006969B9"/>
    <w:rsid w:val="00696AC0"/>
    <w:rsid w:val="00696CD0"/>
    <w:rsid w:val="00697023"/>
    <w:rsid w:val="0069715D"/>
    <w:rsid w:val="00697ED8"/>
    <w:rsid w:val="006A021C"/>
    <w:rsid w:val="006A0CB6"/>
    <w:rsid w:val="006A1FE4"/>
    <w:rsid w:val="006A2871"/>
    <w:rsid w:val="006A2E40"/>
    <w:rsid w:val="006A36CF"/>
    <w:rsid w:val="006A4094"/>
    <w:rsid w:val="006A45B3"/>
    <w:rsid w:val="006A4DAB"/>
    <w:rsid w:val="006A54A9"/>
    <w:rsid w:val="006A5CEC"/>
    <w:rsid w:val="006A60F5"/>
    <w:rsid w:val="006A6246"/>
    <w:rsid w:val="006A67ED"/>
    <w:rsid w:val="006A706E"/>
    <w:rsid w:val="006A7378"/>
    <w:rsid w:val="006A76A2"/>
    <w:rsid w:val="006A791B"/>
    <w:rsid w:val="006A7CCC"/>
    <w:rsid w:val="006A7F28"/>
    <w:rsid w:val="006A7FD1"/>
    <w:rsid w:val="006B008B"/>
    <w:rsid w:val="006B0A62"/>
    <w:rsid w:val="006B0B1A"/>
    <w:rsid w:val="006B0E0E"/>
    <w:rsid w:val="006B0E90"/>
    <w:rsid w:val="006B1002"/>
    <w:rsid w:val="006B197D"/>
    <w:rsid w:val="006B1BF8"/>
    <w:rsid w:val="006B30EA"/>
    <w:rsid w:val="006B378E"/>
    <w:rsid w:val="006B413B"/>
    <w:rsid w:val="006B439A"/>
    <w:rsid w:val="006B4ACD"/>
    <w:rsid w:val="006B53B9"/>
    <w:rsid w:val="006B5450"/>
    <w:rsid w:val="006B5EAE"/>
    <w:rsid w:val="006B5EB6"/>
    <w:rsid w:val="006B6843"/>
    <w:rsid w:val="006B6B62"/>
    <w:rsid w:val="006B6F67"/>
    <w:rsid w:val="006B7102"/>
    <w:rsid w:val="006B715D"/>
    <w:rsid w:val="006C0380"/>
    <w:rsid w:val="006C04B9"/>
    <w:rsid w:val="006C0B6C"/>
    <w:rsid w:val="006C0D8F"/>
    <w:rsid w:val="006C111D"/>
    <w:rsid w:val="006C12FD"/>
    <w:rsid w:val="006C1781"/>
    <w:rsid w:val="006C19AA"/>
    <w:rsid w:val="006C2277"/>
    <w:rsid w:val="006C2281"/>
    <w:rsid w:val="006C2779"/>
    <w:rsid w:val="006C2C64"/>
    <w:rsid w:val="006C318D"/>
    <w:rsid w:val="006C3667"/>
    <w:rsid w:val="006C3A0A"/>
    <w:rsid w:val="006C41B0"/>
    <w:rsid w:val="006C460A"/>
    <w:rsid w:val="006C460B"/>
    <w:rsid w:val="006C47F2"/>
    <w:rsid w:val="006C4BC4"/>
    <w:rsid w:val="006C4D6F"/>
    <w:rsid w:val="006C52A8"/>
    <w:rsid w:val="006C55A0"/>
    <w:rsid w:val="006C55CA"/>
    <w:rsid w:val="006C5609"/>
    <w:rsid w:val="006C5904"/>
    <w:rsid w:val="006C6384"/>
    <w:rsid w:val="006C6534"/>
    <w:rsid w:val="006C66D8"/>
    <w:rsid w:val="006C72AF"/>
    <w:rsid w:val="006D0669"/>
    <w:rsid w:val="006D0BFE"/>
    <w:rsid w:val="006D0D3B"/>
    <w:rsid w:val="006D0E42"/>
    <w:rsid w:val="006D0ED2"/>
    <w:rsid w:val="006D11C1"/>
    <w:rsid w:val="006D28C8"/>
    <w:rsid w:val="006D28CC"/>
    <w:rsid w:val="006D3705"/>
    <w:rsid w:val="006D395E"/>
    <w:rsid w:val="006D4A9A"/>
    <w:rsid w:val="006D5247"/>
    <w:rsid w:val="006D5516"/>
    <w:rsid w:val="006D5557"/>
    <w:rsid w:val="006D5EEF"/>
    <w:rsid w:val="006D62B8"/>
    <w:rsid w:val="006D63AB"/>
    <w:rsid w:val="006D6D0C"/>
    <w:rsid w:val="006D70A3"/>
    <w:rsid w:val="006D714E"/>
    <w:rsid w:val="006D7A2A"/>
    <w:rsid w:val="006E01E4"/>
    <w:rsid w:val="006E0828"/>
    <w:rsid w:val="006E08AC"/>
    <w:rsid w:val="006E31BA"/>
    <w:rsid w:val="006E3372"/>
    <w:rsid w:val="006E337A"/>
    <w:rsid w:val="006E3987"/>
    <w:rsid w:val="006E3F4A"/>
    <w:rsid w:val="006E3FE4"/>
    <w:rsid w:val="006E5031"/>
    <w:rsid w:val="006E5453"/>
    <w:rsid w:val="006E6891"/>
    <w:rsid w:val="006E742F"/>
    <w:rsid w:val="006E7665"/>
    <w:rsid w:val="006E7ECF"/>
    <w:rsid w:val="006E7F19"/>
    <w:rsid w:val="006F0171"/>
    <w:rsid w:val="006F0455"/>
    <w:rsid w:val="006F1298"/>
    <w:rsid w:val="006F151C"/>
    <w:rsid w:val="006F18F6"/>
    <w:rsid w:val="006F23E0"/>
    <w:rsid w:val="006F2553"/>
    <w:rsid w:val="006F25A5"/>
    <w:rsid w:val="006F3298"/>
    <w:rsid w:val="006F33EA"/>
    <w:rsid w:val="006F35CC"/>
    <w:rsid w:val="006F3CE6"/>
    <w:rsid w:val="006F3E3C"/>
    <w:rsid w:val="006F4369"/>
    <w:rsid w:val="006F49C4"/>
    <w:rsid w:val="006F55E9"/>
    <w:rsid w:val="006F56E8"/>
    <w:rsid w:val="006F5973"/>
    <w:rsid w:val="006F5DC6"/>
    <w:rsid w:val="006F6A03"/>
    <w:rsid w:val="006F6FB3"/>
    <w:rsid w:val="006F7108"/>
    <w:rsid w:val="006F74F0"/>
    <w:rsid w:val="006F7727"/>
    <w:rsid w:val="006F7DFD"/>
    <w:rsid w:val="00700611"/>
    <w:rsid w:val="00701025"/>
    <w:rsid w:val="00701376"/>
    <w:rsid w:val="00701EAD"/>
    <w:rsid w:val="00701F1F"/>
    <w:rsid w:val="00702158"/>
    <w:rsid w:val="00702E48"/>
    <w:rsid w:val="007036FB"/>
    <w:rsid w:val="00703725"/>
    <w:rsid w:val="0070384D"/>
    <w:rsid w:val="00703C3F"/>
    <w:rsid w:val="00703DAD"/>
    <w:rsid w:val="00703F40"/>
    <w:rsid w:val="00704195"/>
    <w:rsid w:val="007042B7"/>
    <w:rsid w:val="00704432"/>
    <w:rsid w:val="00707183"/>
    <w:rsid w:val="00707728"/>
    <w:rsid w:val="007103D5"/>
    <w:rsid w:val="007107E5"/>
    <w:rsid w:val="007111B0"/>
    <w:rsid w:val="00711BB1"/>
    <w:rsid w:val="00711BD8"/>
    <w:rsid w:val="00711D60"/>
    <w:rsid w:val="00711F4F"/>
    <w:rsid w:val="00712A53"/>
    <w:rsid w:val="00712EB2"/>
    <w:rsid w:val="00713AD7"/>
    <w:rsid w:val="0071418A"/>
    <w:rsid w:val="00714232"/>
    <w:rsid w:val="00714274"/>
    <w:rsid w:val="007144A0"/>
    <w:rsid w:val="00714617"/>
    <w:rsid w:val="00714DD2"/>
    <w:rsid w:val="007154B6"/>
    <w:rsid w:val="00715579"/>
    <w:rsid w:val="007156C7"/>
    <w:rsid w:val="00715B2C"/>
    <w:rsid w:val="0071647B"/>
    <w:rsid w:val="0071684E"/>
    <w:rsid w:val="0071782C"/>
    <w:rsid w:val="00717AF6"/>
    <w:rsid w:val="0072078B"/>
    <w:rsid w:val="00721044"/>
    <w:rsid w:val="007216E2"/>
    <w:rsid w:val="00721750"/>
    <w:rsid w:val="0072177D"/>
    <w:rsid w:val="0072200B"/>
    <w:rsid w:val="00722356"/>
    <w:rsid w:val="00722650"/>
    <w:rsid w:val="00722729"/>
    <w:rsid w:val="00723514"/>
    <w:rsid w:val="00723AB1"/>
    <w:rsid w:val="007244D2"/>
    <w:rsid w:val="00724B8C"/>
    <w:rsid w:val="00724F12"/>
    <w:rsid w:val="00725656"/>
    <w:rsid w:val="00725E0A"/>
    <w:rsid w:val="00725E67"/>
    <w:rsid w:val="0072605A"/>
    <w:rsid w:val="00726FFF"/>
    <w:rsid w:val="0072704E"/>
    <w:rsid w:val="007272AC"/>
    <w:rsid w:val="00730147"/>
    <w:rsid w:val="00730677"/>
    <w:rsid w:val="007308FC"/>
    <w:rsid w:val="00730FA8"/>
    <w:rsid w:val="00731850"/>
    <w:rsid w:val="00731900"/>
    <w:rsid w:val="00731AD6"/>
    <w:rsid w:val="00731AF8"/>
    <w:rsid w:val="00731CA8"/>
    <w:rsid w:val="00731CE9"/>
    <w:rsid w:val="00733415"/>
    <w:rsid w:val="00733594"/>
    <w:rsid w:val="0073370C"/>
    <w:rsid w:val="0073390F"/>
    <w:rsid w:val="00733CC8"/>
    <w:rsid w:val="007345B6"/>
    <w:rsid w:val="007346C4"/>
    <w:rsid w:val="00734AA2"/>
    <w:rsid w:val="00735530"/>
    <w:rsid w:val="00735762"/>
    <w:rsid w:val="00735A22"/>
    <w:rsid w:val="00736EEF"/>
    <w:rsid w:val="00737695"/>
    <w:rsid w:val="00737800"/>
    <w:rsid w:val="00737D41"/>
    <w:rsid w:val="00741927"/>
    <w:rsid w:val="0074248B"/>
    <w:rsid w:val="00743265"/>
    <w:rsid w:val="00743967"/>
    <w:rsid w:val="00743E16"/>
    <w:rsid w:val="00744C00"/>
    <w:rsid w:val="00745460"/>
    <w:rsid w:val="00745558"/>
    <w:rsid w:val="00745715"/>
    <w:rsid w:val="007460CE"/>
    <w:rsid w:val="00747178"/>
    <w:rsid w:val="00747CEB"/>
    <w:rsid w:val="00750EBB"/>
    <w:rsid w:val="00751A23"/>
    <w:rsid w:val="00752125"/>
    <w:rsid w:val="00752943"/>
    <w:rsid w:val="00752FAC"/>
    <w:rsid w:val="00753235"/>
    <w:rsid w:val="007533A2"/>
    <w:rsid w:val="007541A1"/>
    <w:rsid w:val="007543C5"/>
    <w:rsid w:val="00754639"/>
    <w:rsid w:val="00754B02"/>
    <w:rsid w:val="007557BF"/>
    <w:rsid w:val="007558DA"/>
    <w:rsid w:val="00755B91"/>
    <w:rsid w:val="00756247"/>
    <w:rsid w:val="00756EF9"/>
    <w:rsid w:val="007577CE"/>
    <w:rsid w:val="00757A2E"/>
    <w:rsid w:val="007603A9"/>
    <w:rsid w:val="00760719"/>
    <w:rsid w:val="00760F7D"/>
    <w:rsid w:val="007618D2"/>
    <w:rsid w:val="00761966"/>
    <w:rsid w:val="00761EBA"/>
    <w:rsid w:val="00761FCC"/>
    <w:rsid w:val="007625F1"/>
    <w:rsid w:val="00762648"/>
    <w:rsid w:val="0076265C"/>
    <w:rsid w:val="00762DA7"/>
    <w:rsid w:val="00762FD5"/>
    <w:rsid w:val="0076358B"/>
    <w:rsid w:val="00763C22"/>
    <w:rsid w:val="00764317"/>
    <w:rsid w:val="00764553"/>
    <w:rsid w:val="007645A7"/>
    <w:rsid w:val="0076460F"/>
    <w:rsid w:val="007646A3"/>
    <w:rsid w:val="00765028"/>
    <w:rsid w:val="007650BF"/>
    <w:rsid w:val="0076515F"/>
    <w:rsid w:val="00765646"/>
    <w:rsid w:val="00765A94"/>
    <w:rsid w:val="00765D97"/>
    <w:rsid w:val="007663CC"/>
    <w:rsid w:val="00766BDD"/>
    <w:rsid w:val="00766DA6"/>
    <w:rsid w:val="00766F0E"/>
    <w:rsid w:val="007670F9"/>
    <w:rsid w:val="007679A2"/>
    <w:rsid w:val="00767B1D"/>
    <w:rsid w:val="00767B25"/>
    <w:rsid w:val="007701D4"/>
    <w:rsid w:val="007703DB"/>
    <w:rsid w:val="0077052C"/>
    <w:rsid w:val="007706E2"/>
    <w:rsid w:val="00770C2A"/>
    <w:rsid w:val="00770E00"/>
    <w:rsid w:val="00771123"/>
    <w:rsid w:val="00771203"/>
    <w:rsid w:val="007712DF"/>
    <w:rsid w:val="00771604"/>
    <w:rsid w:val="00772473"/>
    <w:rsid w:val="0077282B"/>
    <w:rsid w:val="00772AFE"/>
    <w:rsid w:val="00773600"/>
    <w:rsid w:val="0077367A"/>
    <w:rsid w:val="00773D2E"/>
    <w:rsid w:val="00773DA7"/>
    <w:rsid w:val="00774781"/>
    <w:rsid w:val="00774CBB"/>
    <w:rsid w:val="00775278"/>
    <w:rsid w:val="00775D3D"/>
    <w:rsid w:val="00775D9E"/>
    <w:rsid w:val="00775EBF"/>
    <w:rsid w:val="00776C01"/>
    <w:rsid w:val="00776CB2"/>
    <w:rsid w:val="00776FE3"/>
    <w:rsid w:val="0077716A"/>
    <w:rsid w:val="0077769B"/>
    <w:rsid w:val="007779A6"/>
    <w:rsid w:val="00777D50"/>
    <w:rsid w:val="0078009E"/>
    <w:rsid w:val="00780D41"/>
    <w:rsid w:val="0078167B"/>
    <w:rsid w:val="00781A7E"/>
    <w:rsid w:val="007820D9"/>
    <w:rsid w:val="0078254E"/>
    <w:rsid w:val="00782D80"/>
    <w:rsid w:val="00782ECF"/>
    <w:rsid w:val="007834C1"/>
    <w:rsid w:val="007835CF"/>
    <w:rsid w:val="00783A95"/>
    <w:rsid w:val="0078437B"/>
    <w:rsid w:val="0078497A"/>
    <w:rsid w:val="00784E4C"/>
    <w:rsid w:val="00785A75"/>
    <w:rsid w:val="00786651"/>
    <w:rsid w:val="0078671F"/>
    <w:rsid w:val="00786BFF"/>
    <w:rsid w:val="00786E51"/>
    <w:rsid w:val="00786F65"/>
    <w:rsid w:val="007871E3"/>
    <w:rsid w:val="0078748E"/>
    <w:rsid w:val="00787696"/>
    <w:rsid w:val="00787A6B"/>
    <w:rsid w:val="00787EAB"/>
    <w:rsid w:val="00787FAD"/>
    <w:rsid w:val="007903AB"/>
    <w:rsid w:val="007906DA"/>
    <w:rsid w:val="0079104D"/>
    <w:rsid w:val="0079127B"/>
    <w:rsid w:val="0079189F"/>
    <w:rsid w:val="00792B66"/>
    <w:rsid w:val="00792FEE"/>
    <w:rsid w:val="0079365E"/>
    <w:rsid w:val="0079378A"/>
    <w:rsid w:val="00794218"/>
    <w:rsid w:val="007945F7"/>
    <w:rsid w:val="00794D79"/>
    <w:rsid w:val="00795719"/>
    <w:rsid w:val="00795CCC"/>
    <w:rsid w:val="00796C74"/>
    <w:rsid w:val="00797178"/>
    <w:rsid w:val="007978D2"/>
    <w:rsid w:val="007A104B"/>
    <w:rsid w:val="007A13E9"/>
    <w:rsid w:val="007A15F7"/>
    <w:rsid w:val="007A185B"/>
    <w:rsid w:val="007A1B0D"/>
    <w:rsid w:val="007A1B6D"/>
    <w:rsid w:val="007A1DD5"/>
    <w:rsid w:val="007A2104"/>
    <w:rsid w:val="007A24BA"/>
    <w:rsid w:val="007A30E5"/>
    <w:rsid w:val="007A3441"/>
    <w:rsid w:val="007A34AD"/>
    <w:rsid w:val="007A3556"/>
    <w:rsid w:val="007A4185"/>
    <w:rsid w:val="007A44B4"/>
    <w:rsid w:val="007A4C83"/>
    <w:rsid w:val="007A4D23"/>
    <w:rsid w:val="007A50DD"/>
    <w:rsid w:val="007A51CF"/>
    <w:rsid w:val="007A567B"/>
    <w:rsid w:val="007A5F2A"/>
    <w:rsid w:val="007A60D8"/>
    <w:rsid w:val="007A7ADD"/>
    <w:rsid w:val="007B073E"/>
    <w:rsid w:val="007B0C50"/>
    <w:rsid w:val="007B0FF6"/>
    <w:rsid w:val="007B1E71"/>
    <w:rsid w:val="007B2BAB"/>
    <w:rsid w:val="007B30F2"/>
    <w:rsid w:val="007B3160"/>
    <w:rsid w:val="007B35A9"/>
    <w:rsid w:val="007B3C3F"/>
    <w:rsid w:val="007B3CE5"/>
    <w:rsid w:val="007B43A1"/>
    <w:rsid w:val="007B4513"/>
    <w:rsid w:val="007B6B27"/>
    <w:rsid w:val="007B6DD3"/>
    <w:rsid w:val="007B74F3"/>
    <w:rsid w:val="007B7D9F"/>
    <w:rsid w:val="007C020E"/>
    <w:rsid w:val="007C0416"/>
    <w:rsid w:val="007C0826"/>
    <w:rsid w:val="007C09F6"/>
    <w:rsid w:val="007C0ED6"/>
    <w:rsid w:val="007C139C"/>
    <w:rsid w:val="007C2D1D"/>
    <w:rsid w:val="007C306B"/>
    <w:rsid w:val="007C3A2B"/>
    <w:rsid w:val="007C3F08"/>
    <w:rsid w:val="007C406B"/>
    <w:rsid w:val="007C4873"/>
    <w:rsid w:val="007C491B"/>
    <w:rsid w:val="007C4D20"/>
    <w:rsid w:val="007C50CA"/>
    <w:rsid w:val="007C5A46"/>
    <w:rsid w:val="007C5CBE"/>
    <w:rsid w:val="007C63C8"/>
    <w:rsid w:val="007C6467"/>
    <w:rsid w:val="007C6A03"/>
    <w:rsid w:val="007C6E02"/>
    <w:rsid w:val="007C712F"/>
    <w:rsid w:val="007D041D"/>
    <w:rsid w:val="007D072A"/>
    <w:rsid w:val="007D0A8A"/>
    <w:rsid w:val="007D0AD0"/>
    <w:rsid w:val="007D138F"/>
    <w:rsid w:val="007D180C"/>
    <w:rsid w:val="007D1923"/>
    <w:rsid w:val="007D1E0E"/>
    <w:rsid w:val="007D2257"/>
    <w:rsid w:val="007D2425"/>
    <w:rsid w:val="007D253B"/>
    <w:rsid w:val="007D2AC3"/>
    <w:rsid w:val="007D310A"/>
    <w:rsid w:val="007D34D9"/>
    <w:rsid w:val="007D3EE7"/>
    <w:rsid w:val="007D4414"/>
    <w:rsid w:val="007D4C14"/>
    <w:rsid w:val="007D4F46"/>
    <w:rsid w:val="007D5041"/>
    <w:rsid w:val="007D5166"/>
    <w:rsid w:val="007D6C53"/>
    <w:rsid w:val="007D6E95"/>
    <w:rsid w:val="007D6F76"/>
    <w:rsid w:val="007D775A"/>
    <w:rsid w:val="007D7CB4"/>
    <w:rsid w:val="007D7D71"/>
    <w:rsid w:val="007E0045"/>
    <w:rsid w:val="007E0315"/>
    <w:rsid w:val="007E0DE7"/>
    <w:rsid w:val="007E1476"/>
    <w:rsid w:val="007E2181"/>
    <w:rsid w:val="007E24C9"/>
    <w:rsid w:val="007E257B"/>
    <w:rsid w:val="007E2FDE"/>
    <w:rsid w:val="007E3775"/>
    <w:rsid w:val="007E37D0"/>
    <w:rsid w:val="007E3FBF"/>
    <w:rsid w:val="007E4A81"/>
    <w:rsid w:val="007E4D9D"/>
    <w:rsid w:val="007E546E"/>
    <w:rsid w:val="007E5730"/>
    <w:rsid w:val="007E5B3A"/>
    <w:rsid w:val="007E5E70"/>
    <w:rsid w:val="007E6BA4"/>
    <w:rsid w:val="007E6C13"/>
    <w:rsid w:val="007E7563"/>
    <w:rsid w:val="007E7C4F"/>
    <w:rsid w:val="007F03E2"/>
    <w:rsid w:val="007F07E9"/>
    <w:rsid w:val="007F0F10"/>
    <w:rsid w:val="007F0F66"/>
    <w:rsid w:val="007F19FE"/>
    <w:rsid w:val="007F239A"/>
    <w:rsid w:val="007F2401"/>
    <w:rsid w:val="007F2CE4"/>
    <w:rsid w:val="007F2F5B"/>
    <w:rsid w:val="007F3BDE"/>
    <w:rsid w:val="007F3F1A"/>
    <w:rsid w:val="007F5364"/>
    <w:rsid w:val="007F5547"/>
    <w:rsid w:val="007F59A8"/>
    <w:rsid w:val="007F601C"/>
    <w:rsid w:val="007F68B9"/>
    <w:rsid w:val="007F6D1D"/>
    <w:rsid w:val="007F75C6"/>
    <w:rsid w:val="007F7838"/>
    <w:rsid w:val="007F7877"/>
    <w:rsid w:val="00800266"/>
    <w:rsid w:val="00802329"/>
    <w:rsid w:val="00802696"/>
    <w:rsid w:val="00802719"/>
    <w:rsid w:val="0080357D"/>
    <w:rsid w:val="008035B9"/>
    <w:rsid w:val="008036E6"/>
    <w:rsid w:val="00803715"/>
    <w:rsid w:val="00803912"/>
    <w:rsid w:val="00803F2D"/>
    <w:rsid w:val="00803F79"/>
    <w:rsid w:val="0080423B"/>
    <w:rsid w:val="00804304"/>
    <w:rsid w:val="008050E9"/>
    <w:rsid w:val="00805415"/>
    <w:rsid w:val="00805687"/>
    <w:rsid w:val="008057FB"/>
    <w:rsid w:val="00805850"/>
    <w:rsid w:val="00805A10"/>
    <w:rsid w:val="00806493"/>
    <w:rsid w:val="00807782"/>
    <w:rsid w:val="00807EA4"/>
    <w:rsid w:val="00810695"/>
    <w:rsid w:val="00810907"/>
    <w:rsid w:val="00810B19"/>
    <w:rsid w:val="0081128E"/>
    <w:rsid w:val="0081154E"/>
    <w:rsid w:val="0081175B"/>
    <w:rsid w:val="00811781"/>
    <w:rsid w:val="008121F2"/>
    <w:rsid w:val="00812785"/>
    <w:rsid w:val="0081330B"/>
    <w:rsid w:val="00813553"/>
    <w:rsid w:val="008136D2"/>
    <w:rsid w:val="008140CE"/>
    <w:rsid w:val="0081421B"/>
    <w:rsid w:val="00814D92"/>
    <w:rsid w:val="008158E1"/>
    <w:rsid w:val="00815D2B"/>
    <w:rsid w:val="00815DA1"/>
    <w:rsid w:val="00817185"/>
    <w:rsid w:val="008172AB"/>
    <w:rsid w:val="00817457"/>
    <w:rsid w:val="0081761B"/>
    <w:rsid w:val="00817C05"/>
    <w:rsid w:val="00817D39"/>
    <w:rsid w:val="00820279"/>
    <w:rsid w:val="008202A3"/>
    <w:rsid w:val="008209AC"/>
    <w:rsid w:val="00820E91"/>
    <w:rsid w:val="00820F12"/>
    <w:rsid w:val="00820F77"/>
    <w:rsid w:val="008210EE"/>
    <w:rsid w:val="0082117B"/>
    <w:rsid w:val="008213AD"/>
    <w:rsid w:val="008215B4"/>
    <w:rsid w:val="00821A88"/>
    <w:rsid w:val="00822A83"/>
    <w:rsid w:val="00822EDD"/>
    <w:rsid w:val="0082312B"/>
    <w:rsid w:val="00823A0B"/>
    <w:rsid w:val="00823A85"/>
    <w:rsid w:val="00823BE1"/>
    <w:rsid w:val="00823E0F"/>
    <w:rsid w:val="008246D2"/>
    <w:rsid w:val="008248A3"/>
    <w:rsid w:val="00824C21"/>
    <w:rsid w:val="0082540C"/>
    <w:rsid w:val="00826C1D"/>
    <w:rsid w:val="0082751A"/>
    <w:rsid w:val="008278BF"/>
    <w:rsid w:val="00827A50"/>
    <w:rsid w:val="00827F87"/>
    <w:rsid w:val="00830B01"/>
    <w:rsid w:val="00830FE0"/>
    <w:rsid w:val="00831137"/>
    <w:rsid w:val="0083269C"/>
    <w:rsid w:val="00832781"/>
    <w:rsid w:val="008329E4"/>
    <w:rsid w:val="00832EFC"/>
    <w:rsid w:val="008332F6"/>
    <w:rsid w:val="0083348F"/>
    <w:rsid w:val="00833700"/>
    <w:rsid w:val="00833BF9"/>
    <w:rsid w:val="008341B5"/>
    <w:rsid w:val="00834379"/>
    <w:rsid w:val="008346F0"/>
    <w:rsid w:val="008347B3"/>
    <w:rsid w:val="00834D2D"/>
    <w:rsid w:val="008350C3"/>
    <w:rsid w:val="00835580"/>
    <w:rsid w:val="00835793"/>
    <w:rsid w:val="008363A0"/>
    <w:rsid w:val="0083676D"/>
    <w:rsid w:val="00837234"/>
    <w:rsid w:val="008372B7"/>
    <w:rsid w:val="008373E2"/>
    <w:rsid w:val="00837C85"/>
    <w:rsid w:val="00837DE5"/>
    <w:rsid w:val="008404E2"/>
    <w:rsid w:val="00840930"/>
    <w:rsid w:val="00840BB5"/>
    <w:rsid w:val="008419D6"/>
    <w:rsid w:val="008426A5"/>
    <w:rsid w:val="008428CF"/>
    <w:rsid w:val="00842A9E"/>
    <w:rsid w:val="0084393A"/>
    <w:rsid w:val="00843C50"/>
    <w:rsid w:val="00843C65"/>
    <w:rsid w:val="008445F5"/>
    <w:rsid w:val="00844B28"/>
    <w:rsid w:val="00844FD1"/>
    <w:rsid w:val="008452EC"/>
    <w:rsid w:val="008457D2"/>
    <w:rsid w:val="00845DAD"/>
    <w:rsid w:val="00845ED2"/>
    <w:rsid w:val="00845F61"/>
    <w:rsid w:val="008460A1"/>
    <w:rsid w:val="00846556"/>
    <w:rsid w:val="00846C81"/>
    <w:rsid w:val="008470C2"/>
    <w:rsid w:val="008472AF"/>
    <w:rsid w:val="00847B74"/>
    <w:rsid w:val="0085047C"/>
    <w:rsid w:val="00850E25"/>
    <w:rsid w:val="008510E5"/>
    <w:rsid w:val="008523F8"/>
    <w:rsid w:val="00852489"/>
    <w:rsid w:val="008528BF"/>
    <w:rsid w:val="00852C17"/>
    <w:rsid w:val="00853094"/>
    <w:rsid w:val="008530F3"/>
    <w:rsid w:val="00853BCE"/>
    <w:rsid w:val="008545C8"/>
    <w:rsid w:val="00854E35"/>
    <w:rsid w:val="00856032"/>
    <w:rsid w:val="0085620D"/>
    <w:rsid w:val="00856270"/>
    <w:rsid w:val="008569EC"/>
    <w:rsid w:val="00857849"/>
    <w:rsid w:val="00857894"/>
    <w:rsid w:val="008578C0"/>
    <w:rsid w:val="008601BE"/>
    <w:rsid w:val="00860BC9"/>
    <w:rsid w:val="008610C4"/>
    <w:rsid w:val="008611E2"/>
    <w:rsid w:val="00861844"/>
    <w:rsid w:val="00861EAE"/>
    <w:rsid w:val="0086239A"/>
    <w:rsid w:val="00862598"/>
    <w:rsid w:val="00862801"/>
    <w:rsid w:val="00863318"/>
    <w:rsid w:val="008635FC"/>
    <w:rsid w:val="00863643"/>
    <w:rsid w:val="00863CD5"/>
    <w:rsid w:val="00863E82"/>
    <w:rsid w:val="00864841"/>
    <w:rsid w:val="00864D32"/>
    <w:rsid w:val="008655F0"/>
    <w:rsid w:val="00865614"/>
    <w:rsid w:val="008657DD"/>
    <w:rsid w:val="00865B5A"/>
    <w:rsid w:val="0086604A"/>
    <w:rsid w:val="00866999"/>
    <w:rsid w:val="00866D18"/>
    <w:rsid w:val="0086714B"/>
    <w:rsid w:val="008671EE"/>
    <w:rsid w:val="00867611"/>
    <w:rsid w:val="008677C7"/>
    <w:rsid w:val="00867F70"/>
    <w:rsid w:val="00867FA2"/>
    <w:rsid w:val="00870EC5"/>
    <w:rsid w:val="00871131"/>
    <w:rsid w:val="00871611"/>
    <w:rsid w:val="008716D3"/>
    <w:rsid w:val="00872026"/>
    <w:rsid w:val="0087318A"/>
    <w:rsid w:val="008737E8"/>
    <w:rsid w:val="008740F4"/>
    <w:rsid w:val="008746AA"/>
    <w:rsid w:val="0087499C"/>
    <w:rsid w:val="008749F4"/>
    <w:rsid w:val="008749FE"/>
    <w:rsid w:val="008762F0"/>
    <w:rsid w:val="00876D3B"/>
    <w:rsid w:val="00876E45"/>
    <w:rsid w:val="00876FCA"/>
    <w:rsid w:val="008772FC"/>
    <w:rsid w:val="00877717"/>
    <w:rsid w:val="00880144"/>
    <w:rsid w:val="00880FA8"/>
    <w:rsid w:val="00881A61"/>
    <w:rsid w:val="00882243"/>
    <w:rsid w:val="00882543"/>
    <w:rsid w:val="00882578"/>
    <w:rsid w:val="00882FE6"/>
    <w:rsid w:val="0088331D"/>
    <w:rsid w:val="0088405E"/>
    <w:rsid w:val="0088482B"/>
    <w:rsid w:val="00884B0B"/>
    <w:rsid w:val="008851A7"/>
    <w:rsid w:val="0088523D"/>
    <w:rsid w:val="00885A69"/>
    <w:rsid w:val="00885A71"/>
    <w:rsid w:val="00885A9E"/>
    <w:rsid w:val="00885B01"/>
    <w:rsid w:val="0088619A"/>
    <w:rsid w:val="0088678F"/>
    <w:rsid w:val="00886FCD"/>
    <w:rsid w:val="008900E9"/>
    <w:rsid w:val="00890760"/>
    <w:rsid w:val="00890946"/>
    <w:rsid w:val="00890DC9"/>
    <w:rsid w:val="00890DD8"/>
    <w:rsid w:val="00891164"/>
    <w:rsid w:val="00891E53"/>
    <w:rsid w:val="0089267C"/>
    <w:rsid w:val="00892878"/>
    <w:rsid w:val="00893407"/>
    <w:rsid w:val="00893ABD"/>
    <w:rsid w:val="008940C4"/>
    <w:rsid w:val="0089432B"/>
    <w:rsid w:val="00894430"/>
    <w:rsid w:val="0089497F"/>
    <w:rsid w:val="00894CB6"/>
    <w:rsid w:val="008952C0"/>
    <w:rsid w:val="00895C90"/>
    <w:rsid w:val="008961CF"/>
    <w:rsid w:val="008962B4"/>
    <w:rsid w:val="00896D2C"/>
    <w:rsid w:val="00897252"/>
    <w:rsid w:val="008A00C6"/>
    <w:rsid w:val="008A057C"/>
    <w:rsid w:val="008A0581"/>
    <w:rsid w:val="008A097D"/>
    <w:rsid w:val="008A23A2"/>
    <w:rsid w:val="008A27BB"/>
    <w:rsid w:val="008A27CF"/>
    <w:rsid w:val="008A2A4C"/>
    <w:rsid w:val="008A2C68"/>
    <w:rsid w:val="008A2CCD"/>
    <w:rsid w:val="008A36D5"/>
    <w:rsid w:val="008A405F"/>
    <w:rsid w:val="008A5AD7"/>
    <w:rsid w:val="008A6D7C"/>
    <w:rsid w:val="008A6E27"/>
    <w:rsid w:val="008A6F41"/>
    <w:rsid w:val="008A74D9"/>
    <w:rsid w:val="008B0086"/>
    <w:rsid w:val="008B0180"/>
    <w:rsid w:val="008B0896"/>
    <w:rsid w:val="008B0AB7"/>
    <w:rsid w:val="008B1826"/>
    <w:rsid w:val="008B29F7"/>
    <w:rsid w:val="008B337F"/>
    <w:rsid w:val="008B4417"/>
    <w:rsid w:val="008B44C1"/>
    <w:rsid w:val="008B58EB"/>
    <w:rsid w:val="008B5D26"/>
    <w:rsid w:val="008B6487"/>
    <w:rsid w:val="008B66EE"/>
    <w:rsid w:val="008B6899"/>
    <w:rsid w:val="008B78B3"/>
    <w:rsid w:val="008C028A"/>
    <w:rsid w:val="008C0321"/>
    <w:rsid w:val="008C0574"/>
    <w:rsid w:val="008C0929"/>
    <w:rsid w:val="008C0997"/>
    <w:rsid w:val="008C0A75"/>
    <w:rsid w:val="008C0B19"/>
    <w:rsid w:val="008C11E6"/>
    <w:rsid w:val="008C120D"/>
    <w:rsid w:val="008C13FB"/>
    <w:rsid w:val="008C1734"/>
    <w:rsid w:val="008C1780"/>
    <w:rsid w:val="008C19CF"/>
    <w:rsid w:val="008C274C"/>
    <w:rsid w:val="008C2D3F"/>
    <w:rsid w:val="008C2DA8"/>
    <w:rsid w:val="008C335F"/>
    <w:rsid w:val="008C3387"/>
    <w:rsid w:val="008C3620"/>
    <w:rsid w:val="008C3A92"/>
    <w:rsid w:val="008C412D"/>
    <w:rsid w:val="008C46F9"/>
    <w:rsid w:val="008C4F28"/>
    <w:rsid w:val="008C5768"/>
    <w:rsid w:val="008C680D"/>
    <w:rsid w:val="008C7EAA"/>
    <w:rsid w:val="008D08D2"/>
    <w:rsid w:val="008D0D05"/>
    <w:rsid w:val="008D1232"/>
    <w:rsid w:val="008D1466"/>
    <w:rsid w:val="008D1884"/>
    <w:rsid w:val="008D1E10"/>
    <w:rsid w:val="008D2FD4"/>
    <w:rsid w:val="008D31D4"/>
    <w:rsid w:val="008D3325"/>
    <w:rsid w:val="008D3F82"/>
    <w:rsid w:val="008D4180"/>
    <w:rsid w:val="008D42CD"/>
    <w:rsid w:val="008D4914"/>
    <w:rsid w:val="008D4FB3"/>
    <w:rsid w:val="008D5A0E"/>
    <w:rsid w:val="008D5E1B"/>
    <w:rsid w:val="008D5FDD"/>
    <w:rsid w:val="008D67FB"/>
    <w:rsid w:val="008D763D"/>
    <w:rsid w:val="008D78B3"/>
    <w:rsid w:val="008D7D70"/>
    <w:rsid w:val="008E117E"/>
    <w:rsid w:val="008E24AA"/>
    <w:rsid w:val="008E2778"/>
    <w:rsid w:val="008E2AA7"/>
    <w:rsid w:val="008E2CEB"/>
    <w:rsid w:val="008E2FF1"/>
    <w:rsid w:val="008E354E"/>
    <w:rsid w:val="008E38D6"/>
    <w:rsid w:val="008E3B42"/>
    <w:rsid w:val="008E43EB"/>
    <w:rsid w:val="008E4E0C"/>
    <w:rsid w:val="008E5081"/>
    <w:rsid w:val="008E51B0"/>
    <w:rsid w:val="008E58BA"/>
    <w:rsid w:val="008E59DB"/>
    <w:rsid w:val="008E6105"/>
    <w:rsid w:val="008E679E"/>
    <w:rsid w:val="008E68C1"/>
    <w:rsid w:val="008E6900"/>
    <w:rsid w:val="008E6F40"/>
    <w:rsid w:val="008E7811"/>
    <w:rsid w:val="008F057C"/>
    <w:rsid w:val="008F0886"/>
    <w:rsid w:val="008F0CE9"/>
    <w:rsid w:val="008F0E50"/>
    <w:rsid w:val="008F1ABC"/>
    <w:rsid w:val="008F2005"/>
    <w:rsid w:val="008F25FD"/>
    <w:rsid w:val="008F29B7"/>
    <w:rsid w:val="008F2A3E"/>
    <w:rsid w:val="008F314D"/>
    <w:rsid w:val="008F3796"/>
    <w:rsid w:val="008F3F49"/>
    <w:rsid w:val="008F472C"/>
    <w:rsid w:val="008F4F4E"/>
    <w:rsid w:val="008F534C"/>
    <w:rsid w:val="008F5B56"/>
    <w:rsid w:val="008F5BA7"/>
    <w:rsid w:val="008F60C5"/>
    <w:rsid w:val="008F6477"/>
    <w:rsid w:val="008F6CEE"/>
    <w:rsid w:val="008F7650"/>
    <w:rsid w:val="008F7AAC"/>
    <w:rsid w:val="00900EFB"/>
    <w:rsid w:val="00901131"/>
    <w:rsid w:val="009015DF"/>
    <w:rsid w:val="0090189D"/>
    <w:rsid w:val="00902939"/>
    <w:rsid w:val="0090334E"/>
    <w:rsid w:val="009038C9"/>
    <w:rsid w:val="00903E56"/>
    <w:rsid w:val="009040C9"/>
    <w:rsid w:val="00904D56"/>
    <w:rsid w:val="00905278"/>
    <w:rsid w:val="00905B99"/>
    <w:rsid w:val="00905F05"/>
    <w:rsid w:val="0090655F"/>
    <w:rsid w:val="00906835"/>
    <w:rsid w:val="009077E8"/>
    <w:rsid w:val="0091039F"/>
    <w:rsid w:val="00910BBD"/>
    <w:rsid w:val="00910EB7"/>
    <w:rsid w:val="009112C1"/>
    <w:rsid w:val="00911302"/>
    <w:rsid w:val="00911909"/>
    <w:rsid w:val="0091191F"/>
    <w:rsid w:val="00913005"/>
    <w:rsid w:val="00913052"/>
    <w:rsid w:val="00913170"/>
    <w:rsid w:val="00913F4E"/>
    <w:rsid w:val="00914109"/>
    <w:rsid w:val="009149E9"/>
    <w:rsid w:val="00914A50"/>
    <w:rsid w:val="00914B85"/>
    <w:rsid w:val="00914D46"/>
    <w:rsid w:val="00915113"/>
    <w:rsid w:val="009160DD"/>
    <w:rsid w:val="00916BD5"/>
    <w:rsid w:val="00916DE1"/>
    <w:rsid w:val="00916F06"/>
    <w:rsid w:val="009173DF"/>
    <w:rsid w:val="00920116"/>
    <w:rsid w:val="00920414"/>
    <w:rsid w:val="00920BE3"/>
    <w:rsid w:val="00920C92"/>
    <w:rsid w:val="009213D3"/>
    <w:rsid w:val="0092182C"/>
    <w:rsid w:val="009222B2"/>
    <w:rsid w:val="0092268B"/>
    <w:rsid w:val="00922823"/>
    <w:rsid w:val="00922B6D"/>
    <w:rsid w:val="00922CB6"/>
    <w:rsid w:val="0092342D"/>
    <w:rsid w:val="00923760"/>
    <w:rsid w:val="00923AA6"/>
    <w:rsid w:val="0092411F"/>
    <w:rsid w:val="0092513F"/>
    <w:rsid w:val="00925290"/>
    <w:rsid w:val="00925BDC"/>
    <w:rsid w:val="00926D22"/>
    <w:rsid w:val="00927A65"/>
    <w:rsid w:val="00927CF5"/>
    <w:rsid w:val="00927DF6"/>
    <w:rsid w:val="00927FCF"/>
    <w:rsid w:val="009300E3"/>
    <w:rsid w:val="0093037A"/>
    <w:rsid w:val="00930989"/>
    <w:rsid w:val="00930E28"/>
    <w:rsid w:val="00930EE4"/>
    <w:rsid w:val="00932F7D"/>
    <w:rsid w:val="0093328E"/>
    <w:rsid w:val="009332DF"/>
    <w:rsid w:val="009333BE"/>
    <w:rsid w:val="0093359D"/>
    <w:rsid w:val="009336F1"/>
    <w:rsid w:val="009338F4"/>
    <w:rsid w:val="00933D8B"/>
    <w:rsid w:val="0093456D"/>
    <w:rsid w:val="0093486A"/>
    <w:rsid w:val="0093531B"/>
    <w:rsid w:val="0093697E"/>
    <w:rsid w:val="009370DC"/>
    <w:rsid w:val="009373BB"/>
    <w:rsid w:val="00937477"/>
    <w:rsid w:val="00937529"/>
    <w:rsid w:val="00937C3E"/>
    <w:rsid w:val="00937D6C"/>
    <w:rsid w:val="0094005D"/>
    <w:rsid w:val="009402C9"/>
    <w:rsid w:val="009417A6"/>
    <w:rsid w:val="00941A16"/>
    <w:rsid w:val="00942102"/>
    <w:rsid w:val="0094256E"/>
    <w:rsid w:val="00942B5D"/>
    <w:rsid w:val="00942D39"/>
    <w:rsid w:val="00943AF0"/>
    <w:rsid w:val="0094427B"/>
    <w:rsid w:val="00944285"/>
    <w:rsid w:val="009449C2"/>
    <w:rsid w:val="00944A29"/>
    <w:rsid w:val="00944B5E"/>
    <w:rsid w:val="00944BC6"/>
    <w:rsid w:val="00944DC3"/>
    <w:rsid w:val="009467B6"/>
    <w:rsid w:val="00946F14"/>
    <w:rsid w:val="0094743D"/>
    <w:rsid w:val="0095021E"/>
    <w:rsid w:val="00950A14"/>
    <w:rsid w:val="009510E9"/>
    <w:rsid w:val="00951CBD"/>
    <w:rsid w:val="00951DC8"/>
    <w:rsid w:val="0095202F"/>
    <w:rsid w:val="00952193"/>
    <w:rsid w:val="00952275"/>
    <w:rsid w:val="009524BE"/>
    <w:rsid w:val="00952B90"/>
    <w:rsid w:val="00953ABF"/>
    <w:rsid w:val="00954AB4"/>
    <w:rsid w:val="0095507B"/>
    <w:rsid w:val="00955F16"/>
    <w:rsid w:val="00956028"/>
    <w:rsid w:val="00956D62"/>
    <w:rsid w:val="00956F49"/>
    <w:rsid w:val="00957116"/>
    <w:rsid w:val="0095735F"/>
    <w:rsid w:val="0095787A"/>
    <w:rsid w:val="00957B77"/>
    <w:rsid w:val="00957F60"/>
    <w:rsid w:val="0096028F"/>
    <w:rsid w:val="00960D18"/>
    <w:rsid w:val="0096148D"/>
    <w:rsid w:val="009614F1"/>
    <w:rsid w:val="00962072"/>
    <w:rsid w:val="0096229B"/>
    <w:rsid w:val="00962510"/>
    <w:rsid w:val="009626C1"/>
    <w:rsid w:val="00962A0B"/>
    <w:rsid w:val="00963043"/>
    <w:rsid w:val="009631EC"/>
    <w:rsid w:val="009633C6"/>
    <w:rsid w:val="00963594"/>
    <w:rsid w:val="009637E9"/>
    <w:rsid w:val="00963EDF"/>
    <w:rsid w:val="0096406B"/>
    <w:rsid w:val="00964C39"/>
    <w:rsid w:val="00964E1C"/>
    <w:rsid w:val="009651A3"/>
    <w:rsid w:val="009656CF"/>
    <w:rsid w:val="00965A06"/>
    <w:rsid w:val="00965A44"/>
    <w:rsid w:val="00965AC3"/>
    <w:rsid w:val="00966377"/>
    <w:rsid w:val="00966DB8"/>
    <w:rsid w:val="00966F42"/>
    <w:rsid w:val="00967A18"/>
    <w:rsid w:val="00967E24"/>
    <w:rsid w:val="0097009A"/>
    <w:rsid w:val="009700B1"/>
    <w:rsid w:val="009700F5"/>
    <w:rsid w:val="009702DB"/>
    <w:rsid w:val="00970480"/>
    <w:rsid w:val="00970B59"/>
    <w:rsid w:val="00971414"/>
    <w:rsid w:val="009714AE"/>
    <w:rsid w:val="00971D09"/>
    <w:rsid w:val="00972AB3"/>
    <w:rsid w:val="0097380A"/>
    <w:rsid w:val="00973959"/>
    <w:rsid w:val="0097395A"/>
    <w:rsid w:val="00973DD5"/>
    <w:rsid w:val="009743A0"/>
    <w:rsid w:val="00974931"/>
    <w:rsid w:val="00974F30"/>
    <w:rsid w:val="00975265"/>
    <w:rsid w:val="0097595B"/>
    <w:rsid w:val="00975F9C"/>
    <w:rsid w:val="009768DF"/>
    <w:rsid w:val="009773E8"/>
    <w:rsid w:val="00977609"/>
    <w:rsid w:val="009776B1"/>
    <w:rsid w:val="00977A27"/>
    <w:rsid w:val="00977EEF"/>
    <w:rsid w:val="0098009F"/>
    <w:rsid w:val="009802DD"/>
    <w:rsid w:val="0098036C"/>
    <w:rsid w:val="00980EC1"/>
    <w:rsid w:val="00981B9B"/>
    <w:rsid w:val="009821D3"/>
    <w:rsid w:val="009823F8"/>
    <w:rsid w:val="009828A5"/>
    <w:rsid w:val="00982D37"/>
    <w:rsid w:val="00983042"/>
    <w:rsid w:val="0098336D"/>
    <w:rsid w:val="0098363F"/>
    <w:rsid w:val="009836B8"/>
    <w:rsid w:val="00983938"/>
    <w:rsid w:val="00983AC8"/>
    <w:rsid w:val="00984BEB"/>
    <w:rsid w:val="00985B3B"/>
    <w:rsid w:val="00985B7C"/>
    <w:rsid w:val="00985BDD"/>
    <w:rsid w:val="009867E4"/>
    <w:rsid w:val="00986FEB"/>
    <w:rsid w:val="0098717A"/>
    <w:rsid w:val="0098784B"/>
    <w:rsid w:val="00987873"/>
    <w:rsid w:val="00987B2C"/>
    <w:rsid w:val="0099020C"/>
    <w:rsid w:val="00990557"/>
    <w:rsid w:val="00990A3E"/>
    <w:rsid w:val="009918D4"/>
    <w:rsid w:val="00991AF7"/>
    <w:rsid w:val="00992177"/>
    <w:rsid w:val="009923C5"/>
    <w:rsid w:val="009927E7"/>
    <w:rsid w:val="009932EA"/>
    <w:rsid w:val="00994285"/>
    <w:rsid w:val="00994B1A"/>
    <w:rsid w:val="0099505C"/>
    <w:rsid w:val="0099530C"/>
    <w:rsid w:val="009953E4"/>
    <w:rsid w:val="0099582E"/>
    <w:rsid w:val="00995E8E"/>
    <w:rsid w:val="0099621E"/>
    <w:rsid w:val="009964C5"/>
    <w:rsid w:val="00996D40"/>
    <w:rsid w:val="00997064"/>
    <w:rsid w:val="0099773B"/>
    <w:rsid w:val="009978D8"/>
    <w:rsid w:val="00997A1C"/>
    <w:rsid w:val="009A0475"/>
    <w:rsid w:val="009A0BFB"/>
    <w:rsid w:val="009A0DB5"/>
    <w:rsid w:val="009A1611"/>
    <w:rsid w:val="009A174E"/>
    <w:rsid w:val="009A1B74"/>
    <w:rsid w:val="009A2B34"/>
    <w:rsid w:val="009A2FE1"/>
    <w:rsid w:val="009A35E3"/>
    <w:rsid w:val="009A39CF"/>
    <w:rsid w:val="009A3E5D"/>
    <w:rsid w:val="009A4401"/>
    <w:rsid w:val="009A4923"/>
    <w:rsid w:val="009A4A52"/>
    <w:rsid w:val="009A4B59"/>
    <w:rsid w:val="009A4D7B"/>
    <w:rsid w:val="009A4D97"/>
    <w:rsid w:val="009A4F2D"/>
    <w:rsid w:val="009A532E"/>
    <w:rsid w:val="009A566D"/>
    <w:rsid w:val="009A603A"/>
    <w:rsid w:val="009A6560"/>
    <w:rsid w:val="009A6675"/>
    <w:rsid w:val="009A7B2E"/>
    <w:rsid w:val="009A7CB5"/>
    <w:rsid w:val="009A7FBF"/>
    <w:rsid w:val="009B12DB"/>
    <w:rsid w:val="009B1519"/>
    <w:rsid w:val="009B15E7"/>
    <w:rsid w:val="009B1710"/>
    <w:rsid w:val="009B1809"/>
    <w:rsid w:val="009B1833"/>
    <w:rsid w:val="009B1CBF"/>
    <w:rsid w:val="009B2651"/>
    <w:rsid w:val="009B30EB"/>
    <w:rsid w:val="009B3723"/>
    <w:rsid w:val="009B3AD8"/>
    <w:rsid w:val="009B3EDF"/>
    <w:rsid w:val="009B3FA5"/>
    <w:rsid w:val="009B4ABC"/>
    <w:rsid w:val="009B4B0D"/>
    <w:rsid w:val="009B4C18"/>
    <w:rsid w:val="009B51D3"/>
    <w:rsid w:val="009B6152"/>
    <w:rsid w:val="009B62BE"/>
    <w:rsid w:val="009B64EE"/>
    <w:rsid w:val="009B6567"/>
    <w:rsid w:val="009B6650"/>
    <w:rsid w:val="009B6A7D"/>
    <w:rsid w:val="009B6D24"/>
    <w:rsid w:val="009B6F86"/>
    <w:rsid w:val="009B749F"/>
    <w:rsid w:val="009B7AA7"/>
    <w:rsid w:val="009C02B9"/>
    <w:rsid w:val="009C02E2"/>
    <w:rsid w:val="009C0A7E"/>
    <w:rsid w:val="009C1245"/>
    <w:rsid w:val="009C1269"/>
    <w:rsid w:val="009C1541"/>
    <w:rsid w:val="009C16EF"/>
    <w:rsid w:val="009C1BA1"/>
    <w:rsid w:val="009C2458"/>
    <w:rsid w:val="009C2481"/>
    <w:rsid w:val="009C251B"/>
    <w:rsid w:val="009C2CE4"/>
    <w:rsid w:val="009C2DD8"/>
    <w:rsid w:val="009C312F"/>
    <w:rsid w:val="009C31D8"/>
    <w:rsid w:val="009C344B"/>
    <w:rsid w:val="009C370E"/>
    <w:rsid w:val="009C489C"/>
    <w:rsid w:val="009C5D50"/>
    <w:rsid w:val="009C5FAF"/>
    <w:rsid w:val="009C61B0"/>
    <w:rsid w:val="009C639A"/>
    <w:rsid w:val="009C66E2"/>
    <w:rsid w:val="009C6DCB"/>
    <w:rsid w:val="009C71DB"/>
    <w:rsid w:val="009C742D"/>
    <w:rsid w:val="009C7572"/>
    <w:rsid w:val="009C794F"/>
    <w:rsid w:val="009C79A8"/>
    <w:rsid w:val="009C7B29"/>
    <w:rsid w:val="009D058B"/>
    <w:rsid w:val="009D06A2"/>
    <w:rsid w:val="009D1558"/>
    <w:rsid w:val="009D15B5"/>
    <w:rsid w:val="009D187D"/>
    <w:rsid w:val="009D1E6C"/>
    <w:rsid w:val="009D2030"/>
    <w:rsid w:val="009D22E4"/>
    <w:rsid w:val="009D2798"/>
    <w:rsid w:val="009D3489"/>
    <w:rsid w:val="009D36F2"/>
    <w:rsid w:val="009D3C01"/>
    <w:rsid w:val="009D3E5C"/>
    <w:rsid w:val="009D48C4"/>
    <w:rsid w:val="009D5A24"/>
    <w:rsid w:val="009D61D7"/>
    <w:rsid w:val="009D62C3"/>
    <w:rsid w:val="009D6ED5"/>
    <w:rsid w:val="009D7590"/>
    <w:rsid w:val="009D7AF7"/>
    <w:rsid w:val="009D7BF5"/>
    <w:rsid w:val="009E09AB"/>
    <w:rsid w:val="009E0AD1"/>
    <w:rsid w:val="009E0DBC"/>
    <w:rsid w:val="009E12CE"/>
    <w:rsid w:val="009E172E"/>
    <w:rsid w:val="009E1839"/>
    <w:rsid w:val="009E1D44"/>
    <w:rsid w:val="009E2472"/>
    <w:rsid w:val="009E2B39"/>
    <w:rsid w:val="009E3612"/>
    <w:rsid w:val="009E3D78"/>
    <w:rsid w:val="009E3FD1"/>
    <w:rsid w:val="009E4874"/>
    <w:rsid w:val="009E4A12"/>
    <w:rsid w:val="009E4AE7"/>
    <w:rsid w:val="009E4DFA"/>
    <w:rsid w:val="009E56D4"/>
    <w:rsid w:val="009E57B7"/>
    <w:rsid w:val="009E65BB"/>
    <w:rsid w:val="009E6E2F"/>
    <w:rsid w:val="009E6E55"/>
    <w:rsid w:val="009E6E94"/>
    <w:rsid w:val="009E6FF6"/>
    <w:rsid w:val="009E750A"/>
    <w:rsid w:val="009E7A5E"/>
    <w:rsid w:val="009F028D"/>
    <w:rsid w:val="009F045F"/>
    <w:rsid w:val="009F0BBA"/>
    <w:rsid w:val="009F0DEE"/>
    <w:rsid w:val="009F26A0"/>
    <w:rsid w:val="009F295C"/>
    <w:rsid w:val="009F2EBD"/>
    <w:rsid w:val="009F3599"/>
    <w:rsid w:val="009F415C"/>
    <w:rsid w:val="009F43DE"/>
    <w:rsid w:val="009F4E66"/>
    <w:rsid w:val="009F4EDA"/>
    <w:rsid w:val="009F59BA"/>
    <w:rsid w:val="009F6068"/>
    <w:rsid w:val="009F6133"/>
    <w:rsid w:val="009F6414"/>
    <w:rsid w:val="009F6AC1"/>
    <w:rsid w:val="009F6BC3"/>
    <w:rsid w:val="009F6E3B"/>
    <w:rsid w:val="00A0009B"/>
    <w:rsid w:val="00A0023A"/>
    <w:rsid w:val="00A00376"/>
    <w:rsid w:val="00A003A1"/>
    <w:rsid w:val="00A0097F"/>
    <w:rsid w:val="00A00D2B"/>
    <w:rsid w:val="00A01246"/>
    <w:rsid w:val="00A017D0"/>
    <w:rsid w:val="00A019B2"/>
    <w:rsid w:val="00A01C22"/>
    <w:rsid w:val="00A01C24"/>
    <w:rsid w:val="00A02F22"/>
    <w:rsid w:val="00A03E58"/>
    <w:rsid w:val="00A04CD7"/>
    <w:rsid w:val="00A04D59"/>
    <w:rsid w:val="00A04DE4"/>
    <w:rsid w:val="00A0588B"/>
    <w:rsid w:val="00A0615B"/>
    <w:rsid w:val="00A06684"/>
    <w:rsid w:val="00A07776"/>
    <w:rsid w:val="00A07A91"/>
    <w:rsid w:val="00A10500"/>
    <w:rsid w:val="00A1063A"/>
    <w:rsid w:val="00A1076B"/>
    <w:rsid w:val="00A10CE8"/>
    <w:rsid w:val="00A111B4"/>
    <w:rsid w:val="00A111BD"/>
    <w:rsid w:val="00A1122D"/>
    <w:rsid w:val="00A11BA7"/>
    <w:rsid w:val="00A11DE7"/>
    <w:rsid w:val="00A124EA"/>
    <w:rsid w:val="00A12FB5"/>
    <w:rsid w:val="00A13CF5"/>
    <w:rsid w:val="00A14CFF"/>
    <w:rsid w:val="00A15683"/>
    <w:rsid w:val="00A15AA9"/>
    <w:rsid w:val="00A1684A"/>
    <w:rsid w:val="00A1701B"/>
    <w:rsid w:val="00A1715D"/>
    <w:rsid w:val="00A17840"/>
    <w:rsid w:val="00A21429"/>
    <w:rsid w:val="00A21490"/>
    <w:rsid w:val="00A2186E"/>
    <w:rsid w:val="00A2224C"/>
    <w:rsid w:val="00A225F9"/>
    <w:rsid w:val="00A229E9"/>
    <w:rsid w:val="00A22ACC"/>
    <w:rsid w:val="00A2343A"/>
    <w:rsid w:val="00A234C2"/>
    <w:rsid w:val="00A23740"/>
    <w:rsid w:val="00A23982"/>
    <w:rsid w:val="00A24205"/>
    <w:rsid w:val="00A24408"/>
    <w:rsid w:val="00A24C82"/>
    <w:rsid w:val="00A24D6C"/>
    <w:rsid w:val="00A25516"/>
    <w:rsid w:val="00A25836"/>
    <w:rsid w:val="00A25A85"/>
    <w:rsid w:val="00A25BC0"/>
    <w:rsid w:val="00A266EE"/>
    <w:rsid w:val="00A270CB"/>
    <w:rsid w:val="00A2756E"/>
    <w:rsid w:val="00A302DF"/>
    <w:rsid w:val="00A30685"/>
    <w:rsid w:val="00A309EB"/>
    <w:rsid w:val="00A30EA9"/>
    <w:rsid w:val="00A31093"/>
    <w:rsid w:val="00A31143"/>
    <w:rsid w:val="00A31EE3"/>
    <w:rsid w:val="00A324C8"/>
    <w:rsid w:val="00A32560"/>
    <w:rsid w:val="00A326D7"/>
    <w:rsid w:val="00A32C34"/>
    <w:rsid w:val="00A32D69"/>
    <w:rsid w:val="00A32FD2"/>
    <w:rsid w:val="00A331B2"/>
    <w:rsid w:val="00A334AD"/>
    <w:rsid w:val="00A33E18"/>
    <w:rsid w:val="00A33F00"/>
    <w:rsid w:val="00A34BE9"/>
    <w:rsid w:val="00A34F1B"/>
    <w:rsid w:val="00A3510D"/>
    <w:rsid w:val="00A35DD6"/>
    <w:rsid w:val="00A361BF"/>
    <w:rsid w:val="00A36554"/>
    <w:rsid w:val="00A36AE9"/>
    <w:rsid w:val="00A36E57"/>
    <w:rsid w:val="00A36EEC"/>
    <w:rsid w:val="00A3773A"/>
    <w:rsid w:val="00A37B87"/>
    <w:rsid w:val="00A37C4D"/>
    <w:rsid w:val="00A37D9A"/>
    <w:rsid w:val="00A37F8F"/>
    <w:rsid w:val="00A402AF"/>
    <w:rsid w:val="00A40365"/>
    <w:rsid w:val="00A405A8"/>
    <w:rsid w:val="00A419D0"/>
    <w:rsid w:val="00A41F94"/>
    <w:rsid w:val="00A42223"/>
    <w:rsid w:val="00A422C8"/>
    <w:rsid w:val="00A42393"/>
    <w:rsid w:val="00A428D8"/>
    <w:rsid w:val="00A42AAC"/>
    <w:rsid w:val="00A431F2"/>
    <w:rsid w:val="00A43564"/>
    <w:rsid w:val="00A438E0"/>
    <w:rsid w:val="00A439FE"/>
    <w:rsid w:val="00A442C3"/>
    <w:rsid w:val="00A44A80"/>
    <w:rsid w:val="00A44AD1"/>
    <w:rsid w:val="00A44B59"/>
    <w:rsid w:val="00A44F2C"/>
    <w:rsid w:val="00A4523E"/>
    <w:rsid w:val="00A45F8B"/>
    <w:rsid w:val="00A46938"/>
    <w:rsid w:val="00A46A27"/>
    <w:rsid w:val="00A47026"/>
    <w:rsid w:val="00A475DB"/>
    <w:rsid w:val="00A476FB"/>
    <w:rsid w:val="00A477DC"/>
    <w:rsid w:val="00A47D84"/>
    <w:rsid w:val="00A47E36"/>
    <w:rsid w:val="00A504A7"/>
    <w:rsid w:val="00A504B5"/>
    <w:rsid w:val="00A50ADA"/>
    <w:rsid w:val="00A50D06"/>
    <w:rsid w:val="00A51567"/>
    <w:rsid w:val="00A51CD1"/>
    <w:rsid w:val="00A521BB"/>
    <w:rsid w:val="00A523B8"/>
    <w:rsid w:val="00A52EB4"/>
    <w:rsid w:val="00A53933"/>
    <w:rsid w:val="00A53D9A"/>
    <w:rsid w:val="00A54228"/>
    <w:rsid w:val="00A55768"/>
    <w:rsid w:val="00A5589C"/>
    <w:rsid w:val="00A55A10"/>
    <w:rsid w:val="00A565B4"/>
    <w:rsid w:val="00A56BA4"/>
    <w:rsid w:val="00A5712E"/>
    <w:rsid w:val="00A571F6"/>
    <w:rsid w:val="00A60F9E"/>
    <w:rsid w:val="00A6168C"/>
    <w:rsid w:val="00A617A6"/>
    <w:rsid w:val="00A61F21"/>
    <w:rsid w:val="00A62000"/>
    <w:rsid w:val="00A6220E"/>
    <w:rsid w:val="00A6280D"/>
    <w:rsid w:val="00A6285F"/>
    <w:rsid w:val="00A6329C"/>
    <w:rsid w:val="00A63CBF"/>
    <w:rsid w:val="00A63D11"/>
    <w:rsid w:val="00A63D1E"/>
    <w:rsid w:val="00A63D8C"/>
    <w:rsid w:val="00A63FDF"/>
    <w:rsid w:val="00A6416A"/>
    <w:rsid w:val="00A644F9"/>
    <w:rsid w:val="00A64C12"/>
    <w:rsid w:val="00A64D22"/>
    <w:rsid w:val="00A650BA"/>
    <w:rsid w:val="00A65A9D"/>
    <w:rsid w:val="00A66355"/>
    <w:rsid w:val="00A66461"/>
    <w:rsid w:val="00A6655B"/>
    <w:rsid w:val="00A66D3B"/>
    <w:rsid w:val="00A67A6C"/>
    <w:rsid w:val="00A71F37"/>
    <w:rsid w:val="00A726A5"/>
    <w:rsid w:val="00A72CFE"/>
    <w:rsid w:val="00A72D4C"/>
    <w:rsid w:val="00A7345C"/>
    <w:rsid w:val="00A73B62"/>
    <w:rsid w:val="00A73CB6"/>
    <w:rsid w:val="00A747BE"/>
    <w:rsid w:val="00A748F9"/>
    <w:rsid w:val="00A750CC"/>
    <w:rsid w:val="00A75268"/>
    <w:rsid w:val="00A75FF1"/>
    <w:rsid w:val="00A76522"/>
    <w:rsid w:val="00A76C9B"/>
    <w:rsid w:val="00A76DE1"/>
    <w:rsid w:val="00A77DDE"/>
    <w:rsid w:val="00A800A4"/>
    <w:rsid w:val="00A80321"/>
    <w:rsid w:val="00A80E43"/>
    <w:rsid w:val="00A81728"/>
    <w:rsid w:val="00A81BB4"/>
    <w:rsid w:val="00A81D7D"/>
    <w:rsid w:val="00A81D8B"/>
    <w:rsid w:val="00A820B5"/>
    <w:rsid w:val="00A841DB"/>
    <w:rsid w:val="00A84571"/>
    <w:rsid w:val="00A849D9"/>
    <w:rsid w:val="00A85149"/>
    <w:rsid w:val="00A8533E"/>
    <w:rsid w:val="00A856D4"/>
    <w:rsid w:val="00A857CD"/>
    <w:rsid w:val="00A85B6B"/>
    <w:rsid w:val="00A85E5A"/>
    <w:rsid w:val="00A875F9"/>
    <w:rsid w:val="00A87851"/>
    <w:rsid w:val="00A87AED"/>
    <w:rsid w:val="00A87B11"/>
    <w:rsid w:val="00A87C44"/>
    <w:rsid w:val="00A900A8"/>
    <w:rsid w:val="00A90153"/>
    <w:rsid w:val="00A902BF"/>
    <w:rsid w:val="00A9045B"/>
    <w:rsid w:val="00A9063F"/>
    <w:rsid w:val="00A90A23"/>
    <w:rsid w:val="00A91333"/>
    <w:rsid w:val="00A919B5"/>
    <w:rsid w:val="00A92139"/>
    <w:rsid w:val="00A9259E"/>
    <w:rsid w:val="00A926A4"/>
    <w:rsid w:val="00A92B11"/>
    <w:rsid w:val="00A92B88"/>
    <w:rsid w:val="00A92BCB"/>
    <w:rsid w:val="00A937D0"/>
    <w:rsid w:val="00A94DE5"/>
    <w:rsid w:val="00A94E9C"/>
    <w:rsid w:val="00A9508A"/>
    <w:rsid w:val="00A9528A"/>
    <w:rsid w:val="00A95402"/>
    <w:rsid w:val="00A9573B"/>
    <w:rsid w:val="00A95A36"/>
    <w:rsid w:val="00A95F7E"/>
    <w:rsid w:val="00A96B8C"/>
    <w:rsid w:val="00A9788F"/>
    <w:rsid w:val="00A97AA4"/>
    <w:rsid w:val="00AA0146"/>
    <w:rsid w:val="00AA0190"/>
    <w:rsid w:val="00AA02B8"/>
    <w:rsid w:val="00AA0B3A"/>
    <w:rsid w:val="00AA15D1"/>
    <w:rsid w:val="00AA195B"/>
    <w:rsid w:val="00AA1D39"/>
    <w:rsid w:val="00AA219A"/>
    <w:rsid w:val="00AA3079"/>
    <w:rsid w:val="00AA3EC6"/>
    <w:rsid w:val="00AA433A"/>
    <w:rsid w:val="00AA49C9"/>
    <w:rsid w:val="00AA4C37"/>
    <w:rsid w:val="00AA5B1A"/>
    <w:rsid w:val="00AA5C55"/>
    <w:rsid w:val="00AA6183"/>
    <w:rsid w:val="00AA6395"/>
    <w:rsid w:val="00AA6A15"/>
    <w:rsid w:val="00AA7061"/>
    <w:rsid w:val="00AA7ED1"/>
    <w:rsid w:val="00AB071E"/>
    <w:rsid w:val="00AB0D9D"/>
    <w:rsid w:val="00AB0F1E"/>
    <w:rsid w:val="00AB1538"/>
    <w:rsid w:val="00AB1BB3"/>
    <w:rsid w:val="00AB1F9B"/>
    <w:rsid w:val="00AB3374"/>
    <w:rsid w:val="00AB370D"/>
    <w:rsid w:val="00AB4481"/>
    <w:rsid w:val="00AB4A96"/>
    <w:rsid w:val="00AB4B36"/>
    <w:rsid w:val="00AB4C12"/>
    <w:rsid w:val="00AB4E3B"/>
    <w:rsid w:val="00AB5366"/>
    <w:rsid w:val="00AB5C7B"/>
    <w:rsid w:val="00AB633E"/>
    <w:rsid w:val="00AB6C1B"/>
    <w:rsid w:val="00AB72EC"/>
    <w:rsid w:val="00AB742B"/>
    <w:rsid w:val="00AB7751"/>
    <w:rsid w:val="00AB7B57"/>
    <w:rsid w:val="00AC020F"/>
    <w:rsid w:val="00AC02E3"/>
    <w:rsid w:val="00AC0598"/>
    <w:rsid w:val="00AC0A0F"/>
    <w:rsid w:val="00AC0D3B"/>
    <w:rsid w:val="00AC11FB"/>
    <w:rsid w:val="00AC311F"/>
    <w:rsid w:val="00AC3622"/>
    <w:rsid w:val="00AC3913"/>
    <w:rsid w:val="00AC3B97"/>
    <w:rsid w:val="00AC4579"/>
    <w:rsid w:val="00AC475F"/>
    <w:rsid w:val="00AC4B3B"/>
    <w:rsid w:val="00AC4E69"/>
    <w:rsid w:val="00AC515B"/>
    <w:rsid w:val="00AC546F"/>
    <w:rsid w:val="00AC5A5C"/>
    <w:rsid w:val="00AC5D63"/>
    <w:rsid w:val="00AC619E"/>
    <w:rsid w:val="00AC6500"/>
    <w:rsid w:val="00AC69DB"/>
    <w:rsid w:val="00AC7690"/>
    <w:rsid w:val="00AC7997"/>
    <w:rsid w:val="00AD07F6"/>
    <w:rsid w:val="00AD0F96"/>
    <w:rsid w:val="00AD12EA"/>
    <w:rsid w:val="00AD18C2"/>
    <w:rsid w:val="00AD1CD0"/>
    <w:rsid w:val="00AD2569"/>
    <w:rsid w:val="00AD292F"/>
    <w:rsid w:val="00AD2A65"/>
    <w:rsid w:val="00AD2A81"/>
    <w:rsid w:val="00AD2B10"/>
    <w:rsid w:val="00AD2B16"/>
    <w:rsid w:val="00AD36D4"/>
    <w:rsid w:val="00AD3817"/>
    <w:rsid w:val="00AD3B2C"/>
    <w:rsid w:val="00AD4448"/>
    <w:rsid w:val="00AD4A9A"/>
    <w:rsid w:val="00AD4C99"/>
    <w:rsid w:val="00AD5089"/>
    <w:rsid w:val="00AD5329"/>
    <w:rsid w:val="00AD56B4"/>
    <w:rsid w:val="00AD7010"/>
    <w:rsid w:val="00AD71B4"/>
    <w:rsid w:val="00AD777F"/>
    <w:rsid w:val="00AE0720"/>
    <w:rsid w:val="00AE12BD"/>
    <w:rsid w:val="00AE15DC"/>
    <w:rsid w:val="00AE2747"/>
    <w:rsid w:val="00AE2786"/>
    <w:rsid w:val="00AE36DA"/>
    <w:rsid w:val="00AE39B9"/>
    <w:rsid w:val="00AE3C78"/>
    <w:rsid w:val="00AE3F68"/>
    <w:rsid w:val="00AE4287"/>
    <w:rsid w:val="00AE4E7D"/>
    <w:rsid w:val="00AE5507"/>
    <w:rsid w:val="00AE640D"/>
    <w:rsid w:val="00AE6439"/>
    <w:rsid w:val="00AE6443"/>
    <w:rsid w:val="00AE64FA"/>
    <w:rsid w:val="00AE780A"/>
    <w:rsid w:val="00AE7E29"/>
    <w:rsid w:val="00AE7E91"/>
    <w:rsid w:val="00AE7F7B"/>
    <w:rsid w:val="00AF00EA"/>
    <w:rsid w:val="00AF0367"/>
    <w:rsid w:val="00AF0D9E"/>
    <w:rsid w:val="00AF104A"/>
    <w:rsid w:val="00AF1322"/>
    <w:rsid w:val="00AF19E8"/>
    <w:rsid w:val="00AF1D4F"/>
    <w:rsid w:val="00AF28C9"/>
    <w:rsid w:val="00AF2992"/>
    <w:rsid w:val="00AF33A5"/>
    <w:rsid w:val="00AF3501"/>
    <w:rsid w:val="00AF35D3"/>
    <w:rsid w:val="00AF3A8C"/>
    <w:rsid w:val="00AF4449"/>
    <w:rsid w:val="00AF4EB6"/>
    <w:rsid w:val="00AF58EF"/>
    <w:rsid w:val="00AF5A39"/>
    <w:rsid w:val="00AF61F9"/>
    <w:rsid w:val="00AF685E"/>
    <w:rsid w:val="00AF6A91"/>
    <w:rsid w:val="00AF6B70"/>
    <w:rsid w:val="00AF701F"/>
    <w:rsid w:val="00AF721D"/>
    <w:rsid w:val="00AF7326"/>
    <w:rsid w:val="00AF7700"/>
    <w:rsid w:val="00B00035"/>
    <w:rsid w:val="00B00179"/>
    <w:rsid w:val="00B015B8"/>
    <w:rsid w:val="00B0191E"/>
    <w:rsid w:val="00B01CF9"/>
    <w:rsid w:val="00B01D8E"/>
    <w:rsid w:val="00B0288C"/>
    <w:rsid w:val="00B02F66"/>
    <w:rsid w:val="00B03275"/>
    <w:rsid w:val="00B032E0"/>
    <w:rsid w:val="00B035B2"/>
    <w:rsid w:val="00B03915"/>
    <w:rsid w:val="00B04570"/>
    <w:rsid w:val="00B046A0"/>
    <w:rsid w:val="00B04C66"/>
    <w:rsid w:val="00B04C78"/>
    <w:rsid w:val="00B05393"/>
    <w:rsid w:val="00B0665E"/>
    <w:rsid w:val="00B06C24"/>
    <w:rsid w:val="00B06DA1"/>
    <w:rsid w:val="00B06F18"/>
    <w:rsid w:val="00B1009E"/>
    <w:rsid w:val="00B11162"/>
    <w:rsid w:val="00B11317"/>
    <w:rsid w:val="00B114B4"/>
    <w:rsid w:val="00B116F9"/>
    <w:rsid w:val="00B117B1"/>
    <w:rsid w:val="00B11B52"/>
    <w:rsid w:val="00B11CA5"/>
    <w:rsid w:val="00B1226A"/>
    <w:rsid w:val="00B126FD"/>
    <w:rsid w:val="00B131DA"/>
    <w:rsid w:val="00B1350B"/>
    <w:rsid w:val="00B13800"/>
    <w:rsid w:val="00B13957"/>
    <w:rsid w:val="00B13A5E"/>
    <w:rsid w:val="00B14025"/>
    <w:rsid w:val="00B145AA"/>
    <w:rsid w:val="00B146D0"/>
    <w:rsid w:val="00B152DA"/>
    <w:rsid w:val="00B15583"/>
    <w:rsid w:val="00B15C3E"/>
    <w:rsid w:val="00B15CBD"/>
    <w:rsid w:val="00B16E4D"/>
    <w:rsid w:val="00B16EFE"/>
    <w:rsid w:val="00B1736E"/>
    <w:rsid w:val="00B17D1C"/>
    <w:rsid w:val="00B17E8E"/>
    <w:rsid w:val="00B21622"/>
    <w:rsid w:val="00B21990"/>
    <w:rsid w:val="00B21E35"/>
    <w:rsid w:val="00B22303"/>
    <w:rsid w:val="00B223D9"/>
    <w:rsid w:val="00B232D8"/>
    <w:rsid w:val="00B24030"/>
    <w:rsid w:val="00B24430"/>
    <w:rsid w:val="00B24E1B"/>
    <w:rsid w:val="00B25006"/>
    <w:rsid w:val="00B25B22"/>
    <w:rsid w:val="00B2663E"/>
    <w:rsid w:val="00B2689E"/>
    <w:rsid w:val="00B269BC"/>
    <w:rsid w:val="00B26F4B"/>
    <w:rsid w:val="00B27214"/>
    <w:rsid w:val="00B27EE0"/>
    <w:rsid w:val="00B27F52"/>
    <w:rsid w:val="00B305FE"/>
    <w:rsid w:val="00B309F8"/>
    <w:rsid w:val="00B30F4E"/>
    <w:rsid w:val="00B3127B"/>
    <w:rsid w:val="00B3130C"/>
    <w:rsid w:val="00B31825"/>
    <w:rsid w:val="00B322B1"/>
    <w:rsid w:val="00B32709"/>
    <w:rsid w:val="00B32B61"/>
    <w:rsid w:val="00B32F40"/>
    <w:rsid w:val="00B33512"/>
    <w:rsid w:val="00B335EA"/>
    <w:rsid w:val="00B33EF2"/>
    <w:rsid w:val="00B3418A"/>
    <w:rsid w:val="00B34625"/>
    <w:rsid w:val="00B349D7"/>
    <w:rsid w:val="00B35C21"/>
    <w:rsid w:val="00B364F4"/>
    <w:rsid w:val="00B36C3B"/>
    <w:rsid w:val="00B371C6"/>
    <w:rsid w:val="00B37572"/>
    <w:rsid w:val="00B37EA9"/>
    <w:rsid w:val="00B37F92"/>
    <w:rsid w:val="00B409EF"/>
    <w:rsid w:val="00B40A49"/>
    <w:rsid w:val="00B4199D"/>
    <w:rsid w:val="00B420AA"/>
    <w:rsid w:val="00B42115"/>
    <w:rsid w:val="00B42D50"/>
    <w:rsid w:val="00B43B75"/>
    <w:rsid w:val="00B43C7E"/>
    <w:rsid w:val="00B43FEB"/>
    <w:rsid w:val="00B44128"/>
    <w:rsid w:val="00B44DD5"/>
    <w:rsid w:val="00B459C2"/>
    <w:rsid w:val="00B45AD6"/>
    <w:rsid w:val="00B45BF1"/>
    <w:rsid w:val="00B45D69"/>
    <w:rsid w:val="00B46BAD"/>
    <w:rsid w:val="00B46DDF"/>
    <w:rsid w:val="00B47180"/>
    <w:rsid w:val="00B47185"/>
    <w:rsid w:val="00B47953"/>
    <w:rsid w:val="00B47A45"/>
    <w:rsid w:val="00B47D08"/>
    <w:rsid w:val="00B50343"/>
    <w:rsid w:val="00B50B47"/>
    <w:rsid w:val="00B50C7D"/>
    <w:rsid w:val="00B50DFC"/>
    <w:rsid w:val="00B51A4C"/>
    <w:rsid w:val="00B51AC0"/>
    <w:rsid w:val="00B521DA"/>
    <w:rsid w:val="00B52BB4"/>
    <w:rsid w:val="00B52D70"/>
    <w:rsid w:val="00B53055"/>
    <w:rsid w:val="00B5329E"/>
    <w:rsid w:val="00B53BBE"/>
    <w:rsid w:val="00B54094"/>
    <w:rsid w:val="00B54D06"/>
    <w:rsid w:val="00B54D0D"/>
    <w:rsid w:val="00B54D34"/>
    <w:rsid w:val="00B552C8"/>
    <w:rsid w:val="00B559A6"/>
    <w:rsid w:val="00B56045"/>
    <w:rsid w:val="00B56278"/>
    <w:rsid w:val="00B5661C"/>
    <w:rsid w:val="00B5744F"/>
    <w:rsid w:val="00B57816"/>
    <w:rsid w:val="00B60843"/>
    <w:rsid w:val="00B60CD1"/>
    <w:rsid w:val="00B6149F"/>
    <w:rsid w:val="00B6153E"/>
    <w:rsid w:val="00B6157E"/>
    <w:rsid w:val="00B616B3"/>
    <w:rsid w:val="00B61B26"/>
    <w:rsid w:val="00B61CA1"/>
    <w:rsid w:val="00B62169"/>
    <w:rsid w:val="00B62483"/>
    <w:rsid w:val="00B62F15"/>
    <w:rsid w:val="00B630C9"/>
    <w:rsid w:val="00B634F8"/>
    <w:rsid w:val="00B63857"/>
    <w:rsid w:val="00B63B10"/>
    <w:rsid w:val="00B63E6C"/>
    <w:rsid w:val="00B6463C"/>
    <w:rsid w:val="00B654A7"/>
    <w:rsid w:val="00B65619"/>
    <w:rsid w:val="00B65AFB"/>
    <w:rsid w:val="00B65D8D"/>
    <w:rsid w:val="00B65DB2"/>
    <w:rsid w:val="00B65E90"/>
    <w:rsid w:val="00B65F19"/>
    <w:rsid w:val="00B665C2"/>
    <w:rsid w:val="00B66ECD"/>
    <w:rsid w:val="00B6724B"/>
    <w:rsid w:val="00B679C4"/>
    <w:rsid w:val="00B67AC0"/>
    <w:rsid w:val="00B70079"/>
    <w:rsid w:val="00B70AB8"/>
    <w:rsid w:val="00B70E11"/>
    <w:rsid w:val="00B70E75"/>
    <w:rsid w:val="00B70EFC"/>
    <w:rsid w:val="00B70F16"/>
    <w:rsid w:val="00B71945"/>
    <w:rsid w:val="00B719A6"/>
    <w:rsid w:val="00B71AE1"/>
    <w:rsid w:val="00B729CF"/>
    <w:rsid w:val="00B72C92"/>
    <w:rsid w:val="00B72F87"/>
    <w:rsid w:val="00B736A3"/>
    <w:rsid w:val="00B73B51"/>
    <w:rsid w:val="00B74EF3"/>
    <w:rsid w:val="00B75042"/>
    <w:rsid w:val="00B75D90"/>
    <w:rsid w:val="00B766C7"/>
    <w:rsid w:val="00B7680F"/>
    <w:rsid w:val="00B778F3"/>
    <w:rsid w:val="00B779A2"/>
    <w:rsid w:val="00B805E3"/>
    <w:rsid w:val="00B80FE1"/>
    <w:rsid w:val="00B812E5"/>
    <w:rsid w:val="00B8142E"/>
    <w:rsid w:val="00B81A7B"/>
    <w:rsid w:val="00B827D3"/>
    <w:rsid w:val="00B82EA7"/>
    <w:rsid w:val="00B82EB5"/>
    <w:rsid w:val="00B82F75"/>
    <w:rsid w:val="00B83865"/>
    <w:rsid w:val="00B83CAE"/>
    <w:rsid w:val="00B83E0F"/>
    <w:rsid w:val="00B841DC"/>
    <w:rsid w:val="00B84755"/>
    <w:rsid w:val="00B84DD7"/>
    <w:rsid w:val="00B84E23"/>
    <w:rsid w:val="00B852C0"/>
    <w:rsid w:val="00B85A60"/>
    <w:rsid w:val="00B85C5F"/>
    <w:rsid w:val="00B86F48"/>
    <w:rsid w:val="00B87273"/>
    <w:rsid w:val="00B8759C"/>
    <w:rsid w:val="00B87D79"/>
    <w:rsid w:val="00B905FF"/>
    <w:rsid w:val="00B9084C"/>
    <w:rsid w:val="00B90BB2"/>
    <w:rsid w:val="00B90C46"/>
    <w:rsid w:val="00B914C4"/>
    <w:rsid w:val="00B91E9E"/>
    <w:rsid w:val="00B91F05"/>
    <w:rsid w:val="00B925FC"/>
    <w:rsid w:val="00B92C77"/>
    <w:rsid w:val="00B92CD7"/>
    <w:rsid w:val="00B93695"/>
    <w:rsid w:val="00B937D0"/>
    <w:rsid w:val="00B93830"/>
    <w:rsid w:val="00B93D74"/>
    <w:rsid w:val="00B9457B"/>
    <w:rsid w:val="00B94E3F"/>
    <w:rsid w:val="00B9553F"/>
    <w:rsid w:val="00B957AF"/>
    <w:rsid w:val="00B95E78"/>
    <w:rsid w:val="00B965A5"/>
    <w:rsid w:val="00B9667B"/>
    <w:rsid w:val="00B967C3"/>
    <w:rsid w:val="00B96808"/>
    <w:rsid w:val="00B96CDB"/>
    <w:rsid w:val="00B9703B"/>
    <w:rsid w:val="00B97595"/>
    <w:rsid w:val="00BA073F"/>
    <w:rsid w:val="00BA11F6"/>
    <w:rsid w:val="00BA13B3"/>
    <w:rsid w:val="00BA2C34"/>
    <w:rsid w:val="00BA2F30"/>
    <w:rsid w:val="00BA3834"/>
    <w:rsid w:val="00BA4A47"/>
    <w:rsid w:val="00BA500D"/>
    <w:rsid w:val="00BA570B"/>
    <w:rsid w:val="00BA582F"/>
    <w:rsid w:val="00BA5E99"/>
    <w:rsid w:val="00BA5EEC"/>
    <w:rsid w:val="00BA6095"/>
    <w:rsid w:val="00BA60DA"/>
    <w:rsid w:val="00BA62B1"/>
    <w:rsid w:val="00BA645C"/>
    <w:rsid w:val="00BA64FF"/>
    <w:rsid w:val="00BA659B"/>
    <w:rsid w:val="00BA6C8A"/>
    <w:rsid w:val="00BA7234"/>
    <w:rsid w:val="00BA729D"/>
    <w:rsid w:val="00BA7C72"/>
    <w:rsid w:val="00BB04C4"/>
    <w:rsid w:val="00BB08C4"/>
    <w:rsid w:val="00BB0A34"/>
    <w:rsid w:val="00BB1906"/>
    <w:rsid w:val="00BB1AC4"/>
    <w:rsid w:val="00BB2162"/>
    <w:rsid w:val="00BB21A5"/>
    <w:rsid w:val="00BB346F"/>
    <w:rsid w:val="00BB4033"/>
    <w:rsid w:val="00BB4624"/>
    <w:rsid w:val="00BB5DDF"/>
    <w:rsid w:val="00BB5E25"/>
    <w:rsid w:val="00BB635B"/>
    <w:rsid w:val="00BB67B1"/>
    <w:rsid w:val="00BB73C0"/>
    <w:rsid w:val="00BB7A92"/>
    <w:rsid w:val="00BB7BA2"/>
    <w:rsid w:val="00BC0503"/>
    <w:rsid w:val="00BC0A61"/>
    <w:rsid w:val="00BC0CDB"/>
    <w:rsid w:val="00BC147F"/>
    <w:rsid w:val="00BC15E7"/>
    <w:rsid w:val="00BC1749"/>
    <w:rsid w:val="00BC1BE3"/>
    <w:rsid w:val="00BC2524"/>
    <w:rsid w:val="00BC2968"/>
    <w:rsid w:val="00BC3083"/>
    <w:rsid w:val="00BC3221"/>
    <w:rsid w:val="00BC3AB7"/>
    <w:rsid w:val="00BC3CE1"/>
    <w:rsid w:val="00BC4466"/>
    <w:rsid w:val="00BC4531"/>
    <w:rsid w:val="00BC459C"/>
    <w:rsid w:val="00BC5052"/>
    <w:rsid w:val="00BC527B"/>
    <w:rsid w:val="00BC5DF3"/>
    <w:rsid w:val="00BC69A2"/>
    <w:rsid w:val="00BC6D9C"/>
    <w:rsid w:val="00BC6D9E"/>
    <w:rsid w:val="00BC7438"/>
    <w:rsid w:val="00BD0118"/>
    <w:rsid w:val="00BD0902"/>
    <w:rsid w:val="00BD09CE"/>
    <w:rsid w:val="00BD09F5"/>
    <w:rsid w:val="00BD1008"/>
    <w:rsid w:val="00BD1015"/>
    <w:rsid w:val="00BD152B"/>
    <w:rsid w:val="00BD1AA0"/>
    <w:rsid w:val="00BD21E2"/>
    <w:rsid w:val="00BD24FE"/>
    <w:rsid w:val="00BD394D"/>
    <w:rsid w:val="00BD4000"/>
    <w:rsid w:val="00BD40FF"/>
    <w:rsid w:val="00BD4654"/>
    <w:rsid w:val="00BD478A"/>
    <w:rsid w:val="00BD530F"/>
    <w:rsid w:val="00BD5840"/>
    <w:rsid w:val="00BD5BF8"/>
    <w:rsid w:val="00BD5C02"/>
    <w:rsid w:val="00BD6317"/>
    <w:rsid w:val="00BD6341"/>
    <w:rsid w:val="00BD649F"/>
    <w:rsid w:val="00BD68F8"/>
    <w:rsid w:val="00BD6AB8"/>
    <w:rsid w:val="00BD6D06"/>
    <w:rsid w:val="00BD6ED4"/>
    <w:rsid w:val="00BD706D"/>
    <w:rsid w:val="00BD7727"/>
    <w:rsid w:val="00BD77C1"/>
    <w:rsid w:val="00BE03AA"/>
    <w:rsid w:val="00BE0656"/>
    <w:rsid w:val="00BE0687"/>
    <w:rsid w:val="00BE0DF4"/>
    <w:rsid w:val="00BE1591"/>
    <w:rsid w:val="00BE1C40"/>
    <w:rsid w:val="00BE1FBA"/>
    <w:rsid w:val="00BE2758"/>
    <w:rsid w:val="00BE2916"/>
    <w:rsid w:val="00BE2F93"/>
    <w:rsid w:val="00BE3102"/>
    <w:rsid w:val="00BE3149"/>
    <w:rsid w:val="00BE3A02"/>
    <w:rsid w:val="00BE47AC"/>
    <w:rsid w:val="00BE4990"/>
    <w:rsid w:val="00BE4BAC"/>
    <w:rsid w:val="00BE5284"/>
    <w:rsid w:val="00BE5A47"/>
    <w:rsid w:val="00BE5C46"/>
    <w:rsid w:val="00BE5CCE"/>
    <w:rsid w:val="00BE663A"/>
    <w:rsid w:val="00BE7129"/>
    <w:rsid w:val="00BE7A7C"/>
    <w:rsid w:val="00BE7DC3"/>
    <w:rsid w:val="00BF006B"/>
    <w:rsid w:val="00BF0AAE"/>
    <w:rsid w:val="00BF1372"/>
    <w:rsid w:val="00BF1756"/>
    <w:rsid w:val="00BF1993"/>
    <w:rsid w:val="00BF1D59"/>
    <w:rsid w:val="00BF1EE3"/>
    <w:rsid w:val="00BF21A2"/>
    <w:rsid w:val="00BF2366"/>
    <w:rsid w:val="00BF2EF2"/>
    <w:rsid w:val="00BF2F41"/>
    <w:rsid w:val="00BF2F48"/>
    <w:rsid w:val="00BF3CF6"/>
    <w:rsid w:val="00BF3E2D"/>
    <w:rsid w:val="00BF4A68"/>
    <w:rsid w:val="00BF57AC"/>
    <w:rsid w:val="00BF64FB"/>
    <w:rsid w:val="00BF6D1F"/>
    <w:rsid w:val="00BF6D85"/>
    <w:rsid w:val="00BF6E6D"/>
    <w:rsid w:val="00BF7427"/>
    <w:rsid w:val="00BF762E"/>
    <w:rsid w:val="00BF7883"/>
    <w:rsid w:val="00BF788D"/>
    <w:rsid w:val="00BF7E9F"/>
    <w:rsid w:val="00C0001F"/>
    <w:rsid w:val="00C006F4"/>
    <w:rsid w:val="00C00744"/>
    <w:rsid w:val="00C00CF4"/>
    <w:rsid w:val="00C01138"/>
    <w:rsid w:val="00C01875"/>
    <w:rsid w:val="00C01D0A"/>
    <w:rsid w:val="00C023B8"/>
    <w:rsid w:val="00C02611"/>
    <w:rsid w:val="00C031EA"/>
    <w:rsid w:val="00C0398A"/>
    <w:rsid w:val="00C03B99"/>
    <w:rsid w:val="00C03F3D"/>
    <w:rsid w:val="00C04399"/>
    <w:rsid w:val="00C04A59"/>
    <w:rsid w:val="00C04EA6"/>
    <w:rsid w:val="00C05126"/>
    <w:rsid w:val="00C0527C"/>
    <w:rsid w:val="00C05453"/>
    <w:rsid w:val="00C06CC0"/>
    <w:rsid w:val="00C06F5F"/>
    <w:rsid w:val="00C07375"/>
    <w:rsid w:val="00C07612"/>
    <w:rsid w:val="00C0766A"/>
    <w:rsid w:val="00C10502"/>
    <w:rsid w:val="00C10763"/>
    <w:rsid w:val="00C108D9"/>
    <w:rsid w:val="00C10A54"/>
    <w:rsid w:val="00C10C3C"/>
    <w:rsid w:val="00C1205C"/>
    <w:rsid w:val="00C13337"/>
    <w:rsid w:val="00C135F8"/>
    <w:rsid w:val="00C149F4"/>
    <w:rsid w:val="00C15B4D"/>
    <w:rsid w:val="00C1609C"/>
    <w:rsid w:val="00C16FFF"/>
    <w:rsid w:val="00C170E9"/>
    <w:rsid w:val="00C2049E"/>
    <w:rsid w:val="00C210AF"/>
    <w:rsid w:val="00C211A7"/>
    <w:rsid w:val="00C21577"/>
    <w:rsid w:val="00C21DF4"/>
    <w:rsid w:val="00C21FE4"/>
    <w:rsid w:val="00C22601"/>
    <w:rsid w:val="00C2298A"/>
    <w:rsid w:val="00C234D0"/>
    <w:rsid w:val="00C234FF"/>
    <w:rsid w:val="00C24070"/>
    <w:rsid w:val="00C2437F"/>
    <w:rsid w:val="00C24733"/>
    <w:rsid w:val="00C2481D"/>
    <w:rsid w:val="00C24F1F"/>
    <w:rsid w:val="00C25659"/>
    <w:rsid w:val="00C25EDE"/>
    <w:rsid w:val="00C25FDE"/>
    <w:rsid w:val="00C2626B"/>
    <w:rsid w:val="00C265C3"/>
    <w:rsid w:val="00C266D2"/>
    <w:rsid w:val="00C26AFB"/>
    <w:rsid w:val="00C26F07"/>
    <w:rsid w:val="00C26FA6"/>
    <w:rsid w:val="00C30511"/>
    <w:rsid w:val="00C30708"/>
    <w:rsid w:val="00C31388"/>
    <w:rsid w:val="00C31660"/>
    <w:rsid w:val="00C3295A"/>
    <w:rsid w:val="00C3309D"/>
    <w:rsid w:val="00C33746"/>
    <w:rsid w:val="00C3440C"/>
    <w:rsid w:val="00C35387"/>
    <w:rsid w:val="00C355B8"/>
    <w:rsid w:val="00C35BA2"/>
    <w:rsid w:val="00C36139"/>
    <w:rsid w:val="00C3741D"/>
    <w:rsid w:val="00C405A4"/>
    <w:rsid w:val="00C408B0"/>
    <w:rsid w:val="00C40948"/>
    <w:rsid w:val="00C414CD"/>
    <w:rsid w:val="00C41B81"/>
    <w:rsid w:val="00C41C43"/>
    <w:rsid w:val="00C41CC0"/>
    <w:rsid w:val="00C422AC"/>
    <w:rsid w:val="00C4248A"/>
    <w:rsid w:val="00C42CCA"/>
    <w:rsid w:val="00C4398A"/>
    <w:rsid w:val="00C43F85"/>
    <w:rsid w:val="00C44C56"/>
    <w:rsid w:val="00C44C96"/>
    <w:rsid w:val="00C4540F"/>
    <w:rsid w:val="00C4579D"/>
    <w:rsid w:val="00C45F18"/>
    <w:rsid w:val="00C46290"/>
    <w:rsid w:val="00C4646E"/>
    <w:rsid w:val="00C466DB"/>
    <w:rsid w:val="00C46BEA"/>
    <w:rsid w:val="00C471A0"/>
    <w:rsid w:val="00C4721C"/>
    <w:rsid w:val="00C47AEF"/>
    <w:rsid w:val="00C509CF"/>
    <w:rsid w:val="00C510CF"/>
    <w:rsid w:val="00C51433"/>
    <w:rsid w:val="00C51C87"/>
    <w:rsid w:val="00C52323"/>
    <w:rsid w:val="00C531B2"/>
    <w:rsid w:val="00C533D3"/>
    <w:rsid w:val="00C540B5"/>
    <w:rsid w:val="00C54880"/>
    <w:rsid w:val="00C54966"/>
    <w:rsid w:val="00C54C4B"/>
    <w:rsid w:val="00C55010"/>
    <w:rsid w:val="00C55119"/>
    <w:rsid w:val="00C55579"/>
    <w:rsid w:val="00C556A6"/>
    <w:rsid w:val="00C556B7"/>
    <w:rsid w:val="00C55FA9"/>
    <w:rsid w:val="00C5600A"/>
    <w:rsid w:val="00C56019"/>
    <w:rsid w:val="00C56587"/>
    <w:rsid w:val="00C573C0"/>
    <w:rsid w:val="00C57B3D"/>
    <w:rsid w:val="00C57C29"/>
    <w:rsid w:val="00C61154"/>
    <w:rsid w:val="00C61250"/>
    <w:rsid w:val="00C61706"/>
    <w:rsid w:val="00C629EB"/>
    <w:rsid w:val="00C62D4E"/>
    <w:rsid w:val="00C6353B"/>
    <w:rsid w:val="00C63609"/>
    <w:rsid w:val="00C641C0"/>
    <w:rsid w:val="00C659CA"/>
    <w:rsid w:val="00C65B4B"/>
    <w:rsid w:val="00C66A31"/>
    <w:rsid w:val="00C66A9A"/>
    <w:rsid w:val="00C67EF7"/>
    <w:rsid w:val="00C70AD6"/>
    <w:rsid w:val="00C710E2"/>
    <w:rsid w:val="00C725A0"/>
    <w:rsid w:val="00C72717"/>
    <w:rsid w:val="00C728D4"/>
    <w:rsid w:val="00C72970"/>
    <w:rsid w:val="00C7297D"/>
    <w:rsid w:val="00C72BB0"/>
    <w:rsid w:val="00C741E0"/>
    <w:rsid w:val="00C74539"/>
    <w:rsid w:val="00C74B95"/>
    <w:rsid w:val="00C754DB"/>
    <w:rsid w:val="00C75669"/>
    <w:rsid w:val="00C75A5E"/>
    <w:rsid w:val="00C75D47"/>
    <w:rsid w:val="00C76449"/>
    <w:rsid w:val="00C76DB2"/>
    <w:rsid w:val="00C76DDC"/>
    <w:rsid w:val="00C77108"/>
    <w:rsid w:val="00C779A5"/>
    <w:rsid w:val="00C77D62"/>
    <w:rsid w:val="00C80734"/>
    <w:rsid w:val="00C80779"/>
    <w:rsid w:val="00C80F5D"/>
    <w:rsid w:val="00C8152B"/>
    <w:rsid w:val="00C81FAA"/>
    <w:rsid w:val="00C82184"/>
    <w:rsid w:val="00C82707"/>
    <w:rsid w:val="00C828B5"/>
    <w:rsid w:val="00C82BB6"/>
    <w:rsid w:val="00C8310B"/>
    <w:rsid w:val="00C83241"/>
    <w:rsid w:val="00C83674"/>
    <w:rsid w:val="00C83697"/>
    <w:rsid w:val="00C83E7B"/>
    <w:rsid w:val="00C83FB3"/>
    <w:rsid w:val="00C83FFF"/>
    <w:rsid w:val="00C852A7"/>
    <w:rsid w:val="00C853B6"/>
    <w:rsid w:val="00C853CB"/>
    <w:rsid w:val="00C85724"/>
    <w:rsid w:val="00C85E77"/>
    <w:rsid w:val="00C864B5"/>
    <w:rsid w:val="00C865B0"/>
    <w:rsid w:val="00C86767"/>
    <w:rsid w:val="00C86A49"/>
    <w:rsid w:val="00C90169"/>
    <w:rsid w:val="00C905F7"/>
    <w:rsid w:val="00C9200F"/>
    <w:rsid w:val="00C92AFF"/>
    <w:rsid w:val="00C92B3F"/>
    <w:rsid w:val="00C92C20"/>
    <w:rsid w:val="00C92DBE"/>
    <w:rsid w:val="00C93368"/>
    <w:rsid w:val="00C9355C"/>
    <w:rsid w:val="00C9368A"/>
    <w:rsid w:val="00C936F4"/>
    <w:rsid w:val="00C93C8F"/>
    <w:rsid w:val="00C940FC"/>
    <w:rsid w:val="00C9423D"/>
    <w:rsid w:val="00C94B8E"/>
    <w:rsid w:val="00C94E6C"/>
    <w:rsid w:val="00C94EA0"/>
    <w:rsid w:val="00C9531C"/>
    <w:rsid w:val="00C95530"/>
    <w:rsid w:val="00C95B3A"/>
    <w:rsid w:val="00C95B85"/>
    <w:rsid w:val="00C95C2F"/>
    <w:rsid w:val="00C97371"/>
    <w:rsid w:val="00C975D0"/>
    <w:rsid w:val="00CA0101"/>
    <w:rsid w:val="00CA0593"/>
    <w:rsid w:val="00CA07E0"/>
    <w:rsid w:val="00CA09DB"/>
    <w:rsid w:val="00CA0D98"/>
    <w:rsid w:val="00CA1598"/>
    <w:rsid w:val="00CA1955"/>
    <w:rsid w:val="00CA23C2"/>
    <w:rsid w:val="00CA381F"/>
    <w:rsid w:val="00CA3A02"/>
    <w:rsid w:val="00CA3E2E"/>
    <w:rsid w:val="00CA4159"/>
    <w:rsid w:val="00CA4B04"/>
    <w:rsid w:val="00CA558E"/>
    <w:rsid w:val="00CA560B"/>
    <w:rsid w:val="00CA5960"/>
    <w:rsid w:val="00CA6701"/>
    <w:rsid w:val="00CA76EE"/>
    <w:rsid w:val="00CA7BC7"/>
    <w:rsid w:val="00CB03D6"/>
    <w:rsid w:val="00CB0B6F"/>
    <w:rsid w:val="00CB0E2F"/>
    <w:rsid w:val="00CB160D"/>
    <w:rsid w:val="00CB1776"/>
    <w:rsid w:val="00CB1BDF"/>
    <w:rsid w:val="00CB1C33"/>
    <w:rsid w:val="00CB2388"/>
    <w:rsid w:val="00CB289F"/>
    <w:rsid w:val="00CB329A"/>
    <w:rsid w:val="00CB357B"/>
    <w:rsid w:val="00CB3CEF"/>
    <w:rsid w:val="00CB4060"/>
    <w:rsid w:val="00CB4686"/>
    <w:rsid w:val="00CB4B1F"/>
    <w:rsid w:val="00CB4B39"/>
    <w:rsid w:val="00CB5402"/>
    <w:rsid w:val="00CB56C8"/>
    <w:rsid w:val="00CB5EDE"/>
    <w:rsid w:val="00CB685F"/>
    <w:rsid w:val="00CB6971"/>
    <w:rsid w:val="00CB6CF3"/>
    <w:rsid w:val="00CB71A0"/>
    <w:rsid w:val="00CB727D"/>
    <w:rsid w:val="00CB7283"/>
    <w:rsid w:val="00CB7F19"/>
    <w:rsid w:val="00CC040D"/>
    <w:rsid w:val="00CC066A"/>
    <w:rsid w:val="00CC0979"/>
    <w:rsid w:val="00CC0D0F"/>
    <w:rsid w:val="00CC0E95"/>
    <w:rsid w:val="00CC0EF6"/>
    <w:rsid w:val="00CC1FA4"/>
    <w:rsid w:val="00CC2154"/>
    <w:rsid w:val="00CC2558"/>
    <w:rsid w:val="00CC260C"/>
    <w:rsid w:val="00CC2F5F"/>
    <w:rsid w:val="00CC3216"/>
    <w:rsid w:val="00CC3225"/>
    <w:rsid w:val="00CC38EE"/>
    <w:rsid w:val="00CC39E2"/>
    <w:rsid w:val="00CC4BA6"/>
    <w:rsid w:val="00CC4CC2"/>
    <w:rsid w:val="00CC4E71"/>
    <w:rsid w:val="00CC53E5"/>
    <w:rsid w:val="00CC54DE"/>
    <w:rsid w:val="00CC5990"/>
    <w:rsid w:val="00CC6218"/>
    <w:rsid w:val="00CC678B"/>
    <w:rsid w:val="00CC69CD"/>
    <w:rsid w:val="00CC6C8D"/>
    <w:rsid w:val="00CC778B"/>
    <w:rsid w:val="00CC7A66"/>
    <w:rsid w:val="00CC7B28"/>
    <w:rsid w:val="00CD00CE"/>
    <w:rsid w:val="00CD16D2"/>
    <w:rsid w:val="00CD1708"/>
    <w:rsid w:val="00CD1BE9"/>
    <w:rsid w:val="00CD229F"/>
    <w:rsid w:val="00CD255A"/>
    <w:rsid w:val="00CD2616"/>
    <w:rsid w:val="00CD262F"/>
    <w:rsid w:val="00CD2672"/>
    <w:rsid w:val="00CD330D"/>
    <w:rsid w:val="00CD3E8B"/>
    <w:rsid w:val="00CD40CA"/>
    <w:rsid w:val="00CD527F"/>
    <w:rsid w:val="00CD6BBC"/>
    <w:rsid w:val="00CD6F38"/>
    <w:rsid w:val="00CD728F"/>
    <w:rsid w:val="00CD72DD"/>
    <w:rsid w:val="00CD7739"/>
    <w:rsid w:val="00CD7B50"/>
    <w:rsid w:val="00CD7D53"/>
    <w:rsid w:val="00CE06E5"/>
    <w:rsid w:val="00CE1F5D"/>
    <w:rsid w:val="00CE2229"/>
    <w:rsid w:val="00CE2403"/>
    <w:rsid w:val="00CE2AEF"/>
    <w:rsid w:val="00CE3257"/>
    <w:rsid w:val="00CE3A6A"/>
    <w:rsid w:val="00CE3D3A"/>
    <w:rsid w:val="00CE3F93"/>
    <w:rsid w:val="00CE4305"/>
    <w:rsid w:val="00CE46C5"/>
    <w:rsid w:val="00CE47C1"/>
    <w:rsid w:val="00CE4C23"/>
    <w:rsid w:val="00CE4D6A"/>
    <w:rsid w:val="00CE5657"/>
    <w:rsid w:val="00CE6A28"/>
    <w:rsid w:val="00CE799F"/>
    <w:rsid w:val="00CE7BF5"/>
    <w:rsid w:val="00CE7CCA"/>
    <w:rsid w:val="00CF050C"/>
    <w:rsid w:val="00CF077D"/>
    <w:rsid w:val="00CF0C14"/>
    <w:rsid w:val="00CF0D01"/>
    <w:rsid w:val="00CF1298"/>
    <w:rsid w:val="00CF16FA"/>
    <w:rsid w:val="00CF2105"/>
    <w:rsid w:val="00CF3408"/>
    <w:rsid w:val="00CF620A"/>
    <w:rsid w:val="00CF69F9"/>
    <w:rsid w:val="00CF7F07"/>
    <w:rsid w:val="00D00938"/>
    <w:rsid w:val="00D00F0F"/>
    <w:rsid w:val="00D01496"/>
    <w:rsid w:val="00D016E1"/>
    <w:rsid w:val="00D017B1"/>
    <w:rsid w:val="00D01B73"/>
    <w:rsid w:val="00D0209E"/>
    <w:rsid w:val="00D02C1D"/>
    <w:rsid w:val="00D0320E"/>
    <w:rsid w:val="00D036ED"/>
    <w:rsid w:val="00D037D0"/>
    <w:rsid w:val="00D03DEF"/>
    <w:rsid w:val="00D04077"/>
    <w:rsid w:val="00D049E7"/>
    <w:rsid w:val="00D04CD9"/>
    <w:rsid w:val="00D050CD"/>
    <w:rsid w:val="00D05A83"/>
    <w:rsid w:val="00D05C39"/>
    <w:rsid w:val="00D05FB4"/>
    <w:rsid w:val="00D05FFF"/>
    <w:rsid w:val="00D0656F"/>
    <w:rsid w:val="00D06844"/>
    <w:rsid w:val="00D068DC"/>
    <w:rsid w:val="00D06A2C"/>
    <w:rsid w:val="00D06ACF"/>
    <w:rsid w:val="00D06C98"/>
    <w:rsid w:val="00D07C77"/>
    <w:rsid w:val="00D07F4B"/>
    <w:rsid w:val="00D1160D"/>
    <w:rsid w:val="00D12159"/>
    <w:rsid w:val="00D12234"/>
    <w:rsid w:val="00D122D4"/>
    <w:rsid w:val="00D1297C"/>
    <w:rsid w:val="00D12B69"/>
    <w:rsid w:val="00D12B6C"/>
    <w:rsid w:val="00D12C05"/>
    <w:rsid w:val="00D1307D"/>
    <w:rsid w:val="00D131C3"/>
    <w:rsid w:val="00D13525"/>
    <w:rsid w:val="00D13D22"/>
    <w:rsid w:val="00D153D1"/>
    <w:rsid w:val="00D15AAD"/>
    <w:rsid w:val="00D163B8"/>
    <w:rsid w:val="00D16FE4"/>
    <w:rsid w:val="00D176F3"/>
    <w:rsid w:val="00D17D4C"/>
    <w:rsid w:val="00D17D9E"/>
    <w:rsid w:val="00D20196"/>
    <w:rsid w:val="00D20294"/>
    <w:rsid w:val="00D20A1C"/>
    <w:rsid w:val="00D20B99"/>
    <w:rsid w:val="00D2172D"/>
    <w:rsid w:val="00D21D04"/>
    <w:rsid w:val="00D23056"/>
    <w:rsid w:val="00D2352F"/>
    <w:rsid w:val="00D23784"/>
    <w:rsid w:val="00D23D12"/>
    <w:rsid w:val="00D241FE"/>
    <w:rsid w:val="00D246B2"/>
    <w:rsid w:val="00D2478B"/>
    <w:rsid w:val="00D24FF3"/>
    <w:rsid w:val="00D2536D"/>
    <w:rsid w:val="00D25E81"/>
    <w:rsid w:val="00D260AB"/>
    <w:rsid w:val="00D26A64"/>
    <w:rsid w:val="00D26D11"/>
    <w:rsid w:val="00D26D40"/>
    <w:rsid w:val="00D27CD4"/>
    <w:rsid w:val="00D27E24"/>
    <w:rsid w:val="00D308DA"/>
    <w:rsid w:val="00D31246"/>
    <w:rsid w:val="00D31570"/>
    <w:rsid w:val="00D31F07"/>
    <w:rsid w:val="00D324A0"/>
    <w:rsid w:val="00D326B0"/>
    <w:rsid w:val="00D328C6"/>
    <w:rsid w:val="00D32AAE"/>
    <w:rsid w:val="00D32C65"/>
    <w:rsid w:val="00D32E6A"/>
    <w:rsid w:val="00D32E92"/>
    <w:rsid w:val="00D3395E"/>
    <w:rsid w:val="00D339EF"/>
    <w:rsid w:val="00D33A35"/>
    <w:rsid w:val="00D33FF7"/>
    <w:rsid w:val="00D3405B"/>
    <w:rsid w:val="00D34740"/>
    <w:rsid w:val="00D347E4"/>
    <w:rsid w:val="00D34A8E"/>
    <w:rsid w:val="00D34DE6"/>
    <w:rsid w:val="00D357F2"/>
    <w:rsid w:val="00D37516"/>
    <w:rsid w:val="00D41A01"/>
    <w:rsid w:val="00D41BD9"/>
    <w:rsid w:val="00D42378"/>
    <w:rsid w:val="00D42C10"/>
    <w:rsid w:val="00D43508"/>
    <w:rsid w:val="00D43894"/>
    <w:rsid w:val="00D43A92"/>
    <w:rsid w:val="00D4404E"/>
    <w:rsid w:val="00D441F6"/>
    <w:rsid w:val="00D444FB"/>
    <w:rsid w:val="00D446D9"/>
    <w:rsid w:val="00D4527B"/>
    <w:rsid w:val="00D454B1"/>
    <w:rsid w:val="00D454B9"/>
    <w:rsid w:val="00D45789"/>
    <w:rsid w:val="00D45903"/>
    <w:rsid w:val="00D459E7"/>
    <w:rsid w:val="00D45D15"/>
    <w:rsid w:val="00D46D84"/>
    <w:rsid w:val="00D46E1A"/>
    <w:rsid w:val="00D47458"/>
    <w:rsid w:val="00D475F7"/>
    <w:rsid w:val="00D47B2C"/>
    <w:rsid w:val="00D50004"/>
    <w:rsid w:val="00D5042E"/>
    <w:rsid w:val="00D50EFF"/>
    <w:rsid w:val="00D510C3"/>
    <w:rsid w:val="00D515DA"/>
    <w:rsid w:val="00D51E5C"/>
    <w:rsid w:val="00D52400"/>
    <w:rsid w:val="00D5248F"/>
    <w:rsid w:val="00D524EA"/>
    <w:rsid w:val="00D5324A"/>
    <w:rsid w:val="00D53406"/>
    <w:rsid w:val="00D534D7"/>
    <w:rsid w:val="00D53F82"/>
    <w:rsid w:val="00D541CF"/>
    <w:rsid w:val="00D54BB2"/>
    <w:rsid w:val="00D55491"/>
    <w:rsid w:val="00D556F3"/>
    <w:rsid w:val="00D55820"/>
    <w:rsid w:val="00D55B88"/>
    <w:rsid w:val="00D55F1F"/>
    <w:rsid w:val="00D56AC1"/>
    <w:rsid w:val="00D57B52"/>
    <w:rsid w:val="00D60437"/>
    <w:rsid w:val="00D604A0"/>
    <w:rsid w:val="00D60670"/>
    <w:rsid w:val="00D606E4"/>
    <w:rsid w:val="00D609A9"/>
    <w:rsid w:val="00D60D06"/>
    <w:rsid w:val="00D60FD1"/>
    <w:rsid w:val="00D6160D"/>
    <w:rsid w:val="00D61701"/>
    <w:rsid w:val="00D61ECC"/>
    <w:rsid w:val="00D62040"/>
    <w:rsid w:val="00D62B58"/>
    <w:rsid w:val="00D62D85"/>
    <w:rsid w:val="00D63622"/>
    <w:rsid w:val="00D63BC7"/>
    <w:rsid w:val="00D63C16"/>
    <w:rsid w:val="00D64B13"/>
    <w:rsid w:val="00D65090"/>
    <w:rsid w:val="00D65736"/>
    <w:rsid w:val="00D65E3A"/>
    <w:rsid w:val="00D669E1"/>
    <w:rsid w:val="00D66D47"/>
    <w:rsid w:val="00D66ECB"/>
    <w:rsid w:val="00D67431"/>
    <w:rsid w:val="00D6743E"/>
    <w:rsid w:val="00D675A1"/>
    <w:rsid w:val="00D676C9"/>
    <w:rsid w:val="00D677C2"/>
    <w:rsid w:val="00D67A66"/>
    <w:rsid w:val="00D70367"/>
    <w:rsid w:val="00D704D9"/>
    <w:rsid w:val="00D7054C"/>
    <w:rsid w:val="00D70921"/>
    <w:rsid w:val="00D71117"/>
    <w:rsid w:val="00D7162F"/>
    <w:rsid w:val="00D71A78"/>
    <w:rsid w:val="00D71AA4"/>
    <w:rsid w:val="00D71B0B"/>
    <w:rsid w:val="00D71CD3"/>
    <w:rsid w:val="00D72125"/>
    <w:rsid w:val="00D72971"/>
    <w:rsid w:val="00D72EF9"/>
    <w:rsid w:val="00D7315C"/>
    <w:rsid w:val="00D73FC0"/>
    <w:rsid w:val="00D74A2E"/>
    <w:rsid w:val="00D74B32"/>
    <w:rsid w:val="00D74DC4"/>
    <w:rsid w:val="00D74DD3"/>
    <w:rsid w:val="00D74E21"/>
    <w:rsid w:val="00D75199"/>
    <w:rsid w:val="00D753B8"/>
    <w:rsid w:val="00D75502"/>
    <w:rsid w:val="00D75B40"/>
    <w:rsid w:val="00D75D29"/>
    <w:rsid w:val="00D767C7"/>
    <w:rsid w:val="00D76DAD"/>
    <w:rsid w:val="00D76DE1"/>
    <w:rsid w:val="00D801E8"/>
    <w:rsid w:val="00D817C1"/>
    <w:rsid w:val="00D81E14"/>
    <w:rsid w:val="00D82563"/>
    <w:rsid w:val="00D826BE"/>
    <w:rsid w:val="00D82F6C"/>
    <w:rsid w:val="00D830FD"/>
    <w:rsid w:val="00D83375"/>
    <w:rsid w:val="00D83659"/>
    <w:rsid w:val="00D836C6"/>
    <w:rsid w:val="00D84357"/>
    <w:rsid w:val="00D8435A"/>
    <w:rsid w:val="00D848D5"/>
    <w:rsid w:val="00D84E1E"/>
    <w:rsid w:val="00D85B4A"/>
    <w:rsid w:val="00D85F7E"/>
    <w:rsid w:val="00D86726"/>
    <w:rsid w:val="00D86A39"/>
    <w:rsid w:val="00D86AC3"/>
    <w:rsid w:val="00D86B72"/>
    <w:rsid w:val="00D8777E"/>
    <w:rsid w:val="00D87CF0"/>
    <w:rsid w:val="00D87D45"/>
    <w:rsid w:val="00D90676"/>
    <w:rsid w:val="00D90F1A"/>
    <w:rsid w:val="00D91005"/>
    <w:rsid w:val="00D9123A"/>
    <w:rsid w:val="00D91CC4"/>
    <w:rsid w:val="00D91D05"/>
    <w:rsid w:val="00D92073"/>
    <w:rsid w:val="00D92096"/>
    <w:rsid w:val="00D931BB"/>
    <w:rsid w:val="00D93B0B"/>
    <w:rsid w:val="00D94220"/>
    <w:rsid w:val="00D9472B"/>
    <w:rsid w:val="00D95302"/>
    <w:rsid w:val="00D954AC"/>
    <w:rsid w:val="00D95A2F"/>
    <w:rsid w:val="00D95A66"/>
    <w:rsid w:val="00D96163"/>
    <w:rsid w:val="00D96464"/>
    <w:rsid w:val="00D966DA"/>
    <w:rsid w:val="00D96926"/>
    <w:rsid w:val="00D96B52"/>
    <w:rsid w:val="00D970AB"/>
    <w:rsid w:val="00D97EA8"/>
    <w:rsid w:val="00DA0269"/>
    <w:rsid w:val="00DA0921"/>
    <w:rsid w:val="00DA09CD"/>
    <w:rsid w:val="00DA123E"/>
    <w:rsid w:val="00DA1507"/>
    <w:rsid w:val="00DA1550"/>
    <w:rsid w:val="00DA1736"/>
    <w:rsid w:val="00DA2B91"/>
    <w:rsid w:val="00DA3097"/>
    <w:rsid w:val="00DA33AC"/>
    <w:rsid w:val="00DA39A9"/>
    <w:rsid w:val="00DA4052"/>
    <w:rsid w:val="00DA43ED"/>
    <w:rsid w:val="00DA44BD"/>
    <w:rsid w:val="00DA4AAB"/>
    <w:rsid w:val="00DA4E00"/>
    <w:rsid w:val="00DA4FEE"/>
    <w:rsid w:val="00DA55DB"/>
    <w:rsid w:val="00DA5A6B"/>
    <w:rsid w:val="00DA5D46"/>
    <w:rsid w:val="00DA5ED4"/>
    <w:rsid w:val="00DA659C"/>
    <w:rsid w:val="00DA7A50"/>
    <w:rsid w:val="00DA7DC5"/>
    <w:rsid w:val="00DB05EE"/>
    <w:rsid w:val="00DB0605"/>
    <w:rsid w:val="00DB0C83"/>
    <w:rsid w:val="00DB0D67"/>
    <w:rsid w:val="00DB0EF6"/>
    <w:rsid w:val="00DB0FDF"/>
    <w:rsid w:val="00DB12AE"/>
    <w:rsid w:val="00DB1489"/>
    <w:rsid w:val="00DB14B8"/>
    <w:rsid w:val="00DB15FF"/>
    <w:rsid w:val="00DB16DD"/>
    <w:rsid w:val="00DB1A07"/>
    <w:rsid w:val="00DB1BEF"/>
    <w:rsid w:val="00DB1E58"/>
    <w:rsid w:val="00DB21ED"/>
    <w:rsid w:val="00DB251A"/>
    <w:rsid w:val="00DB2818"/>
    <w:rsid w:val="00DB2970"/>
    <w:rsid w:val="00DB2B0C"/>
    <w:rsid w:val="00DB333D"/>
    <w:rsid w:val="00DB3C35"/>
    <w:rsid w:val="00DB3E9B"/>
    <w:rsid w:val="00DB4382"/>
    <w:rsid w:val="00DB43C9"/>
    <w:rsid w:val="00DB4444"/>
    <w:rsid w:val="00DB462C"/>
    <w:rsid w:val="00DB490A"/>
    <w:rsid w:val="00DB4EAF"/>
    <w:rsid w:val="00DB53E8"/>
    <w:rsid w:val="00DB54B2"/>
    <w:rsid w:val="00DB5743"/>
    <w:rsid w:val="00DB5CA6"/>
    <w:rsid w:val="00DB5E8B"/>
    <w:rsid w:val="00DB6108"/>
    <w:rsid w:val="00DB65CE"/>
    <w:rsid w:val="00DB6905"/>
    <w:rsid w:val="00DB6B63"/>
    <w:rsid w:val="00DB718C"/>
    <w:rsid w:val="00DB7344"/>
    <w:rsid w:val="00DB74C8"/>
    <w:rsid w:val="00DB75F0"/>
    <w:rsid w:val="00DB7AD9"/>
    <w:rsid w:val="00DB7DF9"/>
    <w:rsid w:val="00DB7F51"/>
    <w:rsid w:val="00DC01DB"/>
    <w:rsid w:val="00DC061B"/>
    <w:rsid w:val="00DC088E"/>
    <w:rsid w:val="00DC09E9"/>
    <w:rsid w:val="00DC0B8A"/>
    <w:rsid w:val="00DC10CE"/>
    <w:rsid w:val="00DC16BD"/>
    <w:rsid w:val="00DC1E3C"/>
    <w:rsid w:val="00DC1FA7"/>
    <w:rsid w:val="00DC2032"/>
    <w:rsid w:val="00DC2119"/>
    <w:rsid w:val="00DC212B"/>
    <w:rsid w:val="00DC2CC0"/>
    <w:rsid w:val="00DC312C"/>
    <w:rsid w:val="00DC3916"/>
    <w:rsid w:val="00DC3BE1"/>
    <w:rsid w:val="00DC4193"/>
    <w:rsid w:val="00DC456C"/>
    <w:rsid w:val="00DC521D"/>
    <w:rsid w:val="00DC573B"/>
    <w:rsid w:val="00DC5FB1"/>
    <w:rsid w:val="00DC6274"/>
    <w:rsid w:val="00DC6EDF"/>
    <w:rsid w:val="00DC718E"/>
    <w:rsid w:val="00DD088A"/>
    <w:rsid w:val="00DD090E"/>
    <w:rsid w:val="00DD1925"/>
    <w:rsid w:val="00DD2B7B"/>
    <w:rsid w:val="00DD3E9B"/>
    <w:rsid w:val="00DD43E0"/>
    <w:rsid w:val="00DD43E1"/>
    <w:rsid w:val="00DD4789"/>
    <w:rsid w:val="00DD5270"/>
    <w:rsid w:val="00DD5477"/>
    <w:rsid w:val="00DD5B3C"/>
    <w:rsid w:val="00DD605F"/>
    <w:rsid w:val="00DE00BC"/>
    <w:rsid w:val="00DE070A"/>
    <w:rsid w:val="00DE155F"/>
    <w:rsid w:val="00DE16FF"/>
    <w:rsid w:val="00DE1B49"/>
    <w:rsid w:val="00DE2030"/>
    <w:rsid w:val="00DE2295"/>
    <w:rsid w:val="00DE2475"/>
    <w:rsid w:val="00DE2E94"/>
    <w:rsid w:val="00DE3A23"/>
    <w:rsid w:val="00DE438B"/>
    <w:rsid w:val="00DE485C"/>
    <w:rsid w:val="00DE4B68"/>
    <w:rsid w:val="00DE5167"/>
    <w:rsid w:val="00DE5217"/>
    <w:rsid w:val="00DE5358"/>
    <w:rsid w:val="00DE613A"/>
    <w:rsid w:val="00DE654B"/>
    <w:rsid w:val="00DE65F4"/>
    <w:rsid w:val="00DE704F"/>
    <w:rsid w:val="00DE7149"/>
    <w:rsid w:val="00DE7370"/>
    <w:rsid w:val="00DE7454"/>
    <w:rsid w:val="00DF0175"/>
    <w:rsid w:val="00DF01A1"/>
    <w:rsid w:val="00DF1294"/>
    <w:rsid w:val="00DF149D"/>
    <w:rsid w:val="00DF1654"/>
    <w:rsid w:val="00DF1781"/>
    <w:rsid w:val="00DF1C5C"/>
    <w:rsid w:val="00DF2522"/>
    <w:rsid w:val="00DF2DD5"/>
    <w:rsid w:val="00DF2E0D"/>
    <w:rsid w:val="00DF4074"/>
    <w:rsid w:val="00DF4692"/>
    <w:rsid w:val="00DF4D5C"/>
    <w:rsid w:val="00DF5E7F"/>
    <w:rsid w:val="00DF6595"/>
    <w:rsid w:val="00DF681A"/>
    <w:rsid w:val="00DF68EF"/>
    <w:rsid w:val="00DF6AED"/>
    <w:rsid w:val="00DF6C24"/>
    <w:rsid w:val="00E001E5"/>
    <w:rsid w:val="00E00303"/>
    <w:rsid w:val="00E00686"/>
    <w:rsid w:val="00E008AF"/>
    <w:rsid w:val="00E011F6"/>
    <w:rsid w:val="00E01435"/>
    <w:rsid w:val="00E014EB"/>
    <w:rsid w:val="00E01652"/>
    <w:rsid w:val="00E01DC7"/>
    <w:rsid w:val="00E01E34"/>
    <w:rsid w:val="00E02140"/>
    <w:rsid w:val="00E02C5D"/>
    <w:rsid w:val="00E02FAB"/>
    <w:rsid w:val="00E03767"/>
    <w:rsid w:val="00E03C94"/>
    <w:rsid w:val="00E03EC3"/>
    <w:rsid w:val="00E04861"/>
    <w:rsid w:val="00E04B54"/>
    <w:rsid w:val="00E05771"/>
    <w:rsid w:val="00E06B51"/>
    <w:rsid w:val="00E0710E"/>
    <w:rsid w:val="00E07451"/>
    <w:rsid w:val="00E07B1F"/>
    <w:rsid w:val="00E07D5D"/>
    <w:rsid w:val="00E105BD"/>
    <w:rsid w:val="00E10946"/>
    <w:rsid w:val="00E10C34"/>
    <w:rsid w:val="00E10F84"/>
    <w:rsid w:val="00E11D3C"/>
    <w:rsid w:val="00E11F99"/>
    <w:rsid w:val="00E120FC"/>
    <w:rsid w:val="00E12155"/>
    <w:rsid w:val="00E123D5"/>
    <w:rsid w:val="00E12889"/>
    <w:rsid w:val="00E12BAF"/>
    <w:rsid w:val="00E135FE"/>
    <w:rsid w:val="00E1385F"/>
    <w:rsid w:val="00E14CCE"/>
    <w:rsid w:val="00E14E1E"/>
    <w:rsid w:val="00E178C6"/>
    <w:rsid w:val="00E20369"/>
    <w:rsid w:val="00E22079"/>
    <w:rsid w:val="00E2289B"/>
    <w:rsid w:val="00E22929"/>
    <w:rsid w:val="00E22EDE"/>
    <w:rsid w:val="00E22F71"/>
    <w:rsid w:val="00E23216"/>
    <w:rsid w:val="00E234D9"/>
    <w:rsid w:val="00E24425"/>
    <w:rsid w:val="00E24615"/>
    <w:rsid w:val="00E2465C"/>
    <w:rsid w:val="00E248B1"/>
    <w:rsid w:val="00E24E01"/>
    <w:rsid w:val="00E25E61"/>
    <w:rsid w:val="00E25FC1"/>
    <w:rsid w:val="00E26078"/>
    <w:rsid w:val="00E2627E"/>
    <w:rsid w:val="00E26531"/>
    <w:rsid w:val="00E267F4"/>
    <w:rsid w:val="00E26D93"/>
    <w:rsid w:val="00E306B4"/>
    <w:rsid w:val="00E30919"/>
    <w:rsid w:val="00E31A65"/>
    <w:rsid w:val="00E32108"/>
    <w:rsid w:val="00E3243B"/>
    <w:rsid w:val="00E331C4"/>
    <w:rsid w:val="00E33902"/>
    <w:rsid w:val="00E33C2D"/>
    <w:rsid w:val="00E33D5B"/>
    <w:rsid w:val="00E33D8F"/>
    <w:rsid w:val="00E34F09"/>
    <w:rsid w:val="00E353BA"/>
    <w:rsid w:val="00E357EA"/>
    <w:rsid w:val="00E35B67"/>
    <w:rsid w:val="00E35FD7"/>
    <w:rsid w:val="00E36D26"/>
    <w:rsid w:val="00E373A7"/>
    <w:rsid w:val="00E40BA7"/>
    <w:rsid w:val="00E40F21"/>
    <w:rsid w:val="00E411AA"/>
    <w:rsid w:val="00E4127D"/>
    <w:rsid w:val="00E41C4E"/>
    <w:rsid w:val="00E425BB"/>
    <w:rsid w:val="00E43331"/>
    <w:rsid w:val="00E43CFC"/>
    <w:rsid w:val="00E4481A"/>
    <w:rsid w:val="00E44D13"/>
    <w:rsid w:val="00E44F00"/>
    <w:rsid w:val="00E456CD"/>
    <w:rsid w:val="00E45750"/>
    <w:rsid w:val="00E460A4"/>
    <w:rsid w:val="00E46BA2"/>
    <w:rsid w:val="00E46CE5"/>
    <w:rsid w:val="00E47612"/>
    <w:rsid w:val="00E50200"/>
    <w:rsid w:val="00E50265"/>
    <w:rsid w:val="00E50880"/>
    <w:rsid w:val="00E50CCF"/>
    <w:rsid w:val="00E513F4"/>
    <w:rsid w:val="00E51984"/>
    <w:rsid w:val="00E519E4"/>
    <w:rsid w:val="00E51A74"/>
    <w:rsid w:val="00E51CDF"/>
    <w:rsid w:val="00E51D8F"/>
    <w:rsid w:val="00E52426"/>
    <w:rsid w:val="00E529F0"/>
    <w:rsid w:val="00E52DD7"/>
    <w:rsid w:val="00E531EE"/>
    <w:rsid w:val="00E53931"/>
    <w:rsid w:val="00E53F97"/>
    <w:rsid w:val="00E54655"/>
    <w:rsid w:val="00E54D16"/>
    <w:rsid w:val="00E55B87"/>
    <w:rsid w:val="00E55D17"/>
    <w:rsid w:val="00E562F6"/>
    <w:rsid w:val="00E564E1"/>
    <w:rsid w:val="00E5658E"/>
    <w:rsid w:val="00E56E9A"/>
    <w:rsid w:val="00E576D2"/>
    <w:rsid w:val="00E57A88"/>
    <w:rsid w:val="00E57DCD"/>
    <w:rsid w:val="00E57E4A"/>
    <w:rsid w:val="00E600E2"/>
    <w:rsid w:val="00E600EF"/>
    <w:rsid w:val="00E602AC"/>
    <w:rsid w:val="00E604FD"/>
    <w:rsid w:val="00E60537"/>
    <w:rsid w:val="00E6096C"/>
    <w:rsid w:val="00E6156F"/>
    <w:rsid w:val="00E61B51"/>
    <w:rsid w:val="00E625AC"/>
    <w:rsid w:val="00E6264A"/>
    <w:rsid w:val="00E62837"/>
    <w:rsid w:val="00E62E1B"/>
    <w:rsid w:val="00E62F00"/>
    <w:rsid w:val="00E630F3"/>
    <w:rsid w:val="00E6365B"/>
    <w:rsid w:val="00E63B96"/>
    <w:rsid w:val="00E63E8D"/>
    <w:rsid w:val="00E6441D"/>
    <w:rsid w:val="00E647A3"/>
    <w:rsid w:val="00E64997"/>
    <w:rsid w:val="00E64D45"/>
    <w:rsid w:val="00E65143"/>
    <w:rsid w:val="00E65A03"/>
    <w:rsid w:val="00E65A73"/>
    <w:rsid w:val="00E660B9"/>
    <w:rsid w:val="00E6726F"/>
    <w:rsid w:val="00E710D1"/>
    <w:rsid w:val="00E7126B"/>
    <w:rsid w:val="00E7183D"/>
    <w:rsid w:val="00E71A73"/>
    <w:rsid w:val="00E730C2"/>
    <w:rsid w:val="00E737D8"/>
    <w:rsid w:val="00E73995"/>
    <w:rsid w:val="00E73D05"/>
    <w:rsid w:val="00E73EA9"/>
    <w:rsid w:val="00E744FC"/>
    <w:rsid w:val="00E74960"/>
    <w:rsid w:val="00E74D3C"/>
    <w:rsid w:val="00E75CA0"/>
    <w:rsid w:val="00E76362"/>
    <w:rsid w:val="00E76651"/>
    <w:rsid w:val="00E776C9"/>
    <w:rsid w:val="00E778BC"/>
    <w:rsid w:val="00E77F89"/>
    <w:rsid w:val="00E800B7"/>
    <w:rsid w:val="00E80870"/>
    <w:rsid w:val="00E80EB1"/>
    <w:rsid w:val="00E80F03"/>
    <w:rsid w:val="00E81303"/>
    <w:rsid w:val="00E81518"/>
    <w:rsid w:val="00E81961"/>
    <w:rsid w:val="00E81FB7"/>
    <w:rsid w:val="00E8246C"/>
    <w:rsid w:val="00E8299B"/>
    <w:rsid w:val="00E83218"/>
    <w:rsid w:val="00E832CD"/>
    <w:rsid w:val="00E83342"/>
    <w:rsid w:val="00E834A9"/>
    <w:rsid w:val="00E8401D"/>
    <w:rsid w:val="00E8409C"/>
    <w:rsid w:val="00E841EB"/>
    <w:rsid w:val="00E84334"/>
    <w:rsid w:val="00E845EF"/>
    <w:rsid w:val="00E84646"/>
    <w:rsid w:val="00E84F9D"/>
    <w:rsid w:val="00E8501D"/>
    <w:rsid w:val="00E85784"/>
    <w:rsid w:val="00E85ABF"/>
    <w:rsid w:val="00E862D7"/>
    <w:rsid w:val="00E86B84"/>
    <w:rsid w:val="00E90044"/>
    <w:rsid w:val="00E907DD"/>
    <w:rsid w:val="00E90A07"/>
    <w:rsid w:val="00E90B74"/>
    <w:rsid w:val="00E91087"/>
    <w:rsid w:val="00E91089"/>
    <w:rsid w:val="00E914E2"/>
    <w:rsid w:val="00E924AE"/>
    <w:rsid w:val="00E9344B"/>
    <w:rsid w:val="00E938D5"/>
    <w:rsid w:val="00E9526E"/>
    <w:rsid w:val="00E955D1"/>
    <w:rsid w:val="00E962AC"/>
    <w:rsid w:val="00E9633B"/>
    <w:rsid w:val="00E969A8"/>
    <w:rsid w:val="00E96B03"/>
    <w:rsid w:val="00E96DE9"/>
    <w:rsid w:val="00E97143"/>
    <w:rsid w:val="00E97153"/>
    <w:rsid w:val="00E97CD0"/>
    <w:rsid w:val="00E97F22"/>
    <w:rsid w:val="00EA02EB"/>
    <w:rsid w:val="00EA0A57"/>
    <w:rsid w:val="00EA0D72"/>
    <w:rsid w:val="00EA1189"/>
    <w:rsid w:val="00EA189A"/>
    <w:rsid w:val="00EA1B76"/>
    <w:rsid w:val="00EA2789"/>
    <w:rsid w:val="00EA2A76"/>
    <w:rsid w:val="00EA2AF5"/>
    <w:rsid w:val="00EA2E46"/>
    <w:rsid w:val="00EA2FD6"/>
    <w:rsid w:val="00EA3AA1"/>
    <w:rsid w:val="00EA3B74"/>
    <w:rsid w:val="00EA4A8B"/>
    <w:rsid w:val="00EA4F19"/>
    <w:rsid w:val="00EA54AB"/>
    <w:rsid w:val="00EA5BAF"/>
    <w:rsid w:val="00EA6270"/>
    <w:rsid w:val="00EA6F3D"/>
    <w:rsid w:val="00EA706B"/>
    <w:rsid w:val="00EA7B92"/>
    <w:rsid w:val="00EA7E16"/>
    <w:rsid w:val="00EB0967"/>
    <w:rsid w:val="00EB0D65"/>
    <w:rsid w:val="00EB1711"/>
    <w:rsid w:val="00EB174B"/>
    <w:rsid w:val="00EB233D"/>
    <w:rsid w:val="00EB23F4"/>
    <w:rsid w:val="00EB2519"/>
    <w:rsid w:val="00EB2621"/>
    <w:rsid w:val="00EB2DDF"/>
    <w:rsid w:val="00EB2F9F"/>
    <w:rsid w:val="00EB336F"/>
    <w:rsid w:val="00EB3418"/>
    <w:rsid w:val="00EB341C"/>
    <w:rsid w:val="00EB3AED"/>
    <w:rsid w:val="00EB3B47"/>
    <w:rsid w:val="00EB3D0D"/>
    <w:rsid w:val="00EB44A1"/>
    <w:rsid w:val="00EB45EB"/>
    <w:rsid w:val="00EB4CEC"/>
    <w:rsid w:val="00EB6539"/>
    <w:rsid w:val="00EB6BC1"/>
    <w:rsid w:val="00EB70C8"/>
    <w:rsid w:val="00EB7210"/>
    <w:rsid w:val="00EB742B"/>
    <w:rsid w:val="00EB7F49"/>
    <w:rsid w:val="00EC0223"/>
    <w:rsid w:val="00EC1D21"/>
    <w:rsid w:val="00EC21D0"/>
    <w:rsid w:val="00EC21D8"/>
    <w:rsid w:val="00EC2375"/>
    <w:rsid w:val="00EC2E98"/>
    <w:rsid w:val="00EC3067"/>
    <w:rsid w:val="00EC37DF"/>
    <w:rsid w:val="00EC42BB"/>
    <w:rsid w:val="00EC5093"/>
    <w:rsid w:val="00EC50E5"/>
    <w:rsid w:val="00EC54BA"/>
    <w:rsid w:val="00EC5900"/>
    <w:rsid w:val="00EC5A8D"/>
    <w:rsid w:val="00EC643D"/>
    <w:rsid w:val="00EC6B43"/>
    <w:rsid w:val="00EC734A"/>
    <w:rsid w:val="00EC74C6"/>
    <w:rsid w:val="00ED0004"/>
    <w:rsid w:val="00ED0514"/>
    <w:rsid w:val="00ED0701"/>
    <w:rsid w:val="00ED08DF"/>
    <w:rsid w:val="00ED0E2A"/>
    <w:rsid w:val="00ED0FB2"/>
    <w:rsid w:val="00ED12D8"/>
    <w:rsid w:val="00ED18CB"/>
    <w:rsid w:val="00ED1F76"/>
    <w:rsid w:val="00ED22BB"/>
    <w:rsid w:val="00ED24B8"/>
    <w:rsid w:val="00ED270E"/>
    <w:rsid w:val="00ED3908"/>
    <w:rsid w:val="00ED4595"/>
    <w:rsid w:val="00ED4D18"/>
    <w:rsid w:val="00ED4D35"/>
    <w:rsid w:val="00ED52F9"/>
    <w:rsid w:val="00ED5448"/>
    <w:rsid w:val="00ED5492"/>
    <w:rsid w:val="00ED54E8"/>
    <w:rsid w:val="00ED567A"/>
    <w:rsid w:val="00ED57DE"/>
    <w:rsid w:val="00ED5989"/>
    <w:rsid w:val="00ED5C4E"/>
    <w:rsid w:val="00ED6A57"/>
    <w:rsid w:val="00ED6C87"/>
    <w:rsid w:val="00ED6CA3"/>
    <w:rsid w:val="00ED70B6"/>
    <w:rsid w:val="00ED744D"/>
    <w:rsid w:val="00ED794E"/>
    <w:rsid w:val="00ED7A69"/>
    <w:rsid w:val="00ED7D11"/>
    <w:rsid w:val="00ED7FA1"/>
    <w:rsid w:val="00EE0111"/>
    <w:rsid w:val="00EE028C"/>
    <w:rsid w:val="00EE0994"/>
    <w:rsid w:val="00EE09BF"/>
    <w:rsid w:val="00EE0FB2"/>
    <w:rsid w:val="00EE0FB4"/>
    <w:rsid w:val="00EE188E"/>
    <w:rsid w:val="00EE23AD"/>
    <w:rsid w:val="00EE24C0"/>
    <w:rsid w:val="00EE29BC"/>
    <w:rsid w:val="00EE2BFA"/>
    <w:rsid w:val="00EE32E3"/>
    <w:rsid w:val="00EE3344"/>
    <w:rsid w:val="00EE3D34"/>
    <w:rsid w:val="00EE43C1"/>
    <w:rsid w:val="00EE486F"/>
    <w:rsid w:val="00EE4DE8"/>
    <w:rsid w:val="00EE56CE"/>
    <w:rsid w:val="00EE5720"/>
    <w:rsid w:val="00EE5A51"/>
    <w:rsid w:val="00EE5B4B"/>
    <w:rsid w:val="00EE64C9"/>
    <w:rsid w:val="00EE6640"/>
    <w:rsid w:val="00EE766A"/>
    <w:rsid w:val="00EE7963"/>
    <w:rsid w:val="00EF0175"/>
    <w:rsid w:val="00EF060E"/>
    <w:rsid w:val="00EF0A3E"/>
    <w:rsid w:val="00EF0AD9"/>
    <w:rsid w:val="00EF1318"/>
    <w:rsid w:val="00EF1EF6"/>
    <w:rsid w:val="00EF2FA1"/>
    <w:rsid w:val="00EF316D"/>
    <w:rsid w:val="00EF39A2"/>
    <w:rsid w:val="00EF3BBB"/>
    <w:rsid w:val="00EF441B"/>
    <w:rsid w:val="00EF4458"/>
    <w:rsid w:val="00EF44D0"/>
    <w:rsid w:val="00EF4792"/>
    <w:rsid w:val="00EF48D1"/>
    <w:rsid w:val="00EF4D91"/>
    <w:rsid w:val="00EF5251"/>
    <w:rsid w:val="00EF5DB9"/>
    <w:rsid w:val="00EF60AA"/>
    <w:rsid w:val="00EF60F5"/>
    <w:rsid w:val="00EF62A5"/>
    <w:rsid w:val="00EF6727"/>
    <w:rsid w:val="00EF6C4C"/>
    <w:rsid w:val="00EF72B8"/>
    <w:rsid w:val="00EF72D1"/>
    <w:rsid w:val="00EF7916"/>
    <w:rsid w:val="00F0007D"/>
    <w:rsid w:val="00F00293"/>
    <w:rsid w:val="00F002A1"/>
    <w:rsid w:val="00F00F71"/>
    <w:rsid w:val="00F011AC"/>
    <w:rsid w:val="00F01583"/>
    <w:rsid w:val="00F01810"/>
    <w:rsid w:val="00F01F09"/>
    <w:rsid w:val="00F02152"/>
    <w:rsid w:val="00F0266C"/>
    <w:rsid w:val="00F02E95"/>
    <w:rsid w:val="00F03743"/>
    <w:rsid w:val="00F03DCF"/>
    <w:rsid w:val="00F03F14"/>
    <w:rsid w:val="00F04819"/>
    <w:rsid w:val="00F048E6"/>
    <w:rsid w:val="00F05335"/>
    <w:rsid w:val="00F053FE"/>
    <w:rsid w:val="00F056D4"/>
    <w:rsid w:val="00F061B3"/>
    <w:rsid w:val="00F070D0"/>
    <w:rsid w:val="00F0720B"/>
    <w:rsid w:val="00F07CEA"/>
    <w:rsid w:val="00F10560"/>
    <w:rsid w:val="00F10F1A"/>
    <w:rsid w:val="00F11155"/>
    <w:rsid w:val="00F1159C"/>
    <w:rsid w:val="00F125D3"/>
    <w:rsid w:val="00F12D47"/>
    <w:rsid w:val="00F1310F"/>
    <w:rsid w:val="00F138B8"/>
    <w:rsid w:val="00F1464F"/>
    <w:rsid w:val="00F14814"/>
    <w:rsid w:val="00F14A2F"/>
    <w:rsid w:val="00F157C6"/>
    <w:rsid w:val="00F158EC"/>
    <w:rsid w:val="00F15F78"/>
    <w:rsid w:val="00F16188"/>
    <w:rsid w:val="00F1638C"/>
    <w:rsid w:val="00F169A7"/>
    <w:rsid w:val="00F16ADF"/>
    <w:rsid w:val="00F178F0"/>
    <w:rsid w:val="00F17AFB"/>
    <w:rsid w:val="00F20172"/>
    <w:rsid w:val="00F21725"/>
    <w:rsid w:val="00F21B0D"/>
    <w:rsid w:val="00F21F1B"/>
    <w:rsid w:val="00F223CC"/>
    <w:rsid w:val="00F22826"/>
    <w:rsid w:val="00F22D51"/>
    <w:rsid w:val="00F23512"/>
    <w:rsid w:val="00F23849"/>
    <w:rsid w:val="00F2384E"/>
    <w:rsid w:val="00F23B7D"/>
    <w:rsid w:val="00F241D9"/>
    <w:rsid w:val="00F2450E"/>
    <w:rsid w:val="00F24D8C"/>
    <w:rsid w:val="00F24DCC"/>
    <w:rsid w:val="00F256CB"/>
    <w:rsid w:val="00F2610B"/>
    <w:rsid w:val="00F261AF"/>
    <w:rsid w:val="00F261B3"/>
    <w:rsid w:val="00F26571"/>
    <w:rsid w:val="00F26AC5"/>
    <w:rsid w:val="00F273FB"/>
    <w:rsid w:val="00F27AAC"/>
    <w:rsid w:val="00F27C6F"/>
    <w:rsid w:val="00F3000C"/>
    <w:rsid w:val="00F30678"/>
    <w:rsid w:val="00F309C4"/>
    <w:rsid w:val="00F30F8C"/>
    <w:rsid w:val="00F31B88"/>
    <w:rsid w:val="00F32069"/>
    <w:rsid w:val="00F3206E"/>
    <w:rsid w:val="00F32349"/>
    <w:rsid w:val="00F32BEC"/>
    <w:rsid w:val="00F32D8C"/>
    <w:rsid w:val="00F33249"/>
    <w:rsid w:val="00F3421F"/>
    <w:rsid w:val="00F34D4E"/>
    <w:rsid w:val="00F34EB2"/>
    <w:rsid w:val="00F34F60"/>
    <w:rsid w:val="00F35373"/>
    <w:rsid w:val="00F36567"/>
    <w:rsid w:val="00F3776F"/>
    <w:rsid w:val="00F37BBB"/>
    <w:rsid w:val="00F40480"/>
    <w:rsid w:val="00F412DC"/>
    <w:rsid w:val="00F4160F"/>
    <w:rsid w:val="00F41EC7"/>
    <w:rsid w:val="00F4265D"/>
    <w:rsid w:val="00F42846"/>
    <w:rsid w:val="00F42B4D"/>
    <w:rsid w:val="00F4448E"/>
    <w:rsid w:val="00F446F8"/>
    <w:rsid w:val="00F44956"/>
    <w:rsid w:val="00F44D9A"/>
    <w:rsid w:val="00F44EBB"/>
    <w:rsid w:val="00F45267"/>
    <w:rsid w:val="00F455BB"/>
    <w:rsid w:val="00F459CE"/>
    <w:rsid w:val="00F45D01"/>
    <w:rsid w:val="00F46B69"/>
    <w:rsid w:val="00F46BEC"/>
    <w:rsid w:val="00F46CF1"/>
    <w:rsid w:val="00F472BF"/>
    <w:rsid w:val="00F47692"/>
    <w:rsid w:val="00F478FC"/>
    <w:rsid w:val="00F504A7"/>
    <w:rsid w:val="00F51129"/>
    <w:rsid w:val="00F51EAB"/>
    <w:rsid w:val="00F51EB0"/>
    <w:rsid w:val="00F51ECE"/>
    <w:rsid w:val="00F526AB"/>
    <w:rsid w:val="00F52C41"/>
    <w:rsid w:val="00F52E89"/>
    <w:rsid w:val="00F53A0C"/>
    <w:rsid w:val="00F53B02"/>
    <w:rsid w:val="00F53B4D"/>
    <w:rsid w:val="00F53BBC"/>
    <w:rsid w:val="00F53BE7"/>
    <w:rsid w:val="00F53C7C"/>
    <w:rsid w:val="00F53CD0"/>
    <w:rsid w:val="00F55783"/>
    <w:rsid w:val="00F55953"/>
    <w:rsid w:val="00F56387"/>
    <w:rsid w:val="00F56577"/>
    <w:rsid w:val="00F56A74"/>
    <w:rsid w:val="00F577C7"/>
    <w:rsid w:val="00F57899"/>
    <w:rsid w:val="00F578F0"/>
    <w:rsid w:val="00F57A81"/>
    <w:rsid w:val="00F57FA9"/>
    <w:rsid w:val="00F6040F"/>
    <w:rsid w:val="00F60898"/>
    <w:rsid w:val="00F608C5"/>
    <w:rsid w:val="00F61358"/>
    <w:rsid w:val="00F62140"/>
    <w:rsid w:val="00F62360"/>
    <w:rsid w:val="00F625CF"/>
    <w:rsid w:val="00F62711"/>
    <w:rsid w:val="00F62CA3"/>
    <w:rsid w:val="00F6359E"/>
    <w:rsid w:val="00F63694"/>
    <w:rsid w:val="00F640C8"/>
    <w:rsid w:val="00F64292"/>
    <w:rsid w:val="00F646AE"/>
    <w:rsid w:val="00F654A5"/>
    <w:rsid w:val="00F65E5F"/>
    <w:rsid w:val="00F66173"/>
    <w:rsid w:val="00F66507"/>
    <w:rsid w:val="00F66F7A"/>
    <w:rsid w:val="00F678A9"/>
    <w:rsid w:val="00F6797C"/>
    <w:rsid w:val="00F679FA"/>
    <w:rsid w:val="00F67B23"/>
    <w:rsid w:val="00F67F18"/>
    <w:rsid w:val="00F70420"/>
    <w:rsid w:val="00F705DA"/>
    <w:rsid w:val="00F708BC"/>
    <w:rsid w:val="00F72260"/>
    <w:rsid w:val="00F72261"/>
    <w:rsid w:val="00F73004"/>
    <w:rsid w:val="00F73392"/>
    <w:rsid w:val="00F7352E"/>
    <w:rsid w:val="00F739A0"/>
    <w:rsid w:val="00F73B36"/>
    <w:rsid w:val="00F746C1"/>
    <w:rsid w:val="00F74DD5"/>
    <w:rsid w:val="00F75238"/>
    <w:rsid w:val="00F757A5"/>
    <w:rsid w:val="00F7587C"/>
    <w:rsid w:val="00F76013"/>
    <w:rsid w:val="00F76014"/>
    <w:rsid w:val="00F765D3"/>
    <w:rsid w:val="00F77020"/>
    <w:rsid w:val="00F77CCB"/>
    <w:rsid w:val="00F8005D"/>
    <w:rsid w:val="00F804E9"/>
    <w:rsid w:val="00F805BF"/>
    <w:rsid w:val="00F8171D"/>
    <w:rsid w:val="00F81CB7"/>
    <w:rsid w:val="00F8256A"/>
    <w:rsid w:val="00F82892"/>
    <w:rsid w:val="00F82AE0"/>
    <w:rsid w:val="00F830A6"/>
    <w:rsid w:val="00F83193"/>
    <w:rsid w:val="00F840AD"/>
    <w:rsid w:val="00F84261"/>
    <w:rsid w:val="00F8506A"/>
    <w:rsid w:val="00F852D4"/>
    <w:rsid w:val="00F85746"/>
    <w:rsid w:val="00F85951"/>
    <w:rsid w:val="00F85DE0"/>
    <w:rsid w:val="00F85EBF"/>
    <w:rsid w:val="00F85F26"/>
    <w:rsid w:val="00F86264"/>
    <w:rsid w:val="00F86633"/>
    <w:rsid w:val="00F866C5"/>
    <w:rsid w:val="00F86F0E"/>
    <w:rsid w:val="00F87155"/>
    <w:rsid w:val="00F872A4"/>
    <w:rsid w:val="00F872F0"/>
    <w:rsid w:val="00F87655"/>
    <w:rsid w:val="00F905EB"/>
    <w:rsid w:val="00F90900"/>
    <w:rsid w:val="00F90CB0"/>
    <w:rsid w:val="00F90EB7"/>
    <w:rsid w:val="00F9106E"/>
    <w:rsid w:val="00F91225"/>
    <w:rsid w:val="00F9137A"/>
    <w:rsid w:val="00F918A9"/>
    <w:rsid w:val="00F91A8B"/>
    <w:rsid w:val="00F91C83"/>
    <w:rsid w:val="00F92AAE"/>
    <w:rsid w:val="00F92DFF"/>
    <w:rsid w:val="00F93A81"/>
    <w:rsid w:val="00F93F2E"/>
    <w:rsid w:val="00F9407A"/>
    <w:rsid w:val="00F94341"/>
    <w:rsid w:val="00F94505"/>
    <w:rsid w:val="00F94545"/>
    <w:rsid w:val="00F94A55"/>
    <w:rsid w:val="00F95045"/>
    <w:rsid w:val="00F95080"/>
    <w:rsid w:val="00F955DD"/>
    <w:rsid w:val="00F95EF2"/>
    <w:rsid w:val="00F96C9F"/>
    <w:rsid w:val="00F96D78"/>
    <w:rsid w:val="00F96E82"/>
    <w:rsid w:val="00F9710E"/>
    <w:rsid w:val="00F9725A"/>
    <w:rsid w:val="00F97451"/>
    <w:rsid w:val="00F97AA9"/>
    <w:rsid w:val="00FA096F"/>
    <w:rsid w:val="00FA0F44"/>
    <w:rsid w:val="00FA124D"/>
    <w:rsid w:val="00FA1C3D"/>
    <w:rsid w:val="00FA2228"/>
    <w:rsid w:val="00FA2317"/>
    <w:rsid w:val="00FA256C"/>
    <w:rsid w:val="00FA2996"/>
    <w:rsid w:val="00FA30F3"/>
    <w:rsid w:val="00FA31BB"/>
    <w:rsid w:val="00FA37F2"/>
    <w:rsid w:val="00FA3938"/>
    <w:rsid w:val="00FA3978"/>
    <w:rsid w:val="00FA398A"/>
    <w:rsid w:val="00FA3DED"/>
    <w:rsid w:val="00FA5B4F"/>
    <w:rsid w:val="00FA6248"/>
    <w:rsid w:val="00FA6398"/>
    <w:rsid w:val="00FA6485"/>
    <w:rsid w:val="00FA69BB"/>
    <w:rsid w:val="00FA6CF3"/>
    <w:rsid w:val="00FA7813"/>
    <w:rsid w:val="00FA7CE3"/>
    <w:rsid w:val="00FB041C"/>
    <w:rsid w:val="00FB1394"/>
    <w:rsid w:val="00FB185E"/>
    <w:rsid w:val="00FB1EF7"/>
    <w:rsid w:val="00FB25DC"/>
    <w:rsid w:val="00FB314C"/>
    <w:rsid w:val="00FB3483"/>
    <w:rsid w:val="00FB358C"/>
    <w:rsid w:val="00FB3A61"/>
    <w:rsid w:val="00FB4849"/>
    <w:rsid w:val="00FB4AAC"/>
    <w:rsid w:val="00FB4EA9"/>
    <w:rsid w:val="00FB54DB"/>
    <w:rsid w:val="00FB5E83"/>
    <w:rsid w:val="00FB601A"/>
    <w:rsid w:val="00FB61FE"/>
    <w:rsid w:val="00FB6A74"/>
    <w:rsid w:val="00FB6C16"/>
    <w:rsid w:val="00FB6D86"/>
    <w:rsid w:val="00FB7721"/>
    <w:rsid w:val="00FC0B40"/>
    <w:rsid w:val="00FC10D5"/>
    <w:rsid w:val="00FC2000"/>
    <w:rsid w:val="00FC24AC"/>
    <w:rsid w:val="00FC2636"/>
    <w:rsid w:val="00FC2A6C"/>
    <w:rsid w:val="00FC2D2F"/>
    <w:rsid w:val="00FC3073"/>
    <w:rsid w:val="00FC3649"/>
    <w:rsid w:val="00FC3CE0"/>
    <w:rsid w:val="00FC3D7D"/>
    <w:rsid w:val="00FC4378"/>
    <w:rsid w:val="00FC4A90"/>
    <w:rsid w:val="00FC54EB"/>
    <w:rsid w:val="00FC573D"/>
    <w:rsid w:val="00FC5F52"/>
    <w:rsid w:val="00FC6C7F"/>
    <w:rsid w:val="00FC71E2"/>
    <w:rsid w:val="00FD06BE"/>
    <w:rsid w:val="00FD09DC"/>
    <w:rsid w:val="00FD0D09"/>
    <w:rsid w:val="00FD0E09"/>
    <w:rsid w:val="00FD0F3E"/>
    <w:rsid w:val="00FD10A4"/>
    <w:rsid w:val="00FD139F"/>
    <w:rsid w:val="00FD1449"/>
    <w:rsid w:val="00FD1A07"/>
    <w:rsid w:val="00FD1D2C"/>
    <w:rsid w:val="00FD1DC8"/>
    <w:rsid w:val="00FD2409"/>
    <w:rsid w:val="00FD2ADE"/>
    <w:rsid w:val="00FD3611"/>
    <w:rsid w:val="00FD3872"/>
    <w:rsid w:val="00FD38A1"/>
    <w:rsid w:val="00FD3ABA"/>
    <w:rsid w:val="00FD3C1C"/>
    <w:rsid w:val="00FD3FD4"/>
    <w:rsid w:val="00FD519D"/>
    <w:rsid w:val="00FD53BA"/>
    <w:rsid w:val="00FD5A04"/>
    <w:rsid w:val="00FD5B59"/>
    <w:rsid w:val="00FD5CFA"/>
    <w:rsid w:val="00FD602E"/>
    <w:rsid w:val="00FD62CB"/>
    <w:rsid w:val="00FD636C"/>
    <w:rsid w:val="00FD6656"/>
    <w:rsid w:val="00FD67C5"/>
    <w:rsid w:val="00FD6ACA"/>
    <w:rsid w:val="00FD6C50"/>
    <w:rsid w:val="00FD6E40"/>
    <w:rsid w:val="00FD6EBC"/>
    <w:rsid w:val="00FD6ED5"/>
    <w:rsid w:val="00FD6FAA"/>
    <w:rsid w:val="00FD7180"/>
    <w:rsid w:val="00FD7357"/>
    <w:rsid w:val="00FD742D"/>
    <w:rsid w:val="00FD751C"/>
    <w:rsid w:val="00FD7786"/>
    <w:rsid w:val="00FE043B"/>
    <w:rsid w:val="00FE0783"/>
    <w:rsid w:val="00FE08C6"/>
    <w:rsid w:val="00FE0C6E"/>
    <w:rsid w:val="00FE1036"/>
    <w:rsid w:val="00FE189C"/>
    <w:rsid w:val="00FE1C20"/>
    <w:rsid w:val="00FE1EC5"/>
    <w:rsid w:val="00FE1F31"/>
    <w:rsid w:val="00FE1F63"/>
    <w:rsid w:val="00FE251D"/>
    <w:rsid w:val="00FE3FA7"/>
    <w:rsid w:val="00FE5E9D"/>
    <w:rsid w:val="00FE61A4"/>
    <w:rsid w:val="00FE6AAF"/>
    <w:rsid w:val="00FE6BD3"/>
    <w:rsid w:val="00FE7706"/>
    <w:rsid w:val="00FE7904"/>
    <w:rsid w:val="00FF0CBD"/>
    <w:rsid w:val="00FF0CCB"/>
    <w:rsid w:val="00FF107C"/>
    <w:rsid w:val="00FF109A"/>
    <w:rsid w:val="00FF1288"/>
    <w:rsid w:val="00FF181D"/>
    <w:rsid w:val="00FF193E"/>
    <w:rsid w:val="00FF19D6"/>
    <w:rsid w:val="00FF1E01"/>
    <w:rsid w:val="00FF2383"/>
    <w:rsid w:val="00FF2C94"/>
    <w:rsid w:val="00FF2F52"/>
    <w:rsid w:val="00FF419A"/>
    <w:rsid w:val="00FF441B"/>
    <w:rsid w:val="00FF497A"/>
    <w:rsid w:val="00FF4AD9"/>
    <w:rsid w:val="00FF4F0D"/>
    <w:rsid w:val="00FF5851"/>
    <w:rsid w:val="00FF591F"/>
    <w:rsid w:val="00FF6F0C"/>
    <w:rsid w:val="00FF749C"/>
    <w:rsid w:val="00FF7C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09"/>
    <o:shapelayout v:ext="edit">
      <o:idmap v:ext="edit" data="1"/>
    </o:shapelayout>
  </w:shapeDefaults>
  <w:decimalSymbol w:val=","/>
  <w:listSeparator w:val=";"/>
  <w15:docId w15:val="{1219E00F-2795-4FD3-A099-D92303D41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2EFA"/>
    <w:pPr>
      <w:spacing w:after="120"/>
      <w:jc w:val="both"/>
    </w:pPr>
    <w:rPr>
      <w:sz w:val="26"/>
    </w:rPr>
  </w:style>
  <w:style w:type="paragraph" w:styleId="Ttulo1">
    <w:name w:val="heading 1"/>
    <w:basedOn w:val="Normal"/>
    <w:next w:val="Normal"/>
    <w:qFormat/>
    <w:rsid w:val="00880FA8"/>
    <w:pPr>
      <w:keepNext/>
      <w:outlineLvl w:val="0"/>
    </w:pPr>
    <w:rPr>
      <w:rFonts w:ascii="CG Times" w:hAnsi="CG Times"/>
      <w:b/>
    </w:rPr>
  </w:style>
  <w:style w:type="paragraph" w:styleId="Ttulo2">
    <w:name w:val="heading 2"/>
    <w:basedOn w:val="Normal"/>
    <w:next w:val="Normal"/>
    <w:qFormat/>
    <w:rsid w:val="00880FA8"/>
    <w:pPr>
      <w:keepNext/>
      <w:outlineLvl w:val="1"/>
    </w:pPr>
    <w:rPr>
      <w:rFonts w:ascii="CG Times" w:hAnsi="CG Times"/>
    </w:rPr>
  </w:style>
  <w:style w:type="paragraph" w:styleId="Ttulo3">
    <w:name w:val="heading 3"/>
    <w:basedOn w:val="Normal"/>
    <w:next w:val="Normal"/>
    <w:qFormat/>
    <w:rsid w:val="00880FA8"/>
    <w:pPr>
      <w:keepNext/>
      <w:jc w:val="center"/>
      <w:outlineLvl w:val="2"/>
    </w:pPr>
    <w:rPr>
      <w:rFonts w:ascii="CG Times" w:hAnsi="CG Times"/>
      <w:b/>
    </w:rPr>
  </w:style>
  <w:style w:type="paragraph" w:styleId="Ttulo4">
    <w:name w:val="heading 4"/>
    <w:basedOn w:val="Normal"/>
    <w:next w:val="Normal"/>
    <w:qFormat/>
    <w:rsid w:val="00880FA8"/>
    <w:pPr>
      <w:keepNext/>
      <w:jc w:val="center"/>
      <w:outlineLvl w:val="3"/>
    </w:pPr>
    <w:rPr>
      <w:rFonts w:ascii="CG Times" w:hAnsi="CG Times"/>
      <w:b/>
      <w:color w:val="0000FF"/>
    </w:rPr>
  </w:style>
  <w:style w:type="paragraph" w:styleId="Ttulo5">
    <w:name w:val="heading 5"/>
    <w:basedOn w:val="Normal"/>
    <w:next w:val="Normal"/>
    <w:qFormat/>
    <w:rsid w:val="00880FA8"/>
    <w:pPr>
      <w:keepNext/>
      <w:tabs>
        <w:tab w:val="left" w:pos="2268"/>
      </w:tabs>
      <w:ind w:left="709"/>
      <w:outlineLvl w:val="4"/>
    </w:pPr>
    <w:rPr>
      <w:sz w:val="24"/>
    </w:rPr>
  </w:style>
  <w:style w:type="paragraph" w:styleId="Ttulo6">
    <w:name w:val="heading 6"/>
    <w:basedOn w:val="Normal"/>
    <w:next w:val="Normal"/>
    <w:qFormat/>
    <w:rsid w:val="00880FA8"/>
    <w:pPr>
      <w:keepNext/>
      <w:tabs>
        <w:tab w:val="left" w:pos="2268"/>
      </w:tabs>
      <w:spacing w:after="240"/>
      <w:jc w:val="center"/>
      <w:outlineLvl w:val="5"/>
    </w:pPr>
    <w:rPr>
      <w:bCs/>
      <w:smallCaps/>
      <w:u w:val="single"/>
    </w:rPr>
  </w:style>
  <w:style w:type="paragraph" w:styleId="Ttulo7">
    <w:name w:val="heading 7"/>
    <w:basedOn w:val="Normal"/>
    <w:next w:val="Normal"/>
    <w:qFormat/>
    <w:rsid w:val="00880FA8"/>
    <w:pPr>
      <w:keepNext/>
      <w:tabs>
        <w:tab w:val="left" w:pos="2268"/>
      </w:tabs>
      <w:spacing w:after="240"/>
      <w:jc w:val="center"/>
      <w:outlineLvl w:val="6"/>
    </w:pPr>
    <w:rPr>
      <w:bCs/>
    </w:rPr>
  </w:style>
  <w:style w:type="paragraph" w:styleId="Ttulo8">
    <w:name w:val="heading 8"/>
    <w:basedOn w:val="Normal"/>
    <w:next w:val="Normal"/>
    <w:qFormat/>
    <w:rsid w:val="00880FA8"/>
    <w:pPr>
      <w:keepNext/>
      <w:numPr>
        <w:numId w:val="1"/>
      </w:numPr>
      <w:spacing w:after="240"/>
      <w:outlineLvl w:val="7"/>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sid w:val="00880FA8"/>
    <w:rPr>
      <w:color w:val="0000FF"/>
      <w:u w:val="single"/>
    </w:rPr>
  </w:style>
  <w:style w:type="paragraph" w:styleId="Rodap">
    <w:name w:val="footer"/>
    <w:basedOn w:val="Normal"/>
    <w:rsid w:val="00880FA8"/>
    <w:pPr>
      <w:tabs>
        <w:tab w:val="center" w:pos="4252"/>
        <w:tab w:val="right" w:pos="8504"/>
      </w:tabs>
    </w:pPr>
  </w:style>
  <w:style w:type="paragraph" w:customStyle="1" w:styleId="BodyText21">
    <w:name w:val="Body Text 21"/>
    <w:basedOn w:val="Normal"/>
    <w:rsid w:val="00880FA8"/>
    <w:pPr>
      <w:widowControl w:val="0"/>
      <w:spacing w:after="0"/>
    </w:pPr>
    <w:rPr>
      <w:rFonts w:ascii="Arial" w:hAnsi="Arial"/>
      <w:sz w:val="24"/>
      <w:lang w:eastAsia="en-US"/>
    </w:rPr>
  </w:style>
  <w:style w:type="paragraph" w:styleId="Cabealho">
    <w:name w:val="header"/>
    <w:basedOn w:val="Normal"/>
    <w:link w:val="CabealhoChar"/>
    <w:rsid w:val="00880FA8"/>
    <w:pPr>
      <w:tabs>
        <w:tab w:val="center" w:pos="4252"/>
        <w:tab w:val="right" w:pos="8504"/>
      </w:tabs>
    </w:pPr>
  </w:style>
  <w:style w:type="paragraph" w:styleId="Corpodetexto2">
    <w:name w:val="Body Text 2"/>
    <w:basedOn w:val="Normal"/>
    <w:rsid w:val="00880FA8"/>
    <w:pPr>
      <w:spacing w:after="0"/>
    </w:pPr>
    <w:rPr>
      <w:rFonts w:ascii="Arial" w:hAnsi="Arial"/>
      <w:b/>
      <w:sz w:val="24"/>
      <w:lang w:eastAsia="en-US"/>
    </w:rPr>
  </w:style>
  <w:style w:type="paragraph" w:styleId="Corpodetexto3">
    <w:name w:val="Body Text 3"/>
    <w:basedOn w:val="Normal"/>
    <w:rsid w:val="00880FA8"/>
    <w:pPr>
      <w:spacing w:after="0"/>
    </w:pPr>
    <w:rPr>
      <w:rFonts w:ascii="Arial" w:hAnsi="Arial"/>
      <w:sz w:val="24"/>
      <w:lang w:eastAsia="en-US"/>
    </w:rPr>
  </w:style>
  <w:style w:type="paragraph" w:styleId="Recuodecorpodetexto">
    <w:name w:val="Body Text Indent"/>
    <w:basedOn w:val="Normal"/>
    <w:rsid w:val="00880FA8"/>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paragraph" w:styleId="NormalWeb">
    <w:name w:val="Normal (Web)"/>
    <w:basedOn w:val="Normal"/>
    <w:rsid w:val="00880FA8"/>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uiPriority w:val="99"/>
    <w:rsid w:val="00880FA8"/>
    <w:pPr>
      <w:widowControl w:val="0"/>
      <w:tabs>
        <w:tab w:val="left" w:pos="720"/>
      </w:tabs>
      <w:spacing w:after="0" w:line="240" w:lineRule="atLeast"/>
    </w:pPr>
    <w:rPr>
      <w:rFonts w:ascii="Times" w:hAnsi="Times"/>
      <w:snapToGrid w:val="0"/>
      <w:sz w:val="24"/>
    </w:rPr>
  </w:style>
  <w:style w:type="character" w:customStyle="1" w:styleId="INDENT2">
    <w:name w:val="INDENT 2"/>
    <w:rsid w:val="00880FA8"/>
    <w:rPr>
      <w:rFonts w:ascii="Times New Roman" w:hAnsi="Times New Roman"/>
      <w:sz w:val="24"/>
    </w:rPr>
  </w:style>
  <w:style w:type="paragraph" w:styleId="Recuodecorpodetexto2">
    <w:name w:val="Body Text Indent 2"/>
    <w:basedOn w:val="Normal"/>
    <w:rsid w:val="00880FA8"/>
    <w:pPr>
      <w:autoSpaceDE w:val="0"/>
      <w:autoSpaceDN w:val="0"/>
      <w:adjustRightInd w:val="0"/>
      <w:spacing w:line="480" w:lineRule="auto"/>
      <w:ind w:left="283"/>
    </w:pPr>
    <w:rPr>
      <w:rFonts w:ascii="Frutiger Light" w:hAnsi="Frutiger Light"/>
      <w:szCs w:val="26"/>
    </w:rPr>
  </w:style>
  <w:style w:type="character" w:customStyle="1" w:styleId="DeltaViewInsertion">
    <w:name w:val="DeltaView Insertion"/>
    <w:uiPriority w:val="99"/>
    <w:rsid w:val="00880FA8"/>
    <w:rPr>
      <w:color w:val="0000FF"/>
      <w:spacing w:val="0"/>
      <w:u w:val="double"/>
    </w:rPr>
  </w:style>
  <w:style w:type="character" w:styleId="Refdecomentrio">
    <w:name w:val="annotation reference"/>
    <w:semiHidden/>
    <w:rsid w:val="00400106"/>
    <w:rPr>
      <w:sz w:val="16"/>
      <w:szCs w:val="16"/>
    </w:rPr>
  </w:style>
  <w:style w:type="paragraph" w:styleId="Textodecomentrio">
    <w:name w:val="annotation text"/>
    <w:basedOn w:val="Normal"/>
    <w:semiHidden/>
    <w:rsid w:val="00400106"/>
    <w:rPr>
      <w:sz w:val="20"/>
    </w:rPr>
  </w:style>
  <w:style w:type="paragraph" w:styleId="Assuntodocomentrio">
    <w:name w:val="annotation subject"/>
    <w:basedOn w:val="Textodecomentrio"/>
    <w:next w:val="Textodecomentrio"/>
    <w:semiHidden/>
    <w:rsid w:val="00400106"/>
    <w:rPr>
      <w:b/>
      <w:bCs/>
    </w:rPr>
  </w:style>
  <w:style w:type="paragraph" w:styleId="Textodebalo">
    <w:name w:val="Balloon Text"/>
    <w:basedOn w:val="Normal"/>
    <w:semiHidden/>
    <w:rsid w:val="00400106"/>
    <w:rPr>
      <w:rFonts w:ascii="Tahoma" w:hAnsi="Tahoma" w:cs="Tahoma"/>
      <w:sz w:val="16"/>
      <w:szCs w:val="16"/>
    </w:rPr>
  </w:style>
  <w:style w:type="character" w:customStyle="1" w:styleId="apple-style-span">
    <w:name w:val="apple-style-span"/>
    <w:basedOn w:val="Fontepargpadro"/>
    <w:rsid w:val="00DB7344"/>
  </w:style>
  <w:style w:type="table" w:styleId="Tabelacomgrade">
    <w:name w:val="Table Grid"/>
    <w:basedOn w:val="Tabelanormal"/>
    <w:rsid w:val="00643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
    <w:name w:val="Char Char1 Char Char Char Char"/>
    <w:basedOn w:val="Normal"/>
    <w:rsid w:val="00AC7997"/>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Fontepargpadro"/>
    <w:rsid w:val="001A72E2"/>
  </w:style>
  <w:style w:type="paragraph" w:customStyle="1" w:styleId="Char2">
    <w:name w:val="Char2"/>
    <w:basedOn w:val="Normal"/>
    <w:rsid w:val="001A72E2"/>
    <w:pPr>
      <w:widowControl w:val="0"/>
      <w:adjustRightInd w:val="0"/>
      <w:spacing w:after="160" w:line="240" w:lineRule="exact"/>
      <w:textAlignment w:val="baseline"/>
    </w:pPr>
    <w:rPr>
      <w:rFonts w:ascii="Verdana" w:eastAsia="MS Mincho" w:hAnsi="Verdana"/>
      <w:sz w:val="20"/>
      <w:lang w:val="en-US" w:eastAsia="en-US"/>
    </w:rPr>
  </w:style>
  <w:style w:type="paragraph" w:styleId="Textodenotaderodap">
    <w:name w:val="footnote text"/>
    <w:basedOn w:val="Normal"/>
    <w:link w:val="TextodenotaderodapChar"/>
    <w:semiHidden/>
    <w:rsid w:val="00970480"/>
    <w:pPr>
      <w:spacing w:after="0"/>
    </w:pPr>
    <w:rPr>
      <w:sz w:val="20"/>
    </w:rPr>
  </w:style>
  <w:style w:type="character" w:styleId="Refdenotaderodap">
    <w:name w:val="footnote reference"/>
    <w:semiHidden/>
    <w:rsid w:val="00C6353B"/>
    <w:rPr>
      <w:vertAlign w:val="superscript"/>
    </w:rPr>
  </w:style>
  <w:style w:type="character" w:customStyle="1" w:styleId="PinheiroGuimares-Advogados">
    <w:name w:val="Pinheiro Guimarães - Advogados"/>
    <w:semiHidden/>
    <w:rsid w:val="00D524EA"/>
    <w:rPr>
      <w:rFonts w:ascii="Times New Roman" w:hAnsi="Times New Roman" w:cs="Times New Roman"/>
      <w:b w:val="0"/>
      <w:bCs w:val="0"/>
      <w:i w:val="0"/>
      <w:iCs w:val="0"/>
      <w:strike w:val="0"/>
      <w:color w:val="000000"/>
      <w:sz w:val="24"/>
      <w:szCs w:val="24"/>
      <w:u w:val="none"/>
    </w:rPr>
  </w:style>
  <w:style w:type="paragraph" w:styleId="Corpodetexto">
    <w:name w:val="Body Text"/>
    <w:basedOn w:val="Normal"/>
    <w:rsid w:val="00BB08C4"/>
  </w:style>
  <w:style w:type="paragraph" w:customStyle="1" w:styleId="Corpodetexto21">
    <w:name w:val="Corpo de texto 21"/>
    <w:basedOn w:val="Normal"/>
    <w:rsid w:val="00BB08C4"/>
    <w:pPr>
      <w:widowControl w:val="0"/>
      <w:spacing w:after="220"/>
      <w:ind w:left="2127" w:hanging="709"/>
    </w:pPr>
  </w:style>
  <w:style w:type="paragraph" w:customStyle="1" w:styleId="Default">
    <w:name w:val="Default"/>
    <w:rsid w:val="008215B4"/>
    <w:pPr>
      <w:autoSpaceDE w:val="0"/>
      <w:autoSpaceDN w:val="0"/>
      <w:adjustRightInd w:val="0"/>
    </w:pPr>
    <w:rPr>
      <w:rFonts w:ascii="Arial" w:hAnsi="Arial" w:cs="Arial"/>
      <w:color w:val="000000"/>
      <w:sz w:val="24"/>
      <w:szCs w:val="24"/>
    </w:rPr>
  </w:style>
  <w:style w:type="character" w:customStyle="1" w:styleId="TextodenotaderodapChar">
    <w:name w:val="Texto de nota de rodapé Char"/>
    <w:basedOn w:val="Fontepargpadro"/>
    <w:link w:val="Textodenotaderodap"/>
    <w:semiHidden/>
    <w:rsid w:val="00F16188"/>
  </w:style>
  <w:style w:type="character" w:customStyle="1" w:styleId="apple-converted-space">
    <w:name w:val="apple-converted-space"/>
    <w:basedOn w:val="Fontepargpadro"/>
    <w:rsid w:val="00697ED8"/>
  </w:style>
  <w:style w:type="paragraph" w:styleId="PargrafodaLista">
    <w:name w:val="List Paragraph"/>
    <w:basedOn w:val="Normal"/>
    <w:link w:val="PargrafodaListaChar"/>
    <w:uiPriority w:val="99"/>
    <w:qFormat/>
    <w:rsid w:val="006A2E40"/>
    <w:pPr>
      <w:ind w:left="720"/>
      <w:contextualSpacing/>
    </w:pPr>
  </w:style>
  <w:style w:type="character" w:customStyle="1" w:styleId="CabealhoChar">
    <w:name w:val="Cabeçalho Char"/>
    <w:basedOn w:val="Fontepargpadro"/>
    <w:link w:val="Cabealho"/>
    <w:rsid w:val="002D21AF"/>
    <w:rPr>
      <w:sz w:val="26"/>
    </w:rPr>
  </w:style>
  <w:style w:type="character" w:styleId="TextodoEspaoReservado">
    <w:name w:val="Placeholder Text"/>
    <w:basedOn w:val="Fontepargpadro"/>
    <w:uiPriority w:val="99"/>
    <w:semiHidden/>
    <w:rsid w:val="00253ED6"/>
    <w:rPr>
      <w:color w:val="808080"/>
    </w:rPr>
  </w:style>
  <w:style w:type="paragraph" w:styleId="Reviso">
    <w:name w:val="Revision"/>
    <w:hidden/>
    <w:uiPriority w:val="99"/>
    <w:semiHidden/>
    <w:rsid w:val="002C38C3"/>
    <w:rPr>
      <w:sz w:val="26"/>
    </w:rPr>
  </w:style>
  <w:style w:type="paragraph" w:styleId="Commarcadores">
    <w:name w:val="List Bullet"/>
    <w:basedOn w:val="Normal"/>
    <w:unhideWhenUsed/>
    <w:rsid w:val="000D5936"/>
    <w:pPr>
      <w:numPr>
        <w:numId w:val="4"/>
      </w:numPr>
      <w:contextualSpacing/>
    </w:pPr>
  </w:style>
  <w:style w:type="character" w:customStyle="1" w:styleId="PargrafodaListaChar">
    <w:name w:val="Parágrafo da Lista Char"/>
    <w:link w:val="PargrafodaLista"/>
    <w:uiPriority w:val="99"/>
    <w:locked/>
    <w:rsid w:val="007144A0"/>
    <w:rPr>
      <w:sz w:val="26"/>
    </w:rPr>
  </w:style>
  <w:style w:type="character" w:customStyle="1" w:styleId="DeltaViewDeletion">
    <w:name w:val="DeltaView Deletion"/>
    <w:uiPriority w:val="99"/>
    <w:rsid w:val="00E600EF"/>
    <w:rPr>
      <w:strike/>
      <w:color w:val="FF0000"/>
    </w:rPr>
  </w:style>
  <w:style w:type="paragraph" w:customStyle="1" w:styleId="NormalJustified">
    <w:name w:val="Normal (Justified)"/>
    <w:basedOn w:val="Normal"/>
    <w:rsid w:val="0028316B"/>
    <w:pPr>
      <w:autoSpaceDE w:val="0"/>
      <w:autoSpaceDN w:val="0"/>
      <w:adjustRightInd w:val="0"/>
      <w:spacing w:after="0"/>
    </w:pPr>
    <w:rPr>
      <w:kern w:val="28"/>
      <w:sz w:val="20"/>
    </w:rPr>
  </w:style>
  <w:style w:type="paragraph" w:customStyle="1" w:styleId="Body2">
    <w:name w:val="Body 2"/>
    <w:basedOn w:val="Normal"/>
    <w:link w:val="Body2Char"/>
    <w:rsid w:val="00AA49C9"/>
    <w:pPr>
      <w:spacing w:after="140" w:line="290" w:lineRule="auto"/>
      <w:ind w:left="1247"/>
    </w:pPr>
    <w:rPr>
      <w:rFonts w:ascii="Tahoma" w:hAnsi="Tahoma"/>
      <w:kern w:val="20"/>
      <w:sz w:val="24"/>
      <w:szCs w:val="24"/>
      <w:lang w:eastAsia="en-US"/>
    </w:rPr>
  </w:style>
  <w:style w:type="character" w:customStyle="1" w:styleId="Body2Char">
    <w:name w:val="Body 2 Char"/>
    <w:link w:val="Body2"/>
    <w:locked/>
    <w:rsid w:val="00AA49C9"/>
    <w:rPr>
      <w:rFonts w:ascii="Tahoma" w:hAnsi="Tahoma"/>
      <w:kern w:val="2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06415">
      <w:bodyDiv w:val="1"/>
      <w:marLeft w:val="0"/>
      <w:marRight w:val="0"/>
      <w:marTop w:val="0"/>
      <w:marBottom w:val="0"/>
      <w:divBdr>
        <w:top w:val="none" w:sz="0" w:space="0" w:color="auto"/>
        <w:left w:val="none" w:sz="0" w:space="0" w:color="auto"/>
        <w:bottom w:val="none" w:sz="0" w:space="0" w:color="auto"/>
        <w:right w:val="none" w:sz="0" w:space="0" w:color="auto"/>
      </w:divBdr>
    </w:div>
    <w:div w:id="575475400">
      <w:bodyDiv w:val="1"/>
      <w:marLeft w:val="0"/>
      <w:marRight w:val="0"/>
      <w:marTop w:val="0"/>
      <w:marBottom w:val="0"/>
      <w:divBdr>
        <w:top w:val="none" w:sz="0" w:space="0" w:color="auto"/>
        <w:left w:val="none" w:sz="0" w:space="0" w:color="auto"/>
        <w:bottom w:val="none" w:sz="0" w:space="0" w:color="auto"/>
        <w:right w:val="none" w:sz="0" w:space="0" w:color="auto"/>
      </w:divBdr>
    </w:div>
    <w:div w:id="962229731">
      <w:bodyDiv w:val="1"/>
      <w:marLeft w:val="0"/>
      <w:marRight w:val="0"/>
      <w:marTop w:val="0"/>
      <w:marBottom w:val="0"/>
      <w:divBdr>
        <w:top w:val="none" w:sz="0" w:space="0" w:color="auto"/>
        <w:left w:val="none" w:sz="0" w:space="0" w:color="auto"/>
        <w:bottom w:val="none" w:sz="0" w:space="0" w:color="auto"/>
        <w:right w:val="none" w:sz="0" w:space="0" w:color="auto"/>
      </w:divBdr>
    </w:div>
    <w:div w:id="1031103220">
      <w:bodyDiv w:val="1"/>
      <w:marLeft w:val="0"/>
      <w:marRight w:val="0"/>
      <w:marTop w:val="0"/>
      <w:marBottom w:val="0"/>
      <w:divBdr>
        <w:top w:val="none" w:sz="0" w:space="0" w:color="auto"/>
        <w:left w:val="none" w:sz="0" w:space="0" w:color="auto"/>
        <w:bottom w:val="none" w:sz="0" w:space="0" w:color="auto"/>
        <w:right w:val="none" w:sz="0" w:space="0" w:color="auto"/>
      </w:divBdr>
    </w:div>
    <w:div w:id="1134517515">
      <w:bodyDiv w:val="1"/>
      <w:marLeft w:val="0"/>
      <w:marRight w:val="0"/>
      <w:marTop w:val="0"/>
      <w:marBottom w:val="0"/>
      <w:divBdr>
        <w:top w:val="none" w:sz="0" w:space="0" w:color="auto"/>
        <w:left w:val="none" w:sz="0" w:space="0" w:color="auto"/>
        <w:bottom w:val="none" w:sz="0" w:space="0" w:color="auto"/>
        <w:right w:val="none" w:sz="0" w:space="0" w:color="auto"/>
      </w:divBdr>
    </w:div>
    <w:div w:id="1139686206">
      <w:bodyDiv w:val="1"/>
      <w:marLeft w:val="0"/>
      <w:marRight w:val="0"/>
      <w:marTop w:val="0"/>
      <w:marBottom w:val="0"/>
      <w:divBdr>
        <w:top w:val="none" w:sz="0" w:space="0" w:color="auto"/>
        <w:left w:val="none" w:sz="0" w:space="0" w:color="auto"/>
        <w:bottom w:val="none" w:sz="0" w:space="0" w:color="auto"/>
        <w:right w:val="none" w:sz="0" w:space="0" w:color="auto"/>
      </w:divBdr>
    </w:div>
    <w:div w:id="1543790117">
      <w:bodyDiv w:val="1"/>
      <w:marLeft w:val="0"/>
      <w:marRight w:val="0"/>
      <w:marTop w:val="0"/>
      <w:marBottom w:val="0"/>
      <w:divBdr>
        <w:top w:val="none" w:sz="0" w:space="0" w:color="auto"/>
        <w:left w:val="none" w:sz="0" w:space="0" w:color="auto"/>
        <w:bottom w:val="none" w:sz="0" w:space="0" w:color="auto"/>
        <w:right w:val="none" w:sz="0" w:space="0" w:color="auto"/>
      </w:divBdr>
    </w:div>
    <w:div w:id="1625385534">
      <w:bodyDiv w:val="1"/>
      <w:marLeft w:val="0"/>
      <w:marRight w:val="0"/>
      <w:marTop w:val="0"/>
      <w:marBottom w:val="0"/>
      <w:divBdr>
        <w:top w:val="none" w:sz="0" w:space="0" w:color="auto"/>
        <w:left w:val="none" w:sz="0" w:space="0" w:color="auto"/>
        <w:bottom w:val="none" w:sz="0" w:space="0" w:color="auto"/>
        <w:right w:val="none" w:sz="0" w:space="0" w:color="auto"/>
      </w:divBdr>
      <w:divsChild>
        <w:div w:id="1331448106">
          <w:marLeft w:val="0"/>
          <w:marRight w:val="0"/>
          <w:marTop w:val="0"/>
          <w:marBottom w:val="0"/>
          <w:divBdr>
            <w:top w:val="none" w:sz="0" w:space="0" w:color="auto"/>
            <w:left w:val="none" w:sz="0" w:space="0" w:color="auto"/>
            <w:bottom w:val="none" w:sz="0" w:space="0" w:color="auto"/>
            <w:right w:val="none" w:sz="0" w:space="0" w:color="auto"/>
          </w:divBdr>
        </w:div>
      </w:divsChild>
    </w:div>
    <w:div w:id="1772968238">
      <w:bodyDiv w:val="1"/>
      <w:marLeft w:val="0"/>
      <w:marRight w:val="0"/>
      <w:marTop w:val="0"/>
      <w:marBottom w:val="0"/>
      <w:divBdr>
        <w:top w:val="none" w:sz="0" w:space="0" w:color="auto"/>
        <w:left w:val="none" w:sz="0" w:space="0" w:color="auto"/>
        <w:bottom w:val="none" w:sz="0" w:space="0" w:color="auto"/>
        <w:right w:val="none" w:sz="0" w:space="0" w:color="auto"/>
      </w:divBdr>
    </w:div>
    <w:div w:id="1789271730">
      <w:bodyDiv w:val="1"/>
      <w:marLeft w:val="0"/>
      <w:marRight w:val="0"/>
      <w:marTop w:val="0"/>
      <w:marBottom w:val="0"/>
      <w:divBdr>
        <w:top w:val="none" w:sz="0" w:space="0" w:color="auto"/>
        <w:left w:val="none" w:sz="0" w:space="0" w:color="auto"/>
        <w:bottom w:val="none" w:sz="0" w:space="0" w:color="auto"/>
        <w:right w:val="none" w:sz="0" w:space="0" w:color="auto"/>
      </w:divBdr>
      <w:divsChild>
        <w:div w:id="468010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etip.com.br"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ristiano.macedo@ecoagro.agr.b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ouglas@ecoagro.agr.br"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B0BB9-61ED-42B4-8014-4457385C9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14064</Words>
  <Characters>75950</Characters>
  <Application>Microsoft Office Word</Application>
  <DocSecurity>0</DocSecurity>
  <Lines>632</Lines>
  <Paragraphs>179</Paragraphs>
  <ScaleCrop>false</ScaleCrop>
  <HeadingPairs>
    <vt:vector size="2" baseType="variant">
      <vt:variant>
        <vt:lpstr>Título</vt:lpstr>
      </vt:variant>
      <vt:variant>
        <vt:i4>1</vt:i4>
      </vt:variant>
    </vt:vector>
  </HeadingPairs>
  <TitlesOfParts>
    <vt:vector size="1" baseType="lpstr">
      <vt:lpstr>Escritura Emissão</vt:lpstr>
    </vt:vector>
  </TitlesOfParts>
  <Company/>
  <LinksUpToDate>false</LinksUpToDate>
  <CharactersWithSpaces>89835</CharactersWithSpaces>
  <SharedDoc>false</SharedDoc>
  <HLinks>
    <vt:vector size="30" baseType="variant">
      <vt:variant>
        <vt:i4>983105</vt:i4>
      </vt:variant>
      <vt:variant>
        <vt:i4>207</vt:i4>
      </vt:variant>
      <vt:variant>
        <vt:i4>0</vt:i4>
      </vt:variant>
      <vt:variant>
        <vt:i4>5</vt:i4>
      </vt:variant>
      <vt:variant>
        <vt:lpwstr>http://www.cetip.com.br/</vt:lpwstr>
      </vt:variant>
      <vt:variant>
        <vt:lpwstr/>
      </vt:variant>
      <vt:variant>
        <vt:i4>983105</vt:i4>
      </vt:variant>
      <vt:variant>
        <vt:i4>189</vt:i4>
      </vt:variant>
      <vt:variant>
        <vt:i4>0</vt:i4>
      </vt:variant>
      <vt:variant>
        <vt:i4>5</vt:i4>
      </vt:variant>
      <vt:variant>
        <vt:lpwstr>http://www.cetip.com.br/</vt:lpwstr>
      </vt:variant>
      <vt:variant>
        <vt:lpwstr/>
      </vt:variant>
      <vt:variant>
        <vt:i4>983105</vt:i4>
      </vt:variant>
      <vt:variant>
        <vt:i4>165</vt:i4>
      </vt:variant>
      <vt:variant>
        <vt:i4>0</vt:i4>
      </vt:variant>
      <vt:variant>
        <vt:i4>5</vt:i4>
      </vt:variant>
      <vt:variant>
        <vt:lpwstr>http://www.cetip.com.br/</vt:lpwstr>
      </vt:variant>
      <vt:variant>
        <vt:lpwstr/>
      </vt:variant>
      <vt:variant>
        <vt:i4>983105</vt:i4>
      </vt:variant>
      <vt:variant>
        <vt:i4>162</vt:i4>
      </vt:variant>
      <vt:variant>
        <vt:i4>0</vt:i4>
      </vt:variant>
      <vt:variant>
        <vt:i4>5</vt:i4>
      </vt:variant>
      <vt:variant>
        <vt:lpwstr>http://www.cetip.com.br/</vt:lpwstr>
      </vt:variant>
      <vt:variant>
        <vt:lpwstr/>
      </vt:variant>
      <vt:variant>
        <vt:i4>983105</vt:i4>
      </vt:variant>
      <vt:variant>
        <vt:i4>159</vt:i4>
      </vt:variant>
      <vt:variant>
        <vt:i4>0</vt:i4>
      </vt:variant>
      <vt:variant>
        <vt:i4>5</vt:i4>
      </vt:variant>
      <vt:variant>
        <vt:lpwstr>http://www.cetip.com.br/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Emissão</dc:title>
  <dc:subject>Escritura Emissão</dc:subject>
  <dc:creator>Diego Goncalves Coelho | CPBS</dc:creator>
  <cp:keywords/>
  <dc:description/>
  <cp:lastModifiedBy>Cascione Pulino Advogados</cp:lastModifiedBy>
  <cp:revision>2</cp:revision>
  <cp:lastPrinted>2017-11-07T14:42:00Z</cp:lastPrinted>
  <dcterms:created xsi:type="dcterms:W3CDTF">2018-06-12T13:45:00Z</dcterms:created>
  <dcterms:modified xsi:type="dcterms:W3CDTF">2018-06-12T13:45:00Z</dcterms:modified>
</cp:coreProperties>
</file>